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6799" w:rsidRPr="005C5DA6" w:rsidRDefault="000F6799" w:rsidP="000F6799">
      <w:pPr>
        <w:pStyle w:val="MainHeading"/>
        <w:rPr>
          <w:rFonts w:asciiTheme="minorHAnsi" w:hAnsiTheme="minorHAnsi"/>
          <w:color w:val="A365D1"/>
          <w:sz w:val="54"/>
        </w:rPr>
      </w:pPr>
      <w:r w:rsidRPr="007D058F">
        <w:rPr>
          <w:rFonts w:asciiTheme="minorHAnsi" w:hAnsiTheme="minorHAnsi"/>
          <w:color w:val="FF0000"/>
          <w:sz w:val="54"/>
          <w:highlight w:val="black"/>
        </w:rPr>
        <w:t>Q</w:t>
      </w:r>
      <w:r w:rsidRPr="007D058F">
        <w:rPr>
          <w:rFonts w:asciiTheme="minorHAnsi" w:hAnsiTheme="minorHAnsi"/>
          <w:color w:val="FFC000"/>
          <w:sz w:val="54"/>
          <w:highlight w:val="black"/>
        </w:rPr>
        <w:t>u</w:t>
      </w:r>
      <w:r w:rsidRPr="007D058F">
        <w:rPr>
          <w:rFonts w:asciiTheme="minorHAnsi" w:hAnsiTheme="minorHAnsi"/>
          <w:color w:val="FFFF00"/>
          <w:sz w:val="54"/>
          <w:highlight w:val="black"/>
        </w:rPr>
        <w:t>e</w:t>
      </w:r>
      <w:r w:rsidRPr="007D058F">
        <w:rPr>
          <w:rFonts w:asciiTheme="minorHAnsi" w:hAnsiTheme="minorHAnsi"/>
          <w:color w:val="92D050"/>
          <w:sz w:val="54"/>
          <w:highlight w:val="black"/>
        </w:rPr>
        <w:t>e</w:t>
      </w:r>
      <w:r w:rsidRPr="007D058F">
        <w:rPr>
          <w:rFonts w:asciiTheme="minorHAnsi" w:hAnsiTheme="minorHAnsi"/>
          <w:color w:val="0070C0"/>
          <w:sz w:val="54"/>
          <w:highlight w:val="black"/>
        </w:rPr>
        <w:t>r</w:t>
      </w:r>
      <w:r w:rsidRPr="007D058F">
        <w:rPr>
          <w:rFonts w:asciiTheme="minorHAnsi" w:hAnsiTheme="minorHAnsi"/>
          <w:color w:val="A365D1"/>
          <w:sz w:val="54"/>
          <w:highlight w:val="black"/>
        </w:rPr>
        <w:t>/</w:t>
      </w:r>
      <w:r w:rsidRPr="007D058F">
        <w:rPr>
          <w:rFonts w:asciiTheme="minorHAnsi" w:hAnsiTheme="minorHAnsi"/>
          <w:color w:val="00B0F0"/>
          <w:sz w:val="54"/>
          <w:highlight w:val="black"/>
        </w:rPr>
        <w:t>T</w:t>
      </w:r>
      <w:r w:rsidRPr="007D058F">
        <w:rPr>
          <w:rFonts w:asciiTheme="minorHAnsi" w:hAnsiTheme="minorHAnsi"/>
          <w:color w:val="FF66CC"/>
          <w:sz w:val="54"/>
          <w:highlight w:val="black"/>
        </w:rPr>
        <w:t>r</w:t>
      </w:r>
      <w:r w:rsidRPr="007D058F">
        <w:rPr>
          <w:rFonts w:asciiTheme="minorHAnsi" w:hAnsiTheme="minorHAnsi"/>
          <w:color w:val="FFFFFF" w:themeColor="background1"/>
          <w:sz w:val="54"/>
          <w:highlight w:val="black"/>
        </w:rPr>
        <w:t>a</w:t>
      </w:r>
      <w:r w:rsidRPr="007D058F">
        <w:rPr>
          <w:rFonts w:asciiTheme="minorHAnsi" w:hAnsiTheme="minorHAnsi"/>
          <w:color w:val="FF66CC"/>
          <w:sz w:val="54"/>
          <w:highlight w:val="black"/>
        </w:rPr>
        <w:t>n</w:t>
      </w:r>
      <w:r w:rsidRPr="007D058F">
        <w:rPr>
          <w:rFonts w:asciiTheme="minorHAnsi" w:hAnsiTheme="minorHAnsi"/>
          <w:color w:val="00B0F0"/>
          <w:sz w:val="54"/>
          <w:highlight w:val="black"/>
        </w:rPr>
        <w:t>s</w:t>
      </w:r>
      <w:r w:rsidR="004E53F6" w:rsidRPr="007D058F">
        <w:rPr>
          <w:rFonts w:asciiTheme="minorHAnsi" w:hAnsiTheme="minorHAnsi"/>
          <w:color w:val="A365D1"/>
          <w:sz w:val="54"/>
          <w:highlight w:val="black"/>
        </w:rPr>
        <w:t xml:space="preserve"> K’s</w:t>
      </w:r>
    </w:p>
    <w:sdt>
      <w:sdtPr>
        <w:rPr>
          <w:rFonts w:asciiTheme="minorHAnsi" w:hAnsiTheme="minorHAnsi"/>
        </w:rPr>
        <w:id w:val="-558009965"/>
        <w:docPartObj>
          <w:docPartGallery w:val="Table of Contents"/>
          <w:docPartUnique/>
        </w:docPartObj>
      </w:sdtPr>
      <w:sdtEndPr>
        <w:rPr>
          <w:rFonts w:eastAsiaTheme="minorHAnsi" w:cstheme="minorBidi"/>
          <w:b/>
          <w:bCs/>
          <w:noProof/>
          <w:color w:val="auto"/>
          <w:sz w:val="22"/>
          <w:szCs w:val="22"/>
        </w:rPr>
      </w:sdtEndPr>
      <w:sdtContent>
        <w:p w:rsidR="00ED1B53" w:rsidRPr="005C5DA6" w:rsidRDefault="00ED1B53">
          <w:pPr>
            <w:pStyle w:val="TOCHeading"/>
            <w:rPr>
              <w:rFonts w:asciiTheme="minorHAnsi" w:hAnsiTheme="minorHAnsi"/>
            </w:rPr>
          </w:pPr>
          <w:r w:rsidRPr="005C5DA6">
            <w:rPr>
              <w:rFonts w:asciiTheme="minorHAnsi" w:hAnsiTheme="minorHAnsi"/>
            </w:rPr>
            <w:t>Contents</w:t>
          </w:r>
        </w:p>
        <w:p w:rsidR="007D058F" w:rsidRDefault="00ED1B53">
          <w:pPr>
            <w:pStyle w:val="TOC1"/>
            <w:tabs>
              <w:tab w:val="right" w:leader="dot" w:pos="9350"/>
            </w:tabs>
            <w:rPr>
              <w:rFonts w:asciiTheme="minorHAnsi" w:eastAsiaTheme="minorEastAsia" w:hAnsiTheme="minorHAnsi"/>
              <w:noProof/>
            </w:rPr>
          </w:pPr>
          <w:r w:rsidRPr="005C5DA6">
            <w:rPr>
              <w:rFonts w:asciiTheme="minorHAnsi" w:hAnsiTheme="minorHAnsi"/>
            </w:rPr>
            <w:fldChar w:fldCharType="begin"/>
          </w:r>
          <w:r w:rsidRPr="005C5DA6">
            <w:rPr>
              <w:rFonts w:asciiTheme="minorHAnsi" w:hAnsiTheme="minorHAnsi"/>
            </w:rPr>
            <w:instrText xml:space="preserve"> TOC \o "1-3" \h \z \u </w:instrText>
          </w:r>
          <w:r w:rsidRPr="005C5DA6">
            <w:rPr>
              <w:rFonts w:asciiTheme="minorHAnsi" w:hAnsiTheme="minorHAnsi"/>
            </w:rPr>
            <w:fldChar w:fldCharType="separate"/>
          </w:r>
          <w:hyperlink w:anchor="_Toc456266009" w:history="1">
            <w:r w:rsidR="007D058F" w:rsidRPr="000E0889">
              <w:rPr>
                <w:rStyle w:val="Hyperlink"/>
                <w:noProof/>
              </w:rPr>
              <w:t>Notes</w:t>
            </w:r>
            <w:r w:rsidR="007D058F">
              <w:rPr>
                <w:noProof/>
                <w:webHidden/>
              </w:rPr>
              <w:tab/>
            </w:r>
            <w:r w:rsidR="007D058F">
              <w:rPr>
                <w:noProof/>
                <w:webHidden/>
              </w:rPr>
              <w:fldChar w:fldCharType="begin"/>
            </w:r>
            <w:r w:rsidR="007D058F">
              <w:rPr>
                <w:noProof/>
                <w:webHidden/>
              </w:rPr>
              <w:instrText xml:space="preserve"> PAGEREF _Toc456266009 \h </w:instrText>
            </w:r>
            <w:r w:rsidR="007D058F">
              <w:rPr>
                <w:noProof/>
                <w:webHidden/>
              </w:rPr>
            </w:r>
            <w:r w:rsidR="007D058F">
              <w:rPr>
                <w:noProof/>
                <w:webHidden/>
              </w:rPr>
              <w:fldChar w:fldCharType="separate"/>
            </w:r>
            <w:r w:rsidR="007D058F">
              <w:rPr>
                <w:noProof/>
                <w:webHidden/>
              </w:rPr>
              <w:t>4</w:t>
            </w:r>
            <w:r w:rsidR="007D058F">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10" w:history="1">
            <w:r w:rsidRPr="000E0889">
              <w:rPr>
                <w:rStyle w:val="Hyperlink"/>
                <w:noProof/>
              </w:rPr>
              <w:t>Uniqueness</w:t>
            </w:r>
            <w:r>
              <w:rPr>
                <w:noProof/>
                <w:webHidden/>
              </w:rPr>
              <w:tab/>
            </w:r>
            <w:r>
              <w:rPr>
                <w:noProof/>
                <w:webHidden/>
              </w:rPr>
              <w:fldChar w:fldCharType="begin"/>
            </w:r>
            <w:r>
              <w:rPr>
                <w:noProof/>
                <w:webHidden/>
              </w:rPr>
              <w:instrText xml:space="preserve"> PAGEREF _Toc456266010 \h </w:instrText>
            </w:r>
            <w:r>
              <w:rPr>
                <w:noProof/>
                <w:webHidden/>
              </w:rPr>
            </w:r>
            <w:r>
              <w:rPr>
                <w:noProof/>
                <w:webHidden/>
              </w:rPr>
              <w:fldChar w:fldCharType="separate"/>
            </w:r>
            <w:r>
              <w:rPr>
                <w:noProof/>
                <w:webHidden/>
              </w:rPr>
              <w:t>5</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11" w:history="1">
            <w:r w:rsidRPr="000E0889">
              <w:rPr>
                <w:rStyle w:val="Hyperlink"/>
                <w:noProof/>
              </w:rPr>
              <w:t>Links</w:t>
            </w:r>
            <w:r>
              <w:rPr>
                <w:noProof/>
                <w:webHidden/>
              </w:rPr>
              <w:tab/>
            </w:r>
            <w:r>
              <w:rPr>
                <w:noProof/>
                <w:webHidden/>
              </w:rPr>
              <w:fldChar w:fldCharType="begin"/>
            </w:r>
            <w:r>
              <w:rPr>
                <w:noProof/>
                <w:webHidden/>
              </w:rPr>
              <w:instrText xml:space="preserve"> PAGEREF _Toc456266011 \h </w:instrText>
            </w:r>
            <w:r>
              <w:rPr>
                <w:noProof/>
                <w:webHidden/>
              </w:rPr>
            </w:r>
            <w:r>
              <w:rPr>
                <w:noProof/>
                <w:webHidden/>
              </w:rPr>
              <w:fldChar w:fldCharType="separate"/>
            </w:r>
            <w:r>
              <w:rPr>
                <w:noProof/>
                <w:webHidden/>
              </w:rPr>
              <w:t>8</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2" w:history="1">
            <w:r w:rsidRPr="000E0889">
              <w:rPr>
                <w:rStyle w:val="Hyperlink"/>
                <w:noProof/>
              </w:rPr>
              <w:t>Anthro</w:t>
            </w:r>
            <w:r>
              <w:rPr>
                <w:noProof/>
                <w:webHidden/>
              </w:rPr>
              <w:tab/>
            </w:r>
            <w:r>
              <w:rPr>
                <w:noProof/>
                <w:webHidden/>
              </w:rPr>
              <w:fldChar w:fldCharType="begin"/>
            </w:r>
            <w:r>
              <w:rPr>
                <w:noProof/>
                <w:webHidden/>
              </w:rPr>
              <w:instrText xml:space="preserve"> PAGEREF _Toc456266012 \h </w:instrText>
            </w:r>
            <w:r>
              <w:rPr>
                <w:noProof/>
                <w:webHidden/>
              </w:rPr>
            </w:r>
            <w:r>
              <w:rPr>
                <w:noProof/>
                <w:webHidden/>
              </w:rPr>
              <w:fldChar w:fldCharType="separate"/>
            </w:r>
            <w:r>
              <w:rPr>
                <w:noProof/>
                <w:webHidden/>
              </w:rPr>
              <w:t>9</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3" w:history="1">
            <w:r w:rsidRPr="000E0889">
              <w:rPr>
                <w:rStyle w:val="Hyperlink"/>
                <w:noProof/>
              </w:rPr>
              <w:t>Border Disputes</w:t>
            </w:r>
            <w:r>
              <w:rPr>
                <w:noProof/>
                <w:webHidden/>
              </w:rPr>
              <w:tab/>
            </w:r>
            <w:r>
              <w:rPr>
                <w:noProof/>
                <w:webHidden/>
              </w:rPr>
              <w:fldChar w:fldCharType="begin"/>
            </w:r>
            <w:r>
              <w:rPr>
                <w:noProof/>
                <w:webHidden/>
              </w:rPr>
              <w:instrText xml:space="preserve"> PAGEREF _Toc456266013 \h </w:instrText>
            </w:r>
            <w:r>
              <w:rPr>
                <w:noProof/>
                <w:webHidden/>
              </w:rPr>
            </w:r>
            <w:r>
              <w:rPr>
                <w:noProof/>
                <w:webHidden/>
              </w:rPr>
              <w:fldChar w:fldCharType="separate"/>
            </w:r>
            <w:r>
              <w:rPr>
                <w:noProof/>
                <w:webHidden/>
              </w:rPr>
              <w:t>10</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4" w:history="1">
            <w:r w:rsidRPr="000E0889">
              <w:rPr>
                <w:rStyle w:val="Hyperlink"/>
                <w:noProof/>
              </w:rPr>
              <w:t>[Anti-]Capitalism</w:t>
            </w:r>
            <w:r>
              <w:rPr>
                <w:noProof/>
                <w:webHidden/>
              </w:rPr>
              <w:tab/>
            </w:r>
            <w:r>
              <w:rPr>
                <w:noProof/>
                <w:webHidden/>
              </w:rPr>
              <w:fldChar w:fldCharType="begin"/>
            </w:r>
            <w:r>
              <w:rPr>
                <w:noProof/>
                <w:webHidden/>
              </w:rPr>
              <w:instrText xml:space="preserve"> PAGEREF _Toc456266014 \h </w:instrText>
            </w:r>
            <w:r>
              <w:rPr>
                <w:noProof/>
                <w:webHidden/>
              </w:rPr>
            </w:r>
            <w:r>
              <w:rPr>
                <w:noProof/>
                <w:webHidden/>
              </w:rPr>
              <w:fldChar w:fldCharType="separate"/>
            </w:r>
            <w:r>
              <w:rPr>
                <w:noProof/>
                <w:webHidden/>
              </w:rPr>
              <w:t>11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5" w:history="1">
            <w:r w:rsidRPr="000E0889">
              <w:rPr>
                <w:rStyle w:val="Hyperlink"/>
                <w:noProof/>
              </w:rPr>
              <w:t>Generic</w:t>
            </w:r>
            <w:r>
              <w:rPr>
                <w:noProof/>
                <w:webHidden/>
              </w:rPr>
              <w:tab/>
            </w:r>
            <w:r>
              <w:rPr>
                <w:noProof/>
                <w:webHidden/>
              </w:rPr>
              <w:fldChar w:fldCharType="begin"/>
            </w:r>
            <w:r>
              <w:rPr>
                <w:noProof/>
                <w:webHidden/>
              </w:rPr>
              <w:instrText xml:space="preserve"> PAGEREF _Toc456266015 \h </w:instrText>
            </w:r>
            <w:r>
              <w:rPr>
                <w:noProof/>
                <w:webHidden/>
              </w:rPr>
            </w:r>
            <w:r>
              <w:rPr>
                <w:noProof/>
                <w:webHidden/>
              </w:rPr>
              <w:fldChar w:fldCharType="separate"/>
            </w:r>
            <w:r>
              <w:rPr>
                <w:noProof/>
                <w:webHidden/>
              </w:rPr>
              <w:t>13</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6" w:history="1">
            <w:r w:rsidRPr="000E0889">
              <w:rPr>
                <w:rStyle w:val="Hyperlink"/>
                <w:noProof/>
              </w:rPr>
              <w:t>China</w:t>
            </w:r>
            <w:r>
              <w:rPr>
                <w:noProof/>
                <w:webHidden/>
              </w:rPr>
              <w:tab/>
            </w:r>
            <w:r>
              <w:rPr>
                <w:noProof/>
                <w:webHidden/>
              </w:rPr>
              <w:fldChar w:fldCharType="begin"/>
            </w:r>
            <w:r>
              <w:rPr>
                <w:noProof/>
                <w:webHidden/>
              </w:rPr>
              <w:instrText xml:space="preserve"> PAGEREF _Toc456266016 \h </w:instrText>
            </w:r>
            <w:r>
              <w:rPr>
                <w:noProof/>
                <w:webHidden/>
              </w:rPr>
            </w:r>
            <w:r>
              <w:rPr>
                <w:noProof/>
                <w:webHidden/>
              </w:rPr>
              <w:fldChar w:fldCharType="separate"/>
            </w:r>
            <w:r>
              <w:rPr>
                <w:noProof/>
                <w:webHidden/>
              </w:rPr>
              <w:t>15</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7" w:history="1">
            <w:r w:rsidRPr="000E0889">
              <w:rPr>
                <w:rStyle w:val="Hyperlink"/>
                <w:noProof/>
              </w:rPr>
              <w:t>Diplomacy</w:t>
            </w:r>
            <w:r>
              <w:rPr>
                <w:noProof/>
                <w:webHidden/>
              </w:rPr>
              <w:tab/>
            </w:r>
            <w:r>
              <w:rPr>
                <w:noProof/>
                <w:webHidden/>
              </w:rPr>
              <w:fldChar w:fldCharType="begin"/>
            </w:r>
            <w:r>
              <w:rPr>
                <w:noProof/>
                <w:webHidden/>
              </w:rPr>
              <w:instrText xml:space="preserve"> PAGEREF _Toc456266017 \h </w:instrText>
            </w:r>
            <w:r>
              <w:rPr>
                <w:noProof/>
                <w:webHidden/>
              </w:rPr>
            </w:r>
            <w:r>
              <w:rPr>
                <w:noProof/>
                <w:webHidden/>
              </w:rPr>
              <w:fldChar w:fldCharType="separate"/>
            </w:r>
            <w:r>
              <w:rPr>
                <w:noProof/>
                <w:webHidden/>
              </w:rPr>
              <w:t>17</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8" w:history="1">
            <w:r w:rsidRPr="000E0889">
              <w:rPr>
                <w:rStyle w:val="Hyperlink"/>
                <w:noProof/>
              </w:rPr>
              <w:t>Data/Science</w:t>
            </w:r>
            <w:r>
              <w:rPr>
                <w:noProof/>
                <w:webHidden/>
              </w:rPr>
              <w:tab/>
            </w:r>
            <w:r>
              <w:rPr>
                <w:noProof/>
                <w:webHidden/>
              </w:rPr>
              <w:fldChar w:fldCharType="begin"/>
            </w:r>
            <w:r>
              <w:rPr>
                <w:noProof/>
                <w:webHidden/>
              </w:rPr>
              <w:instrText xml:space="preserve"> PAGEREF _Toc456266018 \h </w:instrText>
            </w:r>
            <w:r>
              <w:rPr>
                <w:noProof/>
                <w:webHidden/>
              </w:rPr>
            </w:r>
            <w:r>
              <w:rPr>
                <w:noProof/>
                <w:webHidden/>
              </w:rPr>
              <w:fldChar w:fldCharType="separate"/>
            </w:r>
            <w:r>
              <w:rPr>
                <w:noProof/>
                <w:webHidden/>
              </w:rPr>
              <w:t>25</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19" w:history="1">
            <w:r w:rsidRPr="000E0889">
              <w:rPr>
                <w:rStyle w:val="Hyperlink"/>
                <w:noProof/>
              </w:rPr>
              <w:t>Pinkwashing</w:t>
            </w:r>
            <w:r>
              <w:rPr>
                <w:noProof/>
                <w:webHidden/>
              </w:rPr>
              <w:tab/>
            </w:r>
            <w:r>
              <w:rPr>
                <w:noProof/>
                <w:webHidden/>
              </w:rPr>
              <w:fldChar w:fldCharType="begin"/>
            </w:r>
            <w:r>
              <w:rPr>
                <w:noProof/>
                <w:webHidden/>
              </w:rPr>
              <w:instrText xml:space="preserve"> PAGEREF _Toc456266019 \h </w:instrText>
            </w:r>
            <w:r>
              <w:rPr>
                <w:noProof/>
                <w:webHidden/>
              </w:rPr>
            </w:r>
            <w:r>
              <w:rPr>
                <w:noProof/>
                <w:webHidden/>
              </w:rPr>
              <w:fldChar w:fldCharType="separate"/>
            </w:r>
            <w:r>
              <w:rPr>
                <w:noProof/>
                <w:webHidden/>
              </w:rPr>
              <w:t>28</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0" w:history="1">
            <w:r w:rsidRPr="000E0889">
              <w:rPr>
                <w:rStyle w:val="Hyperlink"/>
                <w:noProof/>
              </w:rPr>
              <w:t>Realism</w:t>
            </w:r>
            <w:r>
              <w:rPr>
                <w:noProof/>
                <w:webHidden/>
              </w:rPr>
              <w:tab/>
            </w:r>
            <w:r>
              <w:rPr>
                <w:noProof/>
                <w:webHidden/>
              </w:rPr>
              <w:fldChar w:fldCharType="begin"/>
            </w:r>
            <w:r>
              <w:rPr>
                <w:noProof/>
                <w:webHidden/>
              </w:rPr>
              <w:instrText xml:space="preserve"> PAGEREF _Toc456266020 \h </w:instrText>
            </w:r>
            <w:r>
              <w:rPr>
                <w:noProof/>
                <w:webHidden/>
              </w:rPr>
            </w:r>
            <w:r>
              <w:rPr>
                <w:noProof/>
                <w:webHidden/>
              </w:rPr>
              <w:fldChar w:fldCharType="separate"/>
            </w:r>
            <w:r>
              <w:rPr>
                <w:noProof/>
                <w:webHidden/>
              </w:rPr>
              <w:t>30</w:t>
            </w:r>
            <w:r>
              <w:rPr>
                <w:noProof/>
                <w:webHidden/>
              </w:rPr>
              <w:fldChar w:fldCharType="end"/>
            </w:r>
          </w:hyperlink>
        </w:p>
        <w:p w:rsidR="007D058F" w:rsidRDefault="007D058F">
          <w:pPr>
            <w:pStyle w:val="TOC3"/>
            <w:tabs>
              <w:tab w:val="right" w:leader="dot" w:pos="9350"/>
            </w:tabs>
            <w:rPr>
              <w:rFonts w:asciiTheme="minorHAnsi" w:eastAsiaTheme="minorEastAsia" w:hAnsiTheme="minorHAnsi"/>
              <w:noProof/>
            </w:rPr>
          </w:pPr>
          <w:hyperlink w:anchor="_Toc456266021" w:history="1">
            <w:r w:rsidRPr="000E0889">
              <w:rPr>
                <w:rStyle w:val="Hyperlink"/>
                <w:noProof/>
              </w:rPr>
              <w:t>Generic</w:t>
            </w:r>
            <w:r>
              <w:rPr>
                <w:noProof/>
                <w:webHidden/>
              </w:rPr>
              <w:tab/>
            </w:r>
            <w:r>
              <w:rPr>
                <w:noProof/>
                <w:webHidden/>
              </w:rPr>
              <w:fldChar w:fldCharType="begin"/>
            </w:r>
            <w:r>
              <w:rPr>
                <w:noProof/>
                <w:webHidden/>
              </w:rPr>
              <w:instrText xml:space="preserve"> PAGEREF _Toc456266021 \h </w:instrText>
            </w:r>
            <w:r>
              <w:rPr>
                <w:noProof/>
                <w:webHidden/>
              </w:rPr>
            </w:r>
            <w:r>
              <w:rPr>
                <w:noProof/>
                <w:webHidden/>
              </w:rPr>
              <w:fldChar w:fldCharType="separate"/>
            </w:r>
            <w:r>
              <w:rPr>
                <w:noProof/>
                <w:webHidden/>
              </w:rPr>
              <w:t>31</w:t>
            </w:r>
            <w:r>
              <w:rPr>
                <w:noProof/>
                <w:webHidden/>
              </w:rPr>
              <w:fldChar w:fldCharType="end"/>
            </w:r>
          </w:hyperlink>
          <w:bookmarkStart w:id="0" w:name="_GoBack"/>
          <w:bookmarkEnd w:id="0"/>
        </w:p>
        <w:p w:rsidR="007D058F" w:rsidRDefault="007D058F">
          <w:pPr>
            <w:pStyle w:val="TOC3"/>
            <w:tabs>
              <w:tab w:val="right" w:leader="dot" w:pos="9350"/>
            </w:tabs>
            <w:rPr>
              <w:rFonts w:asciiTheme="minorHAnsi" w:eastAsiaTheme="minorEastAsia" w:hAnsiTheme="minorHAnsi"/>
              <w:noProof/>
            </w:rPr>
          </w:pPr>
          <w:hyperlink w:anchor="_Toc456266022" w:history="1">
            <w:r w:rsidRPr="000E0889">
              <w:rPr>
                <w:rStyle w:val="Hyperlink"/>
                <w:noProof/>
              </w:rPr>
              <w:t>China Specific</w:t>
            </w:r>
            <w:r>
              <w:rPr>
                <w:noProof/>
                <w:webHidden/>
              </w:rPr>
              <w:tab/>
            </w:r>
            <w:r>
              <w:rPr>
                <w:noProof/>
                <w:webHidden/>
              </w:rPr>
              <w:fldChar w:fldCharType="begin"/>
            </w:r>
            <w:r>
              <w:rPr>
                <w:noProof/>
                <w:webHidden/>
              </w:rPr>
              <w:instrText xml:space="preserve"> PAGEREF _Toc456266022 \h </w:instrText>
            </w:r>
            <w:r>
              <w:rPr>
                <w:noProof/>
                <w:webHidden/>
              </w:rPr>
            </w:r>
            <w:r>
              <w:rPr>
                <w:noProof/>
                <w:webHidden/>
              </w:rPr>
              <w:fldChar w:fldCharType="separate"/>
            </w:r>
            <w:r>
              <w:rPr>
                <w:noProof/>
                <w:webHidden/>
              </w:rPr>
              <w:t>35</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3" w:history="1">
            <w:r w:rsidRPr="000E0889">
              <w:rPr>
                <w:rStyle w:val="Hyperlink"/>
                <w:noProof/>
              </w:rPr>
              <w:t>Economy</w:t>
            </w:r>
            <w:r>
              <w:rPr>
                <w:noProof/>
                <w:webHidden/>
              </w:rPr>
              <w:tab/>
            </w:r>
            <w:r>
              <w:rPr>
                <w:noProof/>
                <w:webHidden/>
              </w:rPr>
              <w:fldChar w:fldCharType="begin"/>
            </w:r>
            <w:r>
              <w:rPr>
                <w:noProof/>
                <w:webHidden/>
              </w:rPr>
              <w:instrText xml:space="preserve"> PAGEREF _Toc456266023 \h </w:instrText>
            </w:r>
            <w:r>
              <w:rPr>
                <w:noProof/>
                <w:webHidden/>
              </w:rPr>
            </w:r>
            <w:r>
              <w:rPr>
                <w:noProof/>
                <w:webHidden/>
              </w:rPr>
              <w:fldChar w:fldCharType="separate"/>
            </w:r>
            <w:r>
              <w:rPr>
                <w:noProof/>
                <w:webHidden/>
              </w:rPr>
              <w:t>37</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4" w:history="1">
            <w:r w:rsidRPr="000E0889">
              <w:rPr>
                <w:rStyle w:val="Hyperlink"/>
                <w:noProof/>
              </w:rPr>
              <w:t>Taiwan</w:t>
            </w:r>
            <w:r>
              <w:rPr>
                <w:noProof/>
                <w:webHidden/>
              </w:rPr>
              <w:tab/>
            </w:r>
            <w:r>
              <w:rPr>
                <w:noProof/>
                <w:webHidden/>
              </w:rPr>
              <w:fldChar w:fldCharType="begin"/>
            </w:r>
            <w:r>
              <w:rPr>
                <w:noProof/>
                <w:webHidden/>
              </w:rPr>
              <w:instrText xml:space="preserve"> PAGEREF _Toc456266024 \h </w:instrText>
            </w:r>
            <w:r>
              <w:rPr>
                <w:noProof/>
                <w:webHidden/>
              </w:rPr>
            </w:r>
            <w:r>
              <w:rPr>
                <w:noProof/>
                <w:webHidden/>
              </w:rPr>
              <w:fldChar w:fldCharType="separate"/>
            </w:r>
            <w:r>
              <w:rPr>
                <w:noProof/>
                <w:webHidden/>
              </w:rPr>
              <w:t>40</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5" w:history="1">
            <w:r w:rsidRPr="000E0889">
              <w:rPr>
                <w:rStyle w:val="Hyperlink"/>
                <w:noProof/>
              </w:rPr>
              <w:t>Antiblackness</w:t>
            </w:r>
            <w:r>
              <w:rPr>
                <w:noProof/>
                <w:webHidden/>
              </w:rPr>
              <w:tab/>
            </w:r>
            <w:r>
              <w:rPr>
                <w:noProof/>
                <w:webHidden/>
              </w:rPr>
              <w:fldChar w:fldCharType="begin"/>
            </w:r>
            <w:r>
              <w:rPr>
                <w:noProof/>
                <w:webHidden/>
              </w:rPr>
              <w:instrText xml:space="preserve"> PAGEREF _Toc456266025 \h </w:instrText>
            </w:r>
            <w:r>
              <w:rPr>
                <w:noProof/>
                <w:webHidden/>
              </w:rPr>
            </w:r>
            <w:r>
              <w:rPr>
                <w:noProof/>
                <w:webHidden/>
              </w:rPr>
              <w:fldChar w:fldCharType="separate"/>
            </w:r>
            <w:r>
              <w:rPr>
                <w:noProof/>
                <w:webHidden/>
              </w:rPr>
              <w:t>41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6" w:history="1">
            <w:r w:rsidRPr="000E0889">
              <w:rPr>
                <w:rStyle w:val="Hyperlink"/>
                <w:noProof/>
              </w:rPr>
              <w:t>Identity/ Subject Formation</w:t>
            </w:r>
            <w:r>
              <w:rPr>
                <w:noProof/>
                <w:webHidden/>
              </w:rPr>
              <w:tab/>
            </w:r>
            <w:r>
              <w:rPr>
                <w:noProof/>
                <w:webHidden/>
              </w:rPr>
              <w:fldChar w:fldCharType="begin"/>
            </w:r>
            <w:r>
              <w:rPr>
                <w:noProof/>
                <w:webHidden/>
              </w:rPr>
              <w:instrText xml:space="preserve"> PAGEREF _Toc456266026 \h </w:instrText>
            </w:r>
            <w:r>
              <w:rPr>
                <w:noProof/>
                <w:webHidden/>
              </w:rPr>
            </w:r>
            <w:r>
              <w:rPr>
                <w:noProof/>
                <w:webHidden/>
              </w:rPr>
              <w:fldChar w:fldCharType="separate"/>
            </w:r>
            <w:r>
              <w:rPr>
                <w:noProof/>
                <w:webHidden/>
              </w:rPr>
              <w:t>51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7" w:history="1">
            <w:r w:rsidRPr="000E0889">
              <w:rPr>
                <w:rStyle w:val="Hyperlink"/>
                <w:noProof/>
              </w:rPr>
              <w:t>Security/IR</w:t>
            </w:r>
            <w:r>
              <w:rPr>
                <w:noProof/>
                <w:webHidden/>
              </w:rPr>
              <w:tab/>
            </w:r>
            <w:r>
              <w:rPr>
                <w:noProof/>
                <w:webHidden/>
              </w:rPr>
              <w:fldChar w:fldCharType="begin"/>
            </w:r>
            <w:r>
              <w:rPr>
                <w:noProof/>
                <w:webHidden/>
              </w:rPr>
              <w:instrText xml:space="preserve"> PAGEREF _Toc456266027 \h </w:instrText>
            </w:r>
            <w:r>
              <w:rPr>
                <w:noProof/>
                <w:webHidden/>
              </w:rPr>
            </w:r>
            <w:r>
              <w:rPr>
                <w:noProof/>
                <w:webHidden/>
              </w:rPr>
              <w:fldChar w:fldCharType="separate"/>
            </w:r>
            <w:r>
              <w:rPr>
                <w:noProof/>
                <w:webHidden/>
              </w:rPr>
              <w:t>54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8" w:history="1">
            <w:r w:rsidRPr="000E0889">
              <w:rPr>
                <w:rStyle w:val="Hyperlink"/>
                <w:noProof/>
              </w:rPr>
              <w:t>IR- Trans Specific</w:t>
            </w:r>
            <w:r>
              <w:rPr>
                <w:noProof/>
                <w:webHidden/>
              </w:rPr>
              <w:tab/>
            </w:r>
            <w:r>
              <w:rPr>
                <w:noProof/>
                <w:webHidden/>
              </w:rPr>
              <w:fldChar w:fldCharType="begin"/>
            </w:r>
            <w:r>
              <w:rPr>
                <w:noProof/>
                <w:webHidden/>
              </w:rPr>
              <w:instrText xml:space="preserve"> PAGEREF _Toc456266028 \h </w:instrText>
            </w:r>
            <w:r>
              <w:rPr>
                <w:noProof/>
                <w:webHidden/>
              </w:rPr>
            </w:r>
            <w:r>
              <w:rPr>
                <w:noProof/>
                <w:webHidden/>
              </w:rPr>
              <w:fldChar w:fldCharType="separate"/>
            </w:r>
            <w:r>
              <w:rPr>
                <w:noProof/>
                <w:webHidden/>
              </w:rPr>
              <w:t>61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29" w:history="1">
            <w:r w:rsidRPr="000E0889">
              <w:rPr>
                <w:rStyle w:val="Hyperlink"/>
                <w:noProof/>
              </w:rPr>
              <w:t>Nationalism</w:t>
            </w:r>
            <w:r>
              <w:rPr>
                <w:noProof/>
                <w:webHidden/>
              </w:rPr>
              <w:tab/>
            </w:r>
            <w:r>
              <w:rPr>
                <w:noProof/>
                <w:webHidden/>
              </w:rPr>
              <w:fldChar w:fldCharType="begin"/>
            </w:r>
            <w:r>
              <w:rPr>
                <w:noProof/>
                <w:webHidden/>
              </w:rPr>
              <w:instrText xml:space="preserve"> PAGEREF _Toc456266029 \h </w:instrText>
            </w:r>
            <w:r>
              <w:rPr>
                <w:noProof/>
                <w:webHidden/>
              </w:rPr>
            </w:r>
            <w:r>
              <w:rPr>
                <w:noProof/>
                <w:webHidden/>
              </w:rPr>
              <w:fldChar w:fldCharType="separate"/>
            </w:r>
            <w:r>
              <w:rPr>
                <w:noProof/>
                <w:webHidden/>
              </w:rPr>
              <w:t>65</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0" w:history="1">
            <w:r w:rsidRPr="000E0889">
              <w:rPr>
                <w:rStyle w:val="Hyperlink"/>
                <w:noProof/>
              </w:rPr>
              <w:t>State</w:t>
            </w:r>
            <w:r>
              <w:rPr>
                <w:noProof/>
                <w:webHidden/>
              </w:rPr>
              <w:tab/>
            </w:r>
            <w:r>
              <w:rPr>
                <w:noProof/>
                <w:webHidden/>
              </w:rPr>
              <w:fldChar w:fldCharType="begin"/>
            </w:r>
            <w:r>
              <w:rPr>
                <w:noProof/>
                <w:webHidden/>
              </w:rPr>
              <w:instrText xml:space="preserve"> PAGEREF _Toc456266030 \h </w:instrText>
            </w:r>
            <w:r>
              <w:rPr>
                <w:noProof/>
                <w:webHidden/>
              </w:rPr>
            </w:r>
            <w:r>
              <w:rPr>
                <w:noProof/>
                <w:webHidden/>
              </w:rPr>
              <w:fldChar w:fldCharType="separate"/>
            </w:r>
            <w:r>
              <w:rPr>
                <w:noProof/>
                <w:webHidden/>
              </w:rPr>
              <w:t>66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1" w:history="1">
            <w:r w:rsidRPr="000E0889">
              <w:rPr>
                <w:rStyle w:val="Hyperlink"/>
                <w:noProof/>
              </w:rPr>
              <w:t>Fem IR</w:t>
            </w:r>
            <w:r>
              <w:rPr>
                <w:noProof/>
                <w:webHidden/>
              </w:rPr>
              <w:tab/>
            </w:r>
            <w:r>
              <w:rPr>
                <w:noProof/>
                <w:webHidden/>
              </w:rPr>
              <w:fldChar w:fldCharType="begin"/>
            </w:r>
            <w:r>
              <w:rPr>
                <w:noProof/>
                <w:webHidden/>
              </w:rPr>
              <w:instrText xml:space="preserve"> PAGEREF _Toc456266031 \h </w:instrText>
            </w:r>
            <w:r>
              <w:rPr>
                <w:noProof/>
                <w:webHidden/>
              </w:rPr>
            </w:r>
            <w:r>
              <w:rPr>
                <w:noProof/>
                <w:webHidden/>
              </w:rPr>
              <w:fldChar w:fldCharType="separate"/>
            </w:r>
            <w:r>
              <w:rPr>
                <w:noProof/>
                <w:webHidden/>
              </w:rPr>
              <w:t>73</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2" w:history="1">
            <w:r w:rsidRPr="000E0889">
              <w:rPr>
                <w:rStyle w:val="Hyperlink"/>
                <w:noProof/>
              </w:rPr>
              <w:t>Space</w:t>
            </w:r>
            <w:r>
              <w:rPr>
                <w:noProof/>
                <w:webHidden/>
              </w:rPr>
              <w:tab/>
            </w:r>
            <w:r>
              <w:rPr>
                <w:noProof/>
                <w:webHidden/>
              </w:rPr>
              <w:fldChar w:fldCharType="begin"/>
            </w:r>
            <w:r>
              <w:rPr>
                <w:noProof/>
                <w:webHidden/>
              </w:rPr>
              <w:instrText xml:space="preserve"> PAGEREF _Toc456266032 \h </w:instrText>
            </w:r>
            <w:r>
              <w:rPr>
                <w:noProof/>
                <w:webHidden/>
              </w:rPr>
            </w:r>
            <w:r>
              <w:rPr>
                <w:noProof/>
                <w:webHidden/>
              </w:rPr>
              <w:fldChar w:fldCharType="separate"/>
            </w:r>
            <w:r>
              <w:rPr>
                <w:noProof/>
                <w:webHidden/>
              </w:rPr>
              <w:t>74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3" w:history="1">
            <w:r w:rsidRPr="000E0889">
              <w:rPr>
                <w:rStyle w:val="Hyperlink"/>
                <w:noProof/>
              </w:rPr>
              <w:t>Warming/ Enviornment</w:t>
            </w:r>
            <w:r>
              <w:rPr>
                <w:noProof/>
                <w:webHidden/>
              </w:rPr>
              <w:tab/>
            </w:r>
            <w:r>
              <w:rPr>
                <w:noProof/>
                <w:webHidden/>
              </w:rPr>
              <w:fldChar w:fldCharType="begin"/>
            </w:r>
            <w:r>
              <w:rPr>
                <w:noProof/>
                <w:webHidden/>
              </w:rPr>
              <w:instrText xml:space="preserve"> PAGEREF _Toc456266033 \h </w:instrText>
            </w:r>
            <w:r>
              <w:rPr>
                <w:noProof/>
                <w:webHidden/>
              </w:rPr>
            </w:r>
            <w:r>
              <w:rPr>
                <w:noProof/>
                <w:webHidden/>
              </w:rPr>
              <w:fldChar w:fldCharType="separate"/>
            </w:r>
            <w:r>
              <w:rPr>
                <w:noProof/>
                <w:webHidden/>
              </w:rPr>
              <w:t>79</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4" w:history="1">
            <w:r w:rsidRPr="000E0889">
              <w:rPr>
                <w:rStyle w:val="Hyperlink"/>
                <w:noProof/>
              </w:rPr>
              <w:t>Middle Eastern War</w:t>
            </w:r>
            <w:r>
              <w:rPr>
                <w:noProof/>
                <w:webHidden/>
              </w:rPr>
              <w:tab/>
            </w:r>
            <w:r>
              <w:rPr>
                <w:noProof/>
                <w:webHidden/>
              </w:rPr>
              <w:fldChar w:fldCharType="begin"/>
            </w:r>
            <w:r>
              <w:rPr>
                <w:noProof/>
                <w:webHidden/>
              </w:rPr>
              <w:instrText xml:space="preserve"> PAGEREF _Toc456266034 \h </w:instrText>
            </w:r>
            <w:r>
              <w:rPr>
                <w:noProof/>
                <w:webHidden/>
              </w:rPr>
            </w:r>
            <w:r>
              <w:rPr>
                <w:noProof/>
                <w:webHidden/>
              </w:rPr>
              <w:fldChar w:fldCharType="separate"/>
            </w:r>
            <w:r>
              <w:rPr>
                <w:noProof/>
                <w:webHidden/>
              </w:rPr>
              <w:t>86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5" w:history="1">
            <w:r w:rsidRPr="000E0889">
              <w:rPr>
                <w:rStyle w:val="Hyperlink"/>
                <w:noProof/>
              </w:rPr>
              <w:t>Model Minority</w:t>
            </w:r>
            <w:r>
              <w:rPr>
                <w:noProof/>
                <w:webHidden/>
              </w:rPr>
              <w:tab/>
            </w:r>
            <w:r>
              <w:rPr>
                <w:noProof/>
                <w:webHidden/>
              </w:rPr>
              <w:fldChar w:fldCharType="begin"/>
            </w:r>
            <w:r>
              <w:rPr>
                <w:noProof/>
                <w:webHidden/>
              </w:rPr>
              <w:instrText xml:space="preserve"> PAGEREF _Toc456266035 \h </w:instrText>
            </w:r>
            <w:r>
              <w:rPr>
                <w:noProof/>
                <w:webHidden/>
              </w:rPr>
            </w:r>
            <w:r>
              <w:rPr>
                <w:noProof/>
                <w:webHidden/>
              </w:rPr>
              <w:fldChar w:fldCharType="separate"/>
            </w:r>
            <w:r>
              <w:rPr>
                <w:noProof/>
                <w:webHidden/>
              </w:rPr>
              <w:t>88</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6" w:history="1">
            <w:r w:rsidRPr="000E0889">
              <w:rPr>
                <w:rStyle w:val="Hyperlink"/>
                <w:noProof/>
              </w:rPr>
              <w:t>Nuclear War</w:t>
            </w:r>
            <w:r>
              <w:rPr>
                <w:noProof/>
                <w:webHidden/>
              </w:rPr>
              <w:tab/>
            </w:r>
            <w:r>
              <w:rPr>
                <w:noProof/>
                <w:webHidden/>
              </w:rPr>
              <w:fldChar w:fldCharType="begin"/>
            </w:r>
            <w:r>
              <w:rPr>
                <w:noProof/>
                <w:webHidden/>
              </w:rPr>
              <w:instrText xml:space="preserve"> PAGEREF _Toc456266036 \h </w:instrText>
            </w:r>
            <w:r>
              <w:rPr>
                <w:noProof/>
                <w:webHidden/>
              </w:rPr>
            </w:r>
            <w:r>
              <w:rPr>
                <w:noProof/>
                <w:webHidden/>
              </w:rPr>
              <w:fldChar w:fldCharType="separate"/>
            </w:r>
            <w:r>
              <w:rPr>
                <w:noProof/>
                <w:webHidden/>
              </w:rPr>
              <w:t>90</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7" w:history="1">
            <w:r w:rsidRPr="000E0889">
              <w:rPr>
                <w:rStyle w:val="Hyperlink"/>
                <w:noProof/>
              </w:rPr>
              <w:t>Terrorism</w:t>
            </w:r>
            <w:r>
              <w:rPr>
                <w:noProof/>
                <w:webHidden/>
              </w:rPr>
              <w:tab/>
            </w:r>
            <w:r>
              <w:rPr>
                <w:noProof/>
                <w:webHidden/>
              </w:rPr>
              <w:fldChar w:fldCharType="begin"/>
            </w:r>
            <w:r>
              <w:rPr>
                <w:noProof/>
                <w:webHidden/>
              </w:rPr>
              <w:instrText xml:space="preserve"> PAGEREF _Toc456266037 \h </w:instrText>
            </w:r>
            <w:r>
              <w:rPr>
                <w:noProof/>
                <w:webHidden/>
              </w:rPr>
            </w:r>
            <w:r>
              <w:rPr>
                <w:noProof/>
                <w:webHidden/>
              </w:rPr>
              <w:fldChar w:fldCharType="separate"/>
            </w:r>
            <w:r>
              <w:rPr>
                <w:noProof/>
                <w:webHidden/>
              </w:rPr>
              <w:t>91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8" w:history="1">
            <w:r w:rsidRPr="000E0889">
              <w:rPr>
                <w:rStyle w:val="Hyperlink"/>
                <w:noProof/>
              </w:rPr>
              <w:t>Orientalism</w:t>
            </w:r>
            <w:r>
              <w:rPr>
                <w:noProof/>
                <w:webHidden/>
              </w:rPr>
              <w:tab/>
            </w:r>
            <w:r>
              <w:rPr>
                <w:noProof/>
                <w:webHidden/>
              </w:rPr>
              <w:fldChar w:fldCharType="begin"/>
            </w:r>
            <w:r>
              <w:rPr>
                <w:noProof/>
                <w:webHidden/>
              </w:rPr>
              <w:instrText xml:space="preserve"> PAGEREF _Toc456266038 \h </w:instrText>
            </w:r>
            <w:r>
              <w:rPr>
                <w:noProof/>
                <w:webHidden/>
              </w:rPr>
            </w:r>
            <w:r>
              <w:rPr>
                <w:noProof/>
                <w:webHidden/>
              </w:rPr>
              <w:fldChar w:fldCharType="separate"/>
            </w:r>
            <w:r>
              <w:rPr>
                <w:noProof/>
                <w:webHidden/>
              </w:rPr>
              <w:t>93</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39" w:history="1">
            <w:r w:rsidRPr="000E0889">
              <w:rPr>
                <w:rStyle w:val="Hyperlink"/>
                <w:noProof/>
              </w:rPr>
              <w:t>“Women”/ “Men”</w:t>
            </w:r>
            <w:r>
              <w:rPr>
                <w:noProof/>
                <w:webHidden/>
              </w:rPr>
              <w:tab/>
            </w:r>
            <w:r>
              <w:rPr>
                <w:noProof/>
                <w:webHidden/>
              </w:rPr>
              <w:fldChar w:fldCharType="begin"/>
            </w:r>
            <w:r>
              <w:rPr>
                <w:noProof/>
                <w:webHidden/>
              </w:rPr>
              <w:instrText xml:space="preserve"> PAGEREF _Toc456266039 \h </w:instrText>
            </w:r>
            <w:r>
              <w:rPr>
                <w:noProof/>
                <w:webHidden/>
              </w:rPr>
            </w:r>
            <w:r>
              <w:rPr>
                <w:noProof/>
                <w:webHidden/>
              </w:rPr>
              <w:fldChar w:fldCharType="separate"/>
            </w:r>
            <w:r>
              <w:rPr>
                <w:noProof/>
                <w:webHidden/>
              </w:rPr>
              <w:t>94</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40" w:history="1">
            <w:r w:rsidRPr="000E0889">
              <w:rPr>
                <w:rStyle w:val="Hyperlink"/>
                <w:noProof/>
              </w:rPr>
              <w:t>2NC Ballot Framer</w:t>
            </w:r>
            <w:r>
              <w:rPr>
                <w:noProof/>
                <w:webHidden/>
              </w:rPr>
              <w:tab/>
            </w:r>
            <w:r>
              <w:rPr>
                <w:noProof/>
                <w:webHidden/>
              </w:rPr>
              <w:fldChar w:fldCharType="begin"/>
            </w:r>
            <w:r>
              <w:rPr>
                <w:noProof/>
                <w:webHidden/>
              </w:rPr>
              <w:instrText xml:space="preserve"> PAGEREF _Toc456266040 \h </w:instrText>
            </w:r>
            <w:r>
              <w:rPr>
                <w:noProof/>
                <w:webHidden/>
              </w:rPr>
            </w:r>
            <w:r>
              <w:rPr>
                <w:noProof/>
                <w:webHidden/>
              </w:rPr>
              <w:fldChar w:fldCharType="separate"/>
            </w:r>
            <w:r>
              <w:rPr>
                <w:noProof/>
                <w:webHidden/>
              </w:rPr>
              <w:t>96</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41" w:history="1">
            <w:r w:rsidRPr="000E0889">
              <w:rPr>
                <w:rStyle w:val="Hyperlink"/>
                <w:noProof/>
              </w:rPr>
              <w:t>Impacts</w:t>
            </w:r>
            <w:r>
              <w:rPr>
                <w:noProof/>
                <w:webHidden/>
              </w:rPr>
              <w:tab/>
            </w:r>
            <w:r>
              <w:rPr>
                <w:noProof/>
                <w:webHidden/>
              </w:rPr>
              <w:fldChar w:fldCharType="begin"/>
            </w:r>
            <w:r>
              <w:rPr>
                <w:noProof/>
                <w:webHidden/>
              </w:rPr>
              <w:instrText xml:space="preserve"> PAGEREF _Toc456266041 \h </w:instrText>
            </w:r>
            <w:r>
              <w:rPr>
                <w:noProof/>
                <w:webHidden/>
              </w:rPr>
            </w:r>
            <w:r>
              <w:rPr>
                <w:noProof/>
                <w:webHidden/>
              </w:rPr>
              <w:fldChar w:fldCharType="separate"/>
            </w:r>
            <w:r>
              <w:rPr>
                <w:noProof/>
                <w:webHidden/>
              </w:rPr>
              <w:t>101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2" w:history="1">
            <w:r w:rsidRPr="000E0889">
              <w:rPr>
                <w:rStyle w:val="Hyperlink"/>
                <w:noProof/>
              </w:rPr>
              <w:t>Diplomacy</w:t>
            </w:r>
            <w:r>
              <w:rPr>
                <w:noProof/>
                <w:webHidden/>
              </w:rPr>
              <w:tab/>
            </w:r>
            <w:r>
              <w:rPr>
                <w:noProof/>
                <w:webHidden/>
              </w:rPr>
              <w:fldChar w:fldCharType="begin"/>
            </w:r>
            <w:r>
              <w:rPr>
                <w:noProof/>
                <w:webHidden/>
              </w:rPr>
              <w:instrText xml:space="preserve"> PAGEREF _Toc456266042 \h </w:instrText>
            </w:r>
            <w:r>
              <w:rPr>
                <w:noProof/>
                <w:webHidden/>
              </w:rPr>
            </w:r>
            <w:r>
              <w:rPr>
                <w:noProof/>
                <w:webHidden/>
              </w:rPr>
              <w:fldChar w:fldCharType="separate"/>
            </w:r>
            <w:r>
              <w:rPr>
                <w:noProof/>
                <w:webHidden/>
              </w:rPr>
              <w:t>102</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3" w:history="1">
            <w:r w:rsidRPr="000E0889">
              <w:rPr>
                <w:rStyle w:val="Hyperlink"/>
                <w:noProof/>
              </w:rPr>
              <w:t>Overkill</w:t>
            </w:r>
            <w:r>
              <w:rPr>
                <w:noProof/>
                <w:webHidden/>
              </w:rPr>
              <w:tab/>
            </w:r>
            <w:r>
              <w:rPr>
                <w:noProof/>
                <w:webHidden/>
              </w:rPr>
              <w:fldChar w:fldCharType="begin"/>
            </w:r>
            <w:r>
              <w:rPr>
                <w:noProof/>
                <w:webHidden/>
              </w:rPr>
              <w:instrText xml:space="preserve"> PAGEREF _Toc456266043 \h </w:instrText>
            </w:r>
            <w:r>
              <w:rPr>
                <w:noProof/>
                <w:webHidden/>
              </w:rPr>
            </w:r>
            <w:r>
              <w:rPr>
                <w:noProof/>
                <w:webHidden/>
              </w:rPr>
              <w:fldChar w:fldCharType="separate"/>
            </w:r>
            <w:r>
              <w:rPr>
                <w:noProof/>
                <w:webHidden/>
              </w:rPr>
              <w:t>104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4" w:history="1">
            <w:r w:rsidRPr="000E0889">
              <w:rPr>
                <w:rStyle w:val="Hyperlink"/>
                <w:noProof/>
              </w:rPr>
              <w:t>Neoliberalism</w:t>
            </w:r>
            <w:r>
              <w:rPr>
                <w:noProof/>
                <w:webHidden/>
              </w:rPr>
              <w:tab/>
            </w:r>
            <w:r>
              <w:rPr>
                <w:noProof/>
                <w:webHidden/>
              </w:rPr>
              <w:fldChar w:fldCharType="begin"/>
            </w:r>
            <w:r>
              <w:rPr>
                <w:noProof/>
                <w:webHidden/>
              </w:rPr>
              <w:instrText xml:space="preserve"> PAGEREF _Toc456266044 \h </w:instrText>
            </w:r>
            <w:r>
              <w:rPr>
                <w:noProof/>
                <w:webHidden/>
              </w:rPr>
            </w:r>
            <w:r>
              <w:rPr>
                <w:noProof/>
                <w:webHidden/>
              </w:rPr>
              <w:fldChar w:fldCharType="separate"/>
            </w:r>
            <w:r>
              <w:rPr>
                <w:noProof/>
                <w:webHidden/>
              </w:rPr>
              <w:t>106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5" w:history="1">
            <w:r w:rsidRPr="000E0889">
              <w:rPr>
                <w:rStyle w:val="Hyperlink"/>
                <w:noProof/>
              </w:rPr>
              <w:t>Homonationalism</w:t>
            </w:r>
            <w:r>
              <w:rPr>
                <w:noProof/>
                <w:webHidden/>
              </w:rPr>
              <w:tab/>
            </w:r>
            <w:r>
              <w:rPr>
                <w:noProof/>
                <w:webHidden/>
              </w:rPr>
              <w:fldChar w:fldCharType="begin"/>
            </w:r>
            <w:r>
              <w:rPr>
                <w:noProof/>
                <w:webHidden/>
              </w:rPr>
              <w:instrText xml:space="preserve"> PAGEREF _Toc456266045 \h </w:instrText>
            </w:r>
            <w:r>
              <w:rPr>
                <w:noProof/>
                <w:webHidden/>
              </w:rPr>
            </w:r>
            <w:r>
              <w:rPr>
                <w:noProof/>
                <w:webHidden/>
              </w:rPr>
              <w:fldChar w:fldCharType="separate"/>
            </w:r>
            <w:r>
              <w:rPr>
                <w:noProof/>
                <w:webHidden/>
              </w:rPr>
              <w:t>111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6" w:history="1">
            <w:r w:rsidRPr="000E0889">
              <w:rPr>
                <w:rStyle w:val="Hyperlink"/>
                <w:noProof/>
              </w:rPr>
              <w:t>Biopower</w:t>
            </w:r>
            <w:r>
              <w:rPr>
                <w:noProof/>
                <w:webHidden/>
              </w:rPr>
              <w:tab/>
            </w:r>
            <w:r>
              <w:rPr>
                <w:noProof/>
                <w:webHidden/>
              </w:rPr>
              <w:fldChar w:fldCharType="begin"/>
            </w:r>
            <w:r>
              <w:rPr>
                <w:noProof/>
                <w:webHidden/>
              </w:rPr>
              <w:instrText xml:space="preserve"> PAGEREF _Toc456266046 \h </w:instrText>
            </w:r>
            <w:r>
              <w:rPr>
                <w:noProof/>
                <w:webHidden/>
              </w:rPr>
            </w:r>
            <w:r>
              <w:rPr>
                <w:noProof/>
                <w:webHidden/>
              </w:rPr>
              <w:fldChar w:fldCharType="separate"/>
            </w:r>
            <w:r>
              <w:rPr>
                <w:noProof/>
                <w:webHidden/>
              </w:rPr>
              <w:t>117</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7" w:history="1">
            <w:r w:rsidRPr="000E0889">
              <w:rPr>
                <w:rStyle w:val="Hyperlink"/>
                <w:noProof/>
              </w:rPr>
              <w:t>Cis-Security</w:t>
            </w:r>
            <w:r>
              <w:rPr>
                <w:noProof/>
                <w:webHidden/>
              </w:rPr>
              <w:tab/>
            </w:r>
            <w:r>
              <w:rPr>
                <w:noProof/>
                <w:webHidden/>
              </w:rPr>
              <w:fldChar w:fldCharType="begin"/>
            </w:r>
            <w:r>
              <w:rPr>
                <w:noProof/>
                <w:webHidden/>
              </w:rPr>
              <w:instrText xml:space="preserve"> PAGEREF _Toc456266047 \h </w:instrText>
            </w:r>
            <w:r>
              <w:rPr>
                <w:noProof/>
                <w:webHidden/>
              </w:rPr>
            </w:r>
            <w:r>
              <w:rPr>
                <w:noProof/>
                <w:webHidden/>
              </w:rPr>
              <w:fldChar w:fldCharType="separate"/>
            </w:r>
            <w:r>
              <w:rPr>
                <w:noProof/>
                <w:webHidden/>
              </w:rPr>
              <w:t>118</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8" w:history="1">
            <w:r w:rsidRPr="000E0889">
              <w:rPr>
                <w:rStyle w:val="Hyperlink"/>
                <w:noProof/>
              </w:rPr>
              <w:t>Ethics</w:t>
            </w:r>
            <w:r>
              <w:rPr>
                <w:noProof/>
                <w:webHidden/>
              </w:rPr>
              <w:tab/>
            </w:r>
            <w:r>
              <w:rPr>
                <w:noProof/>
                <w:webHidden/>
              </w:rPr>
              <w:fldChar w:fldCharType="begin"/>
            </w:r>
            <w:r>
              <w:rPr>
                <w:noProof/>
                <w:webHidden/>
              </w:rPr>
              <w:instrText xml:space="preserve"> PAGEREF _Toc456266048 \h </w:instrText>
            </w:r>
            <w:r>
              <w:rPr>
                <w:noProof/>
                <w:webHidden/>
              </w:rPr>
            </w:r>
            <w:r>
              <w:rPr>
                <w:noProof/>
                <w:webHidden/>
              </w:rPr>
              <w:fldChar w:fldCharType="separate"/>
            </w:r>
            <w:r>
              <w:rPr>
                <w:noProof/>
                <w:webHidden/>
              </w:rPr>
              <w:t>124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49" w:history="1">
            <w:r w:rsidRPr="000E0889">
              <w:rPr>
                <w:rStyle w:val="Hyperlink"/>
                <w:noProof/>
              </w:rPr>
              <w:t>War</w:t>
            </w:r>
            <w:r>
              <w:rPr>
                <w:noProof/>
                <w:webHidden/>
              </w:rPr>
              <w:tab/>
            </w:r>
            <w:r>
              <w:rPr>
                <w:noProof/>
                <w:webHidden/>
              </w:rPr>
              <w:fldChar w:fldCharType="begin"/>
            </w:r>
            <w:r>
              <w:rPr>
                <w:noProof/>
                <w:webHidden/>
              </w:rPr>
              <w:instrText xml:space="preserve"> PAGEREF _Toc456266049 \h </w:instrText>
            </w:r>
            <w:r>
              <w:rPr>
                <w:noProof/>
                <w:webHidden/>
              </w:rPr>
            </w:r>
            <w:r>
              <w:rPr>
                <w:noProof/>
                <w:webHidden/>
              </w:rPr>
              <w:fldChar w:fldCharType="separate"/>
            </w:r>
            <w:r>
              <w:rPr>
                <w:noProof/>
                <w:webHidden/>
              </w:rPr>
              <w:t>126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0" w:history="1">
            <w:r w:rsidRPr="000E0889">
              <w:rPr>
                <w:rStyle w:val="Hyperlink"/>
                <w:noProof/>
              </w:rPr>
              <w:t>Humanism</w:t>
            </w:r>
            <w:r>
              <w:rPr>
                <w:noProof/>
                <w:webHidden/>
              </w:rPr>
              <w:tab/>
            </w:r>
            <w:r>
              <w:rPr>
                <w:noProof/>
                <w:webHidden/>
              </w:rPr>
              <w:fldChar w:fldCharType="begin"/>
            </w:r>
            <w:r>
              <w:rPr>
                <w:noProof/>
                <w:webHidden/>
              </w:rPr>
              <w:instrText xml:space="preserve"> PAGEREF _Toc456266050 \h </w:instrText>
            </w:r>
            <w:r>
              <w:rPr>
                <w:noProof/>
                <w:webHidden/>
              </w:rPr>
            </w:r>
            <w:r>
              <w:rPr>
                <w:noProof/>
                <w:webHidden/>
              </w:rPr>
              <w:fldChar w:fldCharType="separate"/>
            </w:r>
            <w:r>
              <w:rPr>
                <w:noProof/>
                <w:webHidden/>
              </w:rPr>
              <w:t>128</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51" w:history="1">
            <w:r w:rsidRPr="000E0889">
              <w:rPr>
                <w:rStyle w:val="Hyperlink"/>
                <w:noProof/>
              </w:rPr>
              <w:t>Alternatives and Methods</w:t>
            </w:r>
            <w:r>
              <w:rPr>
                <w:noProof/>
                <w:webHidden/>
              </w:rPr>
              <w:tab/>
            </w:r>
            <w:r>
              <w:rPr>
                <w:noProof/>
                <w:webHidden/>
              </w:rPr>
              <w:fldChar w:fldCharType="begin"/>
            </w:r>
            <w:r>
              <w:rPr>
                <w:noProof/>
                <w:webHidden/>
              </w:rPr>
              <w:instrText xml:space="preserve"> PAGEREF _Toc456266051 \h </w:instrText>
            </w:r>
            <w:r>
              <w:rPr>
                <w:noProof/>
                <w:webHidden/>
              </w:rPr>
            </w:r>
            <w:r>
              <w:rPr>
                <w:noProof/>
                <w:webHidden/>
              </w:rPr>
              <w:fldChar w:fldCharType="separate"/>
            </w:r>
            <w:r>
              <w:rPr>
                <w:noProof/>
                <w:webHidden/>
              </w:rPr>
              <w:t>130</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2" w:history="1">
            <w:r w:rsidRPr="000E0889">
              <w:rPr>
                <w:rStyle w:val="Hyperlink"/>
                <w:noProof/>
              </w:rPr>
              <w:t>Queer IR</w:t>
            </w:r>
            <w:r>
              <w:rPr>
                <w:noProof/>
                <w:webHidden/>
              </w:rPr>
              <w:tab/>
            </w:r>
            <w:r>
              <w:rPr>
                <w:noProof/>
                <w:webHidden/>
              </w:rPr>
              <w:fldChar w:fldCharType="begin"/>
            </w:r>
            <w:r>
              <w:rPr>
                <w:noProof/>
                <w:webHidden/>
              </w:rPr>
              <w:instrText xml:space="preserve"> PAGEREF _Toc456266052 \h </w:instrText>
            </w:r>
            <w:r>
              <w:rPr>
                <w:noProof/>
                <w:webHidden/>
              </w:rPr>
            </w:r>
            <w:r>
              <w:rPr>
                <w:noProof/>
                <w:webHidden/>
              </w:rPr>
              <w:fldChar w:fldCharType="separate"/>
            </w:r>
            <w:r>
              <w:rPr>
                <w:noProof/>
                <w:webHidden/>
              </w:rPr>
              <w:t>131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3" w:history="1">
            <w:r w:rsidRPr="000E0889">
              <w:rPr>
                <w:rStyle w:val="Hyperlink"/>
                <w:noProof/>
              </w:rPr>
              <w:t>Trans-Disidentification</w:t>
            </w:r>
            <w:r>
              <w:rPr>
                <w:noProof/>
                <w:webHidden/>
              </w:rPr>
              <w:tab/>
            </w:r>
            <w:r>
              <w:rPr>
                <w:noProof/>
                <w:webHidden/>
              </w:rPr>
              <w:fldChar w:fldCharType="begin"/>
            </w:r>
            <w:r>
              <w:rPr>
                <w:noProof/>
                <w:webHidden/>
              </w:rPr>
              <w:instrText xml:space="preserve"> PAGEREF _Toc456266053 \h </w:instrText>
            </w:r>
            <w:r>
              <w:rPr>
                <w:noProof/>
                <w:webHidden/>
              </w:rPr>
            </w:r>
            <w:r>
              <w:rPr>
                <w:noProof/>
                <w:webHidden/>
              </w:rPr>
              <w:fldChar w:fldCharType="separate"/>
            </w:r>
            <w:r>
              <w:rPr>
                <w:noProof/>
                <w:webHidden/>
              </w:rPr>
              <w:t>132</w:t>
            </w:r>
            <w:r>
              <w:rPr>
                <w:noProof/>
                <w:webHidden/>
              </w:rPr>
              <w:fldChar w:fldCharType="end"/>
            </w:r>
          </w:hyperlink>
        </w:p>
        <w:p w:rsidR="007D058F" w:rsidRDefault="007D058F">
          <w:pPr>
            <w:pStyle w:val="TOC3"/>
            <w:tabs>
              <w:tab w:val="right" w:leader="dot" w:pos="9350"/>
            </w:tabs>
            <w:rPr>
              <w:rFonts w:asciiTheme="minorHAnsi" w:eastAsiaTheme="minorEastAsia" w:hAnsiTheme="minorHAnsi"/>
              <w:noProof/>
            </w:rPr>
          </w:pPr>
          <w:hyperlink w:anchor="_Toc456266054" w:history="1">
            <w:r w:rsidRPr="000E0889">
              <w:rPr>
                <w:rStyle w:val="Hyperlink"/>
                <w:noProof/>
              </w:rPr>
              <w:t>2NC- Ext</w:t>
            </w:r>
            <w:r>
              <w:rPr>
                <w:noProof/>
                <w:webHidden/>
              </w:rPr>
              <w:tab/>
            </w:r>
            <w:r>
              <w:rPr>
                <w:noProof/>
                <w:webHidden/>
              </w:rPr>
              <w:fldChar w:fldCharType="begin"/>
            </w:r>
            <w:r>
              <w:rPr>
                <w:noProof/>
                <w:webHidden/>
              </w:rPr>
              <w:instrText xml:space="preserve"> PAGEREF _Toc456266054 \h </w:instrText>
            </w:r>
            <w:r>
              <w:rPr>
                <w:noProof/>
                <w:webHidden/>
              </w:rPr>
            </w:r>
            <w:r>
              <w:rPr>
                <w:noProof/>
                <w:webHidden/>
              </w:rPr>
              <w:fldChar w:fldCharType="separate"/>
            </w:r>
            <w:r>
              <w:rPr>
                <w:noProof/>
                <w:webHidden/>
              </w:rPr>
              <w:t>134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5" w:history="1">
            <w:r w:rsidRPr="000E0889">
              <w:rPr>
                <w:rStyle w:val="Hyperlink"/>
                <w:noProof/>
              </w:rPr>
              <w:t>Statecraft</w:t>
            </w:r>
            <w:r>
              <w:rPr>
                <w:noProof/>
                <w:webHidden/>
              </w:rPr>
              <w:tab/>
            </w:r>
            <w:r>
              <w:rPr>
                <w:noProof/>
                <w:webHidden/>
              </w:rPr>
              <w:fldChar w:fldCharType="begin"/>
            </w:r>
            <w:r>
              <w:rPr>
                <w:noProof/>
                <w:webHidden/>
              </w:rPr>
              <w:instrText xml:space="preserve"> PAGEREF _Toc456266055 \h </w:instrText>
            </w:r>
            <w:r>
              <w:rPr>
                <w:noProof/>
                <w:webHidden/>
              </w:rPr>
            </w:r>
            <w:r>
              <w:rPr>
                <w:noProof/>
                <w:webHidden/>
              </w:rPr>
              <w:fldChar w:fldCharType="separate"/>
            </w:r>
            <w:r>
              <w:rPr>
                <w:noProof/>
                <w:webHidden/>
              </w:rPr>
              <w:t>135</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6" w:history="1">
            <w:r w:rsidRPr="000E0889">
              <w:rPr>
                <w:rStyle w:val="Hyperlink"/>
                <w:noProof/>
              </w:rPr>
              <w:t>Assemblages- Puar</w:t>
            </w:r>
            <w:r>
              <w:rPr>
                <w:noProof/>
                <w:webHidden/>
              </w:rPr>
              <w:tab/>
            </w:r>
            <w:r>
              <w:rPr>
                <w:noProof/>
                <w:webHidden/>
              </w:rPr>
              <w:fldChar w:fldCharType="begin"/>
            </w:r>
            <w:r>
              <w:rPr>
                <w:noProof/>
                <w:webHidden/>
              </w:rPr>
              <w:instrText xml:space="preserve"> PAGEREF _Toc456266056 \h </w:instrText>
            </w:r>
            <w:r>
              <w:rPr>
                <w:noProof/>
                <w:webHidden/>
              </w:rPr>
            </w:r>
            <w:r>
              <w:rPr>
                <w:noProof/>
                <w:webHidden/>
              </w:rPr>
              <w:fldChar w:fldCharType="separate"/>
            </w:r>
            <w:r>
              <w:rPr>
                <w:noProof/>
                <w:webHidden/>
              </w:rPr>
              <w:t>140</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7" w:history="1">
            <w:r w:rsidRPr="000E0889">
              <w:rPr>
                <w:rStyle w:val="Hyperlink"/>
                <w:noProof/>
              </w:rPr>
              <w:t>Assemblages- Race</w:t>
            </w:r>
            <w:r>
              <w:rPr>
                <w:noProof/>
                <w:webHidden/>
              </w:rPr>
              <w:tab/>
            </w:r>
            <w:r>
              <w:rPr>
                <w:noProof/>
                <w:webHidden/>
              </w:rPr>
              <w:fldChar w:fldCharType="begin"/>
            </w:r>
            <w:r>
              <w:rPr>
                <w:noProof/>
                <w:webHidden/>
              </w:rPr>
              <w:instrText xml:space="preserve"> PAGEREF _Toc456266057 \h </w:instrText>
            </w:r>
            <w:r>
              <w:rPr>
                <w:noProof/>
                <w:webHidden/>
              </w:rPr>
            </w:r>
            <w:r>
              <w:rPr>
                <w:noProof/>
                <w:webHidden/>
              </w:rPr>
              <w:fldChar w:fldCharType="separate"/>
            </w:r>
            <w:r>
              <w:rPr>
                <w:noProof/>
                <w:webHidden/>
              </w:rPr>
              <w:t>144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8" w:history="1">
            <w:r w:rsidRPr="000E0889">
              <w:rPr>
                <w:rStyle w:val="Hyperlink"/>
                <w:noProof/>
              </w:rPr>
              <w:t>Sinophone Praxis</w:t>
            </w:r>
            <w:r>
              <w:rPr>
                <w:noProof/>
                <w:webHidden/>
              </w:rPr>
              <w:tab/>
            </w:r>
            <w:r>
              <w:rPr>
                <w:noProof/>
                <w:webHidden/>
              </w:rPr>
              <w:fldChar w:fldCharType="begin"/>
            </w:r>
            <w:r>
              <w:rPr>
                <w:noProof/>
                <w:webHidden/>
              </w:rPr>
              <w:instrText xml:space="preserve"> PAGEREF _Toc456266058 \h </w:instrText>
            </w:r>
            <w:r>
              <w:rPr>
                <w:noProof/>
                <w:webHidden/>
              </w:rPr>
            </w:r>
            <w:r>
              <w:rPr>
                <w:noProof/>
                <w:webHidden/>
              </w:rPr>
              <w:fldChar w:fldCharType="separate"/>
            </w:r>
            <w:r>
              <w:rPr>
                <w:noProof/>
                <w:webHidden/>
              </w:rPr>
              <w:t>146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59" w:history="1">
            <w:r w:rsidRPr="000E0889">
              <w:rPr>
                <w:rStyle w:val="Hyperlink"/>
                <w:noProof/>
              </w:rPr>
              <w:t>Failure</w:t>
            </w:r>
            <w:r>
              <w:rPr>
                <w:noProof/>
                <w:webHidden/>
              </w:rPr>
              <w:tab/>
            </w:r>
            <w:r>
              <w:rPr>
                <w:noProof/>
                <w:webHidden/>
              </w:rPr>
              <w:fldChar w:fldCharType="begin"/>
            </w:r>
            <w:r>
              <w:rPr>
                <w:noProof/>
                <w:webHidden/>
              </w:rPr>
              <w:instrText xml:space="preserve"> PAGEREF _Toc456266059 \h </w:instrText>
            </w:r>
            <w:r>
              <w:rPr>
                <w:noProof/>
                <w:webHidden/>
              </w:rPr>
            </w:r>
            <w:r>
              <w:rPr>
                <w:noProof/>
                <w:webHidden/>
              </w:rPr>
              <w:fldChar w:fldCharType="separate"/>
            </w:r>
            <w:r>
              <w:rPr>
                <w:noProof/>
                <w:webHidden/>
              </w:rPr>
              <w:t>148</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60" w:history="1">
            <w:r w:rsidRPr="000E0889">
              <w:rPr>
                <w:rStyle w:val="Hyperlink"/>
                <w:noProof/>
              </w:rPr>
              <w:t>Haraway’s Figurations</w:t>
            </w:r>
            <w:r>
              <w:rPr>
                <w:noProof/>
                <w:webHidden/>
              </w:rPr>
              <w:tab/>
            </w:r>
            <w:r>
              <w:rPr>
                <w:noProof/>
                <w:webHidden/>
              </w:rPr>
              <w:fldChar w:fldCharType="begin"/>
            </w:r>
            <w:r>
              <w:rPr>
                <w:noProof/>
                <w:webHidden/>
              </w:rPr>
              <w:instrText xml:space="preserve"> PAGEREF _Toc456266060 \h </w:instrText>
            </w:r>
            <w:r>
              <w:rPr>
                <w:noProof/>
                <w:webHidden/>
              </w:rPr>
            </w:r>
            <w:r>
              <w:rPr>
                <w:noProof/>
                <w:webHidden/>
              </w:rPr>
              <w:fldChar w:fldCharType="separate"/>
            </w:r>
            <w:r>
              <w:rPr>
                <w:noProof/>
                <w:webHidden/>
              </w:rPr>
              <w:t>150</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61" w:history="1">
            <w:r w:rsidRPr="000E0889">
              <w:rPr>
                <w:rStyle w:val="Hyperlink"/>
                <w:noProof/>
              </w:rPr>
              <w:t>Transgender China</w:t>
            </w:r>
            <w:r>
              <w:rPr>
                <w:noProof/>
                <w:webHidden/>
              </w:rPr>
              <w:tab/>
            </w:r>
            <w:r>
              <w:rPr>
                <w:noProof/>
                <w:webHidden/>
              </w:rPr>
              <w:fldChar w:fldCharType="begin"/>
            </w:r>
            <w:r>
              <w:rPr>
                <w:noProof/>
                <w:webHidden/>
              </w:rPr>
              <w:instrText xml:space="preserve"> PAGEREF _Toc456266061 \h </w:instrText>
            </w:r>
            <w:r>
              <w:rPr>
                <w:noProof/>
                <w:webHidden/>
              </w:rPr>
            </w:r>
            <w:r>
              <w:rPr>
                <w:noProof/>
                <w:webHidden/>
              </w:rPr>
              <w:fldChar w:fldCharType="separate"/>
            </w:r>
            <w:r>
              <w:rPr>
                <w:noProof/>
                <w:webHidden/>
              </w:rPr>
              <w:t>153</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62" w:history="1">
            <w:r w:rsidRPr="000E0889">
              <w:rPr>
                <w:rStyle w:val="Hyperlink"/>
                <w:noProof/>
              </w:rPr>
              <w:t>Kweer Theory</w:t>
            </w:r>
            <w:r>
              <w:rPr>
                <w:noProof/>
                <w:webHidden/>
              </w:rPr>
              <w:tab/>
            </w:r>
            <w:r>
              <w:rPr>
                <w:noProof/>
                <w:webHidden/>
              </w:rPr>
              <w:fldChar w:fldCharType="begin"/>
            </w:r>
            <w:r>
              <w:rPr>
                <w:noProof/>
                <w:webHidden/>
              </w:rPr>
              <w:instrText xml:space="preserve"> PAGEREF _Toc456266062 \h </w:instrText>
            </w:r>
            <w:r>
              <w:rPr>
                <w:noProof/>
                <w:webHidden/>
              </w:rPr>
            </w:r>
            <w:r>
              <w:rPr>
                <w:noProof/>
                <w:webHidden/>
              </w:rPr>
              <w:fldChar w:fldCharType="separate"/>
            </w:r>
            <w:r>
              <w:rPr>
                <w:noProof/>
                <w:webHidden/>
              </w:rPr>
              <w:t>157</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63" w:history="1">
            <w:r w:rsidRPr="000E0889">
              <w:rPr>
                <w:rStyle w:val="Hyperlink"/>
                <w:noProof/>
              </w:rPr>
              <w:t>Tropicalism</w:t>
            </w:r>
            <w:r>
              <w:rPr>
                <w:noProof/>
                <w:webHidden/>
              </w:rPr>
              <w:tab/>
            </w:r>
            <w:r>
              <w:rPr>
                <w:noProof/>
                <w:webHidden/>
              </w:rPr>
              <w:fldChar w:fldCharType="begin"/>
            </w:r>
            <w:r>
              <w:rPr>
                <w:noProof/>
                <w:webHidden/>
              </w:rPr>
              <w:instrText xml:space="preserve"> PAGEREF _Toc456266063 \h </w:instrText>
            </w:r>
            <w:r>
              <w:rPr>
                <w:noProof/>
                <w:webHidden/>
              </w:rPr>
            </w:r>
            <w:r>
              <w:rPr>
                <w:noProof/>
                <w:webHidden/>
              </w:rPr>
              <w:fldChar w:fldCharType="separate"/>
            </w:r>
            <w:r>
              <w:rPr>
                <w:noProof/>
                <w:webHidden/>
              </w:rPr>
              <w:t>161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64" w:history="1">
            <w:r w:rsidRPr="000E0889">
              <w:rPr>
                <w:rStyle w:val="Hyperlink"/>
                <w:noProof/>
              </w:rPr>
              <w:t>Imagination</w:t>
            </w:r>
            <w:r>
              <w:rPr>
                <w:noProof/>
                <w:webHidden/>
              </w:rPr>
              <w:tab/>
            </w:r>
            <w:r>
              <w:rPr>
                <w:noProof/>
                <w:webHidden/>
              </w:rPr>
              <w:fldChar w:fldCharType="begin"/>
            </w:r>
            <w:r>
              <w:rPr>
                <w:noProof/>
                <w:webHidden/>
              </w:rPr>
              <w:instrText xml:space="preserve"> PAGEREF _Toc456266064 \h </w:instrText>
            </w:r>
            <w:r>
              <w:rPr>
                <w:noProof/>
                <w:webHidden/>
              </w:rPr>
            </w:r>
            <w:r>
              <w:rPr>
                <w:noProof/>
                <w:webHidden/>
              </w:rPr>
              <w:fldChar w:fldCharType="separate"/>
            </w:r>
            <w:r>
              <w:rPr>
                <w:noProof/>
                <w:webHidden/>
              </w:rPr>
              <w:t>162</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65" w:history="1">
            <w:r w:rsidRPr="000E0889">
              <w:rPr>
                <w:rStyle w:val="Hyperlink"/>
                <w:noProof/>
              </w:rPr>
              <w:t>Trans Rage</w:t>
            </w:r>
            <w:r>
              <w:rPr>
                <w:noProof/>
                <w:webHidden/>
              </w:rPr>
              <w:tab/>
            </w:r>
            <w:r>
              <w:rPr>
                <w:noProof/>
                <w:webHidden/>
              </w:rPr>
              <w:fldChar w:fldCharType="begin"/>
            </w:r>
            <w:r>
              <w:rPr>
                <w:noProof/>
                <w:webHidden/>
              </w:rPr>
              <w:instrText xml:space="preserve"> PAGEREF _Toc456266065 \h </w:instrText>
            </w:r>
            <w:r>
              <w:rPr>
                <w:noProof/>
                <w:webHidden/>
              </w:rPr>
            </w:r>
            <w:r>
              <w:rPr>
                <w:noProof/>
                <w:webHidden/>
              </w:rPr>
              <w:fldChar w:fldCharType="separate"/>
            </w:r>
            <w:r>
              <w:rPr>
                <w:noProof/>
                <w:webHidden/>
              </w:rPr>
              <w:t>163</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66" w:history="1">
            <w:r w:rsidRPr="000E0889">
              <w:rPr>
                <w:rStyle w:val="Hyperlink"/>
                <w:noProof/>
              </w:rPr>
              <w:t>A2: Perm</w:t>
            </w:r>
            <w:r>
              <w:rPr>
                <w:noProof/>
                <w:webHidden/>
              </w:rPr>
              <w:tab/>
            </w:r>
            <w:r>
              <w:rPr>
                <w:noProof/>
                <w:webHidden/>
              </w:rPr>
              <w:fldChar w:fldCharType="begin"/>
            </w:r>
            <w:r>
              <w:rPr>
                <w:noProof/>
                <w:webHidden/>
              </w:rPr>
              <w:instrText xml:space="preserve"> PAGEREF _Toc456266066 \h </w:instrText>
            </w:r>
            <w:r>
              <w:rPr>
                <w:noProof/>
                <w:webHidden/>
              </w:rPr>
            </w:r>
            <w:r>
              <w:rPr>
                <w:noProof/>
                <w:webHidden/>
              </w:rPr>
              <w:fldChar w:fldCharType="separate"/>
            </w:r>
            <w:r>
              <w:rPr>
                <w:noProof/>
                <w:webHidden/>
              </w:rPr>
              <w:t>167</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67" w:history="1">
            <w:r w:rsidRPr="000E0889">
              <w:rPr>
                <w:rStyle w:val="Hyperlink"/>
                <w:noProof/>
              </w:rPr>
              <w:t>A2: State Necessary</w:t>
            </w:r>
            <w:r>
              <w:rPr>
                <w:noProof/>
                <w:webHidden/>
              </w:rPr>
              <w:tab/>
            </w:r>
            <w:r>
              <w:rPr>
                <w:noProof/>
                <w:webHidden/>
              </w:rPr>
              <w:fldChar w:fldCharType="begin"/>
            </w:r>
            <w:r>
              <w:rPr>
                <w:noProof/>
                <w:webHidden/>
              </w:rPr>
              <w:instrText xml:space="preserve"> PAGEREF _Toc456266067 \h </w:instrText>
            </w:r>
            <w:r>
              <w:rPr>
                <w:noProof/>
                <w:webHidden/>
              </w:rPr>
            </w:r>
            <w:r>
              <w:rPr>
                <w:noProof/>
                <w:webHidden/>
              </w:rPr>
              <w:fldChar w:fldCharType="separate"/>
            </w:r>
            <w:r>
              <w:rPr>
                <w:noProof/>
                <w:webHidden/>
              </w:rPr>
              <w:t>172</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68" w:history="1">
            <w:r w:rsidRPr="000E0889">
              <w:rPr>
                <w:rStyle w:val="Hyperlink"/>
                <w:noProof/>
              </w:rPr>
              <w:t>A2: Queer Studies Homonationalist</w:t>
            </w:r>
            <w:r>
              <w:rPr>
                <w:noProof/>
                <w:webHidden/>
              </w:rPr>
              <w:tab/>
            </w:r>
            <w:r>
              <w:rPr>
                <w:noProof/>
                <w:webHidden/>
              </w:rPr>
              <w:fldChar w:fldCharType="begin"/>
            </w:r>
            <w:r>
              <w:rPr>
                <w:noProof/>
                <w:webHidden/>
              </w:rPr>
              <w:instrText xml:space="preserve"> PAGEREF _Toc456266068 \h </w:instrText>
            </w:r>
            <w:r>
              <w:rPr>
                <w:noProof/>
                <w:webHidden/>
              </w:rPr>
            </w:r>
            <w:r>
              <w:rPr>
                <w:noProof/>
                <w:webHidden/>
              </w:rPr>
              <w:fldChar w:fldCharType="separate"/>
            </w:r>
            <w:r>
              <w:rPr>
                <w:noProof/>
                <w:webHidden/>
              </w:rPr>
              <w:t>173</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69" w:history="1">
            <w:r w:rsidRPr="000E0889">
              <w:rPr>
                <w:rStyle w:val="Hyperlink"/>
                <w:noProof/>
              </w:rPr>
              <w:t>A2: IR Solves Queer Issues</w:t>
            </w:r>
            <w:r>
              <w:rPr>
                <w:noProof/>
                <w:webHidden/>
              </w:rPr>
              <w:tab/>
            </w:r>
            <w:r>
              <w:rPr>
                <w:noProof/>
                <w:webHidden/>
              </w:rPr>
              <w:fldChar w:fldCharType="begin"/>
            </w:r>
            <w:r>
              <w:rPr>
                <w:noProof/>
                <w:webHidden/>
              </w:rPr>
              <w:instrText xml:space="preserve"> PAGEREF _Toc456266069 \h </w:instrText>
            </w:r>
            <w:r>
              <w:rPr>
                <w:noProof/>
                <w:webHidden/>
              </w:rPr>
            </w:r>
            <w:r>
              <w:rPr>
                <w:noProof/>
                <w:webHidden/>
              </w:rPr>
              <w:fldChar w:fldCharType="separate"/>
            </w:r>
            <w:r>
              <w:rPr>
                <w:noProof/>
                <w:webHidden/>
              </w:rPr>
              <w:t>174</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70" w:history="1">
            <w:r w:rsidRPr="000E0889">
              <w:rPr>
                <w:rStyle w:val="Hyperlink"/>
                <w:noProof/>
              </w:rPr>
              <w:t>A2: Queer Theory is Unintelligible</w:t>
            </w:r>
            <w:r>
              <w:rPr>
                <w:noProof/>
                <w:webHidden/>
              </w:rPr>
              <w:tab/>
            </w:r>
            <w:r>
              <w:rPr>
                <w:noProof/>
                <w:webHidden/>
              </w:rPr>
              <w:fldChar w:fldCharType="begin"/>
            </w:r>
            <w:r>
              <w:rPr>
                <w:noProof/>
                <w:webHidden/>
              </w:rPr>
              <w:instrText xml:space="preserve"> PAGEREF _Toc456266070 \h </w:instrText>
            </w:r>
            <w:r>
              <w:rPr>
                <w:noProof/>
                <w:webHidden/>
              </w:rPr>
            </w:r>
            <w:r>
              <w:rPr>
                <w:noProof/>
                <w:webHidden/>
              </w:rPr>
              <w:fldChar w:fldCharType="separate"/>
            </w:r>
            <w:r>
              <w:rPr>
                <w:noProof/>
                <w:webHidden/>
              </w:rPr>
              <w:t>176</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71" w:history="1">
            <w:r w:rsidRPr="000E0889">
              <w:rPr>
                <w:rStyle w:val="Hyperlink"/>
                <w:noProof/>
              </w:rPr>
              <w:t>A2: State Solves</w:t>
            </w:r>
            <w:r>
              <w:rPr>
                <w:noProof/>
                <w:webHidden/>
              </w:rPr>
              <w:tab/>
            </w:r>
            <w:r>
              <w:rPr>
                <w:noProof/>
                <w:webHidden/>
              </w:rPr>
              <w:fldChar w:fldCharType="begin"/>
            </w:r>
            <w:r>
              <w:rPr>
                <w:noProof/>
                <w:webHidden/>
              </w:rPr>
              <w:instrText xml:space="preserve"> PAGEREF _Toc456266071 \h </w:instrText>
            </w:r>
            <w:r>
              <w:rPr>
                <w:noProof/>
                <w:webHidden/>
              </w:rPr>
            </w:r>
            <w:r>
              <w:rPr>
                <w:noProof/>
                <w:webHidden/>
              </w:rPr>
              <w:fldChar w:fldCharType="separate"/>
            </w:r>
            <w:r>
              <w:rPr>
                <w:noProof/>
                <w:webHidden/>
              </w:rPr>
              <w:t>179</w:t>
            </w:r>
            <w:r>
              <w:rPr>
                <w:noProof/>
                <w:webHidden/>
              </w:rPr>
              <w:fldChar w:fldCharType="end"/>
            </w:r>
          </w:hyperlink>
        </w:p>
        <w:p w:rsidR="007D058F" w:rsidRDefault="007D058F">
          <w:pPr>
            <w:pStyle w:val="TOC1"/>
            <w:tabs>
              <w:tab w:val="right" w:leader="dot" w:pos="9350"/>
            </w:tabs>
            <w:rPr>
              <w:rFonts w:asciiTheme="minorHAnsi" w:eastAsiaTheme="minorEastAsia" w:hAnsiTheme="minorHAnsi"/>
              <w:noProof/>
            </w:rPr>
          </w:pPr>
          <w:hyperlink w:anchor="_Toc456266072" w:history="1">
            <w:r w:rsidRPr="000E0889">
              <w:rPr>
                <w:rStyle w:val="Hyperlink"/>
                <w:noProof/>
              </w:rPr>
              <w:t>Aff Answers</w:t>
            </w:r>
            <w:r>
              <w:rPr>
                <w:noProof/>
                <w:webHidden/>
              </w:rPr>
              <w:tab/>
            </w:r>
            <w:r>
              <w:rPr>
                <w:noProof/>
                <w:webHidden/>
              </w:rPr>
              <w:fldChar w:fldCharType="begin"/>
            </w:r>
            <w:r>
              <w:rPr>
                <w:noProof/>
                <w:webHidden/>
              </w:rPr>
              <w:instrText xml:space="preserve"> PAGEREF _Toc456266072 \h </w:instrText>
            </w:r>
            <w:r>
              <w:rPr>
                <w:noProof/>
                <w:webHidden/>
              </w:rPr>
            </w:r>
            <w:r>
              <w:rPr>
                <w:noProof/>
                <w:webHidden/>
              </w:rPr>
              <w:fldChar w:fldCharType="separate"/>
            </w:r>
            <w:r>
              <w:rPr>
                <w:noProof/>
                <w:webHidden/>
              </w:rPr>
              <w:t>182</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73" w:history="1">
            <w:r w:rsidRPr="000E0889">
              <w:rPr>
                <w:rStyle w:val="Hyperlink"/>
                <w:noProof/>
              </w:rPr>
              <w:t>Queer IR Fails</w:t>
            </w:r>
            <w:r>
              <w:rPr>
                <w:noProof/>
                <w:webHidden/>
              </w:rPr>
              <w:tab/>
            </w:r>
            <w:r>
              <w:rPr>
                <w:noProof/>
                <w:webHidden/>
              </w:rPr>
              <w:fldChar w:fldCharType="begin"/>
            </w:r>
            <w:r>
              <w:rPr>
                <w:noProof/>
                <w:webHidden/>
              </w:rPr>
              <w:instrText xml:space="preserve"> PAGEREF _Toc456266073 \h </w:instrText>
            </w:r>
            <w:r>
              <w:rPr>
                <w:noProof/>
                <w:webHidden/>
              </w:rPr>
            </w:r>
            <w:r>
              <w:rPr>
                <w:noProof/>
                <w:webHidden/>
              </w:rPr>
              <w:fldChar w:fldCharType="separate"/>
            </w:r>
            <w:r>
              <w:rPr>
                <w:noProof/>
                <w:webHidden/>
              </w:rPr>
              <w:t>183</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74" w:history="1">
            <w:r w:rsidRPr="000E0889">
              <w:rPr>
                <w:rStyle w:val="Hyperlink"/>
                <w:noProof/>
              </w:rPr>
              <w:t>Queer Theory Fails</w:t>
            </w:r>
            <w:r>
              <w:rPr>
                <w:noProof/>
                <w:webHidden/>
              </w:rPr>
              <w:tab/>
            </w:r>
            <w:r>
              <w:rPr>
                <w:noProof/>
                <w:webHidden/>
              </w:rPr>
              <w:fldChar w:fldCharType="begin"/>
            </w:r>
            <w:r>
              <w:rPr>
                <w:noProof/>
                <w:webHidden/>
              </w:rPr>
              <w:instrText xml:space="preserve"> PAGEREF _Toc456266074 \h </w:instrText>
            </w:r>
            <w:r>
              <w:rPr>
                <w:noProof/>
                <w:webHidden/>
              </w:rPr>
            </w:r>
            <w:r>
              <w:rPr>
                <w:noProof/>
                <w:webHidden/>
              </w:rPr>
              <w:fldChar w:fldCharType="separate"/>
            </w:r>
            <w:r>
              <w:rPr>
                <w:noProof/>
                <w:webHidden/>
              </w:rPr>
              <w:t>186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75" w:history="1">
            <w:r w:rsidRPr="000E0889">
              <w:rPr>
                <w:rStyle w:val="Hyperlink"/>
                <w:noProof/>
              </w:rPr>
              <w:t>Queer Liberation Now/ State Solves</w:t>
            </w:r>
            <w:r>
              <w:rPr>
                <w:noProof/>
                <w:webHidden/>
              </w:rPr>
              <w:tab/>
            </w:r>
            <w:r>
              <w:rPr>
                <w:noProof/>
                <w:webHidden/>
              </w:rPr>
              <w:fldChar w:fldCharType="begin"/>
            </w:r>
            <w:r>
              <w:rPr>
                <w:noProof/>
                <w:webHidden/>
              </w:rPr>
              <w:instrText xml:space="preserve"> PAGEREF _Toc456266075 \h </w:instrText>
            </w:r>
            <w:r>
              <w:rPr>
                <w:noProof/>
                <w:webHidden/>
              </w:rPr>
            </w:r>
            <w:r>
              <w:rPr>
                <w:noProof/>
                <w:webHidden/>
              </w:rPr>
              <w:fldChar w:fldCharType="separate"/>
            </w:r>
            <w:r>
              <w:rPr>
                <w:noProof/>
                <w:webHidden/>
              </w:rPr>
              <w:t>188</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76" w:history="1">
            <w:r w:rsidRPr="000E0889">
              <w:rPr>
                <w:rStyle w:val="Hyperlink"/>
                <w:noProof/>
              </w:rPr>
              <w:t>A2: Trans Range</w:t>
            </w:r>
            <w:r>
              <w:rPr>
                <w:noProof/>
                <w:webHidden/>
              </w:rPr>
              <w:tab/>
            </w:r>
            <w:r>
              <w:rPr>
                <w:noProof/>
                <w:webHidden/>
              </w:rPr>
              <w:fldChar w:fldCharType="begin"/>
            </w:r>
            <w:r>
              <w:rPr>
                <w:noProof/>
                <w:webHidden/>
              </w:rPr>
              <w:instrText xml:space="preserve"> PAGEREF _Toc456266076 \h </w:instrText>
            </w:r>
            <w:r>
              <w:rPr>
                <w:noProof/>
                <w:webHidden/>
              </w:rPr>
            </w:r>
            <w:r>
              <w:rPr>
                <w:noProof/>
                <w:webHidden/>
              </w:rPr>
              <w:fldChar w:fldCharType="separate"/>
            </w:r>
            <w:r>
              <w:rPr>
                <w:noProof/>
                <w:webHidden/>
              </w:rPr>
              <w:t>189</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77" w:history="1">
            <w:r w:rsidRPr="000E0889">
              <w:rPr>
                <w:rStyle w:val="Hyperlink"/>
                <w:noProof/>
              </w:rPr>
              <w:t>Static Identities Good</w:t>
            </w:r>
            <w:r>
              <w:rPr>
                <w:noProof/>
                <w:webHidden/>
              </w:rPr>
              <w:tab/>
            </w:r>
            <w:r>
              <w:rPr>
                <w:noProof/>
                <w:webHidden/>
              </w:rPr>
              <w:fldChar w:fldCharType="begin"/>
            </w:r>
            <w:r>
              <w:rPr>
                <w:noProof/>
                <w:webHidden/>
              </w:rPr>
              <w:instrText xml:space="preserve"> PAGEREF _Toc456266077 \h </w:instrText>
            </w:r>
            <w:r>
              <w:rPr>
                <w:noProof/>
                <w:webHidden/>
              </w:rPr>
            </w:r>
            <w:r>
              <w:rPr>
                <w:noProof/>
                <w:webHidden/>
              </w:rPr>
              <w:fldChar w:fldCharType="separate"/>
            </w:r>
            <w:r>
              <w:rPr>
                <w:noProof/>
                <w:webHidden/>
              </w:rPr>
              <w:t>191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78" w:history="1">
            <w:r w:rsidRPr="000E0889">
              <w:rPr>
                <w:rStyle w:val="Hyperlink"/>
                <w:noProof/>
              </w:rPr>
              <w:t>Institutional Analysis Good</w:t>
            </w:r>
            <w:r>
              <w:rPr>
                <w:noProof/>
                <w:webHidden/>
              </w:rPr>
              <w:tab/>
            </w:r>
            <w:r>
              <w:rPr>
                <w:noProof/>
                <w:webHidden/>
              </w:rPr>
              <w:fldChar w:fldCharType="begin"/>
            </w:r>
            <w:r>
              <w:rPr>
                <w:noProof/>
                <w:webHidden/>
              </w:rPr>
              <w:instrText xml:space="preserve"> PAGEREF _Toc456266078 \h </w:instrText>
            </w:r>
            <w:r>
              <w:rPr>
                <w:noProof/>
                <w:webHidden/>
              </w:rPr>
            </w:r>
            <w:r>
              <w:rPr>
                <w:noProof/>
                <w:webHidden/>
              </w:rPr>
              <w:fldChar w:fldCharType="separate"/>
            </w:r>
            <w:r>
              <w:rPr>
                <w:noProof/>
                <w:webHidden/>
              </w:rPr>
              <w:t>196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79" w:history="1">
            <w:r w:rsidRPr="000E0889">
              <w:rPr>
                <w:rStyle w:val="Hyperlink"/>
                <w:noProof/>
              </w:rPr>
              <w:t>A2: Disidentification</w:t>
            </w:r>
            <w:r>
              <w:rPr>
                <w:noProof/>
                <w:webHidden/>
              </w:rPr>
              <w:tab/>
            </w:r>
            <w:r>
              <w:rPr>
                <w:noProof/>
                <w:webHidden/>
              </w:rPr>
              <w:fldChar w:fldCharType="begin"/>
            </w:r>
            <w:r>
              <w:rPr>
                <w:noProof/>
                <w:webHidden/>
              </w:rPr>
              <w:instrText xml:space="preserve"> PAGEREF _Toc456266079 \h </w:instrText>
            </w:r>
            <w:r>
              <w:rPr>
                <w:noProof/>
                <w:webHidden/>
              </w:rPr>
            </w:r>
            <w:r>
              <w:rPr>
                <w:noProof/>
                <w:webHidden/>
              </w:rPr>
              <w:fldChar w:fldCharType="separate"/>
            </w:r>
            <w:r>
              <w:rPr>
                <w:noProof/>
                <w:webHidden/>
              </w:rPr>
              <w:t>200</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0" w:history="1">
            <w:r w:rsidRPr="000E0889">
              <w:rPr>
                <w:rStyle w:val="Hyperlink"/>
                <w:noProof/>
              </w:rPr>
              <w:t>Cedes the Political</w:t>
            </w:r>
            <w:r>
              <w:rPr>
                <w:noProof/>
                <w:webHidden/>
              </w:rPr>
              <w:tab/>
            </w:r>
            <w:r>
              <w:rPr>
                <w:noProof/>
                <w:webHidden/>
              </w:rPr>
              <w:fldChar w:fldCharType="begin"/>
            </w:r>
            <w:r>
              <w:rPr>
                <w:noProof/>
                <w:webHidden/>
              </w:rPr>
              <w:instrText xml:space="preserve"> PAGEREF _Toc456266080 \h </w:instrText>
            </w:r>
            <w:r>
              <w:rPr>
                <w:noProof/>
                <w:webHidden/>
              </w:rPr>
            </w:r>
            <w:r>
              <w:rPr>
                <w:noProof/>
                <w:webHidden/>
              </w:rPr>
              <w:fldChar w:fldCharType="separate"/>
            </w:r>
            <w:r>
              <w:rPr>
                <w:noProof/>
                <w:webHidden/>
              </w:rPr>
              <w:t>204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1" w:history="1">
            <w:r w:rsidRPr="000E0889">
              <w:rPr>
                <w:rStyle w:val="Hyperlink"/>
                <w:noProof/>
              </w:rPr>
              <w:t>Realism Solves</w:t>
            </w:r>
            <w:r>
              <w:rPr>
                <w:noProof/>
                <w:webHidden/>
              </w:rPr>
              <w:tab/>
            </w:r>
            <w:r>
              <w:rPr>
                <w:noProof/>
                <w:webHidden/>
              </w:rPr>
              <w:fldChar w:fldCharType="begin"/>
            </w:r>
            <w:r>
              <w:rPr>
                <w:noProof/>
                <w:webHidden/>
              </w:rPr>
              <w:instrText xml:space="preserve"> PAGEREF _Toc456266081 \h </w:instrText>
            </w:r>
            <w:r>
              <w:rPr>
                <w:noProof/>
                <w:webHidden/>
              </w:rPr>
            </w:r>
            <w:r>
              <w:rPr>
                <w:noProof/>
                <w:webHidden/>
              </w:rPr>
              <w:fldChar w:fldCharType="separate"/>
            </w:r>
            <w:r>
              <w:rPr>
                <w:noProof/>
                <w:webHidden/>
              </w:rPr>
              <w:t>208</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2" w:history="1">
            <w:r w:rsidRPr="000E0889">
              <w:rPr>
                <w:rStyle w:val="Hyperlink"/>
                <w:noProof/>
              </w:rPr>
              <w:t>State Key- Queer IR</w:t>
            </w:r>
            <w:r>
              <w:rPr>
                <w:noProof/>
                <w:webHidden/>
              </w:rPr>
              <w:tab/>
            </w:r>
            <w:r>
              <w:rPr>
                <w:noProof/>
                <w:webHidden/>
              </w:rPr>
              <w:fldChar w:fldCharType="begin"/>
            </w:r>
            <w:r>
              <w:rPr>
                <w:noProof/>
                <w:webHidden/>
              </w:rPr>
              <w:instrText xml:space="preserve"> PAGEREF _Toc456266082 \h </w:instrText>
            </w:r>
            <w:r>
              <w:rPr>
                <w:noProof/>
                <w:webHidden/>
              </w:rPr>
            </w:r>
            <w:r>
              <w:rPr>
                <w:noProof/>
                <w:webHidden/>
              </w:rPr>
              <w:fldChar w:fldCharType="separate"/>
            </w:r>
            <w:r>
              <w:rPr>
                <w:noProof/>
                <w:webHidden/>
              </w:rPr>
              <w:t>211</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3" w:history="1">
            <w:r w:rsidRPr="000E0889">
              <w:rPr>
                <w:rStyle w:val="Hyperlink"/>
                <w:noProof/>
              </w:rPr>
              <w:t>State Key- Queer Theory</w:t>
            </w:r>
            <w:r>
              <w:rPr>
                <w:noProof/>
                <w:webHidden/>
              </w:rPr>
              <w:tab/>
            </w:r>
            <w:r>
              <w:rPr>
                <w:noProof/>
                <w:webHidden/>
              </w:rPr>
              <w:fldChar w:fldCharType="begin"/>
            </w:r>
            <w:r>
              <w:rPr>
                <w:noProof/>
                <w:webHidden/>
              </w:rPr>
              <w:instrText xml:space="preserve"> PAGEREF _Toc456266083 \h </w:instrText>
            </w:r>
            <w:r>
              <w:rPr>
                <w:noProof/>
                <w:webHidden/>
              </w:rPr>
            </w:r>
            <w:r>
              <w:rPr>
                <w:noProof/>
                <w:webHidden/>
              </w:rPr>
              <w:fldChar w:fldCharType="separate"/>
            </w:r>
            <w:r>
              <w:rPr>
                <w:noProof/>
                <w:webHidden/>
              </w:rPr>
              <w:t>213</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4" w:history="1">
            <w:r w:rsidRPr="000E0889">
              <w:rPr>
                <w:rStyle w:val="Hyperlink"/>
                <w:noProof/>
              </w:rPr>
              <w:t>State Key- Heteronormativity</w:t>
            </w:r>
            <w:r>
              <w:rPr>
                <w:noProof/>
                <w:webHidden/>
              </w:rPr>
              <w:tab/>
            </w:r>
            <w:r>
              <w:rPr>
                <w:noProof/>
                <w:webHidden/>
              </w:rPr>
              <w:fldChar w:fldCharType="begin"/>
            </w:r>
            <w:r>
              <w:rPr>
                <w:noProof/>
                <w:webHidden/>
              </w:rPr>
              <w:instrText xml:space="preserve"> PAGEREF _Toc456266084 \h </w:instrText>
            </w:r>
            <w:r>
              <w:rPr>
                <w:noProof/>
                <w:webHidden/>
              </w:rPr>
            </w:r>
            <w:r>
              <w:rPr>
                <w:noProof/>
                <w:webHidden/>
              </w:rPr>
              <w:fldChar w:fldCharType="separate"/>
            </w:r>
            <w:r>
              <w:rPr>
                <w:noProof/>
                <w:webHidden/>
              </w:rPr>
              <w:t>216</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5" w:history="1">
            <w:r w:rsidRPr="000E0889">
              <w:rPr>
                <w:rStyle w:val="Hyperlink"/>
                <w:noProof/>
              </w:rPr>
              <w:t>State Key- Trans Rights</w:t>
            </w:r>
            <w:r>
              <w:rPr>
                <w:noProof/>
                <w:webHidden/>
              </w:rPr>
              <w:tab/>
            </w:r>
            <w:r>
              <w:rPr>
                <w:noProof/>
                <w:webHidden/>
              </w:rPr>
              <w:fldChar w:fldCharType="begin"/>
            </w:r>
            <w:r>
              <w:rPr>
                <w:noProof/>
                <w:webHidden/>
              </w:rPr>
              <w:instrText xml:space="preserve"> PAGEREF _Toc456266085 \h </w:instrText>
            </w:r>
            <w:r>
              <w:rPr>
                <w:noProof/>
                <w:webHidden/>
              </w:rPr>
            </w:r>
            <w:r>
              <w:rPr>
                <w:noProof/>
                <w:webHidden/>
              </w:rPr>
              <w:fldChar w:fldCharType="separate"/>
            </w:r>
            <w:r>
              <w:rPr>
                <w:noProof/>
                <w:webHidden/>
              </w:rPr>
              <w:t>217</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6" w:history="1">
            <w:r w:rsidRPr="000E0889">
              <w:rPr>
                <w:rStyle w:val="Hyperlink"/>
                <w:noProof/>
              </w:rPr>
              <w:t>Perm</w:t>
            </w:r>
            <w:r>
              <w:rPr>
                <w:noProof/>
                <w:webHidden/>
              </w:rPr>
              <w:tab/>
            </w:r>
            <w:r>
              <w:rPr>
                <w:noProof/>
                <w:webHidden/>
              </w:rPr>
              <w:fldChar w:fldCharType="begin"/>
            </w:r>
            <w:r>
              <w:rPr>
                <w:noProof/>
                <w:webHidden/>
              </w:rPr>
              <w:instrText xml:space="preserve"> PAGEREF _Toc456266086 \h </w:instrText>
            </w:r>
            <w:r>
              <w:rPr>
                <w:noProof/>
                <w:webHidden/>
              </w:rPr>
            </w:r>
            <w:r>
              <w:rPr>
                <w:noProof/>
                <w:webHidden/>
              </w:rPr>
              <w:fldChar w:fldCharType="separate"/>
            </w:r>
            <w:r>
              <w:rPr>
                <w:noProof/>
                <w:webHidden/>
              </w:rPr>
              <w:t>219</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7" w:history="1">
            <w:r w:rsidRPr="000E0889">
              <w:rPr>
                <w:rStyle w:val="Hyperlink"/>
                <w:noProof/>
              </w:rPr>
              <w:t>Perm- Trans Specific</w:t>
            </w:r>
            <w:r>
              <w:rPr>
                <w:noProof/>
                <w:webHidden/>
              </w:rPr>
              <w:tab/>
            </w:r>
            <w:r>
              <w:rPr>
                <w:noProof/>
                <w:webHidden/>
              </w:rPr>
              <w:fldChar w:fldCharType="begin"/>
            </w:r>
            <w:r>
              <w:rPr>
                <w:noProof/>
                <w:webHidden/>
              </w:rPr>
              <w:instrText xml:space="preserve"> PAGEREF _Toc456266087 \h </w:instrText>
            </w:r>
            <w:r>
              <w:rPr>
                <w:noProof/>
                <w:webHidden/>
              </w:rPr>
            </w:r>
            <w:r>
              <w:rPr>
                <w:noProof/>
                <w:webHidden/>
              </w:rPr>
              <w:fldChar w:fldCharType="separate"/>
            </w:r>
            <w:r>
              <w:rPr>
                <w:noProof/>
                <w:webHidden/>
              </w:rPr>
              <w:t>222</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8" w:history="1">
            <w:r w:rsidRPr="000E0889">
              <w:rPr>
                <w:rStyle w:val="Hyperlink"/>
                <w:noProof/>
              </w:rPr>
              <w:t>Homogenization DA</w:t>
            </w:r>
            <w:r>
              <w:rPr>
                <w:noProof/>
                <w:webHidden/>
              </w:rPr>
              <w:tab/>
            </w:r>
            <w:r>
              <w:rPr>
                <w:noProof/>
                <w:webHidden/>
              </w:rPr>
              <w:fldChar w:fldCharType="begin"/>
            </w:r>
            <w:r>
              <w:rPr>
                <w:noProof/>
                <w:webHidden/>
              </w:rPr>
              <w:instrText xml:space="preserve"> PAGEREF _Toc456266088 \h </w:instrText>
            </w:r>
            <w:r>
              <w:rPr>
                <w:noProof/>
                <w:webHidden/>
              </w:rPr>
            </w:r>
            <w:r>
              <w:rPr>
                <w:noProof/>
                <w:webHidden/>
              </w:rPr>
              <w:fldChar w:fldCharType="separate"/>
            </w:r>
            <w:r>
              <w:rPr>
                <w:noProof/>
                <w:webHidden/>
              </w:rPr>
              <w:t>224</w:t>
            </w:r>
            <w:r>
              <w:rPr>
                <w:noProof/>
                <w:webHidden/>
              </w:rPr>
              <w:fldChar w:fldCharType="end"/>
            </w:r>
          </w:hyperlink>
        </w:p>
        <w:p w:rsidR="007D058F" w:rsidRDefault="007D058F">
          <w:pPr>
            <w:pStyle w:val="TOC2"/>
            <w:tabs>
              <w:tab w:val="right" w:leader="dot" w:pos="9350"/>
            </w:tabs>
            <w:rPr>
              <w:rFonts w:asciiTheme="minorHAnsi" w:eastAsiaTheme="minorEastAsia" w:hAnsiTheme="minorHAnsi"/>
              <w:noProof/>
            </w:rPr>
          </w:pPr>
          <w:hyperlink w:anchor="_Toc456266089" w:history="1">
            <w:r w:rsidRPr="000E0889">
              <w:rPr>
                <w:rStyle w:val="Hyperlink"/>
                <w:noProof/>
              </w:rPr>
              <w:t>Alt Fails- Generic</w:t>
            </w:r>
            <w:r>
              <w:rPr>
                <w:noProof/>
                <w:webHidden/>
              </w:rPr>
              <w:tab/>
            </w:r>
            <w:r>
              <w:rPr>
                <w:noProof/>
                <w:webHidden/>
              </w:rPr>
              <w:fldChar w:fldCharType="begin"/>
            </w:r>
            <w:r>
              <w:rPr>
                <w:noProof/>
                <w:webHidden/>
              </w:rPr>
              <w:instrText xml:space="preserve"> PAGEREF _Toc456266089 \h </w:instrText>
            </w:r>
            <w:r>
              <w:rPr>
                <w:noProof/>
                <w:webHidden/>
              </w:rPr>
            </w:r>
            <w:r>
              <w:rPr>
                <w:noProof/>
                <w:webHidden/>
              </w:rPr>
              <w:fldChar w:fldCharType="separate"/>
            </w:r>
            <w:r>
              <w:rPr>
                <w:noProof/>
                <w:webHidden/>
              </w:rPr>
              <w:t>226</w:t>
            </w:r>
            <w:r>
              <w:rPr>
                <w:noProof/>
                <w:webHidden/>
              </w:rPr>
              <w:fldChar w:fldCharType="end"/>
            </w:r>
          </w:hyperlink>
        </w:p>
        <w:p w:rsidR="00ED1B53" w:rsidRPr="005C5DA6" w:rsidRDefault="00ED1B53">
          <w:pPr>
            <w:rPr>
              <w:rFonts w:asciiTheme="minorHAnsi" w:hAnsiTheme="minorHAnsi"/>
            </w:rPr>
          </w:pPr>
          <w:r w:rsidRPr="005C5DA6">
            <w:rPr>
              <w:rFonts w:asciiTheme="minorHAnsi" w:hAnsiTheme="minorHAnsi"/>
              <w:b/>
              <w:bCs/>
              <w:noProof/>
            </w:rPr>
            <w:fldChar w:fldCharType="end"/>
          </w:r>
        </w:p>
      </w:sdtContent>
    </w:sdt>
    <w:p w:rsidR="00ED1B53" w:rsidRPr="005C5DA6" w:rsidRDefault="00ED1B53" w:rsidP="000F6799">
      <w:pPr>
        <w:pStyle w:val="MainHeading"/>
        <w:rPr>
          <w:rFonts w:asciiTheme="minorHAnsi" w:hAnsiTheme="minorHAnsi"/>
          <w:color w:val="A365D1"/>
          <w:sz w:val="54"/>
        </w:rPr>
      </w:pPr>
    </w:p>
    <w:p w:rsidR="00ED1B53" w:rsidRPr="005C5DA6" w:rsidRDefault="00ED1B53" w:rsidP="000F6799">
      <w:pPr>
        <w:pStyle w:val="MainHeading"/>
        <w:rPr>
          <w:rFonts w:asciiTheme="minorHAnsi" w:hAnsiTheme="minorHAnsi"/>
          <w:sz w:val="54"/>
        </w:rPr>
      </w:pPr>
    </w:p>
    <w:p w:rsidR="00B37780" w:rsidRPr="005C5DA6" w:rsidRDefault="00B37780" w:rsidP="00B06530">
      <w:pPr>
        <w:pStyle w:val="Heading1"/>
        <w:rPr>
          <w:rFonts w:asciiTheme="minorHAnsi" w:hAnsiTheme="minorHAnsi"/>
        </w:rPr>
      </w:pPr>
      <w:bookmarkStart w:id="1" w:name="_Toc456266009"/>
      <w:r w:rsidRPr="005C5DA6">
        <w:rPr>
          <w:rFonts w:asciiTheme="minorHAnsi" w:hAnsiTheme="minorHAnsi"/>
        </w:rPr>
        <w:lastRenderedPageBreak/>
        <w:t>Notes</w:t>
      </w:r>
      <w:bookmarkEnd w:id="1"/>
    </w:p>
    <w:p w:rsidR="00B37780" w:rsidRPr="005C5DA6" w:rsidRDefault="00B37780" w:rsidP="00B37780">
      <w:pPr>
        <w:rPr>
          <w:rFonts w:asciiTheme="minorHAnsi" w:hAnsiTheme="minorHAnsi"/>
        </w:rPr>
      </w:pPr>
    </w:p>
    <w:p w:rsidR="00B37780" w:rsidRPr="005C5DA6" w:rsidRDefault="00B37780" w:rsidP="00B37780">
      <w:pPr>
        <w:rPr>
          <w:rFonts w:asciiTheme="minorHAnsi" w:hAnsiTheme="minorHAnsi"/>
          <w:b/>
        </w:rPr>
      </w:pPr>
      <w:r w:rsidRPr="005C5DA6">
        <w:rPr>
          <w:rFonts w:asciiTheme="minorHAnsi" w:hAnsiTheme="minorHAnsi"/>
          <w:b/>
        </w:rPr>
        <w:t>Shoutout to the bbqueers and queerfriends who made this file possible. #2Queer4U #FFSRVSupremacy</w:t>
      </w:r>
    </w:p>
    <w:p w:rsidR="00B37780" w:rsidRPr="005C5DA6" w:rsidRDefault="00B37780" w:rsidP="00B37780">
      <w:pPr>
        <w:rPr>
          <w:rFonts w:asciiTheme="minorHAnsi" w:hAnsiTheme="minorHAnsi"/>
          <w:b/>
        </w:rPr>
      </w:pPr>
    </w:p>
    <w:p w:rsidR="00B37780" w:rsidRPr="005C5DA6" w:rsidRDefault="00B37780" w:rsidP="00B37780">
      <w:pPr>
        <w:rPr>
          <w:rFonts w:asciiTheme="minorHAnsi" w:hAnsiTheme="minorHAnsi"/>
          <w:b/>
        </w:rPr>
      </w:pPr>
      <w:r w:rsidRPr="005C5DA6">
        <w:rPr>
          <w:rFonts w:asciiTheme="minorHAnsi" w:hAnsiTheme="minorHAnsi"/>
          <w:b/>
        </w:rPr>
        <w:t xml:space="preserve">This K is set up to be very formulaic. </w:t>
      </w:r>
    </w:p>
    <w:p w:rsidR="00B37780" w:rsidRPr="005C5DA6" w:rsidRDefault="00B37780" w:rsidP="00B37780">
      <w:pPr>
        <w:rPr>
          <w:rFonts w:asciiTheme="minorHAnsi" w:hAnsiTheme="minorHAnsi"/>
        </w:rPr>
      </w:pPr>
      <w:r w:rsidRPr="005C5DA6">
        <w:rPr>
          <w:rFonts w:asciiTheme="minorHAnsi" w:hAnsiTheme="minorHAnsi"/>
          <w:b/>
        </w:rPr>
        <w:t xml:space="preserve">Step 1: Choose your links. </w:t>
      </w:r>
      <w:r w:rsidRPr="005C5DA6">
        <w:rPr>
          <w:rFonts w:asciiTheme="minorHAnsi" w:hAnsiTheme="minorHAnsi"/>
        </w:rPr>
        <w:t>I highly recommend retagging things to fit the specific context of the aff. Good K debaters do this nearly every round. Keep in mind many link cards have dual-function as solvency evidence because they explain what queering [advantage/epistemology] looks like. Consider it a two-fur. You’re welcome.</w:t>
      </w:r>
    </w:p>
    <w:p w:rsidR="00B37780" w:rsidRPr="005C5DA6" w:rsidRDefault="00B37780" w:rsidP="00B37780">
      <w:pPr>
        <w:rPr>
          <w:rFonts w:asciiTheme="minorHAnsi" w:hAnsiTheme="minorHAnsi"/>
        </w:rPr>
      </w:pPr>
    </w:p>
    <w:p w:rsidR="00B37780" w:rsidRPr="005C5DA6" w:rsidRDefault="00B37780" w:rsidP="00B37780">
      <w:pPr>
        <w:rPr>
          <w:rFonts w:asciiTheme="minorHAnsi" w:hAnsiTheme="minorHAnsi"/>
        </w:rPr>
      </w:pPr>
      <w:r w:rsidRPr="005C5DA6">
        <w:rPr>
          <w:rFonts w:asciiTheme="minorHAnsi" w:hAnsiTheme="minorHAnsi"/>
          <w:b/>
        </w:rPr>
        <w:t xml:space="preserve">Step 2: Choose an alt. </w:t>
      </w:r>
      <w:r w:rsidRPr="005C5DA6">
        <w:rPr>
          <w:rFonts w:asciiTheme="minorHAnsi" w:hAnsiTheme="minorHAnsi"/>
        </w:rPr>
        <w:t>If you are debating a policy aff, you might want to treat the debate like a counterplan and DA and go with the Queer IR alt. If you want to make it a heavy indict of their epistemology, think about trans rage. There are many options available, some tech-y, some performative. Find what feels right explaining in the 2NC.</w:t>
      </w:r>
    </w:p>
    <w:p w:rsidR="00B37780" w:rsidRPr="005C5DA6" w:rsidRDefault="00B37780" w:rsidP="00B37780">
      <w:pPr>
        <w:rPr>
          <w:rFonts w:asciiTheme="minorHAnsi" w:hAnsiTheme="minorHAnsi"/>
        </w:rPr>
      </w:pPr>
    </w:p>
    <w:p w:rsidR="00B37780" w:rsidRPr="005C5DA6" w:rsidRDefault="00B37780" w:rsidP="00B37780">
      <w:pPr>
        <w:rPr>
          <w:rFonts w:asciiTheme="minorHAnsi" w:hAnsiTheme="minorHAnsi"/>
        </w:rPr>
      </w:pPr>
      <w:r w:rsidRPr="005C5DA6">
        <w:rPr>
          <w:rFonts w:asciiTheme="minorHAnsi" w:hAnsiTheme="minorHAnsi"/>
          <w:b/>
        </w:rPr>
        <w:t xml:space="preserve">Step 3: Profit. </w:t>
      </w:r>
      <w:r w:rsidRPr="005C5DA6">
        <w:rPr>
          <w:rFonts w:asciiTheme="minorHAnsi" w:hAnsiTheme="minorHAnsi"/>
        </w:rPr>
        <w:t>Godspeed.</w:t>
      </w:r>
    </w:p>
    <w:p w:rsidR="006A116D" w:rsidRPr="005C5DA6" w:rsidRDefault="006A116D" w:rsidP="00B37780">
      <w:pPr>
        <w:rPr>
          <w:rFonts w:asciiTheme="minorHAnsi" w:hAnsiTheme="minorHAnsi"/>
        </w:rPr>
      </w:pPr>
    </w:p>
    <w:p w:rsidR="006A116D" w:rsidRPr="005C5DA6" w:rsidRDefault="006A116D" w:rsidP="00B37780">
      <w:pPr>
        <w:rPr>
          <w:rFonts w:asciiTheme="minorHAnsi" w:hAnsiTheme="minorHAnsi"/>
        </w:rPr>
      </w:pPr>
    </w:p>
    <w:p w:rsidR="006A116D" w:rsidRPr="005C5DA6" w:rsidRDefault="006A116D" w:rsidP="006A116D">
      <w:pPr>
        <w:rPr>
          <w:rFonts w:asciiTheme="minorHAnsi" w:hAnsiTheme="minorHAnsi"/>
          <w:b/>
        </w:rPr>
      </w:pPr>
      <w:r w:rsidRPr="005C5DA6">
        <w:rPr>
          <w:rFonts w:asciiTheme="minorHAnsi" w:hAnsiTheme="minorHAnsi"/>
          <w:b/>
        </w:rPr>
        <w:t>All questions should be directed to bricker312@gmail.com</w:t>
      </w:r>
    </w:p>
    <w:p w:rsidR="006A116D" w:rsidRPr="005C5DA6" w:rsidRDefault="006A116D" w:rsidP="006A116D">
      <w:pPr>
        <w:rPr>
          <w:rFonts w:asciiTheme="minorHAnsi" w:hAnsiTheme="minorHAnsi"/>
          <w:b/>
        </w:rPr>
      </w:pPr>
    </w:p>
    <w:p w:rsidR="006A116D" w:rsidRPr="005C5DA6" w:rsidRDefault="006A116D" w:rsidP="00B37780">
      <w:pPr>
        <w:rPr>
          <w:rFonts w:asciiTheme="minorHAnsi" w:hAnsiTheme="minorHAnsi"/>
        </w:rPr>
      </w:pPr>
      <w:r w:rsidRPr="005C5DA6">
        <w:rPr>
          <w:rFonts w:asciiTheme="minorHAnsi" w:hAnsiTheme="minorHAnsi"/>
        </w:rPr>
        <w:tab/>
      </w:r>
    </w:p>
    <w:p w:rsidR="00ED1B53" w:rsidRPr="005C5DA6" w:rsidRDefault="00ED1B53" w:rsidP="00B06530">
      <w:pPr>
        <w:pStyle w:val="Heading1"/>
        <w:rPr>
          <w:rFonts w:asciiTheme="minorHAnsi" w:hAnsiTheme="minorHAnsi"/>
        </w:rPr>
      </w:pPr>
      <w:bookmarkStart w:id="2" w:name="_Toc456266010"/>
      <w:r w:rsidRPr="005C5DA6">
        <w:rPr>
          <w:rFonts w:asciiTheme="minorHAnsi" w:hAnsiTheme="minorHAnsi"/>
        </w:rPr>
        <w:lastRenderedPageBreak/>
        <w:t>Uniqueness</w:t>
      </w:r>
      <w:bookmarkEnd w:id="2"/>
    </w:p>
    <w:p w:rsidR="00ED1B53" w:rsidRPr="005C5DA6" w:rsidRDefault="00ED1B53" w:rsidP="00ED1B53">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t>We control UQ – Clinton’s rhetoric on Orlando makes homonationalism inevitable absent the alternative</w:t>
      </w:r>
    </w:p>
    <w:p w:rsidR="00ED1B53" w:rsidRPr="005C5DA6" w:rsidRDefault="00ED1B53" w:rsidP="00ED1B53">
      <w:pPr>
        <w:rPr>
          <w:rStyle w:val="Style13ptBold"/>
          <w:rFonts w:asciiTheme="minorHAnsi" w:hAnsiTheme="minorHAnsi"/>
        </w:rPr>
      </w:pPr>
      <w:r w:rsidRPr="005C5DA6">
        <w:rPr>
          <w:rStyle w:val="Style13ptBold"/>
          <w:rFonts w:asciiTheme="minorHAnsi" w:hAnsiTheme="minorHAnsi"/>
        </w:rPr>
        <w:t xml:space="preserve">Erol 16 </w:t>
      </w:r>
      <w:r w:rsidRPr="005C5DA6">
        <w:rPr>
          <w:rFonts w:asciiTheme="minorHAnsi" w:hAnsiTheme="minorHAnsi"/>
        </w:rPr>
        <w:t xml:space="preserve">– Professorial Lecturer in the School of International Service, American University [Ali E., 6/15/2016, “Hillary Clinton’s Response to the Pulse Orlando Shootings”, </w:t>
      </w:r>
      <w:hyperlink r:id="rId8" w:history="1">
        <w:r w:rsidRPr="005C5DA6">
          <w:rPr>
            <w:rStyle w:val="Hyperlink"/>
            <w:rFonts w:asciiTheme="minorHAnsi" w:hAnsiTheme="minorHAnsi"/>
          </w:rPr>
          <w:t>http://www.e-ir.info/2016/06/15/hillary-clintons-response-to-the-pulse-orlando-shootings/</w:t>
        </w:r>
      </w:hyperlink>
      <w:r w:rsidRPr="005C5DA6">
        <w:rPr>
          <w:rFonts w:asciiTheme="minorHAnsi" w:hAnsiTheme="minorHAnsi"/>
        </w:rPr>
        <w:t>] AMarb</w:t>
      </w:r>
    </w:p>
    <w:p w:rsidR="00ED1B53" w:rsidRPr="005C5DA6" w:rsidRDefault="00ED1B53" w:rsidP="00ED1B53">
      <w:pPr>
        <w:rPr>
          <w:rStyle w:val="Emphasis"/>
          <w:rFonts w:asciiTheme="minorHAnsi" w:hAnsiTheme="minorHAnsi"/>
        </w:rPr>
      </w:pPr>
      <w:r w:rsidRPr="005C5DA6">
        <w:rPr>
          <w:rFonts w:asciiTheme="minorHAnsi" w:hAnsiTheme="minorHAnsi"/>
          <w:sz w:val="16"/>
        </w:rPr>
        <w:t xml:space="preserve">On the early hours of June 12th 2016, </w:t>
      </w:r>
      <w:r w:rsidRPr="005C5DA6">
        <w:rPr>
          <w:rStyle w:val="StyleUnderline"/>
          <w:rFonts w:asciiTheme="minorHAnsi" w:hAnsiTheme="minorHAnsi"/>
        </w:rPr>
        <w:t xml:space="preserve">shortly after the Pulse LGBT nightclub announced last call in its Latinx night, Omar Mateen committed what is now dubbed the worst mass shooting in American history </w:t>
      </w:r>
      <w:r w:rsidRPr="005C5DA6">
        <w:rPr>
          <w:rFonts w:asciiTheme="minorHAnsi" w:hAnsiTheme="minorHAnsi"/>
          <w:sz w:val="16"/>
        </w:rPr>
        <w:t xml:space="preserve">– killing 49 and wounding 53 people. </w:t>
      </w:r>
      <w:r w:rsidRPr="005C5DA6">
        <w:rPr>
          <w:rStyle w:val="StyleUnderline"/>
          <w:rFonts w:asciiTheme="minorHAnsi" w:hAnsiTheme="minorHAnsi"/>
        </w:rPr>
        <w:t>Initial reactions</w:t>
      </w:r>
      <w:r w:rsidRPr="005C5DA6">
        <w:rPr>
          <w:rFonts w:asciiTheme="minorHAnsi" w:hAnsiTheme="minorHAnsi"/>
          <w:sz w:val="16"/>
        </w:rPr>
        <w:t xml:space="preserve"> to the shooting, </w:t>
      </w:r>
      <w:r w:rsidRPr="005C5DA6">
        <w:rPr>
          <w:rStyle w:val="StyleUnderline"/>
          <w:rFonts w:asciiTheme="minorHAnsi" w:hAnsiTheme="minorHAnsi"/>
        </w:rPr>
        <w:t>along with condolences and heartfelt sentiments, focused on issues such as gun control, Mateen’s Afghan and Muslim background, and drawing caution to falling victim to Islamophobia.</w:t>
      </w:r>
      <w:r w:rsidRPr="005C5DA6">
        <w:rPr>
          <w:rFonts w:asciiTheme="minorHAnsi" w:hAnsiTheme="minorHAnsi"/>
          <w:sz w:val="16"/>
        </w:rPr>
        <w:t xml:space="preserve"> </w:t>
      </w:r>
      <w:r w:rsidRPr="005C5DA6">
        <w:rPr>
          <w:rStyle w:val="StyleUnderline"/>
          <w:rFonts w:asciiTheme="minorHAnsi" w:hAnsiTheme="minorHAnsi"/>
        </w:rPr>
        <w:t>Important issues missing from the emerging discussion, however, were homophobia, transphobia, hegemonic masculinity, and the anti-immigrant sentiment. These attitudes are all</w:t>
      </w:r>
      <w:r w:rsidRPr="005C5DA6">
        <w:rPr>
          <w:rFonts w:asciiTheme="minorHAnsi" w:hAnsiTheme="minorHAnsi"/>
          <w:sz w:val="16"/>
        </w:rPr>
        <w:t xml:space="preserve"> unfortunately </w:t>
      </w:r>
      <w:r w:rsidRPr="005C5DA6">
        <w:rPr>
          <w:rStyle w:val="StyleUnderline"/>
          <w:rFonts w:asciiTheme="minorHAnsi" w:hAnsiTheme="minorHAnsi"/>
        </w:rPr>
        <w:t xml:space="preserve">prevalent and salient in the United States due to </w:t>
      </w:r>
      <w:r w:rsidRPr="005C5DA6">
        <w:rPr>
          <w:rFonts w:asciiTheme="minorHAnsi" w:hAnsiTheme="minorHAnsi"/>
          <w:sz w:val="16"/>
        </w:rPr>
        <w:t>ongoing popular public discussions regarding</w:t>
      </w:r>
      <w:r w:rsidRPr="005C5DA6">
        <w:rPr>
          <w:rStyle w:val="StyleUnderline"/>
          <w:rFonts w:asciiTheme="minorHAnsi" w:hAnsiTheme="minorHAnsi"/>
        </w:rPr>
        <w:t xml:space="preserve"> same-sex marriage, </w:t>
      </w:r>
      <w:r w:rsidRPr="005C5DA6">
        <w:rPr>
          <w:rFonts w:asciiTheme="minorHAnsi" w:hAnsiTheme="minorHAnsi"/>
          <w:sz w:val="16"/>
        </w:rPr>
        <w:t xml:space="preserve">“nearly </w:t>
      </w:r>
      <w:r w:rsidRPr="005C5DA6">
        <w:rPr>
          <w:rStyle w:val="StyleUnderline"/>
          <w:rFonts w:asciiTheme="minorHAnsi" w:hAnsiTheme="minorHAnsi"/>
        </w:rPr>
        <w:t>200 anti-LGBT bills</w:t>
      </w:r>
      <w:r w:rsidRPr="005C5DA6">
        <w:rPr>
          <w:rFonts w:asciiTheme="minorHAnsi" w:hAnsiTheme="minorHAnsi"/>
          <w:sz w:val="16"/>
        </w:rPr>
        <w:t xml:space="preserve"> across 34 states</w:t>
      </w:r>
      <w:r w:rsidRPr="005C5DA6">
        <w:rPr>
          <w:rStyle w:val="StyleUnderline"/>
          <w:rFonts w:asciiTheme="minorHAnsi" w:hAnsiTheme="minorHAnsi"/>
        </w:rPr>
        <w:t xml:space="preserve"> in the first ten weeks of 2016</w:t>
      </w:r>
      <w:r w:rsidRPr="005C5DA6">
        <w:rPr>
          <w:rFonts w:asciiTheme="minorHAnsi" w:hAnsiTheme="minorHAnsi"/>
          <w:sz w:val="16"/>
        </w:rPr>
        <w:t xml:space="preserve">” introduced by GOP (Griffin, 2016) including the well-known North Carolina’s House Bill 2 that regulates access to restrooms based on gender, </w:t>
      </w:r>
      <w:r w:rsidRPr="005C5DA6">
        <w:rPr>
          <w:rStyle w:val="StyleUnderline"/>
          <w:rFonts w:asciiTheme="minorHAnsi" w:hAnsiTheme="minorHAnsi"/>
        </w:rPr>
        <w:t xml:space="preserve">and the rhetorics of the candidates in the approaching presidential elections. </w:t>
      </w:r>
      <w:r w:rsidRPr="005C5DA6">
        <w:rPr>
          <w:rFonts w:asciiTheme="minorHAnsi" w:hAnsiTheme="minorHAnsi"/>
          <w:sz w:val="16"/>
        </w:rPr>
        <w:t xml:space="preserve">As one of the presidential candidates, Hilary Clinton made several statements regarding the attack. She released a statement on her official Facebook page few hours after the attack on Sunday morning, in addition to tens of tweets, an NPR interview on Monday morning, and a live speech in Cleveland in Monday afternoon. </w:t>
      </w:r>
      <w:r w:rsidRPr="005C5DA6">
        <w:rPr>
          <w:rStyle w:val="StyleUnderline"/>
          <w:rFonts w:asciiTheme="minorHAnsi" w:hAnsiTheme="minorHAnsi"/>
        </w:rPr>
        <w:t xml:space="preserve">Clinton’s remarks were especially important on several fronts: Clinton is the presidential candidate of the Democratic party and presumed to be more progressive than </w:t>
      </w:r>
      <w:r w:rsidRPr="005C5DA6">
        <w:rPr>
          <w:rFonts w:asciiTheme="minorHAnsi" w:hAnsiTheme="minorHAnsi"/>
          <w:sz w:val="16"/>
        </w:rPr>
        <w:t xml:space="preserve">her Republican counterpart, Donald </w:t>
      </w:r>
      <w:r w:rsidRPr="005C5DA6">
        <w:rPr>
          <w:rStyle w:val="StyleUnderline"/>
          <w:rFonts w:asciiTheme="minorHAnsi" w:hAnsiTheme="minorHAnsi"/>
        </w:rPr>
        <w:t xml:space="preserve">Trump. </w:t>
      </w:r>
      <w:r w:rsidRPr="005C5DA6">
        <w:rPr>
          <w:rFonts w:asciiTheme="minorHAnsi" w:hAnsiTheme="minorHAnsi"/>
          <w:sz w:val="16"/>
        </w:rPr>
        <w:t>Moreover, some of</w:t>
      </w:r>
      <w:r w:rsidRPr="005C5DA6">
        <w:rPr>
          <w:rStyle w:val="StyleUnderline"/>
          <w:rFonts w:asciiTheme="minorHAnsi" w:hAnsiTheme="minorHAnsi"/>
        </w:rPr>
        <w:t xml:space="preserve"> Clinton’s campaign platform relies on the fact that she is bidding to be the first woman president of the United States.</w:t>
      </w:r>
      <w:r w:rsidRPr="005C5DA6">
        <w:rPr>
          <w:rFonts w:asciiTheme="minorHAnsi" w:hAnsiTheme="minorHAnsi"/>
          <w:sz w:val="16"/>
        </w:rPr>
        <w:t xml:space="preserve"> For these reasons </w:t>
      </w:r>
      <w:r w:rsidRPr="005C5DA6">
        <w:rPr>
          <w:rStyle w:val="StyleUnderline"/>
          <w:rFonts w:asciiTheme="minorHAnsi" w:hAnsiTheme="minorHAnsi"/>
        </w:rPr>
        <w:t>her stance and declaration of solidarity with the LGBT individuals would be monumental. However, Clinton’s addresses had a different focus.</w:t>
      </w:r>
      <w:r w:rsidRPr="005C5DA6">
        <w:rPr>
          <w:rFonts w:asciiTheme="minorHAnsi" w:hAnsiTheme="minorHAnsi"/>
          <w:sz w:val="16"/>
        </w:rPr>
        <w:t xml:space="preserve"> In all the statements she made, </w:t>
      </w:r>
      <w:r w:rsidRPr="005C5DA6">
        <w:rPr>
          <w:rStyle w:val="StyleUnderline"/>
          <w:rFonts w:asciiTheme="minorHAnsi" w:hAnsiTheme="minorHAnsi"/>
        </w:rPr>
        <w:t>Clinton drew attention to responding to such attacks and sustained the war against terrorism narrative.</w:t>
      </w:r>
      <w:r w:rsidRPr="005C5DA6">
        <w:rPr>
          <w:rFonts w:asciiTheme="minorHAnsi" w:hAnsiTheme="minorHAnsi"/>
          <w:sz w:val="16"/>
        </w:rPr>
        <w:t xml:space="preserve"> </w:t>
      </w:r>
      <w:r w:rsidRPr="005C5DA6">
        <w:rPr>
          <w:rStyle w:val="StyleUnderline"/>
          <w:rFonts w:asciiTheme="minorHAnsi" w:hAnsiTheme="minorHAnsi"/>
        </w:rPr>
        <w:t xml:space="preserve">She emphasized expanding and strengthening intelligence agencies, law enforcement, and increasing the air raids against ISIS to defeat them on the battlefield. </w:t>
      </w:r>
      <w:r w:rsidRPr="005C5DA6">
        <w:rPr>
          <w:rFonts w:asciiTheme="minorHAnsi" w:hAnsiTheme="minorHAnsi"/>
          <w:sz w:val="16"/>
        </w:rPr>
        <w:t xml:space="preserve">For instance, in her speech she made Monday afternoon, she laid out a three-part policy plan. </w:t>
      </w:r>
      <w:r w:rsidRPr="005C5DA6">
        <w:rPr>
          <w:rStyle w:val="StyleUnderline"/>
          <w:rFonts w:asciiTheme="minorHAnsi" w:hAnsiTheme="minorHAnsi"/>
        </w:rPr>
        <w:t xml:space="preserve">She argued: </w:t>
      </w:r>
      <w:r w:rsidRPr="005C5DA6">
        <w:rPr>
          <w:rFonts w:asciiTheme="minorHAnsi" w:hAnsiTheme="minorHAnsi"/>
          <w:sz w:val="16"/>
        </w:rPr>
        <w:t xml:space="preserve">First, we and our allies must work hand in hand to dismantle the networks that move money and propaganda and arms and fighters around the world… Second, here at home, </w:t>
      </w:r>
      <w:r w:rsidRPr="005C5DA6">
        <w:rPr>
          <w:rStyle w:val="StyleUnderline"/>
          <w:rFonts w:asciiTheme="minorHAnsi" w:hAnsiTheme="minorHAnsi"/>
        </w:rPr>
        <w:t xml:space="preserve">we must harden our own defenses. </w:t>
      </w:r>
      <w:r w:rsidRPr="005C5DA6">
        <w:rPr>
          <w:rFonts w:asciiTheme="minorHAnsi" w:hAnsiTheme="minorHAnsi"/>
          <w:sz w:val="16"/>
        </w:rPr>
        <w:t xml:space="preserve">We have to do more to support our first responders, law enforcement, and intelligence officers who do incredible work everyday at great personal risk to keep our country safe… </w:t>
      </w:r>
      <w:r w:rsidRPr="005C5DA6">
        <w:rPr>
          <w:rStyle w:val="StyleUnderline"/>
          <w:rFonts w:asciiTheme="minorHAnsi" w:hAnsiTheme="minorHAnsi"/>
        </w:rPr>
        <w:t xml:space="preserve">The third area that demands attention is preventing radicalization and countering efforts by ISIS and other international terrorist networks to recruit in the United States and Europe. </w:t>
      </w:r>
      <w:r w:rsidRPr="005C5DA6">
        <w:rPr>
          <w:rFonts w:asciiTheme="minorHAnsi" w:hAnsiTheme="minorHAnsi"/>
          <w:sz w:val="16"/>
        </w:rPr>
        <w:t xml:space="preserve">Clinton’s response might make sense in her position as a presidential candidate. She makes policy suggestions. She offers practical resolutions and talks with depth and insight her Republican counterpart Donald Trump does not match. However, </w:t>
      </w:r>
      <w:r w:rsidRPr="005C5DA6">
        <w:rPr>
          <w:rStyle w:val="StyleUnderline"/>
          <w:rFonts w:asciiTheme="minorHAnsi" w:hAnsiTheme="minorHAnsi"/>
        </w:rPr>
        <w:t>none of her statements have any plans or suggestions to counter homophobia, transphobia, or the wide spread anti-immigrant rhetoric. She does not mention a word about how she would repeal the hundreds of anti-LGBT laws, regulations, and policies or work to tackle the widespread anti-LGBT and anti-immigrant sentiment.</w:t>
      </w:r>
      <w:r w:rsidRPr="005C5DA6">
        <w:rPr>
          <w:rFonts w:asciiTheme="minorHAnsi" w:hAnsiTheme="minorHAnsi"/>
          <w:sz w:val="16"/>
        </w:rPr>
        <w:t xml:space="preserve"> Perhaps most strikingly for a candidate who takes pride and runs part of her campaign on her gender identity, </w:t>
      </w:r>
      <w:r w:rsidRPr="005C5DA6">
        <w:rPr>
          <w:rStyle w:val="StyleUnderline"/>
          <w:rFonts w:asciiTheme="minorHAnsi" w:hAnsiTheme="minorHAnsi"/>
        </w:rPr>
        <w:t xml:space="preserve">she does not mention the role of hegemonic masculinity and its disposition to conduct violence towards women and LGBT individuals. In the only instance Clinton attempts to claim </w:t>
      </w:r>
      <w:r w:rsidRPr="005C5DA6">
        <w:rPr>
          <w:rFonts w:asciiTheme="minorHAnsi" w:hAnsiTheme="minorHAnsi"/>
          <w:sz w:val="16"/>
        </w:rPr>
        <w:t xml:space="preserve">a sense of </w:t>
      </w:r>
      <w:r w:rsidRPr="005C5DA6">
        <w:rPr>
          <w:rStyle w:val="StyleUnderline"/>
          <w:rFonts w:asciiTheme="minorHAnsi" w:hAnsiTheme="minorHAnsi"/>
        </w:rPr>
        <w:t xml:space="preserve">solidarity </w:t>
      </w:r>
      <w:r w:rsidRPr="005C5DA6">
        <w:rPr>
          <w:rFonts w:asciiTheme="minorHAnsi" w:hAnsiTheme="minorHAnsi"/>
          <w:sz w:val="16"/>
        </w:rPr>
        <w:t xml:space="preserve">with the LGBT individuals at large and brings up LGBT concerns in her speech, </w:t>
      </w:r>
      <w:r w:rsidRPr="005C5DA6">
        <w:rPr>
          <w:rStyle w:val="StyleUnderline"/>
          <w:rFonts w:asciiTheme="minorHAnsi" w:hAnsiTheme="minorHAnsi"/>
        </w:rPr>
        <w:t xml:space="preserve">she states: </w:t>
      </w:r>
      <w:r w:rsidRPr="005C5DA6">
        <w:rPr>
          <w:rFonts w:asciiTheme="minorHAnsi" w:hAnsiTheme="minorHAnsi"/>
          <w:sz w:val="16"/>
        </w:rPr>
        <w:t xml:space="preserve">From Stonewall to Laremy and now Orlando. We’ve seen too many examples </w:t>
      </w:r>
      <w:r w:rsidRPr="005C5DA6">
        <w:rPr>
          <w:rFonts w:asciiTheme="minorHAnsi" w:hAnsiTheme="minorHAnsi"/>
          <w:sz w:val="16"/>
        </w:rPr>
        <w:lastRenderedPageBreak/>
        <w:t xml:space="preserve">of how the struggle to live freely, openly, and without fear has been met by violence. </w:t>
      </w:r>
      <w:r w:rsidRPr="005C5DA6">
        <w:rPr>
          <w:rStyle w:val="StyleUnderline"/>
          <w:rFonts w:asciiTheme="minorHAnsi" w:hAnsiTheme="minorHAnsi"/>
        </w:rPr>
        <w:t>We have to stand together.</w:t>
      </w:r>
      <w:r w:rsidRPr="005C5DA6">
        <w:rPr>
          <w:rFonts w:asciiTheme="minorHAnsi" w:hAnsiTheme="minorHAnsi"/>
          <w:sz w:val="16"/>
        </w:rPr>
        <w:t xml:space="preserve"> Be proud together. </w:t>
      </w:r>
      <w:r w:rsidRPr="005C5DA6">
        <w:rPr>
          <w:rStyle w:val="StyleUnderline"/>
          <w:rFonts w:asciiTheme="minorHAnsi" w:hAnsiTheme="minorHAnsi"/>
        </w:rPr>
        <w:t xml:space="preserve">There is no better rebuke to the terrorists, to all those who hate. Our open diverse society is an asset in the struggle against terrorism, not a liability. It makes us stronger and more resistant to radicalization. </w:t>
      </w:r>
      <w:r w:rsidRPr="005C5DA6">
        <w:rPr>
          <w:rFonts w:asciiTheme="minorHAnsi" w:hAnsiTheme="minorHAnsi"/>
          <w:sz w:val="16"/>
        </w:rPr>
        <w:t xml:space="preserve">Unfortunately, </w:t>
      </w:r>
      <w:r w:rsidRPr="005C5DA6">
        <w:rPr>
          <w:rStyle w:val="StyleUnderline"/>
          <w:rFonts w:asciiTheme="minorHAnsi" w:hAnsiTheme="minorHAnsi"/>
        </w:rPr>
        <w:t>Clinton’s rhetoric does not help Latinx queer individuals, who were targeted by the attack, or others who are pushed to the margins of the society and suffer from systematic oppression, laws and policies.</w:t>
      </w:r>
      <w:r w:rsidRPr="005C5DA6">
        <w:rPr>
          <w:rFonts w:asciiTheme="minorHAnsi" w:hAnsiTheme="minorHAnsi"/>
          <w:sz w:val="16"/>
        </w:rPr>
        <w:t xml:space="preserve"> On the contrary, </w:t>
      </w:r>
      <w:r w:rsidRPr="005C5DA6">
        <w:rPr>
          <w:rStyle w:val="StyleUnderline"/>
          <w:rFonts w:asciiTheme="minorHAnsi" w:hAnsiTheme="minorHAnsi"/>
        </w:rPr>
        <w:t xml:space="preserve">her rhetoric is yet another attempt to recruit queer subjects in to the normative fold of war against terrorism narrative and the us versus them binary such narrative puts forth. </w:t>
      </w:r>
      <w:r w:rsidRPr="005C5DA6">
        <w:rPr>
          <w:rFonts w:asciiTheme="minorHAnsi" w:hAnsiTheme="minorHAnsi"/>
          <w:sz w:val="16"/>
        </w:rPr>
        <w:t xml:space="preserve">In this sense, </w:t>
      </w:r>
      <w:r w:rsidRPr="005C5DA6">
        <w:rPr>
          <w:rStyle w:val="StyleUnderline"/>
          <w:rFonts w:asciiTheme="minorHAnsi" w:hAnsiTheme="minorHAnsi"/>
        </w:rPr>
        <w:t xml:space="preserve">Clinton asks that queer subjects should join the ranks of promoting global violence and waging war. In framing openness </w:t>
      </w:r>
      <w:r w:rsidRPr="005C5DA6">
        <w:rPr>
          <w:rFonts w:asciiTheme="minorHAnsi" w:hAnsiTheme="minorHAnsi"/>
          <w:sz w:val="16"/>
        </w:rPr>
        <w:t>and diversity</w:t>
      </w:r>
      <w:r w:rsidRPr="005C5DA6">
        <w:rPr>
          <w:rStyle w:val="StyleUnderline"/>
          <w:rFonts w:asciiTheme="minorHAnsi" w:hAnsiTheme="minorHAnsi"/>
        </w:rPr>
        <w:t xml:space="preserve"> as “an asset in the struggle against terrorism,” she takes liberation and subordination out of the LGBT struggle and attempts to replace it with confirming with the mainstream America in a homogenized sense of diversity that unites in conducting warfare overseas. </w:t>
      </w:r>
      <w:r w:rsidRPr="005C5DA6">
        <w:rPr>
          <w:rFonts w:asciiTheme="minorHAnsi" w:hAnsiTheme="minorHAnsi"/>
          <w:sz w:val="16"/>
        </w:rPr>
        <w:t xml:space="preserve">However, </w:t>
      </w:r>
      <w:r w:rsidRPr="005C5DA6">
        <w:rPr>
          <w:rStyle w:val="StyleUnderline"/>
          <w:rFonts w:asciiTheme="minorHAnsi" w:hAnsiTheme="minorHAnsi"/>
        </w:rPr>
        <w:t xml:space="preserve">queer subjects have always been a problem in the context of populist rhetoric, policymaking, as well as scholarship. </w:t>
      </w:r>
      <w:r w:rsidRPr="005C5DA6">
        <w:rPr>
          <w:rFonts w:asciiTheme="minorHAnsi" w:hAnsiTheme="minorHAnsi"/>
          <w:sz w:val="16"/>
        </w:rPr>
        <w:t xml:space="preserve">Cynthia </w:t>
      </w:r>
      <w:r w:rsidRPr="005C5DA6">
        <w:rPr>
          <w:rStyle w:val="StyleUnderline"/>
          <w:rFonts w:asciiTheme="minorHAnsi" w:hAnsiTheme="minorHAnsi"/>
        </w:rPr>
        <w:t>Weber</w:t>
      </w:r>
      <w:r w:rsidRPr="005C5DA6">
        <w:rPr>
          <w:rFonts w:asciiTheme="minorHAnsi" w:hAnsiTheme="minorHAnsi"/>
          <w:sz w:val="16"/>
        </w:rPr>
        <w:t xml:space="preserve">, who writes in the intersection of queer studies and international relations, </w:t>
      </w:r>
      <w:r w:rsidRPr="005C5DA6">
        <w:rPr>
          <w:rStyle w:val="StyleUnderline"/>
          <w:rFonts w:asciiTheme="minorHAnsi" w:hAnsiTheme="minorHAnsi"/>
        </w:rPr>
        <w:t>suggests this is not due to a lack of queer scholarship or a symptom of indecency of those who engage in queer studies</w:t>
      </w:r>
      <w:r w:rsidRPr="005C5DA6">
        <w:rPr>
          <w:rFonts w:asciiTheme="minorHAnsi" w:hAnsiTheme="minorHAnsi"/>
          <w:sz w:val="16"/>
        </w:rPr>
        <w:t xml:space="preserve"> (Weber, 2015). Rather, </w:t>
      </w:r>
      <w:r w:rsidRPr="005C5DA6">
        <w:rPr>
          <w:rStyle w:val="StyleUnderline"/>
          <w:rFonts w:asciiTheme="minorHAnsi" w:hAnsiTheme="minorHAnsi"/>
        </w:rPr>
        <w:t xml:space="preserve">Weber argues “queer subjectivities more than exceed binary logics of the either/or.” </w:t>
      </w:r>
      <w:r w:rsidRPr="005C5DA6">
        <w:rPr>
          <w:rFonts w:asciiTheme="minorHAnsi" w:hAnsiTheme="minorHAnsi"/>
          <w:sz w:val="16"/>
        </w:rPr>
        <w:t xml:space="preserve">(Weber, 2016: 3). Queer and queerness—as well as </w:t>
      </w:r>
      <w:r w:rsidRPr="005C5DA6">
        <w:rPr>
          <w:rStyle w:val="StyleUnderline"/>
          <w:rFonts w:asciiTheme="minorHAnsi" w:hAnsiTheme="minorHAnsi"/>
        </w:rPr>
        <w:t>queer subjects—do not lend themselves on a stable position that could be pointed to or captured in a box; neither in public, public policy, nor in scholarship.</w:t>
      </w:r>
      <w:r w:rsidRPr="005C5DA6">
        <w:rPr>
          <w:rFonts w:asciiTheme="minorHAnsi" w:hAnsiTheme="minorHAnsi"/>
          <w:sz w:val="16"/>
        </w:rPr>
        <w:t xml:space="preserve"> For this reason, as Markus Thiel notes, q</w:t>
      </w:r>
      <w:r w:rsidRPr="005C5DA6">
        <w:rPr>
          <w:rStyle w:val="StyleUnderline"/>
          <w:rFonts w:asciiTheme="minorHAnsi" w:hAnsiTheme="minorHAnsi"/>
        </w:rPr>
        <w:t xml:space="preserve">ueer politics pose a challenge to IR and mainstream LGBT organizing </w:t>
      </w:r>
      <w:r w:rsidRPr="005C5DA6">
        <w:rPr>
          <w:rFonts w:asciiTheme="minorHAnsi" w:hAnsiTheme="minorHAnsi"/>
          <w:sz w:val="16"/>
        </w:rPr>
        <w:t xml:space="preserve">(Thiel, 2014). Clinton’s responses to Pulse shooting showcases why that is the case. </w:t>
      </w:r>
      <w:r w:rsidRPr="005C5DA6">
        <w:rPr>
          <w:rStyle w:val="StyleUnderline"/>
          <w:rFonts w:asciiTheme="minorHAnsi" w:hAnsiTheme="minorHAnsi"/>
        </w:rPr>
        <w:t>Clinton’s rhetoric, and the mainstream IR policymaking it represents, not only ignores, but also relies on the erasure of queer subjects for self-sustenance. Whether to recruit soldiers for the next battle, to frame success in war against terrorism, or to argue that</w:t>
      </w:r>
      <w:r w:rsidRPr="005C5DA6">
        <w:rPr>
          <w:rFonts w:asciiTheme="minorHAnsi" w:hAnsiTheme="minorHAnsi"/>
          <w:sz w:val="16"/>
        </w:rPr>
        <w:t xml:space="preserve"> a trade deal such as </w:t>
      </w:r>
      <w:r w:rsidRPr="005C5DA6">
        <w:rPr>
          <w:rStyle w:val="StyleUnderline"/>
          <w:rFonts w:asciiTheme="minorHAnsi" w:hAnsiTheme="minorHAnsi"/>
        </w:rPr>
        <w:t>TPP is good, state-centered mainstream IR policymaking that takes neoliberalism and neorealism to</w:t>
      </w:r>
      <w:r w:rsidRPr="005C5DA6">
        <w:rPr>
          <w:rFonts w:asciiTheme="minorHAnsi" w:hAnsiTheme="minorHAnsi"/>
          <w:sz w:val="16"/>
        </w:rPr>
        <w:t xml:space="preserve"> heart owes </w:t>
      </w:r>
      <w:r w:rsidRPr="005C5DA6">
        <w:rPr>
          <w:rStyle w:val="StyleUnderline"/>
          <w:rFonts w:asciiTheme="minorHAnsi" w:hAnsiTheme="minorHAnsi"/>
        </w:rPr>
        <w:t>its existence to enemy civilians who are killed and displaced in wars, people who are deprived of basic necessities for living, those who sustain their lives in borders, and workers who are exploited in trade deals. These subjects, who are ignored and cast aside by mainstream IR scholarship and policymaking, are lost in heated rhetorics after tragic events that call for action and unification. They are also the very subjects that inform the central perspective of queer IR scholarship</w:t>
      </w:r>
      <w:r w:rsidRPr="005C5DA6">
        <w:rPr>
          <w:rFonts w:asciiTheme="minorHAnsi" w:hAnsiTheme="minorHAnsi"/>
          <w:sz w:val="16"/>
        </w:rPr>
        <w:t xml:space="preserve"> (Wilcox, 2014). Still, it is important to consider Clinton’s argument in the context of a series of declarations that seems to be about displaying solidarity with the LGBT community at large to understand its function. Later in the speech she gave Monday afternoon,</w:t>
      </w:r>
      <w:r w:rsidRPr="005C5DA6">
        <w:rPr>
          <w:rStyle w:val="StyleUnderline"/>
          <w:rFonts w:asciiTheme="minorHAnsi" w:hAnsiTheme="minorHAnsi"/>
        </w:rPr>
        <w:t xml:space="preserve"> Clinton cited the aftermath of 9/11 as an example of how America should behave. </w:t>
      </w:r>
      <w:r w:rsidRPr="005C5DA6">
        <w:rPr>
          <w:rFonts w:asciiTheme="minorHAnsi" w:hAnsiTheme="minorHAnsi"/>
          <w:sz w:val="16"/>
        </w:rPr>
        <w:t>She told the story of Bush’s visit to a Muslim community to curb the possible rise of Islamophobia and people’s inevitable tendency to blame Muslims for the 9/11 attacks.</w:t>
      </w:r>
      <w:r w:rsidRPr="005C5DA6">
        <w:rPr>
          <w:rStyle w:val="StyleUnderline"/>
          <w:rFonts w:asciiTheme="minorHAnsi" w:hAnsiTheme="minorHAnsi"/>
        </w:rPr>
        <w:t xml:space="preserve"> Uniting as a nation behind this tragedy, according to Clinton, is the epitome display of solidarity. Such call for unity, however, irons out the intersections of identities that have been targeted at the Pulse nightclub as well as have been historically subjected to violence by the very apparatus Clinton seems to rally behind. </w:t>
      </w:r>
      <w:r w:rsidRPr="005C5DA6">
        <w:rPr>
          <w:rFonts w:asciiTheme="minorHAnsi" w:hAnsiTheme="minorHAnsi"/>
          <w:sz w:val="16"/>
        </w:rPr>
        <w:t xml:space="preserve">Terms and conditions that apply to such </w:t>
      </w:r>
      <w:r w:rsidRPr="005C5DA6">
        <w:rPr>
          <w:rStyle w:val="StyleUnderline"/>
          <w:rFonts w:asciiTheme="minorHAnsi" w:hAnsiTheme="minorHAnsi"/>
        </w:rPr>
        <w:t>unity</w:t>
      </w:r>
      <w:r w:rsidRPr="005C5DA6">
        <w:rPr>
          <w:rFonts w:asciiTheme="minorHAnsi" w:hAnsiTheme="minorHAnsi"/>
          <w:sz w:val="16"/>
        </w:rPr>
        <w:t xml:space="preserve"> are that of ignoring the place of race in the massacre as well as in the war against terrorism narrative Clinton sustains, </w:t>
      </w:r>
      <w:r w:rsidRPr="005C5DA6">
        <w:rPr>
          <w:rStyle w:val="StyleUnderline"/>
          <w:rFonts w:asciiTheme="minorHAnsi" w:hAnsiTheme="minorHAnsi"/>
        </w:rPr>
        <w:t>ignoring the role of hegemonic masculinity in dealing violence against those who are deemed other, and ignoring the history of the LGBT movement that took a counter stance against normativities imposed by heterosexuality and neoliberalism. Clinton,</w:t>
      </w:r>
      <w:r w:rsidRPr="005C5DA6">
        <w:rPr>
          <w:rFonts w:asciiTheme="minorHAnsi" w:hAnsiTheme="minorHAnsi"/>
          <w:sz w:val="16"/>
        </w:rPr>
        <w:t xml:space="preserve"> then, in her response </w:t>
      </w:r>
      <w:r w:rsidRPr="005C5DA6">
        <w:rPr>
          <w:rStyle w:val="StyleUnderline"/>
          <w:rFonts w:asciiTheme="minorHAnsi" w:hAnsiTheme="minorHAnsi"/>
        </w:rPr>
        <w:t xml:space="preserve">tries to invoke what Puar calls </w:t>
      </w:r>
      <w:r w:rsidRPr="005C5DA6">
        <w:rPr>
          <w:rStyle w:val="Emphasis"/>
          <w:rFonts w:asciiTheme="minorHAnsi" w:hAnsiTheme="minorHAnsi"/>
        </w:rPr>
        <w:t>“homonationalism”,</w:t>
      </w:r>
      <w:r w:rsidRPr="005C5DA6">
        <w:rPr>
          <w:rStyle w:val="StyleUnderline"/>
          <w:rFonts w:asciiTheme="minorHAnsi" w:hAnsiTheme="minorHAnsi"/>
        </w:rPr>
        <w:t xml:space="preserve"> creating proper queer subjects via mobilizing the discourse of openness and diversity and pitting them against terrorist bodies to exemplify ethos of neoliberal democracy </w:t>
      </w:r>
      <w:r w:rsidRPr="005C5DA6">
        <w:rPr>
          <w:rFonts w:asciiTheme="minorHAnsi" w:hAnsiTheme="minorHAnsi"/>
          <w:sz w:val="16"/>
        </w:rPr>
        <w:t>(Puar, 2007). In her same work, Puar writes that</w:t>
      </w:r>
      <w:r w:rsidRPr="005C5DA6">
        <w:rPr>
          <w:rStyle w:val="StyleUnderline"/>
          <w:rFonts w:asciiTheme="minorHAnsi" w:hAnsiTheme="minorHAnsi"/>
        </w:rPr>
        <w:t xml:space="preserve"> </w:t>
      </w:r>
      <w:r w:rsidRPr="005C5DA6">
        <w:rPr>
          <w:rStyle w:val="Emphasis"/>
          <w:rFonts w:asciiTheme="minorHAnsi" w:hAnsiTheme="minorHAnsi"/>
        </w:rPr>
        <w:t>“Queer times require even queerer modalities of thought,</w:t>
      </w:r>
      <w:r w:rsidRPr="005C5DA6">
        <w:rPr>
          <w:rStyle w:val="StyleUnderline"/>
          <w:rFonts w:asciiTheme="minorHAnsi" w:hAnsiTheme="minorHAnsi"/>
        </w:rPr>
        <w:t xml:space="preserve"> analysis, creativity, and expression in order to elaborate upon nationalist, patriotic, and terrorist formations and their imbricated forms of racialized perverse sexualities and gender dysphorias”</w:t>
      </w:r>
      <w:r w:rsidRPr="005C5DA6">
        <w:rPr>
          <w:rFonts w:asciiTheme="minorHAnsi" w:hAnsiTheme="minorHAnsi"/>
          <w:sz w:val="16"/>
        </w:rPr>
        <w:t xml:space="preserve"> (Puar, 2007: 204). As such, </w:t>
      </w:r>
      <w:r w:rsidRPr="005C5DA6">
        <w:rPr>
          <w:rStyle w:val="StyleUnderline"/>
          <w:rFonts w:asciiTheme="minorHAnsi" w:hAnsiTheme="minorHAnsi"/>
        </w:rPr>
        <w:t xml:space="preserve">it falls on queer scholars and activists to deconstruct discourses and affective structures that attempt to put queer subjects in binaries that wash away intersections and offer proper citizenship in exchange of being a part </w:t>
      </w:r>
      <w:r w:rsidRPr="005C5DA6">
        <w:rPr>
          <w:rStyle w:val="StyleUnderline"/>
          <w:rFonts w:asciiTheme="minorHAnsi" w:hAnsiTheme="minorHAnsi"/>
        </w:rPr>
        <w:lastRenderedPageBreak/>
        <w:t xml:space="preserve">of global warfare. Engaging with </w:t>
      </w:r>
      <w:r w:rsidRPr="005C5DA6">
        <w:rPr>
          <w:rFonts w:asciiTheme="minorHAnsi" w:hAnsiTheme="minorHAnsi"/>
          <w:sz w:val="16"/>
        </w:rPr>
        <w:t>public</w:t>
      </w:r>
      <w:r w:rsidRPr="005C5DA6">
        <w:rPr>
          <w:rStyle w:val="Emphasis"/>
          <w:rFonts w:asciiTheme="minorHAnsi" w:hAnsiTheme="minorHAnsi"/>
        </w:rPr>
        <w:t xml:space="preserve"> debates</w:t>
      </w:r>
      <w:r w:rsidRPr="005C5DA6">
        <w:rPr>
          <w:rStyle w:val="StyleUnderline"/>
          <w:rFonts w:asciiTheme="minorHAnsi" w:hAnsiTheme="minorHAnsi"/>
        </w:rPr>
        <w:t>,</w:t>
      </w:r>
      <w:r w:rsidRPr="005C5DA6">
        <w:rPr>
          <w:rFonts w:asciiTheme="minorHAnsi" w:hAnsiTheme="minorHAnsi"/>
          <w:sz w:val="16"/>
        </w:rPr>
        <w:t xml:space="preserve"> students, other scholars, politicians, </w:t>
      </w:r>
      <w:r w:rsidRPr="005C5DA6">
        <w:rPr>
          <w:rStyle w:val="StyleUnderline"/>
          <w:rFonts w:asciiTheme="minorHAnsi" w:hAnsiTheme="minorHAnsi"/>
        </w:rPr>
        <w:t xml:space="preserve">and policymakers on these issues and on the assumed binary positions is the work that </w:t>
      </w:r>
      <w:r w:rsidRPr="005C5DA6">
        <w:rPr>
          <w:rStyle w:val="Emphasis"/>
          <w:rFonts w:asciiTheme="minorHAnsi" w:hAnsiTheme="minorHAnsi"/>
        </w:rPr>
        <w:t>will disrupt the oversimplification required for recruiting queer subjects into the normative fold.</w:t>
      </w:r>
    </w:p>
    <w:p w:rsidR="00ED1B53" w:rsidRPr="005C5DA6" w:rsidRDefault="00ED1B53" w:rsidP="00ED1B53">
      <w:pPr>
        <w:rPr>
          <w:rFonts w:asciiTheme="minorHAnsi" w:hAnsiTheme="minorHAnsi"/>
        </w:rPr>
      </w:pPr>
    </w:p>
    <w:p w:rsidR="005340A8" w:rsidRPr="005C5DA6" w:rsidRDefault="005340A8" w:rsidP="00B06530">
      <w:pPr>
        <w:pStyle w:val="Heading1"/>
        <w:rPr>
          <w:rFonts w:asciiTheme="minorHAnsi" w:hAnsiTheme="minorHAnsi"/>
        </w:rPr>
      </w:pPr>
      <w:bookmarkStart w:id="3" w:name="_Toc456266011"/>
      <w:r w:rsidRPr="005C5DA6">
        <w:rPr>
          <w:rFonts w:asciiTheme="minorHAnsi" w:hAnsiTheme="minorHAnsi"/>
        </w:rPr>
        <w:lastRenderedPageBreak/>
        <w:t>Links</w:t>
      </w:r>
      <w:bookmarkEnd w:id="3"/>
    </w:p>
    <w:p w:rsidR="005340A8" w:rsidRPr="005C5DA6" w:rsidRDefault="005340A8" w:rsidP="005340A8">
      <w:pPr>
        <w:rPr>
          <w:rFonts w:asciiTheme="minorHAnsi" w:hAnsiTheme="minorHAnsi"/>
        </w:rPr>
      </w:pPr>
    </w:p>
    <w:p w:rsidR="00160524" w:rsidRPr="005C5DA6" w:rsidRDefault="00160524" w:rsidP="00160524">
      <w:pPr>
        <w:pStyle w:val="Heading2"/>
        <w:rPr>
          <w:rFonts w:asciiTheme="minorHAnsi" w:hAnsiTheme="minorHAnsi"/>
        </w:rPr>
      </w:pPr>
      <w:bookmarkStart w:id="4" w:name="_Toc456266012"/>
      <w:r w:rsidRPr="005C5DA6">
        <w:rPr>
          <w:rFonts w:asciiTheme="minorHAnsi" w:hAnsiTheme="minorHAnsi"/>
        </w:rPr>
        <w:lastRenderedPageBreak/>
        <w:t>Anthro</w:t>
      </w:r>
      <w:bookmarkEnd w:id="4"/>
    </w:p>
    <w:p w:rsidR="00160524" w:rsidRPr="005C5DA6" w:rsidRDefault="00160524" w:rsidP="00160524">
      <w:pPr>
        <w:rPr>
          <w:rFonts w:asciiTheme="minorHAnsi" w:hAnsiTheme="minorHAnsi"/>
        </w:rPr>
      </w:pPr>
    </w:p>
    <w:p w:rsidR="00160524" w:rsidRPr="005C5DA6" w:rsidRDefault="00160524" w:rsidP="00160524">
      <w:pPr>
        <w:pStyle w:val="Heading4"/>
        <w:rPr>
          <w:rFonts w:asciiTheme="minorHAnsi" w:hAnsiTheme="minorHAnsi"/>
        </w:rPr>
      </w:pPr>
      <w:r w:rsidRPr="005C5DA6">
        <w:rPr>
          <w:rFonts w:asciiTheme="minorHAnsi" w:hAnsiTheme="minorHAnsi"/>
        </w:rPr>
        <w:t xml:space="preserve">To ‘transgender’ is to go beyond humanness- focus on speciesism misses the point. Transness is already non- and anti-human. </w:t>
      </w:r>
    </w:p>
    <w:p w:rsidR="00160524" w:rsidRPr="005C5DA6" w:rsidRDefault="00160524" w:rsidP="00160524">
      <w:pPr>
        <w:rPr>
          <w:rStyle w:val="Style13ptBold"/>
          <w:rFonts w:asciiTheme="minorHAnsi" w:hAnsiTheme="minorHAnsi"/>
        </w:rPr>
      </w:pPr>
      <w:r w:rsidRPr="005C5DA6">
        <w:rPr>
          <w:rStyle w:val="Style13ptBold"/>
          <w:rFonts w:asciiTheme="minorHAnsi" w:hAnsiTheme="minorHAnsi"/>
        </w:rPr>
        <w:t>Kier 11</w:t>
      </w:r>
    </w:p>
    <w:p w:rsidR="00160524" w:rsidRPr="005C5DA6" w:rsidRDefault="00160524" w:rsidP="00160524">
      <w:pPr>
        <w:rPr>
          <w:rFonts w:asciiTheme="minorHAnsi" w:hAnsiTheme="minorHAnsi"/>
        </w:rPr>
      </w:pPr>
      <w:r w:rsidRPr="005C5DA6">
        <w:rPr>
          <w:rFonts w:asciiTheme="minorHAnsi" w:hAnsiTheme="minorHAnsi"/>
        </w:rPr>
        <w:t>Bailey Kier PhD Professor of American Studies, University of Maryland, “Interdependent ecological transsex:</w:t>
      </w:r>
    </w:p>
    <w:p w:rsidR="00160524" w:rsidRPr="005C5DA6" w:rsidRDefault="00160524" w:rsidP="00160524">
      <w:pPr>
        <w:rPr>
          <w:rFonts w:asciiTheme="minorHAnsi" w:hAnsiTheme="minorHAnsi"/>
        </w:rPr>
      </w:pPr>
      <w:r w:rsidRPr="005C5DA6">
        <w:rPr>
          <w:rFonts w:asciiTheme="minorHAnsi" w:hAnsiTheme="minorHAnsi"/>
        </w:rPr>
        <w:t>Notes on re/production, “transgender” fish, and the management of populations, species, and resources College Park, MD, USA Published online: 31 Jan 2011. Women &amp; Performance: a journal of feminist theory Volume 20, Issue 3, 2010 Special Issue: The Transbiological Body</w:t>
      </w:r>
    </w:p>
    <w:p w:rsidR="00160524" w:rsidRPr="005C5DA6" w:rsidRDefault="00160524" w:rsidP="00160524">
      <w:pPr>
        <w:rPr>
          <w:rStyle w:val="StyleUnderline"/>
          <w:rFonts w:asciiTheme="minorHAnsi" w:hAnsiTheme="minorHAnsi"/>
        </w:rPr>
      </w:pPr>
      <w:r w:rsidRPr="005C5DA6">
        <w:rPr>
          <w:rStyle w:val="StyleUnderline"/>
          <w:rFonts w:asciiTheme="minorHAnsi" w:hAnsiTheme="minorHAnsi"/>
        </w:rPr>
        <w:t>Transgender is a category associated mostly with post- industrialized nations of the West, but which is also meaningful in other parts of the world. It is mostly used to describe individuals who do not fit neatly into normative notions of human re/production in which the category of sex has an¶ imagined clear, distinctive, and essential male and female. Transgender relies upon an understanding of gender that is dependent and distinguished, yet closely associated with the category of imagined essential sex. Gender is largely thought of as a constructed human category, a cultural universal displaying diversity across cultures, while sex is considered an essential universal of ‘‘Nature,’’</w:t>
      </w:r>
      <w:r w:rsidRPr="005C5DA6">
        <w:rPr>
          <w:rFonts w:asciiTheme="minorHAnsi" w:hAnsiTheme="minorHAnsi"/>
        </w:rPr>
        <w:t xml:space="preserve"> although much scholarship in the humanities and social sciences now situates sex as a socially constructed category. </w:t>
      </w:r>
      <w:r w:rsidRPr="005C5DA6">
        <w:rPr>
          <w:rStyle w:val="StyleUnderline"/>
          <w:rFonts w:asciiTheme="minorHAnsi" w:hAnsiTheme="minorHAnsi"/>
        </w:rPr>
        <w:t>The prefix trans – meaning to cross, go beyond, and to change – when combined with gender, means to go beyond, to change and to cross the anthropocentric category of socially constructed gender. Transgender as a category is also closely associated with ideas about human individual identities and imagined and real human collective communities, even as</w:t>
      </w:r>
      <w:r w:rsidRPr="005C5DA6">
        <w:rPr>
          <w:rFonts w:asciiTheme="minorHAnsi" w:hAnsiTheme="minorHAnsi"/>
        </w:rPr>
        <w:t xml:space="preserve"> David Valentine has shown that the category conveys different meanings to many of those who use it and to those it is used to describe in the same local contexts.6 </w:t>
      </w:r>
      <w:r w:rsidRPr="005C5DA6">
        <w:rPr>
          <w:rStyle w:val="StyleUnderline"/>
          <w:rFonts w:asciiTheme="minorHAnsi" w:hAnsiTheme="minorHAnsi"/>
        </w:rPr>
        <w:t>So why does the term transgender continue to commonly be held in close association with the human, when the term literally means to change and disrupt the human-centeredness of the category of gender itself? Transgender as a category is just as much about queering the human as it is about queering sex and gender. Because of the human-centered paradox of the category of transgender, I prefer the term transsex in this essay, in an attempt to</w:t>
      </w:r>
      <w:r w:rsidRPr="005C5DA6">
        <w:rPr>
          <w:rFonts w:asciiTheme="minorHAnsi" w:hAnsiTheme="minorHAnsi"/>
        </w:rPr>
        <w:t xml:space="preserve"> use another (just as problematic) signifier to </w:t>
      </w:r>
      <w:r w:rsidRPr="005C5DA6">
        <w:rPr>
          <w:rStyle w:val="StyleUnderline"/>
          <w:rFonts w:asciiTheme="minorHAnsi" w:hAnsiTheme="minorHAnsi"/>
        </w:rPr>
        <w:t xml:space="preserve">expand </w:t>
      </w:r>
      <w:r w:rsidRPr="005C5DA6">
        <w:rPr>
          <w:rFonts w:asciiTheme="minorHAnsi" w:hAnsiTheme="minorHAnsi"/>
        </w:rPr>
        <w:t xml:space="preserve">the trajectory of </w:t>
      </w:r>
      <w:r w:rsidRPr="005C5DA6">
        <w:rPr>
          <w:rStyle w:val="StyleUnderline"/>
          <w:rFonts w:asciiTheme="minorHAnsi" w:hAnsiTheme="minorHAnsi"/>
        </w:rPr>
        <w:t>transgender studies and to describe the eco-systemic relations and negations of re/production of multiple species and things. To change, go beyond and across normal meanings of sex is to expose the queer relations of re/production of multiple species and things.</w:t>
      </w:r>
    </w:p>
    <w:p w:rsidR="00160524" w:rsidRPr="005C5DA6" w:rsidRDefault="00160524" w:rsidP="00160524">
      <w:pPr>
        <w:rPr>
          <w:rFonts w:asciiTheme="minorHAnsi" w:hAnsiTheme="minorHAnsi"/>
        </w:rPr>
      </w:pPr>
    </w:p>
    <w:p w:rsidR="00ED1B53" w:rsidRPr="005C5DA6" w:rsidRDefault="00ED1B53" w:rsidP="005340A8">
      <w:pPr>
        <w:pStyle w:val="Heading2"/>
        <w:rPr>
          <w:rFonts w:asciiTheme="minorHAnsi" w:hAnsiTheme="minorHAnsi"/>
        </w:rPr>
      </w:pPr>
      <w:bookmarkStart w:id="5" w:name="_Toc456266013"/>
      <w:r w:rsidRPr="005C5DA6">
        <w:rPr>
          <w:rFonts w:asciiTheme="minorHAnsi" w:hAnsiTheme="minorHAnsi"/>
        </w:rPr>
        <w:lastRenderedPageBreak/>
        <w:t>Border Disputes</w:t>
      </w:r>
      <w:bookmarkEnd w:id="5"/>
    </w:p>
    <w:p w:rsidR="00ED1B53" w:rsidRPr="005C5DA6" w:rsidRDefault="00ED1B53" w:rsidP="00ED1B53">
      <w:pPr>
        <w:pStyle w:val="Heading4"/>
        <w:rPr>
          <w:rFonts w:asciiTheme="minorHAnsi" w:hAnsiTheme="minorHAnsi"/>
        </w:rPr>
      </w:pPr>
      <w:r w:rsidRPr="005C5DA6">
        <w:rPr>
          <w:rFonts w:asciiTheme="minorHAnsi" w:hAnsiTheme="minorHAnsi"/>
        </w:rPr>
        <w:t>Discourses of statehood reliant on stability, integrity, unity, geographic coherence and which unde</w:t>
      </w:r>
      <w:r w:rsidR="004E53F6" w:rsidRPr="005C5DA6">
        <w:rPr>
          <w:rFonts w:asciiTheme="minorHAnsi" w:hAnsiTheme="minorHAnsi"/>
        </w:rPr>
        <w:t>rstand borders as “containers” project</w:t>
      </w:r>
      <w:r w:rsidRPr="005C5DA6">
        <w:rPr>
          <w:rFonts w:asciiTheme="minorHAnsi" w:hAnsiTheme="minorHAnsi"/>
        </w:rPr>
        <w:t xml:space="preserve"> a masculine notion of sovereignty that constructs women’s bodies as abject and as threatening to practices of sovereignty. Their securitization requires the abjection and elimination or confinement of women across and within borders. </w:t>
      </w:r>
    </w:p>
    <w:p w:rsidR="00ED1B53" w:rsidRPr="005C5DA6" w:rsidRDefault="00ED1B53" w:rsidP="00ED1B53">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86-87)CJQ</w:t>
      </w:r>
    </w:p>
    <w:p w:rsidR="00ED1B53" w:rsidRPr="005C5DA6" w:rsidRDefault="00ED1B53" w:rsidP="00ED1B53">
      <w:pPr>
        <w:rPr>
          <w:rFonts w:asciiTheme="minorHAnsi" w:hAnsiTheme="minorHAnsi"/>
        </w:rPr>
      </w:pPr>
      <w:r w:rsidRPr="005C5DA6">
        <w:rPr>
          <w:rStyle w:val="StyleUnderline"/>
          <w:rFonts w:asciiTheme="minorHAnsi" w:hAnsiTheme="minorHAnsi"/>
        </w:rPr>
        <w:t>Sovereignty produces the state as a unified, singular entity: the body politic has one body and speaks with a single voice</w:t>
      </w:r>
      <w:r w:rsidRPr="005C5DA6">
        <w:rPr>
          <w:rFonts w:asciiTheme="minorHAnsi" w:hAnsiTheme="minorHAnsi"/>
        </w:rPr>
        <w:t xml:space="preserve"> (Gatens 1996, 23). </w:t>
      </w:r>
      <w:r w:rsidRPr="005C5DA6">
        <w:rPr>
          <w:rStyle w:val="Emphasis"/>
          <w:rFonts w:asciiTheme="minorHAnsi" w:hAnsiTheme="minorHAnsi"/>
        </w:rPr>
        <w:t>The body politic is represented as a generic, individual body, but of course there is no such thing</w:t>
      </w:r>
      <w:r w:rsidRPr="005C5DA6">
        <w:rPr>
          <w:rFonts w:asciiTheme="minorHAnsi" w:hAnsiTheme="minorHAnsi"/>
        </w:rPr>
        <w:t xml:space="preserve">. Rather, </w:t>
      </w:r>
      <w:r w:rsidRPr="005C5DA6">
        <w:rPr>
          <w:rStyle w:val="StyleUnderline"/>
          <w:rFonts w:asciiTheme="minorHAnsi" w:hAnsiTheme="minorHAnsi"/>
        </w:rPr>
        <w:t>among other markers of difference, bodies are always sexed. Feminists have argued that this body politic is not only constituted by the exclusion of women, but also relies on masculine representations of bodies</w:t>
      </w:r>
      <w:r w:rsidRPr="005C5DA6">
        <w:rPr>
          <w:rFonts w:asciiTheme="minorHAnsi" w:hAnsiTheme="minorHAnsi"/>
        </w:rPr>
        <w:t xml:space="preserve">. </w:t>
      </w:r>
      <w:r w:rsidRPr="005C5DA6">
        <w:rPr>
          <w:rStyle w:val="Emphasis"/>
          <w:rFonts w:asciiTheme="minorHAnsi" w:hAnsiTheme="minorHAnsi"/>
        </w:rPr>
        <w:t>The analogization of the state to a body, characterized by sharply delineated borders between inside and outside and between different units</w:t>
      </w:r>
      <w:r w:rsidRPr="005C5DA6">
        <w:rPr>
          <w:rFonts w:asciiTheme="minorHAnsi" w:hAnsiTheme="minorHAnsi"/>
        </w:rPr>
        <w:t xml:space="preserve"> </w:t>
      </w:r>
      <w:r w:rsidRPr="005C5DA6">
        <w:rPr>
          <w:rStyle w:val="StyleUnderline"/>
          <w:rFonts w:asciiTheme="minorHAnsi" w:hAnsiTheme="minorHAnsi"/>
        </w:rPr>
        <w:t>(other states, other bodies),</w:t>
      </w:r>
      <w:r w:rsidRPr="005C5DA6">
        <w:rPr>
          <w:rFonts w:asciiTheme="minorHAnsi" w:hAnsiTheme="minorHAnsi"/>
        </w:rPr>
        <w:t xml:space="preserve"> </w:t>
      </w:r>
      <w:r w:rsidRPr="005C5DA6">
        <w:rPr>
          <w:rStyle w:val="Emphasis"/>
          <w:rFonts w:asciiTheme="minorHAnsi" w:hAnsiTheme="minorHAnsi"/>
        </w:rPr>
        <w:t>is a representation of bodies (and thus states) as masculine and fully grown, without the inevitable decline of the life cycle</w:t>
      </w:r>
      <w:r w:rsidRPr="005C5DA6">
        <w:rPr>
          <w:rFonts w:asciiTheme="minorHAnsi" w:hAnsiTheme="minorHAnsi"/>
        </w:rPr>
        <w:t xml:space="preserve"> (Cavarero 2002, 114)—</w:t>
      </w:r>
      <w:r w:rsidRPr="005C5DA6">
        <w:rPr>
          <w:rStyle w:val="Emphasis"/>
          <w:rFonts w:asciiTheme="minorHAnsi" w:hAnsiTheme="minorHAnsi"/>
        </w:rPr>
        <w:t>the eternal body of the sovereign, rather than his fleshy, decaying body</w:t>
      </w:r>
      <w:r w:rsidRPr="005C5DA6">
        <w:rPr>
          <w:rFonts w:asciiTheme="minorHAnsi" w:hAnsiTheme="minorHAnsi"/>
        </w:rPr>
        <w:t xml:space="preserve">. The unitary of the state—one sovereign speaking on behalf of the state, and the social contract constituted by the voices of men (Pateman 1988; Gatens 1996)—is an erasure of sexual difference, using the masculine to represent the human. </w:t>
      </w:r>
      <w:r w:rsidRPr="005C5DA6">
        <w:rPr>
          <w:rStyle w:val="StyleUnderline"/>
          <w:rFonts w:asciiTheme="minorHAnsi" w:hAnsiTheme="minorHAnsi"/>
        </w:rPr>
        <w:t>The production of the state as a self-contained and bounded body reproduces sovereignty as a masculine practice</w:t>
      </w:r>
      <w:r w:rsidRPr="005C5DA6">
        <w:rPr>
          <w:rFonts w:asciiTheme="minorHAnsi" w:hAnsiTheme="minorHAnsi"/>
        </w:rPr>
        <w:t xml:space="preserve">. The representation of the state as a kind of container is sometimes considered a natural or inevitable metaphor. Lakoff (1987) asserts that because we live in bodies that are containers, we experience everything as inside a container or outside it. </w:t>
      </w:r>
      <w:r w:rsidRPr="005C5DA6">
        <w:rPr>
          <w:rStyle w:val="StyleUnderline"/>
          <w:rFonts w:asciiTheme="minorHAnsi" w:hAnsiTheme="minorHAnsi"/>
        </w:rPr>
        <w:t xml:space="preserve">Because of our embodied experience, the “container” model of the state has an essential basis in our bodily life. However, the actual experience of embodiment for all people is not of self-contained bodies demarcated from the world by the boundaries of the skin, </w:t>
      </w:r>
      <w:r w:rsidRPr="005C5DA6">
        <w:rPr>
          <w:rStyle w:val="Emphasis"/>
          <w:rFonts w:asciiTheme="minorHAnsi" w:hAnsiTheme="minorHAnsi"/>
        </w:rPr>
        <w:t>and experiencing one’s body as a container is more common to men than to women</w:t>
      </w:r>
      <w:r w:rsidRPr="005C5DA6">
        <w:rPr>
          <w:rFonts w:asciiTheme="minorHAnsi" w:hAnsiTheme="minorHAnsi"/>
        </w:rPr>
        <w:t xml:space="preserve"> (Battersby 1999). </w:t>
      </w:r>
      <w:r w:rsidRPr="005C5DA6">
        <w:rPr>
          <w:rStyle w:val="StyleUnderline"/>
          <w:rFonts w:asciiTheme="minorHAnsi" w:hAnsiTheme="minorHAnsi"/>
        </w:rPr>
        <w:t>The modern, self-contained, bounded body that is seen as the normative body is culturally associated with white, heterosexual, able-bodied men rather than women, racial “others,” sexual minorities, or disabled persons</w:t>
      </w:r>
      <w:r w:rsidRPr="005C5DA6">
        <w:rPr>
          <w:rFonts w:asciiTheme="minorHAnsi" w:hAnsiTheme="minorHAnsi"/>
        </w:rPr>
        <w:t xml:space="preserve">. </w:t>
      </w:r>
      <w:r w:rsidRPr="005C5DA6">
        <w:rPr>
          <w:rStyle w:val="Emphasis"/>
          <w:rFonts w:asciiTheme="minorHAnsi" w:hAnsiTheme="minorHAnsi"/>
        </w:rPr>
        <w:t>Women’s bodies have</w:t>
      </w:r>
      <w:r w:rsidRPr="005C5DA6">
        <w:rPr>
          <w:rFonts w:asciiTheme="minorHAnsi" w:hAnsiTheme="minorHAnsi"/>
        </w:rPr>
        <w:t xml:space="preserve"> not so much </w:t>
      </w:r>
      <w:r w:rsidRPr="005C5DA6">
        <w:rPr>
          <w:rStyle w:val="Emphasis"/>
          <w:rFonts w:asciiTheme="minorHAnsi" w:hAnsiTheme="minorHAnsi"/>
        </w:rPr>
        <w:t>been constructed as</w:t>
      </w:r>
      <w:r w:rsidRPr="005C5DA6">
        <w:rPr>
          <w:rFonts w:asciiTheme="minorHAnsi" w:hAnsiTheme="minorHAnsi"/>
        </w:rPr>
        <w:t xml:space="preserve"> absence, or lack, but as leaking or </w:t>
      </w:r>
      <w:r w:rsidRPr="005C5DA6">
        <w:rPr>
          <w:rStyle w:val="Emphasis"/>
          <w:rFonts w:asciiTheme="minorHAnsi" w:hAnsiTheme="minorHAnsi"/>
        </w:rPr>
        <w:t>fluid, through a mode of seepage or liquidity</w:t>
      </w:r>
      <w:r w:rsidRPr="005C5DA6">
        <w:rPr>
          <w:rFonts w:asciiTheme="minorHAnsi" w:hAnsiTheme="minorHAnsi"/>
        </w:rPr>
        <w:t xml:space="preserve"> (Grosz 1994, 203; Shildrick, 1997). As such, </w:t>
      </w:r>
      <w:r w:rsidRPr="005C5DA6">
        <w:rPr>
          <w:rStyle w:val="StyleUnderline"/>
          <w:rFonts w:asciiTheme="minorHAnsi" w:hAnsiTheme="minorHAnsi"/>
        </w:rPr>
        <w:t>women’s bodies have been figured as abject in their instability and their refusal to obey borders</w:t>
      </w:r>
      <w:r w:rsidRPr="005C5DA6">
        <w:rPr>
          <w:rFonts w:asciiTheme="minorHAnsi" w:hAnsiTheme="minorHAnsi"/>
        </w:rPr>
        <w:t xml:space="preserve">. These non-normative bodies are seen as particularly vulnerable and, as such, not suitable for full status as a sovereign subject.3 </w:t>
      </w:r>
      <w:r w:rsidRPr="005C5DA6">
        <w:rPr>
          <w:rStyle w:val="StyleUnderline"/>
          <w:rFonts w:asciiTheme="minorHAnsi" w:hAnsiTheme="minorHAnsi"/>
        </w:rPr>
        <w:t>Sovereign practices reproduce subjects and states in terms of masculine solidity and containment, which are destabilized by</w:t>
      </w:r>
      <w:r w:rsidRPr="005C5DA6">
        <w:rPr>
          <w:rFonts w:asciiTheme="minorHAnsi" w:hAnsiTheme="minorHAnsi"/>
        </w:rPr>
        <w:t xml:space="preserve"> the </w:t>
      </w:r>
      <w:r w:rsidRPr="005C5DA6">
        <w:rPr>
          <w:rStyle w:val="StyleUnderline"/>
          <w:rFonts w:asciiTheme="minorHAnsi" w:hAnsiTheme="minorHAnsi"/>
        </w:rPr>
        <w:t>practices</w:t>
      </w:r>
      <w:r w:rsidRPr="005C5DA6">
        <w:rPr>
          <w:rFonts w:asciiTheme="minorHAnsi" w:hAnsiTheme="minorHAnsi"/>
        </w:rPr>
        <w:t xml:space="preserve"> of suicide bombing </w:t>
      </w:r>
      <w:r w:rsidRPr="005C5DA6">
        <w:rPr>
          <w:rStyle w:val="StyleUnderline"/>
          <w:rFonts w:asciiTheme="minorHAnsi" w:hAnsiTheme="minorHAnsi"/>
        </w:rPr>
        <w:t>that violate the boundaries that sovereignty erects</w:t>
      </w:r>
      <w:r w:rsidRPr="005C5DA6">
        <w:rPr>
          <w:rFonts w:asciiTheme="minorHAnsi" w:hAnsiTheme="minorHAnsi"/>
        </w:rPr>
        <w:t>.</w:t>
      </w:r>
    </w:p>
    <w:p w:rsidR="00ED1B53" w:rsidRPr="005C5DA6" w:rsidRDefault="00ED1B53" w:rsidP="00ED1B53">
      <w:pPr>
        <w:rPr>
          <w:rFonts w:asciiTheme="minorHAnsi" w:hAnsiTheme="minorHAnsi"/>
        </w:rPr>
      </w:pPr>
    </w:p>
    <w:p w:rsidR="00160524" w:rsidRPr="005C5DA6" w:rsidRDefault="00160524" w:rsidP="005340A8">
      <w:pPr>
        <w:pStyle w:val="Heading2"/>
        <w:rPr>
          <w:rFonts w:asciiTheme="minorHAnsi" w:hAnsiTheme="minorHAnsi"/>
        </w:rPr>
      </w:pPr>
      <w:bookmarkStart w:id="6" w:name="_Toc456266014"/>
      <w:r w:rsidRPr="005C5DA6">
        <w:rPr>
          <w:rFonts w:asciiTheme="minorHAnsi" w:hAnsiTheme="minorHAnsi"/>
        </w:rPr>
        <w:lastRenderedPageBreak/>
        <w:t>[Anti-]Capitalism</w:t>
      </w:r>
      <w:bookmarkEnd w:id="6"/>
    </w:p>
    <w:p w:rsidR="00160524" w:rsidRPr="005C5DA6" w:rsidRDefault="00160524" w:rsidP="00160524">
      <w:pPr>
        <w:rPr>
          <w:rFonts w:asciiTheme="minorHAnsi" w:hAnsiTheme="minorHAnsi"/>
        </w:rPr>
      </w:pPr>
    </w:p>
    <w:p w:rsidR="00160524" w:rsidRPr="005C5DA6" w:rsidRDefault="00160524" w:rsidP="00160524">
      <w:pPr>
        <w:rPr>
          <w:rStyle w:val="Style13ptBold"/>
          <w:rFonts w:asciiTheme="minorHAnsi" w:hAnsiTheme="minorHAnsi"/>
        </w:rPr>
      </w:pPr>
      <w:r w:rsidRPr="005C5DA6">
        <w:rPr>
          <w:rStyle w:val="Heading4Char"/>
          <w:rFonts w:asciiTheme="minorHAnsi" w:hAnsiTheme="minorHAnsi"/>
        </w:rPr>
        <w:t xml:space="preserve">Queering the economy is key to expose ‘naturalizing’ discourses of capitalism. </w:t>
      </w:r>
      <w:r w:rsidRPr="005C5DA6">
        <w:rPr>
          <w:rStyle w:val="Heading4Char"/>
          <w:rFonts w:asciiTheme="minorHAnsi" w:hAnsiTheme="minorHAnsi"/>
        </w:rPr>
        <w:br/>
      </w:r>
      <w:r w:rsidRPr="005C5DA6">
        <w:rPr>
          <w:rStyle w:val="Style13ptBold"/>
          <w:rFonts w:asciiTheme="minorHAnsi" w:hAnsiTheme="minorHAnsi"/>
        </w:rPr>
        <w:t>Kier 11</w:t>
      </w:r>
    </w:p>
    <w:p w:rsidR="00160524" w:rsidRPr="005C5DA6" w:rsidRDefault="00160524" w:rsidP="00160524">
      <w:pPr>
        <w:rPr>
          <w:rFonts w:asciiTheme="minorHAnsi" w:hAnsiTheme="minorHAnsi"/>
        </w:rPr>
      </w:pPr>
      <w:r w:rsidRPr="005C5DA6">
        <w:rPr>
          <w:rFonts w:asciiTheme="minorHAnsi" w:hAnsiTheme="minorHAnsi"/>
        </w:rPr>
        <w:t>Bailey Kier PhD Professor of American Studies, University of Maryland, “Interdependent ecological transsex:</w:t>
      </w:r>
    </w:p>
    <w:p w:rsidR="00160524" w:rsidRPr="005C5DA6" w:rsidRDefault="00160524" w:rsidP="00160524">
      <w:pPr>
        <w:rPr>
          <w:rFonts w:asciiTheme="minorHAnsi" w:hAnsiTheme="minorHAnsi"/>
        </w:rPr>
      </w:pPr>
      <w:r w:rsidRPr="005C5DA6">
        <w:rPr>
          <w:rFonts w:asciiTheme="minorHAnsi" w:hAnsiTheme="minorHAnsi"/>
        </w:rPr>
        <w:t>Notes on re/production, “transgender” fish, and the management of populations, species, and resources College Park, MD, USA Published online: 31 Jan 2011. Women &amp; Performance: a journal of feminist theory Volume 20, Issue 3, 2010 Special Issue: The Transbiological Body</w:t>
      </w:r>
    </w:p>
    <w:p w:rsidR="00160524" w:rsidRPr="005C5DA6" w:rsidRDefault="00160524" w:rsidP="00160524">
      <w:pPr>
        <w:rPr>
          <w:rFonts w:asciiTheme="minorHAnsi" w:hAnsiTheme="minorHAnsi"/>
        </w:rPr>
      </w:pPr>
      <w:r w:rsidRPr="005C5DA6">
        <w:rPr>
          <w:rStyle w:val="StyleUnderline"/>
          <w:rFonts w:asciiTheme="minorHAnsi" w:hAnsiTheme="minorHAnsi"/>
        </w:rPr>
        <w:t>Transsex intentionally queers economy, in order to illustrate that economies extend far and wide beyond capital and the human</w:t>
      </w:r>
      <w:r w:rsidRPr="005C5DA6">
        <w:rPr>
          <w:rFonts w:asciiTheme="minorHAnsi" w:hAnsiTheme="minorHAnsi"/>
        </w:rPr>
        <w:t xml:space="preserve">. </w:t>
      </w:r>
      <w:r w:rsidRPr="005C5DA6">
        <w:rPr>
          <w:rStyle w:val="StyleUnderline"/>
          <w:rFonts w:asciiTheme="minorHAnsi" w:hAnsiTheme="minorHAnsi"/>
        </w:rPr>
        <w:t>The classificatory infrastructure of nature/culture is perhaps the broadest, most universal knowledge infrastructure,</w:t>
      </w:r>
      <w:r w:rsidRPr="005C5DA6">
        <w:rPr>
          <w:rFonts w:asciiTheme="minorHAnsi" w:hAnsiTheme="minorHAnsi"/>
        </w:rPr>
        <w:t xml:space="preserve"> engrossing several other major classifica- tory infrastructures such as sex(nature)/gender(culture), and human(culture)/ animal(nature).23</w:t>
      </w:r>
      <w:r w:rsidRPr="005C5DA6">
        <w:rPr>
          <w:rFonts w:asciiTheme="minorHAnsi" w:hAnsiTheme="minorHAnsi"/>
          <w:sz w:val="12"/>
        </w:rPr>
        <w:t xml:space="preserve">¶ </w:t>
      </w:r>
      <w:r w:rsidRPr="005C5DA6">
        <w:rPr>
          <w:rFonts w:asciiTheme="minorHAnsi" w:hAnsiTheme="minorHAnsi"/>
        </w:rPr>
        <w:t xml:space="preserve">We must complicate the limits of solely socio-cultural paradigms by considering many other dynamics and processes, both human and non-human, that enable and uphold culture as a classificatory infrastructure guiding most scholarship in the humanities and much of the social sciences.24 Works by scholars such as Lisa Duggan and Aihwa Ong insist that cultural analyses are not enough, and a more accurate theoretical framework in the neoliberal era requires considering the intersections of culture, politics, and economics.25 But </w:t>
      </w:r>
      <w:r w:rsidRPr="005C5DA6">
        <w:rPr>
          <w:rStyle w:val="StyleUnderline"/>
          <w:rFonts w:asciiTheme="minorHAnsi" w:hAnsiTheme="minorHAnsi"/>
        </w:rPr>
        <w:t>how can we continue talking about culture, politics and economy without considering interdependent relational re/productive ecological economies as the backbone of all three? Even the advent of the bioeconomy, which speculates value, requires ecological symbioses and divisions to make raw materials and energy, and labors to make the machines, computers, and various infrastructures of the bioeconomy possible.</w:t>
      </w:r>
      <w:r w:rsidRPr="005C5DA6">
        <w:rPr>
          <w:rStyle w:val="StyleUnderline"/>
          <w:rFonts w:asciiTheme="minorHAnsi" w:hAnsiTheme="minorHAnsi"/>
          <w:sz w:val="12"/>
        </w:rPr>
        <w:t xml:space="preserve">¶ </w:t>
      </w:r>
      <w:r w:rsidRPr="005C5DA6">
        <w:rPr>
          <w:rFonts w:asciiTheme="minorHAnsi" w:hAnsiTheme="minorHAnsi"/>
        </w:rPr>
        <w:t xml:space="preserve">My thinking of re/productive orientations initially stemmed from Henri Lefebvre’s The Production of Space, for his attempt to unearth and connect ‘‘naturalized’’ discourses about re/production, the family, re/producing the labor force for capitalism, and re/producing the social relations necessary for re/ production – the family, capitalism, and culture. </w:t>
      </w:r>
      <w:r w:rsidRPr="005C5DA6">
        <w:rPr>
          <w:rStyle w:val="StyleUnderline"/>
          <w:rFonts w:asciiTheme="minorHAnsi" w:hAnsiTheme="minorHAnsi"/>
        </w:rPr>
        <w:t>Lefebvre explained ‘‘three interrelated levels’’ in which social space is produced: ‘‘(1) biological reproduction (the family); (2) the reproduction of labour power (the working class per se); and (3) the reproduction of the social relations of production – that is, of those relations which are constitutive of capitalism and which are increasingly</w:t>
      </w:r>
      <w:r w:rsidRPr="005C5DA6">
        <w:rPr>
          <w:rFonts w:asciiTheme="minorHAnsi" w:hAnsiTheme="minorHAnsi"/>
        </w:rPr>
        <w:t xml:space="preserve"> (and increasingly effectively) sought and imposed as such.’’26 </w:t>
      </w:r>
      <w:r w:rsidRPr="005C5DA6">
        <w:rPr>
          <w:rStyle w:val="StyleUnderline"/>
          <w:rFonts w:asciiTheme="minorHAnsi" w:hAnsiTheme="minorHAnsi"/>
        </w:rPr>
        <w:t>When these three components are made visible, it becomes clear that a system of symbolic representation works ‘‘to maintain these social relations in a state of coexistence and cohesion,’’ displaying ‘‘them while displacing them . . . concealing them in symbolic fashion – with the help of, and onto the backdrop of nature.’’</w:t>
      </w:r>
      <w:r w:rsidRPr="005C5DA6">
        <w:rPr>
          <w:rFonts w:asciiTheme="minorHAnsi" w:hAnsiTheme="minorHAnsi"/>
        </w:rPr>
        <w:t xml:space="preserve">27 </w:t>
      </w:r>
      <w:r w:rsidRPr="005C5DA6">
        <w:rPr>
          <w:rStyle w:val="StyleUnderline"/>
          <w:rFonts w:asciiTheme="minorHAnsi" w:hAnsiTheme="minorHAnsi"/>
        </w:rPr>
        <w:t>In other words,</w:t>
      </w:r>
      <w:r w:rsidRPr="005C5DA6">
        <w:rPr>
          <w:rFonts w:asciiTheme="minorHAnsi" w:hAnsiTheme="minorHAnsi"/>
        </w:rPr>
        <w:t xml:space="preserve"> the production of space (or </w:t>
      </w:r>
      <w:r w:rsidRPr="005C5DA6">
        <w:rPr>
          <w:rStyle w:val="StyleUnderline"/>
          <w:rFonts w:asciiTheme="minorHAnsi" w:hAnsiTheme="minorHAnsi"/>
        </w:rPr>
        <w:t>how capitalism produces space) becomes ‘‘naturalized,’</w:t>
      </w:r>
      <w:r w:rsidRPr="005C5DA6">
        <w:rPr>
          <w:rFonts w:asciiTheme="minorHAnsi" w:hAnsiTheme="minorHAnsi"/>
        </w:rPr>
        <w:t>’ though for Lefebvre, the process is entirely social.</w:t>
      </w:r>
      <w:r w:rsidRPr="005C5DA6">
        <w:rPr>
          <w:rFonts w:asciiTheme="minorHAnsi" w:hAnsiTheme="minorHAnsi"/>
          <w:sz w:val="12"/>
        </w:rPr>
        <w:t xml:space="preserve">¶ </w:t>
      </w:r>
      <w:r w:rsidRPr="005C5DA6">
        <w:rPr>
          <w:rFonts w:asciiTheme="minorHAnsi" w:hAnsiTheme="minorHAnsi"/>
        </w:rPr>
        <w:t xml:space="preserve">Lefebvre’s work allows for </w:t>
      </w:r>
      <w:r w:rsidRPr="005C5DA6">
        <w:rPr>
          <w:rStyle w:val="StyleUnderline"/>
          <w:rFonts w:asciiTheme="minorHAnsi" w:hAnsiTheme="minorHAnsi"/>
        </w:rPr>
        <w:t xml:space="preserve">linking normative ideas of sexuality, human re/ production and the management of labor and populations to the various compo- nents of economic production involving the production and management of resources, populations, species and the landscape. </w:t>
      </w:r>
      <w:r w:rsidRPr="005C5DA6">
        <w:rPr>
          <w:rFonts w:asciiTheme="minorHAnsi" w:hAnsiTheme="minorHAnsi"/>
        </w:rPr>
        <w:t xml:space="preserve">Through Lefebvre’s model, </w:t>
      </w:r>
      <w:r w:rsidRPr="005C5DA6">
        <w:rPr>
          <w:rStyle w:val="StyleUnderline"/>
          <w:rFonts w:asciiTheme="minorHAnsi" w:hAnsiTheme="minorHAnsi"/>
        </w:rPr>
        <w:t>we can decipher that capitalism is a human social process and structure, and the ‘‘fitness’’ and ‘‘success’’ of white European and American exploitation, while</w:t>
      </w:r>
      <w:r w:rsidRPr="005C5DA6">
        <w:rPr>
          <w:rStyle w:val="StyleUnderline"/>
          <w:rFonts w:asciiTheme="minorHAnsi" w:hAnsiTheme="minorHAnsi"/>
          <w:sz w:val="12"/>
        </w:rPr>
        <w:t xml:space="preserve">¶ </w:t>
      </w:r>
      <w:r w:rsidRPr="005C5DA6">
        <w:rPr>
          <w:rStyle w:val="StyleUnderline"/>
          <w:rFonts w:asciiTheme="minorHAnsi" w:hAnsiTheme="minorHAnsi"/>
        </w:rPr>
        <w:t xml:space="preserve">hanging upon the backdrop of ‘‘nature,’’ is in fact a social process made invisible through normative discourses and the symbolic realm. There is nothing distinctively ‘‘natural,’’ or beyond the grasp of humans, about </w:t>
      </w:r>
      <w:r w:rsidRPr="005C5DA6">
        <w:rPr>
          <w:rStyle w:val="StyleUnderline"/>
          <w:rFonts w:asciiTheme="minorHAnsi" w:hAnsiTheme="minorHAnsi"/>
        </w:rPr>
        <w:lastRenderedPageBreak/>
        <w:t>the exploitations of capitalism</w:t>
      </w:r>
      <w:r w:rsidRPr="005C5DA6">
        <w:rPr>
          <w:rFonts w:asciiTheme="minorHAnsi" w:hAnsiTheme="minorHAnsi"/>
        </w:rPr>
        <w:t xml:space="preserve">; these exploitations are political decisions made by groups of people about other groups of people, resources, and species. Additionally, Lefebvre’s work allows us to shift thinking about the category of ‘‘sexuality’’ to the realm of ‘‘re/production,’’ </w:t>
      </w:r>
      <w:r w:rsidRPr="005C5DA6">
        <w:rPr>
          <w:rStyle w:val="StyleUnderline"/>
          <w:rFonts w:asciiTheme="minorHAnsi" w:hAnsiTheme="minorHAnsi"/>
        </w:rPr>
        <w:t>which expands the category of normative sex, gender, and sexuality to account not just for humans having babies, but also maintaining and managing labor pools, resources, species and the social and economic relations necessary for those labor pools and resources to re/produce for capitalism</w:t>
      </w:r>
      <w:r w:rsidRPr="005C5DA6">
        <w:rPr>
          <w:rFonts w:asciiTheme="minorHAnsi" w:hAnsiTheme="minorHAnsi"/>
        </w:rPr>
        <w:t xml:space="preserve">. However, Lefebvre’s work barely addresses the material world and species beyond humans, except to briefly explain ‘‘nature’’ as a ‘‘source and resource,’’ that is ‘‘part of the forces of production and part of the products of those forces.’’28 Lefebvre’s model can be expanded by adding a fourth interrelated level – ecological re/production – to the production of space, which consists of the non-human ecological relations, materials, and species that make human reproduction possible in the first place. The literal re/production and exponential growth of the human species would not be possible without the multiple other species we rely on for food, food pollination, tools, labor, and the mitigation of disease and predation. The list of what Donna Haraway calls ‘‘companion species’’ is vast, and includes species of bees, cedar, dogs, rats, grass, fish, etc. This fourth level of ecological re/production can produce space independently of humans, outside of capitalism and the symbolic realm, but can also be manipulated, although not completely controlled, by humans to produce space for capitalism. It is noticing the discrepancies that arise between ‘‘Nature’s’’ ability to independently produce space and human production of space through capitalism that has the potential to illustrate useful tools and ideas for devising more equitable and ethical economic orders. By paying attention to nature outside the human urge to control it, one can see that ‘‘Nature’’ has a different system of valuation and profit than that of capitalism. </w:t>
      </w:r>
      <w:r w:rsidRPr="005C5DA6">
        <w:rPr>
          <w:rStyle w:val="StyleUnderline"/>
          <w:rFonts w:asciiTheme="minorHAnsi" w:hAnsiTheme="minorHAnsi"/>
        </w:rPr>
        <w:t>There is not one ‘‘natural’’ economy called capitalism but multiple interactive and adaptive economies at work, in sync and in contestation with capitalism. Paying attention, observing, and documenting ‘‘Nature’s’’ systems of valuation and profit has further capacity to demystify capitalism as part of the natural order, illustrating our interrelated co-constituted situatedness in global ecological economies</w:t>
      </w:r>
      <w:r w:rsidRPr="005C5DA6">
        <w:rPr>
          <w:rFonts w:asciiTheme="minorHAnsi" w:hAnsiTheme="minorHAnsi"/>
        </w:rPr>
        <w:t xml:space="preserve"> of people, resources, things, desires, and processes. </w:t>
      </w:r>
      <w:r w:rsidRPr="005C5DA6">
        <w:rPr>
          <w:rStyle w:val="StyleUnderline"/>
          <w:rFonts w:asciiTheme="minorHAnsi" w:hAnsiTheme="minorHAnsi"/>
        </w:rPr>
        <w:t xml:space="preserve">Interdependent transsex, </w:t>
      </w:r>
      <w:r w:rsidRPr="005C5DA6">
        <w:rPr>
          <w:rFonts w:asciiTheme="minorHAnsi" w:hAnsiTheme="minorHAnsi"/>
        </w:rPr>
        <w:t>as illustrated through ‘‘transgender’’ fish and the fear EDCs invoke about human re/production</w:t>
      </w:r>
      <w:r w:rsidRPr="005C5DA6">
        <w:rPr>
          <w:rStyle w:val="StyleUnderline"/>
          <w:rFonts w:asciiTheme="minorHAnsi" w:hAnsiTheme="minorHAnsi"/>
        </w:rPr>
        <w:t>, is just one example.</w:t>
      </w:r>
      <w:r w:rsidRPr="005C5DA6">
        <w:rPr>
          <w:rFonts w:asciiTheme="minorHAnsi" w:hAnsiTheme="minorHAnsi"/>
        </w:rPr>
        <w:t xml:space="preserve"> Re/productively altered factory cattle are another example, pumped with synthetic hormones and antibiotics that humans consume directly as meat and milk and then indirectly through waterscapes of agricultural runoff (EDCs) and also through the fish we consume.</w:t>
      </w:r>
    </w:p>
    <w:p w:rsidR="00160524" w:rsidRPr="005C5DA6" w:rsidRDefault="00160524" w:rsidP="00160524">
      <w:pPr>
        <w:rPr>
          <w:rFonts w:asciiTheme="minorHAnsi" w:hAnsiTheme="minorHAnsi"/>
        </w:rPr>
      </w:pPr>
    </w:p>
    <w:p w:rsidR="00ED1B53" w:rsidRPr="005C5DA6" w:rsidRDefault="00ED1B53" w:rsidP="005340A8">
      <w:pPr>
        <w:pStyle w:val="Heading2"/>
        <w:rPr>
          <w:rFonts w:asciiTheme="minorHAnsi" w:hAnsiTheme="minorHAnsi"/>
        </w:rPr>
      </w:pPr>
      <w:bookmarkStart w:id="7" w:name="_Toc456266015"/>
      <w:r w:rsidRPr="005C5DA6">
        <w:rPr>
          <w:rFonts w:asciiTheme="minorHAnsi" w:hAnsiTheme="minorHAnsi"/>
        </w:rPr>
        <w:lastRenderedPageBreak/>
        <w:t>Generic</w:t>
      </w:r>
      <w:bookmarkEnd w:id="7"/>
    </w:p>
    <w:p w:rsidR="00ED1B53" w:rsidRPr="005C5DA6" w:rsidRDefault="00ED1B53" w:rsidP="00ED1B53">
      <w:pPr>
        <w:pStyle w:val="Heading4"/>
        <w:rPr>
          <w:rFonts w:asciiTheme="minorHAnsi" w:hAnsiTheme="minorHAnsi"/>
        </w:rPr>
      </w:pPr>
      <w:r w:rsidRPr="005C5DA6">
        <w:rPr>
          <w:rFonts w:asciiTheme="minorHAnsi" w:hAnsiTheme="minorHAnsi"/>
        </w:rPr>
        <w:t>The West constructs itself as the savior to the underdeveloped world and frames them through queer rhetoric – that sustains homonationalism</w:t>
      </w:r>
    </w:p>
    <w:p w:rsidR="00ED1B53" w:rsidRPr="005C5DA6" w:rsidRDefault="00ED1B53" w:rsidP="00ED1B53">
      <w:pPr>
        <w:rPr>
          <w:rStyle w:val="Style13ptBold"/>
          <w:rFonts w:asciiTheme="minorHAnsi" w:hAnsiTheme="minorHAnsi"/>
        </w:rPr>
      </w:pPr>
      <w:r w:rsidRPr="005C5DA6">
        <w:rPr>
          <w:rStyle w:val="Style13ptBold"/>
          <w:rFonts w:asciiTheme="minorHAnsi" w:hAnsiTheme="minorHAnsi"/>
        </w:rPr>
        <w:t>Nowicki 13</w:t>
      </w:r>
      <w:r w:rsidRPr="005C5DA6">
        <w:rPr>
          <w:rFonts w:asciiTheme="minorHAnsi" w:hAnsiTheme="minorHAnsi"/>
        </w:rPr>
        <w:t xml:space="preserve"> [Mel, 2013, “Using the ‘Queer’ to Construct the Non-West”, </w:t>
      </w:r>
      <w:hyperlink r:id="rId9" w:history="1">
        <w:r w:rsidRPr="005C5DA6">
          <w:rPr>
            <w:rStyle w:val="Hyperlink"/>
            <w:rFonts w:asciiTheme="minorHAnsi" w:hAnsiTheme="minorHAnsi"/>
          </w:rPr>
          <w:t>http://www.e-ir.info/2013/05/24/using-the-queer-to-construct-the-non-west/</w:t>
        </w:r>
      </w:hyperlink>
      <w:r w:rsidRPr="005C5DA6">
        <w:rPr>
          <w:rFonts w:asciiTheme="minorHAnsi" w:hAnsiTheme="minorHAnsi"/>
        </w:rPr>
        <w:t>] AMarb</w:t>
      </w:r>
    </w:p>
    <w:p w:rsidR="00ED1B53" w:rsidRPr="005C5DA6" w:rsidRDefault="00ED1B53" w:rsidP="00ED1B53">
      <w:pPr>
        <w:rPr>
          <w:rStyle w:val="StyleUnderline"/>
          <w:rFonts w:asciiTheme="minorHAnsi" w:hAnsiTheme="minorHAnsi"/>
        </w:rPr>
      </w:pPr>
      <w:r w:rsidRPr="005C5DA6">
        <w:rPr>
          <w:rStyle w:val="StyleUnderline"/>
          <w:rFonts w:asciiTheme="minorHAnsi" w:hAnsiTheme="minorHAnsi"/>
        </w:rPr>
        <w:t xml:space="preserve">The figuration of the underdeveloped/non-white/non-Western as being trapped in a state of arrested development, needing to be rescued by the white Westerner, is further exemplified </w:t>
      </w:r>
      <w:r w:rsidRPr="005C5DA6">
        <w:rPr>
          <w:rFonts w:asciiTheme="minorHAnsi" w:hAnsiTheme="minorHAnsi"/>
          <w:sz w:val="16"/>
        </w:rPr>
        <w:t xml:space="preserve">when addressing how the underdeveloped/non-white/non-Western is also figured </w:t>
      </w:r>
      <w:r w:rsidRPr="005C5DA6">
        <w:rPr>
          <w:rStyle w:val="StyleUnderline"/>
          <w:rFonts w:asciiTheme="minorHAnsi" w:hAnsiTheme="minorHAnsi"/>
        </w:rPr>
        <w:t xml:space="preserve">in relation to their gendered perversions. </w:t>
      </w:r>
      <w:r w:rsidRPr="005C5DA6">
        <w:rPr>
          <w:rFonts w:asciiTheme="minorHAnsi" w:hAnsiTheme="minorHAnsi"/>
          <w:sz w:val="16"/>
        </w:rPr>
        <w:t>Despite white Western feminist literature promoting notions of a ‘global sisterhood’ – that is, women, regardless of race or colonial context, live a shared experience simply because they are women (Goudge 2004) – the reality remains that</w:t>
      </w:r>
      <w:r w:rsidRPr="005C5DA6">
        <w:rPr>
          <w:rStyle w:val="StyleUnderline"/>
          <w:rFonts w:asciiTheme="minorHAnsi" w:hAnsiTheme="minorHAnsi"/>
        </w:rPr>
        <w:t xml:space="preserve"> the non-white/non-Western woman is characterised as a helpless, oppressed creature who, with the help of her white Western ‘sisters’ must break the shackles of her cultural imprisonment in order to become a developed liberal feminist and join the ‘correct’ path towards developed civilisation</w:t>
      </w:r>
      <w:r w:rsidRPr="005C5DA6">
        <w:rPr>
          <w:rFonts w:asciiTheme="minorHAnsi" w:hAnsiTheme="minorHAnsi"/>
          <w:sz w:val="16"/>
        </w:rPr>
        <w:t xml:space="preserve"> (Parpart 1995; Brantlinger 1985). Rather than accounting for racial, colonial and historical contexts surrounding gender inequalities in the non-white world, and how they might differ from gender inequalities experienced by Euro-American women, </w:t>
      </w:r>
      <w:r w:rsidRPr="005C5DA6">
        <w:rPr>
          <w:rStyle w:val="StyleUnderline"/>
          <w:rFonts w:asciiTheme="minorHAnsi" w:hAnsiTheme="minorHAnsi"/>
        </w:rPr>
        <w:t>Western feminists instead appear to have adapted Spivak’s</w:t>
      </w:r>
      <w:r w:rsidRPr="005C5DA6">
        <w:rPr>
          <w:rFonts w:asciiTheme="minorHAnsi" w:hAnsiTheme="minorHAnsi"/>
          <w:sz w:val="16"/>
        </w:rPr>
        <w:t xml:space="preserve"> 1988 </w:t>
      </w:r>
      <w:r w:rsidRPr="005C5DA6">
        <w:rPr>
          <w:rStyle w:val="StyleUnderline"/>
          <w:rFonts w:asciiTheme="minorHAnsi" w:hAnsiTheme="minorHAnsi"/>
        </w:rPr>
        <w:t xml:space="preserve">observation </w:t>
      </w:r>
      <w:r w:rsidRPr="005C5DA6">
        <w:rPr>
          <w:rFonts w:asciiTheme="minorHAnsi" w:hAnsiTheme="minorHAnsi"/>
          <w:sz w:val="16"/>
        </w:rPr>
        <w:t>of the Western world’s relationship with the underdeveloped:</w:t>
      </w:r>
      <w:r w:rsidRPr="005C5DA6">
        <w:rPr>
          <w:rStyle w:val="StyleUnderline"/>
          <w:rFonts w:asciiTheme="minorHAnsi" w:hAnsiTheme="minorHAnsi"/>
        </w:rPr>
        <w:t xml:space="preserve"> from ‘white men saving brown women from brown men’</w:t>
      </w:r>
      <w:r w:rsidRPr="005C5DA6">
        <w:rPr>
          <w:rFonts w:asciiTheme="minorHAnsi" w:hAnsiTheme="minorHAnsi"/>
          <w:sz w:val="16"/>
        </w:rPr>
        <w:t xml:space="preserve">[1] (Spivak 1988: 93), </w:t>
      </w:r>
      <w:r w:rsidRPr="005C5DA6">
        <w:rPr>
          <w:rStyle w:val="StyleUnderline"/>
          <w:rFonts w:asciiTheme="minorHAnsi" w:hAnsiTheme="minorHAnsi"/>
        </w:rPr>
        <w:t>to ‘white women saving their brown sisters from brown men.’</w:t>
      </w:r>
      <w:r w:rsidRPr="005C5DA6">
        <w:rPr>
          <w:rFonts w:asciiTheme="minorHAnsi" w:hAnsiTheme="minorHAnsi"/>
          <w:sz w:val="16"/>
        </w:rPr>
        <w:t xml:space="preserve"> Despite assertions of a global sisterhood and shared experience, </w:t>
      </w:r>
      <w:r w:rsidRPr="005C5DA6">
        <w:rPr>
          <w:rStyle w:val="StyleUnderline"/>
          <w:rFonts w:asciiTheme="minorHAnsi" w:hAnsiTheme="minorHAnsi"/>
        </w:rPr>
        <w:t>women living in the developing world are figured as gendered, as well as racial, failures. This is often seen in relation to the underdeveloped woman as</w:t>
      </w:r>
      <w:r w:rsidRPr="005C5DA6">
        <w:rPr>
          <w:rFonts w:asciiTheme="minorHAnsi" w:hAnsiTheme="minorHAnsi"/>
          <w:sz w:val="16"/>
        </w:rPr>
        <w:t xml:space="preserve">, on the one hand, </w:t>
      </w:r>
      <w:r w:rsidRPr="005C5DA6">
        <w:rPr>
          <w:rStyle w:val="StyleUnderline"/>
          <w:rFonts w:asciiTheme="minorHAnsi" w:hAnsiTheme="minorHAnsi"/>
        </w:rPr>
        <w:t>the subject of sexual oppression, their sexual life controlled and dictated by (brown) men</w:t>
      </w:r>
      <w:r w:rsidRPr="005C5DA6">
        <w:rPr>
          <w:rFonts w:asciiTheme="minorHAnsi" w:hAnsiTheme="minorHAnsi"/>
          <w:sz w:val="16"/>
        </w:rPr>
        <w:t xml:space="preserve"> (Reid 1997), </w:t>
      </w:r>
      <w:r w:rsidRPr="005C5DA6">
        <w:rPr>
          <w:rStyle w:val="StyleUnderline"/>
          <w:rFonts w:asciiTheme="minorHAnsi" w:hAnsiTheme="minorHAnsi"/>
        </w:rPr>
        <w:t xml:space="preserve">and on the other, as inherently over-sexed and sexually perverse in nature. </w:t>
      </w:r>
      <w:r w:rsidRPr="005C5DA6">
        <w:rPr>
          <w:rFonts w:asciiTheme="minorHAnsi" w:hAnsiTheme="minorHAnsi"/>
          <w:sz w:val="16"/>
        </w:rPr>
        <w:t xml:space="preserve">For example, in nineteenth century Britain, prostitutes ‘were treated as involved in a criminal act, whereas Indian women were understood as belonging to a class, of being (ontologically and essentially) prostitutes’ (Briggs 2002: 24). Unlike the white, British prostitute, who was deemed criminal and out of the ordinary, sex work was accepted as an innate part of the underdeveloped Indian woman’s being. In many ways such paradoxical figurations of the underdeveloped woman feed into the Western constructed narrative of the underdeveloped as in need of guidance away from the degeneracy of their cultural lives and towards the Western pinnacles of liberalism and whiteness (or failing that, pseudo-whiteness). 2.3 Sexual Perversions </w:t>
      </w:r>
      <w:r w:rsidRPr="005C5DA6">
        <w:rPr>
          <w:rStyle w:val="StyleUnderline"/>
          <w:rFonts w:asciiTheme="minorHAnsi" w:hAnsiTheme="minorHAnsi"/>
        </w:rPr>
        <w:t>These</w:t>
      </w:r>
      <w:r w:rsidRPr="005C5DA6">
        <w:rPr>
          <w:rFonts w:asciiTheme="minorHAnsi" w:hAnsiTheme="minorHAnsi"/>
          <w:sz w:val="16"/>
        </w:rPr>
        <w:t xml:space="preserve"> somewhat </w:t>
      </w:r>
      <w:r w:rsidRPr="005C5DA6">
        <w:rPr>
          <w:rStyle w:val="StyleUnderline"/>
          <w:rFonts w:asciiTheme="minorHAnsi" w:hAnsiTheme="minorHAnsi"/>
        </w:rPr>
        <w:t>contradictory figurations of the underdeveloped as both sexually oppressed and sexually degenerate can also be noted in</w:t>
      </w:r>
      <w:r w:rsidRPr="005C5DA6">
        <w:rPr>
          <w:rFonts w:asciiTheme="minorHAnsi" w:hAnsiTheme="minorHAnsi"/>
          <w:sz w:val="16"/>
        </w:rPr>
        <w:t xml:space="preserve"> </w:t>
      </w:r>
      <w:r w:rsidRPr="005C5DA6">
        <w:rPr>
          <w:rStyle w:val="StyleUnderline"/>
          <w:rFonts w:asciiTheme="minorHAnsi" w:hAnsiTheme="minorHAnsi"/>
        </w:rPr>
        <w:t>relation to Western perceptions of the (homo)sexuality of the underdeveloped, where the underdeveloped is figured as sexually perverse, both in terms of sexual deviance and in terms of lacking sexual enlightenment.</w:t>
      </w:r>
      <w:r w:rsidRPr="005C5DA6">
        <w:rPr>
          <w:rFonts w:asciiTheme="minorHAnsi" w:hAnsiTheme="minorHAnsi"/>
          <w:sz w:val="16"/>
        </w:rPr>
        <w:t xml:space="preserve"> In the first instance homosexuality, when applied to the figure of the underdeveloped, is associated with sexual deviance, decadence and degeneracy. As Neville Hoad observes,</w:t>
      </w:r>
      <w:r w:rsidRPr="005C5DA6">
        <w:rPr>
          <w:rStyle w:val="StyleUnderline"/>
          <w:rFonts w:asciiTheme="minorHAnsi" w:hAnsiTheme="minorHAnsi"/>
        </w:rPr>
        <w:t xml:space="preserve"> ‘decadence and degeneracy…are both developmental tropes…what the decadent/degenerate shares with the primitive is a position on the fringes of the normative evolutionary narrative’</w:t>
      </w:r>
      <w:r w:rsidRPr="005C5DA6">
        <w:rPr>
          <w:rFonts w:asciiTheme="minorHAnsi" w:hAnsiTheme="minorHAnsi"/>
          <w:sz w:val="16"/>
        </w:rPr>
        <w:t xml:space="preserve"> (Hoad 2000: 137). </w:t>
      </w:r>
      <w:r w:rsidRPr="005C5DA6">
        <w:rPr>
          <w:rStyle w:val="StyleUnderline"/>
          <w:rFonts w:asciiTheme="minorHAnsi" w:hAnsiTheme="minorHAnsi"/>
        </w:rPr>
        <w:t xml:space="preserve">Homosexuality is consistently linked to the underdeveloped; once again we return to this notion of arrested development in which ‘the homosexual is the figure of arrested development of the heterosexual, as the primitive is the figure of arrested development of the civilised’ </w:t>
      </w:r>
      <w:r w:rsidRPr="005C5DA6">
        <w:rPr>
          <w:rFonts w:asciiTheme="minorHAnsi" w:hAnsiTheme="minorHAnsi"/>
          <w:sz w:val="16"/>
        </w:rPr>
        <w:t xml:space="preserve">(ibid: 144). For example, the academic William A. Rushing explains high </w:t>
      </w:r>
      <w:r w:rsidRPr="005C5DA6">
        <w:rPr>
          <w:rStyle w:val="StyleUnderline"/>
          <w:rFonts w:asciiTheme="minorHAnsi" w:hAnsiTheme="minorHAnsi"/>
        </w:rPr>
        <w:t xml:space="preserve">HIV prevalence rates in sub-Saharan Africa as the consequence of a ‘hidden homosexuality.’ </w:t>
      </w:r>
      <w:r w:rsidRPr="005C5DA6">
        <w:rPr>
          <w:rFonts w:asciiTheme="minorHAnsi" w:hAnsiTheme="minorHAnsi"/>
          <w:sz w:val="16"/>
        </w:rPr>
        <w:t xml:space="preserve">Despite overwhelming evidence that suggest that it is heterosexual sex that is the main cause of HIV transmission in the region, for Rushing the only accountable explanation for such high instances of the disease on the African continent lay in degenerate homosexual activity (Rushing 1995; Oppong and Kalipeni 2004). Yet, at the same time, </w:t>
      </w:r>
      <w:r w:rsidRPr="005C5DA6">
        <w:rPr>
          <w:rStyle w:val="StyleUnderline"/>
          <w:rFonts w:asciiTheme="minorHAnsi" w:hAnsiTheme="minorHAnsi"/>
        </w:rPr>
        <w:t>the underdeveloped is portrayed in need of development through this narrative of their lacking sexual enlightenment and tolerance. In contrast to the ‘gay-friendly’ West, the developing world is inherently homophobic, yet another sign in Western eyes that the Third World is in need of development.</w:t>
      </w:r>
      <w:r w:rsidRPr="005C5DA6">
        <w:rPr>
          <w:rFonts w:asciiTheme="minorHAnsi" w:hAnsiTheme="minorHAnsi"/>
          <w:sz w:val="16"/>
        </w:rPr>
        <w:t xml:space="preserve"> </w:t>
      </w:r>
      <w:r w:rsidRPr="005C5DA6">
        <w:rPr>
          <w:rStyle w:val="StyleUnderline"/>
          <w:rFonts w:asciiTheme="minorHAnsi" w:hAnsiTheme="minorHAnsi"/>
        </w:rPr>
        <w:t xml:space="preserve">The West has adopted attitudes to homosexuality as a marker of how developed a nation is; </w:t>
      </w:r>
      <w:r w:rsidRPr="005C5DA6">
        <w:rPr>
          <w:rFonts w:asciiTheme="minorHAnsi" w:hAnsiTheme="minorHAnsi"/>
          <w:sz w:val="16"/>
        </w:rPr>
        <w:t xml:space="preserve">‘the logic goes something like this: </w:t>
      </w:r>
      <w:r w:rsidRPr="005C5DA6">
        <w:rPr>
          <w:rStyle w:val="StyleUnderline"/>
          <w:rFonts w:asciiTheme="minorHAnsi" w:hAnsiTheme="minorHAnsi"/>
        </w:rPr>
        <w:t xml:space="preserve">you are less developed than us because you treat your gays badly. Thus the </w:t>
      </w:r>
      <w:r w:rsidRPr="005C5DA6">
        <w:rPr>
          <w:rStyle w:val="StyleUnderline"/>
          <w:rFonts w:asciiTheme="minorHAnsi" w:hAnsiTheme="minorHAnsi"/>
        </w:rPr>
        <w:lastRenderedPageBreak/>
        <w:t>western state becomes guarantor of lesbian and gay rights versus the threat constituted by the savage brutal other’</w:t>
      </w:r>
      <w:r w:rsidRPr="005C5DA6">
        <w:rPr>
          <w:rFonts w:asciiTheme="minorHAnsi" w:hAnsiTheme="minorHAnsi"/>
          <w:sz w:val="16"/>
        </w:rPr>
        <w:t xml:space="preserve"> (Binnie 2004: 76). This narrative of the West as protector of the homosexual, and the non-West as underdeveloped due to their inability to treat their homosexuals with tolerance is exemplified in Western reactions to the regular re-emergence of homophobic legislature in Uganda (to be discussed in more detail in a later section of this essay). Whilst abhorrence at such homophobic legislature may be genuine, </w:t>
      </w:r>
      <w:r w:rsidRPr="005C5DA6">
        <w:rPr>
          <w:rStyle w:val="StyleUnderline"/>
          <w:rFonts w:asciiTheme="minorHAnsi" w:hAnsiTheme="minorHAnsi"/>
        </w:rPr>
        <w:t>Western nations conveniently ignore issues of homophobia that still rage within their own borders, as well as the fact that the homophobia of the underdeveloped world has its roots in colonialism and the spread of traditional Christian moralities in the Third World and that homophobia may have been exported through colonialism</w:t>
      </w:r>
      <w:r w:rsidRPr="005C5DA6">
        <w:rPr>
          <w:rFonts w:asciiTheme="minorHAnsi" w:hAnsiTheme="minorHAnsi"/>
          <w:sz w:val="16"/>
        </w:rPr>
        <w:t xml:space="preserve"> (Binnie 2004). T</w:t>
      </w:r>
      <w:r w:rsidRPr="005C5DA6">
        <w:rPr>
          <w:rStyle w:val="StyleUnderline"/>
          <w:rFonts w:asciiTheme="minorHAnsi" w:hAnsiTheme="minorHAnsi"/>
        </w:rPr>
        <w:t xml:space="preserve">he Western world expresses its whiteness as a ‘badge of superiority’ </w:t>
      </w:r>
      <w:r w:rsidRPr="005C5DA6">
        <w:rPr>
          <w:rFonts w:asciiTheme="minorHAnsi" w:hAnsiTheme="minorHAnsi"/>
          <w:sz w:val="16"/>
        </w:rPr>
        <w:t xml:space="preserve">(Goudge 2004: 8), </w:t>
      </w:r>
      <w:r w:rsidRPr="005C5DA6">
        <w:rPr>
          <w:rStyle w:val="StyleUnderline"/>
          <w:rFonts w:asciiTheme="minorHAnsi" w:hAnsiTheme="minorHAnsi"/>
        </w:rPr>
        <w:t>in which their supposed tolerance of homosexuality elevates them to the position of the ‘developed world’, and the non-Western world is in need of development because they apply no such tolerance. These figurations o</w:t>
      </w:r>
      <w:r w:rsidRPr="005C5DA6">
        <w:rPr>
          <w:rFonts w:asciiTheme="minorHAnsi" w:hAnsiTheme="minorHAnsi"/>
          <w:sz w:val="16"/>
        </w:rPr>
        <w:t xml:space="preserve">f the underdeveloped as both homophobic and sexually deviant emphasise the ongoing project </w:t>
      </w:r>
      <w:r w:rsidRPr="005C5DA6">
        <w:rPr>
          <w:rStyle w:val="StyleUnderline"/>
          <w:rFonts w:asciiTheme="minorHAnsi" w:hAnsiTheme="minorHAnsi"/>
        </w:rPr>
        <w:t>of the Western world to fortify its hegemonic position as ‘developed’, and the non-Western/non-white world as ‘underdeveloped’, regardless of the often contradictory and hypocritical nature of the ways in which the underdeveloped is figured as in need of development.</w:t>
      </w:r>
    </w:p>
    <w:p w:rsidR="00ED1B53" w:rsidRPr="005C5DA6" w:rsidRDefault="00ED1B53" w:rsidP="00ED1B53">
      <w:pPr>
        <w:rPr>
          <w:rFonts w:asciiTheme="minorHAnsi" w:hAnsiTheme="minorHAnsi"/>
        </w:rPr>
      </w:pPr>
    </w:p>
    <w:p w:rsidR="001C16EB" w:rsidRPr="005C5DA6" w:rsidRDefault="001C16EB" w:rsidP="005340A8">
      <w:pPr>
        <w:pStyle w:val="Heading2"/>
        <w:rPr>
          <w:rFonts w:asciiTheme="minorHAnsi" w:hAnsiTheme="minorHAnsi"/>
        </w:rPr>
      </w:pPr>
      <w:bookmarkStart w:id="8" w:name="_Toc456266016"/>
      <w:r w:rsidRPr="005C5DA6">
        <w:rPr>
          <w:rFonts w:asciiTheme="minorHAnsi" w:hAnsiTheme="minorHAnsi"/>
        </w:rPr>
        <w:lastRenderedPageBreak/>
        <w:t>China</w:t>
      </w:r>
      <w:bookmarkEnd w:id="8"/>
    </w:p>
    <w:p w:rsidR="001C16EB" w:rsidRPr="005C5DA6" w:rsidRDefault="004E53F6" w:rsidP="001C16EB">
      <w:pPr>
        <w:pStyle w:val="Heading4"/>
        <w:rPr>
          <w:rFonts w:asciiTheme="minorHAnsi" w:hAnsiTheme="minorHAnsi"/>
        </w:rPr>
      </w:pPr>
      <w:r w:rsidRPr="005C5DA6">
        <w:rPr>
          <w:rFonts w:asciiTheme="minorHAnsi" w:hAnsiTheme="minorHAnsi"/>
        </w:rPr>
        <w:t xml:space="preserve">IR Theory is inherently western- applying it to China makes no sense and inevitably leads to policy failure. </w:t>
      </w:r>
    </w:p>
    <w:p w:rsidR="001C16EB" w:rsidRPr="005C5DA6" w:rsidRDefault="001C16EB" w:rsidP="001C16EB">
      <w:pPr>
        <w:rPr>
          <w:rStyle w:val="Style13ptBold"/>
          <w:rFonts w:asciiTheme="minorHAnsi" w:hAnsiTheme="minorHAnsi"/>
          <w:b w:val="0"/>
        </w:rPr>
      </w:pPr>
      <w:r w:rsidRPr="005C5DA6">
        <w:rPr>
          <w:rStyle w:val="Style13ptBold"/>
          <w:rFonts w:asciiTheme="minorHAnsi" w:hAnsiTheme="minorHAnsi"/>
        </w:rPr>
        <w:t xml:space="preserve">Beeson 14 </w:t>
      </w:r>
      <w:r w:rsidRPr="005C5DA6">
        <w:rPr>
          <w:rFonts w:asciiTheme="minorHAnsi" w:hAnsiTheme="minorHAnsi"/>
        </w:rPr>
        <w:t>(Mark, Professor of International Politics at Murdoch University. Journal of Asian Security and International Affairs 1(1) 1–23 http://aia.sagepub.com/content/1/1/1.full.pdf)</w:t>
      </w:r>
    </w:p>
    <w:p w:rsidR="001C16EB" w:rsidRPr="005C5DA6" w:rsidRDefault="001C16EB" w:rsidP="001C16EB">
      <w:pPr>
        <w:rPr>
          <w:rFonts w:asciiTheme="minorHAnsi" w:hAnsiTheme="minorHAnsi"/>
          <w:sz w:val="16"/>
        </w:rPr>
      </w:pPr>
      <w:r w:rsidRPr="005C5DA6">
        <w:rPr>
          <w:rFonts w:asciiTheme="minorHAnsi" w:hAnsiTheme="minorHAnsi"/>
          <w:sz w:val="16"/>
        </w:rPr>
        <w:t xml:space="preserve">And </w:t>
      </w:r>
      <w:r w:rsidRPr="005C5DA6">
        <w:rPr>
          <w:rFonts w:asciiTheme="minorHAnsi" w:hAnsiTheme="minorHAnsi"/>
          <w:u w:val="single"/>
        </w:rPr>
        <w:t>yet there is much about the historical East Asian experience that is significantly at odds with the notional Western template. Not only has most of 'East Asia's' history occurred in the complete absence of the Westphalian-style states that form the core of most International Relations (IR) scholarship, but ideas about international order, authority, not to mention the nature and locus of power, have also been very different</w:t>
      </w:r>
      <w:r w:rsidRPr="005C5DA6">
        <w:rPr>
          <w:rFonts w:asciiTheme="minorHAnsi" w:hAnsiTheme="minorHAnsi"/>
          <w:sz w:val="16"/>
        </w:rPr>
        <w:t xml:space="preserve"> from their counterparts in Europe and elsewhere. </w:t>
      </w:r>
      <w:r w:rsidRPr="005C5DA6">
        <w:rPr>
          <w:rFonts w:asciiTheme="minorHAnsi" w:hAnsiTheme="minorHAnsi"/>
          <w:u w:val="single"/>
        </w:rPr>
        <w:t>Even now, when the state has become the default expression of geographically demarcated political authority and power across the world, the role states play in Asia In underpinning national security remains different and distinct and shows few signs of disappearing.</w:t>
      </w:r>
      <w:r w:rsidRPr="005C5DA6">
        <w:rPr>
          <w:rFonts w:asciiTheme="minorHAnsi" w:hAnsiTheme="minorHAnsi"/>
          <w:sz w:val="16"/>
        </w:rPr>
        <w:t xml:space="preserve"> On the contrary, scholars in the Peoples' Republic of China (PRC), for example, are exploring that country's immense history to develop a very different understanding of International order (Qin, 2011 Put differently, </w:t>
      </w:r>
      <w:r w:rsidRPr="005C5DA6">
        <w:rPr>
          <w:rFonts w:asciiTheme="minorHAnsi" w:hAnsiTheme="minorHAnsi"/>
          <w:u w:val="single"/>
        </w:rPr>
        <w:t xml:space="preserve">China's material transformation, which induces such alarm amongst traditional security analysts </w:t>
      </w:r>
      <w:r w:rsidRPr="005C5DA6">
        <w:rPr>
          <w:rFonts w:asciiTheme="minorHAnsi" w:hAnsiTheme="minorHAnsi"/>
          <w:sz w:val="16"/>
        </w:rPr>
        <w:t xml:space="preserve">(Mearsheimer, 2010), </w:t>
      </w:r>
      <w:r w:rsidRPr="005C5DA6">
        <w:rPr>
          <w:rFonts w:asciiTheme="minorHAnsi" w:hAnsiTheme="minorHAnsi"/>
          <w:u w:val="single"/>
        </w:rPr>
        <w:t>is also having important ideational consequences</w:t>
      </w:r>
      <w:r w:rsidRPr="005C5DA6">
        <w:rPr>
          <w:rFonts w:asciiTheme="minorHAnsi" w:hAnsiTheme="minorHAnsi"/>
          <w:sz w:val="16"/>
        </w:rPr>
        <w:t xml:space="preserve">. Whether this recognition will generate more accurate explanations of international development is moot, but it does serve as a powerful reminder that </w:t>
      </w:r>
      <w:r w:rsidRPr="005C5DA6">
        <w:rPr>
          <w:rFonts w:asciiTheme="minorHAnsi" w:hAnsiTheme="minorHAnsi"/>
          <w:u w:val="single"/>
        </w:rPr>
        <w:t xml:space="preserve">our notions about the world we inhabit are socially constructed </w:t>
      </w:r>
      <w:r w:rsidRPr="005C5DA6">
        <w:rPr>
          <w:rFonts w:asciiTheme="minorHAnsi" w:hAnsiTheme="minorHAnsi"/>
          <w:sz w:val="16"/>
        </w:rPr>
        <w:t xml:space="preserve">(Searle, 1995; Wendt, 1999). Some of the theoretical implications of these initial observations are developed and explained In the first part of the following discussion. The principal aim of the article, however, is to highlight some of the enduring differences that characterize thinking about security in East Asia I shall suggest that </w:t>
      </w:r>
      <w:r w:rsidRPr="005C5DA6">
        <w:rPr>
          <w:rFonts w:asciiTheme="minorHAnsi" w:hAnsiTheme="minorHAnsi"/>
          <w:u w:val="single"/>
        </w:rPr>
        <w:t>ideas about security in the region remain quite different and more broadly based than they do in much of the West, and this has important consequences for security practice and theory. Ironically, however, the preoccupation With state sovereignty that is such a feature of recent regional development threatens to send the region back to the proverbial future, as rather old fashioned-looking concerns about territory undermine the essentially liberal 'logic of interdependence</w:t>
      </w:r>
      <w:r w:rsidRPr="005C5DA6">
        <w:rPr>
          <w:rFonts w:asciiTheme="minorHAnsi" w:hAnsiTheme="minorHAnsi"/>
          <w:sz w:val="16"/>
        </w:rPr>
        <w:t xml:space="preserve"> ' </w:t>
      </w:r>
      <w:r w:rsidRPr="005C5DA6">
        <w:rPr>
          <w:rFonts w:asciiTheme="minorHAnsi" w:hAnsiTheme="minorHAnsi"/>
          <w:u w:val="single"/>
        </w:rPr>
        <w:t>Paradoxically therefore, East Asia continues to display some important differences, but also threatens to reproduce some earlier Western tropes</w:t>
      </w:r>
      <w:r w:rsidRPr="005C5DA6">
        <w:rPr>
          <w:rFonts w:asciiTheme="minorHAnsi" w:hAnsiTheme="minorHAnsi"/>
          <w:sz w:val="16"/>
        </w:rPr>
        <w:t xml:space="preserve">—of which we might have hoped to see the last. The final section of the article details some of these problems and draws out their implications for the study of Asian security The following discussion is framed in the language of 'security governance', or the efforts by states acting alone or even cooperatively to manage or regulate security outcomes. One influential definition of security governance that has been developed in a European context suggests that it is characterized by 'heterarchy; the interaction of a large number of actors, both public and private; Institutionalization that is both formal and informal, relations between actors that are ideational in character, structured by norms and understandings as much as by formal regulations; and finally collective purpose' (Webber, Croft, Howorth, Terriff &amp; Krahmann, 2004, p. 8). </w:t>
      </w:r>
      <w:r w:rsidRPr="005C5DA6">
        <w:rPr>
          <w:rFonts w:asciiTheme="minorHAnsi" w:hAnsiTheme="minorHAnsi"/>
          <w:u w:val="single"/>
        </w:rPr>
        <w:t>East Asia is plainly a very different place to Western Europe, but the framework usefully highlights factors that are often neglected in many accounts of the region's distinctive security practices and concerns. Even if security governance is unrealized, it is a useful reminder that 'threats' , especially in the contemporary era, are not simply about traditional military challenges to the nation-state</w:t>
      </w:r>
      <w:r w:rsidRPr="005C5DA6">
        <w:rPr>
          <w:rFonts w:asciiTheme="minorHAnsi" w:hAnsiTheme="minorHAnsi"/>
          <w:sz w:val="16"/>
        </w:rPr>
        <w:t xml:space="preserve"> _ On the contrary, threats are now also very much about the 'systemic or milieu goals of states, the legitimacy or authority of state structures, land / national social cohesiveness and Integrity' (Sperling, 2010, p. 5); a possibility that is especially apparent in East Asia.</w:t>
      </w:r>
    </w:p>
    <w:p w:rsidR="00B37780" w:rsidRPr="005C5DA6" w:rsidRDefault="00B37780" w:rsidP="00B37780">
      <w:pPr>
        <w:pStyle w:val="Heading4"/>
        <w:rPr>
          <w:rFonts w:asciiTheme="minorHAnsi" w:hAnsiTheme="minorHAnsi"/>
        </w:rPr>
      </w:pPr>
      <w:r w:rsidRPr="005C5DA6">
        <w:rPr>
          <w:rFonts w:asciiTheme="minorHAnsi" w:hAnsiTheme="minorHAnsi"/>
        </w:rPr>
        <w:t>A queer re-reading of Sinophone studies is key to understand Chinese policies and history – only way to take into account western imperialism in China</w:t>
      </w:r>
    </w:p>
    <w:p w:rsidR="00B37780" w:rsidRPr="005C5DA6" w:rsidRDefault="00B37780" w:rsidP="00B37780">
      <w:pPr>
        <w:rPr>
          <w:rFonts w:asciiTheme="minorHAnsi" w:hAnsiTheme="minorHAnsi"/>
        </w:rPr>
      </w:pPr>
      <w:r w:rsidRPr="005C5DA6">
        <w:rPr>
          <w:rFonts w:asciiTheme="minorHAnsi" w:hAnsiTheme="minorHAnsi"/>
          <w:sz w:val="16"/>
          <w:szCs w:val="16"/>
        </w:rPr>
        <w:t>Yin</w:t>
      </w:r>
      <w:r w:rsidRPr="005C5DA6">
        <w:rPr>
          <w:rFonts w:asciiTheme="minorHAnsi" w:hAnsiTheme="minorHAnsi"/>
        </w:rPr>
        <w:t xml:space="preserve"> </w:t>
      </w:r>
      <w:r w:rsidRPr="005C5DA6">
        <w:rPr>
          <w:rStyle w:val="Style13ptBold"/>
          <w:rFonts w:asciiTheme="minorHAnsi" w:hAnsiTheme="minorHAnsi"/>
        </w:rPr>
        <w:t>Wang</w:t>
      </w:r>
      <w:r w:rsidRPr="005C5DA6">
        <w:rPr>
          <w:rFonts w:asciiTheme="minorHAnsi" w:hAnsiTheme="minorHAnsi"/>
        </w:rPr>
        <w:t>,</w:t>
      </w:r>
      <w:r w:rsidRPr="005C5DA6">
        <w:rPr>
          <w:rFonts w:asciiTheme="minorHAnsi" w:hAnsiTheme="minorHAnsi"/>
          <w:sz w:val="16"/>
          <w:szCs w:val="16"/>
        </w:rPr>
        <w:t xml:space="preserve"> Assistant Professor in the Department of Foreign Languages, “Unraveling the Apparatus of Domestication,” Queer Sinophone Cultures, edited by Howard Chiang, who’s research focuses on the intellectual and cultural history of the Sinophone, and edited by Ari Larissa Heinrich, who received the Master's degree in Chinese Literature from Harvard University,</w:t>
      </w:r>
      <w:r w:rsidRPr="005C5DA6">
        <w:rPr>
          <w:rFonts w:asciiTheme="minorHAnsi" w:hAnsiTheme="minorHAnsi"/>
        </w:rPr>
        <w:t xml:space="preserve"> </w:t>
      </w:r>
      <w:r w:rsidRPr="005C5DA6">
        <w:rPr>
          <w:rStyle w:val="Style13ptBold"/>
          <w:rFonts w:asciiTheme="minorHAnsi" w:hAnsiTheme="minorHAnsi"/>
        </w:rPr>
        <w:t>2014</w:t>
      </w:r>
      <w:r w:rsidRPr="005C5DA6">
        <w:rPr>
          <w:rFonts w:asciiTheme="minorHAnsi" w:hAnsiTheme="minorHAnsi"/>
        </w:rPr>
        <w:t xml:space="preserve">, </w:t>
      </w:r>
      <w:r w:rsidRPr="005C5DA6">
        <w:rPr>
          <w:rFonts w:asciiTheme="minorHAnsi" w:hAnsiTheme="minorHAnsi"/>
          <w:sz w:val="16"/>
          <w:szCs w:val="16"/>
        </w:rPr>
        <w:t>http://mirlyn.lib.umich.edu/Record/013795027</w:t>
      </w:r>
    </w:p>
    <w:p w:rsidR="00B37780" w:rsidRPr="005C5DA6" w:rsidRDefault="00B37780" w:rsidP="00B37780">
      <w:pPr>
        <w:rPr>
          <w:rStyle w:val="StyleUnderline"/>
          <w:rFonts w:asciiTheme="minorHAnsi" w:hAnsiTheme="minorHAnsi"/>
        </w:rPr>
      </w:pPr>
      <w:r w:rsidRPr="005C5DA6">
        <w:rPr>
          <w:rStyle w:val="StyleUnderline"/>
          <w:rFonts w:asciiTheme="minorHAnsi" w:hAnsiTheme="minorHAnsi"/>
        </w:rPr>
        <w:lastRenderedPageBreak/>
        <w:t xml:space="preserve">Rather than viewing Handong and Lan Yu as representative of an </w:t>
      </w:r>
      <w:r w:rsidRPr="005C5DA6">
        <w:rPr>
          <w:rFonts w:asciiTheme="minorHAnsi" w:hAnsiTheme="minorHAnsi"/>
          <w:sz w:val="16"/>
        </w:rPr>
        <w:t xml:space="preserve">ongoing </w:t>
      </w:r>
      <w:r w:rsidRPr="005C5DA6">
        <w:rPr>
          <w:rStyle w:val="StyleUnderline"/>
          <w:rFonts w:asciiTheme="minorHAnsi" w:hAnsiTheme="minorHAnsi"/>
        </w:rPr>
        <w:t xml:space="preserve">ideological struggle within the PRC’s aspiration for a socialist modernity and </w:t>
      </w:r>
      <w:r w:rsidRPr="005C5DA6">
        <w:rPr>
          <w:rFonts w:asciiTheme="minorHAnsi" w:hAnsiTheme="minorHAnsi"/>
          <w:sz w:val="16"/>
        </w:rPr>
        <w:t xml:space="preserve">its contemporary investments in </w:t>
      </w:r>
      <w:r w:rsidRPr="005C5DA6">
        <w:rPr>
          <w:rStyle w:val="StyleUnderline"/>
          <w:rFonts w:asciiTheme="minorHAnsi" w:hAnsiTheme="minorHAnsi"/>
        </w:rPr>
        <w:t>a neoliberal</w:t>
      </w:r>
      <w:r w:rsidRPr="005C5DA6">
        <w:rPr>
          <w:rFonts w:asciiTheme="minorHAnsi" w:hAnsiTheme="minorHAnsi"/>
          <w:sz w:val="16"/>
        </w:rPr>
        <w:t xml:space="preserve"> capitalist </w:t>
      </w:r>
      <w:r w:rsidRPr="005C5DA6">
        <w:rPr>
          <w:rStyle w:val="StyleUnderline"/>
          <w:rFonts w:asciiTheme="minorHAnsi" w:hAnsiTheme="minorHAnsi"/>
        </w:rPr>
        <w:t>world order, a queer Sinophone reading might strategically bracket Handong, a figurative embodiment of Sinophone communities, from Lan Yu, a symbolic character of socialist China.</w:t>
      </w:r>
      <w:r w:rsidRPr="005C5DA6">
        <w:rPr>
          <w:rFonts w:asciiTheme="minorHAnsi" w:hAnsiTheme="minorHAnsi"/>
          <w:sz w:val="16"/>
        </w:rPr>
        <w:t xml:space="preserve"> Indeed, the relationship between the PRC and Sinophone communities is vividly captured early on in the film by the very first verbal communication between the two characters. After watching a program that introduces the city of Los Angeles on TV, Lan Yu asked: “Have you been to America?” to which Handong later replied, “You come over, I have something for you.” This scene implies that</w:t>
      </w:r>
      <w:r w:rsidRPr="005C5DA6">
        <w:rPr>
          <w:rStyle w:val="StyleUnderline"/>
          <w:rFonts w:asciiTheme="minorHAnsi" w:hAnsiTheme="minorHAnsi"/>
        </w:rPr>
        <w:t xml:space="preserve"> Lan Yu’s impression of the Western world is entirely mediated by what is available in Chinese mass media</w:t>
      </w:r>
      <w:r w:rsidRPr="005C5DA6">
        <w:rPr>
          <w:rFonts w:asciiTheme="minorHAnsi" w:hAnsiTheme="minorHAnsi"/>
          <w:sz w:val="16"/>
        </w:rPr>
        <w:t xml:space="preserve">, and his aspirations for them are able to be realized here and now, through his affair with Handong. </w:t>
      </w:r>
      <w:r w:rsidRPr="005C5DA6">
        <w:rPr>
          <w:rStyle w:val="StyleUnderline"/>
          <w:rFonts w:asciiTheme="minorHAnsi" w:hAnsiTheme="minorHAnsi"/>
        </w:rPr>
        <w:t>If Handong</w:t>
      </w:r>
      <w:r w:rsidRPr="005C5DA6">
        <w:rPr>
          <w:rFonts w:asciiTheme="minorHAnsi" w:hAnsiTheme="minorHAnsi"/>
          <w:sz w:val="16"/>
        </w:rPr>
        <w:t>’s invitation</w:t>
      </w:r>
      <w:r w:rsidRPr="005C5DA6">
        <w:rPr>
          <w:rStyle w:val="StyleUnderline"/>
          <w:rFonts w:asciiTheme="minorHAnsi" w:hAnsiTheme="minorHAnsi"/>
        </w:rPr>
        <w:t xml:space="preserve"> is reflective of Sinophone communities self-awareness</w:t>
      </w:r>
      <w:r w:rsidRPr="005C5DA6">
        <w:rPr>
          <w:rFonts w:asciiTheme="minorHAnsi" w:hAnsiTheme="minorHAnsi"/>
          <w:sz w:val="16"/>
        </w:rPr>
        <w:t xml:space="preserve"> of possessing something that the PRC lacks, t</w:t>
      </w:r>
      <w:r w:rsidRPr="005C5DA6">
        <w:rPr>
          <w:rStyle w:val="StyleUnderline"/>
          <w:rFonts w:asciiTheme="minorHAnsi" w:hAnsiTheme="minorHAnsi"/>
        </w:rPr>
        <w:t xml:space="preserve">heir </w:t>
      </w:r>
      <w:r w:rsidRPr="005C5DA6">
        <w:rPr>
          <w:rFonts w:asciiTheme="minorHAnsi" w:hAnsiTheme="minorHAnsi"/>
          <w:sz w:val="16"/>
        </w:rPr>
        <w:t>very concrete</w:t>
      </w:r>
      <w:r w:rsidRPr="005C5DA6">
        <w:rPr>
          <w:rStyle w:val="StyleUnderline"/>
          <w:rFonts w:asciiTheme="minorHAnsi" w:hAnsiTheme="minorHAnsi"/>
        </w:rPr>
        <w:t xml:space="preserve"> alliances-economic, political, and not just ideological-with countries such as the U</w:t>
      </w:r>
      <w:r w:rsidRPr="005C5DA6">
        <w:rPr>
          <w:rFonts w:asciiTheme="minorHAnsi" w:hAnsiTheme="minorHAnsi"/>
          <w:sz w:val="16"/>
        </w:rPr>
        <w:t xml:space="preserve">nited </w:t>
      </w:r>
      <w:r w:rsidRPr="005C5DA6">
        <w:rPr>
          <w:rStyle w:val="StyleUnderline"/>
          <w:rFonts w:asciiTheme="minorHAnsi" w:hAnsiTheme="minorHAnsi"/>
        </w:rPr>
        <w:t>S</w:t>
      </w:r>
      <w:r w:rsidRPr="005C5DA6">
        <w:rPr>
          <w:rFonts w:asciiTheme="minorHAnsi" w:hAnsiTheme="minorHAnsi"/>
          <w:sz w:val="16"/>
        </w:rPr>
        <w:t xml:space="preserve">tates, not necessarily in a hegemonic sense but in terms of minoritizing cultures, </w:t>
      </w:r>
      <w:r w:rsidRPr="005C5DA6">
        <w:rPr>
          <w:rStyle w:val="StyleUnderline"/>
          <w:rFonts w:asciiTheme="minorHAnsi" w:hAnsiTheme="minorHAnsi"/>
        </w:rPr>
        <w:t>come across</w:t>
      </w:r>
      <w:r w:rsidRPr="005C5DA6">
        <w:rPr>
          <w:rFonts w:asciiTheme="minorHAnsi" w:hAnsiTheme="minorHAnsi"/>
          <w:sz w:val="16"/>
        </w:rPr>
        <w:t xml:space="preserve"> much </w:t>
      </w:r>
      <w:r w:rsidRPr="005C5DA6">
        <w:rPr>
          <w:rStyle w:val="StyleUnderline"/>
          <w:rFonts w:asciiTheme="minorHAnsi" w:hAnsiTheme="minorHAnsi"/>
        </w:rPr>
        <w:t>clearer through this Sinophone rereading. The relationship between Lan Yu and Handong,</w:t>
      </w:r>
      <w:r w:rsidRPr="005C5DA6">
        <w:rPr>
          <w:rFonts w:asciiTheme="minorHAnsi" w:hAnsiTheme="minorHAnsi"/>
          <w:sz w:val="16"/>
        </w:rPr>
        <w:t xml:space="preserve"> in other words, </w:t>
      </w:r>
      <w:r w:rsidRPr="005C5DA6">
        <w:rPr>
          <w:rStyle w:val="StyleUnderline"/>
          <w:rFonts w:asciiTheme="minorHAnsi" w:hAnsiTheme="minorHAnsi"/>
        </w:rPr>
        <w:t xml:space="preserve">no longer </w:t>
      </w:r>
      <w:r w:rsidRPr="005C5DA6">
        <w:rPr>
          <w:rFonts w:asciiTheme="minorHAnsi" w:hAnsiTheme="minorHAnsi"/>
          <w:sz w:val="16"/>
        </w:rPr>
        <w:t xml:space="preserve">simply </w:t>
      </w:r>
      <w:r w:rsidRPr="005C5DA6">
        <w:rPr>
          <w:rStyle w:val="StyleUnderline"/>
          <w:rFonts w:asciiTheme="minorHAnsi" w:hAnsiTheme="minorHAnsi"/>
        </w:rPr>
        <w:t>denotes a filmic representation of a “queer space of China,” but registers a</w:t>
      </w:r>
      <w:r w:rsidRPr="005C5DA6">
        <w:rPr>
          <w:rFonts w:asciiTheme="minorHAnsi" w:hAnsiTheme="minorHAnsi"/>
          <w:sz w:val="16"/>
        </w:rPr>
        <w:t xml:space="preserve">n unruly tension of </w:t>
      </w:r>
      <w:r w:rsidRPr="005C5DA6">
        <w:rPr>
          <w:rStyle w:val="StyleUnderline"/>
          <w:rFonts w:asciiTheme="minorHAnsi" w:hAnsiTheme="minorHAnsi"/>
        </w:rPr>
        <w:t>cultural and visual (dis)identification that transcends the ideological and</w:t>
      </w:r>
      <w:r w:rsidRPr="005C5DA6">
        <w:rPr>
          <w:rFonts w:asciiTheme="minorHAnsi" w:hAnsiTheme="minorHAnsi"/>
          <w:sz w:val="16"/>
        </w:rPr>
        <w:t xml:space="preserve"> even </w:t>
      </w:r>
      <w:r w:rsidRPr="005C5DA6">
        <w:rPr>
          <w:rStyle w:val="StyleUnderline"/>
          <w:rFonts w:asciiTheme="minorHAnsi" w:hAnsiTheme="minorHAnsi"/>
        </w:rPr>
        <w:t>geopolitical contours of (post-) socialist China. This strategy of rereading</w:t>
      </w:r>
      <w:r w:rsidRPr="005C5DA6">
        <w:rPr>
          <w:rFonts w:asciiTheme="minorHAnsi" w:hAnsiTheme="minorHAnsi"/>
          <w:sz w:val="16"/>
        </w:rPr>
        <w:t xml:space="preserve"> Lan l’u </w:t>
      </w:r>
      <w:r w:rsidRPr="005C5DA6">
        <w:rPr>
          <w:rStyle w:val="StyleUnderline"/>
          <w:rFonts w:asciiTheme="minorHAnsi" w:hAnsiTheme="minorHAnsi"/>
        </w:rPr>
        <w:t xml:space="preserve">must be identified with the broader horizon of Sinophone production, because its epistemological-historical pillars come from outside the geopolitical China </w:t>
      </w:r>
      <w:r w:rsidRPr="005C5DA6">
        <w:rPr>
          <w:rFonts w:asciiTheme="minorHAnsi" w:hAnsiTheme="minorHAnsi"/>
          <w:sz w:val="16"/>
        </w:rPr>
        <w:t xml:space="preserve">proper, </w:t>
      </w:r>
      <w:r w:rsidRPr="005C5DA6">
        <w:rPr>
          <w:rStyle w:val="StyleUnderline"/>
          <w:rFonts w:asciiTheme="minorHAnsi" w:hAnsiTheme="minorHAnsi"/>
        </w:rPr>
        <w:t>including the legacies of British postcolonialism, American neo-imperialism, the recontextualization of the Republican state’s scientific globalism</w:t>
      </w:r>
      <w:r w:rsidRPr="005C5DA6">
        <w:rPr>
          <w:rFonts w:asciiTheme="minorHAnsi" w:hAnsiTheme="minorHAnsi"/>
          <w:sz w:val="16"/>
        </w:rPr>
        <w:t xml:space="preserve"> (recall my earlier argument that homosexuality emerged not in the post-Mao era but the Republican period), and Hong Kong’s cultural (which was in turn driven by economic) affiliations with other sub-regions of Cold War East Asia, such as Taiwan and Japan. As it is well known, between the end of the Korean War in the mid 1950s and the reopening of the Chinese Mainland in the late 1970s, Japan, Okinawa, South Korea, and Taiwan became U.S. protectorates. “One of the lasting legacies of this period,” according to the cultural critic Kuan-Hsing Chen, “is the installation of the anticommunism-pro-Americanism structure in the capitalist zone of East Asia, whose overwhelming consequences are still with us today.”82</w:t>
      </w:r>
      <w:r w:rsidRPr="005C5DA6">
        <w:rPr>
          <w:rStyle w:val="StyleUnderline"/>
          <w:rFonts w:asciiTheme="minorHAnsi" w:hAnsiTheme="minorHAnsi"/>
        </w:rPr>
        <w:t xml:space="preserve"> Inherent in the concept of the Sinophone lies a more calculated awareness of the implicit role played by communist China in the Cold War structuration of transnational East Asia.</w:t>
      </w:r>
    </w:p>
    <w:p w:rsidR="001C16EB" w:rsidRPr="005C5DA6" w:rsidRDefault="001C16EB" w:rsidP="001C16EB">
      <w:pPr>
        <w:rPr>
          <w:rFonts w:asciiTheme="minorHAnsi" w:hAnsiTheme="minorHAnsi"/>
        </w:rPr>
      </w:pPr>
    </w:p>
    <w:p w:rsidR="007551A2" w:rsidRPr="005C5DA6" w:rsidRDefault="007551A2" w:rsidP="005340A8">
      <w:pPr>
        <w:pStyle w:val="Heading2"/>
        <w:rPr>
          <w:rFonts w:asciiTheme="minorHAnsi" w:hAnsiTheme="minorHAnsi"/>
        </w:rPr>
      </w:pPr>
      <w:bookmarkStart w:id="9" w:name="_Toc456266017"/>
      <w:r w:rsidRPr="005C5DA6">
        <w:rPr>
          <w:rFonts w:asciiTheme="minorHAnsi" w:hAnsiTheme="minorHAnsi"/>
        </w:rPr>
        <w:lastRenderedPageBreak/>
        <w:t>Diplomacy</w:t>
      </w:r>
      <w:bookmarkEnd w:id="9"/>
      <w:r w:rsidRPr="005C5DA6">
        <w:rPr>
          <w:rFonts w:asciiTheme="minorHAnsi" w:hAnsiTheme="minorHAnsi"/>
        </w:rPr>
        <w:t xml:space="preserve"> </w:t>
      </w:r>
    </w:p>
    <w:p w:rsidR="007551A2" w:rsidRPr="005C5DA6" w:rsidRDefault="007551A2" w:rsidP="007551A2">
      <w:pPr>
        <w:pStyle w:val="Heading4"/>
        <w:rPr>
          <w:rFonts w:asciiTheme="minorHAnsi" w:hAnsiTheme="minorHAnsi"/>
        </w:rPr>
      </w:pPr>
      <w:r w:rsidRPr="005C5DA6">
        <w:rPr>
          <w:rFonts w:asciiTheme="minorHAnsi" w:hAnsiTheme="minorHAnsi"/>
        </w:rPr>
        <w:t>Chinese diplomats attempt to control nationalist discourse in a way that papers over how certain bodies are affected by institutions</w:t>
      </w:r>
    </w:p>
    <w:p w:rsidR="007551A2" w:rsidRPr="005C5DA6" w:rsidRDefault="007551A2" w:rsidP="007551A2">
      <w:pPr>
        <w:rPr>
          <w:rStyle w:val="Style13ptBold"/>
          <w:rFonts w:asciiTheme="minorHAnsi" w:hAnsiTheme="minorHAnsi"/>
        </w:rPr>
      </w:pPr>
      <w:r w:rsidRPr="005C5DA6">
        <w:rPr>
          <w:rStyle w:val="Style13ptBold"/>
          <w:rFonts w:asciiTheme="minorHAnsi" w:hAnsiTheme="minorHAnsi"/>
        </w:rPr>
        <w:t>Callahan 2015</w:t>
      </w:r>
    </w:p>
    <w:p w:rsidR="007551A2" w:rsidRPr="005C5DA6" w:rsidRDefault="007551A2" w:rsidP="007551A2">
      <w:pPr>
        <w:rPr>
          <w:rStyle w:val="Style13ptBold"/>
          <w:rFonts w:asciiTheme="minorHAnsi" w:hAnsiTheme="minorHAnsi"/>
          <w:b w:val="0"/>
        </w:rPr>
      </w:pPr>
      <w:r w:rsidRPr="005C5DA6">
        <w:rPr>
          <w:rStyle w:val="Style13ptBold"/>
          <w:rFonts w:asciiTheme="minorHAnsi" w:hAnsiTheme="minorHAnsi"/>
          <w:b w:val="0"/>
        </w:rPr>
        <w:t xml:space="preserve">(February, William A., professor of international relations at the London School of Economics, Author of “China Dreams: 20 Visions of the Future”,  “China Orders the World: Normative Soft Power and Foreign Policy” and “China: The Pessoptimist Nation”,  “Textualizing Cultures:Thinking beyond the MIT Controversy” </w:t>
      </w:r>
      <w:hyperlink r:id="rId10" w:anchor="back" w:history="1">
        <w:r w:rsidRPr="005C5DA6">
          <w:rPr>
            <w:rStyle w:val="Style13ptBold"/>
            <w:rFonts w:asciiTheme="minorHAnsi" w:hAnsiTheme="minorHAnsi"/>
            <w:b w:val="0"/>
          </w:rPr>
          <w:t>http://muse.jhu.edu.proxy.lib.umich.edu/article/578823#back</w:t>
        </w:r>
      </w:hyperlink>
      <w:r w:rsidRPr="005C5DA6">
        <w:rPr>
          <w:rStyle w:val="Style13ptBold"/>
          <w:rFonts w:asciiTheme="minorHAnsi" w:hAnsiTheme="minorHAnsi"/>
          <w:b w:val="0"/>
        </w:rPr>
        <w:t xml:space="preserve"> - KSA)</w:t>
      </w:r>
    </w:p>
    <w:p w:rsidR="007551A2" w:rsidRPr="005C5DA6" w:rsidRDefault="007551A2" w:rsidP="007551A2">
      <w:pPr>
        <w:rPr>
          <w:rFonts w:asciiTheme="minorHAnsi" w:hAnsiTheme="minorHAnsi"/>
        </w:rPr>
      </w:pPr>
      <w:r w:rsidRPr="005C5DA6">
        <w:rPr>
          <w:rFonts w:asciiTheme="minorHAnsi" w:hAnsiTheme="minorHAnsi"/>
        </w:rPr>
        <w:t>The conclusion is not that Chinese students have been “brainwashed” by this impressive multimedia campaig</w:t>
      </w:r>
      <w:r w:rsidRPr="005C5DA6">
        <w:rPr>
          <w:rStyle w:val="StyleUnderline"/>
          <w:rFonts w:asciiTheme="minorHAnsi" w:hAnsiTheme="minorHAnsi"/>
        </w:rPr>
        <w:t>n</w:t>
      </w:r>
      <w:r w:rsidRPr="005C5DA6">
        <w:rPr>
          <w:rFonts w:asciiTheme="minorHAnsi" w:hAnsiTheme="minorHAnsi"/>
        </w:rPr>
        <w:t xml:space="preserve"> (that still continues to this day) or are “pawns of larger forces” but to suggest that </w:t>
      </w:r>
      <w:r w:rsidRPr="005C5DA6">
        <w:rPr>
          <w:rStyle w:val="StyleUnderline"/>
          <w:rFonts w:asciiTheme="minorHAnsi" w:hAnsiTheme="minorHAnsi"/>
        </w:rPr>
        <w:t>patriotic education/national humiliation education provides the dominant template for understanding Chinese identity and security. China’s diplomats</w:t>
      </w:r>
      <w:r w:rsidRPr="005C5DA6">
        <w:rPr>
          <w:rFonts w:asciiTheme="minorHAnsi" w:hAnsiTheme="minorHAnsi"/>
        </w:rPr>
        <w:t xml:space="preserve">, scholars, and students often </w:t>
      </w:r>
      <w:r w:rsidRPr="005C5DA6">
        <w:rPr>
          <w:rStyle w:val="StyleUnderline"/>
          <w:rFonts w:asciiTheme="minorHAnsi" w:hAnsiTheme="minorHAnsi"/>
        </w:rPr>
        <w:t>exude national pride when times are good, but they quickly switch to national-humiliation themes when China faces an international crisis</w:t>
      </w:r>
      <w:r w:rsidRPr="005C5DA6">
        <w:rPr>
          <w:rFonts w:asciiTheme="minorHAnsi" w:hAnsiTheme="minorHAnsi"/>
        </w:rPr>
        <w:t xml:space="preserve">.In other words, if it is common for us to assume that the “general public” can be influenced by the media in the United States, why is it so difficult to accept that Chinese citizens, whose subjectivity emerges in the context of well-organized official media campaigns, cannot be likewise influenced? And isn’t it a proper critical stance to treat </w:t>
      </w:r>
      <w:r w:rsidRPr="005C5DA6">
        <w:rPr>
          <w:rStyle w:val="StyleUnderline"/>
          <w:rFonts w:asciiTheme="minorHAnsi" w:hAnsiTheme="minorHAnsi"/>
        </w:rPr>
        <w:t xml:space="preserve">the “century of national humiliation” as a discourse that needs to be explained in terms of power relations, rather than as a source of “facts” that will explain China’s behavior? </w:t>
      </w:r>
      <w:r w:rsidRPr="005C5DA6">
        <w:rPr>
          <w:rFonts w:asciiTheme="minorHAnsi" w:hAnsiTheme="minorHAnsi"/>
        </w:rPr>
        <w:t xml:space="preserve">Elsewhere, I conclude that the “century of national humiliation” is less important as a set of facts than as a structure of feeling that guides a certain form of politics. </w:t>
      </w:r>
      <w:r w:rsidRPr="005C5DA6">
        <w:rPr>
          <w:rStyle w:val="StyleUnderline"/>
          <w:rFonts w:asciiTheme="minorHAnsi" w:hAnsiTheme="minorHAnsi"/>
        </w:rPr>
        <w:t>It is necessary, then, to understand national humiliation not because it is “true,” but because understanding it is helpful for critiquing this particular narrative of hostile international politics</w:t>
      </w:r>
      <w:r w:rsidRPr="005C5DA6">
        <w:rPr>
          <w:rFonts w:asciiTheme="minorHAnsi" w:hAnsiTheme="minorHAnsi"/>
        </w:rPr>
        <w:t>.</w:t>
      </w:r>
      <w:bookmarkStart w:id="10" w:name="f22-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"f22"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22</w:t>
      </w:r>
      <w:r w:rsidRPr="005C5DA6">
        <w:rPr>
          <w:rFonts w:asciiTheme="minorHAnsi" w:hAnsiTheme="minorHAnsi"/>
          <w:vertAlign w:val="superscript"/>
        </w:rPr>
        <w:fldChar w:fldCharType="end"/>
      </w:r>
      <w:bookmarkEnd w:id="10"/>
      <w:r w:rsidRPr="005C5DA6">
        <w:rPr>
          <w:rFonts w:asciiTheme="minorHAnsi" w:hAnsiTheme="minorHAnsi"/>
        </w:rPr>
        <w:t> Certainly, individual Chinese express a wide range of views about their identity and history; but it is still important to understand the discursive economy of the [End</w:t>
      </w:r>
      <w:r w:rsidRPr="005C5DA6">
        <w:rPr>
          <w:rFonts w:asciiTheme="minorHAnsi" w:hAnsiTheme="minorHAnsi"/>
          <w:b/>
          <w:bCs/>
        </w:rPr>
        <w:t xml:space="preserve"> </w:t>
      </w:r>
      <w:r w:rsidRPr="005C5DA6">
        <w:rPr>
          <w:rFonts w:asciiTheme="minorHAnsi" w:hAnsiTheme="minorHAnsi"/>
        </w:rPr>
        <w:t>Page 136] PRC’s propaganda system that not only censors information but also actively shapes all forms of education and entertainment.</w:t>
      </w:r>
      <w:bookmarkStart w:id="11" w:name="f23-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"f23"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23</w:t>
      </w:r>
      <w:r w:rsidRPr="005C5DA6">
        <w:rPr>
          <w:rFonts w:asciiTheme="minorHAnsi" w:hAnsiTheme="minorHAnsi"/>
          <w:vertAlign w:val="superscript"/>
        </w:rPr>
        <w:fldChar w:fldCharType="end"/>
      </w:r>
      <w:bookmarkEnd w:id="11"/>
      <w:r w:rsidRPr="005C5DA6">
        <w:rPr>
          <w:rFonts w:asciiTheme="minorHAnsi" w:hAnsiTheme="minorHAnsi"/>
        </w:rPr>
        <w:t>Against the background of the graphic display of mutilated Chinese bodies—including horrible photos of Japanese soldiers beheading Chinese men and raping Chinese women—that are commonly displayed in discussions of the Nanjing Massacre in the PRC, it might seem odd that Chinese students would complain about the prints picturing beheadings of Chinese soldiers on MIT’s home page. But that would be missing the point; the controversy is not about outrage at the violence of the images or the meaning of the individual photos and prints. It centers on the production and distribution of Visualizing Cultures.Although they might unproblematically consume the “war porn” of the Nanjing Massacre albums at home in China, when abroad some felt that it was their duty to assert control over images of ethnic Chinese people. As one student put it, he and his classmates were angry “not [at] the images themselves, but the lack of a ‘righteous’ standpoint.”</w:t>
      </w:r>
      <w:bookmarkStart w:id="12" w:name="f24-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"f24"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24</w:t>
      </w:r>
      <w:r w:rsidRPr="005C5DA6">
        <w:rPr>
          <w:rFonts w:asciiTheme="minorHAnsi" w:hAnsiTheme="minorHAnsi"/>
          <w:vertAlign w:val="superscript"/>
        </w:rPr>
        <w:fldChar w:fldCharType="end"/>
      </w:r>
      <w:bookmarkEnd w:id="12"/>
      <w:r w:rsidRPr="005C5DA6">
        <w:rPr>
          <w:rFonts w:asciiTheme="minorHAnsi" w:hAnsiTheme="minorHAnsi"/>
        </w:rPr>
        <w:t> The “righteous” standpoint, he explains, is the one supported by the Chinese state, that is, patriotic education. As the Internet discussion shows, activists were particularly enraged that one of the authors had a Japanese-sounding name, thus reaffirming the securitization of China against Japan.</w:t>
      </w:r>
      <w:bookmarkStart w:id="13" w:name="f25-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"f25"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25</w:t>
      </w:r>
      <w:r w:rsidRPr="005C5DA6">
        <w:rPr>
          <w:rFonts w:asciiTheme="minorHAnsi" w:hAnsiTheme="minorHAnsi"/>
          <w:vertAlign w:val="superscript"/>
        </w:rPr>
        <w:fldChar w:fldCharType="end"/>
      </w:r>
      <w:bookmarkEnd w:id="13"/>
      <w:r w:rsidRPr="005C5DA6">
        <w:rPr>
          <w:rFonts w:asciiTheme="minorHAnsi" w:hAnsiTheme="minorHAnsi"/>
        </w:rPr>
        <w:t xml:space="preserve"> Securitization here involves a focus on identity as difference in a zero-sum game that distinguishes civilization from barbarism, and China from the rest of the world.We saw such popular passions erupt again in 2008, when Chinese citizens came out in force to defend the Olympic torch </w:t>
      </w:r>
      <w:r w:rsidRPr="005C5DA6">
        <w:rPr>
          <w:rFonts w:asciiTheme="minorHAnsi" w:hAnsiTheme="minorHAnsi"/>
        </w:rPr>
        <w:lastRenderedPageBreak/>
        <w:t xml:space="preserve">relay’s international “Journey of Harmony” against “foreigners” who criticized Beijing’s crackdown in Tibet. </w:t>
      </w:r>
      <w:r w:rsidRPr="005C5DA6">
        <w:rPr>
          <w:rStyle w:val="StyleUnderline"/>
          <w:rFonts w:asciiTheme="minorHAnsi" w:hAnsiTheme="minorHAnsi"/>
        </w:rPr>
        <w:t>Rather than examine why Tibetans might protest Beijing’s rule, the dominant discourse among Han Chinese around the world narrated the “bias” of Westerners who had unfairly criticized the Chinese homeland.</w:t>
      </w:r>
      <w:r w:rsidRPr="005C5DA6">
        <w:rPr>
          <w:rFonts w:asciiTheme="minorHAnsi" w:hAnsiTheme="minorHAnsi"/>
        </w:rPr>
        <w:t xml:space="preserve"> The Tibetan unrest was thus transformed from a serious domestic issue of racial politics into an international issue of pride and humiliation that pits China against the West.Beijing responded to international criticism in the run-up to the 2008 Olympics with a propaganda campaign that narrated “the real China” (</w:t>
      </w:r>
      <w:r w:rsidRPr="005C5DA6">
        <w:rPr>
          <w:rFonts w:asciiTheme="minorHAnsi" w:hAnsiTheme="minorHAnsi"/>
          <w:i/>
          <w:iCs/>
        </w:rPr>
        <w:t>zhenshi de Zhongguo</w:t>
      </w:r>
      <w:r w:rsidRPr="005C5DA6">
        <w:rPr>
          <w:rFonts w:asciiTheme="minorHAnsi" w:hAnsiTheme="minorHAnsi"/>
        </w:rPr>
        <w:t>), which Chinese officials and netizens expected foreign [End Page 137]</w:t>
      </w:r>
      <w:r w:rsidRPr="005C5DA6">
        <w:rPr>
          <w:rStyle w:val="StyleUnderline"/>
          <w:rFonts w:asciiTheme="minorHAnsi" w:hAnsiTheme="minorHAnsi"/>
        </w:rPr>
        <w:t> </w:t>
      </w:r>
      <w:r w:rsidRPr="005C5DA6">
        <w:rPr>
          <w:rFonts w:asciiTheme="minorHAnsi" w:hAnsiTheme="minorHAnsi"/>
        </w:rPr>
        <w:t>journalists to report.</w:t>
      </w:r>
      <w:bookmarkStart w:id="14" w:name="f26-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"f26"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26</w:t>
      </w:r>
      <w:r w:rsidRPr="005C5DA6">
        <w:rPr>
          <w:rFonts w:asciiTheme="minorHAnsi" w:hAnsiTheme="minorHAnsi"/>
          <w:vertAlign w:val="superscript"/>
        </w:rPr>
        <w:fldChar w:fldCharType="end"/>
      </w:r>
      <w:bookmarkEnd w:id="14"/>
      <w:r w:rsidRPr="005C5DA6">
        <w:rPr>
          <w:rFonts w:asciiTheme="minorHAnsi" w:hAnsiTheme="minorHAnsi"/>
        </w:rPr>
        <w:t> As China has grown in global power over the past few years, this media campaign to present a singular correct view of the PRC to international audiences has gained much traction: Confucius Institutes are proliferating in universities around the world, and China’s new English-language cable news channel, CNTV, spreads the word in a slick CNN-like style. The importance of China’s “image policy” was reaffirmed at the 2011 annual meeting of the Central Committee of the Chinese Communist Party, which focused on developing China’s soft power and “cultural security.”</w:t>
      </w:r>
      <w:bookmarkStart w:id="15" w:name="f27-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"f27"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27</w:t>
      </w:r>
      <w:r w:rsidRPr="005C5DA6">
        <w:rPr>
          <w:rFonts w:asciiTheme="minorHAnsi" w:hAnsiTheme="minorHAnsi"/>
          <w:vertAlign w:val="superscript"/>
        </w:rPr>
        <w:fldChar w:fldCharType="end"/>
      </w:r>
      <w:bookmarkEnd w:id="15"/>
      <w:r w:rsidRPr="005C5DA6">
        <w:rPr>
          <w:rFonts w:asciiTheme="minorHAnsi" w:hAnsiTheme="minorHAnsi"/>
        </w:rPr>
        <w:t>Knowledge here shifts from being the product of expertise—that is, the result of scholarly enquiry—to be the product of emotional feeling that one can only properly appreciate through direct experience.</w:t>
      </w:r>
      <w:bookmarkStart w:id="16" w:name="f28-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"f28"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28</w:t>
      </w:r>
      <w:r w:rsidRPr="005C5DA6">
        <w:rPr>
          <w:rFonts w:asciiTheme="minorHAnsi" w:hAnsiTheme="minorHAnsi"/>
          <w:vertAlign w:val="superscript"/>
        </w:rPr>
        <w:fldChar w:fldCharType="end"/>
      </w:r>
      <w:bookmarkEnd w:id="16"/>
      <w:r w:rsidRPr="005C5DA6">
        <w:rPr>
          <w:rFonts w:asciiTheme="minorHAnsi" w:hAnsiTheme="minorHAnsi"/>
        </w:rPr>
        <w:t> </w:t>
      </w:r>
      <w:r w:rsidRPr="005C5DA6">
        <w:rPr>
          <w:rStyle w:val="StyleUnderline"/>
          <w:rFonts w:asciiTheme="minorHAnsi" w:hAnsiTheme="minorHAnsi"/>
        </w:rPr>
        <w:t>It becomes a national commodity, an issue of national sovereignty and discursive power</w:t>
      </w:r>
      <w:r w:rsidRPr="005C5DA6">
        <w:rPr>
          <w:rFonts w:asciiTheme="minorHAnsi" w:hAnsiTheme="minorHAnsi"/>
        </w:rPr>
        <w:t xml:space="preserve"> (</w:t>
      </w:r>
      <w:r w:rsidRPr="005C5DA6">
        <w:rPr>
          <w:rFonts w:asciiTheme="minorHAnsi" w:hAnsiTheme="minorHAnsi"/>
          <w:i/>
          <w:iCs/>
        </w:rPr>
        <w:t>huayu quan</w:t>
      </w:r>
      <w:r w:rsidRPr="005C5DA6">
        <w:rPr>
          <w:rFonts w:asciiTheme="minorHAnsi" w:hAnsiTheme="minorHAnsi"/>
        </w:rPr>
        <w:t xml:space="preserve">), </w:t>
      </w:r>
      <w:r w:rsidRPr="005C5DA6">
        <w:rPr>
          <w:rStyle w:val="StyleUnderline"/>
          <w:rFonts w:asciiTheme="minorHAnsi" w:hAnsiTheme="minorHAnsi"/>
        </w:rPr>
        <w:t>in which all Chinese, as a</w:t>
      </w:r>
      <w:r w:rsidRPr="005C5DA6">
        <w:rPr>
          <w:rFonts w:asciiTheme="minorHAnsi" w:hAnsiTheme="minorHAnsi"/>
        </w:rPr>
        <w:t xml:space="preserve"> young </w:t>
      </w:r>
      <w:r w:rsidRPr="005C5DA6">
        <w:rPr>
          <w:rStyle w:val="StyleUnderline"/>
          <w:rFonts w:asciiTheme="minorHAnsi" w:hAnsiTheme="minorHAnsi"/>
        </w:rPr>
        <w:t>Chinese diplomat recently told me, “instinctively” know the meaning of “harmony,” the PRC’s recently declared national value. It becomes “racialized” in the sense that only “Chinese” can talk about China</w:t>
      </w:r>
      <w:r w:rsidRPr="005C5DA6">
        <w:rPr>
          <w:rFonts w:asciiTheme="minorHAnsi" w:hAnsiTheme="minorHAnsi"/>
        </w:rPr>
        <w:t xml:space="preserve"> (or at least have editorial control about how others discuss it, as the Chinese students’ association suggested). This sense of control sometimes takes blunt forms: the Chinese consulate in Manchester denied visas to any of the fifty-thousand people who worked or studied at the university for ten weeks in 2011; among other things, the consul-general was insulted by the critical discussion of China at a keynote speech that was sponsored by the Confucius Institute (and now is published as one of the articles in this special issue of </w:t>
      </w:r>
      <w:r w:rsidRPr="005C5DA6">
        <w:rPr>
          <w:rFonts w:asciiTheme="minorHAnsi" w:hAnsiTheme="minorHAnsi"/>
          <w:i/>
          <w:iCs/>
        </w:rPr>
        <w:t>positions</w:t>
      </w:r>
      <w:r w:rsidRPr="005C5DA6">
        <w:rPr>
          <w:rFonts w:asciiTheme="minorHAnsi" w:hAnsiTheme="minorHAnsi"/>
        </w:rPr>
        <w:t>).</w:t>
      </w:r>
      <w:bookmarkStart w:id="17" w:name="f29-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"http://muse.jhu.edu.proxy.lib.umich.edu/article/578823" \l "f29"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29</w:t>
      </w:r>
      <w:r w:rsidRPr="005C5DA6">
        <w:rPr>
          <w:rFonts w:asciiTheme="minorHAnsi" w:hAnsiTheme="minorHAnsi"/>
          <w:vertAlign w:val="superscript"/>
        </w:rPr>
        <w:fldChar w:fldCharType="end"/>
      </w:r>
      <w:bookmarkEnd w:id="17"/>
    </w:p>
    <w:p w:rsidR="007551A2" w:rsidRPr="005C5DA6" w:rsidRDefault="007551A2" w:rsidP="007551A2">
      <w:pPr>
        <w:rPr>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t>Negotiations by global institutions work to suppress queer bodies in Asian countries</w:t>
      </w:r>
    </w:p>
    <w:p w:rsidR="007551A2" w:rsidRPr="005C5DA6" w:rsidRDefault="007551A2" w:rsidP="007551A2">
      <w:pPr>
        <w:rPr>
          <w:rStyle w:val="Style13ptBold"/>
          <w:rFonts w:asciiTheme="minorHAnsi" w:hAnsiTheme="minorHAnsi"/>
        </w:rPr>
      </w:pPr>
      <w:r w:rsidRPr="005C5DA6">
        <w:rPr>
          <w:rStyle w:val="Style13ptBold"/>
          <w:rFonts w:asciiTheme="minorHAnsi" w:hAnsiTheme="minorHAnsi"/>
        </w:rPr>
        <w:t xml:space="preserve">Ho 2008 </w:t>
      </w:r>
    </w:p>
    <w:p w:rsidR="007551A2" w:rsidRPr="005C5DA6" w:rsidRDefault="007551A2" w:rsidP="007551A2">
      <w:pPr>
        <w:rPr>
          <w:rStyle w:val="Style13ptBold"/>
          <w:rFonts w:asciiTheme="minorHAnsi" w:eastAsia="Times New Roman" w:hAnsiTheme="minorHAnsi" w:cs="Times New Roman"/>
          <w:sz w:val="20"/>
          <w:szCs w:val="20"/>
        </w:rPr>
      </w:pPr>
      <w:r w:rsidRPr="005C5DA6">
        <w:rPr>
          <w:rStyle w:val="Style13ptBold"/>
          <w:rFonts w:asciiTheme="minorHAnsi" w:hAnsiTheme="minorHAnsi"/>
          <w:b w:val="0"/>
        </w:rPr>
        <w:t xml:space="preserve">(Josephine, the foremost feminist sex-radical scholar in East Asia, Founder and head of the Center for the Study of Sexualities at National Central University, Taiwan,  “Is Global Governance Bad for East Asian Queers?” </w:t>
      </w:r>
      <w:hyperlink r:id="rId11" w:anchor="back" w:history="1">
        <w:r w:rsidRPr="005C5DA6">
          <w:rPr>
            <w:rStyle w:val="Style13ptBold"/>
            <w:rFonts w:asciiTheme="minorHAnsi" w:hAnsiTheme="minorHAnsi"/>
            <w:b w:val="0"/>
          </w:rPr>
          <w:t>http://muse.jhu.edu.proxy.lib.umich.edu/article/251032#back</w:t>
        </w:r>
      </w:hyperlink>
      <w:r w:rsidRPr="005C5DA6">
        <w:rPr>
          <w:rStyle w:val="Style13ptBold"/>
          <w:rFonts w:asciiTheme="minorHAnsi" w:hAnsiTheme="minorHAnsi"/>
          <w:b w:val="0"/>
        </w:rPr>
        <w:t xml:space="preserve"> - KSA)</w:t>
      </w:r>
    </w:p>
    <w:p w:rsidR="007551A2" w:rsidRPr="005C5DA6" w:rsidRDefault="007551A2" w:rsidP="007551A2">
      <w:pPr>
        <w:rPr>
          <w:rFonts w:asciiTheme="minorHAnsi" w:hAnsiTheme="minorHAnsi"/>
        </w:rPr>
      </w:pPr>
      <w:r w:rsidRPr="005C5DA6">
        <w:rPr>
          <w:rFonts w:asciiTheme="minorHAnsi" w:hAnsiTheme="minorHAnsi"/>
        </w:rPr>
        <w:t xml:space="preserve">Yet, as the new global order has evolved in recent years, such euphoric feeling has been punctured by growing retrenchment in the same region, </w:t>
      </w:r>
      <w:r w:rsidRPr="005C5DA6">
        <w:rPr>
          <w:rStyle w:val="StyleUnderline"/>
          <w:rFonts w:asciiTheme="minorHAnsi" w:hAnsiTheme="minorHAnsi"/>
        </w:rPr>
        <w:t xml:space="preserve">as various states take up measures quite </w:t>
      </w:r>
      <w:r w:rsidRPr="005C5DA6">
        <w:rPr>
          <w:rFonts w:asciiTheme="minorHAnsi" w:hAnsiTheme="minorHAnsi"/>
        </w:rPr>
        <w:t>inhospitable</w:t>
      </w:r>
      <w:r w:rsidRPr="005C5DA6">
        <w:rPr>
          <w:rStyle w:val="StyleUnderline"/>
          <w:rFonts w:asciiTheme="minorHAnsi" w:hAnsiTheme="minorHAnsi"/>
        </w:rPr>
        <w:t xml:space="preserve"> to queer existence</w:t>
      </w:r>
      <w:r w:rsidRPr="005C5DA6">
        <w:rPr>
          <w:rFonts w:asciiTheme="minorHAnsi" w:hAnsiTheme="minorHAnsi"/>
        </w:rPr>
        <w:t xml:space="preserve">. </w:t>
      </w:r>
      <w:r w:rsidRPr="005C5DA6">
        <w:rPr>
          <w:rStyle w:val="StyleUnderline"/>
          <w:rFonts w:asciiTheme="minorHAnsi" w:hAnsiTheme="minorHAnsi"/>
        </w:rPr>
        <w:t>Police raids on Taiwan’s only gay bookstore</w:t>
      </w:r>
      <w:r w:rsidRPr="005C5DA6">
        <w:rPr>
          <w:rFonts w:asciiTheme="minorHAnsi" w:hAnsiTheme="minorHAnsi"/>
        </w:rPr>
        <w:t xml:space="preserve"> in 2003 and o</w:t>
      </w:r>
      <w:r w:rsidRPr="005C5DA6">
        <w:rPr>
          <w:rStyle w:val="StyleUnderline"/>
          <w:rFonts w:asciiTheme="minorHAnsi" w:hAnsiTheme="minorHAnsi"/>
        </w:rPr>
        <w:t>n gay home parties since 2004 fueled public impressions of gay decadence and its resultant spread of HIV; subsequent litigation further intensified fear and intimidation</w:t>
      </w:r>
      <w:r w:rsidRPr="005C5DA6">
        <w:rPr>
          <w:rFonts w:asciiTheme="minorHAnsi" w:hAnsiTheme="minorHAnsi"/>
        </w:rPr>
        <w:t>.</w:t>
      </w:r>
      <w:bookmarkStart w:id="18" w:name="f3-text"/>
      <w:r w:rsidRPr="005C5DA6">
        <w:rPr>
          <w:rStyle w:val="StyleUnderline"/>
          <w:rFonts w:asciiTheme="minorHAnsi" w:hAnsiTheme="minorHAnsi"/>
        </w:rPr>
        <w:fldChar w:fldCharType="begin"/>
      </w:r>
      <w:r w:rsidRPr="005C5DA6">
        <w:rPr>
          <w:rStyle w:val="StyleUnderline"/>
          <w:rFonts w:asciiTheme="minorHAnsi" w:hAnsiTheme="minorHAnsi"/>
        </w:rPr>
        <w:instrText xml:space="preserve"> HYPERLINK "http://muse.jhu.edu.proxy.lib.umich.edu/article/251032" \l "f3" </w:instrText>
      </w:r>
      <w:r w:rsidRPr="005C5DA6">
        <w:rPr>
          <w:rStyle w:val="StyleUnderline"/>
          <w:rFonts w:asciiTheme="minorHAnsi" w:hAnsiTheme="minorHAnsi"/>
        </w:rPr>
        <w:fldChar w:fldCharType="separate"/>
      </w:r>
      <w:r w:rsidRPr="005C5DA6">
        <w:rPr>
          <w:rStyle w:val="StyleUnderline"/>
          <w:rFonts w:asciiTheme="minorHAnsi" w:hAnsiTheme="minorHAnsi"/>
        </w:rPr>
        <w:t>3</w:t>
      </w:r>
      <w:r w:rsidRPr="005C5DA6">
        <w:rPr>
          <w:rStyle w:val="StyleUnderline"/>
          <w:rFonts w:asciiTheme="minorHAnsi" w:hAnsiTheme="minorHAnsi"/>
        </w:rPr>
        <w:fldChar w:fldCharType="end"/>
      </w:r>
      <w:bookmarkEnd w:id="18"/>
      <w:r w:rsidRPr="005C5DA6">
        <w:rPr>
          <w:rStyle w:val="StyleUnderline"/>
          <w:rFonts w:asciiTheme="minorHAnsi" w:hAnsiTheme="minorHAnsi"/>
        </w:rPr>
        <w:t> Massive gatherings such as gay parties, exhibitions, performances, forums, and even picnics were banned in Singapore</w:t>
      </w:r>
      <w:r w:rsidRPr="005C5DA6">
        <w:rPr>
          <w:rFonts w:asciiTheme="minorHAnsi" w:hAnsiTheme="minorHAnsi"/>
        </w:rPr>
        <w:t xml:space="preserve"> in 2004 and 2007.</w:t>
      </w:r>
      <w:bookmarkStart w:id="19" w:name="f4-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"f4" </w:instrText>
      </w:r>
      <w:r w:rsidRPr="005C5DA6">
        <w:rPr>
          <w:rFonts w:asciiTheme="minorHAnsi" w:hAnsiTheme="minorHAnsi"/>
        </w:rPr>
        <w:fldChar w:fldCharType="separate"/>
      </w:r>
      <w:r w:rsidRPr="005C5DA6">
        <w:rPr>
          <w:rFonts w:asciiTheme="minorHAnsi" w:hAnsiTheme="minorHAnsi"/>
          <w:color w:val="004A75"/>
          <w:vertAlign w:val="superscript"/>
        </w:rPr>
        <w:t>4</w:t>
      </w:r>
      <w:r w:rsidRPr="005C5DA6">
        <w:rPr>
          <w:rFonts w:asciiTheme="minorHAnsi" w:hAnsiTheme="minorHAnsi"/>
        </w:rPr>
        <w:fldChar w:fldCharType="end"/>
      </w:r>
      <w:bookmarkEnd w:id="19"/>
      <w:r w:rsidRPr="005C5DA6">
        <w:rPr>
          <w:rFonts w:asciiTheme="minorHAnsi" w:hAnsiTheme="minorHAnsi"/>
        </w:rPr>
        <w:t xml:space="preserve"> On the grounds that lesbian and gay rights have not achieved social consensus, </w:t>
      </w:r>
      <w:r w:rsidRPr="005C5DA6">
        <w:rPr>
          <w:rStyle w:val="StyleUnderline"/>
          <w:rFonts w:asciiTheme="minorHAnsi" w:hAnsiTheme="minorHAnsi"/>
        </w:rPr>
        <w:t>gay-sponsored antidiscrimination legislation met with repeated defeat in Hong Kong, and broad-based antidiscrimination legislation ended up excluding sexual orientation in both Singapore and South Kore</w:t>
      </w:r>
      <w:r w:rsidRPr="005C5DA6">
        <w:rPr>
          <w:rFonts w:asciiTheme="minorHAnsi" w:hAnsiTheme="minorHAnsi"/>
        </w:rPr>
        <w:t>a in 2007.</w:t>
      </w:r>
      <w:bookmarkStart w:id="20" w:name="f5-text"/>
      <w:r w:rsidRPr="005C5DA6">
        <w:rPr>
          <w:rStyle w:val="StyleUnderline"/>
          <w:rFonts w:asciiTheme="minorHAnsi" w:hAnsiTheme="minorHAnsi"/>
        </w:rPr>
        <w:fldChar w:fldCharType="begin"/>
      </w:r>
      <w:r w:rsidRPr="005C5DA6">
        <w:rPr>
          <w:rStyle w:val="StyleUnderline"/>
          <w:rFonts w:asciiTheme="minorHAnsi" w:hAnsiTheme="minorHAnsi"/>
        </w:rPr>
        <w:instrText xml:space="preserve"> HYPERLINK "http://muse.jhu.edu.proxy.lib.umich.edu/article/251032" \l "f5" </w:instrText>
      </w:r>
      <w:r w:rsidRPr="005C5DA6">
        <w:rPr>
          <w:rStyle w:val="StyleUnderline"/>
          <w:rFonts w:asciiTheme="minorHAnsi" w:hAnsiTheme="minorHAnsi"/>
        </w:rPr>
        <w:fldChar w:fldCharType="separate"/>
      </w:r>
      <w:r w:rsidRPr="005C5DA6">
        <w:rPr>
          <w:rStyle w:val="StyleUnderline"/>
          <w:rFonts w:asciiTheme="minorHAnsi" w:hAnsiTheme="minorHAnsi"/>
        </w:rPr>
        <w:t>5</w:t>
      </w:r>
      <w:r w:rsidRPr="005C5DA6">
        <w:rPr>
          <w:rStyle w:val="StyleUnderline"/>
          <w:rFonts w:asciiTheme="minorHAnsi" w:hAnsiTheme="minorHAnsi"/>
        </w:rPr>
        <w:fldChar w:fldCharType="end"/>
      </w:r>
      <w:bookmarkEnd w:id="20"/>
      <w:r w:rsidRPr="005C5DA6">
        <w:rPr>
          <w:rStyle w:val="StyleUnderline"/>
          <w:rFonts w:asciiTheme="minorHAnsi" w:hAnsiTheme="minorHAnsi"/>
        </w:rPr>
        <w:t> Gay- and lesbian-oriented radio program content was criticized by broadcastin</w:t>
      </w:r>
      <w:r w:rsidRPr="005C5DA6">
        <w:rPr>
          <w:rFonts w:asciiTheme="minorHAnsi" w:hAnsiTheme="minorHAnsi"/>
        </w:rPr>
        <w:t>g [End Page 457]</w:t>
      </w:r>
      <w:r w:rsidRPr="005C5DA6">
        <w:rPr>
          <w:rStyle w:val="StyleUnderline"/>
          <w:rFonts w:asciiTheme="minorHAnsi" w:hAnsiTheme="minorHAnsi"/>
        </w:rPr>
        <w:t xml:space="preserve"> authorities as outright </w:t>
      </w:r>
      <w:r w:rsidRPr="005C5DA6">
        <w:rPr>
          <w:rStyle w:val="StyleUnderline"/>
          <w:rFonts w:asciiTheme="minorHAnsi" w:hAnsiTheme="minorHAnsi"/>
        </w:rPr>
        <w:lastRenderedPageBreak/>
        <w:t>obscene in Taiwan</w:t>
      </w:r>
      <w:r w:rsidRPr="005C5DA6">
        <w:rPr>
          <w:rFonts w:asciiTheme="minorHAnsi" w:hAnsiTheme="minorHAnsi"/>
        </w:rPr>
        <w:t xml:space="preserve"> in 2004 and </w:t>
      </w:r>
      <w:r w:rsidRPr="005C5DA6">
        <w:rPr>
          <w:rStyle w:val="StyleUnderline"/>
          <w:rFonts w:asciiTheme="minorHAnsi" w:hAnsiTheme="minorHAnsi"/>
        </w:rPr>
        <w:t>characterized</w:t>
      </w:r>
      <w:r w:rsidRPr="005C5DA6">
        <w:rPr>
          <w:rFonts w:asciiTheme="minorHAnsi" w:hAnsiTheme="minorHAnsi"/>
        </w:rPr>
        <w:t xml:space="preserve"> by Christian nongovernmental organizations (NGOs) </w:t>
      </w:r>
      <w:r w:rsidRPr="005C5DA6">
        <w:rPr>
          <w:rStyle w:val="StyleUnderline"/>
          <w:rFonts w:asciiTheme="minorHAnsi" w:hAnsiTheme="minorHAnsi"/>
        </w:rPr>
        <w:t xml:space="preserve">as “biased towards homosexual marriage and thus inappropriate for children” in Hong Kong </w:t>
      </w:r>
      <w:r w:rsidRPr="005C5DA6">
        <w:rPr>
          <w:rFonts w:asciiTheme="minorHAnsi" w:hAnsiTheme="minorHAnsi"/>
        </w:rPr>
        <w:t>in 2007.</w:t>
      </w:r>
      <w:bookmarkStart w:id="21" w:name="f6-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"f6" </w:instrText>
      </w:r>
      <w:r w:rsidRPr="005C5DA6">
        <w:rPr>
          <w:rFonts w:asciiTheme="minorHAnsi" w:hAnsiTheme="minorHAnsi"/>
        </w:rPr>
        <w:fldChar w:fldCharType="separate"/>
      </w:r>
      <w:r w:rsidRPr="005C5DA6">
        <w:rPr>
          <w:rFonts w:asciiTheme="minorHAnsi" w:hAnsiTheme="minorHAnsi"/>
          <w:color w:val="004A75"/>
          <w:vertAlign w:val="superscript"/>
        </w:rPr>
        <w:t>6</w:t>
      </w:r>
      <w:r w:rsidRPr="005C5DA6">
        <w:rPr>
          <w:rFonts w:asciiTheme="minorHAnsi" w:hAnsiTheme="minorHAnsi"/>
        </w:rPr>
        <w:fldChar w:fldCharType="end"/>
      </w:r>
      <w:bookmarkEnd w:id="21"/>
      <w:r w:rsidRPr="005C5DA6">
        <w:rPr>
          <w:rFonts w:asciiTheme="minorHAnsi" w:hAnsiTheme="minorHAnsi"/>
        </w:rPr>
        <w:t> </w:t>
      </w:r>
      <w:r w:rsidRPr="005C5DA6">
        <w:rPr>
          <w:rStyle w:val="StyleUnderline"/>
          <w:rFonts w:asciiTheme="minorHAnsi" w:hAnsiTheme="minorHAnsi"/>
        </w:rPr>
        <w:t>Thanks to the efforts of child-protection NGOs, helped in no small way by East Asia’s sensationalizing media, a heightened sense of vigilance is now pervasive</w:t>
      </w:r>
      <w:r w:rsidRPr="005C5DA6">
        <w:rPr>
          <w:rFonts w:asciiTheme="minorHAnsi" w:hAnsiTheme="minorHAnsi"/>
        </w:rPr>
        <w:t>; as a result, depending on the national context, legislation is either in place or under way to circumscribe all sexual communication and contact on the Internet. While such events are described as either the natural outcome of democratic processes or well-meaning universal measures of obscenity and crime prevention, two significant observations demonstrate otherwise. First, Christian-based NGOs were not only actively involved in many of these processes but quite aggressive in promoting social discontent and mobilizing opposition against the growing visibility of gay lifestyles and the equity demands launched by queer activism.</w:t>
      </w:r>
      <w:hyperlink r:id="rId12" w:anchor="f7" w:history="1">
        <w:r w:rsidRPr="005C5DA6">
          <w:rPr>
            <w:rFonts w:asciiTheme="minorHAnsi" w:hAnsiTheme="minorHAnsi"/>
            <w:color w:val="004A75"/>
            <w:vertAlign w:val="superscript"/>
          </w:rPr>
          <w:t>7</w:t>
        </w:r>
      </w:hyperlink>
      <w:r w:rsidRPr="005C5DA6">
        <w:rPr>
          <w:rFonts w:asciiTheme="minorHAnsi" w:hAnsiTheme="minorHAnsi"/>
        </w:rPr>
        <w:t xml:space="preserve"> Second, </w:t>
      </w:r>
      <w:r w:rsidRPr="005C5DA6">
        <w:rPr>
          <w:rStyle w:val="StyleUnderline"/>
          <w:rFonts w:asciiTheme="minorHAnsi" w:hAnsiTheme="minorHAnsi"/>
        </w:rPr>
        <w:t>East Asia’s new liberal states, interpreting democracy as majority rule, have made it conveniently workable to claim respect for diversity while staunchly upholding and reaffirming mainstream values.</w:t>
      </w:r>
      <w:r w:rsidRPr="005C5DA6">
        <w:rPr>
          <w:rFonts w:asciiTheme="minorHAnsi" w:hAnsiTheme="minorHAnsi"/>
        </w:rPr>
        <w:t xml:space="preserve"> Curiously, these two developments often work together to boost the public image and political power of both the Christian NGOs and the liberal states. One cannot help but wonder: How do Christian NGOs achieve such influential positions within East Asian societies despite the Christian community’s minority status?</w:t>
      </w:r>
      <w:hyperlink r:id="rId13" w:anchor="f8" w:history="1">
        <w:r w:rsidRPr="005C5DA6">
          <w:rPr>
            <w:rFonts w:asciiTheme="minorHAnsi" w:hAnsiTheme="minorHAnsi"/>
            <w:color w:val="004A75"/>
            <w:vertAlign w:val="superscript"/>
          </w:rPr>
          <w:t>8</w:t>
        </w:r>
      </w:hyperlink>
      <w:r w:rsidRPr="005C5DA6">
        <w:rPr>
          <w:rFonts w:asciiTheme="minorHAnsi" w:hAnsiTheme="minorHAnsi"/>
        </w:rPr>
        <w:t> And what do these recent developments reveal about liberal democracy’s own limits in promoting marginal issues of social justice in East Asia? This essay contends that answers to these important questions are located in our current context of global governance and global civil society. As a matter of fact</w:t>
      </w:r>
      <w:r w:rsidRPr="005C5DA6">
        <w:rPr>
          <w:rStyle w:val="StyleUnderline"/>
          <w:rFonts w:asciiTheme="minorHAnsi" w:hAnsiTheme="minorHAnsi"/>
        </w:rPr>
        <w:t>, fortified by UN discourse and worldwide policy directives</w:t>
      </w:r>
      <w:r w:rsidRPr="005C5DA6">
        <w:rPr>
          <w:rFonts w:asciiTheme="minorHAnsi" w:hAnsiTheme="minorHAnsi"/>
        </w:rPr>
        <w:t>, set in place by aspiring nation-states in collaboration with local NGOs (the most aggressive ones being fundamentalist Christian</w:t>
      </w:r>
      <w:r w:rsidRPr="005C5DA6">
        <w:rPr>
          <w:rStyle w:val="StyleUnderline"/>
          <w:rFonts w:asciiTheme="minorHAnsi" w:hAnsiTheme="minorHAnsi"/>
        </w:rPr>
        <w:t xml:space="preserve">), a new reign of civility, widely popularized in the socially and politically volatile spaces of East Asia, is </w:t>
      </w:r>
      <w:r w:rsidRPr="005C5DA6">
        <w:rPr>
          <w:rFonts w:asciiTheme="minorHAnsi" w:hAnsiTheme="minorHAnsi"/>
        </w:rPr>
        <w:t xml:space="preserve">now </w:t>
      </w:r>
      <w:r w:rsidRPr="005C5DA6">
        <w:rPr>
          <w:rStyle w:val="StyleUnderline"/>
          <w:rFonts w:asciiTheme="minorHAnsi" w:hAnsiTheme="minorHAnsi"/>
        </w:rPr>
        <w:t>producing detrimental effects on queer lives</w:t>
      </w:r>
      <w:r w:rsidRPr="005C5DA6">
        <w:rPr>
          <w:rFonts w:asciiTheme="minorHAnsi" w:hAnsiTheme="minorHAnsi"/>
        </w:rPr>
        <w:t xml:space="preserve"> through increased media sensationalism, police baiting, recriminalization, and recurrent sex panic, not to mention new sex-repressive legislative reform measures. The analysis that follows centers on two major aspects of this development. First, </w:t>
      </w:r>
      <w:r w:rsidRPr="005C5DA6">
        <w:rPr>
          <w:rStyle w:val="StyleUnderline"/>
          <w:rFonts w:asciiTheme="minorHAnsi" w:hAnsiTheme="minorHAnsi"/>
        </w:rPr>
        <w:t>the emerging global hegemony of morality has stepped up its assault on queer representations and queer interaction through new local legislation and litigation against queer social presence, as</w:t>
      </w:r>
      <w:r w:rsidRPr="005C5DA6">
        <w:rPr>
          <w:rFonts w:asciiTheme="minorHAnsi" w:hAnsiTheme="minorHAnsi"/>
        </w:rPr>
        <w:t xml:space="preserve"> well as through mobilizing and transforming conservative vigilance into an active surveillance network that thrives on fanning sex panic. Second, the construction of “child protection” as a universal imperative in actuality both reinforces heterosexual monogamy and debunks cultural diversity as inherently confusing and thus harmful for children. [End Page 458] This hegemony of morality and its child-protection campaign constitutes an important and growing offensive by conservative forces as they navigate the new world order of global governance.</w:t>
      </w:r>
      <w:r w:rsidRPr="005C5DA6">
        <w:rPr>
          <w:rStyle w:val="StyleUnderline"/>
          <w:rFonts w:asciiTheme="minorHAnsi" w:hAnsiTheme="minorHAnsi"/>
        </w:rPr>
        <w:t>Since the 1990s, “governance” has been used by such international organizations as the World Bank and the International Monetary Fund (IMF) to evaluate the political status of countries in need of aid as well as their sustainability for a free market economy</w:t>
      </w:r>
      <w:r w:rsidRPr="005C5DA6">
        <w:rPr>
          <w:rFonts w:asciiTheme="minorHAnsi" w:hAnsiTheme="minorHAnsi"/>
        </w:rPr>
        <w:t xml:space="preserve"> so as to remove all obstacles to free trade while ensuring the countries’ ability to repay debt. Viewed in this light, the release of the UN report </w:t>
      </w:r>
      <w:r w:rsidRPr="005C5DA6">
        <w:rPr>
          <w:rFonts w:asciiTheme="minorHAnsi" w:hAnsiTheme="minorHAnsi"/>
          <w:i/>
          <w:iCs/>
        </w:rPr>
        <w:t>Our Neighborhood: Report of the Commission on Global Governance</w:t>
      </w:r>
      <w:r w:rsidRPr="005C5DA6">
        <w:rPr>
          <w:rFonts w:asciiTheme="minorHAnsi" w:hAnsiTheme="minorHAnsi"/>
        </w:rPr>
        <w:t xml:space="preserve"> (1995), and the urgency and speed with which global governance has been popularized and aggressively promoted in various regions, reflect efforts to forge new social realities for economic globalization. In place of state-oriented approaches to global politics, the UN report proposes a new conception (and the emerging operation) of </w:t>
      </w:r>
      <w:r w:rsidRPr="005C5DA6">
        <w:rPr>
          <w:rStyle w:val="StyleUnderline"/>
          <w:rFonts w:asciiTheme="minorHAnsi" w:hAnsiTheme="minorHAnsi"/>
        </w:rPr>
        <w:t xml:space="preserve">the institutions, practices, and processes for organizing and negotiating global politics </w:t>
      </w:r>
      <w:r w:rsidRPr="005C5DA6">
        <w:rPr>
          <w:rFonts w:asciiTheme="minorHAnsi" w:hAnsiTheme="minorHAnsi"/>
        </w:rPr>
        <w:t xml:space="preserve">in the post – Cold War era. The new global order is to be conducted mainly </w:t>
      </w:r>
      <w:r w:rsidRPr="005C5DA6">
        <w:rPr>
          <w:rStyle w:val="StyleUnderline"/>
          <w:rFonts w:asciiTheme="minorHAnsi" w:hAnsiTheme="minorHAnsi"/>
        </w:rPr>
        <w:t>through</w:t>
      </w:r>
      <w:r w:rsidRPr="005C5DA6">
        <w:rPr>
          <w:rFonts w:asciiTheme="minorHAnsi" w:hAnsiTheme="minorHAnsi"/>
        </w:rPr>
        <w:t xml:space="preserve"> the multiple and flexible interactions among intergovernmental organizations (IGOs), such as </w:t>
      </w:r>
      <w:r w:rsidRPr="005C5DA6">
        <w:rPr>
          <w:rStyle w:val="StyleUnderline"/>
          <w:rFonts w:asciiTheme="minorHAnsi" w:hAnsiTheme="minorHAnsi"/>
        </w:rPr>
        <w:t>the UN, the</w:t>
      </w:r>
      <w:r w:rsidRPr="005C5DA6">
        <w:rPr>
          <w:rFonts w:asciiTheme="minorHAnsi" w:hAnsiTheme="minorHAnsi"/>
        </w:rPr>
        <w:t xml:space="preserve"> World Trade Organization (</w:t>
      </w:r>
      <w:r w:rsidRPr="005C5DA6">
        <w:rPr>
          <w:rStyle w:val="StyleUnderline"/>
          <w:rFonts w:asciiTheme="minorHAnsi" w:hAnsiTheme="minorHAnsi"/>
        </w:rPr>
        <w:t>WTO), the World Bank, and the IMF, and their various treaties; NGOs and their activisms;</w:t>
      </w:r>
      <w:r w:rsidRPr="005C5DA6">
        <w:rPr>
          <w:rFonts w:asciiTheme="minorHAnsi" w:hAnsiTheme="minorHAnsi"/>
        </w:rPr>
        <w:t xml:space="preserve"> multinational corporations (MNCs) and their </w:t>
      </w:r>
      <w:r w:rsidRPr="005C5DA6">
        <w:rPr>
          <w:rFonts w:asciiTheme="minorHAnsi" w:hAnsiTheme="minorHAnsi"/>
        </w:rPr>
        <w:lastRenderedPageBreak/>
        <w:t xml:space="preserve">operation; and existing, but allegedly weakened, state governments. In addition to the usual powerful players in international politics, </w:t>
      </w:r>
      <w:r w:rsidRPr="005C5DA6">
        <w:rPr>
          <w:rStyle w:val="StyleUnderline"/>
          <w:rFonts w:asciiTheme="minorHAnsi" w:hAnsiTheme="minorHAnsi"/>
        </w:rPr>
        <w:t>the UN secretary-general envisions NGOs as “indispensable partners” of the UN “in the process of deliberation and policy formation” as well as in “the execution of policies.”</w:t>
      </w:r>
      <w:bookmarkStart w:id="22" w:name="f9-text"/>
      <w:r w:rsidRPr="005C5DA6">
        <w:rPr>
          <w:rStyle w:val="StyleUnderline"/>
          <w:rFonts w:asciiTheme="minorHAnsi" w:hAnsiTheme="minorHAnsi"/>
        </w:rPr>
        <w:fldChar w:fldCharType="begin"/>
      </w:r>
      <w:r w:rsidRPr="005C5DA6">
        <w:rPr>
          <w:rStyle w:val="StyleUnderline"/>
          <w:rFonts w:asciiTheme="minorHAnsi" w:hAnsiTheme="minorHAnsi"/>
        </w:rPr>
        <w:instrText xml:space="preserve"> HYPERLINK "http://muse.jhu.edu.proxy.lib.umich.edu/article/251032" \l "f9" </w:instrText>
      </w:r>
      <w:r w:rsidRPr="005C5DA6">
        <w:rPr>
          <w:rStyle w:val="StyleUnderline"/>
          <w:rFonts w:asciiTheme="minorHAnsi" w:hAnsiTheme="minorHAnsi"/>
        </w:rPr>
        <w:fldChar w:fldCharType="separate"/>
      </w:r>
      <w:r w:rsidRPr="005C5DA6">
        <w:rPr>
          <w:rStyle w:val="StyleUnderline"/>
          <w:rFonts w:asciiTheme="minorHAnsi" w:hAnsiTheme="minorHAnsi"/>
        </w:rPr>
        <w:t>9</w:t>
      </w:r>
      <w:r w:rsidRPr="005C5DA6">
        <w:rPr>
          <w:rStyle w:val="StyleUnderline"/>
          <w:rFonts w:asciiTheme="minorHAnsi" w:hAnsiTheme="minorHAnsi"/>
        </w:rPr>
        <w:fldChar w:fldCharType="end"/>
      </w:r>
      <w:bookmarkEnd w:id="22"/>
      <w:r w:rsidRPr="005C5DA6">
        <w:rPr>
          <w:rStyle w:val="StyleUnderline"/>
          <w:rFonts w:asciiTheme="minorHAnsi" w:hAnsiTheme="minorHAnsi"/>
        </w:rPr>
        <w:t xml:space="preserve"> The UN thus enlisted an army of NGOs to raise public awareness of the need for international cooperation </w:t>
      </w:r>
      <w:r w:rsidRPr="005C5DA6">
        <w:rPr>
          <w:rFonts w:asciiTheme="minorHAnsi" w:hAnsiTheme="minorHAnsi"/>
        </w:rPr>
        <w:t>and to advance the report’s agenda, outlined as the “Charter for Global Democracy.”</w:t>
      </w:r>
      <w:bookmarkStart w:id="23" w:name="f10-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"f10" </w:instrText>
      </w:r>
      <w:r w:rsidRPr="005C5DA6">
        <w:rPr>
          <w:rFonts w:asciiTheme="minorHAnsi" w:hAnsiTheme="minorHAnsi"/>
        </w:rPr>
        <w:fldChar w:fldCharType="separate"/>
      </w:r>
      <w:r w:rsidRPr="005C5DA6">
        <w:rPr>
          <w:rFonts w:asciiTheme="minorHAnsi" w:hAnsiTheme="minorHAnsi"/>
          <w:color w:val="004A75"/>
          <w:u w:val="single"/>
          <w:vertAlign w:val="superscript"/>
        </w:rPr>
        <w:t>10</w:t>
      </w:r>
      <w:r w:rsidRPr="005C5DA6">
        <w:rPr>
          <w:rFonts w:asciiTheme="minorHAnsi" w:hAnsiTheme="minorHAnsi"/>
        </w:rPr>
        <w:fldChar w:fldCharType="end"/>
      </w:r>
      <w:bookmarkEnd w:id="23"/>
      <w:r w:rsidRPr="005C5DA6">
        <w:rPr>
          <w:rFonts w:asciiTheme="minorHAnsi" w:hAnsiTheme="minorHAnsi"/>
        </w:rPr>
        <w:t> Participation in such UN projects in turn adds to the political weight of local NGOs, which now find themselves involved in global negotiations and international politics, and capable of formulating rules of conduct for nation-states.</w:t>
      </w:r>
      <w:bookmarkStart w:id="24" w:name="f11-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"f11" </w:instrText>
      </w:r>
      <w:r w:rsidRPr="005C5DA6">
        <w:rPr>
          <w:rFonts w:asciiTheme="minorHAnsi" w:hAnsiTheme="minorHAnsi"/>
        </w:rPr>
        <w:fldChar w:fldCharType="separate"/>
      </w:r>
      <w:r w:rsidRPr="005C5DA6">
        <w:rPr>
          <w:rFonts w:asciiTheme="minorHAnsi" w:hAnsiTheme="minorHAnsi"/>
          <w:color w:val="004A75"/>
          <w:u w:val="single"/>
          <w:vertAlign w:val="superscript"/>
        </w:rPr>
        <w:t>11</w:t>
      </w:r>
      <w:r w:rsidRPr="005C5DA6">
        <w:rPr>
          <w:rFonts w:asciiTheme="minorHAnsi" w:hAnsiTheme="minorHAnsi"/>
        </w:rPr>
        <w:fldChar w:fldCharType="end"/>
      </w:r>
      <w:bookmarkEnd w:id="24"/>
      <w:r w:rsidRPr="005C5DA6">
        <w:rPr>
          <w:rFonts w:asciiTheme="minorHAnsi" w:hAnsiTheme="minorHAnsi"/>
        </w:rPr>
        <w:t> </w:t>
      </w:r>
      <w:r w:rsidRPr="005C5DA6">
        <w:rPr>
          <w:rStyle w:val="StyleUnderline"/>
          <w:rFonts w:asciiTheme="minorHAnsi" w:hAnsiTheme="minorHAnsi"/>
        </w:rPr>
        <w:t>The resulting complex, explicit, implicit, and evolving system of interlocking unilateral, bilateral, and multilateral bodies of rules and documents gradually assumes the role of global principles and values, while new circuits and networks of power continue to emerge</w:t>
      </w:r>
      <w:r w:rsidRPr="005C5DA6">
        <w:rPr>
          <w:rFonts w:asciiTheme="minorHAnsi" w:hAnsiTheme="minorHAnsi"/>
        </w:rPr>
        <w:t>.While the complex nature of and vast differences among transnational NGOs are said to mitigate the possibility of a benign and integrated global civil society working toward the common dual goals of human rights and democracy, the actual politics of NGOs working across national borders is much more volatile [End Page 459] and often variously implicated in different circles of political involvement.</w:t>
      </w:r>
      <w:bookmarkStart w:id="25" w:name="f12-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"f12" </w:instrText>
      </w:r>
      <w:r w:rsidRPr="005C5DA6">
        <w:rPr>
          <w:rFonts w:asciiTheme="minorHAnsi" w:hAnsiTheme="minorHAnsi"/>
        </w:rPr>
        <w:fldChar w:fldCharType="separate"/>
      </w:r>
      <w:r w:rsidRPr="005C5DA6">
        <w:rPr>
          <w:rFonts w:asciiTheme="minorHAnsi" w:hAnsiTheme="minorHAnsi"/>
        </w:rPr>
        <w:t>12</w:t>
      </w:r>
      <w:r w:rsidRPr="005C5DA6">
        <w:rPr>
          <w:rFonts w:asciiTheme="minorHAnsi" w:hAnsiTheme="minorHAnsi"/>
        </w:rPr>
        <w:fldChar w:fldCharType="end"/>
      </w:r>
      <w:bookmarkEnd w:id="25"/>
      <w:r w:rsidRPr="005C5DA6">
        <w:rPr>
          <w:rFonts w:asciiTheme="minorHAnsi" w:hAnsiTheme="minorHAnsi"/>
        </w:rPr>
        <w:t xml:space="preserve"> There is, after all, nothing intrinsically progressive or democratic about international civil society. Internationally based NGOs have been known to set up </w:t>
      </w:r>
      <w:r w:rsidRPr="005C5DA6">
        <w:rPr>
          <w:rStyle w:val="StyleUnderline"/>
          <w:rFonts w:asciiTheme="minorHAnsi" w:hAnsiTheme="minorHAnsi"/>
        </w:rPr>
        <w:t>branches in Third World nations not only as channels for needed funding and aid but, more important, as a field where Western values and interests can exercise their influence and foster checks and balances to resist local state domination and control</w:t>
      </w:r>
      <w:r w:rsidRPr="005C5DA6">
        <w:rPr>
          <w:rFonts w:asciiTheme="minorHAnsi" w:hAnsiTheme="minorHAnsi"/>
        </w:rPr>
        <w:t>.</w:t>
      </w:r>
      <w:bookmarkStart w:id="26" w:name="f13-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"f13" </w:instrText>
      </w:r>
      <w:r w:rsidRPr="005C5DA6">
        <w:rPr>
          <w:rFonts w:asciiTheme="minorHAnsi" w:hAnsiTheme="minorHAnsi"/>
        </w:rPr>
        <w:fldChar w:fldCharType="separate"/>
      </w:r>
      <w:r w:rsidRPr="005C5DA6">
        <w:rPr>
          <w:rFonts w:asciiTheme="minorHAnsi" w:hAnsiTheme="minorHAnsi"/>
        </w:rPr>
        <w:t>13</w:t>
      </w:r>
      <w:r w:rsidRPr="005C5DA6">
        <w:rPr>
          <w:rFonts w:asciiTheme="minorHAnsi" w:hAnsiTheme="minorHAnsi"/>
        </w:rPr>
        <w:fldChar w:fldCharType="end"/>
      </w:r>
      <w:bookmarkEnd w:id="26"/>
      <w:r w:rsidRPr="005C5DA6">
        <w:rPr>
          <w:rFonts w:asciiTheme="minorHAnsi" w:hAnsiTheme="minorHAnsi"/>
        </w:rPr>
        <w:t xml:space="preserve"> Well-meaning development projects executed by well-meaning NGOs may intend to promote population management, disease prevention, and maternal and child health, yet they often end up intentionally or unwittingly </w:t>
      </w:r>
      <w:r w:rsidRPr="005C5DA6">
        <w:rPr>
          <w:rStyle w:val="StyleUnderline"/>
          <w:rFonts w:asciiTheme="minorHAnsi" w:hAnsiTheme="minorHAnsi"/>
        </w:rPr>
        <w:t>shaping ideas about what constitutes “normal,” and thus acceptable, sexual practices and identities</w:t>
      </w:r>
      <w:r w:rsidRPr="005C5DA6">
        <w:rPr>
          <w:rFonts w:asciiTheme="minorHAnsi" w:hAnsiTheme="minorHAnsi"/>
        </w:rPr>
        <w:t>.</w:t>
      </w:r>
      <w:bookmarkStart w:id="27" w:name="f14-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"f14" </w:instrText>
      </w:r>
      <w:r w:rsidRPr="005C5DA6">
        <w:rPr>
          <w:rFonts w:asciiTheme="minorHAnsi" w:hAnsiTheme="minorHAnsi"/>
        </w:rPr>
        <w:fldChar w:fldCharType="separate"/>
      </w:r>
      <w:r w:rsidRPr="005C5DA6">
        <w:rPr>
          <w:rFonts w:asciiTheme="minorHAnsi" w:hAnsiTheme="minorHAnsi"/>
        </w:rPr>
        <w:t>14</w:t>
      </w:r>
      <w:r w:rsidRPr="005C5DA6">
        <w:rPr>
          <w:rFonts w:asciiTheme="minorHAnsi" w:hAnsiTheme="minorHAnsi"/>
        </w:rPr>
        <w:fldChar w:fldCharType="end"/>
      </w:r>
      <w:bookmarkEnd w:id="27"/>
      <w:r w:rsidRPr="005C5DA6">
        <w:rPr>
          <w:rFonts w:asciiTheme="minorHAnsi" w:hAnsiTheme="minorHAnsi"/>
        </w:rPr>
        <w:t> Conversely, East Asia’s liberal states are increasingly aware of the political expedience of inviting the right NGOs to attend international gatherings so as to guarantee a presence but also safeguard their national image; the choice of delegation naturally favors the mainstream and normative over the marginal and difficult. Tensions and contradictions among NGOs of different origins and ideologies are also complex. Within this new global public, emergent indigenous social movements could even find themselves suffering more from policy directives enforced by world powers at the urging of other NGOs than from the usual culprit of the authoritarian state.</w:t>
      </w:r>
      <w:bookmarkStart w:id="28" w:name="f15-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"f15" </w:instrText>
      </w:r>
      <w:r w:rsidRPr="005C5DA6">
        <w:rPr>
          <w:rFonts w:asciiTheme="minorHAnsi" w:hAnsiTheme="minorHAnsi"/>
        </w:rPr>
        <w:fldChar w:fldCharType="separate"/>
      </w:r>
      <w:r w:rsidRPr="005C5DA6">
        <w:rPr>
          <w:rFonts w:asciiTheme="minorHAnsi" w:hAnsiTheme="minorHAnsi"/>
          <w:color w:val="004A75"/>
          <w:u w:val="single"/>
          <w:vertAlign w:val="superscript"/>
        </w:rPr>
        <w:t>15</w:t>
      </w:r>
      <w:r w:rsidRPr="005C5DA6">
        <w:rPr>
          <w:rFonts w:asciiTheme="minorHAnsi" w:hAnsiTheme="minorHAnsi"/>
        </w:rPr>
        <w:fldChar w:fldCharType="end"/>
      </w:r>
      <w:bookmarkEnd w:id="28"/>
      <w:r w:rsidRPr="005C5DA6">
        <w:rPr>
          <w:rFonts w:asciiTheme="minorHAnsi" w:hAnsiTheme="minorHAnsi"/>
        </w:rPr>
        <w:t> In these and other cases, the intermingling of NGOs of different calibers with state governments of different democratic forms further complicates regional differences, resulting in complex webs of conflicting and collaborating forces that range far beyond the circuits of power described by the so-called boomerang pattern of transnational advocacy.</w:t>
      </w:r>
      <w:bookmarkStart w:id="29" w:name="f16-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"f16" </w:instrText>
      </w:r>
      <w:r w:rsidRPr="005C5DA6">
        <w:rPr>
          <w:rFonts w:asciiTheme="minorHAnsi" w:hAnsiTheme="minorHAnsi"/>
        </w:rPr>
        <w:fldChar w:fldCharType="separate"/>
      </w:r>
      <w:r w:rsidRPr="005C5DA6">
        <w:rPr>
          <w:rFonts w:asciiTheme="minorHAnsi" w:hAnsiTheme="minorHAnsi"/>
          <w:color w:val="004A75"/>
          <w:u w:val="single"/>
          <w:vertAlign w:val="superscript"/>
        </w:rPr>
        <w:t>16</w:t>
      </w:r>
      <w:r w:rsidRPr="005C5DA6">
        <w:rPr>
          <w:rFonts w:asciiTheme="minorHAnsi" w:hAnsiTheme="minorHAnsi"/>
        </w:rPr>
        <w:fldChar w:fldCharType="end"/>
      </w:r>
      <w:bookmarkEnd w:id="29"/>
      <w:r w:rsidRPr="005C5DA6">
        <w:rPr>
          <w:rFonts w:asciiTheme="minorHAnsi" w:hAnsiTheme="minorHAnsi"/>
        </w:rPr>
        <w:t xml:space="preserve">Despite the structural complexity of this expanding global civil society, </w:t>
      </w:r>
      <w:r w:rsidRPr="005C5DA6">
        <w:rPr>
          <w:rStyle w:val="StyleUnderline"/>
          <w:rFonts w:asciiTheme="minorHAnsi" w:hAnsiTheme="minorHAnsi"/>
        </w:rPr>
        <w:t>the consensus-building negotiations of global governance are predisposed to favor visions and values that congeal toward mainstream normative values</w:t>
      </w:r>
      <w:r w:rsidRPr="005C5DA6">
        <w:rPr>
          <w:rFonts w:asciiTheme="minorHAnsi" w:hAnsiTheme="minorHAnsi"/>
        </w:rPr>
        <w:t>, now expressed as global commonalities. The UN report calls for establishing a “global civic ethic” based on “a set of core values that can unite people of all cultural, political, religious, or philosophical backgrounds.”</w:t>
      </w:r>
      <w:bookmarkStart w:id="30" w:name="f17-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"f17" </w:instrText>
      </w:r>
      <w:r w:rsidRPr="005C5DA6">
        <w:rPr>
          <w:rFonts w:asciiTheme="minorHAnsi" w:hAnsiTheme="minorHAnsi"/>
        </w:rPr>
        <w:fldChar w:fldCharType="separate"/>
      </w:r>
      <w:r w:rsidRPr="005C5DA6">
        <w:rPr>
          <w:rFonts w:asciiTheme="minorHAnsi" w:hAnsiTheme="minorHAnsi"/>
          <w:color w:val="004A75"/>
          <w:u w:val="single"/>
          <w:vertAlign w:val="superscript"/>
        </w:rPr>
        <w:t>17</w:t>
      </w:r>
      <w:r w:rsidRPr="005C5DA6">
        <w:rPr>
          <w:rFonts w:asciiTheme="minorHAnsi" w:hAnsiTheme="minorHAnsi"/>
        </w:rPr>
        <w:fldChar w:fldCharType="end"/>
      </w:r>
      <w:bookmarkEnd w:id="30"/>
      <w:r w:rsidRPr="005C5DA6">
        <w:rPr>
          <w:rFonts w:asciiTheme="minorHAnsi" w:hAnsiTheme="minorHAnsi"/>
        </w:rPr>
        <w:t> As appealing as this imaginary brotherhood or sisterhood may sound, such core values have had only partial success and mostly on broad topics such as universal human rights or global environmental concerns, but even there, disputes and cultural differences run deep. The problems of universalism aside, the envisioned “global” and “civic” ethic — with its inherent assumptions about shared cultural commonality and cherished nationalistic civility — has tended to find its baseline of agreement in those areas most deeply entrenched in benign but unreflexive humanism, areas where long-standing differences are glossed over and long-held prejudices and fears remain buried and unchallenged, areas where modernization and the civilizing </w:t>
      </w:r>
      <w:r w:rsidRPr="005C5DA6">
        <w:rPr>
          <w:rFonts w:asciiTheme="minorHAnsi" w:hAnsiTheme="minorHAnsi"/>
          <w:b/>
          <w:bCs/>
        </w:rPr>
        <w:t>[End Page 460] </w:t>
      </w:r>
      <w:r w:rsidRPr="005C5DA6">
        <w:rPr>
          <w:rFonts w:asciiTheme="minorHAnsi" w:hAnsiTheme="minorHAnsi"/>
        </w:rPr>
        <w:t xml:space="preserve">process find ready and unproblematic targets of critique — and what better choice than the </w:t>
      </w:r>
      <w:r w:rsidRPr="005C5DA6">
        <w:rPr>
          <w:rFonts w:asciiTheme="minorHAnsi" w:hAnsiTheme="minorHAnsi"/>
        </w:rPr>
        <w:lastRenderedPageBreak/>
        <w:t>subject of sexuality!</w:t>
      </w:r>
      <w:bookmarkStart w:id="31" w:name="f18-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"f18" </w:instrText>
      </w:r>
      <w:r w:rsidRPr="005C5DA6">
        <w:rPr>
          <w:rFonts w:asciiTheme="minorHAnsi" w:hAnsiTheme="minorHAnsi"/>
        </w:rPr>
        <w:fldChar w:fldCharType="separate"/>
      </w:r>
      <w:r w:rsidRPr="005C5DA6">
        <w:rPr>
          <w:rFonts w:asciiTheme="minorHAnsi" w:hAnsiTheme="minorHAnsi"/>
          <w:color w:val="004A75"/>
          <w:u w:val="single"/>
          <w:vertAlign w:val="superscript"/>
        </w:rPr>
        <w:t>18</w:t>
      </w:r>
      <w:r w:rsidRPr="005C5DA6">
        <w:rPr>
          <w:rFonts w:asciiTheme="minorHAnsi" w:hAnsiTheme="minorHAnsi"/>
        </w:rPr>
        <w:fldChar w:fldCharType="end"/>
      </w:r>
      <w:bookmarkEnd w:id="31"/>
      <w:r w:rsidRPr="005C5DA6">
        <w:rPr>
          <w:rFonts w:asciiTheme="minorHAnsi" w:hAnsiTheme="minorHAnsi"/>
        </w:rPr>
        <w:t> This also explains the compelling success in the global ratification of international agreements on measures directed at, in particular, (sex) trafficking, child pornography, pedophiles, and Internet content monitoring.</w:t>
      </w:r>
      <w:bookmarkStart w:id="32" w:name="f19-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"f19" </w:instrText>
      </w:r>
      <w:r w:rsidRPr="005C5DA6">
        <w:rPr>
          <w:rFonts w:asciiTheme="minorHAnsi" w:hAnsiTheme="minorHAnsi"/>
        </w:rPr>
        <w:fldChar w:fldCharType="separate"/>
      </w:r>
      <w:r w:rsidRPr="005C5DA6">
        <w:rPr>
          <w:rFonts w:asciiTheme="minorHAnsi" w:hAnsiTheme="minorHAnsi"/>
          <w:color w:val="004A75"/>
          <w:u w:val="single"/>
          <w:vertAlign w:val="superscript"/>
        </w:rPr>
        <w:t>19</w:t>
      </w:r>
      <w:r w:rsidRPr="005C5DA6">
        <w:rPr>
          <w:rFonts w:asciiTheme="minorHAnsi" w:hAnsiTheme="minorHAnsi"/>
        </w:rPr>
        <w:fldChar w:fldCharType="end"/>
      </w:r>
      <w:bookmarkEnd w:id="32"/>
      <w:r w:rsidRPr="005C5DA6">
        <w:rPr>
          <w:rFonts w:asciiTheme="minorHAnsi" w:hAnsiTheme="minorHAnsi"/>
        </w:rPr>
        <w:t>The preference for such issues and their success in global negotiations has a lot to do with the specific nature of power under global governance. As Raimo Väyrynen points out:</w:t>
      </w:r>
      <w:r w:rsidRPr="005C5DA6">
        <w:rPr>
          <w:rFonts w:asciiTheme="minorHAnsi" w:hAnsiTheme="minorHAnsi"/>
          <w:color w:val="3B3B3B"/>
          <w:sz w:val="17"/>
          <w:szCs w:val="17"/>
        </w:rPr>
        <w:t>In the multicentric world, power not only is dispersed, but it also assumes more forms than the traditional power analysis suggests. For instance, power can also be </w:t>
      </w:r>
      <w:r w:rsidRPr="005C5DA6">
        <w:rPr>
          <w:rFonts w:asciiTheme="minorHAnsi" w:hAnsiTheme="minorHAnsi"/>
          <w:i/>
          <w:iCs/>
          <w:color w:val="3B3B3B"/>
          <w:sz w:val="17"/>
          <w:szCs w:val="17"/>
        </w:rPr>
        <w:t>symbolic and reputational</w:t>
      </w:r>
      <w:r w:rsidRPr="005C5DA6">
        <w:rPr>
          <w:rFonts w:asciiTheme="minorHAnsi" w:hAnsiTheme="minorHAnsi"/>
          <w:color w:val="3B3B3B"/>
          <w:sz w:val="17"/>
          <w:szCs w:val="17"/>
        </w:rPr>
        <w:t>, as well as material, and it may reflect conventions and narratives. The fluidity of “soft” power means that it is difficult to capture and use for specific purposes. One implication of this state of affairs is that, in the multicentric world, traditional power resources alone cannot assure stability and progress; the management of power must be based also on </w:t>
      </w:r>
      <w:r w:rsidRPr="005C5DA6">
        <w:rPr>
          <w:rFonts w:asciiTheme="minorHAnsi" w:hAnsiTheme="minorHAnsi"/>
          <w:i/>
          <w:iCs/>
          <w:color w:val="3B3B3B"/>
          <w:sz w:val="17"/>
          <w:szCs w:val="17"/>
        </w:rPr>
        <w:t>norms and institutions</w:t>
      </w:r>
      <w:r w:rsidRPr="005C5DA6">
        <w:rPr>
          <w:rFonts w:asciiTheme="minorHAnsi" w:hAnsiTheme="minorHAnsi"/>
          <w:color w:val="3B3B3B"/>
          <w:sz w:val="17"/>
          <w:szCs w:val="17"/>
        </w:rPr>
        <w:t>.</w:t>
      </w:r>
      <w:bookmarkStart w:id="33" w:name="f20-text"/>
      <w:r w:rsidRPr="005C5DA6">
        <w:rPr>
          <w:rFonts w:asciiTheme="minorHAnsi" w:hAnsiTheme="minorHAnsi"/>
          <w:color w:val="3B3B3B"/>
          <w:sz w:val="17"/>
          <w:szCs w:val="17"/>
        </w:rPr>
        <w:fldChar w:fldCharType="begin"/>
      </w:r>
      <w:r w:rsidRPr="005C5DA6">
        <w:rPr>
          <w:rFonts w:asciiTheme="minorHAnsi" w:hAnsiTheme="minorHAnsi"/>
          <w:color w:val="3B3B3B"/>
          <w:sz w:val="17"/>
          <w:szCs w:val="17"/>
        </w:rPr>
        <w:instrText xml:space="preserve"> HYPERLINK "http://muse.jhu.edu.proxy.lib.umich.edu/article/251032" \l "f20" </w:instrText>
      </w:r>
      <w:r w:rsidRPr="005C5DA6">
        <w:rPr>
          <w:rFonts w:asciiTheme="minorHAnsi" w:hAnsiTheme="minorHAnsi"/>
          <w:color w:val="3B3B3B"/>
          <w:sz w:val="17"/>
          <w:szCs w:val="17"/>
        </w:rPr>
        <w:fldChar w:fldCharType="separate"/>
      </w:r>
      <w:r w:rsidRPr="005C5DA6">
        <w:rPr>
          <w:rFonts w:asciiTheme="minorHAnsi" w:hAnsiTheme="minorHAnsi"/>
          <w:color w:val="004A75"/>
          <w:sz w:val="17"/>
          <w:szCs w:val="17"/>
          <w:u w:val="single"/>
          <w:vertAlign w:val="superscript"/>
        </w:rPr>
        <w:t>20</w:t>
      </w:r>
      <w:r w:rsidRPr="005C5DA6">
        <w:rPr>
          <w:rFonts w:asciiTheme="minorHAnsi" w:hAnsiTheme="minorHAnsi"/>
          <w:color w:val="3B3B3B"/>
          <w:sz w:val="17"/>
          <w:szCs w:val="17"/>
        </w:rPr>
        <w:fldChar w:fldCharType="end"/>
      </w:r>
      <w:bookmarkEnd w:id="33"/>
      <w:r w:rsidRPr="005C5DA6">
        <w:rPr>
          <w:rFonts w:asciiTheme="minorHAnsi" w:hAnsiTheme="minorHAnsi"/>
        </w:rPr>
        <w:t>“</w:t>
      </w:r>
      <w:r w:rsidRPr="005C5DA6">
        <w:rPr>
          <w:rStyle w:val="StyleUnderline"/>
          <w:rFonts w:asciiTheme="minorHAnsi" w:hAnsiTheme="minorHAnsi"/>
        </w:rPr>
        <w:t>Norms and institutions</w:t>
      </w:r>
      <w:r w:rsidRPr="005C5DA6">
        <w:rPr>
          <w:rFonts w:asciiTheme="minorHAnsi" w:hAnsiTheme="minorHAnsi"/>
        </w:rPr>
        <w:t xml:space="preserve">” refer to structural constraints embodied in various international conventions and agencies and more significantly in local legislations; in other words, they tend to </w:t>
      </w:r>
      <w:r w:rsidRPr="005C5DA6">
        <w:rPr>
          <w:rStyle w:val="StyleUnderline"/>
          <w:rFonts w:asciiTheme="minorHAnsi" w:hAnsiTheme="minorHAnsi"/>
        </w:rPr>
        <w:t>presume normative lifestyles and values that are to be regulated by legal frameworks</w:t>
      </w:r>
      <w:r w:rsidRPr="005C5DA6">
        <w:rPr>
          <w:rFonts w:asciiTheme="minorHAnsi" w:hAnsiTheme="minorHAnsi"/>
        </w:rPr>
        <w:t>. “Symbolic and reputational,” on the other hand, signals a form of power that rides mostly on gestures and tokens and consequently is extremely sensitive and apprehensive about possible scandal, which finds its most potent embodiment in things sexual. In other words, the nature and structure of the world of diffused power also render it vulnerable to populist demands, demands that are usually inclined to sidestep the difficult, the unpopular, and, in particular, the stigmatized. The norms underlying global propositions thus tend to gravitate toward “respectability” and toward “norms that repress sexuality, bodily functions, and emotional expression . . . the respectable person is chaste, modest, does not express lustful desires, passion, spontaneity, or exuberance, is frugal, clean, gently spoken, and well mannered. The orderliness of respectability means things are under control, everything in its place, not crossing the borders.”</w:t>
      </w:r>
      <w:bookmarkStart w:id="34" w:name="f21-text"/>
      <w:r w:rsidRPr="005C5DA6">
        <w:rPr>
          <w:rFonts w:asciiTheme="minorHAnsi" w:hAnsiTheme="minorHAnsi"/>
        </w:rPr>
        <w:fldChar w:fldCharType="begin"/>
      </w:r>
      <w:r w:rsidRPr="005C5DA6">
        <w:rPr>
          <w:rFonts w:asciiTheme="minorHAnsi" w:hAnsiTheme="minorHAnsi"/>
        </w:rPr>
        <w:instrText xml:space="preserve"> HYPERLINK "http://muse.jhu.edu.proxy.lib.umich.edu/article/251032" \l "f21" </w:instrText>
      </w:r>
      <w:r w:rsidRPr="005C5DA6">
        <w:rPr>
          <w:rFonts w:asciiTheme="minorHAnsi" w:hAnsiTheme="minorHAnsi"/>
        </w:rPr>
        <w:fldChar w:fldCharType="separate"/>
      </w:r>
      <w:r w:rsidRPr="005C5DA6">
        <w:rPr>
          <w:rFonts w:asciiTheme="minorHAnsi" w:hAnsiTheme="minorHAnsi"/>
          <w:color w:val="004A75"/>
          <w:u w:val="single"/>
          <w:vertAlign w:val="superscript"/>
        </w:rPr>
        <w:t>21</w:t>
      </w:r>
      <w:r w:rsidRPr="005C5DA6">
        <w:rPr>
          <w:rFonts w:asciiTheme="minorHAnsi" w:hAnsiTheme="minorHAnsi"/>
        </w:rPr>
        <w:fldChar w:fldCharType="end"/>
      </w:r>
      <w:bookmarkEnd w:id="34"/>
    </w:p>
    <w:p w:rsidR="007551A2" w:rsidRPr="005C5DA6" w:rsidRDefault="007551A2" w:rsidP="007551A2">
      <w:pPr>
        <w:rPr>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t>The state will always crush anti-diplomatic sentiment in an effort to preserve the squo</w:t>
      </w:r>
    </w:p>
    <w:p w:rsidR="007551A2" w:rsidRPr="005C5DA6" w:rsidRDefault="007551A2" w:rsidP="007551A2">
      <w:pPr>
        <w:rPr>
          <w:rStyle w:val="Style13ptBold"/>
          <w:rFonts w:asciiTheme="minorHAnsi" w:hAnsiTheme="minorHAnsi"/>
        </w:rPr>
      </w:pPr>
      <w:r w:rsidRPr="005C5DA6">
        <w:rPr>
          <w:rStyle w:val="Style13ptBold"/>
          <w:rFonts w:asciiTheme="minorHAnsi" w:hAnsiTheme="minorHAnsi"/>
        </w:rPr>
        <w:t xml:space="preserve">Tan 2005 </w:t>
      </w:r>
    </w:p>
    <w:p w:rsidR="007551A2" w:rsidRPr="005C5DA6" w:rsidRDefault="007551A2" w:rsidP="007551A2">
      <w:pPr>
        <w:rPr>
          <w:rFonts w:asciiTheme="minorHAnsi" w:eastAsia="Times New Roman" w:hAnsiTheme="minorHAnsi" w:cs="Times New Roman"/>
          <w:sz w:val="20"/>
          <w:szCs w:val="20"/>
        </w:rPr>
      </w:pPr>
      <w:r w:rsidRPr="005C5DA6">
        <w:rPr>
          <w:rStyle w:val="Style13ptBold"/>
          <w:rFonts w:asciiTheme="minorHAnsi" w:hAnsiTheme="minorHAnsi"/>
        </w:rPr>
        <w:t>(</w:t>
      </w:r>
      <w:r w:rsidRPr="005C5DA6">
        <w:rPr>
          <w:rStyle w:val="Style13ptBold"/>
          <w:rFonts w:asciiTheme="minorHAnsi" w:hAnsiTheme="minorHAnsi"/>
          <w:b w:val="0"/>
        </w:rPr>
        <w:t xml:space="preserve">December, See Seng, Professor of International Relations at RSIS, Deputy Director and Head of Research of the Institute of Defence and Strategic Studies, BA Honors from Manitoba; MA from Manitoba, PhD from Arizona State University, Previously an Assistant Professor in the Institute of Defence and Strategic Studies (IDSS), Nanyang Technological University, Singapore, “Non-Official Diplomacy in Southeast Asia: ‘Civil Society’ or ‘Civil Service’?” </w:t>
      </w:r>
      <w:hyperlink r:id="rId14" w:history="1">
        <w:r w:rsidRPr="005C5DA6">
          <w:rPr>
            <w:rStyle w:val="Style13ptBold"/>
            <w:rFonts w:asciiTheme="minorHAnsi" w:hAnsiTheme="minorHAnsi"/>
            <w:b w:val="0"/>
          </w:rPr>
          <w:t>http://muse.jhu.edu.proxy.lib.umich.edu/article/387965/pdf</w:t>
        </w:r>
      </w:hyperlink>
      <w:r w:rsidRPr="005C5DA6">
        <w:rPr>
          <w:rStyle w:val="Style13ptBold"/>
          <w:rFonts w:asciiTheme="minorHAnsi" w:hAnsiTheme="minorHAnsi"/>
          <w:b w:val="0"/>
        </w:rPr>
        <w:t xml:space="preserve"> - KSA)</w:t>
      </w:r>
    </w:p>
    <w:p w:rsidR="007551A2" w:rsidRPr="005C5DA6" w:rsidRDefault="007551A2" w:rsidP="007551A2">
      <w:pPr>
        <w:rPr>
          <w:rStyle w:val="StyleUnderline"/>
          <w:rFonts w:asciiTheme="minorHAnsi" w:hAnsiTheme="minorHAnsi"/>
        </w:rPr>
      </w:pPr>
      <w:r w:rsidRPr="005C5DA6">
        <w:rPr>
          <w:rFonts w:asciiTheme="minorHAnsi" w:hAnsiTheme="minorHAnsi"/>
        </w:rPr>
        <w:t>Likewise, another prominent analyst has noted that "in the long run it is Asia that seems more likely to be the cockpit of great power conflict. The half millennium during which Europe was the world's primary generator of war (as well as wealth and knowledge) is coming to a close". Hence, "for better or worse, Europe's past could be Asia's future" (Friedberg 1993/94, p. 7). Still another analyst (based in Southeast Asia) has rendered the even more interesting assertion that "</w:t>
      </w:r>
      <w:r w:rsidRPr="005C5DA6">
        <w:rPr>
          <w:rStyle w:val="StyleUnderline"/>
          <w:rFonts w:asciiTheme="minorHAnsi" w:hAnsiTheme="minorHAnsi"/>
        </w:rPr>
        <w:t>certain primordial impulses, like ... a type of domination founded upon classical raison d'état</w:t>
      </w:r>
      <w:r w:rsidRPr="005C5DA6">
        <w:rPr>
          <w:rFonts w:asciiTheme="minorHAnsi" w:hAnsiTheme="minorHAnsi"/>
        </w:rPr>
        <w:t xml:space="preserve"> [that </w:t>
      </w:r>
      <w:r w:rsidRPr="005C5DA6">
        <w:rPr>
          <w:rStyle w:val="StyleUnderline"/>
          <w:rFonts w:asciiTheme="minorHAnsi" w:hAnsiTheme="minorHAnsi"/>
        </w:rPr>
        <w:t>are</w:t>
      </w:r>
      <w:r w:rsidRPr="005C5DA6">
        <w:rPr>
          <w:rFonts w:asciiTheme="minorHAnsi" w:hAnsiTheme="minorHAnsi"/>
        </w:rPr>
        <w:t xml:space="preserve">] </w:t>
      </w:r>
      <w:r w:rsidRPr="005C5DA6">
        <w:rPr>
          <w:rStyle w:val="StyleUnderline"/>
          <w:rFonts w:asciiTheme="minorHAnsi" w:hAnsiTheme="minorHAnsi"/>
        </w:rPr>
        <w:t>inherent in the human condition will somehow remain dormant as long as the peoples and governments of the AsiaPacific preoccupy themselves with the business of making money</w:t>
      </w:r>
      <w:r w:rsidRPr="005C5DA6">
        <w:rPr>
          <w:rFonts w:asciiTheme="minorHAnsi" w:hAnsiTheme="minorHAnsi"/>
        </w:rPr>
        <w:t xml:space="preserve">" (da Cunha 1996, p. x). That such prognostications about impending interstate conflict in the region have, in retrospect, generally been off the mark is not at issue here (Alagappa 2003, pp. ix-xv). That </w:t>
      </w:r>
      <w:r w:rsidRPr="005C5DA6">
        <w:rPr>
          <w:rStyle w:val="StyleUnderline"/>
          <w:rFonts w:asciiTheme="minorHAnsi" w:hAnsiTheme="minorHAnsi"/>
        </w:rPr>
        <w:t xml:space="preserve">they serve to preserve and promote the reason-of-state principle </w:t>
      </w:r>
      <w:r w:rsidRPr="005C5DA6">
        <w:rPr>
          <w:rStyle w:val="StyleUnderline"/>
          <w:rFonts w:asciiTheme="minorHAnsi" w:hAnsiTheme="minorHAnsi"/>
        </w:rPr>
        <w:lastRenderedPageBreak/>
        <w:t>and,</w:t>
      </w:r>
      <w:r w:rsidRPr="005C5DA6">
        <w:rPr>
          <w:rFonts w:asciiTheme="minorHAnsi" w:hAnsiTheme="minorHAnsi"/>
        </w:rPr>
        <w:t xml:space="preserve"> in doing so, </w:t>
      </w:r>
      <w:r w:rsidRPr="005C5DA6">
        <w:rPr>
          <w:rStyle w:val="StyleUnderline"/>
          <w:rFonts w:asciiTheme="minorHAnsi" w:hAnsiTheme="minorHAnsi"/>
        </w:rPr>
        <w:t>re-instantiate long-standing diplomatic conventions and norms perceptibly threatened by non-official diplomatic attempts at institution-building through hyperrealist interventions clearly underscore an inherent proclivity towards maintenance of the diplomatic status quo</w:t>
      </w:r>
    </w:p>
    <w:p w:rsidR="007551A2" w:rsidRPr="005C5DA6" w:rsidRDefault="007551A2" w:rsidP="007551A2">
      <w:pPr>
        <w:rPr>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t>Diplomatic conversations in Southeast Asia always favor the state and uphold the discursive methods that exclude “deviant” bodies and results in the ignorance of human rights violations</w:t>
      </w:r>
    </w:p>
    <w:p w:rsidR="007551A2" w:rsidRPr="005C5DA6" w:rsidRDefault="007551A2" w:rsidP="007551A2">
      <w:pPr>
        <w:rPr>
          <w:rStyle w:val="Style13ptBold"/>
          <w:rFonts w:asciiTheme="minorHAnsi" w:hAnsiTheme="minorHAnsi"/>
        </w:rPr>
      </w:pPr>
      <w:r w:rsidRPr="005C5DA6">
        <w:rPr>
          <w:rStyle w:val="Style13ptBold"/>
          <w:rFonts w:asciiTheme="minorHAnsi" w:hAnsiTheme="minorHAnsi"/>
        </w:rPr>
        <w:t xml:space="preserve">Tan 2005 </w:t>
      </w:r>
    </w:p>
    <w:p w:rsidR="007551A2" w:rsidRPr="005C5DA6" w:rsidRDefault="007551A2" w:rsidP="007551A2">
      <w:pPr>
        <w:rPr>
          <w:rStyle w:val="Style13ptBold"/>
          <w:rFonts w:asciiTheme="minorHAnsi" w:eastAsia="Times New Roman" w:hAnsiTheme="minorHAnsi" w:cs="Times New Roman"/>
          <w:b w:val="0"/>
          <w:sz w:val="20"/>
          <w:szCs w:val="20"/>
        </w:rPr>
      </w:pPr>
      <w:r w:rsidRPr="005C5DA6">
        <w:rPr>
          <w:rStyle w:val="Style13ptBold"/>
          <w:rFonts w:asciiTheme="minorHAnsi" w:hAnsiTheme="minorHAnsi"/>
        </w:rPr>
        <w:t>(</w:t>
      </w:r>
      <w:r w:rsidRPr="005C5DA6">
        <w:rPr>
          <w:rStyle w:val="Style13ptBold"/>
          <w:rFonts w:asciiTheme="minorHAnsi" w:hAnsiTheme="minorHAnsi"/>
          <w:b w:val="0"/>
        </w:rPr>
        <w:t xml:space="preserve">December, See Seng, Professor of International Relations at RSIS, Deputy Director and Head of Research of the Institute of Defence and Strategic Studies, BA Honors from Manitoba; MA from Manitoba, PhD from Arizona State University, Previously an Assistant Professor in the Institute of Defence and Strategic Studies (IDSS), Nanyang Technological University, Singapore, “Non-Official Diplomacy in Southeast Asia: ‘Civil Society’ or ‘Civil Service’?” </w:t>
      </w:r>
      <w:hyperlink r:id="rId15" w:history="1">
        <w:r w:rsidRPr="005C5DA6">
          <w:rPr>
            <w:rStyle w:val="Style13ptBold"/>
            <w:rFonts w:asciiTheme="minorHAnsi" w:hAnsiTheme="minorHAnsi"/>
            <w:b w:val="0"/>
          </w:rPr>
          <w:t>http://muse.jhu.edu.proxy.lib.umich.edu/article/387965/pdf</w:t>
        </w:r>
      </w:hyperlink>
      <w:r w:rsidRPr="005C5DA6">
        <w:rPr>
          <w:rStyle w:val="Style13ptBold"/>
          <w:rFonts w:asciiTheme="minorHAnsi" w:hAnsiTheme="minorHAnsi"/>
          <w:b w:val="0"/>
        </w:rPr>
        <w:t xml:space="preserve"> - KSA)</w:t>
      </w:r>
    </w:p>
    <w:p w:rsidR="007551A2" w:rsidRPr="005C5DA6" w:rsidRDefault="007551A2" w:rsidP="007551A2">
      <w:pPr>
        <w:rPr>
          <w:rFonts w:asciiTheme="minorHAnsi" w:hAnsiTheme="minorHAnsi"/>
        </w:rPr>
      </w:pPr>
      <w:r w:rsidRPr="005C5DA6">
        <w:rPr>
          <w:rFonts w:asciiTheme="minorHAnsi" w:hAnsiTheme="minorHAnsi"/>
        </w:rPr>
        <w:t xml:space="preserve">Ostensibly, </w:t>
      </w:r>
      <w:r w:rsidRPr="005C5DA6">
        <w:rPr>
          <w:rStyle w:val="StyleUnderline"/>
          <w:rFonts w:asciiTheme="minorHAnsi" w:hAnsiTheme="minorHAnsi"/>
        </w:rPr>
        <w:t>non-official diplomacy provides venues for "thinking the unthinkable",</w:t>
      </w:r>
      <w:r w:rsidRPr="005C5DA6">
        <w:rPr>
          <w:rFonts w:asciiTheme="minorHAnsi" w:hAnsiTheme="minorHAnsi"/>
        </w:rPr>
        <w:t xml:space="preserve"> as it were. </w:t>
      </w:r>
      <w:r w:rsidRPr="005C5DA6">
        <w:rPr>
          <w:rStyle w:val="StyleUnderline"/>
          <w:rFonts w:asciiTheme="minorHAnsi" w:hAnsiTheme="minorHAnsi"/>
        </w:rPr>
        <w:t>Members of the ASEAN-ISIS and CSCAP</w:t>
      </w:r>
      <w:r w:rsidRPr="005C5DA6">
        <w:rPr>
          <w:rFonts w:asciiTheme="minorHAnsi" w:hAnsiTheme="minorHAnsi"/>
        </w:rPr>
        <w:t xml:space="preserve">, for example, </w:t>
      </w:r>
      <w:r w:rsidRPr="005C5DA6">
        <w:rPr>
          <w:rStyle w:val="StyleUnderline"/>
          <w:rFonts w:asciiTheme="minorHAnsi" w:hAnsiTheme="minorHAnsi"/>
        </w:rPr>
        <w:t xml:space="preserve">pride themselves on dealing with issues deemed sensitive </w:t>
      </w:r>
      <w:r w:rsidRPr="005C5DA6">
        <w:rPr>
          <w:rFonts w:asciiTheme="minorHAnsi" w:hAnsiTheme="minorHAnsi"/>
        </w:rPr>
        <w:t xml:space="preserve">or even taboo </w:t>
      </w:r>
      <w:r w:rsidRPr="005C5DA6">
        <w:rPr>
          <w:rStyle w:val="StyleUnderline"/>
          <w:rFonts w:asciiTheme="minorHAnsi" w:hAnsiTheme="minorHAnsi"/>
        </w:rPr>
        <w:t>by governments and consequently excluded from the official diplomatic agenda. This is an equivocal claim at best</w:t>
      </w:r>
      <w:r w:rsidRPr="005C5DA6">
        <w:rPr>
          <w:rFonts w:asciiTheme="minorHAnsi" w:hAnsiTheme="minorHAnsi"/>
        </w:rPr>
        <w:t xml:space="preserve">, however. On one hand, it is arguable whether political-security issues are particularly sensitive in the light of the institutionalized and mostly bilateral security ties between ASEAN (Association of Southeast Asian Nations) member states. Indeed, that </w:t>
      </w:r>
      <w:r w:rsidRPr="005C5DA6">
        <w:rPr>
          <w:rStyle w:val="StyleUnderline"/>
          <w:rFonts w:asciiTheme="minorHAnsi" w:hAnsiTheme="minorHAnsi"/>
        </w:rPr>
        <w:t>ASEAN's very formation had to do with political-securit</w:t>
      </w:r>
      <w:r w:rsidRPr="005C5DA6">
        <w:rPr>
          <w:rFonts w:asciiTheme="minorHAnsi" w:hAnsiTheme="minorHAnsi"/>
        </w:rPr>
        <w:t xml:space="preserve">y rather than economic reasons (as originally mandated), has never been in doubt except for sceptics of ASEAN cooperation. On the other, </w:t>
      </w:r>
      <w:r w:rsidRPr="005C5DA6">
        <w:rPr>
          <w:rStyle w:val="StyleUnderline"/>
          <w:rFonts w:asciiTheme="minorHAnsi" w:hAnsiTheme="minorHAnsi"/>
        </w:rPr>
        <w:t>the issue of human rights</w:t>
      </w:r>
      <w:r w:rsidRPr="005C5DA6">
        <w:rPr>
          <w:rFonts w:asciiTheme="minorHAnsi" w:hAnsiTheme="minorHAnsi"/>
        </w:rPr>
        <w:t xml:space="preserve"> (that is, civil and political rights and freedoms) </w:t>
      </w:r>
      <w:r w:rsidRPr="005C5DA6">
        <w:rPr>
          <w:rStyle w:val="StyleUnderline"/>
          <w:rFonts w:asciiTheme="minorHAnsi" w:hAnsiTheme="minorHAnsi"/>
        </w:rPr>
        <w:t>for ASEAN regimes</w:t>
      </w:r>
      <w:r w:rsidRPr="005C5DA6">
        <w:rPr>
          <w:rFonts w:asciiTheme="minorHAnsi" w:hAnsiTheme="minorHAnsi"/>
        </w:rPr>
        <w:t xml:space="preserve"> (and, one suspects, for dominant sectors of civil society as well) clearly is; again, it </w:t>
      </w:r>
      <w:r w:rsidRPr="005C5DA6">
        <w:rPr>
          <w:rStyle w:val="StyleUnderline"/>
          <w:rFonts w:asciiTheme="minorHAnsi" w:hAnsiTheme="minorHAnsi"/>
        </w:rPr>
        <w:t>was</w:t>
      </w:r>
      <w:r w:rsidRPr="005C5DA6">
        <w:rPr>
          <w:rFonts w:asciiTheme="minorHAnsi" w:hAnsiTheme="minorHAnsi"/>
        </w:rPr>
        <w:t xml:space="preserve"> non-official </w:t>
      </w:r>
      <w:r w:rsidRPr="005C5DA6">
        <w:rPr>
          <w:rStyle w:val="StyleUnderline"/>
          <w:rFonts w:asciiTheme="minorHAnsi" w:hAnsiTheme="minorHAnsi"/>
        </w:rPr>
        <w:t>diplomatic agents who evidently took the lead in encouraging a security dialogue on the matter</w:t>
      </w:r>
      <w:r w:rsidRPr="005C5DA6">
        <w:rPr>
          <w:rFonts w:asciiTheme="minorHAnsi" w:hAnsiTheme="minorHAnsi"/>
        </w:rPr>
        <w:t xml:space="preserve">, but </w:t>
      </w:r>
      <w:r w:rsidRPr="005C5DA6">
        <w:rPr>
          <w:rStyle w:val="StyleUnderline"/>
          <w:rFonts w:asciiTheme="minorHAnsi" w:hAnsiTheme="minorHAnsi"/>
        </w:rPr>
        <w:t>arguably a "government-endorsed" dialogue</w:t>
      </w:r>
      <w:r w:rsidRPr="005C5DA6">
        <w:rPr>
          <w:rFonts w:asciiTheme="minorHAnsi" w:hAnsiTheme="minorHAnsi"/>
        </w:rPr>
        <w:t xml:space="preserve"> (Hernandez 1994; Katsumata 2003; Kraft 2000). Nevertheless, </w:t>
      </w:r>
      <w:r w:rsidRPr="005C5DA6">
        <w:rPr>
          <w:rStyle w:val="StyleUnderline"/>
          <w:rFonts w:asciiTheme="minorHAnsi" w:hAnsiTheme="minorHAnsi"/>
        </w:rPr>
        <w:t>that</w:t>
      </w:r>
      <w:r w:rsidRPr="005C5DA6">
        <w:rPr>
          <w:rFonts w:asciiTheme="minorHAnsi" w:hAnsiTheme="minorHAnsi"/>
        </w:rPr>
        <w:t xml:space="preserve"> non-official diplom</w:t>
      </w:r>
      <w:r w:rsidRPr="005C5DA6">
        <w:rPr>
          <w:rStyle w:val="StyleUnderline"/>
          <w:rFonts w:asciiTheme="minorHAnsi" w:hAnsiTheme="minorHAnsi"/>
        </w:rPr>
        <w:t>atic discourse seems almost always to gravitate to official positions only serves to highlight everpresent dispositions and practices at patrolling and taming aspects of discourse deemed radical, unruly, and hence potentially subversive to the state.</w:t>
      </w:r>
      <w:r w:rsidRPr="005C5DA6">
        <w:rPr>
          <w:rFonts w:asciiTheme="minorHAnsi" w:hAnsiTheme="minorHAnsi"/>
        </w:rPr>
        <w:t xml:space="preserve"> To be sure, non-official channels of </w:t>
      </w:r>
      <w:r w:rsidRPr="005C5DA6">
        <w:rPr>
          <w:rStyle w:val="StyleUnderline"/>
          <w:rFonts w:asciiTheme="minorHAnsi" w:hAnsiTheme="minorHAnsi"/>
        </w:rPr>
        <w:t>diplomacy</w:t>
      </w:r>
      <w:r w:rsidRPr="005C5DA6">
        <w:rPr>
          <w:rFonts w:asciiTheme="minorHAnsi" w:hAnsiTheme="minorHAnsi"/>
        </w:rPr>
        <w:t xml:space="preserve"> also </w:t>
      </w:r>
      <w:r w:rsidRPr="005C5DA6">
        <w:rPr>
          <w:rStyle w:val="StyleUnderline"/>
          <w:rFonts w:asciiTheme="minorHAnsi" w:hAnsiTheme="minorHAnsi"/>
        </w:rPr>
        <w:t>stand at risk of being relegated by states, which can either endorse or ignore the former depending on their preferences.</w:t>
      </w:r>
      <w:r w:rsidRPr="005C5DA6">
        <w:rPr>
          <w:rFonts w:asciiTheme="minorHAnsi" w:hAnsiTheme="minorHAnsi"/>
        </w:rPr>
        <w:t xml:space="preserve"> In other words, non-official diplomacy is an arena in which </w:t>
      </w:r>
      <w:r w:rsidRPr="005C5DA6">
        <w:rPr>
          <w:rStyle w:val="StyleUnderline"/>
          <w:rFonts w:asciiTheme="minorHAnsi" w:hAnsiTheme="minorHAnsi"/>
        </w:rPr>
        <w:t>raison d'état elements are incessantly at odds with anti-diplomatic elements such that the contemporary diplomatic culture of Southeast Asia today is partly defined by the "invasions and distortions" that threaten its very purposes</w:t>
      </w:r>
      <w:r w:rsidRPr="005C5DA6">
        <w:rPr>
          <w:rFonts w:asciiTheme="minorHAnsi" w:hAnsiTheme="minorHAnsi"/>
        </w:rPr>
        <w:t xml:space="preserve"> (KeensSoper 1973).</w:t>
      </w:r>
    </w:p>
    <w:p w:rsidR="007551A2" w:rsidRPr="005C5DA6" w:rsidRDefault="007551A2" w:rsidP="007551A2">
      <w:pPr>
        <w:rPr>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t>Diplomacy inherently has power dynamics sequestered within it</w:t>
      </w:r>
    </w:p>
    <w:p w:rsidR="007551A2" w:rsidRPr="005C5DA6" w:rsidRDefault="007551A2" w:rsidP="007551A2">
      <w:pPr>
        <w:pStyle w:val="NormalWeb"/>
        <w:shd w:val="clear" w:color="auto" w:fill="FFFFFF"/>
        <w:rPr>
          <w:rStyle w:val="Style13ptBold"/>
          <w:rFonts w:asciiTheme="minorHAnsi" w:hAnsiTheme="minorHAnsi"/>
          <w:sz w:val="20"/>
        </w:rPr>
      </w:pPr>
      <w:r w:rsidRPr="005C5DA6">
        <w:rPr>
          <w:rStyle w:val="Style13ptBold"/>
          <w:rFonts w:asciiTheme="minorHAnsi" w:hAnsiTheme="minorHAnsi"/>
        </w:rPr>
        <w:t xml:space="preserve">Banks 11 </w:t>
      </w:r>
    </w:p>
    <w:p w:rsidR="007551A2" w:rsidRPr="005C5DA6" w:rsidRDefault="007551A2" w:rsidP="007551A2">
      <w:pPr>
        <w:pStyle w:val="NormalWeb"/>
        <w:shd w:val="clear" w:color="auto" w:fill="FFFFFF"/>
        <w:rPr>
          <w:rStyle w:val="Style13ptBold"/>
          <w:rFonts w:asciiTheme="minorHAnsi" w:hAnsiTheme="minorHAnsi" w:cs="Lucida Grande"/>
          <w:b w:val="0"/>
          <w:color w:val="000000"/>
          <w:sz w:val="20"/>
          <w:szCs w:val="22"/>
        </w:rPr>
      </w:pPr>
      <w:r w:rsidRPr="005C5DA6">
        <w:rPr>
          <w:rStyle w:val="Style13ptBold"/>
          <w:rFonts w:asciiTheme="minorHAnsi" w:hAnsiTheme="minorHAnsi"/>
          <w:b w:val="0"/>
          <w:sz w:val="20"/>
          <w:szCs w:val="22"/>
        </w:rPr>
        <w:lastRenderedPageBreak/>
        <w:t xml:space="preserve">(September, Daniel, PhD, Cofounder of DNAWorks, theatre director, choreographer, educator,dialogue facilitator directed at the National Theatre of Uganda (Kampala), the Belarussian National Drama Theatre (Minsk), The Market Theatre (Johannesburg, South Africa), the Hip Hop Theatre Festival (New York and Washington, D.C.), the Oval House (London), choreographer/movement director for productions at New York Shakespeare Festival/Shakespeare in the Park, Singapore Repertory Theatre, La Monnaie/De Munt (Brussels), Landestheater (Saltzburg), Aaron Davis Hall (Harlem), for Maurice Sendak/The Night Kitchen. Faculty member of the Department of Undergraduate Drama, Tisch School of the Arts, New York University and the MFA in Contemporary Performance at Naropa University, founder and director of the Hip Hop Theatre Initiative, advisor in the Gallatin School for Individualized Studies, on the Founding Board of the Hip Hop Education Center in the Metropolitan Center for Urban Education in the Steinhardt School, aculty of the M.A. in Applied Theatre at City University of NY, 2011 Ariane de Rothschild Fellow, recipient of the National Endowment for the Arts/Theatre Communications Group Career Development Program for Directors, Co-Director of Theatre Without Borders, founding member of the Acting Together project in the Program for Peacebuilding and the Arts at Brandeis University, on the Editorial Board of No Passport Press, the Advisory Board of the Downtown Urban Arts Festival. Guest Lecturer at SUNY Stony Brook, University of California-Riverside, Stanford University, Brandeis University, University of Western Michigan, University of Wisconsin-Madison, University of Central Florida, and University of Florida-Gainesville, University of New Mexico, Rhodes College; ,Guest Artist at Williams College, City College of New York, Marymount Manhattan College, and National Theatre Conservatory, Denver., Ph.D. in Performance Studies from NYU. Author of  "Unperforming 'Race': Strategies for Re-imagining Identity" in A Boal Companion: Dialogues on Theatre and Cultural Politics (edited by Mady Schutzman and Jan Cohen-Cruz, Routledge, 2006); "Youth Leading Youth: Hip Hop and Hiplife Theatre in Ghana and South Africa" in Acting Together: Performance and the Creative Transformation of Conflict, Vol 2, a project of the Coexistence Project, Brandeis University, and Theatre Without Borders (New Village Press); “The Question of Cultural Diplomacy: Acting Ethically,” Theatre Topics; “From Homer to Hip Hop: Orature and Griots, Ancient and Present,” Classical World; and “Re-Thinking Non-Traditional Casting,” Black Masks, Editor of Hip Hop Theatre plays Say Word!: Voices from Hip Hop Theater for the University of Michigan Press,  “The Question of Cultural Diplomacy” </w:t>
      </w:r>
      <w:hyperlink r:id="rId16" w:history="1">
        <w:r w:rsidRPr="005C5DA6">
          <w:rPr>
            <w:rStyle w:val="Style13ptBold"/>
            <w:rFonts w:asciiTheme="minorHAnsi" w:hAnsiTheme="minorHAnsi"/>
            <w:b w:val="0"/>
            <w:sz w:val="20"/>
            <w:szCs w:val="22"/>
          </w:rPr>
          <w:t>http://muse.jhu.edu.proxy.lib.umich.edu/article/449851</w:t>
        </w:r>
      </w:hyperlink>
      <w:r w:rsidRPr="005C5DA6">
        <w:rPr>
          <w:rStyle w:val="Style13ptBold"/>
          <w:rFonts w:asciiTheme="minorHAnsi" w:hAnsiTheme="minorHAnsi"/>
          <w:b w:val="0"/>
          <w:sz w:val="20"/>
          <w:szCs w:val="22"/>
        </w:rPr>
        <w:t xml:space="preserve"> - KSA)</w:t>
      </w:r>
    </w:p>
    <w:p w:rsidR="007551A2" w:rsidRPr="005C5DA6" w:rsidRDefault="007551A2" w:rsidP="007551A2">
      <w:pPr>
        <w:rPr>
          <w:rFonts w:asciiTheme="minorHAnsi" w:hAnsiTheme="minorHAnsi"/>
        </w:rPr>
      </w:pPr>
      <w:r w:rsidRPr="005C5DA6">
        <w:rPr>
          <w:rStyle w:val="StyleUnderline"/>
          <w:rFonts w:asciiTheme="minorHAnsi" w:hAnsiTheme="minorHAnsi"/>
        </w:rPr>
        <w:t>The United States' history of intervention can complicate international work</w:t>
      </w:r>
      <w:r w:rsidRPr="005C5DA6">
        <w:rPr>
          <w:rFonts w:asciiTheme="minorHAnsi" w:hAnsiTheme="minorHAnsi"/>
        </w:rPr>
        <w:t xml:space="preserve"> (see Adalet Garmiany</w:t>
      </w:r>
      <w:r w:rsidRPr="005C5DA6">
        <w:rPr>
          <w:rFonts w:asciiTheme="minorHAnsi" w:hAnsiTheme="minorHAnsi"/>
          <w:vertAlign w:val="superscript"/>
        </w:rPr>
        <w:t xml:space="preserve"> </w:t>
      </w:r>
      <w:bookmarkStart w:id="35" w:name="f7-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"http://muse.jhu.edu.proxy.lib.umich.edu/article/449851" \l "f7"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7</w:t>
      </w:r>
      <w:r w:rsidRPr="005C5DA6">
        <w:rPr>
          <w:rFonts w:asciiTheme="minorHAnsi" w:hAnsiTheme="minorHAnsi"/>
          <w:vertAlign w:val="superscript"/>
        </w:rPr>
        <w:fldChar w:fldCharType="end"/>
      </w:r>
      <w:bookmarkEnd w:id="35"/>
      <w:r w:rsidRPr="005C5DA6">
        <w:rPr>
          <w:rFonts w:asciiTheme="minorHAnsi" w:hAnsiTheme="minorHAnsi"/>
          <w:vertAlign w:val="superscript"/>
        </w:rPr>
        <w:t xml:space="preserve"> </w:t>
      </w:r>
      <w:r w:rsidRPr="005C5DA6">
        <w:rPr>
          <w:rFonts w:asciiTheme="minorHAnsi" w:hAnsiTheme="minorHAnsi"/>
        </w:rPr>
        <w:t>[</w:t>
      </w:r>
      <w:bookmarkStart w:id="36" w:name="fig04-text"/>
      <w:r w:rsidRPr="005C5DA6">
        <w:rPr>
          <w:rFonts w:asciiTheme="minorHAnsi" w:hAnsiTheme="minorHAnsi"/>
        </w:rPr>
        <w:fldChar w:fldCharType="begin"/>
      </w:r>
      <w:r w:rsidRPr="005C5DA6">
        <w:rPr>
          <w:rFonts w:asciiTheme="minorHAnsi" w:hAnsiTheme="minorHAnsi"/>
        </w:rPr>
        <w:instrText xml:space="preserve"> HYPERLINK "http://muse.jhu.edu.proxy.lib.umich.edu/article/449851" \l "fig04" </w:instrText>
      </w:r>
      <w:r w:rsidRPr="005C5DA6">
        <w:rPr>
          <w:rFonts w:asciiTheme="minorHAnsi" w:hAnsiTheme="minorHAnsi"/>
        </w:rPr>
        <w:fldChar w:fldCharType="separate"/>
      </w:r>
      <w:r w:rsidRPr="005C5DA6">
        <w:rPr>
          <w:rFonts w:asciiTheme="minorHAnsi" w:hAnsiTheme="minorHAnsi"/>
          <w:color w:val="004A75"/>
        </w:rPr>
        <w:t>Fig. 4</w:t>
      </w:r>
      <w:r w:rsidRPr="005C5DA6">
        <w:rPr>
          <w:rFonts w:asciiTheme="minorHAnsi" w:hAnsiTheme="minorHAnsi"/>
        </w:rPr>
        <w:fldChar w:fldCharType="end"/>
      </w:r>
      <w:bookmarkEnd w:id="36"/>
      <w:r w:rsidRPr="005C5DA6">
        <w:rPr>
          <w:rFonts w:asciiTheme="minorHAnsi" w:hAnsiTheme="minorHAnsi"/>
        </w:rPr>
        <w:t xml:space="preserve">]). Sometimes this </w:t>
      </w:r>
      <w:r w:rsidRPr="005C5DA6">
        <w:rPr>
          <w:rStyle w:val="StyleUnderline"/>
          <w:rFonts w:asciiTheme="minorHAnsi" w:hAnsiTheme="minorHAnsi"/>
        </w:rPr>
        <w:t>presence</w:t>
      </w:r>
      <w:r w:rsidRPr="005C5DA6">
        <w:rPr>
          <w:rFonts w:asciiTheme="minorHAnsi" w:hAnsiTheme="minorHAnsi"/>
        </w:rPr>
        <w:t xml:space="preserve"> is appreciated locally; other times it </w:t>
      </w:r>
      <w:r w:rsidRPr="005C5DA6">
        <w:rPr>
          <w:rStyle w:val="StyleUnderline"/>
          <w:rFonts w:asciiTheme="minorHAnsi" w:hAnsiTheme="minorHAnsi"/>
        </w:rPr>
        <w:t>is</w:t>
      </w:r>
      <w:r w:rsidRPr="005C5DA6">
        <w:rPr>
          <w:rFonts w:asciiTheme="minorHAnsi" w:hAnsiTheme="minorHAnsi"/>
        </w:rPr>
        <w:t xml:space="preserve"> </w:t>
      </w:r>
      <w:r w:rsidRPr="005C5DA6">
        <w:rPr>
          <w:rStyle w:val="StyleUnderline"/>
          <w:rFonts w:asciiTheme="minorHAnsi" w:hAnsiTheme="minorHAnsi"/>
        </w:rPr>
        <w:t>unwelcome</w:t>
      </w:r>
      <w:r w:rsidRPr="005C5DA6">
        <w:rPr>
          <w:rFonts w:asciiTheme="minorHAnsi" w:hAnsiTheme="minorHAnsi"/>
        </w:rPr>
        <w:t xml:space="preserve">. As US-based "emissaries" of cultural </w:t>
      </w:r>
      <w:r w:rsidRPr="005C5DA6">
        <w:rPr>
          <w:rStyle w:val="StyleUnderline"/>
          <w:rFonts w:asciiTheme="minorHAnsi" w:hAnsiTheme="minorHAnsi"/>
        </w:rPr>
        <w:t>diplomacy</w:t>
      </w:r>
      <w:r w:rsidRPr="005C5DA6">
        <w:rPr>
          <w:rFonts w:asciiTheme="minorHAnsi" w:hAnsiTheme="minorHAnsi"/>
        </w:rPr>
        <w:t xml:space="preserve">, we </w:t>
      </w:r>
      <w:r w:rsidRPr="005C5DA6">
        <w:rPr>
          <w:rStyle w:val="StyleUnderline"/>
          <w:rFonts w:asciiTheme="minorHAnsi" w:hAnsiTheme="minorHAnsi"/>
        </w:rPr>
        <w:t>carry this history with us, whether we realize it or not</w:t>
      </w:r>
      <w:r w:rsidRPr="005C5DA6">
        <w:rPr>
          <w:rFonts w:asciiTheme="minorHAnsi" w:hAnsiTheme="minorHAnsi"/>
        </w:rPr>
        <w:t xml:space="preserve">. Therefore </w:t>
      </w:r>
      <w:r w:rsidRPr="005C5DA6">
        <w:rPr>
          <w:rStyle w:val="StyleUnderline"/>
          <w:rFonts w:asciiTheme="minorHAnsi" w:hAnsiTheme="minorHAnsi"/>
        </w:rPr>
        <w:t>we need</w:t>
      </w:r>
      <w:r w:rsidRPr="005C5DA6">
        <w:rPr>
          <w:rFonts w:asciiTheme="minorHAnsi" w:hAnsiTheme="minorHAnsi"/>
        </w:rPr>
        <w:t xml:space="preserve"> to plan responsibly, with </w:t>
      </w:r>
      <w:r w:rsidRPr="005C5DA6">
        <w:rPr>
          <w:rStyle w:val="StyleUnderline"/>
          <w:rFonts w:asciiTheme="minorHAnsi" w:hAnsiTheme="minorHAnsi"/>
        </w:rPr>
        <w:t>an awareness of the multiple levels of meaning of our presence</w:t>
      </w:r>
      <w:r w:rsidRPr="005C5DA6">
        <w:rPr>
          <w:rFonts w:asciiTheme="minorHAnsi" w:hAnsiTheme="minorHAnsi"/>
        </w:rPr>
        <w:t xml:space="preserve">. </w:t>
      </w:r>
      <w:r w:rsidRPr="005C5DA6">
        <w:rPr>
          <w:rStyle w:val="StyleUnderline"/>
          <w:rFonts w:asciiTheme="minorHAnsi" w:hAnsiTheme="minorHAnsi"/>
        </w:rPr>
        <w:t>Local participants are</w:t>
      </w:r>
      <w:r w:rsidRPr="005C5DA6">
        <w:rPr>
          <w:rFonts w:asciiTheme="minorHAnsi" w:hAnsiTheme="minorHAnsi"/>
        </w:rPr>
        <w:t xml:space="preserve"> often </w:t>
      </w:r>
      <w:r w:rsidRPr="005C5DA6">
        <w:rPr>
          <w:rStyle w:val="StyleUnderline"/>
          <w:rFonts w:asciiTheme="minorHAnsi" w:hAnsiTheme="minorHAnsi"/>
        </w:rPr>
        <w:t>not</w:t>
      </w:r>
      <w:r w:rsidRPr="005C5DA6">
        <w:rPr>
          <w:rFonts w:asciiTheme="minorHAnsi" w:hAnsiTheme="minorHAnsi"/>
        </w:rPr>
        <w:t xml:space="preserve"> </w:t>
      </w:r>
      <w:r w:rsidRPr="005C5DA6">
        <w:rPr>
          <w:rStyle w:val="StyleUnderline"/>
          <w:rFonts w:asciiTheme="minorHAnsi" w:hAnsiTheme="minorHAnsi"/>
        </w:rPr>
        <w:t>as</w:t>
      </w:r>
      <w:r w:rsidRPr="005C5DA6">
        <w:rPr>
          <w:rFonts w:asciiTheme="minorHAnsi" w:hAnsiTheme="minorHAnsi"/>
        </w:rPr>
        <w:t xml:space="preserve"> helpless or </w:t>
      </w:r>
      <w:r w:rsidRPr="005C5DA6">
        <w:rPr>
          <w:rStyle w:val="StyleUnderline"/>
          <w:rFonts w:asciiTheme="minorHAnsi" w:hAnsiTheme="minorHAnsi"/>
        </w:rPr>
        <w:t>disempowered</w:t>
      </w:r>
      <w:r w:rsidRPr="005C5DA6">
        <w:rPr>
          <w:rFonts w:asciiTheme="minorHAnsi" w:hAnsiTheme="minorHAnsi"/>
        </w:rPr>
        <w:t xml:space="preserve"> as organizers and facilitators might think, or be led to think. There can be great cachet in a local participant aligning with a Western embassy or nongovernmental organization; while, in other circumstances, there are great risks. When working in Palestine with Jewish Israeli and Palestinian women, the women in Palestine asked that we never use their names or images or reveal the specific location in which we met, due to a fear of reprisals for attempting to bridge that particular cultural and economic divide. But </w:t>
      </w:r>
      <w:r w:rsidRPr="005C5DA6">
        <w:rPr>
          <w:rStyle w:val="StyleUnderline"/>
          <w:rFonts w:asciiTheme="minorHAnsi" w:hAnsiTheme="minorHAnsi"/>
        </w:rPr>
        <w:t>until the playing field is</w:t>
      </w:r>
      <w:r w:rsidRPr="005C5DA6">
        <w:rPr>
          <w:rFonts w:asciiTheme="minorHAnsi" w:hAnsiTheme="minorHAnsi"/>
        </w:rPr>
        <w:t xml:space="preserve"> leveled, as Roberto Varea</w:t>
      </w:r>
      <w:r w:rsidRPr="005C5DA6">
        <w:rPr>
          <w:rFonts w:asciiTheme="minorHAnsi" w:hAnsiTheme="minorHAnsi"/>
          <w:vertAlign w:val="superscript"/>
        </w:rPr>
        <w:t xml:space="preserve"> </w:t>
      </w:r>
      <w:bookmarkStart w:id="37" w:name="f8-text"/>
      <w:r w:rsidRPr="005C5DA6">
        <w:rPr>
          <w:rFonts w:asciiTheme="minorHAnsi" w:hAnsiTheme="minorHAnsi"/>
          <w:vertAlign w:val="superscript"/>
        </w:rPr>
        <w:fldChar w:fldCharType="begin"/>
      </w:r>
      <w:r w:rsidRPr="005C5DA6">
        <w:rPr>
          <w:rFonts w:asciiTheme="minorHAnsi" w:hAnsiTheme="minorHAnsi"/>
          <w:vertAlign w:val="superscript"/>
        </w:rPr>
        <w:instrText xml:space="preserve"> HYPERLINK "http://muse.jhu.edu.proxy.lib.umich.edu/article/449851" \l "f8" </w:instrText>
      </w:r>
      <w:r w:rsidRPr="005C5DA6">
        <w:rPr>
          <w:rFonts w:asciiTheme="minorHAnsi" w:hAnsiTheme="minorHAnsi"/>
          <w:vertAlign w:val="superscript"/>
        </w:rPr>
        <w:fldChar w:fldCharType="separate"/>
      </w:r>
      <w:r w:rsidRPr="005C5DA6">
        <w:rPr>
          <w:rFonts w:asciiTheme="minorHAnsi" w:hAnsiTheme="minorHAnsi"/>
          <w:color w:val="004A75"/>
          <w:vertAlign w:val="superscript"/>
        </w:rPr>
        <w:t>8</w:t>
      </w:r>
      <w:r w:rsidRPr="005C5DA6">
        <w:rPr>
          <w:rFonts w:asciiTheme="minorHAnsi" w:hAnsiTheme="minorHAnsi"/>
          <w:vertAlign w:val="superscript"/>
        </w:rPr>
        <w:fldChar w:fldCharType="end"/>
      </w:r>
      <w:bookmarkEnd w:id="37"/>
      <w:r w:rsidRPr="005C5DA6">
        <w:rPr>
          <w:rFonts w:asciiTheme="minorHAnsi" w:hAnsiTheme="minorHAnsi"/>
          <w:vertAlign w:val="superscript"/>
        </w:rPr>
        <w:t xml:space="preserve"> </w:t>
      </w:r>
      <w:r w:rsidRPr="005C5DA6">
        <w:rPr>
          <w:rFonts w:asciiTheme="minorHAnsi" w:hAnsiTheme="minorHAnsi"/>
        </w:rPr>
        <w:t>describes (</w:t>
      </w:r>
      <w:bookmarkStart w:id="38" w:name="fig05-text"/>
      <w:r w:rsidRPr="005C5DA6">
        <w:rPr>
          <w:rFonts w:asciiTheme="minorHAnsi" w:hAnsiTheme="minorHAnsi"/>
        </w:rPr>
        <w:fldChar w:fldCharType="begin"/>
      </w:r>
      <w:r w:rsidRPr="005C5DA6">
        <w:rPr>
          <w:rFonts w:asciiTheme="minorHAnsi" w:hAnsiTheme="minorHAnsi"/>
        </w:rPr>
        <w:instrText xml:space="preserve"> HYPERLINK "http://muse.jhu.edu.proxy.lib.umich.edu/article/449851" \l "fig05" </w:instrText>
      </w:r>
      <w:r w:rsidRPr="005C5DA6">
        <w:rPr>
          <w:rFonts w:asciiTheme="minorHAnsi" w:hAnsiTheme="minorHAnsi"/>
        </w:rPr>
        <w:fldChar w:fldCharType="separate"/>
      </w:r>
      <w:r w:rsidRPr="005C5DA6">
        <w:rPr>
          <w:rFonts w:asciiTheme="minorHAnsi" w:hAnsiTheme="minorHAnsi"/>
          <w:color w:val="004A75"/>
        </w:rPr>
        <w:t>Fig. 5</w:t>
      </w:r>
      <w:r w:rsidRPr="005C5DA6">
        <w:rPr>
          <w:rFonts w:asciiTheme="minorHAnsi" w:hAnsiTheme="minorHAnsi"/>
        </w:rPr>
        <w:fldChar w:fldCharType="end"/>
      </w:r>
      <w:bookmarkEnd w:id="38"/>
      <w:r w:rsidRPr="005C5DA6">
        <w:rPr>
          <w:rFonts w:asciiTheme="minorHAnsi" w:hAnsiTheme="minorHAnsi"/>
        </w:rPr>
        <w:t xml:space="preserve">), or at least </w:t>
      </w:r>
      <w:r w:rsidRPr="005C5DA6">
        <w:rPr>
          <w:rStyle w:val="StyleUnderline"/>
          <w:rFonts w:asciiTheme="minorHAnsi" w:hAnsiTheme="minorHAnsi"/>
        </w:rPr>
        <w:t>more</w:t>
      </w:r>
      <w:r w:rsidRPr="005C5DA6">
        <w:rPr>
          <w:rFonts w:asciiTheme="minorHAnsi" w:hAnsiTheme="minorHAnsi"/>
        </w:rPr>
        <w:t xml:space="preserve"> </w:t>
      </w:r>
      <w:r w:rsidRPr="005C5DA6">
        <w:rPr>
          <w:rStyle w:val="StyleUnderline"/>
          <w:rFonts w:asciiTheme="minorHAnsi" w:hAnsiTheme="minorHAnsi"/>
        </w:rPr>
        <w:t>level</w:t>
      </w:r>
      <w:r w:rsidRPr="005C5DA6">
        <w:rPr>
          <w:rFonts w:asciiTheme="minorHAnsi" w:hAnsiTheme="minorHAnsi"/>
        </w:rPr>
        <w:t xml:space="preserve">, </w:t>
      </w:r>
      <w:r w:rsidRPr="005C5DA6">
        <w:rPr>
          <w:rStyle w:val="StyleUnderline"/>
          <w:rFonts w:asciiTheme="minorHAnsi" w:hAnsiTheme="minorHAnsi"/>
        </w:rPr>
        <w:t>facilitators</w:t>
      </w:r>
      <w:r w:rsidRPr="005C5DA6">
        <w:rPr>
          <w:rFonts w:asciiTheme="minorHAnsi" w:hAnsiTheme="minorHAnsi"/>
        </w:rPr>
        <w:t xml:space="preserve"> in situations </w:t>
      </w:r>
      <w:r w:rsidRPr="005C5DA6">
        <w:rPr>
          <w:rStyle w:val="StyleUnderline"/>
          <w:rFonts w:asciiTheme="minorHAnsi" w:hAnsiTheme="minorHAnsi"/>
        </w:rPr>
        <w:t>of</w:t>
      </w:r>
      <w:r w:rsidRPr="005C5DA6">
        <w:rPr>
          <w:rFonts w:asciiTheme="minorHAnsi" w:hAnsiTheme="minorHAnsi"/>
        </w:rPr>
        <w:t xml:space="preserve"> cultural </w:t>
      </w:r>
      <w:r w:rsidRPr="005C5DA6">
        <w:rPr>
          <w:rStyle w:val="StyleUnderline"/>
          <w:rFonts w:asciiTheme="minorHAnsi" w:hAnsiTheme="minorHAnsi"/>
        </w:rPr>
        <w:t>diplomacy</w:t>
      </w:r>
      <w:r w:rsidRPr="005C5DA6">
        <w:rPr>
          <w:rFonts w:asciiTheme="minorHAnsi" w:hAnsiTheme="minorHAnsi"/>
        </w:rPr>
        <w:t xml:space="preserve"> </w:t>
      </w:r>
      <w:r w:rsidRPr="005C5DA6">
        <w:rPr>
          <w:rStyle w:val="StyleUnderline"/>
          <w:rFonts w:asciiTheme="minorHAnsi" w:hAnsiTheme="minorHAnsi"/>
        </w:rPr>
        <w:t xml:space="preserve">need to </w:t>
      </w:r>
      <w:r w:rsidRPr="005C5DA6">
        <w:rPr>
          <w:rFonts w:asciiTheme="minorHAnsi" w:hAnsiTheme="minorHAnsi"/>
        </w:rPr>
        <w:t xml:space="preserve">continue to </w:t>
      </w:r>
      <w:r w:rsidRPr="005C5DA6">
        <w:rPr>
          <w:rStyle w:val="StyleUnderline"/>
          <w:rFonts w:asciiTheme="minorHAnsi" w:hAnsiTheme="minorHAnsi"/>
        </w:rPr>
        <w:t>practice</w:t>
      </w:r>
      <w:r w:rsidRPr="005C5DA6">
        <w:rPr>
          <w:rFonts w:asciiTheme="minorHAnsi" w:hAnsiTheme="minorHAnsi"/>
        </w:rPr>
        <w:t xml:space="preserve"> the "</w:t>
      </w:r>
      <w:r w:rsidRPr="005C5DA6">
        <w:rPr>
          <w:rStyle w:val="StyleUnderline"/>
          <w:rFonts w:asciiTheme="minorHAnsi" w:hAnsiTheme="minorHAnsi"/>
        </w:rPr>
        <w:t>critical consciousness</w:t>
      </w:r>
      <w:r w:rsidRPr="005C5DA6">
        <w:rPr>
          <w:rFonts w:asciiTheme="minorHAnsi" w:hAnsiTheme="minorHAnsi"/>
        </w:rPr>
        <w:t xml:space="preserve">" that Freire advocates. The dynamics of "the web" are complex and often misleading. As Levitow explains: "The cultural diplomats think they are using culture intentionally to influence others; and seldom consider that they are being used by those others in the context of local politics" (personal communication, 29 April 2011). Cultural </w:t>
      </w:r>
      <w:r w:rsidRPr="005C5DA6">
        <w:rPr>
          <w:rStyle w:val="StyleUnderline"/>
          <w:rFonts w:asciiTheme="minorHAnsi" w:hAnsiTheme="minorHAnsi"/>
        </w:rPr>
        <w:t>diplomacy is often set up in ways that look like an organization or agency thinks it is in control of who is influencing whom; but inherent in this structure is a "level of presumption"</w:t>
      </w:r>
      <w:r w:rsidRPr="005C5DA6">
        <w:rPr>
          <w:rFonts w:asciiTheme="minorHAnsi" w:hAnsiTheme="minorHAnsi"/>
        </w:rPr>
        <w:t xml:space="preserve"> (ibid.). Artists and organizations in these </w:t>
      </w:r>
      <w:r w:rsidRPr="005C5DA6">
        <w:rPr>
          <w:rStyle w:val="StyleUnderline"/>
          <w:rFonts w:asciiTheme="minorHAnsi" w:hAnsiTheme="minorHAnsi"/>
        </w:rPr>
        <w:t xml:space="preserve">projects cannot afford to presume that there is no </w:t>
      </w:r>
      <w:r w:rsidRPr="005C5DA6">
        <w:rPr>
          <w:rFonts w:asciiTheme="minorHAnsi" w:hAnsiTheme="minorHAnsi"/>
        </w:rPr>
        <w:t>evolution involved in these relationships and</w:t>
      </w:r>
      <w:r w:rsidRPr="005C5DA6">
        <w:rPr>
          <w:rStyle w:val="StyleUnderline"/>
          <w:rFonts w:asciiTheme="minorHAnsi" w:hAnsiTheme="minorHAnsi"/>
        </w:rPr>
        <w:t xml:space="preserve"> power dynamic</w:t>
      </w:r>
      <w:r w:rsidRPr="005C5DA6">
        <w:rPr>
          <w:rFonts w:asciiTheme="minorHAnsi" w:hAnsiTheme="minorHAnsi"/>
        </w:rPr>
        <w:t xml:space="preserve">s. It has long been the practice of disempowered groups to negotiate ways of manipulating entities with more political/ economic power and resources. I have met local artists and workers who have either participated or chosen not to participate in moments of cultural diplomacy and their webs of </w:t>
      </w:r>
      <w:r w:rsidRPr="005C5DA6">
        <w:rPr>
          <w:rFonts w:asciiTheme="minorHAnsi" w:hAnsiTheme="minorHAnsi"/>
        </w:rPr>
        <w:lastRenderedPageBreak/>
        <w:t>influence, especially if they are repeatedly selected as the "local informant" or safe participant. An artist-diplomat needs to consider and interrogate all these dynamics from moment to moment—making no assumptions about local contacts, participants, and colleagues—for circumstances can change very quickly.</w:t>
      </w:r>
    </w:p>
    <w:p w:rsidR="007551A2" w:rsidRPr="005C5DA6" w:rsidRDefault="007551A2" w:rsidP="007551A2">
      <w:pPr>
        <w:rPr>
          <w:rFonts w:asciiTheme="minorHAnsi" w:hAnsiTheme="minorHAnsi"/>
        </w:rPr>
      </w:pPr>
    </w:p>
    <w:p w:rsidR="00B15149" w:rsidRPr="005C5DA6" w:rsidRDefault="00B15149" w:rsidP="005340A8">
      <w:pPr>
        <w:pStyle w:val="Heading2"/>
        <w:rPr>
          <w:rFonts w:asciiTheme="minorHAnsi" w:hAnsiTheme="minorHAnsi"/>
        </w:rPr>
      </w:pPr>
      <w:bookmarkStart w:id="39" w:name="_Toc456266018"/>
      <w:r w:rsidRPr="005C5DA6">
        <w:rPr>
          <w:rFonts w:asciiTheme="minorHAnsi" w:hAnsiTheme="minorHAnsi"/>
        </w:rPr>
        <w:lastRenderedPageBreak/>
        <w:t>Data/Science</w:t>
      </w:r>
      <w:bookmarkEnd w:id="39"/>
      <w:r w:rsidRPr="005C5DA6">
        <w:rPr>
          <w:rFonts w:asciiTheme="minorHAnsi" w:hAnsiTheme="minorHAnsi"/>
        </w:rPr>
        <w:t xml:space="preserve"> </w:t>
      </w:r>
    </w:p>
    <w:p w:rsidR="00B15149" w:rsidRPr="005C5DA6" w:rsidRDefault="00B15149" w:rsidP="00B15149">
      <w:pPr>
        <w:rPr>
          <w:rFonts w:asciiTheme="minorHAnsi" w:hAnsiTheme="minorHAnsi"/>
        </w:rPr>
      </w:pPr>
    </w:p>
    <w:p w:rsidR="00B15149" w:rsidRPr="005C5DA6" w:rsidRDefault="00B15149" w:rsidP="00B15149">
      <w:pPr>
        <w:pStyle w:val="Heading4"/>
        <w:rPr>
          <w:rFonts w:asciiTheme="minorHAnsi" w:hAnsiTheme="minorHAnsi"/>
        </w:rPr>
      </w:pPr>
      <w:r w:rsidRPr="005C5DA6">
        <w:rPr>
          <w:rFonts w:asciiTheme="minorHAnsi" w:hAnsiTheme="minorHAnsi"/>
        </w:rPr>
        <w:t>Data applies static labels to international relations which recreates heterosexist violence and homonationalism</w:t>
      </w:r>
    </w:p>
    <w:p w:rsidR="00B15149" w:rsidRPr="005C5DA6" w:rsidRDefault="00B15149" w:rsidP="00B15149">
      <w:pPr>
        <w:rPr>
          <w:rFonts w:asciiTheme="minorHAnsi" w:hAnsiTheme="minorHAnsi"/>
        </w:rPr>
      </w:pPr>
      <w:r w:rsidRPr="005C5DA6">
        <w:rPr>
          <w:rStyle w:val="Style13ptBold"/>
          <w:rFonts w:asciiTheme="minorHAnsi" w:hAnsiTheme="minorHAnsi"/>
        </w:rPr>
        <w:t>Sjoberg 14</w:t>
      </w:r>
      <w:r w:rsidRPr="005C5DA6">
        <w:rPr>
          <w:rFonts w:asciiTheme="minorHAnsi" w:hAnsiTheme="minorHAnsi"/>
        </w:rPr>
        <w:t xml:space="preserve"> – Ph.D., University of Southern California School of International Relations and Associate Professor of Political Science at the University of Florida [Laura, Queering the “Territorial Peace”? Queer Theory Conversing With Mainstream International Relations, International Studies Review, doi: 10.1111/misr.12186, Wiley] AMarb</w:t>
      </w:r>
    </w:p>
    <w:p w:rsidR="00B15149" w:rsidRPr="005C5DA6" w:rsidRDefault="00B15149" w:rsidP="00B15149">
      <w:pPr>
        <w:rPr>
          <w:rFonts w:asciiTheme="minorHAnsi" w:hAnsiTheme="minorHAnsi"/>
          <w:sz w:val="16"/>
        </w:rPr>
      </w:pPr>
      <w:r w:rsidRPr="005C5DA6">
        <w:rPr>
          <w:rStyle w:val="StyleUnderline"/>
          <w:rFonts w:asciiTheme="minorHAnsi" w:hAnsiTheme="minorHAnsi"/>
        </w:rPr>
        <w:t>“Mainstream” IR theorists</w:t>
      </w:r>
      <w:r w:rsidRPr="005C5DA6">
        <w:rPr>
          <w:rFonts w:asciiTheme="minorHAnsi" w:hAnsiTheme="minorHAnsi"/>
          <w:sz w:val="16"/>
        </w:rPr>
        <w:t xml:space="preserve"> (Desch 1998)</w:t>
      </w:r>
      <w:r w:rsidRPr="005C5DA6">
        <w:rPr>
          <w:rStyle w:val="StyleUnderline"/>
          <w:rFonts w:asciiTheme="minorHAnsi" w:hAnsiTheme="minorHAnsi"/>
        </w:rPr>
        <w:t xml:space="preserve"> have argued that critical theory has limited utility if it provides </w:t>
      </w:r>
      <w:r w:rsidRPr="005C5DA6">
        <w:rPr>
          <w:rStyle w:val="Emphasis"/>
          <w:rFonts w:asciiTheme="minorHAnsi" w:hAnsiTheme="minorHAnsi"/>
        </w:rPr>
        <w:t xml:space="preserve">a more complicated explanation for a result a simpler theory could predict. </w:t>
      </w:r>
      <w:r w:rsidRPr="005C5DA6">
        <w:rPr>
          <w:rFonts w:asciiTheme="minorHAnsi" w:hAnsiTheme="minorHAnsi"/>
          <w:sz w:val="16"/>
        </w:rPr>
        <w:t xml:space="preserve">Gibler’s theory is simpler than my account, and </w:t>
      </w:r>
      <w:r w:rsidRPr="005C5DA6">
        <w:rPr>
          <w:rStyle w:val="StyleUnderline"/>
          <w:rFonts w:asciiTheme="minorHAnsi" w:hAnsiTheme="minorHAnsi"/>
        </w:rPr>
        <w:t>my alternative account is, in positivist terms, unprovable with available (and perhaps even attainable) data</w:t>
      </w:r>
      <w:r w:rsidRPr="005C5DA6">
        <w:rPr>
          <w:rFonts w:asciiTheme="minorHAnsi" w:hAnsiTheme="minorHAnsi"/>
          <w:sz w:val="16"/>
        </w:rPr>
        <w:t xml:space="preserve">. I suggest, though, using these arguments to halt the engagement is intellectually and politically problematic. This is not least because Butler’s account of performances of gender and sexuality, applied to performances of “settled” borders, suggests that Gibler’s notion of the beneﬁts of territorial settledness is limited. </w:t>
      </w:r>
      <w:r w:rsidRPr="005C5DA6">
        <w:rPr>
          <w:rStyle w:val="StyleUnderline"/>
          <w:rFonts w:asciiTheme="minorHAnsi" w:hAnsiTheme="minorHAnsi"/>
        </w:rPr>
        <w:t xml:space="preserve">Butler argues that proscribing stability and “an exclusive identiﬁcation” for subjects which are “as every subject is” multiply constituted is both practically and normatively problematic, the “simultaneous production and subjugation of (heterosexual) subjects.” </w:t>
      </w:r>
      <w:r w:rsidRPr="005C5DA6">
        <w:rPr>
          <w:rFonts w:asciiTheme="minorHAnsi" w:hAnsiTheme="minorHAnsi"/>
          <w:sz w:val="16"/>
        </w:rPr>
        <w:t xml:space="preserve">As distinct from feminist analysis of the role of “stabilized” gender identities on the production of subjects (for example, Tickner, 1992) and poststructuralist analysis on the inherent instability of the concept of sovereignty (Walker 1983; Ashley 1984), Butler’s contribution suggests that </w:t>
      </w:r>
      <w:r w:rsidRPr="005C5DA6">
        <w:rPr>
          <w:rStyle w:val="StyleUnderline"/>
          <w:rFonts w:asciiTheme="minorHAnsi" w:hAnsiTheme="minorHAnsi"/>
        </w:rPr>
        <w:t xml:space="preserve">the (heteronormative) labeling and valorizing of “stable” borders, whether or not it contributes to a decrease in military conﬂict among states, functions to “enforce a reduction and paralysis” on the multiply constituted identities within that (actually unsettled) territory, simultaneously </w:t>
      </w:r>
      <w:r w:rsidRPr="005C5DA6">
        <w:rPr>
          <w:rStyle w:val="Emphasis"/>
          <w:rFonts w:asciiTheme="minorHAnsi" w:hAnsiTheme="minorHAnsi"/>
        </w:rPr>
        <w:t xml:space="preserve">producing the sovereign state and subjugating those produced within it </w:t>
      </w:r>
      <w:r w:rsidRPr="005C5DA6">
        <w:rPr>
          <w:rFonts w:asciiTheme="minorHAnsi" w:hAnsiTheme="minorHAnsi"/>
          <w:sz w:val="16"/>
        </w:rPr>
        <w:t xml:space="preserve">(Weber 1998a). Butler’s work suggests that </w:t>
      </w:r>
      <w:r w:rsidRPr="005C5DA6">
        <w:rPr>
          <w:rStyle w:val="StyleUnderline"/>
          <w:rFonts w:asciiTheme="minorHAnsi" w:hAnsiTheme="minorHAnsi"/>
        </w:rPr>
        <w:t xml:space="preserve">it is possible that both the fantasy of territorial stability and Gibler’s rearticulation of it are themselves </w:t>
      </w:r>
      <w:r w:rsidRPr="005C5DA6">
        <w:rPr>
          <w:rStyle w:val="Emphasis"/>
          <w:rFonts w:asciiTheme="minorHAnsi" w:hAnsiTheme="minorHAnsi"/>
        </w:rPr>
        <w:t>acts of regulatory, heterosexist violence.</w:t>
      </w:r>
      <w:r w:rsidRPr="005C5DA6">
        <w:rPr>
          <w:rStyle w:val="StyleUnderline"/>
          <w:rFonts w:asciiTheme="minorHAnsi" w:hAnsiTheme="minorHAnsi"/>
        </w:rPr>
        <w:t xml:space="preserve"> </w:t>
      </w:r>
      <w:r w:rsidRPr="005C5DA6">
        <w:rPr>
          <w:rFonts w:asciiTheme="minorHAnsi" w:hAnsiTheme="minorHAnsi"/>
          <w:sz w:val="16"/>
        </w:rPr>
        <w:t xml:space="preserve">A ﬁfth insight that reading Butler onto the “territorial peace” provides is that it is not only state sovereignty that Gibler’s approach naturalizes and reiﬁes, but also the democratic peace thesis that Gibler critiques from within. While proposing a different causal mechanism for the democratic peace result, </w:t>
      </w:r>
      <w:r w:rsidRPr="005C5DA6">
        <w:rPr>
          <w:rStyle w:val="StyleUnderline"/>
          <w:rFonts w:asciiTheme="minorHAnsi" w:hAnsiTheme="minorHAnsi"/>
        </w:rPr>
        <w:t>Gibler’s work might be seen through Butler’s lenses to enact a (always yet never queer) “resigniﬁcation of norms” of the democratic peace, given that it does not question the normative value or empirical utility to democracy, either generally or as a part of efforts to mitigate conﬂict among states.</w:t>
      </w:r>
      <w:r w:rsidRPr="005C5DA6">
        <w:rPr>
          <w:rFonts w:asciiTheme="minorHAnsi" w:hAnsiTheme="minorHAnsi"/>
          <w:sz w:val="16"/>
        </w:rPr>
        <w:t xml:space="preserve"> In this way, </w:t>
      </w:r>
      <w:r w:rsidRPr="005C5DA6">
        <w:rPr>
          <w:rStyle w:val="StyleUnderline"/>
          <w:rFonts w:asciiTheme="minorHAnsi" w:hAnsiTheme="minorHAnsi"/>
        </w:rPr>
        <w:t xml:space="preserve">Gibler’s work might be described in Butler’s terms as a “denaturalizing parody” of the democratic peace which “reidealizes” its norms “without calling them into question.” </w:t>
      </w:r>
      <w:r w:rsidRPr="005C5DA6">
        <w:rPr>
          <w:rFonts w:asciiTheme="minorHAnsi" w:hAnsiTheme="minorHAnsi"/>
          <w:sz w:val="16"/>
        </w:rPr>
        <w:t>Queer theorists have suggested that</w:t>
      </w:r>
      <w:r w:rsidRPr="005C5DA6">
        <w:rPr>
          <w:rStyle w:val="StyleUnderline"/>
          <w:rFonts w:asciiTheme="minorHAnsi" w:hAnsiTheme="minorHAnsi"/>
        </w:rPr>
        <w:t xml:space="preserve"> such resigniﬁcation provides afﬁrmation of existing norms masquerading as critique, injuring the subject more than the previous regulatory regime </w:t>
      </w:r>
      <w:r w:rsidRPr="005C5DA6">
        <w:rPr>
          <w:rFonts w:asciiTheme="minorHAnsi" w:hAnsiTheme="minorHAnsi"/>
          <w:sz w:val="16"/>
        </w:rPr>
        <w:t>(see argument in Halberstam 2011, about failure). Rather than critiquing the fetishization of democracy, then, the “territorial peace” might reify it. Perhaps this short engagement functions to suggest the potential productivity of (always fraught) conversations between “mainstream” IR research and queer theory. While not all of the insights derived from Bodies That Matter for The Territorial Peace are unique to queer theorizing, and Bodies That Matter is a small subset of queer theorizing,</w:t>
      </w:r>
      <w:r w:rsidRPr="005C5DA6">
        <w:rPr>
          <w:rStyle w:val="StyleUnderline"/>
          <w:rFonts w:asciiTheme="minorHAnsi" w:hAnsiTheme="minorHAnsi"/>
        </w:rPr>
        <w:t xml:space="preserve"> this brief engagement suggests that both queer methodological lenses and the substance of queer theorizing could be useful interventions in mainstream IR</w:t>
      </w:r>
      <w:r w:rsidRPr="005C5DA6">
        <w:rPr>
          <w:rFonts w:asciiTheme="minorHAnsi" w:hAnsiTheme="minorHAnsi"/>
          <w:sz w:val="16"/>
        </w:rPr>
        <w:t>. To that end, the point of this engagement has not been to condemn Gibler’s “territorial peace” or valorize Butler’s notions of the performance of the materiality of sex and the regulation of sexuality. Instead, it is to suggest that t</w:t>
      </w:r>
      <w:r w:rsidRPr="005C5DA6">
        <w:rPr>
          <w:rStyle w:val="StyleUnderline"/>
          <w:rFonts w:asciiTheme="minorHAnsi" w:hAnsiTheme="minorHAnsi"/>
        </w:rPr>
        <w:t>he logics of queer theorizing when inserted into the research programs of “mainstream” IR produce not only recognition of ambivalence, pretension, and “drag” in IR theory, but also a hybrid, plural group of insights that could be fruitful for both approaches.</w:t>
      </w:r>
      <w:r w:rsidRPr="005C5DA6">
        <w:rPr>
          <w:rFonts w:asciiTheme="minorHAnsi" w:hAnsiTheme="minorHAnsi"/>
          <w:sz w:val="16"/>
        </w:rPr>
        <w:t xml:space="preserve"> Here, the logic of the materiality of sex in Bodies That Matter can identify vagueness, ambivalence, and even alternate causal connections within the “territorial peace” research program. Engaging “territorial peace” research with Butler’s framework suggests both macrotheoretical problems with the work and more micro-level changes to variable operationalizations—so “territorial peace” researchers reading Butler might make the research better both on its own terms and as it resonates with queer logics in IR research. I recognize there is a distinct possibility </w:t>
      </w:r>
      <w:r w:rsidRPr="005C5DA6">
        <w:rPr>
          <w:rFonts w:asciiTheme="minorHAnsi" w:hAnsiTheme="minorHAnsi"/>
          <w:sz w:val="16"/>
        </w:rPr>
        <w:lastRenderedPageBreak/>
        <w:t>that this brief discussion will not transform the “territorial peace” research program. If it does not, there remain beneﬁts to discursive intervention (Hamati-Ataya 2012). If it does attract a two-way engagement, its results could be creative and productive for both approaches. Perhaps this is what Butler meant by seeking to engage in “inhabiting the practices of ...rearticulation.” If not, perhaps it could be.</w:t>
      </w:r>
    </w:p>
    <w:p w:rsidR="001C16EB" w:rsidRPr="005C5DA6" w:rsidRDefault="001C16EB" w:rsidP="00B15149">
      <w:pPr>
        <w:rPr>
          <w:rFonts w:asciiTheme="minorHAnsi" w:hAnsiTheme="minorHAnsi"/>
          <w:sz w:val="16"/>
        </w:rPr>
      </w:pPr>
    </w:p>
    <w:p w:rsidR="001C16EB" w:rsidRPr="005C5DA6" w:rsidRDefault="001C16EB" w:rsidP="001C16EB">
      <w:pPr>
        <w:pStyle w:val="Heading4"/>
        <w:rPr>
          <w:rFonts w:asciiTheme="minorHAnsi" w:hAnsiTheme="minorHAnsi"/>
        </w:rPr>
      </w:pPr>
      <w:r w:rsidRPr="005C5DA6">
        <w:rPr>
          <w:rFonts w:asciiTheme="minorHAnsi" w:hAnsiTheme="minorHAnsi"/>
        </w:rPr>
        <w:t xml:space="preserve">Approaching IR from a critical perspective re-politicizes it- their so-called objective claims are circular logic which produces </w:t>
      </w:r>
      <w:r w:rsidRPr="005C5DA6">
        <w:rPr>
          <w:rFonts w:asciiTheme="minorHAnsi" w:hAnsiTheme="minorHAnsi"/>
        </w:rPr>
        <w:t>disciplinary violence</w:t>
      </w:r>
    </w:p>
    <w:p w:rsidR="001C16EB" w:rsidRPr="005C5DA6" w:rsidRDefault="001C16EB" w:rsidP="001C16EB">
      <w:pPr>
        <w:rPr>
          <w:rStyle w:val="Style13ptBold"/>
          <w:rFonts w:asciiTheme="minorHAnsi" w:hAnsiTheme="minorHAnsi"/>
        </w:rPr>
      </w:pPr>
      <w:r w:rsidRPr="005C5DA6">
        <w:rPr>
          <w:rStyle w:val="Style13ptBold"/>
          <w:rFonts w:asciiTheme="minorHAnsi" w:hAnsiTheme="minorHAnsi"/>
        </w:rPr>
        <w:t>Barkin and Sjoberg 15</w:t>
      </w:r>
    </w:p>
    <w:p w:rsidR="001C16EB" w:rsidRPr="005C5DA6" w:rsidRDefault="001C16EB" w:rsidP="001C16EB">
      <w:pPr>
        <w:rPr>
          <w:rFonts w:asciiTheme="minorHAnsi" w:hAnsiTheme="minorHAnsi"/>
          <w:sz w:val="18"/>
        </w:rPr>
      </w:pPr>
      <w:r w:rsidRPr="005C5DA6">
        <w:rPr>
          <w:rFonts w:asciiTheme="minorHAnsi" w:hAnsiTheme="minorHAnsi"/>
          <w:sz w:val="18"/>
        </w:rPr>
        <w:t>(J. Samuel Barkin is a professor in the Department of Conflict Resolution, Human Security, and Global Governance at the University of Massachusetts Boston. Laura Sjoberg is a leading scholar of feminist international relations and international security. Her research focuses on gender and just war theory, women’s violence in global politics, and feminist interpretations of the theory and practice of security policy. “The Failures of Constructivist Theory in IR” Written for presentation at the 2015 Millennium Conference. cVs)</w:t>
      </w:r>
    </w:p>
    <w:p w:rsidR="001C16EB" w:rsidRPr="005C5DA6" w:rsidRDefault="001C16EB" w:rsidP="001C16EB">
      <w:pPr>
        <w:rPr>
          <w:rFonts w:asciiTheme="minorHAnsi" w:hAnsiTheme="minorHAnsi"/>
        </w:rPr>
      </w:pPr>
    </w:p>
    <w:p w:rsidR="001C16EB" w:rsidRPr="005C5DA6" w:rsidRDefault="001C16EB" w:rsidP="001C16EB">
      <w:pPr>
        <w:rPr>
          <w:rStyle w:val="StyleUnderline"/>
          <w:rFonts w:asciiTheme="minorHAnsi" w:hAnsiTheme="minorHAnsi"/>
        </w:rPr>
      </w:pPr>
      <w:r w:rsidRPr="005C5DA6">
        <w:rPr>
          <w:rFonts w:asciiTheme="minorHAnsi" w:hAnsiTheme="minorHAnsi"/>
          <w:sz w:val="16"/>
        </w:rPr>
        <w:t xml:space="preserve">We argue that </w:t>
      </w:r>
      <w:r w:rsidRPr="005C5DA6">
        <w:rPr>
          <w:rStyle w:val="StyleUnderline"/>
          <w:rFonts w:asciiTheme="minorHAnsi" w:hAnsiTheme="minorHAnsi"/>
        </w:rPr>
        <w:t xml:space="preserve">knowledge cumulation in IR is a fantasy reified by paradigmatic clusters and the mimicry of neopositivist research standards and practices. The ‘evidence’ of ‘knowledge cumulation’ in the discipline comes as much from the ritualized practice of research behavior as it does from any true or genuine notion of knowledge cumulation. That ritualized practice at once is institutionalized as success and institutionalizes the need for research success. One has ‘succeeded’ in the enterprise of political science/IR research by cumulating knowledge, and the cumulation of knowledge as a standard of success in turn makes success possible and desirable. </w:t>
      </w:r>
      <w:r w:rsidRPr="005C5DA6">
        <w:rPr>
          <w:rFonts w:asciiTheme="minorHAnsi" w:hAnsiTheme="minorHAnsi"/>
          <w:sz w:val="16"/>
        </w:rPr>
        <w:t xml:space="preserve">It is our suggestion that it is crucial to at least </w:t>
      </w:r>
      <w:r w:rsidRPr="005C5DA6">
        <w:rPr>
          <w:rStyle w:val="StyleUnderline"/>
          <w:rFonts w:asciiTheme="minorHAnsi" w:hAnsiTheme="minorHAnsi"/>
        </w:rPr>
        <w:t>consider the possibility that what counts as knowledge in the field,</w:t>
      </w:r>
      <w:r w:rsidRPr="005C5DA6">
        <w:rPr>
          <w:rFonts w:asciiTheme="minorHAnsi" w:hAnsiTheme="minorHAnsi"/>
          <w:sz w:val="16"/>
        </w:rPr>
        <w:t xml:space="preserve"> in particular research programs and more generally, </w:t>
      </w:r>
      <w:r w:rsidRPr="005C5DA6">
        <w:rPr>
          <w:rStyle w:val="StyleUnderline"/>
          <w:rFonts w:asciiTheme="minorHAnsi" w:hAnsiTheme="minorHAnsi"/>
        </w:rPr>
        <w:t>is performative – where standards are set by their utterance and repetition rather than by some external ‘objective’ standards</w:t>
      </w:r>
      <w:r w:rsidRPr="005C5DA6">
        <w:rPr>
          <w:rFonts w:asciiTheme="minorHAnsi" w:hAnsiTheme="minorHAnsi"/>
          <w:sz w:val="16"/>
        </w:rPr>
        <w:t xml:space="preserve"> of good science (narrowly) or good research (more broadly). </w:t>
      </w:r>
      <w:r w:rsidRPr="005C5DA6">
        <w:rPr>
          <w:rStyle w:val="StyleUnderline"/>
          <w:rFonts w:asciiTheme="minorHAnsi" w:hAnsiTheme="minorHAnsi"/>
        </w:rPr>
        <w:t>The iterative performance of standards of the measurement of knowledge has the impact of rendering uninhabitable the methodological, epistemological, and political space that falls outside of those performed standards – quelling dissent.</w:t>
      </w:r>
      <w:r w:rsidRPr="005C5DA6">
        <w:rPr>
          <w:rFonts w:asciiTheme="minorHAnsi" w:hAnsiTheme="minorHAnsi"/>
          <w:sz w:val="16"/>
        </w:rPr>
        <w:t xml:space="preserve"> To escape this recursive loop, we argue that </w:t>
      </w:r>
      <w:r w:rsidRPr="005C5DA6">
        <w:rPr>
          <w:rStyle w:val="Emphasis"/>
          <w:rFonts w:asciiTheme="minorHAnsi" w:hAnsiTheme="minorHAnsi"/>
        </w:rPr>
        <w:t>it is important to see the possibility that knowledge cumulation is not, and should not be, a given in IR research.</w:t>
      </w:r>
      <w:r w:rsidRPr="005C5DA6">
        <w:rPr>
          <w:rFonts w:asciiTheme="minorHAnsi" w:hAnsiTheme="minorHAnsi"/>
          <w:sz w:val="16"/>
        </w:rPr>
        <w:t xml:space="preserve"> We argue this from two perspectives, that of explanation and that of silences. With respect to the former, </w:t>
      </w:r>
      <w:r w:rsidRPr="005C5DA6">
        <w:rPr>
          <w:rStyle w:val="StyleUnderline"/>
          <w:rFonts w:asciiTheme="minorHAnsi" w:hAnsiTheme="minorHAnsi"/>
        </w:rPr>
        <w:t>the idea of knowledge cumulation is firmly grounded in a neopositivist understanding of social science, in which the role of theory is to collate observed empirical regularities across cases</w:t>
      </w:r>
      <w:r w:rsidRPr="005C5DA6">
        <w:rPr>
          <w:rFonts w:asciiTheme="minorHAnsi" w:hAnsiTheme="minorHAnsi"/>
          <w:sz w:val="16"/>
        </w:rPr>
        <w:t xml:space="preserve">, or what Waltz calls laws (Waltz 1979). </w:t>
      </w:r>
      <w:r w:rsidRPr="005C5DA6">
        <w:rPr>
          <w:rStyle w:val="StyleUnderline"/>
          <w:rFonts w:asciiTheme="minorHAnsi" w:hAnsiTheme="minorHAnsi"/>
        </w:rPr>
        <w:t>But most constructivisms, and (arguably) all critical theories, do not ground themselves in this philosophy of social science. “Cumulation” for them, therefore, is a term without clear conceptual content.</w:t>
      </w:r>
      <w:r w:rsidRPr="005C5DA6">
        <w:rPr>
          <w:rFonts w:asciiTheme="minorHAnsi" w:hAnsiTheme="minorHAnsi"/>
          <w:sz w:val="16"/>
        </w:rPr>
        <w:t xml:space="preserve"> It simply is not the role of any reflexive theoretical approach to social science to generate cumulative knowledge as it is understood by neopositivsts. The critical-constructivist synthesis, understood in opposition to the neo-neo synthesis, distracts from a particular theory’s internal conditions of possibility by introducing incompatible conditions of possibility drawn from competition across syntheses. As such, </w:t>
      </w:r>
      <w:r w:rsidRPr="005C5DA6">
        <w:rPr>
          <w:rStyle w:val="StyleUnderline"/>
          <w:rFonts w:asciiTheme="minorHAnsi" w:hAnsiTheme="minorHAnsi"/>
        </w:rPr>
        <w:t>any acknowledgement of the idea of cumulativity from within specific exercises in reflexive IR creates the grounds for necessary failure within those exercises.</w:t>
      </w:r>
      <w:r w:rsidRPr="005C5DA6">
        <w:rPr>
          <w:rFonts w:asciiTheme="minorHAnsi" w:hAnsiTheme="minorHAnsi"/>
          <w:sz w:val="16"/>
        </w:rPr>
        <w:t xml:space="preserve"> The question of silences requires elaboration at greater length. As a foundation for this argument, we contend </w:t>
      </w:r>
      <w:r w:rsidRPr="005C5DA6">
        <w:rPr>
          <w:rStyle w:val="StyleUnderline"/>
          <w:rFonts w:asciiTheme="minorHAnsi" w:hAnsiTheme="minorHAnsi"/>
        </w:rPr>
        <w:t>that it is as important to see what we do not learn from IR analysis as traditionally understood as it is to see what we do learn</w:t>
      </w:r>
      <w:r w:rsidRPr="005C5DA6">
        <w:rPr>
          <w:rFonts w:asciiTheme="minorHAnsi" w:hAnsiTheme="minorHAnsi"/>
          <w:sz w:val="16"/>
        </w:rPr>
        <w:t xml:space="preserve"> (perhaps even more important). </w:t>
      </w:r>
      <w:r w:rsidRPr="005C5DA6">
        <w:rPr>
          <w:rStyle w:val="StyleUnderline"/>
          <w:rFonts w:asciiTheme="minorHAnsi" w:hAnsiTheme="minorHAnsi"/>
        </w:rPr>
        <w:t xml:space="preserve">Our silences tell us more about the state of knowledge cumulation in the discipline than looking for standards that tell us what we do know. </w:t>
      </w:r>
      <w:r w:rsidRPr="005C5DA6">
        <w:rPr>
          <w:rFonts w:asciiTheme="minorHAnsi" w:hAnsiTheme="minorHAnsi"/>
          <w:sz w:val="16"/>
        </w:rPr>
        <w:t xml:space="preserve">We derive this understanding from a long tradition of feminist research methodology that emphasizes how important it is to search for where women are omitted, excluded, kept out, and not mentioned in order to understand how women are constituted, where they are, and what happens to them in global politics (Keller, 1985; Tickner, 1988; Charlesworth, 1999; Kronsell, 2006). Accordingly, </w:t>
      </w:r>
      <w:r w:rsidRPr="005C5DA6">
        <w:rPr>
          <w:rStyle w:val="StyleUnderline"/>
          <w:rFonts w:asciiTheme="minorHAnsi" w:hAnsiTheme="minorHAnsi"/>
        </w:rPr>
        <w:t xml:space="preserve">we ask on principle what variables does the research program not take account of? How could accounting for those variables change the analysis? We are arguing that </w:t>
      </w:r>
      <w:r w:rsidRPr="005C5DA6">
        <w:rPr>
          <w:rStyle w:val="StyleUnderline"/>
          <w:rFonts w:asciiTheme="minorHAnsi" w:hAnsiTheme="minorHAnsi"/>
        </w:rPr>
        <w:lastRenderedPageBreak/>
        <w:t>there are visible omissions</w:t>
      </w:r>
      <w:r w:rsidRPr="005C5DA6">
        <w:rPr>
          <w:rFonts w:asciiTheme="minorHAnsi" w:hAnsiTheme="minorHAnsi"/>
          <w:sz w:val="16"/>
        </w:rPr>
        <w:t xml:space="preserve"> (like the variables that a research program fails to incorporate), </w:t>
      </w:r>
      <w:r w:rsidRPr="005C5DA6">
        <w:rPr>
          <w:rStyle w:val="StyleUnderline"/>
          <w:rFonts w:asciiTheme="minorHAnsi" w:hAnsiTheme="minorHAnsi"/>
        </w:rPr>
        <w:t>and invisible omissions. Invisible omissions are those that are unhearable by a research program</w:t>
      </w:r>
      <w:r w:rsidRPr="005C5DA6">
        <w:rPr>
          <w:rFonts w:asciiTheme="minorHAnsi" w:hAnsiTheme="minorHAnsi"/>
          <w:sz w:val="16"/>
        </w:rPr>
        <w:t xml:space="preserve"> – normally left out or ignored by both the researchers that form the core of the research program and their critics. Unlike its visible omissions – variables that its scholars and their critics have added to, re-operationalized, expanded on, or suggested the inclusion of – </w:t>
      </w:r>
      <w:r w:rsidRPr="005C5DA6">
        <w:rPr>
          <w:rStyle w:val="StyleUnderline"/>
          <w:rFonts w:asciiTheme="minorHAnsi" w:hAnsiTheme="minorHAnsi"/>
        </w:rPr>
        <w:t>invisible omissions are unhearable within particular scholarly boundaries. Leveraging this analysis of silence, we explore the argument that the discipline’s standards for knowledge production are political and performative rather than given, objective, useful, or founded.</w:t>
      </w:r>
      <w:r w:rsidRPr="005C5DA6">
        <w:rPr>
          <w:rFonts w:asciiTheme="minorHAnsi" w:hAnsiTheme="minorHAnsi"/>
          <w:sz w:val="16"/>
        </w:rPr>
        <w:t xml:space="preserve"> We mean performativity in the sense that Judith Butler uses it (Butler, 1990; Butler, 1993), particularly as she talks about it going hand-in-hand with a Foucauldian notion of disciplining (Foucault, 2003; Edkins, 1999; Steans, 2003),</w:t>
      </w:r>
      <w:r w:rsidRPr="005C5DA6">
        <w:rPr>
          <w:rFonts w:asciiTheme="minorHAnsi" w:hAnsiTheme="minorHAnsi"/>
          <w:sz w:val="16"/>
        </w:rPr>
        <w:footnoteReference w:id="1"/>
      </w:r>
      <w:r w:rsidRPr="005C5DA6">
        <w:rPr>
          <w:rFonts w:asciiTheme="minorHAnsi" w:hAnsiTheme="minorHAnsi"/>
          <w:sz w:val="16"/>
        </w:rPr>
        <w:t xml:space="preserve"> where “performativity cannot be understood outside of a process of interability – a regularized and constrained repetition of norms” which resonate as “ritualized production” (Butler, 1993: 60). </w:t>
      </w:r>
      <w:r w:rsidRPr="005C5DA6">
        <w:rPr>
          <w:rStyle w:val="StyleUnderline"/>
          <w:rFonts w:asciiTheme="minorHAnsi" w:hAnsiTheme="minorHAnsi"/>
        </w:rPr>
        <w:t>This frames performativity as a “specific modality of power as discourse”</w:t>
      </w:r>
      <w:r w:rsidRPr="005C5DA6">
        <w:rPr>
          <w:rFonts w:asciiTheme="minorHAnsi" w:hAnsiTheme="minorHAnsi"/>
          <w:sz w:val="16"/>
        </w:rPr>
        <w:t xml:space="preserve"> (139), </w:t>
      </w:r>
      <w:r w:rsidRPr="005C5DA6">
        <w:rPr>
          <w:rStyle w:val="StyleUnderline"/>
          <w:rFonts w:asciiTheme="minorHAnsi" w:hAnsiTheme="minorHAnsi"/>
        </w:rPr>
        <w:t>where the politics of the signification and the politics of the sign meet, an act of territoralization, of production, of installation – which does not have to be alone, singular, or unidirectional.</w:t>
      </w:r>
      <w:r w:rsidRPr="005C5DA6">
        <w:rPr>
          <w:rFonts w:asciiTheme="minorHAnsi" w:hAnsiTheme="minorHAnsi"/>
          <w:sz w:val="16"/>
        </w:rPr>
        <w:t xml:space="preserve"> Since performatives are their own referent (159), they proliferate as manifestations of the power underlying them, and interact relatively on the basis of that relative power</w:t>
      </w:r>
      <w:r w:rsidRPr="005C5DA6">
        <w:rPr>
          <w:rStyle w:val="StyleUnderline"/>
          <w:rFonts w:asciiTheme="minorHAnsi" w:hAnsiTheme="minorHAnsi"/>
        </w:rPr>
        <w:t xml:space="preserve">. This makes statements like “this is good science” and “these results are robust” signs without referents used to discipline </w:t>
      </w:r>
      <w:r w:rsidRPr="005C5DA6">
        <w:rPr>
          <w:rFonts w:asciiTheme="minorHAnsi" w:hAnsiTheme="minorHAnsi"/>
          <w:sz w:val="16"/>
        </w:rPr>
        <w:t xml:space="preserve">(Baudrillard, 1993). The invisible disciplining nature of the performative standards of knowledge cumulation is half the story of Butler’s understanding of performativity. The other part is who is excluded by claims to knowledge cumulation (generally as well as in specific paradigmatic situations), what is left out, and on what axes. </w:t>
      </w:r>
      <w:r w:rsidRPr="005C5DA6">
        <w:rPr>
          <w:rStyle w:val="StyleUnderline"/>
          <w:rFonts w:asciiTheme="minorHAnsi" w:hAnsiTheme="minorHAnsi"/>
        </w:rPr>
        <w:t xml:space="preserve">These disciplinary standards (both in the traditional and Foucauldian sense) make invisible their own impossibility. </w:t>
      </w:r>
    </w:p>
    <w:p w:rsidR="001C16EB" w:rsidRPr="005C5DA6" w:rsidRDefault="001C16EB" w:rsidP="00B15149">
      <w:pPr>
        <w:rPr>
          <w:rFonts w:asciiTheme="minorHAnsi" w:hAnsiTheme="minorHAnsi"/>
          <w:sz w:val="16"/>
        </w:rPr>
      </w:pPr>
    </w:p>
    <w:p w:rsidR="00B15149" w:rsidRPr="005C5DA6" w:rsidRDefault="00B15149" w:rsidP="00B15149">
      <w:pPr>
        <w:rPr>
          <w:rFonts w:asciiTheme="minorHAnsi" w:hAnsiTheme="minorHAnsi"/>
        </w:rPr>
      </w:pPr>
    </w:p>
    <w:p w:rsidR="0012485B" w:rsidRPr="005C5DA6" w:rsidRDefault="0012485B" w:rsidP="005340A8">
      <w:pPr>
        <w:pStyle w:val="Heading2"/>
        <w:rPr>
          <w:rFonts w:asciiTheme="minorHAnsi" w:hAnsiTheme="minorHAnsi"/>
        </w:rPr>
      </w:pPr>
      <w:bookmarkStart w:id="40" w:name="_Toc456266019"/>
      <w:r w:rsidRPr="005C5DA6">
        <w:rPr>
          <w:rFonts w:asciiTheme="minorHAnsi" w:hAnsiTheme="minorHAnsi"/>
        </w:rPr>
        <w:lastRenderedPageBreak/>
        <w:t>Pinkwashing</w:t>
      </w:r>
      <w:bookmarkEnd w:id="40"/>
    </w:p>
    <w:p w:rsidR="0012485B" w:rsidRPr="005C5DA6" w:rsidRDefault="0012485B" w:rsidP="0012485B">
      <w:pPr>
        <w:pStyle w:val="Heading4"/>
        <w:rPr>
          <w:rFonts w:asciiTheme="minorHAnsi" w:hAnsiTheme="minorHAnsi"/>
        </w:rPr>
      </w:pPr>
      <w:r w:rsidRPr="005C5DA6">
        <w:rPr>
          <w:rFonts w:asciiTheme="minorHAnsi" w:hAnsiTheme="minorHAnsi"/>
        </w:rPr>
        <w:t>LGBT rights has been is used as a hegemony tool without making actual progress</w:t>
      </w:r>
    </w:p>
    <w:p w:rsidR="0012485B" w:rsidRPr="005C5DA6" w:rsidRDefault="0012485B" w:rsidP="0012485B">
      <w:pPr>
        <w:rPr>
          <w:rFonts w:asciiTheme="minorHAnsi" w:hAnsiTheme="minorHAnsi"/>
        </w:rPr>
      </w:pPr>
      <w:r w:rsidRPr="005C5DA6">
        <w:rPr>
          <w:rStyle w:val="Style13ptBold"/>
          <w:rFonts w:asciiTheme="minorHAnsi" w:hAnsiTheme="minorHAnsi"/>
        </w:rPr>
        <w:t>Weber 14</w:t>
      </w:r>
      <w:r w:rsidRPr="005C5DA6">
        <w:rPr>
          <w:rFonts w:asciiTheme="minorHAnsi" w:hAnsiTheme="minorHAnsi"/>
        </w:rPr>
        <w:t xml:space="preserve"> (“Forum on Queer International Relations” by Cynthia Weber, Amy Lind, V. Spike Peterson, Laura Sjoberg, Lauren Wilcox, Meghana Nayak p. 11-13)</w:t>
      </w:r>
    </w:p>
    <w:p w:rsidR="0012485B" w:rsidRPr="005C5DA6" w:rsidRDefault="0012485B" w:rsidP="0012485B">
      <w:pPr>
        <w:rPr>
          <w:rFonts w:asciiTheme="minorHAnsi" w:hAnsiTheme="minorHAnsi"/>
          <w:sz w:val="16"/>
        </w:rPr>
      </w:pPr>
      <w:r w:rsidRPr="005C5DA6">
        <w:rPr>
          <w:rFonts w:asciiTheme="minorHAnsi" w:hAnsiTheme="minorHAnsi"/>
          <w:sz w:val="16"/>
        </w:rPr>
        <w:t xml:space="preserve">Specifically, in this essay I examine how queer visibility, especially </w:t>
      </w:r>
      <w:r w:rsidRPr="005C5DA6">
        <w:rPr>
          <w:rStyle w:val="StyleUnderline"/>
          <w:rFonts w:asciiTheme="minorHAnsi" w:hAnsiTheme="minorHAnsi"/>
        </w:rPr>
        <w:t>LGBTI rights discourse, has been used as a tool of hegemony</w:t>
      </w:r>
      <w:r w:rsidRPr="005C5DA6">
        <w:rPr>
          <w:rFonts w:asciiTheme="minorHAnsi" w:hAnsiTheme="minorHAnsi"/>
          <w:sz w:val="16"/>
        </w:rPr>
        <w:t xml:space="preserve"> and empire </w:t>
      </w:r>
      <w:r w:rsidRPr="005C5DA6">
        <w:rPr>
          <w:rStyle w:val="StyleUnderline"/>
          <w:rFonts w:asciiTheme="minorHAnsi" w:hAnsiTheme="minorHAnsi"/>
        </w:rPr>
        <w:t>by states</w:t>
      </w:r>
      <w:r w:rsidRPr="005C5DA6">
        <w:rPr>
          <w:rFonts w:asciiTheme="minorHAnsi" w:hAnsiTheme="minorHAnsi"/>
          <w:sz w:val="16"/>
        </w:rPr>
        <w:t xml:space="preserve"> as they struggle for power. On one hand, </w:t>
      </w:r>
      <w:r w:rsidRPr="005C5DA6">
        <w:rPr>
          <w:rStyle w:val="StyleUnderline"/>
          <w:rFonts w:asciiTheme="minorHAnsi" w:hAnsiTheme="minorHAnsi"/>
        </w:rPr>
        <w:t>states that recognize LGBTI rights bring</w:t>
      </w:r>
      <w:r w:rsidRPr="005C5DA6">
        <w:rPr>
          <w:rFonts w:asciiTheme="minorHAnsi" w:hAnsiTheme="minorHAnsi"/>
          <w:sz w:val="16"/>
        </w:rPr>
        <w:t xml:space="preserve"> much-needed </w:t>
      </w:r>
      <w:r w:rsidRPr="005C5DA6">
        <w:rPr>
          <w:rStyle w:val="StyleUnderline"/>
          <w:rFonts w:asciiTheme="minorHAnsi" w:hAnsiTheme="minorHAnsi"/>
        </w:rPr>
        <w:t>visibility to oppressive situations. Yet when states equate LGBTI rights with a particular, typically racialized brand of democracy, development or progress, they are often pitting their own ideology against that of states or national communities they view as “uncivil,” “backward,” or “terrorist.”</w:t>
      </w:r>
      <w:r w:rsidRPr="005C5DA6">
        <w:rPr>
          <w:rFonts w:asciiTheme="minorHAnsi" w:hAnsiTheme="minorHAnsi"/>
          <w:sz w:val="16"/>
        </w:rPr>
        <w:t xml:space="preserve"> As Spike Peterson points out (this forum; also see Weber 1999, 2014a), a key aspect of queer theorizing is the understanding that “codes and practices of ‘normalcy’ simultaneously constitute ‘deviancy,’ exclusions, and ‘otherings’ as sites of social violence.” Queer theory contests the normalizing arrangements of sex/gender as well as the “normalizing mechanisms of state power” (Eng, cited in Peterson, this volume). Yet, as I argue in this essay, “</w:t>
      </w:r>
      <w:r w:rsidRPr="005C5DA6">
        <w:rPr>
          <w:rStyle w:val="StyleUnderline"/>
          <w:rFonts w:asciiTheme="minorHAnsi" w:hAnsiTheme="minorHAnsi"/>
        </w:rPr>
        <w:t>queerness” itself has been normalized through state policy; for example</w:t>
      </w:r>
      <w:r w:rsidRPr="005C5DA6">
        <w:rPr>
          <w:rFonts w:asciiTheme="minorHAnsi" w:hAnsiTheme="minorHAnsi"/>
          <w:sz w:val="16"/>
        </w:rPr>
        <w:t xml:space="preserve">, as </w:t>
      </w:r>
      <w:r w:rsidRPr="005C5DA6">
        <w:rPr>
          <w:rStyle w:val="StyleUnderline"/>
          <w:rFonts w:asciiTheme="minorHAnsi" w:hAnsiTheme="minorHAnsi"/>
        </w:rPr>
        <w:t>nationalist narratives of a “good gay” citizen</w:t>
      </w:r>
      <w:r w:rsidRPr="005C5DA6">
        <w:rPr>
          <w:rFonts w:asciiTheme="minorHAnsi" w:hAnsiTheme="minorHAnsi"/>
          <w:sz w:val="16"/>
        </w:rPr>
        <w:t xml:space="preserve"> (e.g., gender normative, white, middle class, monogamous) </w:t>
      </w:r>
      <w:r w:rsidRPr="005C5DA6">
        <w:rPr>
          <w:rStyle w:val="StyleUnderline"/>
          <w:rFonts w:asciiTheme="minorHAnsi" w:hAnsiTheme="minorHAnsi"/>
        </w:rPr>
        <w:t>are incorporated into exclusionary nationalist ideologies and mapped onto broader political agendas such as national security or economic reform</w:t>
      </w:r>
      <w:r w:rsidRPr="005C5DA6">
        <w:rPr>
          <w:rStyle w:val="StyleUnderline"/>
          <w:rFonts w:asciiTheme="minorHAnsi" w:hAnsiTheme="minorHAnsi"/>
          <w:sz w:val="12"/>
          <w:u w:val="none"/>
        </w:rPr>
        <w:t>¶</w:t>
      </w:r>
      <w:r w:rsidRPr="005C5DA6">
        <w:rPr>
          <w:rStyle w:val="StyleUnderline"/>
          <w:rFonts w:asciiTheme="minorHAnsi" w:hAnsiTheme="minorHAnsi"/>
          <w:sz w:val="12"/>
        </w:rPr>
        <w:t xml:space="preserve"> </w:t>
      </w:r>
      <w:r w:rsidRPr="005C5DA6">
        <w:rPr>
          <w:rStyle w:val="StyleUnderline"/>
          <w:rFonts w:asciiTheme="minorHAnsi" w:hAnsiTheme="minorHAnsi"/>
          <w:sz w:val="12"/>
          <w:u w:val="none"/>
        </w:rPr>
        <w:t>¶</w:t>
      </w:r>
      <w:r w:rsidRPr="005C5DA6">
        <w:rPr>
          <w:rStyle w:val="StyleUnderline"/>
          <w:rFonts w:asciiTheme="minorHAnsi" w:hAnsiTheme="minorHAnsi"/>
          <w:sz w:val="12"/>
        </w:rPr>
        <w:t xml:space="preserve"> </w:t>
      </w:r>
      <w:r w:rsidRPr="005C5DA6">
        <w:rPr>
          <w:rFonts w:asciiTheme="minorHAnsi" w:hAnsiTheme="minorHAnsi"/>
          <w:sz w:val="12"/>
        </w:rPr>
        <w:t>¶</w:t>
      </w:r>
      <w:r w:rsidRPr="005C5DA6">
        <w:rPr>
          <w:rFonts w:asciiTheme="minorHAnsi" w:hAnsiTheme="minorHAnsi"/>
          <w:sz w:val="16"/>
        </w:rPr>
        <w:t xml:space="preserve"> (Duggan 2002; Puar 2007; Agathangelou et al 2008). I thus ask us to </w:t>
      </w:r>
      <w:r w:rsidRPr="005C5DA6">
        <w:rPr>
          <w:rStyle w:val="StyleUnderline"/>
          <w:rFonts w:asciiTheme="minorHAnsi" w:hAnsiTheme="minorHAnsi"/>
        </w:rPr>
        <w:t>be cautious about claiming LGBTI rights victories as always or necessarily emancipatory, especially when</w:t>
      </w:r>
      <w:r w:rsidRPr="005C5DA6">
        <w:rPr>
          <w:rFonts w:asciiTheme="minorHAnsi" w:hAnsiTheme="minorHAnsi"/>
          <w:sz w:val="16"/>
        </w:rPr>
        <w:t xml:space="preserve"> they are </w:t>
      </w:r>
      <w:r w:rsidRPr="005C5DA6">
        <w:rPr>
          <w:rStyle w:val="StyleUnderline"/>
          <w:rFonts w:asciiTheme="minorHAnsi" w:hAnsiTheme="minorHAnsi"/>
        </w:rPr>
        <w:t>promoted through neoliberal state logics of securitization</w:t>
      </w:r>
      <w:r w:rsidRPr="005C5DA6">
        <w:rPr>
          <w:rFonts w:asciiTheme="minorHAnsi" w:hAnsiTheme="minorHAnsi"/>
          <w:sz w:val="16"/>
        </w:rPr>
        <w:t xml:space="preserve"> and/</w:t>
      </w:r>
      <w:r w:rsidRPr="005C5DA6">
        <w:rPr>
          <w:rStyle w:val="StyleUnderline"/>
          <w:rFonts w:asciiTheme="minorHAnsi" w:hAnsiTheme="minorHAnsi"/>
        </w:rPr>
        <w:t>or</w:t>
      </w:r>
      <w:r w:rsidRPr="005C5DA6">
        <w:rPr>
          <w:rFonts w:asciiTheme="minorHAnsi" w:hAnsiTheme="minorHAnsi"/>
          <w:sz w:val="16"/>
        </w:rPr>
        <w:t xml:space="preserve"> through the </w:t>
      </w:r>
      <w:r w:rsidRPr="005C5DA6">
        <w:rPr>
          <w:rStyle w:val="StyleUnderline"/>
          <w:rFonts w:asciiTheme="minorHAnsi" w:hAnsiTheme="minorHAnsi"/>
        </w:rPr>
        <w:t>teleological lens of progress and modernization. The celebratory global</w:t>
      </w:r>
      <w:r w:rsidRPr="005C5DA6">
        <w:rPr>
          <w:rFonts w:asciiTheme="minorHAnsi" w:hAnsiTheme="minorHAnsi"/>
          <w:sz w:val="16"/>
        </w:rPr>
        <w:t xml:space="preserve"> impulse </w:t>
      </w:r>
      <w:r w:rsidRPr="005C5DA6">
        <w:rPr>
          <w:rStyle w:val="StyleUnderline"/>
          <w:rFonts w:asciiTheme="minorHAnsi" w:hAnsiTheme="minorHAnsi"/>
        </w:rPr>
        <w:t>toward same-sex marriage</w:t>
      </w:r>
      <w:r w:rsidRPr="005C5DA6">
        <w:rPr>
          <w:rFonts w:asciiTheme="minorHAnsi" w:hAnsiTheme="minorHAnsi"/>
          <w:sz w:val="16"/>
        </w:rPr>
        <w:t xml:space="preserve"> (SSM) </w:t>
      </w:r>
      <w:r w:rsidRPr="005C5DA6">
        <w:rPr>
          <w:rStyle w:val="StyleUnderline"/>
          <w:rFonts w:asciiTheme="minorHAnsi" w:hAnsiTheme="minorHAnsi"/>
        </w:rPr>
        <w:t>is one terrain in which these debates occur</w:t>
      </w:r>
      <w:r w:rsidRPr="005C5DA6">
        <w:rPr>
          <w:rFonts w:asciiTheme="minorHAnsi" w:hAnsiTheme="minorHAnsi"/>
          <w:sz w:val="16"/>
        </w:rPr>
        <w:t xml:space="preserve">. SSM laws have now been passed in at least sixteen countries and legislation is currently being proposed in several more. </w:t>
      </w:r>
      <w:r w:rsidRPr="005C5DA6">
        <w:rPr>
          <w:rStyle w:val="StyleUnderline"/>
          <w:rFonts w:asciiTheme="minorHAnsi" w:hAnsiTheme="minorHAnsi"/>
        </w:rPr>
        <w:t>Some countries</w:t>
      </w:r>
      <w:r w:rsidRPr="005C5DA6">
        <w:rPr>
          <w:rFonts w:asciiTheme="minorHAnsi" w:hAnsiTheme="minorHAnsi"/>
          <w:sz w:val="16"/>
        </w:rPr>
        <w:t xml:space="preserve"> also </w:t>
      </w:r>
      <w:r w:rsidRPr="005C5DA6">
        <w:rPr>
          <w:rStyle w:val="StyleUnderline"/>
          <w:rFonts w:asciiTheme="minorHAnsi" w:hAnsiTheme="minorHAnsi"/>
        </w:rPr>
        <w:t>allow SSM in specific provinces or states</w:t>
      </w:r>
      <w:r w:rsidRPr="005C5DA6">
        <w:rPr>
          <w:rFonts w:asciiTheme="minorHAnsi" w:hAnsiTheme="minorHAnsi"/>
          <w:sz w:val="16"/>
        </w:rPr>
        <w:t xml:space="preserve"> (e.g., Mexico, US). </w:t>
      </w:r>
      <w:r w:rsidRPr="005C5DA6">
        <w:rPr>
          <w:rStyle w:val="StyleUnderline"/>
          <w:rFonts w:asciiTheme="minorHAnsi" w:hAnsiTheme="minorHAnsi"/>
        </w:rPr>
        <w:t>Seen as a celebration of lesbian and gay rights, heads of state promote their “gay-friendly” legislation as a marker of progress and modernity</w:t>
      </w:r>
      <w:r w:rsidRPr="005C5DA6">
        <w:rPr>
          <w:rFonts w:asciiTheme="minorHAnsi" w:hAnsiTheme="minorHAnsi"/>
          <w:sz w:val="16"/>
        </w:rPr>
        <w:t xml:space="preserve">: </w:t>
      </w:r>
      <w:r w:rsidRPr="005C5DA6">
        <w:rPr>
          <w:rStyle w:val="StyleUnderline"/>
          <w:rFonts w:asciiTheme="minorHAnsi" w:hAnsiTheme="minorHAnsi"/>
        </w:rPr>
        <w:t>Following</w:t>
      </w:r>
      <w:r w:rsidRPr="005C5DA6">
        <w:rPr>
          <w:rFonts w:asciiTheme="minorHAnsi" w:hAnsiTheme="minorHAnsi"/>
          <w:sz w:val="16"/>
        </w:rPr>
        <w:t xml:space="preserve"> the July 2013 </w:t>
      </w:r>
      <w:r w:rsidRPr="005C5DA6">
        <w:rPr>
          <w:rStyle w:val="StyleUnderline"/>
          <w:rFonts w:asciiTheme="minorHAnsi" w:hAnsiTheme="minorHAnsi"/>
        </w:rPr>
        <w:t>passage of SSM legislation</w:t>
      </w:r>
      <w:r w:rsidRPr="005C5DA6">
        <w:rPr>
          <w:rFonts w:asciiTheme="minorHAnsi" w:hAnsiTheme="minorHAnsi"/>
          <w:sz w:val="16"/>
        </w:rPr>
        <w:t xml:space="preserve"> in the UK, </w:t>
      </w:r>
      <w:r w:rsidRPr="005C5DA6">
        <w:rPr>
          <w:rStyle w:val="StyleUnderline"/>
          <w:rFonts w:asciiTheme="minorHAnsi" w:hAnsiTheme="minorHAnsi"/>
        </w:rPr>
        <w:t>David Cameron stated,</w:t>
      </w:r>
      <w:r w:rsidRPr="005C5DA6">
        <w:rPr>
          <w:rFonts w:asciiTheme="minorHAnsi" w:hAnsiTheme="minorHAnsi"/>
          <w:sz w:val="16"/>
        </w:rPr>
        <w:t xml:space="preserve"> I am proud that we have made same-sex marriage happen…</w:t>
      </w:r>
      <w:r w:rsidRPr="005C5DA6">
        <w:rPr>
          <w:rStyle w:val="StyleUnderline"/>
          <w:rFonts w:asciiTheme="minorHAnsi" w:hAnsiTheme="minorHAnsi"/>
        </w:rPr>
        <w:t>Making marriage available to everyone</w:t>
      </w:r>
      <w:r w:rsidRPr="005C5DA6">
        <w:rPr>
          <w:rFonts w:asciiTheme="minorHAnsi" w:hAnsiTheme="minorHAnsi"/>
          <w:sz w:val="16"/>
        </w:rPr>
        <w:t xml:space="preserve"> says so much about the society we are in and the society we want to live in…If a group is told over and over again that they are less valuable, over time they may start to believe it. In addition to the personal damage this can cause,</w:t>
      </w:r>
      <w:r w:rsidRPr="005C5DA6">
        <w:rPr>
          <w:rFonts w:asciiTheme="minorHAnsi" w:hAnsiTheme="minorHAnsi"/>
          <w:sz w:val="12"/>
        </w:rPr>
        <w:t>¶</w:t>
      </w:r>
      <w:r w:rsidRPr="005C5DA6">
        <w:rPr>
          <w:rFonts w:asciiTheme="minorHAnsi" w:hAnsiTheme="minorHAnsi"/>
          <w:sz w:val="16"/>
        </w:rPr>
        <w:t xml:space="preserve"> it </w:t>
      </w:r>
      <w:r w:rsidRPr="005C5DA6">
        <w:rPr>
          <w:rStyle w:val="StyleUnderline"/>
          <w:rFonts w:asciiTheme="minorHAnsi" w:hAnsiTheme="minorHAnsi"/>
        </w:rPr>
        <w:t>inhibits the potential of the nation</w:t>
      </w:r>
      <w:r w:rsidRPr="005C5DA6">
        <w:rPr>
          <w:rFonts w:asciiTheme="minorHAnsi" w:hAnsiTheme="minorHAnsi"/>
          <w:sz w:val="12"/>
        </w:rPr>
        <w:t>¶</w:t>
      </w:r>
      <w:r w:rsidRPr="005C5DA6">
        <w:rPr>
          <w:rFonts w:asciiTheme="minorHAnsi" w:hAnsiTheme="minorHAnsi"/>
          <w:sz w:val="16"/>
        </w:rPr>
        <w:t xml:space="preserve"> .” (Cameron 2013, emphasis added). T</w:t>
      </w:r>
      <w:r w:rsidRPr="005C5DA6">
        <w:rPr>
          <w:rStyle w:val="StyleUnderline"/>
          <w:rFonts w:asciiTheme="minorHAnsi" w:hAnsiTheme="minorHAnsi"/>
        </w:rPr>
        <w:t>he idea of SSM as reflecting the potential or modernization of a nation is often seen not only as ending discrimination but also as a move toward capitalist prosperity</w:t>
      </w:r>
      <w:r w:rsidRPr="005C5DA6">
        <w:rPr>
          <w:rFonts w:asciiTheme="minorHAnsi" w:hAnsiTheme="minorHAnsi"/>
          <w:sz w:val="16"/>
        </w:rPr>
        <w:t xml:space="preserve"> and (neo)liberal modernity. The earlier 2006 passage of SSM in </w:t>
      </w:r>
      <w:r w:rsidRPr="005C5DA6">
        <w:rPr>
          <w:rStyle w:val="StyleUnderline"/>
          <w:rFonts w:asciiTheme="minorHAnsi" w:hAnsiTheme="minorHAnsi"/>
        </w:rPr>
        <w:t>post-apartheid South Africa framed SSM as part of the country’s broader democratic opening</w:t>
      </w:r>
      <w:r w:rsidRPr="005C5DA6">
        <w:rPr>
          <w:rFonts w:asciiTheme="minorHAnsi" w:hAnsiTheme="minorHAnsi"/>
          <w:sz w:val="16"/>
        </w:rPr>
        <w:t xml:space="preserve"> and as a move toward liberal democracy; to achieve this, gay and lesbian activists focused on how queers would contribute to South Africa’s progress toward neoliberal modernity as “respectable,” market-based citizens (Oswin 2007). In a similar vein, </w:t>
      </w:r>
      <w:r w:rsidRPr="005C5DA6">
        <w:rPr>
          <w:rStyle w:val="StyleUnderline"/>
          <w:rFonts w:asciiTheme="minorHAnsi" w:hAnsiTheme="minorHAnsi"/>
        </w:rPr>
        <w:t xml:space="preserve">states utilize SSM and </w:t>
      </w:r>
      <w:r w:rsidRPr="005C5DA6">
        <w:rPr>
          <w:rFonts w:asciiTheme="minorHAnsi" w:hAnsiTheme="minorHAnsi"/>
          <w:sz w:val="16"/>
        </w:rPr>
        <w:t xml:space="preserve">more generally </w:t>
      </w:r>
      <w:r w:rsidRPr="005C5DA6">
        <w:rPr>
          <w:rStyle w:val="StyleUnderline"/>
          <w:rFonts w:asciiTheme="minorHAnsi" w:hAnsiTheme="minorHAnsi"/>
        </w:rPr>
        <w:t>LGBTI rights</w:t>
      </w:r>
      <w:r w:rsidRPr="005C5DA6">
        <w:rPr>
          <w:rFonts w:asciiTheme="minorHAnsi" w:hAnsiTheme="minorHAnsi"/>
          <w:sz w:val="16"/>
        </w:rPr>
        <w:t xml:space="preserve"> discourse </w:t>
      </w:r>
      <w:r w:rsidRPr="005C5DA6">
        <w:rPr>
          <w:rStyle w:val="StyleUnderline"/>
          <w:rFonts w:asciiTheme="minorHAnsi" w:hAnsiTheme="minorHAnsi"/>
        </w:rPr>
        <w:t>to advance their notion of political security</w:t>
      </w:r>
      <w:r w:rsidRPr="005C5DA6">
        <w:rPr>
          <w:rFonts w:asciiTheme="minorHAnsi" w:hAnsiTheme="minorHAnsi"/>
          <w:sz w:val="16"/>
        </w:rPr>
        <w:t xml:space="preserve"> </w:t>
      </w:r>
      <w:r w:rsidRPr="005C5DA6">
        <w:rPr>
          <w:rStyle w:val="StyleUnderline"/>
          <w:rFonts w:asciiTheme="minorHAnsi" w:hAnsiTheme="minorHAnsi"/>
        </w:rPr>
        <w:t>and democracy, as in the</w:t>
      </w:r>
      <w:r w:rsidRPr="005C5DA6">
        <w:rPr>
          <w:rFonts w:asciiTheme="minorHAnsi" w:hAnsiTheme="minorHAnsi"/>
          <w:sz w:val="16"/>
        </w:rPr>
        <w:t xml:space="preserve"> case of </w:t>
      </w:r>
      <w:r w:rsidRPr="005C5DA6">
        <w:rPr>
          <w:rStyle w:val="StyleUnderline"/>
          <w:rFonts w:asciiTheme="minorHAnsi" w:hAnsiTheme="minorHAnsi"/>
        </w:rPr>
        <w:t>the U</w:t>
      </w:r>
      <w:r w:rsidRPr="005C5DA6">
        <w:rPr>
          <w:rFonts w:asciiTheme="minorHAnsi" w:hAnsiTheme="minorHAnsi"/>
          <w:sz w:val="16"/>
        </w:rPr>
        <w:t xml:space="preserve">nited </w:t>
      </w:r>
      <w:r w:rsidRPr="005C5DA6">
        <w:rPr>
          <w:rStyle w:val="StyleUnderline"/>
          <w:rFonts w:asciiTheme="minorHAnsi" w:hAnsiTheme="minorHAnsi"/>
        </w:rPr>
        <w:t>S</w:t>
      </w:r>
      <w:r w:rsidRPr="005C5DA6">
        <w:rPr>
          <w:rFonts w:asciiTheme="minorHAnsi" w:hAnsiTheme="minorHAnsi"/>
          <w:sz w:val="16"/>
        </w:rPr>
        <w:t xml:space="preserve">tates’ new branding of </w:t>
      </w:r>
      <w:r w:rsidRPr="005C5DA6">
        <w:rPr>
          <w:rStyle w:val="StyleUnderline"/>
          <w:rFonts w:asciiTheme="minorHAnsi" w:hAnsiTheme="minorHAnsi"/>
        </w:rPr>
        <w:t>foreign policy as “gay-friendly”</w:t>
      </w:r>
      <w:r w:rsidRPr="005C5DA6">
        <w:rPr>
          <w:rFonts w:asciiTheme="minorHAnsi" w:hAnsiTheme="minorHAnsi"/>
          <w:sz w:val="16"/>
        </w:rPr>
        <w:t xml:space="preserve"> (e.g., through USAID’s LGBT Global Development Partnership) </w:t>
      </w:r>
      <w:r w:rsidRPr="005C5DA6">
        <w:rPr>
          <w:rStyle w:val="StyleUnderline"/>
          <w:rFonts w:asciiTheme="minorHAnsi" w:hAnsiTheme="minorHAnsi"/>
        </w:rPr>
        <w:t>and</w:t>
      </w:r>
      <w:r w:rsidRPr="005C5DA6">
        <w:rPr>
          <w:rFonts w:asciiTheme="minorHAnsi" w:hAnsiTheme="minorHAnsi"/>
          <w:sz w:val="16"/>
        </w:rPr>
        <w:t xml:space="preserve"> in </w:t>
      </w:r>
      <w:r w:rsidRPr="005C5DA6">
        <w:rPr>
          <w:rStyle w:val="StyleUnderline"/>
          <w:rFonts w:asciiTheme="minorHAnsi" w:hAnsiTheme="minorHAnsi"/>
        </w:rPr>
        <w:t>Israeli state promotion as</w:t>
      </w:r>
      <w:r w:rsidRPr="005C5DA6">
        <w:rPr>
          <w:rStyle w:val="StyleUnderline"/>
          <w:rFonts w:asciiTheme="minorHAnsi" w:hAnsiTheme="minorHAnsi"/>
          <w:sz w:val="12"/>
          <w:u w:val="none"/>
        </w:rPr>
        <w:t>¶</w:t>
      </w:r>
      <w:r w:rsidRPr="005C5DA6">
        <w:rPr>
          <w:rStyle w:val="StyleUnderline"/>
          <w:rFonts w:asciiTheme="minorHAnsi" w:hAnsiTheme="minorHAnsi"/>
          <w:sz w:val="12"/>
        </w:rPr>
        <w:t xml:space="preserve"> </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the most “gay-friendly” country in the Middle East</w:t>
      </w:r>
      <w:r w:rsidRPr="005C5DA6">
        <w:rPr>
          <w:rFonts w:asciiTheme="minorHAnsi" w:hAnsiTheme="minorHAnsi"/>
          <w:sz w:val="16"/>
        </w:rPr>
        <w:t xml:space="preserve">. Ironically, </w:t>
      </w:r>
      <w:r w:rsidRPr="005C5DA6">
        <w:rPr>
          <w:rStyle w:val="StyleUnderline"/>
          <w:rFonts w:asciiTheme="minorHAnsi" w:hAnsiTheme="minorHAnsi"/>
        </w:rPr>
        <w:t>neither</w:t>
      </w:r>
      <w:r w:rsidRPr="005C5DA6">
        <w:rPr>
          <w:rFonts w:asciiTheme="minorHAnsi" w:hAnsiTheme="minorHAnsi"/>
          <w:sz w:val="16"/>
        </w:rPr>
        <w:t xml:space="preserve"> of these states </w:t>
      </w:r>
      <w:r w:rsidRPr="005C5DA6">
        <w:rPr>
          <w:rStyle w:val="StyleUnderline"/>
          <w:rFonts w:asciiTheme="minorHAnsi" w:hAnsiTheme="minorHAnsi"/>
        </w:rPr>
        <w:t>have federal SSM laws</w:t>
      </w:r>
      <w:r w:rsidRPr="005C5DA6">
        <w:rPr>
          <w:rFonts w:asciiTheme="minorHAnsi" w:hAnsiTheme="minorHAnsi"/>
          <w:sz w:val="16"/>
        </w:rPr>
        <w:t xml:space="preserve">. In the case of Israel, the government recognizes the marriages of individuals married abroad, and Tel Aviv’s large Gay Pride festival has led some observers to coin the city as the “gay capital of the Middle East.” </w:t>
      </w:r>
      <w:r w:rsidRPr="005C5DA6">
        <w:rPr>
          <w:rStyle w:val="StyleUnderline"/>
          <w:rFonts w:asciiTheme="minorHAnsi" w:hAnsiTheme="minorHAnsi"/>
        </w:rPr>
        <w:t>The Israeli</w:t>
      </w:r>
      <w:r w:rsidRPr="005C5DA6">
        <w:rPr>
          <w:rFonts w:asciiTheme="minorHAnsi" w:hAnsiTheme="minorHAnsi"/>
          <w:sz w:val="16"/>
        </w:rPr>
        <w:t xml:space="preserve"> state’s explicit pro</w:t>
      </w:r>
      <w:r w:rsidRPr="005C5DA6">
        <w:rPr>
          <w:rStyle w:val="StyleUnderline"/>
          <w:rFonts w:asciiTheme="minorHAnsi" w:hAnsiTheme="minorHAnsi"/>
        </w:rPr>
        <w:t>motion of itself as “gay-friendly” has led to</w:t>
      </w:r>
      <w:r w:rsidRPr="005C5DA6">
        <w:rPr>
          <w:rFonts w:asciiTheme="minorHAnsi" w:hAnsiTheme="minorHAnsi"/>
          <w:sz w:val="16"/>
        </w:rPr>
        <w:t xml:space="preserve"> some of the most </w:t>
      </w:r>
      <w:r w:rsidRPr="005C5DA6">
        <w:rPr>
          <w:rStyle w:val="StyleUnderline"/>
          <w:rFonts w:asciiTheme="minorHAnsi" w:hAnsiTheme="minorHAnsi"/>
        </w:rPr>
        <w:t>vocal critiques of what anti-occupation activists in Israeli occupied territories have called “pinkwashing</w:t>
      </w:r>
      <w:r w:rsidRPr="005C5DA6">
        <w:rPr>
          <w:rFonts w:asciiTheme="minorHAnsi" w:hAnsiTheme="minorHAnsi"/>
          <w:sz w:val="16"/>
        </w:rPr>
        <w:t xml:space="preserve">,” where state </w:t>
      </w:r>
      <w:r w:rsidRPr="005C5DA6">
        <w:rPr>
          <w:rStyle w:val="StyleUnderline"/>
          <w:rFonts w:asciiTheme="minorHAnsi" w:hAnsiTheme="minorHAnsi"/>
        </w:rPr>
        <w:t>officials seek to create</w:t>
      </w:r>
      <w:r w:rsidRPr="005C5DA6">
        <w:rPr>
          <w:rFonts w:asciiTheme="minorHAnsi" w:hAnsiTheme="minorHAnsi"/>
          <w:sz w:val="16"/>
        </w:rPr>
        <w:t xml:space="preserve"> </w:t>
      </w:r>
      <w:r w:rsidRPr="005C5DA6">
        <w:rPr>
          <w:rStyle w:val="StyleUnderline"/>
          <w:rFonts w:asciiTheme="minorHAnsi" w:hAnsiTheme="minorHAnsi"/>
        </w:rPr>
        <w:t>a more positive image</w:t>
      </w:r>
      <w:r w:rsidRPr="005C5DA6">
        <w:rPr>
          <w:rFonts w:asciiTheme="minorHAnsi" w:hAnsiTheme="minorHAnsi"/>
          <w:sz w:val="16"/>
        </w:rPr>
        <w:t xml:space="preserve"> of their government, nation, human rights record, economic policy framework, or foreign policy agenda, to name only a few, </w:t>
      </w:r>
      <w:r w:rsidRPr="005C5DA6">
        <w:rPr>
          <w:rStyle w:val="StyleUnderline"/>
          <w:rFonts w:asciiTheme="minorHAnsi" w:hAnsiTheme="minorHAnsi"/>
        </w:rPr>
        <w:t>by promoting or speaking about LGBT rights.</w:t>
      </w:r>
      <w:r w:rsidRPr="005C5DA6">
        <w:rPr>
          <w:rFonts w:asciiTheme="minorHAnsi" w:hAnsiTheme="minorHAnsi"/>
          <w:sz w:val="16"/>
        </w:rPr>
        <w:t xml:space="preserve"> These activists have claimed that as Israel promotes gay and lesbian equality as part of its national agenda, it aims to create acceptance for its general human rights record in the region, </w:t>
      </w:r>
      <w:r w:rsidRPr="005C5DA6">
        <w:rPr>
          <w:rStyle w:val="StyleUnderline"/>
          <w:rFonts w:asciiTheme="minorHAnsi" w:hAnsiTheme="minorHAnsi"/>
        </w:rPr>
        <w:t>thus “pinkwashing” the human rights violations occurring in occupied territories</w:t>
      </w:r>
      <w:r w:rsidRPr="005C5DA6">
        <w:rPr>
          <w:rFonts w:asciiTheme="minorHAnsi" w:hAnsiTheme="minorHAnsi"/>
          <w:sz w:val="16"/>
        </w:rPr>
        <w:t xml:space="preserve"> (Shulman 2012). </w:t>
      </w:r>
      <w:r w:rsidRPr="005C5DA6">
        <w:rPr>
          <w:rStyle w:val="StyleUnderline"/>
          <w:rFonts w:asciiTheme="minorHAnsi" w:hAnsiTheme="minorHAnsi"/>
        </w:rPr>
        <w:t>This paradox</w:t>
      </w:r>
      <w:r w:rsidRPr="005C5DA6">
        <w:rPr>
          <w:rFonts w:asciiTheme="minorHAnsi" w:hAnsiTheme="minorHAnsi"/>
          <w:sz w:val="16"/>
        </w:rPr>
        <w:t xml:space="preserve">, whereby “gay rights” are linked to Israeli democracy while other forms of rights-such as Palestinian sovereignty-are overlooked, </w:t>
      </w:r>
      <w:r w:rsidRPr="005C5DA6">
        <w:rPr>
          <w:rStyle w:val="StyleUnderline"/>
          <w:rFonts w:asciiTheme="minorHAnsi" w:hAnsiTheme="minorHAnsi"/>
        </w:rPr>
        <w:t>is but one example of the ambivalent ways in which gay rights discourse has been constructed and appropriated in the international arena</w:t>
      </w:r>
      <w:r w:rsidRPr="005C5DA6">
        <w:rPr>
          <w:rFonts w:asciiTheme="minorHAnsi" w:hAnsiTheme="minorHAnsi"/>
          <w:sz w:val="16"/>
        </w:rPr>
        <w:t xml:space="preserve">. Importantly, </w:t>
      </w:r>
      <w:r w:rsidRPr="005C5DA6">
        <w:rPr>
          <w:rStyle w:val="StyleUnderline"/>
          <w:rFonts w:asciiTheme="minorHAnsi" w:hAnsiTheme="minorHAnsi"/>
        </w:rPr>
        <w:t>non-hegemonic</w:t>
      </w:r>
      <w:r w:rsidRPr="005C5DA6">
        <w:rPr>
          <w:rFonts w:asciiTheme="minorHAnsi" w:hAnsiTheme="minorHAnsi"/>
          <w:sz w:val="16"/>
        </w:rPr>
        <w:t xml:space="preserve"> national(ist) </w:t>
      </w:r>
      <w:r w:rsidRPr="005C5DA6">
        <w:rPr>
          <w:rStyle w:val="StyleUnderline"/>
          <w:rFonts w:asciiTheme="minorHAnsi" w:hAnsiTheme="minorHAnsi"/>
        </w:rPr>
        <w:lastRenderedPageBreak/>
        <w:t>communities also appropriate LGBTI rights agendas and</w:t>
      </w:r>
      <w:r w:rsidRPr="005C5DA6">
        <w:rPr>
          <w:rFonts w:asciiTheme="minorHAnsi" w:hAnsiTheme="minorHAnsi"/>
          <w:sz w:val="16"/>
        </w:rPr>
        <w:t xml:space="preserve">/or </w:t>
      </w:r>
      <w:r w:rsidRPr="005C5DA6">
        <w:rPr>
          <w:rStyle w:val="StyleUnderline"/>
          <w:rFonts w:asciiTheme="minorHAnsi" w:hAnsiTheme="minorHAnsi"/>
        </w:rPr>
        <w:t>can themselves be heteronormative</w:t>
      </w:r>
      <w:r w:rsidRPr="005C5DA6">
        <w:rPr>
          <w:rFonts w:asciiTheme="minorHAnsi" w:hAnsiTheme="minorHAnsi"/>
          <w:sz w:val="16"/>
        </w:rPr>
        <w:t>: Palestinian LGBTI rights activists argue, for example, that dominant notions of Palestinian sovereignty are themselves heteronormative, and that change needs to occur from within as well.</w:t>
      </w:r>
    </w:p>
    <w:p w:rsidR="0012485B" w:rsidRPr="005C5DA6" w:rsidRDefault="0012485B" w:rsidP="0012485B">
      <w:pPr>
        <w:pStyle w:val="Heading4"/>
        <w:rPr>
          <w:rFonts w:asciiTheme="minorHAnsi" w:hAnsiTheme="minorHAnsi"/>
        </w:rPr>
      </w:pPr>
      <w:r w:rsidRPr="005C5DA6">
        <w:rPr>
          <w:rFonts w:asciiTheme="minorHAnsi" w:hAnsiTheme="minorHAnsi"/>
        </w:rPr>
        <w:t>Queerness shapes international and domestic policies</w:t>
      </w:r>
    </w:p>
    <w:p w:rsidR="0012485B" w:rsidRPr="005C5DA6" w:rsidRDefault="0012485B" w:rsidP="0012485B">
      <w:pPr>
        <w:rPr>
          <w:rFonts w:asciiTheme="minorHAnsi" w:hAnsiTheme="minorHAnsi"/>
        </w:rPr>
      </w:pPr>
      <w:r w:rsidRPr="005C5DA6">
        <w:rPr>
          <w:rStyle w:val="Style13ptBold"/>
          <w:rFonts w:asciiTheme="minorHAnsi" w:hAnsiTheme="minorHAnsi"/>
        </w:rPr>
        <w:t>Cynthia et al 14</w:t>
      </w:r>
      <w:r w:rsidRPr="005C5DA6">
        <w:rPr>
          <w:rFonts w:asciiTheme="minorHAnsi" w:hAnsiTheme="minorHAnsi"/>
        </w:rPr>
        <w:t xml:space="preserve"> (“Forum on Queer International Relations” by Cynthia Weber, Amy Lind, V. Spike Peterson, Laura Sjoberg, Lauren Wilcox, Meghana Nayak p. 2-4)</w:t>
      </w:r>
    </w:p>
    <w:p w:rsidR="0012485B" w:rsidRPr="005C5DA6" w:rsidRDefault="0012485B" w:rsidP="0012485B">
      <w:pPr>
        <w:rPr>
          <w:rFonts w:asciiTheme="minorHAnsi" w:hAnsiTheme="minorHAnsi"/>
          <w:sz w:val="16"/>
        </w:rPr>
      </w:pPr>
      <w:r w:rsidRPr="005C5DA6">
        <w:rPr>
          <w:rFonts w:asciiTheme="minorHAnsi" w:hAnsiTheme="minorHAnsi"/>
          <w:sz w:val="16"/>
        </w:rPr>
        <w:t xml:space="preserve">The first reason has to do with what queer studies and queer international theories are and do. Queer studies and </w:t>
      </w:r>
      <w:r w:rsidRPr="005C5DA6">
        <w:rPr>
          <w:rStyle w:val="StyleUnderline"/>
          <w:rFonts w:asciiTheme="minorHAnsi" w:hAnsiTheme="minorHAnsi"/>
        </w:rPr>
        <w:t>queer international theories</w:t>
      </w:r>
      <w:r w:rsidRPr="005C5DA6">
        <w:rPr>
          <w:rFonts w:asciiTheme="minorHAnsi" w:hAnsiTheme="minorHAnsi"/>
          <w:sz w:val="16"/>
        </w:rPr>
        <w:t xml:space="preserve"> primarily </w:t>
      </w:r>
      <w:r w:rsidRPr="005C5DA6">
        <w:rPr>
          <w:rStyle w:val="StyleUnderline"/>
          <w:rFonts w:asciiTheme="minorHAnsi" w:hAnsiTheme="minorHAnsi"/>
        </w:rPr>
        <w:t>investigate how queer subjectivities</w:t>
      </w:r>
      <w:r w:rsidRPr="005C5DA6">
        <w:rPr>
          <w:rFonts w:asciiTheme="minorHAnsi" w:hAnsiTheme="minorHAnsi"/>
          <w:sz w:val="16"/>
        </w:rPr>
        <w:t xml:space="preserve"> </w:t>
      </w:r>
      <w:r w:rsidRPr="005C5DA6">
        <w:rPr>
          <w:rStyle w:val="StyleUnderline"/>
          <w:rFonts w:asciiTheme="minorHAnsi" w:hAnsiTheme="minorHAnsi"/>
        </w:rPr>
        <w:t>and</w:t>
      </w:r>
      <w:r w:rsidRPr="005C5DA6">
        <w:rPr>
          <w:rFonts w:asciiTheme="minorHAnsi" w:hAnsiTheme="minorHAnsi"/>
          <w:sz w:val="16"/>
        </w:rPr>
        <w:t xml:space="preserve"> queer </w:t>
      </w:r>
      <w:r w:rsidRPr="005C5DA6">
        <w:rPr>
          <w:rStyle w:val="StyleUnderline"/>
          <w:rFonts w:asciiTheme="minorHAnsi" w:hAnsiTheme="minorHAnsi"/>
        </w:rPr>
        <w:t xml:space="preserve">practices-the “who” and the “how” that cannot </w:t>
      </w:r>
      <w:r w:rsidRPr="005C5DA6">
        <w:rPr>
          <w:rFonts w:asciiTheme="minorHAnsi" w:hAnsiTheme="minorHAnsi"/>
          <w:sz w:val="16"/>
        </w:rPr>
        <w:t xml:space="preserve">or will not </w:t>
      </w:r>
      <w:r w:rsidRPr="005C5DA6">
        <w:rPr>
          <w:rStyle w:val="StyleUnderline"/>
          <w:rFonts w:asciiTheme="minorHAnsi" w:hAnsiTheme="minorHAnsi"/>
        </w:rPr>
        <w:t>be made to signify monolithically in relation to gender, sex, and</w:t>
      </w:r>
      <w:r w:rsidRPr="005C5DA6">
        <w:rPr>
          <w:rFonts w:asciiTheme="minorHAnsi" w:hAnsiTheme="minorHAnsi"/>
          <w:sz w:val="16"/>
        </w:rPr>
        <w:t>/or</w:t>
      </w:r>
      <w:r w:rsidRPr="005C5DA6">
        <w:rPr>
          <w:rStyle w:val="StyleUnderline"/>
          <w:rFonts w:asciiTheme="minorHAnsi" w:hAnsiTheme="minorHAnsi"/>
        </w:rPr>
        <w:t xml:space="preserve"> sexuality</w:t>
      </w:r>
      <w:r w:rsidRPr="005C5DA6">
        <w:rPr>
          <w:rFonts w:asciiTheme="minorHAnsi" w:hAnsiTheme="minorHAnsi"/>
          <w:sz w:val="16"/>
        </w:rPr>
        <w:t>-</w:t>
      </w:r>
      <w:r w:rsidRPr="005C5DA6">
        <w:rPr>
          <w:rStyle w:val="StyleUnderline"/>
          <w:rFonts w:asciiTheme="minorHAnsi" w:hAnsiTheme="minorHAnsi"/>
        </w:rPr>
        <w:t>are disciplined, normalized, or capitalized upon by</w:t>
      </w:r>
      <w:r w:rsidRPr="005C5DA6">
        <w:rPr>
          <w:rFonts w:asciiTheme="minorHAnsi" w:hAnsiTheme="minorHAnsi"/>
          <w:sz w:val="16"/>
        </w:rPr>
        <w:t xml:space="preserve"> and for </w:t>
      </w:r>
      <w:r w:rsidRPr="005C5DA6">
        <w:rPr>
          <w:rStyle w:val="StyleUnderline"/>
          <w:rFonts w:asciiTheme="minorHAnsi" w:hAnsiTheme="minorHAnsi"/>
        </w:rPr>
        <w:t>states</w:t>
      </w:r>
      <w:r w:rsidRPr="005C5DA6">
        <w:rPr>
          <w:rFonts w:asciiTheme="minorHAnsi" w:hAnsiTheme="minorHAnsi"/>
          <w:sz w:val="16"/>
        </w:rPr>
        <w:t>,</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NGOs, and</w:t>
      </w:r>
      <w:r w:rsidRPr="005C5DA6">
        <w:rPr>
          <w:rFonts w:asciiTheme="minorHAnsi" w:hAnsiTheme="minorHAnsi"/>
          <w:sz w:val="16"/>
        </w:rPr>
        <w:t xml:space="preserve"> international </w:t>
      </w:r>
      <w:r w:rsidRPr="005C5DA6">
        <w:rPr>
          <w:rStyle w:val="StyleUnderline"/>
          <w:rFonts w:asciiTheme="minorHAnsi" w:hAnsiTheme="minorHAnsi"/>
        </w:rPr>
        <w:t>corporations</w:t>
      </w:r>
      <w:r w:rsidRPr="005C5DA6">
        <w:rPr>
          <w:rFonts w:asciiTheme="minorHAnsi" w:hAnsiTheme="minorHAnsi"/>
          <w:sz w:val="16"/>
        </w:rPr>
        <w:t xml:space="preserve">. </w:t>
      </w:r>
      <w:r w:rsidRPr="005C5DA6">
        <w:rPr>
          <w:rStyle w:val="StyleUnderline"/>
          <w:rFonts w:asciiTheme="minorHAnsi" w:hAnsiTheme="minorHAnsi"/>
        </w:rPr>
        <w:t>And</w:t>
      </w:r>
      <w:r w:rsidRPr="005C5DA6">
        <w:rPr>
          <w:rFonts w:asciiTheme="minorHAnsi" w:hAnsiTheme="minorHAnsi"/>
          <w:sz w:val="16"/>
        </w:rPr>
        <w:t xml:space="preserve"> they </w:t>
      </w:r>
      <w:r w:rsidRPr="005C5DA6">
        <w:rPr>
          <w:rStyle w:val="StyleUnderline"/>
          <w:rFonts w:asciiTheme="minorHAnsi" w:hAnsiTheme="minorHAnsi"/>
        </w:rPr>
        <w:t>investigate how</w:t>
      </w:r>
      <w:r w:rsidRPr="005C5DA6">
        <w:rPr>
          <w:rFonts w:asciiTheme="minorHAnsi" w:hAnsiTheme="minorHAnsi"/>
          <w:sz w:val="16"/>
        </w:rPr>
        <w:t xml:space="preserve"> state and nonstate </w:t>
      </w:r>
      <w:r w:rsidRPr="005C5DA6">
        <w:rPr>
          <w:rStyle w:val="StyleUnderline"/>
          <w:rFonts w:asciiTheme="minorHAnsi" w:hAnsiTheme="minorHAnsi"/>
        </w:rPr>
        <w:t>practices of</w:t>
      </w:r>
      <w:r w:rsidRPr="005C5DA6">
        <w:rPr>
          <w:rFonts w:asciiTheme="minorHAnsi" w:hAnsiTheme="minorHAnsi"/>
          <w:sz w:val="16"/>
        </w:rPr>
        <w:t xml:space="preserve"> disciplinization, normalization, and capitalization </w:t>
      </w:r>
      <w:r w:rsidRPr="005C5DA6">
        <w:rPr>
          <w:rStyle w:val="StyleUnderline"/>
          <w:rFonts w:asciiTheme="minorHAnsi" w:hAnsiTheme="minorHAnsi"/>
        </w:rPr>
        <w:t>might be critiqued and resisted</w:t>
      </w:r>
      <w:r w:rsidRPr="005C5DA6">
        <w:rPr>
          <w:rFonts w:asciiTheme="minorHAnsi" w:hAnsiTheme="minorHAnsi"/>
          <w:sz w:val="16"/>
        </w:rPr>
        <w:t xml:space="preserve"> (Weber, 1994a, 1994b, 1999; Duggan, 2003; Puar, 2007). This is precisely what Foucauldian-informed international relations scholarship does, albeit usually without an explicit focus on non-monolithic genders, sexes, and sexualities. Second, why a focus on non-monolithic </w:t>
      </w:r>
      <w:r w:rsidRPr="005C5DA6">
        <w:rPr>
          <w:rStyle w:val="StyleUnderline"/>
          <w:rFonts w:asciiTheme="minorHAnsi" w:hAnsiTheme="minorHAnsi"/>
        </w:rPr>
        <w:t>genders, sexes, and sexualities matters for the discipline of international relations is in part because states and states’ leaders in particular have made it a focus of their domestic and foreign policies. How states</w:t>
      </w:r>
      <w:r w:rsidRPr="005C5DA6">
        <w:rPr>
          <w:rFonts w:asciiTheme="minorHAnsi" w:hAnsiTheme="minorHAnsi"/>
          <w:sz w:val="16"/>
        </w:rPr>
        <w:t xml:space="preserve">, for example, </w:t>
      </w:r>
      <w:r w:rsidRPr="005C5DA6">
        <w:rPr>
          <w:rStyle w:val="StyleUnderline"/>
          <w:rFonts w:asciiTheme="minorHAnsi" w:hAnsiTheme="minorHAnsi"/>
        </w:rPr>
        <w:t>answer questions about the normality or perversion of “the homosexual” and “the queer” and how these two</w:t>
      </w:r>
      <w:r w:rsidRPr="005C5DA6">
        <w:rPr>
          <w:rFonts w:asciiTheme="minorHAnsi" w:hAnsiTheme="minorHAnsi"/>
          <w:sz w:val="16"/>
        </w:rPr>
        <w:t xml:space="preserve"> figures </w:t>
      </w:r>
      <w:r w:rsidRPr="005C5DA6">
        <w:rPr>
          <w:rStyle w:val="StyleUnderline"/>
          <w:rFonts w:asciiTheme="minorHAnsi" w:hAnsiTheme="minorHAnsi"/>
        </w:rPr>
        <w:t>are related</w:t>
      </w:r>
      <w:r w:rsidRPr="005C5DA6">
        <w:rPr>
          <w:rFonts w:asciiTheme="minorHAnsi" w:hAnsiTheme="minorHAnsi"/>
          <w:sz w:val="16"/>
        </w:rPr>
        <w:t xml:space="preserve"> to one another currently </w:t>
      </w:r>
      <w:r w:rsidRPr="005C5DA6">
        <w:rPr>
          <w:rStyle w:val="StyleUnderline"/>
          <w:rFonts w:asciiTheme="minorHAnsi" w:hAnsiTheme="minorHAnsi"/>
        </w:rPr>
        <w:t>influences how some states make domestic and foreign policy</w:t>
      </w:r>
      <w:r w:rsidRPr="005C5DA6">
        <w:rPr>
          <w:rFonts w:asciiTheme="minorHAnsi" w:hAnsiTheme="minorHAnsi"/>
          <w:sz w:val="16"/>
        </w:rPr>
        <w:t xml:space="preserve">. For example, </w:t>
      </w:r>
      <w:r w:rsidRPr="005C5DA6">
        <w:rPr>
          <w:rStyle w:val="StyleUnderline"/>
          <w:rFonts w:asciiTheme="minorHAnsi" w:hAnsiTheme="minorHAnsi"/>
        </w:rPr>
        <w:t>claims made by Putin’s</w:t>
      </w:r>
      <w:r w:rsidRPr="005C5DA6">
        <w:rPr>
          <w:rFonts w:asciiTheme="minorHAnsi" w:hAnsiTheme="minorHAnsi"/>
          <w:sz w:val="16"/>
        </w:rPr>
        <w:t xml:space="preserve"> Russian </w:t>
      </w:r>
      <w:r w:rsidRPr="005C5DA6">
        <w:rPr>
          <w:rStyle w:val="StyleUnderline"/>
          <w:rFonts w:asciiTheme="minorHAnsi" w:hAnsiTheme="minorHAnsi"/>
        </w:rPr>
        <w:t>and Museveni’s</w:t>
      </w:r>
      <w:r w:rsidRPr="005C5DA6">
        <w:rPr>
          <w:rFonts w:asciiTheme="minorHAnsi" w:hAnsiTheme="minorHAnsi"/>
          <w:sz w:val="16"/>
        </w:rPr>
        <w:t xml:space="preserve"> Uganda </w:t>
      </w:r>
      <w:r w:rsidRPr="005C5DA6">
        <w:rPr>
          <w:rStyle w:val="StyleUnderline"/>
          <w:rFonts w:asciiTheme="minorHAnsi" w:hAnsiTheme="minorHAnsi"/>
        </w:rPr>
        <w:t>that “the homosexual” and “the queer” are perverse led each country to formulate domestic policies that were to varying degrees punished by some states and international organizations</w:t>
      </w:r>
      <w:r w:rsidRPr="005C5DA6">
        <w:rPr>
          <w:rFonts w:asciiTheme="minorHAnsi" w:hAnsiTheme="minorHAnsi"/>
          <w:sz w:val="16"/>
        </w:rPr>
        <w:t xml:space="preserve"> (Rao, 2010, 2012 and 2014; Weiss and Bosia, 2013). In contrast, </w:t>
      </w:r>
      <w:r w:rsidRPr="005C5DA6">
        <w:rPr>
          <w:rStyle w:val="StyleUnderline"/>
          <w:rFonts w:asciiTheme="minorHAnsi" w:hAnsiTheme="minorHAnsi"/>
        </w:rPr>
        <w:t>the Obama administration’s figuration of “the homosexual”</w:t>
      </w:r>
      <w:r w:rsidRPr="005C5DA6">
        <w:rPr>
          <w:rStyle w:val="StyleUnderline"/>
          <w:rFonts w:asciiTheme="minorHAnsi" w:hAnsiTheme="minorHAnsi"/>
          <w:sz w:val="12"/>
          <w:u w:val="none"/>
        </w:rPr>
        <w:t>¶</w:t>
      </w:r>
      <w:r w:rsidRPr="005C5DA6">
        <w:rPr>
          <w:rStyle w:val="StyleUnderline"/>
          <w:rFonts w:asciiTheme="minorHAnsi" w:hAnsiTheme="minorHAnsi"/>
          <w:sz w:val="12"/>
        </w:rPr>
        <w:t xml:space="preserve"> </w:t>
      </w:r>
      <w:r w:rsidRPr="005C5DA6">
        <w:rPr>
          <w:rStyle w:val="StyleUnderline"/>
          <w:rFonts w:asciiTheme="minorHAnsi" w:hAnsiTheme="minorHAnsi"/>
        </w:rPr>
        <w:t>but not “the queer”</w:t>
      </w:r>
      <w:r w:rsidRPr="005C5DA6">
        <w:rPr>
          <w:rStyle w:val="StyleUnderline"/>
          <w:rFonts w:asciiTheme="minorHAnsi" w:hAnsiTheme="minorHAnsi"/>
          <w:sz w:val="12"/>
          <w:u w:val="none"/>
        </w:rPr>
        <w:t>¶</w:t>
      </w:r>
      <w:r w:rsidRPr="005C5DA6">
        <w:rPr>
          <w:rStyle w:val="StyleUnderline"/>
          <w:rFonts w:asciiTheme="minorHAnsi" w:hAnsiTheme="minorHAnsi"/>
          <w:sz w:val="12"/>
        </w:rPr>
        <w:t xml:space="preserve"> </w:t>
      </w:r>
      <w:r w:rsidRPr="005C5DA6">
        <w:rPr>
          <w:rFonts w:asciiTheme="minorHAnsi" w:hAnsiTheme="minorHAnsi"/>
          <w:sz w:val="16"/>
        </w:rPr>
        <w:t xml:space="preserve">as normal </w:t>
      </w:r>
      <w:r w:rsidRPr="005C5DA6">
        <w:rPr>
          <w:rStyle w:val="StyleUnderline"/>
          <w:rFonts w:asciiTheme="minorHAnsi" w:hAnsiTheme="minorHAnsi"/>
        </w:rPr>
        <w:t>led it to champion “gay rights as human rights</w:t>
      </w:r>
      <w:r w:rsidRPr="005C5DA6">
        <w:rPr>
          <w:rFonts w:asciiTheme="minorHAnsi" w:hAnsiTheme="minorHAnsi"/>
          <w:sz w:val="16"/>
        </w:rPr>
        <w:t xml:space="preserve">” as part of its foreign policy (Clinton, 2011), </w:t>
      </w:r>
      <w:r w:rsidRPr="005C5DA6">
        <w:rPr>
          <w:rStyle w:val="StyleUnderline"/>
          <w:rFonts w:asciiTheme="minorHAnsi" w:hAnsiTheme="minorHAnsi"/>
        </w:rPr>
        <w:t>a</w:t>
      </w:r>
      <w:r w:rsidRPr="005C5DA6">
        <w:rPr>
          <w:rFonts w:asciiTheme="minorHAnsi" w:hAnsiTheme="minorHAnsi"/>
          <w:sz w:val="16"/>
        </w:rPr>
        <w:t xml:space="preserve"> general and specific </w:t>
      </w:r>
      <w:r w:rsidRPr="005C5DA6">
        <w:rPr>
          <w:rStyle w:val="StyleUnderline"/>
          <w:rFonts w:asciiTheme="minorHAnsi" w:hAnsiTheme="minorHAnsi"/>
        </w:rPr>
        <w:t>foreign-policy position that queer scholars critique</w:t>
      </w:r>
      <w:r w:rsidRPr="005C5DA6">
        <w:rPr>
          <w:rFonts w:asciiTheme="minorHAnsi" w:hAnsiTheme="minorHAnsi"/>
          <w:sz w:val="16"/>
        </w:rPr>
        <w:t xml:space="preserve"> (Duggan, 2003; Puar, 2007, 2010; Wilkinson and Langlois, 2014). Third, </w:t>
      </w:r>
      <w:r w:rsidRPr="005C5DA6">
        <w:rPr>
          <w:rStyle w:val="StyleUnderline"/>
          <w:rFonts w:asciiTheme="minorHAnsi" w:hAnsiTheme="minorHAnsi"/>
        </w:rPr>
        <w:t>queer international theories explicitly engage with what many IR scholars regard as the discipline’s governing dichotomy-order versus anarchy. Among the ways the</w:t>
      </w:r>
      <w:r w:rsidRPr="005C5DA6">
        <w:rPr>
          <w:rFonts w:asciiTheme="minorHAnsi" w:hAnsiTheme="minorHAnsi"/>
          <w:sz w:val="16"/>
        </w:rPr>
        <w:t xml:space="preserve"> “order vs. anarchy” </w:t>
      </w:r>
      <w:r w:rsidRPr="005C5DA6">
        <w:rPr>
          <w:rStyle w:val="StyleUnderline"/>
          <w:rFonts w:asciiTheme="minorHAnsi" w:hAnsiTheme="minorHAnsi"/>
        </w:rPr>
        <w:t>dichotomy functions</w:t>
      </w:r>
      <w:r w:rsidRPr="005C5DA6">
        <w:rPr>
          <w:rFonts w:asciiTheme="minorHAnsi" w:hAnsiTheme="minorHAnsi"/>
          <w:sz w:val="16"/>
        </w:rPr>
        <w:t xml:space="preserve"> (and, importantly, fails to function) </w:t>
      </w:r>
      <w:r w:rsidRPr="005C5DA6">
        <w:rPr>
          <w:rStyle w:val="StyleUnderline"/>
          <w:rFonts w:asciiTheme="minorHAnsi" w:hAnsiTheme="minorHAnsi"/>
        </w:rPr>
        <w:t>in international relations is by articulating “order vs. anarchy” as “normal vs. perverse” and</w:t>
      </w:r>
      <w:r w:rsidRPr="005C5DA6">
        <w:rPr>
          <w:rFonts w:asciiTheme="minorHAnsi" w:hAnsiTheme="minorHAnsi"/>
          <w:sz w:val="16"/>
        </w:rPr>
        <w:t xml:space="preserve">, more specifically, </w:t>
      </w:r>
      <w:r w:rsidRPr="005C5DA6">
        <w:rPr>
          <w:rStyle w:val="StyleUnderline"/>
          <w:rFonts w:asciiTheme="minorHAnsi" w:hAnsiTheme="minorHAnsi"/>
        </w:rPr>
        <w:t>as “hetero/homo-normative vs. queer”</w:t>
      </w:r>
      <w:r w:rsidRPr="005C5DA6">
        <w:rPr>
          <w:rFonts w:asciiTheme="minorHAnsi" w:hAnsiTheme="minorHAnsi"/>
          <w:sz w:val="16"/>
        </w:rPr>
        <w:t xml:space="preserve">-which is one of the dichotomies that queer theorists investigate and resist. </w:t>
      </w:r>
      <w:r w:rsidRPr="005C5DA6">
        <w:rPr>
          <w:rStyle w:val="StyleUnderline"/>
          <w:rFonts w:asciiTheme="minorHAnsi" w:hAnsiTheme="minorHAnsi"/>
        </w:rPr>
        <w:t>When an order vs.</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anarchy dichotomy is constituted and sustained by a hetero/homo-normative vs. queer dichotomy in international practice</w:t>
      </w:r>
      <w:r w:rsidRPr="005C5DA6">
        <w:rPr>
          <w:rFonts w:asciiTheme="minorHAnsi" w:hAnsiTheme="minorHAnsi"/>
          <w:sz w:val="16"/>
        </w:rPr>
        <w:t xml:space="preserve"> (as it is in the above examples regarding Russia, Uganda, and the United States), any </w:t>
      </w:r>
      <w:r w:rsidRPr="005C5DA6">
        <w:rPr>
          <w:rStyle w:val="StyleUnderline"/>
          <w:rFonts w:asciiTheme="minorHAnsi" w:hAnsiTheme="minorHAnsi"/>
        </w:rPr>
        <w:t>distinction between</w:t>
      </w:r>
      <w:r w:rsidRPr="005C5DA6">
        <w:rPr>
          <w:rFonts w:asciiTheme="minorHAnsi" w:hAnsiTheme="minorHAnsi"/>
          <w:sz w:val="16"/>
        </w:rPr>
        <w:t xml:space="preserve"> a </w:t>
      </w:r>
      <w:r w:rsidRPr="005C5DA6">
        <w:rPr>
          <w:rStyle w:val="StyleUnderline"/>
          <w:rFonts w:asciiTheme="minorHAnsi" w:hAnsiTheme="minorHAnsi"/>
        </w:rPr>
        <w:t>general IR and</w:t>
      </w:r>
      <w:r w:rsidRPr="005C5DA6">
        <w:rPr>
          <w:rFonts w:asciiTheme="minorHAnsi" w:hAnsiTheme="minorHAnsi"/>
          <w:sz w:val="16"/>
        </w:rPr>
        <w:t xml:space="preserve"> a specific so-called </w:t>
      </w:r>
      <w:r w:rsidRPr="005C5DA6">
        <w:rPr>
          <w:rStyle w:val="StyleUnderline"/>
          <w:rFonts w:asciiTheme="minorHAnsi" w:hAnsiTheme="minorHAnsi"/>
        </w:rPr>
        <w:t xml:space="preserve">Queer IR disappears. </w:t>
      </w:r>
      <w:r w:rsidRPr="005C5DA6">
        <w:rPr>
          <w:rFonts w:asciiTheme="minorHAnsi" w:hAnsiTheme="minorHAnsi"/>
          <w:sz w:val="16"/>
        </w:rPr>
        <w:t xml:space="preserve">For </w:t>
      </w:r>
      <w:r w:rsidRPr="005C5DA6">
        <w:rPr>
          <w:rStyle w:val="StyleUnderline"/>
          <w:rFonts w:asciiTheme="minorHAnsi" w:hAnsiTheme="minorHAnsi"/>
        </w:rPr>
        <w:t>investigating how these dichotomies function is</w:t>
      </w:r>
      <w:r w:rsidRPr="005C5DA6">
        <w:rPr>
          <w:rFonts w:asciiTheme="minorHAnsi" w:hAnsiTheme="minorHAnsi"/>
          <w:sz w:val="16"/>
        </w:rPr>
        <w:t xml:space="preserve"> (or ought to be) of </w:t>
      </w:r>
      <w:r w:rsidRPr="005C5DA6">
        <w:rPr>
          <w:rStyle w:val="StyleUnderline"/>
          <w:rFonts w:asciiTheme="minorHAnsi" w:hAnsiTheme="minorHAnsi"/>
        </w:rPr>
        <w:t>central</w:t>
      </w:r>
      <w:r w:rsidRPr="005C5DA6">
        <w:rPr>
          <w:rFonts w:asciiTheme="minorHAnsi" w:hAnsiTheme="minorHAnsi"/>
          <w:sz w:val="16"/>
        </w:rPr>
        <w:t xml:space="preserve"> concern </w:t>
      </w:r>
      <w:r w:rsidRPr="005C5DA6">
        <w:rPr>
          <w:rStyle w:val="StyleUnderline"/>
          <w:rFonts w:asciiTheme="minorHAnsi" w:hAnsiTheme="minorHAnsi"/>
        </w:rPr>
        <w:t>to both queer international theorists and IR theorists more generally</w:t>
      </w:r>
      <w:r w:rsidRPr="005C5DA6">
        <w:rPr>
          <w:rFonts w:asciiTheme="minorHAnsi" w:hAnsiTheme="minorHAnsi"/>
          <w:sz w:val="16"/>
        </w:rPr>
        <w:t>. Finally, the breadth of queer IR investigations now extends to what are arguably the three core domains in which IR scholars claim expertise- war and peace, international political economy, and state and nation formation</w:t>
      </w:r>
    </w:p>
    <w:p w:rsidR="0012485B" w:rsidRPr="005C5DA6" w:rsidRDefault="0012485B" w:rsidP="0012485B">
      <w:pPr>
        <w:rPr>
          <w:rFonts w:asciiTheme="minorHAnsi" w:hAnsiTheme="minorHAnsi"/>
        </w:rPr>
      </w:pPr>
    </w:p>
    <w:p w:rsidR="00ED1B53" w:rsidRPr="005C5DA6" w:rsidRDefault="00ED1B53" w:rsidP="005340A8">
      <w:pPr>
        <w:pStyle w:val="Heading2"/>
        <w:rPr>
          <w:rFonts w:asciiTheme="minorHAnsi" w:hAnsiTheme="minorHAnsi"/>
        </w:rPr>
      </w:pPr>
      <w:bookmarkStart w:id="41" w:name="_Toc456266020"/>
      <w:r w:rsidRPr="005C5DA6">
        <w:rPr>
          <w:rFonts w:asciiTheme="minorHAnsi" w:hAnsiTheme="minorHAnsi"/>
        </w:rPr>
        <w:lastRenderedPageBreak/>
        <w:t>Realism</w:t>
      </w:r>
      <w:bookmarkEnd w:id="41"/>
    </w:p>
    <w:p w:rsidR="001C16EB" w:rsidRPr="005C5DA6" w:rsidRDefault="001C16EB" w:rsidP="001C16EB">
      <w:pPr>
        <w:pStyle w:val="Heading3"/>
        <w:rPr>
          <w:rFonts w:asciiTheme="minorHAnsi" w:hAnsiTheme="minorHAnsi"/>
        </w:rPr>
      </w:pPr>
      <w:bookmarkStart w:id="42" w:name="_Toc456266021"/>
      <w:r w:rsidRPr="005C5DA6">
        <w:rPr>
          <w:rFonts w:asciiTheme="minorHAnsi" w:hAnsiTheme="minorHAnsi"/>
        </w:rPr>
        <w:lastRenderedPageBreak/>
        <w:t>Generic</w:t>
      </w:r>
      <w:bookmarkEnd w:id="42"/>
    </w:p>
    <w:p w:rsidR="00ED1B53" w:rsidRPr="005C5DA6" w:rsidRDefault="00ED1B53" w:rsidP="00ED1B53">
      <w:pPr>
        <w:pStyle w:val="Heading4"/>
        <w:rPr>
          <w:rFonts w:asciiTheme="minorHAnsi" w:hAnsiTheme="minorHAnsi"/>
        </w:rPr>
      </w:pPr>
      <w:r w:rsidRPr="005C5DA6">
        <w:rPr>
          <w:rFonts w:asciiTheme="minorHAnsi" w:hAnsiTheme="minorHAnsi"/>
        </w:rPr>
        <w:t xml:space="preserve">Realist theory relies on a naturalization of the human body along gendered lines in order to legitimize the mythology of the nation-state; political violence is the precondition of sovereignty. This naturalization of the body invisibilizes other violences and erases marginal discourses of resistance in favor of sovereignty. </w:t>
      </w:r>
    </w:p>
    <w:p w:rsidR="00ED1B53" w:rsidRPr="005C5DA6" w:rsidRDefault="00ED1B53" w:rsidP="00ED1B53">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Introduction, 17-18)CJQ</w:t>
      </w:r>
    </w:p>
    <w:p w:rsidR="00ED1B53" w:rsidRPr="005C5DA6" w:rsidRDefault="00ED1B53" w:rsidP="00ED1B53">
      <w:pPr>
        <w:rPr>
          <w:rFonts w:asciiTheme="minorHAnsi" w:hAnsiTheme="minorHAnsi"/>
        </w:rPr>
      </w:pPr>
      <w:r w:rsidRPr="005C5DA6">
        <w:rPr>
          <w:rStyle w:val="StyleUnderline"/>
          <w:rFonts w:asciiTheme="minorHAnsi" w:hAnsiTheme="minorHAnsi"/>
        </w:rPr>
        <w:t>In realism, violence is natural and inevitable, and violence also marks the boundary between nature and human communities. Violence is sometimes necessary to maintain the political community from external and internal threats</w:t>
      </w:r>
      <w:r w:rsidRPr="005C5DA6">
        <w:rPr>
          <w:rFonts w:asciiTheme="minorHAnsi" w:hAnsiTheme="minorHAnsi"/>
        </w:rPr>
        <w:t xml:space="preserve">. Realism draws a sharp distinction between domestic and international politics, and maintains that states must be able to use or threaten violence in order to maintain the state’s status and survival in the world. The iconic figure in the realist tradition is Hobbes, who is read as telling a relatively simple story of the establishment of the political community that excludes violence from the domestic realm. </w:t>
      </w:r>
      <w:r w:rsidRPr="005C5DA6">
        <w:rPr>
          <w:rStyle w:val="StyleUnderline"/>
          <w:rFonts w:asciiTheme="minorHAnsi" w:hAnsiTheme="minorHAnsi"/>
        </w:rPr>
        <w:t>Realist theories of IR extend Hobbes’s state of nature from individual “natural men” to relations between states. Violence in the form of interstate war is sometimes necessary because states provide protection for citizens not only from other states, but from anarchy and civil war, which could threaten individuals’ lives in the absence of state authority. The objects that are to be defended by the state are</w:t>
      </w:r>
      <w:r w:rsidRPr="005C5DA6">
        <w:rPr>
          <w:rFonts w:asciiTheme="minorHAnsi" w:hAnsiTheme="minorHAnsi"/>
        </w:rPr>
        <w:t xml:space="preserve">, first and foremost, </w:t>
      </w:r>
      <w:r w:rsidRPr="005C5DA6">
        <w:rPr>
          <w:rStyle w:val="StyleUnderline"/>
          <w:rFonts w:asciiTheme="minorHAnsi" w:hAnsiTheme="minorHAnsi"/>
        </w:rPr>
        <w:t xml:space="preserve">the living breathing bodies of humans as organisms. </w:t>
      </w:r>
      <w:r w:rsidRPr="005C5DA6">
        <w:rPr>
          <w:rStyle w:val="Emphasis"/>
          <w:rFonts w:asciiTheme="minorHAnsi" w:hAnsiTheme="minorHAnsi"/>
        </w:rPr>
        <w:t>Sovereign power</w:t>
      </w:r>
      <w:r w:rsidRPr="005C5DA6">
        <w:rPr>
          <w:rFonts w:asciiTheme="minorHAnsi" w:hAnsiTheme="minorHAnsi"/>
        </w:rPr>
        <w:t xml:space="preserve">, in the artificial man of the Leviathan, </w:t>
      </w:r>
      <w:r w:rsidRPr="005C5DA6">
        <w:rPr>
          <w:rStyle w:val="Emphasis"/>
          <w:rFonts w:asciiTheme="minorHAnsi" w:hAnsiTheme="minorHAnsi"/>
        </w:rPr>
        <w:t>is constituted precisely to protect the “natural man”</w:t>
      </w:r>
      <w:r w:rsidRPr="005C5DA6">
        <w:rPr>
          <w:rFonts w:asciiTheme="minorHAnsi" w:hAnsiTheme="minorHAnsi"/>
        </w:rPr>
        <w:t xml:space="preserve"> (Hobbes 1996 [1651], 9). </w:t>
      </w:r>
      <w:r w:rsidRPr="005C5DA6">
        <w:rPr>
          <w:rStyle w:val="StyleUnderline"/>
          <w:rFonts w:asciiTheme="minorHAnsi" w:hAnsiTheme="minorHAnsi"/>
        </w:rPr>
        <w:t>It is their safety and bodily integrity that is to be protected. In order to foster life, to prevent the life that is “nasty, brutish and short,” the state must be convened</w:t>
      </w:r>
      <w:r w:rsidRPr="005C5DA6">
        <w:rPr>
          <w:rFonts w:asciiTheme="minorHAnsi" w:hAnsiTheme="minorHAnsi"/>
        </w:rPr>
        <w:t xml:space="preserve">. In this logic, the survival of the state’s citizens is dependent upon the survival of the state itself. As Dan Deudney insists, “Security from political violence is the first freedom, the minimum vital task of all primary political associations, and achieving [ 18 ] security requires restraint of the application of violent power upon individual bodies” (2007, 14). </w:t>
      </w:r>
      <w:r w:rsidRPr="005C5DA6">
        <w:rPr>
          <w:rStyle w:val="StyleUnderline"/>
          <w:rFonts w:asciiTheme="minorHAnsi" w:hAnsiTheme="minorHAnsi"/>
        </w:rPr>
        <w:t>To the extent that Hobbes’s work can be said to contribute to theories of embodiment, it is in considering human community on the organic terms of the body politic</w:t>
      </w:r>
      <w:r w:rsidRPr="005C5DA6">
        <w:rPr>
          <w:rFonts w:asciiTheme="minorHAnsi" w:hAnsiTheme="minorHAnsi"/>
        </w:rPr>
        <w:t xml:space="preserve">. This is not an entirely original insight in itself—after all, it makes use of the ancient and medieval philosophy of the great chain of being that orders God and the sovereign king above human subjects. </w:t>
      </w:r>
      <w:r w:rsidRPr="005C5DA6">
        <w:rPr>
          <w:rStyle w:val="StyleUnderline"/>
          <w:rFonts w:asciiTheme="minorHAnsi" w:hAnsiTheme="minorHAnsi"/>
        </w:rPr>
        <w:t>In setting up the figure of the sovereign state as a body politic, Hobbes naturalizes the boundaries of the political community in the boundaries of the human body</w:t>
      </w:r>
      <w:r w:rsidRPr="005C5DA6">
        <w:rPr>
          <w:rFonts w:asciiTheme="minorHAnsi" w:hAnsiTheme="minorHAnsi"/>
        </w:rPr>
        <w:t xml:space="preserve">. The metaphor of the state as body allows for security threats being represented as bodily illnesses, contagions, or cancers, existential threats that threaten the “life” of the state (Sontag 1990 [1978], 72–87; Waldby 1996; Campbell 2000 [1992], 59). </w:t>
      </w:r>
      <w:r w:rsidRPr="005C5DA6">
        <w:rPr>
          <w:rStyle w:val="StyleUnderline"/>
          <w:rFonts w:asciiTheme="minorHAnsi" w:hAnsiTheme="minorHAnsi"/>
        </w:rPr>
        <w:t>The body that is protected by the state as well as the body that is a representation of the state is not only a natural body, but also one that is self-contained and self-governed, internally organized, and bound by concrete borders. Security thus means establishing and protecting this self-governed body as an organism</w:t>
      </w:r>
      <w:r w:rsidRPr="005C5DA6">
        <w:rPr>
          <w:rFonts w:asciiTheme="minorHAnsi" w:hAnsiTheme="minorHAnsi"/>
        </w:rPr>
        <w:t xml:space="preserve">.1 Furthermore, the representation of the state as a body stresses the unity of the body politic. As an individual, </w:t>
      </w:r>
      <w:r w:rsidRPr="005C5DA6">
        <w:rPr>
          <w:rStyle w:val="StyleUnderline"/>
          <w:rFonts w:asciiTheme="minorHAnsi" w:hAnsiTheme="minorHAnsi"/>
        </w:rPr>
        <w:t>the sovereign is not required to recognize any form of difference among his subjects—the body politic has one body and speaks with a single voice</w:t>
      </w:r>
      <w:r w:rsidRPr="005C5DA6">
        <w:rPr>
          <w:rFonts w:asciiTheme="minorHAnsi" w:hAnsiTheme="minorHAnsi"/>
        </w:rPr>
        <w:t xml:space="preserve"> (Gatens 1996, 23). Sovereign power, invested in the “artificial body” of the state, is constituted on the basis of a metaphor of the body as indivisible, a singular totality that Rousseau characterizes as the “general will.” As in Hobbes, the sovereign state is constituted in analogy to a human body. “As nature gives each man absolute </w:t>
      </w:r>
      <w:r w:rsidRPr="005C5DA6">
        <w:rPr>
          <w:rFonts w:asciiTheme="minorHAnsi" w:hAnsiTheme="minorHAnsi"/>
        </w:rPr>
        <w:lastRenderedPageBreak/>
        <w:t xml:space="preserve">power over all his members, the social compact gives the body politic absolute power over all its members also; and it is this power which, under the direction of the general will, bears, as I have said, the name of Sovereignty” (Rousseau 1997 [1762], 61). </w:t>
      </w:r>
      <w:r w:rsidRPr="005C5DA6">
        <w:rPr>
          <w:rStyle w:val="StyleUnderline"/>
          <w:rFonts w:asciiTheme="minorHAnsi" w:hAnsiTheme="minorHAnsi"/>
        </w:rPr>
        <w:t>In naturalizing the state as a human body, Hobbes and other social contract theorists further naturalize the human body itself as a singular, indivisible entity whose freedom from violent death is paramount</w:t>
      </w:r>
      <w:r w:rsidRPr="005C5DA6">
        <w:rPr>
          <w:rFonts w:asciiTheme="minorHAnsi" w:hAnsiTheme="minorHAnsi"/>
        </w:rPr>
        <w:t xml:space="preserve">. Hobbes’s story of the foundations of the state calls our attention to </w:t>
      </w:r>
      <w:r w:rsidRPr="005C5DA6">
        <w:rPr>
          <w:rStyle w:val="StyleUnderline"/>
          <w:rFonts w:asciiTheme="minorHAnsi" w:hAnsiTheme="minorHAnsi"/>
        </w:rPr>
        <w:t>the naturalization of political violence</w:t>
      </w:r>
      <w:r w:rsidRPr="005C5DA6">
        <w:rPr>
          <w:rFonts w:asciiTheme="minorHAnsi" w:hAnsiTheme="minorHAnsi"/>
        </w:rPr>
        <w:t xml:space="preserve"> in a way that expressly </w:t>
      </w:r>
      <w:r w:rsidRPr="005C5DA6">
        <w:rPr>
          <w:rStyle w:val="StyleUnderline"/>
          <w:rFonts w:asciiTheme="minorHAnsi" w:hAnsiTheme="minorHAnsi"/>
        </w:rPr>
        <w:t>relies upon analogy to a particular conception of the human body</w:t>
      </w:r>
      <w:r w:rsidRPr="005C5DA6">
        <w:rPr>
          <w:rFonts w:asciiTheme="minorHAnsi" w:hAnsiTheme="minorHAnsi"/>
        </w:rPr>
        <w:t xml:space="preserve">. </w:t>
      </w:r>
      <w:r w:rsidRPr="005C5DA6">
        <w:rPr>
          <w:rStyle w:val="Emphasis"/>
          <w:rFonts w:asciiTheme="minorHAnsi" w:hAnsiTheme="minorHAnsi"/>
        </w:rPr>
        <w:t>As this body is considered natural, so too is the constitution of the state as body writ large</w:t>
      </w:r>
      <w:r w:rsidRPr="005C5DA6">
        <w:rPr>
          <w:rFonts w:asciiTheme="minorHAnsi" w:hAnsiTheme="minorHAnsi"/>
        </w:rPr>
        <w:t xml:space="preserve">. </w:t>
      </w:r>
      <w:r w:rsidRPr="005C5DA6">
        <w:rPr>
          <w:rStyle w:val="StyleUnderline"/>
          <w:rFonts w:asciiTheme="minorHAnsi" w:hAnsiTheme="minorHAnsi"/>
        </w:rPr>
        <w:t>Just as threats to the human body’s integrity are seen as contamination, so too are border incursions and infiltrations that breach the state’s control over its territory and people</w:t>
      </w:r>
      <w:r w:rsidRPr="005C5DA6">
        <w:rPr>
          <w:rFonts w:asciiTheme="minorHAnsi" w:hAnsiTheme="minorHAnsi"/>
        </w:rPr>
        <w:t>. Whereas in realism, sovereign power is constituted in order to protect life, in liberalism, sovereign power is also recognized to be a threat to human life.</w:t>
      </w:r>
    </w:p>
    <w:p w:rsidR="00763CC5" w:rsidRPr="005C5DA6" w:rsidRDefault="00763CC5" w:rsidP="00ED1B53">
      <w:pPr>
        <w:rPr>
          <w:rFonts w:asciiTheme="minorHAnsi" w:hAnsiTheme="minorHAnsi"/>
        </w:rPr>
      </w:pPr>
    </w:p>
    <w:p w:rsidR="00763CC5" w:rsidRPr="005C5DA6" w:rsidRDefault="00763CC5" w:rsidP="00763CC5">
      <w:pPr>
        <w:pStyle w:val="Heading4"/>
        <w:rPr>
          <w:rFonts w:asciiTheme="minorHAnsi" w:hAnsiTheme="minorHAnsi"/>
        </w:rPr>
      </w:pPr>
      <w:r w:rsidRPr="005C5DA6">
        <w:rPr>
          <w:rFonts w:asciiTheme="minorHAnsi" w:hAnsiTheme="minorHAnsi"/>
        </w:rPr>
        <w:t>Realism is masculine – state rationalities favor instrumental reason and public sphere activities</w:t>
      </w:r>
    </w:p>
    <w:p w:rsidR="00763CC5" w:rsidRPr="005C5DA6" w:rsidRDefault="00763CC5" w:rsidP="00763CC5">
      <w:pPr>
        <w:rPr>
          <w:rFonts w:asciiTheme="minorHAnsi" w:hAnsiTheme="minorHAnsi"/>
        </w:rPr>
      </w:pPr>
      <w:r w:rsidRPr="005C5DA6">
        <w:rPr>
          <w:rFonts w:asciiTheme="minorHAnsi" w:hAnsiTheme="minorHAnsi"/>
        </w:rPr>
        <w:t xml:space="preserve">V.S. </w:t>
      </w:r>
      <w:r w:rsidRPr="005C5DA6">
        <w:rPr>
          <w:rStyle w:val="Style13ptBold"/>
          <w:rFonts w:asciiTheme="minorHAnsi" w:hAnsiTheme="minorHAnsi"/>
        </w:rPr>
        <w:t>Peterson</w:t>
      </w:r>
      <w:r w:rsidRPr="005C5DA6">
        <w:rPr>
          <w:rFonts w:asciiTheme="minorHAnsi" w:hAnsiTheme="minorHAnsi"/>
        </w:rPr>
        <w:t xml:space="preserve"> is a Professor of International Relations in the School of Government and Public Policy at the University of AZ, “Sexing Political Identities/Nationalism as Heterosexism.” International Feminist Journal of Politics 1 (1): 34–65. </w:t>
      </w:r>
      <w:r w:rsidRPr="005C5DA6">
        <w:rPr>
          <w:rStyle w:val="Style13ptBold"/>
          <w:rFonts w:asciiTheme="minorHAnsi" w:hAnsiTheme="minorHAnsi"/>
        </w:rPr>
        <w:t>1999</w:t>
      </w:r>
      <w:r w:rsidRPr="005C5DA6">
        <w:rPr>
          <w:rFonts w:asciiTheme="minorHAnsi" w:hAnsiTheme="minorHAnsi"/>
        </w:rPr>
        <w:t>.</w:t>
      </w:r>
    </w:p>
    <w:p w:rsidR="00763CC5" w:rsidRPr="005C5DA6" w:rsidRDefault="00763CC5" w:rsidP="00763CC5">
      <w:pPr>
        <w:rPr>
          <w:rStyle w:val="StyleUnderline"/>
          <w:rFonts w:asciiTheme="minorHAnsi" w:hAnsiTheme="minorHAnsi"/>
        </w:rPr>
      </w:pPr>
      <w:r w:rsidRPr="005C5DA6">
        <w:rPr>
          <w:rFonts w:asciiTheme="minorHAnsi" w:hAnsiTheme="minorHAnsi"/>
          <w:sz w:val="16"/>
        </w:rPr>
        <w:t>This is particularly apparent in international relations (IR), the discipline now haunted by nationalist con</w:t>
      </w:r>
      <w:r w:rsidRPr="005C5DA6">
        <w:rPr>
          <w:rFonts w:cs="Calibri"/>
          <w:sz w:val="16"/>
        </w:rPr>
        <w:t></w:t>
      </w:r>
      <w:r w:rsidRPr="005C5DA6">
        <w:rPr>
          <w:rFonts w:asciiTheme="minorHAnsi" w:hAnsiTheme="minorHAnsi"/>
          <w:sz w:val="16"/>
        </w:rPr>
        <w:t xml:space="preserve">icts. </w:t>
      </w:r>
      <w:r w:rsidRPr="005C5DA6">
        <w:rPr>
          <w:rStyle w:val="StyleUnderline"/>
          <w:rFonts w:asciiTheme="minorHAnsi" w:hAnsiTheme="minorHAnsi"/>
        </w:rPr>
        <w:t>Constrained by its positivist and mod- ernist commitments, IR theorists typically assume a Euro-centric model of the agent</w:t>
      </w:r>
      <w:r w:rsidRPr="005C5DA6">
        <w:rPr>
          <w:rFonts w:asciiTheme="minorHAnsi" w:hAnsiTheme="minorHAnsi"/>
          <w:sz w:val="16"/>
        </w:rPr>
        <w:t xml:space="preserve"> (subject)</w:t>
      </w:r>
      <w:r w:rsidRPr="005C5DA6">
        <w:rPr>
          <w:rStyle w:val="StyleUnderline"/>
          <w:rFonts w:asciiTheme="minorHAnsi" w:hAnsiTheme="minorHAnsi"/>
        </w:rPr>
        <w:t xml:space="preserve"> as unitary, autonomous, interest-maximizing and rational. IR’s realist commitments </w:t>
      </w:r>
      <w:r w:rsidRPr="005C5DA6">
        <w:rPr>
          <w:rFonts w:asciiTheme="minorHAnsi" w:hAnsiTheme="minorHAnsi"/>
          <w:sz w:val="16"/>
        </w:rPr>
        <w:t xml:space="preserve">additionally </w:t>
      </w:r>
      <w:r w:rsidRPr="005C5DA6">
        <w:rPr>
          <w:rStyle w:val="StyleUnderline"/>
          <w:rFonts w:asciiTheme="minorHAnsi" w:hAnsiTheme="minorHAnsi"/>
        </w:rPr>
        <w:t>cast subjects as inherently competitive. So too with states. The latter are understood as the primary</w:t>
      </w:r>
      <w:r w:rsidRPr="005C5DA6">
        <w:rPr>
          <w:rFonts w:asciiTheme="minorHAnsi" w:hAnsiTheme="minorHAnsi"/>
          <w:sz w:val="16"/>
        </w:rPr>
        <w:t xml:space="preserve"> (uni</w:t>
      </w:r>
      <w:r w:rsidRPr="005C5DA6">
        <w:rPr>
          <w:rFonts w:asciiTheme="minorHAnsi" w:hAnsiTheme="minorHAnsi" w:cs="Calibri"/>
          <w:sz w:val="16"/>
        </w:rPr>
        <w:t>f</w:t>
      </w:r>
      <w:r w:rsidRPr="005C5DA6">
        <w:rPr>
          <w:rFonts w:asciiTheme="minorHAnsi" w:hAnsiTheme="minorHAnsi"/>
          <w:sz w:val="16"/>
        </w:rPr>
        <w:t xml:space="preserve">ed, rational, self-interested and competitive) </w:t>
      </w:r>
      <w:r w:rsidRPr="005C5DA6">
        <w:rPr>
          <w:rStyle w:val="StyleUnderline"/>
          <w:rFonts w:asciiTheme="minorHAnsi" w:hAnsiTheme="minorHAnsi"/>
        </w:rPr>
        <w:t>actors in international relations</w:t>
      </w:r>
      <w:r w:rsidRPr="005C5DA6">
        <w:rPr>
          <w:rFonts w:asciiTheme="minorHAnsi" w:hAnsiTheme="minorHAnsi"/>
          <w:sz w:val="16"/>
        </w:rPr>
        <w:t>, and a collective political identity is assumed rather than interrogated.4 Positivist/ modernist binaries reign in IR and, as feminists have persuasively argued,</w:t>
      </w:r>
      <w:r w:rsidRPr="005C5DA6">
        <w:rPr>
          <w:rStyle w:val="StyleUnderline"/>
          <w:rFonts w:asciiTheme="minorHAnsi" w:hAnsiTheme="minorHAnsi"/>
        </w:rPr>
        <w:t xml:space="preserve"> these binaries are gendered</w:t>
      </w:r>
      <w:r w:rsidRPr="005C5DA6">
        <w:rPr>
          <w:rFonts w:asciiTheme="minorHAnsi" w:hAnsiTheme="minorHAnsi"/>
          <w:sz w:val="16"/>
        </w:rPr>
        <w:t xml:space="preserve"> (e.g. Lloyd 1984; Hekman 1990; Haraway 1998; Peterson 1992a).</w:t>
      </w:r>
      <w:r w:rsidRPr="005C5DA6">
        <w:rPr>
          <w:rStyle w:val="StyleUnderline"/>
          <w:rFonts w:asciiTheme="minorHAnsi" w:hAnsiTheme="minorHAnsi"/>
        </w:rPr>
        <w:t xml:space="preserve"> Through conventional IR lenses, the dichotomy of public–private locates political action in the former but not the latter sphere; the dichotomy of internal–external distinguishes citizens and order within from ‘others’ and anarchy without; and the dichotomy of culture–nature</w:t>
      </w:r>
      <w:r w:rsidRPr="005C5DA6">
        <w:rPr>
          <w:rFonts w:asciiTheme="minorHAnsi" w:hAnsiTheme="minorHAnsi"/>
          <w:sz w:val="16"/>
        </w:rPr>
        <w:t xml:space="preserve"> (civilized–primitive, advanced–backward, developed–undeveloped) </w:t>
      </w:r>
      <w:r w:rsidRPr="005C5DA6">
        <w:rPr>
          <w:rStyle w:val="StyleUnderline"/>
          <w:rFonts w:asciiTheme="minorHAnsi" w:hAnsiTheme="minorHAnsi"/>
        </w:rPr>
        <w:t>‘naturalizes’ global hierarchies of power. Most telling for the study of nationalism, positivist dichotomies that favor instrumental reason and public sphere activities fuel a neglect of emotion, desire, sexuality, culture and – hence – identity and identifcation processes.</w:t>
      </w:r>
    </w:p>
    <w:p w:rsidR="00763CC5" w:rsidRPr="005C5DA6" w:rsidRDefault="00763CC5" w:rsidP="00ED1B53">
      <w:pPr>
        <w:rPr>
          <w:rFonts w:asciiTheme="minorHAnsi" w:hAnsiTheme="minorHAnsi"/>
        </w:rPr>
      </w:pPr>
    </w:p>
    <w:p w:rsidR="00094EB6" w:rsidRPr="005C5DA6" w:rsidRDefault="00094EB6" w:rsidP="00094EB6">
      <w:pPr>
        <w:pStyle w:val="Heading4"/>
        <w:rPr>
          <w:rFonts w:asciiTheme="minorHAnsi" w:hAnsiTheme="minorHAnsi"/>
        </w:rPr>
      </w:pPr>
      <w:r w:rsidRPr="005C5DA6">
        <w:rPr>
          <w:rFonts w:asciiTheme="minorHAnsi" w:hAnsiTheme="minorHAnsi"/>
        </w:rPr>
        <w:t>Realism is not the objective truth of the world – it is constructed through the experiences of a powerful few theorists and forced upon the rest of the world in standards of nation-states and economic development</w:t>
      </w:r>
    </w:p>
    <w:p w:rsidR="00094EB6" w:rsidRPr="005C5DA6" w:rsidRDefault="00094EB6" w:rsidP="00094EB6">
      <w:pPr>
        <w:rPr>
          <w:rFonts w:asciiTheme="minorHAnsi" w:hAnsiTheme="minorHAnsi"/>
        </w:rPr>
      </w:pPr>
      <w:r w:rsidRPr="005C5DA6">
        <w:rPr>
          <w:rStyle w:val="Style13ptBold"/>
          <w:rFonts w:asciiTheme="minorHAnsi" w:hAnsiTheme="minorHAnsi"/>
        </w:rPr>
        <w:t>Agnew 15</w:t>
      </w:r>
      <w:r w:rsidRPr="005C5DA6">
        <w:rPr>
          <w:rFonts w:asciiTheme="minorHAnsi" w:hAnsiTheme="minorHAnsi"/>
        </w:rPr>
        <w:t xml:space="preserve"> (John, Distinguished Professor of Geography at UCLA and editor-in-chief of the journal, "Territory, Politics, Governance." “The Geopolitics of Knowledge About World Politics: A Case Study in U.S. Hegemony.” Geographies of Knowledge and Power (ebook). Volume 7 of the series Knowledge and Space pp 235-246 http://link.springer.com/chapter/10.1007/978-94-017-9960-7_11#)</w:t>
      </w:r>
    </w:p>
    <w:p w:rsidR="00094EB6" w:rsidRPr="005C5DA6" w:rsidRDefault="00094EB6" w:rsidP="00094EB6">
      <w:pPr>
        <w:rPr>
          <w:rFonts w:asciiTheme="minorHAnsi" w:hAnsiTheme="minorHAnsi"/>
          <w:sz w:val="16"/>
        </w:rPr>
      </w:pPr>
      <w:r w:rsidRPr="005C5DA6">
        <w:rPr>
          <w:rFonts w:asciiTheme="minorHAnsi" w:hAnsiTheme="minorHAnsi"/>
          <w:u w:val="single"/>
        </w:rPr>
        <w:t xml:space="preserve">Much of what goes for international relations theory today is the projection onto the world at large of U.S.-originated academic ideas about the nature of statehood and the world economy derived from a </w:t>
      </w:r>
      <w:r w:rsidRPr="005C5DA6">
        <w:rPr>
          <w:rFonts w:asciiTheme="minorHAnsi" w:hAnsiTheme="minorHAnsi"/>
          <w:u w:val="single"/>
        </w:rPr>
        <w:lastRenderedPageBreak/>
        <w:t>mixture of mid-twentieth-century European premises about states and American ones about economies even when these ideas can often depart quite remarkably from the apparent contemporary sources of U.S. foreign-policy conduct. The theory reflects the application of ideas about how best to model a presumably hostile world, which are drawn more from selected aspects of U .S. experience and a U .S. reading of world history than from fidelity to how actual U.S. policies are constituted from a mix of domestic interests and foreign-policy inclinations</w:t>
      </w:r>
      <w:r w:rsidRPr="005C5DA6">
        <w:rPr>
          <w:rFonts w:asciiTheme="minorHAnsi" w:hAnsiTheme="minorHAnsi"/>
          <w:sz w:val="16"/>
        </w:rPr>
        <w:t xml:space="preserve">. Contrast the predictions of a defensive U.S. neorealism, for example, which might counsel prudence in invading other countries without a set of clear objectives and an "exit strategy," with recent U.S. foreign policy in the Middle East driven by what Connolly (2005) calls a domestic alliance in the United States between "cowboy capitalism" and evangelical Protestantism. </w:t>
      </w:r>
      <w:r w:rsidRPr="005C5DA6">
        <w:rPr>
          <w:rFonts w:asciiTheme="minorHAnsi" w:hAnsiTheme="minorHAnsi"/>
          <w:u w:val="single"/>
        </w:rPr>
        <w:t>The intellectually dominant realist tradition of U .S. international relations theory</w:t>
      </w:r>
      <w:r w:rsidRPr="005C5DA6">
        <w:rPr>
          <w:rFonts w:asciiTheme="minorHAnsi" w:hAnsiTheme="minorHAnsi"/>
          <w:sz w:val="16"/>
        </w:rPr>
        <w:t xml:space="preserve"> (even its opponents, including liberals and idealists, share many of its assumptions) is based on a central assumption of "anarchy" beyond state borders (Agnew, 1994; Powell, 1994). This conception </w:t>
      </w:r>
      <w:r w:rsidRPr="005C5DA6">
        <w:rPr>
          <w:rFonts w:asciiTheme="minorHAnsi" w:hAnsiTheme="minorHAnsi"/>
          <w:u w:val="single"/>
        </w:rPr>
        <w:t xml:space="preserve">is not a straightforward objective fact about the world but a claim socially constructed by theorists and actors operating in conditioning sites and venues (premier universities, think tanks, government offices, etc.) who unthinkingly reproduce the assumption, drawing on particular interpreta- tions of unimpeachable intellectual precursors </w:t>
      </w:r>
      <w:r w:rsidRPr="005C5DA6">
        <w:rPr>
          <w:rFonts w:asciiTheme="minorHAnsi" w:hAnsiTheme="minorHAnsi"/>
          <w:sz w:val="16"/>
        </w:rPr>
        <w:t>(such as the early modern European thinkers Machiavelli and Hobbes</w:t>
      </w:r>
      <w:r w:rsidRPr="005C5DA6">
        <w:rPr>
          <w:rFonts w:asciiTheme="minorHAnsi" w:hAnsiTheme="minorHAnsi"/>
          <w:u w:val="single"/>
        </w:rPr>
        <w:t>) irrespective of its empirical "truth" status. Other related ideas, such as those of a world irretrievably divided into territorial "nation- states" organized along a global continuum of development, and even ideas often presumed to challenge the mainstream view such as "rational choice" and "hegemonic succession," can be thought of similarly as reflecting social and political experiences of particular theorists in specific places more than as objective truth about the world per se. If believed, of course, and if in the hands of those powerful enough, they can become guides to action that make their own reality</w:t>
      </w:r>
      <w:r w:rsidRPr="005C5DA6">
        <w:rPr>
          <w:rFonts w:asciiTheme="minorHAnsi" w:hAnsiTheme="minorHAnsi"/>
          <w:sz w:val="16"/>
        </w:rPr>
        <w:t xml:space="preserve"> (Agnew, 2003). The constitutive ideas of so-called realism as developed by Machiavelli, Hobbes, and others have taken on a very different form in the hands of the German refugee scholars in the United States, such as Hans Morgenthau, most responsible in the early Cold War years for creating the realist perspective, and then in the hands of more Americanized theorists, such as Robert Gilpin, than the originals might initially suggest could ever be the case (Inayatullah &amp; Rupert, 1994). Most notably, what became in the 1970s and 1980s the main consensus position, so-called neorealism, combines elements of classical political realism and liberal economics that have traveled some intellectual distance from their geographical roots in, respectively, Renaissance Italy (with Machiavelli) and late eighteenth-century Scotland (with Adam Smith) (Donnelly, 1995). This American synthesis and related emphases have ruled the academic roost in international relations much as the neoclassical synthesis has in U .S. academic economics.</w:t>
      </w:r>
    </w:p>
    <w:p w:rsidR="00094EB6" w:rsidRPr="005C5DA6" w:rsidRDefault="00094EB6" w:rsidP="00094EB6">
      <w:pPr>
        <w:rPr>
          <w:rFonts w:asciiTheme="minorHAnsi" w:hAnsiTheme="minorHAnsi"/>
        </w:rPr>
      </w:pPr>
    </w:p>
    <w:p w:rsidR="00094EB6" w:rsidRPr="005C5DA6" w:rsidRDefault="00094EB6" w:rsidP="00094EB6">
      <w:pPr>
        <w:pStyle w:val="Heading4"/>
        <w:rPr>
          <w:rFonts w:asciiTheme="minorHAnsi" w:hAnsiTheme="minorHAnsi"/>
        </w:rPr>
      </w:pPr>
      <w:r w:rsidRPr="005C5DA6">
        <w:rPr>
          <w:rFonts w:asciiTheme="minorHAnsi" w:hAnsiTheme="minorHAnsi"/>
        </w:rPr>
        <w:t>Realism can’t explain foreign policy – it is centered too much on the American position, and it is trapped in the domain of the elite</w:t>
      </w:r>
    </w:p>
    <w:p w:rsidR="00094EB6" w:rsidRPr="005C5DA6" w:rsidRDefault="00094EB6" w:rsidP="00094EB6">
      <w:pPr>
        <w:rPr>
          <w:rFonts w:asciiTheme="minorHAnsi" w:hAnsiTheme="minorHAnsi"/>
        </w:rPr>
      </w:pPr>
      <w:r w:rsidRPr="005C5DA6">
        <w:rPr>
          <w:rStyle w:val="Style13ptBold"/>
          <w:rFonts w:asciiTheme="minorHAnsi" w:hAnsiTheme="minorHAnsi"/>
        </w:rPr>
        <w:t>Agnew 15</w:t>
      </w:r>
      <w:r w:rsidRPr="005C5DA6">
        <w:rPr>
          <w:rFonts w:asciiTheme="minorHAnsi" w:hAnsiTheme="minorHAnsi"/>
        </w:rPr>
        <w:t xml:space="preserve"> (John, Distinguished Professor of Geography at UCLA and editor-in-chief of the journal, "Territory, Politics, Governance." “The Geopolitics of Knowledge About World Politics: A Case Study in U.S. Hegemony.” Geographies of Knowledge and Power (ebook). Volume 7 of the series Knowledge and Space pp 235-246 http://link.springer.com/chapter/10.1007/978-94-017-9960-7_11#)</w:t>
      </w:r>
    </w:p>
    <w:p w:rsidR="00094EB6" w:rsidRPr="005C5DA6" w:rsidRDefault="00094EB6" w:rsidP="00094EB6">
      <w:pPr>
        <w:rPr>
          <w:rFonts w:asciiTheme="minorHAnsi" w:hAnsiTheme="minorHAnsi"/>
          <w:sz w:val="16"/>
        </w:rPr>
      </w:pPr>
      <w:r w:rsidRPr="005C5DA6">
        <w:rPr>
          <w:rFonts w:asciiTheme="minorHAnsi" w:hAnsiTheme="minorHAnsi"/>
          <w:u w:val="single"/>
        </w:rPr>
        <w:t>In this understanding, states stand as naturalized abstract individuals, the equivalent of individual persons in the realm of "international relations"</w:t>
      </w:r>
      <w:r w:rsidRPr="005C5DA6">
        <w:rPr>
          <w:rFonts w:asciiTheme="minorHAnsi" w:hAnsiTheme="minorHAnsi"/>
          <w:sz w:val="16"/>
        </w:rPr>
        <w:t>; the distribution of technological and other economic advantages drives communication, competition, and cooperation; central or hegemonic states rise and fall as they succeed or fail in capturing the economic benefits of hierarchy; and the overall dynamic as far as each state is concerned is of gaining improvement in "advantage," either absolute (typically realist) or relative (typically liberal), within the overall system (Agnew, 2003</w:t>
      </w:r>
      <w:r w:rsidRPr="005C5DA6">
        <w:rPr>
          <w:rFonts w:asciiTheme="minorHAnsi" w:hAnsiTheme="minorHAnsi"/>
          <w:u w:val="single"/>
        </w:rPr>
        <w:t>). The heart of the perspective is a conception of a state of nature in the world in which the pursuit of wealth and power is projected onto states as the only way of escaping from the grasp of anarchy. A Freudian egotism is translated from the realm of the individual to that of the state</w:t>
      </w:r>
      <w:r w:rsidRPr="005C5DA6">
        <w:rPr>
          <w:rFonts w:asciiTheme="minorHAnsi" w:hAnsiTheme="minorHAnsi"/>
          <w:sz w:val="16"/>
        </w:rPr>
        <w:t xml:space="preserve"> (e.g., Schuett, 2007). Thus, </w:t>
      </w:r>
      <w:r w:rsidRPr="005C5DA6">
        <w:rPr>
          <w:rFonts w:asciiTheme="minorHAnsi" w:hAnsiTheme="minorHAnsi"/>
          <w:u w:val="single"/>
        </w:rPr>
        <w:t>a particular cultural conception of life is projected onto the world at large</w:t>
      </w:r>
      <w:r w:rsidRPr="005C5DA6">
        <w:rPr>
          <w:rFonts w:asciiTheme="minorHAnsi" w:hAnsiTheme="minorHAnsi"/>
          <w:sz w:val="16"/>
        </w:rPr>
        <w:t xml:space="preserve"> (Inayatullah &amp; Rupert, 1994, pp. 81—82). More specifically, </w:t>
      </w:r>
      <w:r w:rsidRPr="005C5DA6">
        <w:rPr>
          <w:rFonts w:asciiTheme="minorHAnsi" w:hAnsiTheme="minorHAnsi"/>
          <w:u w:val="single"/>
        </w:rPr>
        <w:t xml:space="preserve">the belief in spontaneous order long regarded in the American ethos as the persisting motif of Americanism, as individuals pursue </w:t>
      </w:r>
      <w:r w:rsidRPr="005C5DA6">
        <w:rPr>
          <w:rFonts w:asciiTheme="minorHAnsi" w:hAnsiTheme="minorHAnsi"/>
          <w:u w:val="single"/>
        </w:rPr>
        <w:lastRenderedPageBreak/>
        <w:t>their own goals unhindered by government and thereby reach a higher synthesis out of disparate intentions, is thus brought to bear in the broader global arena with states now substituting for persons, albeit now tinged with a Germanic-Lutheran pessimism that necessitates interventions by the United States as the most benign and public-minded of "powers" when the "best" order fails to arise spontaneously</w:t>
      </w:r>
      <w:r w:rsidRPr="005C5DA6">
        <w:rPr>
          <w:rFonts w:asciiTheme="minorHAnsi" w:hAnsiTheme="minorHAnsi"/>
          <w:sz w:val="16"/>
        </w:rPr>
        <w:t xml:space="preserve"> (Agnew, 2005, p. 97; Grunberg, 1990; Inayatullah, 1997; Nossal, 2001</w:t>
      </w:r>
      <w:r w:rsidRPr="005C5DA6">
        <w:rPr>
          <w:rFonts w:asciiTheme="minorHAnsi" w:hAnsiTheme="minorHAnsi"/>
          <w:u w:val="single"/>
        </w:rPr>
        <w:t>). The connection with actual U.S. foreign-policy making is crucial</w:t>
      </w:r>
      <w:r w:rsidRPr="005C5DA6">
        <w:rPr>
          <w:rFonts w:asciiTheme="minorHAnsi" w:hAnsiTheme="minorHAnsi"/>
          <w:sz w:val="16"/>
        </w:rPr>
        <w:t xml:space="preserve">. Though international relations has claimed both a basis in the eternal facts of human nature and/or the state-systemic constraints on political action and an advisory role to the U.S. government in pursuit of its particular interests, it has been the latter that has tended to dominate. </w:t>
      </w:r>
      <w:r w:rsidRPr="005C5DA6">
        <w:rPr>
          <w:rFonts w:asciiTheme="minorHAnsi" w:hAnsiTheme="minorHAnsi"/>
          <w:u w:val="single"/>
        </w:rPr>
        <w:t>As a putative policy field, international relations has long attracted adherents more through its putative practical appeal than through its intellectual rigor</w:t>
      </w:r>
      <w:r w:rsidRPr="005C5DA6">
        <w:rPr>
          <w:rFonts w:asciiTheme="minorHAnsi" w:hAnsiTheme="minorHAnsi"/>
          <w:sz w:val="16"/>
        </w:rPr>
        <w:t xml:space="preserve"> (Kahler, 1997). Kripendorff (1989, pp. 31—32) refers to this attraction as </w:t>
      </w:r>
      <w:r w:rsidRPr="005C5DA6">
        <w:rPr>
          <w:rFonts w:asciiTheme="minorHAnsi" w:hAnsiTheme="minorHAnsi"/>
          <w:u w:val="single"/>
        </w:rPr>
        <w:t>the "Kissinger syndrome" or the "ambition to be accepted by or adopted into the real world of policy making, to gain access to the inner halls of power."</w:t>
      </w:r>
      <w:r w:rsidRPr="005C5DA6">
        <w:rPr>
          <w:rFonts w:asciiTheme="minorHAnsi" w:hAnsiTheme="minorHAnsi"/>
          <w:sz w:val="16"/>
        </w:rPr>
        <w:t xml:space="preserve"> He sees </w:t>
      </w:r>
      <w:r w:rsidRPr="005C5DA6">
        <w:rPr>
          <w:rFonts w:asciiTheme="minorHAnsi" w:hAnsiTheme="minorHAnsi"/>
          <w:u w:val="single"/>
        </w:rPr>
        <w:t>this ambition as something specifically American in its desire to provide a fixed intellectual foundation for why international relations must remain the domain of a specialized elite rather than be subject to democratic discussion and critique</w:t>
      </w:r>
      <w:r w:rsidRPr="005C5DA6">
        <w:rPr>
          <w:rFonts w:asciiTheme="minorHAnsi" w:hAnsiTheme="minorHAnsi"/>
          <w:sz w:val="16"/>
        </w:rPr>
        <w:t xml:space="preserve">. In his view, </w:t>
      </w:r>
      <w:r w:rsidRPr="005C5DA6">
        <w:rPr>
          <w:rFonts w:asciiTheme="minorHAnsi" w:hAnsiTheme="minorHAnsi"/>
          <w:u w:val="single"/>
        </w:rPr>
        <w:t>since the inception of the field following the Second Word War, the goal of international relations was the training of specialists and practitioners, not the creation of a "critical scholarly enterprise</w:t>
      </w:r>
      <w:r w:rsidRPr="005C5DA6">
        <w:rPr>
          <w:rFonts w:asciiTheme="minorHAnsi" w:hAnsiTheme="minorHAnsi"/>
          <w:sz w:val="16"/>
        </w:rPr>
        <w:t xml:space="preserve">" (Kripendorff, 1989, p. 36). In fact, considerable energy in academic international relations today in the United States and elsewhere focuses on the weaknesses of the neorealist synthesis even as the master's programs continue to churn out would-be practitioners often oblivious to the political and theoretical bases of the arcane debates among some of their teachers (Long et al., 2005). </w:t>
      </w:r>
      <w:r w:rsidRPr="005C5DA6">
        <w:rPr>
          <w:rFonts w:asciiTheme="minorHAnsi" w:hAnsiTheme="minorHAnsi"/>
          <w:u w:val="single"/>
        </w:rPr>
        <w:t>The continuing, even revived, appeal of the neorealist synthesis seems to lie in its ritual appeal to U.S. centrality to world politics (the "necessary nation," "the lender of last resort," etc.) and in the enhanced sense since the end of the Cold War and after 9/11 of a dangerous and threatening world that must be approached with trepidation and preparation for potential violent reaction and intervention as mandated by realist thinking. Yet in practice there is a massive gap between the predictions of such theorizing and what actually goes into the making of U.S. (or any other) foreign policy, much of which has to do with persisting geopolitical orderings of the world and domestic interests and their relative lobbying capacities</w:t>
      </w:r>
      <w:r w:rsidRPr="005C5DA6">
        <w:rPr>
          <w:rFonts w:asciiTheme="minorHAnsi" w:hAnsiTheme="minorHAnsi"/>
          <w:sz w:val="16"/>
        </w:rPr>
        <w:t xml:space="preserve"> (Hellmann, 2009; Oren, 2009).</w:t>
      </w:r>
    </w:p>
    <w:p w:rsidR="00094EB6" w:rsidRPr="005C5DA6" w:rsidRDefault="00094EB6" w:rsidP="00ED1B53">
      <w:pPr>
        <w:rPr>
          <w:rFonts w:asciiTheme="minorHAnsi" w:hAnsiTheme="minorHAnsi"/>
        </w:rPr>
      </w:pPr>
    </w:p>
    <w:p w:rsidR="00ED1B53" w:rsidRPr="005C5DA6" w:rsidRDefault="001C16EB" w:rsidP="001C16EB">
      <w:pPr>
        <w:pStyle w:val="Heading3"/>
        <w:rPr>
          <w:rFonts w:asciiTheme="minorHAnsi" w:hAnsiTheme="minorHAnsi"/>
        </w:rPr>
      </w:pPr>
      <w:bookmarkStart w:id="43" w:name="_Toc456266022"/>
      <w:r w:rsidRPr="005C5DA6">
        <w:rPr>
          <w:rFonts w:asciiTheme="minorHAnsi" w:hAnsiTheme="minorHAnsi"/>
        </w:rPr>
        <w:lastRenderedPageBreak/>
        <w:t>China Specific</w:t>
      </w:r>
      <w:bookmarkEnd w:id="43"/>
    </w:p>
    <w:p w:rsidR="001C16EB" w:rsidRPr="005C5DA6" w:rsidRDefault="001C16EB" w:rsidP="001C16EB">
      <w:pPr>
        <w:pStyle w:val="Heading4"/>
        <w:rPr>
          <w:rFonts w:asciiTheme="minorHAnsi" w:hAnsiTheme="minorHAnsi"/>
        </w:rPr>
      </w:pPr>
      <w:r w:rsidRPr="005C5DA6">
        <w:rPr>
          <w:rFonts w:asciiTheme="minorHAnsi" w:hAnsiTheme="minorHAnsi"/>
        </w:rPr>
        <w:t>Realism is a consequence of American hegemony and Eurocentrism – when applied to Northeast Asia, it fails to understand the motives of security</w:t>
      </w:r>
    </w:p>
    <w:p w:rsidR="001C16EB" w:rsidRPr="005C5DA6" w:rsidRDefault="001C16EB" w:rsidP="001C16EB">
      <w:pPr>
        <w:rPr>
          <w:rFonts w:asciiTheme="minorHAnsi" w:hAnsiTheme="minorHAnsi"/>
          <w:bCs/>
          <w:sz w:val="26"/>
        </w:rPr>
      </w:pPr>
      <w:r w:rsidRPr="005C5DA6">
        <w:rPr>
          <w:rStyle w:val="Style13ptBold"/>
          <w:rFonts w:asciiTheme="minorHAnsi" w:hAnsiTheme="minorHAnsi"/>
        </w:rPr>
        <w:t xml:space="preserve">Beeson 14 </w:t>
      </w:r>
      <w:r w:rsidRPr="005C5DA6">
        <w:rPr>
          <w:rFonts w:asciiTheme="minorHAnsi" w:hAnsiTheme="minorHAnsi"/>
        </w:rPr>
        <w:t>(Mark, Professor of International Politics at Murdoch University. Journal of Asian Security and International Affairs 1(1) 1–23 http://aia.sagepub.com/content/1/1/1.full.pdf)</w:t>
      </w:r>
    </w:p>
    <w:p w:rsidR="001C16EB" w:rsidRPr="005C5DA6" w:rsidRDefault="001C16EB" w:rsidP="001C16EB">
      <w:pPr>
        <w:rPr>
          <w:rFonts w:asciiTheme="minorHAnsi" w:hAnsiTheme="minorHAnsi"/>
          <w:sz w:val="16"/>
        </w:rPr>
      </w:pPr>
      <w:r w:rsidRPr="005C5DA6">
        <w:rPr>
          <w:rFonts w:asciiTheme="minorHAnsi" w:hAnsiTheme="minorHAnsi"/>
          <w:sz w:val="16"/>
        </w:rPr>
        <w:t>And yet one of the most important theoretical innovations in broadly conceived security studies over the last few decades has been the ‘constructivist turn’ in particular (Ruggie, 1998; Wendt, 1999), and a more general appreciation of the importance of non-material factors in shaping security outcomes</w:t>
      </w:r>
      <w:r w:rsidRPr="005C5DA6">
        <w:rPr>
          <w:rFonts w:asciiTheme="minorHAnsi" w:hAnsiTheme="minorHAnsi"/>
          <w:u w:val="single"/>
        </w:rPr>
        <w:t>. It has become increasingly obvious that national attitudes to security and the policy priorities they generate are the consequence of complex, dialectical processes in which ‘international interaction affects domestic struggles within states over the definition of the collective interest’</w:t>
      </w:r>
      <w:r w:rsidRPr="005C5DA6">
        <w:rPr>
          <w:rFonts w:asciiTheme="minorHAnsi" w:hAnsiTheme="minorHAnsi"/>
          <w:sz w:val="16"/>
        </w:rPr>
        <w:t xml:space="preserve"> (Legro, 2005, p. 21). In other words, </w:t>
      </w:r>
      <w:r w:rsidRPr="005C5DA6">
        <w:rPr>
          <w:rFonts w:asciiTheme="minorHAnsi" w:hAnsiTheme="minorHAnsi"/>
          <w:u w:val="single"/>
        </w:rPr>
        <w:t>even such realist staples as the ‘national interest’ are socially constructed artefacts and reflections of very different trajectories and experiences of development</w:t>
      </w:r>
      <w:r w:rsidRPr="005C5DA6">
        <w:rPr>
          <w:rFonts w:asciiTheme="minorHAnsi" w:hAnsiTheme="minorHAnsi"/>
          <w:sz w:val="16"/>
        </w:rPr>
        <w:t xml:space="preserve"> (Weldes, 1996). As a consequence, as Reus-Smit (1999, p. 27) points out, </w:t>
      </w:r>
      <w:r w:rsidRPr="005C5DA6">
        <w:rPr>
          <w:rFonts w:asciiTheme="minorHAnsi" w:hAnsiTheme="minorHAnsi"/>
          <w:u w:val="single"/>
        </w:rPr>
        <w:t xml:space="preserve">states not only develop different ideas about the purposes to which state power might be put, but the structures of governance are institutionalized in significantly distinctive ways too. If we want to understand and try to account for continuing differences in state behaviour, we need to take historical contexts and the variations in state forms they generate rather more seriously than realists do. </w:t>
      </w:r>
      <w:r w:rsidRPr="005C5DA6">
        <w:rPr>
          <w:rFonts w:asciiTheme="minorHAnsi" w:hAnsiTheme="minorHAnsi"/>
          <w:sz w:val="16"/>
        </w:rPr>
        <w:t xml:space="preserve">The potential importance of differences in the internal architecture of states for security outcomes has long been recognized (Huntington, 1968). What is striking about recent scholarship, however, is the attention given to questions of culture and identity in explaining national variations in security practice. The seminal contributions of Peter Katzenstein (1996), Jepperson, Wendt and Katzenstein (1996) and Katzenstein and Sil (2004) in particular has significantly broadened debates about security in ways that help explain the continuing differences in security practice and thinking in Asia. The key point to emphasize here is not that norms or identity will necessarily trump material factors—although they are plainly more likely to exert an influence in an era of declining inter-state conflict (Pinker, 2012)—but that they provide a part of an explanation for variations in security policy and attitudes around the world. </w:t>
      </w:r>
      <w:r w:rsidRPr="005C5DA6">
        <w:rPr>
          <w:rFonts w:asciiTheme="minorHAnsi" w:hAnsiTheme="minorHAnsi"/>
          <w:u w:val="single"/>
        </w:rPr>
        <w:t>The interest in ‘strategic culture’ offers one way of thinking about why militaries respond differently to supposedly universal and timeless threats</w:t>
      </w:r>
      <w:r w:rsidRPr="005C5DA6">
        <w:rPr>
          <w:rFonts w:asciiTheme="minorHAnsi" w:hAnsiTheme="minorHAnsi"/>
          <w:sz w:val="16"/>
        </w:rPr>
        <w:t xml:space="preserve"> (Alagappa, 2001; Johnston, 1995). Once again, historically contingent contexts provide a compelling part of the explanation of continuing difference. In this regard, </w:t>
      </w:r>
      <w:r w:rsidRPr="005C5DA6">
        <w:rPr>
          <w:rFonts w:asciiTheme="minorHAnsi" w:hAnsiTheme="minorHAnsi"/>
          <w:u w:val="single"/>
        </w:rPr>
        <w:t>Asia’s history is more consequential than most.</w:t>
      </w:r>
      <w:r w:rsidRPr="005C5DA6">
        <w:rPr>
          <w:rFonts w:asciiTheme="minorHAnsi" w:hAnsiTheme="minorHAnsi"/>
          <w:sz w:val="16"/>
        </w:rPr>
        <w:t xml:space="preserve"> </w:t>
      </w:r>
      <w:r w:rsidRPr="005C5DA6">
        <w:rPr>
          <w:rFonts w:asciiTheme="minorHAnsi" w:hAnsiTheme="minorHAnsi"/>
          <w:u w:val="single"/>
        </w:rPr>
        <w:t>Because so much IR theory is predicated on a limited, comparatively recent Western historical experience, there is a real danger of overlooking or underestimating the significance and the contemporary legacy of the larger part of human history</w:t>
      </w:r>
      <w:r w:rsidRPr="005C5DA6">
        <w:rPr>
          <w:rFonts w:asciiTheme="minorHAnsi" w:hAnsiTheme="minorHAnsi"/>
          <w:sz w:val="16"/>
        </w:rPr>
        <w:t>. China is known among other things for being the world’s oldest continuing civilization, not to mention a source of some of the most important innovations that distinguish the modern world</w:t>
      </w:r>
      <w:r w:rsidRPr="005C5DA6">
        <w:rPr>
          <w:rFonts w:asciiTheme="minorHAnsi" w:hAnsiTheme="minorHAnsi"/>
          <w:u w:val="single"/>
        </w:rPr>
        <w:t>. It is a testimony to the powerful influence of Eurocentricism that such historical patterns and influences are frequently dismissed or underestimated</w:t>
      </w:r>
      <w:r w:rsidRPr="005C5DA6">
        <w:rPr>
          <w:rFonts w:asciiTheme="minorHAnsi" w:hAnsiTheme="minorHAnsi"/>
          <w:sz w:val="16"/>
        </w:rPr>
        <w:t xml:space="preserve"> (Hobson, 2012), </w:t>
      </w:r>
      <w:r w:rsidRPr="005C5DA6">
        <w:rPr>
          <w:rFonts w:asciiTheme="minorHAnsi" w:hAnsiTheme="minorHAnsi"/>
          <w:u w:val="single"/>
        </w:rPr>
        <w:t>even when the focus of analytical behaviour is East Asia or China itself. And yet it would be remarkable if some aspects of China’s unique history were not reflected in the way its leaders and general population thought about themselves. We have, after all, become accustomed to the people and leaders of the US believing that they have a unique historical mission, which helps explain, if not legitimate, their prominent role in recent international history</w:t>
      </w:r>
      <w:r w:rsidRPr="005C5DA6">
        <w:rPr>
          <w:rFonts w:asciiTheme="minorHAnsi" w:hAnsiTheme="minorHAnsi"/>
          <w:sz w:val="16"/>
        </w:rPr>
        <w:t xml:space="preserve"> (Smith, 1994). Why would we expect China (or anywhere else for that matter) to be any different—especially at a historical moment when they have the wherewithal to actively promote a vision of themselves on the international stage (Zhang, 2013). </w:t>
      </w:r>
      <w:r w:rsidRPr="005C5DA6">
        <w:rPr>
          <w:rFonts w:asciiTheme="minorHAnsi" w:hAnsiTheme="minorHAnsi"/>
          <w:u w:val="single"/>
        </w:rPr>
        <w:t>It is important to recognize that one reason we are collectively and so heavily influenced by American IR theory is not simply because there are a lot of excellent IR scholars in that country, but because the US is the hegemonic power of the era and has a capacity to exert an ideational influence that other countries simply cannot match</w:t>
      </w:r>
      <w:r w:rsidRPr="005C5DA6">
        <w:rPr>
          <w:rFonts w:asciiTheme="minorHAnsi" w:hAnsiTheme="minorHAnsi"/>
          <w:sz w:val="16"/>
        </w:rPr>
        <w:t xml:space="preserve"> (Smith, 2002). Such considerations assume a renewed importance in the current era for a number of reasons. First, many believe the US to be in at least relative decline, partly as a consequence of its domestic economic and political problems, but primarily because of the remarkable ‘rise of China’ (Brzezinski, 2012; Layne, 2012). Under such circumstances, we might expect to see a concomitant decline in the US’s ‘soft power’ and the growing influence of alternative narratives about historical development and the future of the international system. That is precisely what appears to be happening (Bremmer, 2012), which is why </w:t>
      </w:r>
      <w:r w:rsidRPr="005C5DA6">
        <w:rPr>
          <w:rFonts w:asciiTheme="minorHAnsi" w:hAnsiTheme="minorHAnsi"/>
          <w:u w:val="single"/>
        </w:rPr>
        <w:t xml:space="preserve">Asia’s alternative historical experience potentially assumes such importance. If </w:t>
      </w:r>
      <w:r w:rsidRPr="005C5DA6">
        <w:rPr>
          <w:rFonts w:asciiTheme="minorHAnsi" w:hAnsiTheme="minorHAnsi"/>
          <w:u w:val="single"/>
        </w:rPr>
        <w:lastRenderedPageBreak/>
        <w:t xml:space="preserve">Asia’s past is unlike the West’s there is no reason to suppose that its current or future developmental experiences will necessarily replicate the West’s either. </w:t>
      </w:r>
      <w:r w:rsidRPr="005C5DA6">
        <w:rPr>
          <w:rFonts w:asciiTheme="minorHAnsi" w:hAnsiTheme="minorHAnsi"/>
          <w:sz w:val="16"/>
        </w:rPr>
        <w:t>Before we consider the possible implications of this claim, it is worth spelling out just how different Asia’s past actually was.</w:t>
      </w:r>
    </w:p>
    <w:p w:rsidR="001C16EB" w:rsidRPr="005C5DA6" w:rsidRDefault="001C16EB" w:rsidP="001C16EB">
      <w:pPr>
        <w:rPr>
          <w:rFonts w:asciiTheme="minorHAnsi" w:hAnsiTheme="minorHAnsi"/>
        </w:rPr>
      </w:pPr>
    </w:p>
    <w:p w:rsidR="001C16EB" w:rsidRPr="005C5DA6" w:rsidRDefault="001C16EB" w:rsidP="001C16EB">
      <w:pPr>
        <w:pStyle w:val="Heading4"/>
        <w:rPr>
          <w:rFonts w:asciiTheme="minorHAnsi" w:hAnsiTheme="minorHAnsi"/>
        </w:rPr>
      </w:pPr>
      <w:r w:rsidRPr="005C5DA6">
        <w:rPr>
          <w:rFonts w:asciiTheme="minorHAnsi" w:hAnsiTheme="minorHAnsi"/>
        </w:rPr>
        <w:t>The security rhetoric of the aff locks in supremacy of one power in Northeast Asia as a violent, self-fulfilling prophecy – vote neg to reject the passive-aggressive discourses that constantly imply containment</w:t>
      </w:r>
    </w:p>
    <w:p w:rsidR="001C16EB" w:rsidRPr="005C5DA6" w:rsidRDefault="001C16EB" w:rsidP="001C16EB">
      <w:pPr>
        <w:rPr>
          <w:rFonts w:asciiTheme="minorHAnsi" w:hAnsiTheme="minorHAnsi"/>
          <w:bCs/>
          <w:sz w:val="26"/>
        </w:rPr>
      </w:pPr>
      <w:r w:rsidRPr="005C5DA6">
        <w:rPr>
          <w:rStyle w:val="Style13ptBold"/>
          <w:rFonts w:asciiTheme="minorHAnsi" w:hAnsiTheme="minorHAnsi"/>
        </w:rPr>
        <w:t xml:space="preserve">Beeson 14 </w:t>
      </w:r>
      <w:r w:rsidRPr="005C5DA6">
        <w:rPr>
          <w:rFonts w:asciiTheme="minorHAnsi" w:hAnsiTheme="minorHAnsi"/>
        </w:rPr>
        <w:t>(Mark, Professor of International Politics at Murdoch University. Journal of Asian Security and International Affairs 1(1) 1–23 http://aia.sagepub.com/content/1/1/1.full.pdf)</w:t>
      </w:r>
    </w:p>
    <w:p w:rsidR="001C16EB" w:rsidRPr="005C5DA6" w:rsidRDefault="001C16EB" w:rsidP="001C16EB">
      <w:pPr>
        <w:rPr>
          <w:rFonts w:asciiTheme="minorHAnsi" w:hAnsiTheme="minorHAnsi"/>
          <w:sz w:val="16"/>
        </w:rPr>
      </w:pPr>
      <w:r w:rsidRPr="005C5DA6">
        <w:rPr>
          <w:rFonts w:asciiTheme="minorHAnsi" w:hAnsiTheme="minorHAnsi"/>
          <w:sz w:val="16"/>
        </w:rPr>
        <w:t xml:space="preserve">There are, then, widely noted parallels between East Asia’s historical development and Europe’s, although in this case it is Europe of the nineteenth, rather than the twentieth century (Friedberg, 2000; Joffe, 1995). Although the US’s role as an ‘offshore balancer’ is rather different to that of Britain’s in the nineteenth century, some see this as a natural evolution of American grand strategy (Layne, 1997). More recently, a number of scholars have argued that the durable balance of power that Europe developed in the nineteenth century actually offers a model for maintaining stability in East Asia in the twenty-first. </w:t>
      </w:r>
      <w:r w:rsidRPr="005C5DA6">
        <w:rPr>
          <w:rFonts w:asciiTheme="minorHAnsi" w:hAnsiTheme="minorHAnsi"/>
          <w:u w:val="single"/>
        </w:rPr>
        <w:t>Developing a similar regional ‘concert of powers’ would, the argument goes, allow China’s inevitable rise to be accommodated peacefully</w:t>
      </w:r>
      <w:r w:rsidRPr="005C5DA6">
        <w:rPr>
          <w:rFonts w:asciiTheme="minorHAnsi" w:hAnsiTheme="minorHAnsi"/>
          <w:sz w:val="16"/>
        </w:rPr>
        <w:t xml:space="preserve">. For Hugh White (2012, p. 6) </w:t>
      </w:r>
      <w:r w:rsidRPr="005C5DA6">
        <w:rPr>
          <w:rFonts w:asciiTheme="minorHAnsi" w:hAnsiTheme="minorHAnsi"/>
          <w:u w:val="single"/>
        </w:rPr>
        <w:t>Asia’s alternative futures are not American or Chinese supremacy. They are escalating rivalry, or some form of great-power accommodation that constrains that rivalry. America’s real choice is not between dominating or withdrawing from Asia: it is between taking China on as a strategic rival, or working with it as a partner</w:t>
      </w:r>
      <w:r w:rsidRPr="005C5DA6">
        <w:rPr>
          <w:rFonts w:asciiTheme="minorHAnsi" w:hAnsiTheme="minorHAnsi"/>
          <w:sz w:val="16"/>
        </w:rPr>
        <w:t xml:space="preserve">. Whatever the merits of White’s claims, </w:t>
      </w:r>
      <w:r w:rsidRPr="005C5DA6">
        <w:rPr>
          <w:rFonts w:asciiTheme="minorHAnsi" w:hAnsiTheme="minorHAnsi"/>
          <w:u w:val="single"/>
        </w:rPr>
        <w:t>the recent pivot suggest there is little appetite among US policymakers for accepting a diminished role on the region (</w:t>
      </w:r>
      <w:r w:rsidRPr="005C5DA6">
        <w:rPr>
          <w:rFonts w:asciiTheme="minorHAnsi" w:hAnsiTheme="minorHAnsi"/>
          <w:sz w:val="16"/>
        </w:rPr>
        <w:t xml:space="preserve">Clinton, 2011). </w:t>
      </w:r>
      <w:r w:rsidRPr="005C5DA6">
        <w:rPr>
          <w:rFonts w:asciiTheme="minorHAnsi" w:hAnsiTheme="minorHAnsi"/>
          <w:u w:val="single"/>
        </w:rPr>
        <w:t>The net consequence of the US’s decision to reassert itself</w:t>
      </w:r>
      <w:r w:rsidRPr="005C5DA6">
        <w:rPr>
          <w:rFonts w:asciiTheme="minorHAnsi" w:hAnsiTheme="minorHAnsi"/>
          <w:sz w:val="16"/>
        </w:rPr>
        <w:t xml:space="preserve">, however, as noted China-watcher Robert Ross (2012, p. 81) points out, </w:t>
      </w:r>
      <w:r w:rsidRPr="005C5DA6">
        <w:rPr>
          <w:rFonts w:asciiTheme="minorHAnsi" w:hAnsiTheme="minorHAnsi"/>
          <w:u w:val="single"/>
        </w:rPr>
        <w:t>is that ‘by threatening China and challenging its sovereignty claims over symbolic territories, Washington has encouraged Chinese leaders to believe that only by adopting belligerent policies will a rising China be able to guarantee its security’. Unsurprisingly, China’s strategic elites do, indeed, see the recent shift in US policy as an effort to contain them</w:t>
      </w:r>
      <w:r w:rsidRPr="005C5DA6">
        <w:rPr>
          <w:rFonts w:asciiTheme="minorHAnsi" w:hAnsiTheme="minorHAnsi"/>
          <w:sz w:val="16"/>
        </w:rPr>
        <w:t xml:space="preserve"> (Swaine, 2012b). In this regard, </w:t>
      </w:r>
      <w:r w:rsidRPr="005C5DA6">
        <w:rPr>
          <w:rFonts w:asciiTheme="minorHAnsi" w:hAnsiTheme="minorHAnsi"/>
          <w:u w:val="single"/>
        </w:rPr>
        <w:t>the evolving strategic context in East Asia looks rather more like the bipolarity of the Cold War than a concert powers. Whichever historical analogy proves more apt, the contemporary reality is rather deflating and arguably at odds with what seemed until recently to be the most immediate and very tangible security threats confronting the region</w:t>
      </w:r>
      <w:r w:rsidRPr="005C5DA6">
        <w:rPr>
          <w:rFonts w:asciiTheme="minorHAnsi" w:hAnsiTheme="minorHAnsi"/>
          <w:sz w:val="16"/>
        </w:rPr>
        <w:t xml:space="preserve"> (Dupont, 2001). Self-evidently, the continuing economic development upon which the legitimacy and political authority of the region’s elites continues to depend would be profoundly affected by any actual conflict. In this regard the liberals do have a point: </w:t>
      </w:r>
      <w:r w:rsidRPr="005C5DA6">
        <w:rPr>
          <w:rFonts w:asciiTheme="minorHAnsi" w:hAnsiTheme="minorHAnsi"/>
          <w:u w:val="single"/>
        </w:rPr>
        <w:t>the economic and political risks of conflict have made war and conquest completely irrational.</w:t>
      </w:r>
      <w:r w:rsidRPr="005C5DA6">
        <w:rPr>
          <w:rFonts w:asciiTheme="minorHAnsi" w:hAnsiTheme="minorHAnsi"/>
          <w:sz w:val="16"/>
        </w:rPr>
        <w:t xml:space="preserve"> This is not to say, of course, that this rules conflict out. </w:t>
      </w:r>
      <w:r w:rsidRPr="005C5DA6">
        <w:rPr>
          <w:rFonts w:asciiTheme="minorHAnsi" w:hAnsiTheme="minorHAnsi"/>
          <w:u w:val="single"/>
        </w:rPr>
        <w:t>An even more unambiguous threat to continuing development and stability is climate change and the damage being inflicted on the natural environment across the region—a clear and present danger if ever there was one</w:t>
      </w:r>
      <w:r w:rsidRPr="005C5DA6">
        <w:rPr>
          <w:rFonts w:asciiTheme="minorHAnsi" w:hAnsiTheme="minorHAnsi"/>
          <w:sz w:val="16"/>
        </w:rPr>
        <w:t xml:space="preserve"> (Dyer, 2010), </w:t>
      </w:r>
      <w:r w:rsidRPr="005C5DA6">
        <w:rPr>
          <w:rFonts w:asciiTheme="minorHAnsi" w:hAnsiTheme="minorHAnsi"/>
          <w:u w:val="single"/>
        </w:rPr>
        <w:t>but an issue that is being sidelined by the growing preoccupation with more ‘traditional’ threats to national security</w:t>
      </w:r>
      <w:r w:rsidRPr="005C5DA6">
        <w:rPr>
          <w:rFonts w:asciiTheme="minorHAnsi" w:hAnsiTheme="minorHAnsi"/>
          <w:sz w:val="16"/>
        </w:rPr>
        <w:t>. Indeed, for all the talk of transnational threats and opportunities at the beginning of the twenty-first century, it is remarkable how the strategic calculus of the region’s elites continues to reflect the thinking of their counterparts in the twentieth and even the nineteenth centuries.</w:t>
      </w:r>
    </w:p>
    <w:p w:rsidR="001C16EB" w:rsidRPr="005C5DA6" w:rsidRDefault="001C16EB" w:rsidP="001C16EB">
      <w:pPr>
        <w:rPr>
          <w:rFonts w:asciiTheme="minorHAnsi" w:hAnsiTheme="minorHAnsi"/>
        </w:rPr>
      </w:pPr>
    </w:p>
    <w:p w:rsidR="001C16EB" w:rsidRPr="005C5DA6" w:rsidRDefault="001C16EB" w:rsidP="001C16EB">
      <w:pPr>
        <w:rPr>
          <w:rFonts w:asciiTheme="minorHAnsi" w:hAnsiTheme="minorHAnsi"/>
        </w:rPr>
      </w:pPr>
    </w:p>
    <w:p w:rsidR="001C16EB" w:rsidRPr="005C5DA6" w:rsidRDefault="001C16EB" w:rsidP="001C16EB">
      <w:pPr>
        <w:rPr>
          <w:rFonts w:asciiTheme="minorHAnsi" w:hAnsiTheme="minorHAnsi"/>
        </w:rPr>
      </w:pPr>
    </w:p>
    <w:p w:rsidR="00ED1B53" w:rsidRPr="005C5DA6" w:rsidRDefault="00ED1B53" w:rsidP="005340A8">
      <w:pPr>
        <w:pStyle w:val="Heading2"/>
        <w:rPr>
          <w:rFonts w:asciiTheme="minorHAnsi" w:hAnsiTheme="minorHAnsi"/>
        </w:rPr>
      </w:pPr>
      <w:bookmarkStart w:id="44" w:name="_Toc456266023"/>
      <w:r w:rsidRPr="005C5DA6">
        <w:rPr>
          <w:rFonts w:asciiTheme="minorHAnsi" w:hAnsiTheme="minorHAnsi"/>
        </w:rPr>
        <w:lastRenderedPageBreak/>
        <w:t>Economy</w:t>
      </w:r>
      <w:bookmarkEnd w:id="44"/>
    </w:p>
    <w:p w:rsidR="00ED1B53" w:rsidRPr="005C5DA6" w:rsidRDefault="00ED1B53" w:rsidP="00ED1B53">
      <w:pPr>
        <w:pStyle w:val="Heading4"/>
        <w:rPr>
          <w:rFonts w:asciiTheme="minorHAnsi" w:hAnsiTheme="minorHAnsi"/>
        </w:rPr>
      </w:pPr>
      <w:r w:rsidRPr="005C5DA6">
        <w:rPr>
          <w:rFonts w:asciiTheme="minorHAnsi" w:hAnsiTheme="minorHAnsi"/>
        </w:rPr>
        <w:t>China’s socialist structures are a guise because the state still participates in capitalist activities – we must embrace a Marxist approach to queer IR to understand how specifically oppressions are experienced in a supposedly socialist country</w:t>
      </w:r>
    </w:p>
    <w:p w:rsidR="00ED1B53" w:rsidRPr="005C5DA6" w:rsidRDefault="00ED1B53" w:rsidP="00ED1B53">
      <w:pPr>
        <w:rPr>
          <w:rStyle w:val="Style13ptBold"/>
          <w:rFonts w:asciiTheme="minorHAnsi" w:hAnsiTheme="minorHAnsi"/>
        </w:rPr>
      </w:pPr>
      <w:r w:rsidRPr="005C5DA6">
        <w:rPr>
          <w:rStyle w:val="Style13ptBold"/>
          <w:rFonts w:asciiTheme="minorHAnsi" w:hAnsiTheme="minorHAnsi"/>
        </w:rPr>
        <w:t>Rofel 2012</w:t>
      </w:r>
    </w:p>
    <w:p w:rsidR="00ED1B53" w:rsidRPr="005C5DA6" w:rsidRDefault="00ED1B53" w:rsidP="00ED1B53">
      <w:pPr>
        <w:rPr>
          <w:rStyle w:val="Style13ptBold"/>
          <w:rFonts w:asciiTheme="minorHAnsi" w:hAnsiTheme="minorHAnsi"/>
          <w:b w:val="0"/>
          <w:sz w:val="22"/>
        </w:rPr>
      </w:pPr>
      <w:r w:rsidRPr="005C5DA6">
        <w:rPr>
          <w:rStyle w:val="Style13ptBold"/>
          <w:rFonts w:asciiTheme="minorHAnsi" w:hAnsiTheme="minorHAnsi"/>
          <w:b w:val="0"/>
          <w:sz w:val="22"/>
        </w:rPr>
        <w:t xml:space="preserve">(Lisa, Professor of Anthropology at The University of California, Santa Cruz, B.A., from Brown University, M.A., and  Ph.D., from Stanford University, Author of “Desiring China: Experiments in Neoliberalism, Sexuality and Public Culture.”, “Other Modernities: Gendered Yearnings in China after Socialism”, “Engendering China: Women, Culture and the State” , "Modernity's Masculine Fantasies”, "Discrepant Modernities and Their Discontents," and "'Yearnings': Televisual Love and Melodramatic Politics in Contemporary China,"  - “Queer Positions, Queering Asian Studies” Published by Duke University Press, </w:t>
      </w:r>
      <w:hyperlink r:id="rId17" w:history="1">
        <w:r w:rsidRPr="005C5DA6">
          <w:rPr>
            <w:rStyle w:val="Style13ptBold"/>
            <w:rFonts w:asciiTheme="minorHAnsi" w:hAnsiTheme="minorHAnsi"/>
            <w:b w:val="0"/>
            <w:sz w:val="22"/>
          </w:rPr>
          <w:t>http://muse.jhu.edu.proxy.lib.umich.edu/article/477200/pdf</w:t>
        </w:r>
      </w:hyperlink>
      <w:r w:rsidRPr="005C5DA6">
        <w:rPr>
          <w:rStyle w:val="Style13ptBold"/>
          <w:rFonts w:asciiTheme="minorHAnsi" w:hAnsiTheme="minorHAnsi"/>
          <w:b w:val="0"/>
          <w:sz w:val="22"/>
        </w:rPr>
        <w:t xml:space="preserve"> - KSA)</w:t>
      </w:r>
    </w:p>
    <w:p w:rsidR="00ED1B53" w:rsidRPr="005C5DA6" w:rsidRDefault="00ED1B53" w:rsidP="00ED1B53">
      <w:pPr>
        <w:rPr>
          <w:rFonts w:asciiTheme="minorHAnsi" w:hAnsiTheme="minorHAnsi"/>
        </w:rPr>
      </w:pPr>
      <w:r w:rsidRPr="005C5DA6">
        <w:rPr>
          <w:rFonts w:asciiTheme="minorHAnsi" w:hAnsiTheme="minorHAnsi"/>
        </w:rPr>
        <w:t xml:space="preserve">Positions has enabled a queering of Asian studies through this queer Marxism. For rather than insisting on separable domains of study or a universalizing approach to the study of capitalism or nonnormative desires, positions encouraged tracing the embodied entanglements between the erotic, desire, and political economic and geopolitical power in its broadest sense. </w:t>
      </w:r>
      <w:r w:rsidRPr="005C5DA6">
        <w:rPr>
          <w:rStyle w:val="StyleUnderline"/>
          <w:rFonts w:asciiTheme="minorHAnsi" w:hAnsiTheme="minorHAnsi"/>
        </w:rPr>
        <w:t>Queer Marxism in this guise does not adhere to the Enlightenment dream of a common humanity, with a universal subjectivity in relation to Western capitalism and its aftermath. Queer activists in Asia and Asian studies,</w:t>
      </w:r>
      <w:r w:rsidRPr="005C5DA6">
        <w:rPr>
          <w:rFonts w:asciiTheme="minorHAnsi" w:hAnsiTheme="minorHAnsi"/>
        </w:rPr>
        <w:t xml:space="preserve"> espe- positions 20:1 Winter 2012 188 cially those who </w:t>
      </w:r>
      <w:r w:rsidRPr="005C5DA6">
        <w:rPr>
          <w:rStyle w:val="StyleUnderline"/>
          <w:rFonts w:asciiTheme="minorHAnsi" w:hAnsiTheme="minorHAnsi"/>
        </w:rPr>
        <w:t>challenge normativity in all its guises</w:t>
      </w:r>
      <w:r w:rsidRPr="005C5DA6">
        <w:rPr>
          <w:rFonts w:asciiTheme="minorHAnsi" w:hAnsiTheme="minorHAnsi"/>
        </w:rPr>
        <w:t xml:space="preserve">, </w:t>
      </w:r>
      <w:r w:rsidRPr="005C5DA6">
        <w:rPr>
          <w:rStyle w:val="StyleUnderline"/>
          <w:rFonts w:asciiTheme="minorHAnsi" w:hAnsiTheme="minorHAnsi"/>
        </w:rPr>
        <w:t>live and think from a place of displacement</w:t>
      </w:r>
      <w:r w:rsidRPr="005C5DA6">
        <w:rPr>
          <w:rFonts w:asciiTheme="minorHAnsi" w:hAnsiTheme="minorHAnsi"/>
        </w:rPr>
        <w:t xml:space="preserve">, </w:t>
      </w:r>
      <w:r w:rsidRPr="005C5DA6">
        <w:rPr>
          <w:rStyle w:val="StyleUnderline"/>
          <w:rFonts w:asciiTheme="minorHAnsi" w:hAnsiTheme="minorHAnsi"/>
        </w:rPr>
        <w:t>and therefore have abandoned such a dream. A queer Marxist Asian studies means transforming the relationship of power/ knowledge from this displaced positionality based in bodily pleasures that challenge normative desire and alienated labor</w:t>
      </w:r>
      <w:r w:rsidRPr="005C5DA6">
        <w:rPr>
          <w:rFonts w:asciiTheme="minorHAnsi" w:hAnsiTheme="minorHAnsi"/>
        </w:rPr>
        <w:t xml:space="preserve">, as they have been constructed in racialized imperial regimes. This queer Marxism obviously informs the special issue of positions, “Beyond the Strai(gh)ts,” that Petrus Liu and I coedited. It also informs my recent work. My ability to write Desiring China was a personal breakthrough in bringing together what had been treated as disparate concerns.9 In Desiring China, I was able to demonstrate how </w:t>
      </w:r>
      <w:r w:rsidRPr="005C5DA6">
        <w:rPr>
          <w:rStyle w:val="StyleUnderline"/>
          <w:rFonts w:asciiTheme="minorHAnsi" w:hAnsiTheme="minorHAnsi"/>
        </w:rPr>
        <w:t>the production of desire lies at the heart of neoliberal global processes</w:t>
      </w:r>
      <w:r w:rsidRPr="005C5DA6">
        <w:rPr>
          <w:rFonts w:asciiTheme="minorHAnsi" w:hAnsiTheme="minorHAnsi"/>
        </w:rPr>
        <w:t xml:space="preserve">. I argued </w:t>
      </w:r>
      <w:r w:rsidRPr="005C5DA6">
        <w:rPr>
          <w:rStyle w:val="StyleUnderline"/>
          <w:rFonts w:asciiTheme="minorHAnsi" w:hAnsiTheme="minorHAnsi"/>
        </w:rPr>
        <w:t>that an analysis of the relationship between neoliberalism and the formation of new subjectivities in China necessitates attention to heteronormative politics</w:t>
      </w:r>
      <w:r w:rsidRPr="005C5DA6">
        <w:rPr>
          <w:rFonts w:asciiTheme="minorHAnsi" w:hAnsiTheme="minorHAnsi"/>
        </w:rPr>
        <w:t xml:space="preserve"> and their subversions as well as the formation of gay identities in the midst of neoliberal ambivalence about licit and illicit desires. I brought this analytical lens to bear on what otherwise would have seemed a disparate array of issues, everything from </w:t>
      </w:r>
      <w:r w:rsidRPr="005C5DA6">
        <w:rPr>
          <w:rStyle w:val="StyleUnderline"/>
          <w:rFonts w:asciiTheme="minorHAnsi" w:hAnsiTheme="minorHAnsi"/>
        </w:rPr>
        <w:t>gay identity formation in China to China’s entry into the World Trade Organization</w:t>
      </w:r>
      <w:r w:rsidRPr="005C5DA6">
        <w:rPr>
          <w:rFonts w:asciiTheme="minorHAnsi" w:hAnsiTheme="minorHAnsi"/>
        </w:rPr>
        <w:t xml:space="preserve">. Several of my new projects continue in this vein. Broadly speaking, I am both participating in and analyzing transnational relations of desire and production. My participation has entailed political discussions with queer activists in China and currently a translation project of Cui Zi’en’s writings.10 Cui Zi’en, a professor at the Beijing Film Institute, is a well-known queer experimental </w:t>
      </w:r>
      <w:r w:rsidRPr="005C5DA6">
        <w:rPr>
          <w:rFonts w:asciiTheme="minorHAnsi" w:hAnsiTheme="minorHAnsi"/>
        </w:rPr>
        <w:softHyphen/>
        <w:t xml:space="preserve">lmmaker and novelist. He is one of the most visible, out gay activists and intellectuals in China. In addition to his </w:t>
      </w:r>
      <w:r w:rsidRPr="005C5DA6">
        <w:rPr>
          <w:rFonts w:asciiTheme="minorHAnsi" w:hAnsiTheme="minorHAnsi"/>
        </w:rPr>
        <w:softHyphen/>
        <w:t xml:space="preserve">lms and novels, Cui Zi’en is one of the main organizers of Beijing’s bi-annual Queer Film and Culture Festival. This activism has hurt his career in China, though he has not landed in jail. In his essay in “Beyond the Strai(gh)ts,” Cui playfully argues that the underground activities of lesbian and gay organizations in China formed “the </w:t>
      </w:r>
      <w:r w:rsidRPr="005C5DA6">
        <w:rPr>
          <w:rFonts w:asciiTheme="minorHAnsi" w:hAnsiTheme="minorHAnsi"/>
        </w:rPr>
        <w:softHyphen/>
        <w:t xml:space="preserve">rst Communist International.”11 And just as with previous communist organizing, </w:t>
      </w:r>
      <w:r w:rsidRPr="005C5DA6">
        <w:rPr>
          <w:rStyle w:val="StyleUnderline"/>
          <w:rFonts w:asciiTheme="minorHAnsi" w:hAnsiTheme="minorHAnsi"/>
        </w:rPr>
        <w:t>the fear of homosexuality in China has to do</w:t>
      </w:r>
      <w:r w:rsidRPr="005C5DA6">
        <w:rPr>
          <w:rFonts w:asciiTheme="minorHAnsi" w:hAnsiTheme="minorHAnsi"/>
        </w:rPr>
        <w:t xml:space="preserve">, according to Cui, </w:t>
      </w:r>
      <w:r w:rsidRPr="005C5DA6">
        <w:rPr>
          <w:rStyle w:val="StyleUnderline"/>
          <w:rFonts w:asciiTheme="minorHAnsi" w:hAnsiTheme="minorHAnsi"/>
        </w:rPr>
        <w:lastRenderedPageBreak/>
        <w:t>with the fact that homosexuality has a globalized presence.</w:t>
      </w:r>
      <w:r w:rsidRPr="005C5DA6">
        <w:rPr>
          <w:rFonts w:asciiTheme="minorHAnsi" w:hAnsiTheme="minorHAnsi"/>
        </w:rPr>
        <w:t xml:space="preserve"> “To me,” he wrote, “</w:t>
      </w:r>
      <w:r w:rsidRPr="005C5DA6">
        <w:rPr>
          <w:rStyle w:val="StyleUnderline"/>
          <w:rFonts w:asciiTheme="minorHAnsi" w:hAnsiTheme="minorHAnsi"/>
        </w:rPr>
        <w:t>the concept of the ‘nation’ has been dissolved by queerness.”12</w:t>
      </w:r>
      <w:r w:rsidRPr="005C5DA6">
        <w:rPr>
          <w:rFonts w:asciiTheme="minorHAnsi" w:hAnsiTheme="minorHAnsi"/>
        </w:rPr>
        <w:t xml:space="preserve"> The politics of translation has been widely discussed in academia.13 One pragmatic aspect that often goes unremarked is that</w:t>
      </w:r>
      <w:r w:rsidRPr="005C5DA6">
        <w:rPr>
          <w:rStyle w:val="StyleUnderline"/>
          <w:rFonts w:asciiTheme="minorHAnsi" w:hAnsiTheme="minorHAnsi"/>
        </w:rPr>
        <w:t xml:space="preserve"> translation from</w:t>
      </w:r>
      <w:r w:rsidRPr="005C5DA6">
        <w:rPr>
          <w:rFonts w:asciiTheme="minorHAnsi" w:hAnsiTheme="minorHAnsi"/>
        </w:rPr>
        <w:t xml:space="preserve"> a Rofel </w:t>
      </w:r>
      <w:r w:rsidRPr="005C5DA6">
        <w:rPr>
          <w:rFonts w:ascii="Segoe UI Symbol" w:hAnsi="Segoe UI Symbol" w:cs="Segoe UI Symbol"/>
        </w:rPr>
        <w:t>❘</w:t>
      </w:r>
      <w:r w:rsidRPr="005C5DA6">
        <w:rPr>
          <w:rFonts w:asciiTheme="minorHAnsi" w:hAnsiTheme="minorHAnsi"/>
        </w:rPr>
        <w:t xml:space="preserve"> Queer positions, Queering Asian Studies 189 </w:t>
      </w:r>
      <w:r w:rsidRPr="005C5DA6">
        <w:rPr>
          <w:rStyle w:val="StyleUnderline"/>
          <w:rFonts w:asciiTheme="minorHAnsi" w:hAnsiTheme="minorHAnsi"/>
        </w:rPr>
        <w:t>country not yet dominated by English and of authors marginalized in their own countries is a political project of establishing a transnational politics</w:t>
      </w:r>
      <w:r w:rsidRPr="005C5DA6">
        <w:rPr>
          <w:rFonts w:asciiTheme="minorHAnsi" w:hAnsiTheme="minorHAnsi"/>
        </w:rPr>
        <w:t>, in this case, of queer activism. This translation work has shaped one of my new projects, on nomadic activism in China</w:t>
      </w:r>
      <w:r w:rsidRPr="005C5DA6">
        <w:rPr>
          <w:rStyle w:val="StyleUnderline"/>
          <w:rFonts w:asciiTheme="minorHAnsi" w:hAnsiTheme="minorHAnsi"/>
        </w:rPr>
        <w:t>. I am beginning to write about political activism in China across a range of politics: queer, environmental, land rights, animal rights, and labor. Rather than reinforce the dichotomies that lead people to write on only one of these issues,</w:t>
      </w:r>
      <w:r w:rsidRPr="005C5DA6">
        <w:rPr>
          <w:rFonts w:asciiTheme="minorHAnsi" w:hAnsiTheme="minorHAnsi"/>
        </w:rPr>
        <w:t xml:space="preserve"> I plan to write across their seemingly disparate concerns </w:t>
      </w:r>
      <w:r w:rsidRPr="005C5DA6">
        <w:rPr>
          <w:rStyle w:val="StyleUnderline"/>
          <w:rFonts w:asciiTheme="minorHAnsi" w:hAnsiTheme="minorHAnsi"/>
        </w:rPr>
        <w:t>to address how their activism overlaps</w:t>
      </w:r>
      <w:r w:rsidRPr="005C5DA6">
        <w:rPr>
          <w:rFonts w:asciiTheme="minorHAnsi" w:hAnsiTheme="minorHAnsi"/>
        </w:rPr>
        <w:t xml:space="preserve"> as well as diverges, </w:t>
      </w:r>
      <w:r w:rsidRPr="005C5DA6">
        <w:rPr>
          <w:rStyle w:val="StyleUnderline"/>
          <w:rFonts w:asciiTheme="minorHAnsi" w:hAnsiTheme="minorHAnsi"/>
        </w:rPr>
        <w:t>how it draws from transnational as well as nationalist concerns</w:t>
      </w:r>
      <w:r w:rsidRPr="005C5DA6">
        <w:rPr>
          <w:rFonts w:asciiTheme="minorHAnsi" w:hAnsiTheme="minorHAnsi"/>
        </w:rPr>
        <w:t xml:space="preserve">, and, most importantly, </w:t>
      </w:r>
      <w:r w:rsidRPr="005C5DA6">
        <w:rPr>
          <w:rStyle w:val="StyleUnderline"/>
          <w:rFonts w:asciiTheme="minorHAnsi" w:hAnsiTheme="minorHAnsi"/>
        </w:rPr>
        <w:t>how it draws on memories of socialist notions of justice</w:t>
      </w:r>
      <w:r w:rsidRPr="005C5DA6">
        <w:rPr>
          <w:rFonts w:asciiTheme="minorHAnsi" w:hAnsiTheme="minorHAnsi"/>
        </w:rPr>
        <w:t xml:space="preserve"> as well as creates novel ideas about human and nonhuman survivability. </w:t>
      </w:r>
      <w:r w:rsidRPr="005C5DA6">
        <w:rPr>
          <w:rStyle w:val="StyleUnderline"/>
          <w:rFonts w:asciiTheme="minorHAnsi" w:hAnsiTheme="minorHAnsi"/>
        </w:rPr>
        <w:t>In my essay on queer activism in China</w:t>
      </w:r>
      <w:r w:rsidRPr="005C5DA6">
        <w:rPr>
          <w:rFonts w:asciiTheme="minorHAnsi" w:hAnsiTheme="minorHAnsi"/>
        </w:rPr>
        <w:t xml:space="preserve">, for example, </w:t>
      </w:r>
      <w:r w:rsidRPr="005C5DA6">
        <w:rPr>
          <w:rStyle w:val="StyleUnderline"/>
          <w:rFonts w:asciiTheme="minorHAnsi" w:hAnsiTheme="minorHAnsi"/>
        </w:rPr>
        <w:t>I chart its hybrid sources of inspiration, including neoliberalism, the Marxism that infused life in China</w:t>
      </w:r>
      <w:r w:rsidRPr="005C5DA6">
        <w:rPr>
          <w:rFonts w:asciiTheme="minorHAnsi" w:hAnsiTheme="minorHAnsi"/>
        </w:rPr>
        <w:t xml:space="preserve"> for over forty years, and the history of socialism in China that continues to be required reading in school.</w:t>
      </w:r>
      <w:r w:rsidRPr="005C5DA6">
        <w:rPr>
          <w:rStyle w:val="StyleUnderline"/>
          <w:rFonts w:asciiTheme="minorHAnsi" w:hAnsiTheme="minorHAnsi"/>
        </w:rPr>
        <w:t>14 Queer activism in China is shaped not only by the utopian goals of social equality and social justice inspired by Chinese Marxism but also by</w:t>
      </w:r>
      <w:r w:rsidRPr="005C5DA6">
        <w:rPr>
          <w:rFonts w:asciiTheme="minorHAnsi" w:hAnsiTheme="minorHAnsi"/>
        </w:rPr>
        <w:t xml:space="preserve"> some of </w:t>
      </w:r>
      <w:r w:rsidRPr="005C5DA6">
        <w:rPr>
          <w:rStyle w:val="StyleUnderline"/>
          <w:rFonts w:asciiTheme="minorHAnsi" w:hAnsiTheme="minorHAnsi"/>
        </w:rPr>
        <w:t>the</w:t>
      </w:r>
      <w:r w:rsidRPr="005C5DA6">
        <w:rPr>
          <w:rFonts w:asciiTheme="minorHAnsi" w:hAnsiTheme="minorHAnsi"/>
        </w:rPr>
        <w:t xml:space="preserve"> speci</w:t>
      </w:r>
      <w:r w:rsidRPr="005C5DA6">
        <w:rPr>
          <w:rFonts w:asciiTheme="minorHAnsi" w:hAnsiTheme="minorHAnsi"/>
        </w:rPr>
        <w:softHyphen/>
        <w:t xml:space="preserve">c strategies used by </w:t>
      </w:r>
      <w:r w:rsidRPr="005C5DA6">
        <w:rPr>
          <w:rStyle w:val="StyleUnderline"/>
          <w:rFonts w:asciiTheme="minorHAnsi" w:hAnsiTheme="minorHAnsi"/>
        </w:rPr>
        <w:t>Communist Party</w:t>
      </w:r>
      <w:r w:rsidRPr="005C5DA6">
        <w:rPr>
          <w:rFonts w:asciiTheme="minorHAnsi" w:hAnsiTheme="minorHAnsi"/>
        </w:rPr>
        <w:t xml:space="preserve"> organizers prior to the revolution. But queer activism in China is </w:t>
      </w:r>
      <w:r w:rsidRPr="005C5DA6">
        <w:rPr>
          <w:rStyle w:val="StyleUnderline"/>
          <w:rFonts w:asciiTheme="minorHAnsi" w:hAnsiTheme="minorHAnsi"/>
        </w:rPr>
        <w:t>also shaped by the contemporary contours of neoliberal power in which and through which LGBT activists try to imagine and enact livable lives.</w:t>
      </w:r>
      <w:r w:rsidRPr="005C5DA6">
        <w:rPr>
          <w:rFonts w:asciiTheme="minorHAnsi" w:hAnsiTheme="minorHAnsi"/>
        </w:rPr>
        <w:t xml:space="preserve"> Queer activists in China today thus grapple with the conjunctural articulations of utopian dreams that Marxist-inspired national liberation struggles unleashed and that have not been laid to rest, the sedimented forms of power the socialist state has put into place that always have gaps, and neoliberalism’s commodi</w:t>
      </w:r>
      <w:r w:rsidRPr="005C5DA6">
        <w:rPr>
          <w:rFonts w:asciiTheme="minorHAnsi" w:hAnsiTheme="minorHAnsi"/>
        </w:rPr>
        <w:softHyphen/>
        <w:t xml:space="preserve">ed hopes and dreams that provide grounds for pushing against boundaries marking licit from illicit desires. Moreover, </w:t>
      </w:r>
      <w:r w:rsidRPr="005C5DA6">
        <w:rPr>
          <w:rStyle w:val="StyleUnderline"/>
          <w:rFonts w:asciiTheme="minorHAnsi" w:hAnsiTheme="minorHAnsi"/>
        </w:rPr>
        <w:t>the fact that Chinese socialism continues to be the formal rhetoric of the state means that citizens protesting various social injustices have repeatedly called upon the state to live up to its socialist rhetoric in the face of</w:t>
      </w:r>
      <w:r w:rsidRPr="005C5DA6">
        <w:rPr>
          <w:rFonts w:asciiTheme="minorHAnsi" w:hAnsiTheme="minorHAnsi"/>
        </w:rPr>
        <w:t xml:space="preserve"> the </w:t>
      </w:r>
      <w:r w:rsidRPr="005C5DA6">
        <w:rPr>
          <w:rStyle w:val="StyleUnderline"/>
          <w:rFonts w:asciiTheme="minorHAnsi" w:hAnsiTheme="minorHAnsi"/>
        </w:rPr>
        <w:t>capitalism</w:t>
      </w:r>
      <w:r w:rsidRPr="005C5DA6">
        <w:rPr>
          <w:rFonts w:asciiTheme="minorHAnsi" w:hAnsiTheme="minorHAnsi"/>
        </w:rPr>
        <w:t xml:space="preserve"> the state has encouraged and helped to create.15 I further argue that in the current moment in China, </w:t>
      </w:r>
      <w:r w:rsidRPr="005C5DA6">
        <w:rPr>
          <w:rStyle w:val="StyleUnderline"/>
          <w:rFonts w:asciiTheme="minorHAnsi" w:hAnsiTheme="minorHAnsi"/>
        </w:rPr>
        <w:t>there is no way for activists to demand rights from the state</w:t>
      </w:r>
      <w:r w:rsidRPr="005C5DA6">
        <w:rPr>
          <w:rFonts w:asciiTheme="minorHAnsi" w:hAnsiTheme="minorHAnsi"/>
        </w:rPr>
        <w:t xml:space="preserve">. China currently has the formal rule of law, but </w:t>
      </w:r>
      <w:r w:rsidRPr="005C5DA6">
        <w:rPr>
          <w:rStyle w:val="StyleUnderline"/>
          <w:rFonts w:asciiTheme="minorHAnsi" w:hAnsiTheme="minorHAnsi"/>
        </w:rPr>
        <w:t>only those involved with property, commerce, and consumption can claim something called “rights.”</w:t>
      </w:r>
      <w:r w:rsidRPr="005C5DA6">
        <w:rPr>
          <w:rFonts w:asciiTheme="minorHAnsi" w:hAnsiTheme="minorHAnsi"/>
        </w:rPr>
        <w:t xml:space="preserve"> While rights associated with positions 20:1 Winter 2012 190 </w:t>
      </w:r>
      <w:r w:rsidRPr="005C5DA6">
        <w:rPr>
          <w:rStyle w:val="StyleUnderline"/>
          <w:rFonts w:asciiTheme="minorHAnsi" w:hAnsiTheme="minorHAnsi"/>
        </w:rPr>
        <w:t>consumerism, commercial progress, and intellectual property seem to be developing rapidly, other</w:t>
      </w:r>
      <w:r w:rsidRPr="005C5DA6">
        <w:rPr>
          <w:rFonts w:asciiTheme="minorHAnsi" w:hAnsiTheme="minorHAnsi"/>
        </w:rPr>
        <w:t xml:space="preserve"> kinds of </w:t>
      </w:r>
      <w:r w:rsidRPr="005C5DA6">
        <w:rPr>
          <w:rStyle w:val="StyleUnderline"/>
          <w:rFonts w:asciiTheme="minorHAnsi" w:hAnsiTheme="minorHAnsi"/>
        </w:rPr>
        <w:t>rights are marginalized</w:t>
      </w:r>
      <w:r w:rsidRPr="005C5DA6">
        <w:rPr>
          <w:rFonts w:asciiTheme="minorHAnsi" w:hAnsiTheme="minorHAnsi"/>
        </w:rPr>
        <w:t>. Rights associated with sexual minorities are a good example. In this context, I argue, t</w:t>
      </w:r>
      <w:r w:rsidRPr="005C5DA6">
        <w:rPr>
          <w:rStyle w:val="StyleUnderline"/>
          <w:rFonts w:asciiTheme="minorHAnsi" w:hAnsiTheme="minorHAnsi"/>
        </w:rPr>
        <w:t>h</w:t>
      </w:r>
      <w:r w:rsidRPr="005C5DA6">
        <w:rPr>
          <w:rFonts w:asciiTheme="minorHAnsi" w:hAnsiTheme="minorHAnsi"/>
        </w:rPr>
        <w:t>e dif</w:t>
      </w:r>
      <w:r w:rsidRPr="005C5DA6">
        <w:rPr>
          <w:rFonts w:asciiTheme="minorHAnsi" w:hAnsiTheme="minorHAnsi"/>
        </w:rPr>
        <w:softHyphen/>
        <w:t xml:space="preserve">culty of doing politics on the terrain of “rights” opens up a space that enables a different kind of political creativity. The fact that </w:t>
      </w:r>
      <w:r w:rsidRPr="005C5DA6">
        <w:rPr>
          <w:rStyle w:val="StyleUnderline"/>
          <w:rFonts w:asciiTheme="minorHAnsi" w:hAnsiTheme="minorHAnsi"/>
        </w:rPr>
        <w:t xml:space="preserve">rights are not currently viable </w:t>
      </w:r>
      <w:r w:rsidRPr="005C5DA6">
        <w:rPr>
          <w:rFonts w:asciiTheme="minorHAnsi" w:hAnsiTheme="minorHAnsi"/>
        </w:rPr>
        <w:t>means that lesbians and gay men have the opportunity not to capitulate to heteronormative social life. That is, the ability to press for a nonassimilationist, nonnormative life is enabled by this context.16</w:t>
      </w:r>
    </w:p>
    <w:p w:rsidR="00ED1B53" w:rsidRPr="005C5DA6" w:rsidRDefault="00ED1B53" w:rsidP="00ED1B53">
      <w:pPr>
        <w:rPr>
          <w:rFonts w:asciiTheme="minorHAnsi" w:hAnsiTheme="minorHAnsi"/>
        </w:rPr>
      </w:pPr>
    </w:p>
    <w:p w:rsidR="00160524" w:rsidRPr="005C5DA6" w:rsidRDefault="00160524" w:rsidP="00160524">
      <w:pPr>
        <w:rPr>
          <w:rStyle w:val="Style13ptBold"/>
          <w:rFonts w:asciiTheme="minorHAnsi" w:hAnsiTheme="minorHAnsi"/>
        </w:rPr>
      </w:pPr>
      <w:r w:rsidRPr="005C5DA6">
        <w:rPr>
          <w:rStyle w:val="Style13ptBold"/>
          <w:rFonts w:asciiTheme="minorHAnsi" w:hAnsiTheme="minorHAnsi"/>
        </w:rPr>
        <w:t xml:space="preserve">Focus on maintaining healthy economies is reaffirms rigid gender hierarchies </w:t>
      </w:r>
    </w:p>
    <w:p w:rsidR="00160524" w:rsidRPr="005C5DA6" w:rsidRDefault="00160524" w:rsidP="00160524">
      <w:pPr>
        <w:rPr>
          <w:rStyle w:val="Style13ptBold"/>
          <w:rFonts w:asciiTheme="minorHAnsi" w:hAnsiTheme="minorHAnsi"/>
        </w:rPr>
      </w:pPr>
      <w:r w:rsidRPr="005C5DA6">
        <w:rPr>
          <w:rStyle w:val="Style13ptBold"/>
          <w:rFonts w:asciiTheme="minorHAnsi" w:hAnsiTheme="minorHAnsi"/>
        </w:rPr>
        <w:t xml:space="preserve">Cohen and Lee 13 </w:t>
      </w:r>
    </w:p>
    <w:p w:rsidR="00160524" w:rsidRPr="005C5DA6" w:rsidRDefault="00160524" w:rsidP="00160524">
      <w:pPr>
        <w:rPr>
          <w:rFonts w:asciiTheme="minorHAnsi" w:hAnsiTheme="minorHAnsi"/>
        </w:rPr>
      </w:pPr>
      <w:r w:rsidRPr="005C5DA6">
        <w:rPr>
          <w:rFonts w:asciiTheme="minorHAnsi" w:hAnsiTheme="minorHAnsi"/>
        </w:rPr>
        <w:t xml:space="preserve">Mordecai Cohen (M.C.) Ettinger has been engaged in social justice struggles for the last 12 years on multiple fronts ranging from queer/transgender/intersex liberation, to Palestine liberation solidarity. He worked with TransAction since its inception and co-founded Jews for a Free Palestine.Alexander Lee is a transgender person on the FTM spectrum of Chinese and Taiwanese descent. He is a second-generation immigrant, originally from Orange County, CA. He is also the founding director of the TGI Justice Project, </w:t>
      </w:r>
      <w:r w:rsidRPr="005C5DA6">
        <w:rPr>
          <w:rFonts w:asciiTheme="minorHAnsi" w:hAnsiTheme="minorHAnsi"/>
        </w:rPr>
        <w:lastRenderedPageBreak/>
        <w:t>a nonprofit organization that works to end human rights abuses against transgender, gender variant and intersex people in prisons and jails.Lessons for the Left from the Radical Transgender Movement</w:t>
      </w:r>
    </w:p>
    <w:p w:rsidR="00160524" w:rsidRPr="005C5DA6" w:rsidRDefault="00160524" w:rsidP="00160524">
      <w:pPr>
        <w:rPr>
          <w:rFonts w:asciiTheme="minorHAnsi" w:hAnsiTheme="minorHAnsi"/>
        </w:rPr>
      </w:pPr>
      <w:r w:rsidRPr="005C5DA6">
        <w:rPr>
          <w:rFonts w:asciiTheme="minorHAnsi" w:hAnsiTheme="minorHAnsi"/>
        </w:rPr>
        <w:t>November 10, 2013 http://bodyeclectic.net/lessons-for-the-left-from-the-radical-transgender-movement/</w:t>
      </w:r>
    </w:p>
    <w:p w:rsidR="00160524" w:rsidRPr="005C5DA6" w:rsidRDefault="00160524" w:rsidP="00160524">
      <w:pPr>
        <w:rPr>
          <w:rFonts w:asciiTheme="minorHAnsi" w:hAnsiTheme="minorHAnsi"/>
        </w:rPr>
      </w:pPr>
      <w:r w:rsidRPr="005C5DA6">
        <w:rPr>
          <w:rFonts w:asciiTheme="minorHAnsi" w:hAnsiTheme="minorHAnsi"/>
        </w:rPr>
        <w:t xml:space="preserve">Despite (or because of) being pushed out of the leadership of the new LGB movement that emerged in the decades following the uprisings at Stonewall and Compton’s, the rampant discrimination and grinding poverty experienced by many transgender people has changed very little. </w:t>
      </w:r>
      <w:r w:rsidRPr="005C5DA6">
        <w:rPr>
          <w:rStyle w:val="StyleUnderline"/>
          <w:rFonts w:asciiTheme="minorHAnsi" w:hAnsiTheme="minorHAnsi"/>
        </w:rPr>
        <w:t>The transgender community continues to experience extreme levels of unemployment, poverty, and homelessness. Transgender women of color in particular are most vulnerable because of the multiple layers of oppression they experience as women, as women of color, and as transgender women of color. Not surprisingly, transgender women are vastly overrepresented in US criminal justice systems, and at the same time are over-represented as the victims of individual and state-sponsored hate crimes</w:t>
      </w:r>
      <w:r w:rsidRPr="005C5DA6">
        <w:rPr>
          <w:rFonts w:asciiTheme="minorHAnsi" w:hAnsiTheme="minorHAnsi"/>
        </w:rPr>
        <w:t>.</w:t>
      </w:r>
      <w:r w:rsidRPr="005C5DA6">
        <w:rPr>
          <w:rFonts w:asciiTheme="minorHAnsi" w:hAnsiTheme="minorHAnsi"/>
          <w:sz w:val="12"/>
        </w:rPr>
        <w:t xml:space="preserve">¶ </w:t>
      </w:r>
      <w:r w:rsidRPr="005C5DA6">
        <w:rPr>
          <w:rFonts w:asciiTheme="minorHAnsi" w:hAnsiTheme="minorHAnsi"/>
        </w:rPr>
        <w:t xml:space="preserve">Even </w:t>
      </w:r>
      <w:r w:rsidRPr="005C5DA6">
        <w:rPr>
          <w:rStyle w:val="StyleUnderline"/>
          <w:rFonts w:asciiTheme="minorHAnsi" w:hAnsiTheme="minorHAnsi"/>
        </w:rPr>
        <w:t xml:space="preserve">a transgender person with race, class, or educational privilege is likely to face downward class mobility as a consequence of transphobia. </w:t>
      </w:r>
      <w:r w:rsidRPr="005C5DA6">
        <w:rPr>
          <w:rFonts w:asciiTheme="minorHAnsi" w:hAnsiTheme="minorHAnsi"/>
        </w:rPr>
        <w:t xml:space="preserve">Leslie Feinberg, well known multi-issue radical and transgender activist, has proposed in hir book Transgender Warriors that </w:t>
      </w:r>
      <w:r w:rsidRPr="005C5DA6">
        <w:rPr>
          <w:rStyle w:val="StyleUnderline"/>
          <w:rFonts w:asciiTheme="minorHAnsi" w:hAnsiTheme="minorHAnsi"/>
        </w:rPr>
        <w:t>colonization and industrialization have intensified rigid gender hierarchies for the benefit of the perpetuation of capitalism. Thus passing unambiguously as a woman or man, or fitting into the “gender binary” is necessary to avoid stigma and marginalization from the gender-rigid free market economy. The pressure to pass has only intensified as globalization creates a huge low-wage service sector, which demands an intelligible gender expression from its workers.</w:t>
      </w:r>
      <w:r w:rsidRPr="005C5DA6">
        <w:rPr>
          <w:rFonts w:asciiTheme="minorHAnsi" w:hAnsiTheme="minorHAnsi"/>
        </w:rPr>
        <w:t xml:space="preserve"> For </w:t>
      </w:r>
      <w:r w:rsidRPr="005C5DA6">
        <w:rPr>
          <w:rStyle w:val="StyleUnderline"/>
          <w:rFonts w:asciiTheme="minorHAnsi" w:hAnsiTheme="minorHAnsi"/>
        </w:rPr>
        <w:t>those whose gender expressions or identities do not or cannot pass, the only option left is to find work in the criminalized economies of drugs or sex work. Participation in this underground economy of course leads to police profiling and disproportionate representation in the prison industrial complex.</w:t>
      </w:r>
      <w:r w:rsidRPr="005C5DA6">
        <w:rPr>
          <w:rFonts w:asciiTheme="minorHAnsi" w:hAnsiTheme="minorHAnsi"/>
          <w:sz w:val="12"/>
        </w:rPr>
        <w:t xml:space="preserve">¶ </w:t>
      </w:r>
      <w:r w:rsidRPr="005C5DA6">
        <w:rPr>
          <w:rFonts w:asciiTheme="minorHAnsi" w:hAnsiTheme="minorHAnsi"/>
        </w:rPr>
        <w:t>Transgender and gender variant people also experience transphobia within the field of health care. Psychiatric professionals currently act as gatekeepers for people who may opt for hormone therapy or surgery as part of their gender transitions. More dangerous still is the rampant mistreatment of transgender people within the medical industrial complex, which systematically denies humane treatment of a broad range of health issues from life threatening to the mundane. There are well documented cases of transgender women being left to die during life saving emergency procedures when medical personnel discovered their transgender status and either refused or were “too shocked” to resume treatment.</w:t>
      </w:r>
    </w:p>
    <w:p w:rsidR="00160524" w:rsidRPr="005C5DA6" w:rsidRDefault="00160524" w:rsidP="00160524">
      <w:pPr>
        <w:rPr>
          <w:rFonts w:asciiTheme="minorHAnsi" w:hAnsiTheme="minorHAnsi"/>
        </w:rPr>
      </w:pPr>
    </w:p>
    <w:p w:rsidR="00160524" w:rsidRPr="005C5DA6" w:rsidRDefault="00160524" w:rsidP="00160524">
      <w:pPr>
        <w:rPr>
          <w:rFonts w:asciiTheme="minorHAnsi" w:hAnsiTheme="minorHAnsi"/>
        </w:rPr>
      </w:pPr>
    </w:p>
    <w:p w:rsidR="00160524" w:rsidRPr="005C5DA6" w:rsidRDefault="00160524" w:rsidP="00160524">
      <w:pPr>
        <w:rPr>
          <w:rFonts w:asciiTheme="minorHAnsi" w:hAnsiTheme="minorHAnsi"/>
        </w:rPr>
      </w:pPr>
    </w:p>
    <w:p w:rsidR="00160524" w:rsidRPr="005C5DA6" w:rsidRDefault="00160524" w:rsidP="00160524">
      <w:pPr>
        <w:rPr>
          <w:rFonts w:asciiTheme="minorHAnsi" w:hAnsiTheme="minorHAnsi"/>
        </w:rPr>
      </w:pPr>
    </w:p>
    <w:p w:rsidR="00160524" w:rsidRPr="005C5DA6" w:rsidRDefault="00160524" w:rsidP="00ED1B53">
      <w:pPr>
        <w:rPr>
          <w:rFonts w:asciiTheme="minorHAnsi" w:hAnsiTheme="minorHAnsi"/>
        </w:rPr>
      </w:pPr>
    </w:p>
    <w:p w:rsidR="006A116D" w:rsidRPr="005C5DA6" w:rsidRDefault="006A116D" w:rsidP="005340A8">
      <w:pPr>
        <w:pStyle w:val="Heading2"/>
        <w:rPr>
          <w:rFonts w:asciiTheme="minorHAnsi" w:hAnsiTheme="minorHAnsi"/>
        </w:rPr>
      </w:pPr>
      <w:bookmarkStart w:id="45" w:name="_Toc456266024"/>
      <w:r w:rsidRPr="005C5DA6">
        <w:rPr>
          <w:rFonts w:asciiTheme="minorHAnsi" w:hAnsiTheme="minorHAnsi"/>
        </w:rPr>
        <w:lastRenderedPageBreak/>
        <w:t>Taiwan</w:t>
      </w:r>
      <w:bookmarkEnd w:id="45"/>
      <w:r w:rsidRPr="005C5DA6">
        <w:rPr>
          <w:rFonts w:asciiTheme="minorHAnsi" w:hAnsiTheme="minorHAnsi"/>
        </w:rPr>
        <w:t xml:space="preserve"> </w:t>
      </w:r>
    </w:p>
    <w:p w:rsidR="006A116D" w:rsidRPr="005C5DA6" w:rsidRDefault="006A116D" w:rsidP="006A116D">
      <w:pPr>
        <w:rPr>
          <w:rFonts w:asciiTheme="minorHAnsi" w:hAnsiTheme="minorHAnsi"/>
        </w:rPr>
      </w:pPr>
    </w:p>
    <w:p w:rsidR="006A116D" w:rsidRPr="005C5DA6" w:rsidRDefault="006A116D" w:rsidP="006A116D">
      <w:pPr>
        <w:pStyle w:val="Heading4"/>
        <w:rPr>
          <w:rFonts w:asciiTheme="minorHAnsi" w:hAnsiTheme="minorHAnsi"/>
        </w:rPr>
      </w:pPr>
      <w:r w:rsidRPr="005C5DA6">
        <w:rPr>
          <w:rFonts w:asciiTheme="minorHAnsi" w:hAnsiTheme="minorHAnsi"/>
        </w:rPr>
        <w:t xml:space="preserve">Queer analysis is necessary to understand relations with Taiwan. </w:t>
      </w:r>
    </w:p>
    <w:p w:rsidR="006A116D" w:rsidRPr="005C5DA6" w:rsidRDefault="006A116D" w:rsidP="006A116D">
      <w:pPr>
        <w:rPr>
          <w:rFonts w:asciiTheme="minorHAnsi" w:hAnsiTheme="minorHAnsi"/>
        </w:rPr>
      </w:pPr>
      <w:r w:rsidRPr="005C5DA6">
        <w:rPr>
          <w:rFonts w:asciiTheme="minorHAnsi" w:hAnsiTheme="minorHAnsi"/>
          <w:sz w:val="16"/>
          <w:szCs w:val="16"/>
        </w:rPr>
        <w:t>Yin</w:t>
      </w:r>
      <w:r w:rsidRPr="005C5DA6">
        <w:rPr>
          <w:rFonts w:asciiTheme="minorHAnsi" w:hAnsiTheme="minorHAnsi"/>
        </w:rPr>
        <w:t xml:space="preserve"> </w:t>
      </w:r>
      <w:r w:rsidRPr="005C5DA6">
        <w:rPr>
          <w:rStyle w:val="Style13ptBold"/>
          <w:rFonts w:asciiTheme="minorHAnsi" w:hAnsiTheme="minorHAnsi"/>
        </w:rPr>
        <w:t>Wang</w:t>
      </w:r>
      <w:r w:rsidRPr="005C5DA6">
        <w:rPr>
          <w:rFonts w:asciiTheme="minorHAnsi" w:hAnsiTheme="minorHAnsi"/>
        </w:rPr>
        <w:t>,</w:t>
      </w:r>
      <w:r w:rsidRPr="005C5DA6">
        <w:rPr>
          <w:rFonts w:asciiTheme="minorHAnsi" w:hAnsiTheme="minorHAnsi"/>
          <w:sz w:val="16"/>
          <w:szCs w:val="16"/>
        </w:rPr>
        <w:t xml:space="preserve"> Assistant Professor in the Department of Foreign Languages, “Unraveling the Apparatus of Domestication,” Queer Sinophone Cultures, edited by Howard Chiang, who’s research focuses on the intellectual and cultural history of the Sinophone, and edited by Ari Larissa Heinrich, who received the Master's degree in Chinese Literature from Harvard University,</w:t>
      </w:r>
      <w:r w:rsidRPr="005C5DA6">
        <w:rPr>
          <w:rFonts w:asciiTheme="minorHAnsi" w:hAnsiTheme="minorHAnsi"/>
        </w:rPr>
        <w:t xml:space="preserve"> </w:t>
      </w:r>
      <w:r w:rsidRPr="005C5DA6">
        <w:rPr>
          <w:rStyle w:val="Style13ptBold"/>
          <w:rFonts w:asciiTheme="minorHAnsi" w:hAnsiTheme="minorHAnsi"/>
        </w:rPr>
        <w:t>2014</w:t>
      </w:r>
      <w:r w:rsidRPr="005C5DA6">
        <w:rPr>
          <w:rFonts w:asciiTheme="minorHAnsi" w:hAnsiTheme="minorHAnsi"/>
        </w:rPr>
        <w:t xml:space="preserve">, </w:t>
      </w:r>
      <w:r w:rsidRPr="005C5DA6">
        <w:rPr>
          <w:rFonts w:asciiTheme="minorHAnsi" w:hAnsiTheme="minorHAnsi"/>
          <w:sz w:val="16"/>
          <w:szCs w:val="16"/>
        </w:rPr>
        <w:t>http://mirlyn.lib.umich.edu/Record/013795027</w:t>
      </w:r>
    </w:p>
    <w:p w:rsidR="006A116D" w:rsidRPr="005C5DA6" w:rsidRDefault="006A116D" w:rsidP="006A116D">
      <w:pPr>
        <w:rPr>
          <w:rStyle w:val="StyleUnderline"/>
          <w:rFonts w:asciiTheme="minorHAnsi" w:hAnsiTheme="minorHAnsi"/>
        </w:rPr>
      </w:pPr>
      <w:r w:rsidRPr="005C5DA6">
        <w:rPr>
          <w:rFonts w:asciiTheme="minorHAnsi" w:hAnsiTheme="minorHAnsi"/>
          <w:sz w:val="16"/>
        </w:rPr>
        <w:t xml:space="preserve">While the previous section aims to show how female romantic friendship in the story deserves critical attention, this section hopes to further reflect on </w:t>
      </w:r>
      <w:r w:rsidRPr="005C5DA6">
        <w:rPr>
          <w:rStyle w:val="StyleUnderline"/>
          <w:rFonts w:asciiTheme="minorHAnsi" w:hAnsiTheme="minorHAnsi"/>
        </w:rPr>
        <w:t>the distinctions and intersections between that ambiguous intimacy and female homosexuality</w:t>
      </w:r>
      <w:r w:rsidRPr="005C5DA6">
        <w:rPr>
          <w:rFonts w:asciiTheme="minorHAnsi" w:hAnsiTheme="minorHAnsi"/>
          <w:sz w:val="16"/>
        </w:rPr>
        <w:t xml:space="preserve">, and how such relationships </w:t>
      </w:r>
      <w:r w:rsidRPr="005C5DA6">
        <w:rPr>
          <w:rStyle w:val="StyleUnderline"/>
          <w:rFonts w:asciiTheme="minorHAnsi" w:hAnsiTheme="minorHAnsi"/>
        </w:rPr>
        <w:t>may call for a more nuanced perspective of East-West cultural dynamics with the case of Sinophone Taiwan.</w:t>
      </w:r>
      <w:r w:rsidRPr="005C5DA6">
        <w:rPr>
          <w:rFonts w:asciiTheme="minorHAnsi" w:hAnsiTheme="minorHAnsi"/>
          <w:sz w:val="16"/>
        </w:rPr>
        <w:t xml:space="preserve"> Going back to the novella, a revealing fact about the narrative is that although </w:t>
      </w:r>
      <w:r w:rsidRPr="005C5DA6">
        <w:rPr>
          <w:rStyle w:val="StyleUnderline"/>
          <w:rFonts w:asciiTheme="minorHAnsi" w:hAnsiTheme="minorHAnsi"/>
        </w:rPr>
        <w:t>the narrator has elaborated intensely her desire for A. she has consistently shambled the notion of tongxinglian, the orientation to have sexual attraction with persons of the same sex.</w:t>
      </w:r>
      <w:r w:rsidRPr="005C5DA6">
        <w:rPr>
          <w:rFonts w:asciiTheme="minorHAnsi" w:hAnsiTheme="minorHAnsi"/>
          <w:sz w:val="16"/>
        </w:rPr>
        <w:t xml:space="preserve"> Instead of either identifying herself as a tongs/11' (at least for a period of time) or showing absolute dis-identification with homosexuality,</w:t>
      </w:r>
      <w:r w:rsidRPr="005C5DA6">
        <w:rPr>
          <w:rStyle w:val="StyleUnderline"/>
          <w:rFonts w:asciiTheme="minorHAnsi" w:hAnsiTheme="minorHAnsi"/>
        </w:rPr>
        <w:t xml:space="preserve"> the narrator determinedly positions herself in a gray area where her relation to the hetero-marital regime is not bound by traditions </w:t>
      </w:r>
      <w:r w:rsidRPr="005C5DA6">
        <w:rPr>
          <w:rFonts w:asciiTheme="minorHAnsi" w:hAnsiTheme="minorHAnsi"/>
          <w:sz w:val="16"/>
        </w:rPr>
        <w:t xml:space="preserve">and is strategically open. In the pages that follow, I argue </w:t>
      </w:r>
      <w:r w:rsidRPr="005C5DA6">
        <w:rPr>
          <w:rStyle w:val="StyleUnderline"/>
          <w:rFonts w:asciiTheme="minorHAnsi" w:hAnsiTheme="minorHAnsi"/>
        </w:rPr>
        <w:t>such a gray area is indicatively woven by her generation’s long-distance American Dream and “Japanese Dream,” as semi-colonial subjects’ aspiration for real liberation in a nominally postcolonial age.</w:t>
      </w:r>
      <w:r w:rsidRPr="005C5DA6">
        <w:rPr>
          <w:rFonts w:asciiTheme="minorHAnsi" w:hAnsiTheme="minorHAnsi"/>
          <w:sz w:val="16"/>
        </w:rPr>
        <w:t xml:space="preserve"> I argue that </w:t>
      </w:r>
      <w:r w:rsidRPr="005C5DA6">
        <w:rPr>
          <w:rStyle w:val="StyleUnderline"/>
          <w:rFonts w:asciiTheme="minorHAnsi" w:hAnsiTheme="minorHAnsi"/>
        </w:rPr>
        <w:t xml:space="preserve">the gray area says a lot about how Taiwanese elites imagined themselves at the edge of the Pacific Rim in the Cold War, especially as enlightened indigenous agents carrying the international initiative to modernize their Oriental patriarchal culture. </w:t>
      </w:r>
      <w:r w:rsidRPr="005C5DA6">
        <w:rPr>
          <w:rFonts w:asciiTheme="minorHAnsi" w:hAnsiTheme="minorHAnsi"/>
          <w:sz w:val="16"/>
        </w:rPr>
        <w:t>By attending to the multi-layered investments in cultural translation embodied by the narrator, t</w:t>
      </w:r>
      <w:r w:rsidRPr="005C5DA6">
        <w:rPr>
          <w:rStyle w:val="StyleUnderline"/>
          <w:rFonts w:asciiTheme="minorHAnsi" w:hAnsiTheme="minorHAnsi"/>
        </w:rPr>
        <w:t>he nanative, and by extension the Taiwanese elites in the shadow and aftermath of the U.S.-centered Cold War order, this section concludes with thoughts on how the Sinophone paradigm may ameliorate teleological restrictions in conventional area studies.</w:t>
      </w:r>
    </w:p>
    <w:p w:rsidR="006A116D" w:rsidRPr="005C5DA6" w:rsidRDefault="006A116D" w:rsidP="006A116D">
      <w:pPr>
        <w:rPr>
          <w:rFonts w:asciiTheme="minorHAnsi" w:hAnsiTheme="minorHAnsi"/>
        </w:rPr>
      </w:pPr>
    </w:p>
    <w:p w:rsidR="0071073C" w:rsidRPr="005C5DA6" w:rsidRDefault="005340A8" w:rsidP="005340A8">
      <w:pPr>
        <w:pStyle w:val="Heading2"/>
        <w:rPr>
          <w:rFonts w:asciiTheme="minorHAnsi" w:hAnsiTheme="minorHAnsi"/>
        </w:rPr>
      </w:pPr>
      <w:bookmarkStart w:id="46" w:name="_Toc456266025"/>
      <w:r w:rsidRPr="005C5DA6">
        <w:rPr>
          <w:rFonts w:asciiTheme="minorHAnsi" w:hAnsiTheme="minorHAnsi"/>
        </w:rPr>
        <w:lastRenderedPageBreak/>
        <w:t>Antiblackness</w:t>
      </w:r>
      <w:bookmarkEnd w:id="46"/>
    </w:p>
    <w:p w:rsidR="0071073C" w:rsidRPr="005C5DA6" w:rsidRDefault="0071073C" w:rsidP="0071073C">
      <w:pPr>
        <w:rPr>
          <w:rFonts w:asciiTheme="minorHAnsi" w:hAnsiTheme="minorHAnsi"/>
        </w:rPr>
      </w:pPr>
    </w:p>
    <w:p w:rsidR="00F212EE" w:rsidRPr="005C5DA6" w:rsidRDefault="004E53F6" w:rsidP="004E53F6">
      <w:pPr>
        <w:pStyle w:val="Heading4"/>
      </w:pPr>
      <w:r w:rsidRPr="005C5DA6">
        <w:t>Static sex and gender categories are sites of intelligibility which render racial discrimination possible- it opens categories of un-humanness which establishes other forms of discrimination.</w:t>
      </w:r>
    </w:p>
    <w:p w:rsidR="00F212EE" w:rsidRPr="005C5DA6" w:rsidRDefault="00F212EE" w:rsidP="00F212EE">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116-117)CJQ</w:t>
      </w:r>
    </w:p>
    <w:p w:rsidR="00F212EE" w:rsidRPr="005C5DA6" w:rsidRDefault="00F212EE" w:rsidP="00F212EE">
      <w:pPr>
        <w:rPr>
          <w:rFonts w:asciiTheme="minorHAnsi" w:hAnsiTheme="minorHAnsi"/>
        </w:rPr>
      </w:pPr>
      <w:r w:rsidRPr="005C5DA6">
        <w:rPr>
          <w:rFonts w:asciiTheme="minorHAnsi" w:hAnsiTheme="minorHAnsi"/>
        </w:rPr>
        <w:t xml:space="preserve">Butler’s performative theory of gender argues that </w:t>
      </w:r>
      <w:r w:rsidRPr="005C5DA6">
        <w:rPr>
          <w:rStyle w:val="StyleUnderline"/>
          <w:rFonts w:asciiTheme="minorHAnsi" w:hAnsiTheme="minorHAnsi"/>
        </w:rPr>
        <w:t xml:space="preserve">one cannot meaningfully distinguish between gender as a product of human ideas and culture, and sex, which is presumed to exist naturally as a brute fact outside human influence. </w:t>
      </w:r>
      <w:r w:rsidRPr="005C5DA6">
        <w:rPr>
          <w:rFonts w:asciiTheme="minorHAnsi" w:hAnsiTheme="minorHAnsi"/>
        </w:rPr>
        <w:t xml:space="preserve">In other words, Butler argues that </w:t>
      </w:r>
      <w:r w:rsidRPr="005C5DA6">
        <w:rPr>
          <w:rStyle w:val="StyleUnderline"/>
          <w:rFonts w:asciiTheme="minorHAnsi" w:hAnsiTheme="minorHAnsi"/>
        </w:rPr>
        <w:t xml:space="preserve">sex is not to nature what gender is to culture; rather, </w:t>
      </w:r>
      <w:r w:rsidRPr="005C5DA6">
        <w:rPr>
          <w:rStyle w:val="Emphasis"/>
          <w:rFonts w:asciiTheme="minorHAnsi" w:hAnsiTheme="minorHAnsi"/>
        </w:rPr>
        <w:t>gender “designate[s] that very apparatus of productions whereby the sexes themselves are established</w:t>
      </w:r>
      <w:r w:rsidRPr="005C5DA6">
        <w:rPr>
          <w:rFonts w:asciiTheme="minorHAnsi" w:hAnsiTheme="minorHAnsi"/>
        </w:rPr>
        <w:t xml:space="preserve">” (Butler 1999 [1990], 11). </w:t>
      </w:r>
      <w:r w:rsidRPr="005C5DA6">
        <w:rPr>
          <w:rStyle w:val="StyleUnderline"/>
          <w:rFonts w:asciiTheme="minorHAnsi" w:hAnsiTheme="minorHAnsi"/>
        </w:rPr>
        <w:t>Sex differences are not only reproduced through discourses of gender, but both sex and gender are produced and regulated by what Butler refers to as the “heterosexual matrix</w:t>
      </w:r>
      <w:r w:rsidRPr="005C5DA6">
        <w:rPr>
          <w:rFonts w:asciiTheme="minorHAnsi" w:hAnsiTheme="minorHAnsi"/>
        </w:rPr>
        <w:t xml:space="preserve">.” It is not only </w:t>
      </w:r>
      <w:r w:rsidRPr="005C5DA6">
        <w:rPr>
          <w:rStyle w:val="StyleUnderline"/>
          <w:rFonts w:asciiTheme="minorHAnsi" w:hAnsiTheme="minorHAnsi"/>
        </w:rPr>
        <w:t>gender norm, but also the heterosexual matrix</w:t>
      </w:r>
      <w:r w:rsidRPr="005C5DA6">
        <w:rPr>
          <w:rFonts w:asciiTheme="minorHAnsi" w:hAnsiTheme="minorHAnsi"/>
        </w:rPr>
        <w:t xml:space="preserve"> that </w:t>
      </w:r>
      <w:r w:rsidRPr="005C5DA6">
        <w:rPr>
          <w:rStyle w:val="Emphasis"/>
          <w:rFonts w:asciiTheme="minorHAnsi" w:hAnsiTheme="minorHAnsi"/>
        </w:rPr>
        <w:t>produces the illusion of the naturalness of sex and gender</w:t>
      </w:r>
      <w:r w:rsidRPr="005C5DA6">
        <w:rPr>
          <w:rFonts w:asciiTheme="minorHAnsi" w:hAnsiTheme="minorHAnsi"/>
        </w:rPr>
        <w:t xml:space="preserve">. </w:t>
      </w:r>
      <w:r w:rsidRPr="005C5DA6">
        <w:rPr>
          <w:rStyle w:val="StyleUnderline"/>
          <w:rFonts w:asciiTheme="minorHAnsi" w:hAnsiTheme="minorHAnsi"/>
        </w:rPr>
        <w:t>Norms of heterosexuality stabilize both sex and gender through a “grid of intelligibility</w:t>
      </w:r>
      <w:r w:rsidRPr="005C5DA6">
        <w:rPr>
          <w:rFonts w:asciiTheme="minorHAnsi" w:hAnsiTheme="minorHAnsi"/>
        </w:rPr>
        <w:t xml:space="preserve">.” “Intelligible genders are those which in some sense institute and maintain relations of coherence and continuity among sex, gender, sexual practice, and desire” (Butler 1990, 17). </w:t>
      </w:r>
      <w:r w:rsidRPr="005C5DA6">
        <w:rPr>
          <w:rStyle w:val="StyleUnderline"/>
          <w:rFonts w:asciiTheme="minorHAnsi" w:hAnsiTheme="minorHAnsi"/>
        </w:rPr>
        <w:t>Heteronormativity is premised on the belief that males are supposed to act masculine and desire females, and females are supposed to act feminine and desire men</w:t>
      </w:r>
      <w:r w:rsidRPr="005C5DA6">
        <w:rPr>
          <w:rFonts w:asciiTheme="minorHAnsi" w:hAnsiTheme="minorHAnsi"/>
        </w:rPr>
        <w:t xml:space="preserve">. </w:t>
      </w:r>
      <w:r w:rsidRPr="005C5DA6">
        <w:rPr>
          <w:rStyle w:val="Emphasis"/>
          <w:rFonts w:asciiTheme="minorHAnsi" w:hAnsiTheme="minorHAnsi"/>
        </w:rPr>
        <w:t>If sex, gender, sexual practice, and desire do not line up in the way in which the heterosexual matrix demands, the subject will be unintelligible, not fully human</w:t>
      </w:r>
      <w:r w:rsidRPr="005C5DA6">
        <w:rPr>
          <w:rFonts w:asciiTheme="minorHAnsi" w:hAnsiTheme="minorHAnsi"/>
        </w:rPr>
        <w:t>. Any “break” between biological sex, gender performance, and desire is foreclosed as non-normative and “unreal” (Butler 1990, 17). Butler theorizes materiality not as a question of epistemological “reality,” but as a matter of the livability of certain lives: whether the norms governing gender, race, sexuality, nationality, and other categories allow one to be recognized as a human subject. If lives deviate from crossIng Bor der s , secur Ing BodIe s [ 117 ] recognizable, viable subjectivity, their lives will be unreal; they will not be bodies that “matter</w:t>
      </w:r>
      <w:r w:rsidRPr="005C5DA6">
        <w:rPr>
          <w:rStyle w:val="StyleUnderline"/>
          <w:rFonts w:asciiTheme="minorHAnsi" w:hAnsiTheme="minorHAnsi"/>
        </w:rPr>
        <w:t>.” The experience of trans- and genderqueer people, as those embodied in a way that does not cohere with the norms of the heterosexual matrix, provides insight into how norms of gender are embedded into the airport security assemblage. Gender norms are not fixed or universal, nor do they exist in a vacuum. Gender norms are also linked to the production of racial distinctions, for example</w:t>
      </w:r>
      <w:r w:rsidRPr="005C5DA6">
        <w:rPr>
          <w:rFonts w:asciiTheme="minorHAnsi" w:hAnsiTheme="minorHAnsi"/>
        </w:rPr>
        <w:t xml:space="preserve">; Somerville argues that </w:t>
      </w:r>
      <w:r w:rsidRPr="005C5DA6">
        <w:rPr>
          <w:rStyle w:val="StyleUnderline"/>
          <w:rFonts w:asciiTheme="minorHAnsi" w:hAnsiTheme="minorHAnsi"/>
        </w:rPr>
        <w:t>black people in the United States have been medically and culturally understood to have racialized physical characteristics that directly connect to their perceived abnormality in terms of gender and sexuality</w:t>
      </w:r>
      <w:r w:rsidRPr="005C5DA6">
        <w:rPr>
          <w:rFonts w:asciiTheme="minorHAnsi" w:hAnsiTheme="minorHAnsi"/>
        </w:rPr>
        <w:t xml:space="preserve"> (2000). Stoler has also shown that </w:t>
      </w:r>
      <w:r w:rsidRPr="005C5DA6">
        <w:rPr>
          <w:rStyle w:val="Emphasis"/>
          <w:rFonts w:asciiTheme="minorHAnsi" w:hAnsiTheme="minorHAnsi"/>
        </w:rPr>
        <w:t>gender and sexuality were sites in which European racial superiority was produced and maintained through the eroticization of racialized bodies and the surveillance of white bodies</w:t>
      </w:r>
      <w:r w:rsidRPr="005C5DA6">
        <w:rPr>
          <w:rFonts w:asciiTheme="minorHAnsi" w:hAnsiTheme="minorHAnsi"/>
        </w:rPr>
        <w:t xml:space="preserve"> (Stoler 2002, 185–197). </w:t>
      </w:r>
      <w:r w:rsidRPr="005C5DA6">
        <w:rPr>
          <w:rStyle w:val="StyleUnderline"/>
          <w:rFonts w:asciiTheme="minorHAnsi" w:hAnsiTheme="minorHAnsi"/>
        </w:rPr>
        <w:t>African-American women with “natural” or “Afro” style hair have had their hair patted down, despite not having set off any alarms or any other signs of “suspiciousness” in US airport security screening procedures</w:t>
      </w:r>
      <w:r w:rsidRPr="005C5DA6">
        <w:rPr>
          <w:rFonts w:asciiTheme="minorHAnsi" w:hAnsiTheme="minorHAnsi"/>
        </w:rPr>
        <w:t xml:space="preserve"> (most famously in the case of Solange Knowles in 2011) (Sharkey 2011). As such, </w:t>
      </w:r>
      <w:r w:rsidRPr="005C5DA6">
        <w:rPr>
          <w:rStyle w:val="Emphasis"/>
          <w:rFonts w:asciiTheme="minorHAnsi" w:hAnsiTheme="minorHAnsi"/>
        </w:rPr>
        <w:t>competently practicing gender in airport security practices also means conforming to ideas about proper gender appearance, which are grounded in ideals of whiteness, class privilege, and heterosexuality</w:t>
      </w:r>
      <w:r w:rsidRPr="005C5DA6">
        <w:rPr>
          <w:rFonts w:asciiTheme="minorHAnsi" w:hAnsiTheme="minorHAnsi"/>
        </w:rPr>
        <w:t xml:space="preserve"> (see also Beauchamp 2009).8</w:t>
      </w:r>
    </w:p>
    <w:p w:rsidR="00F212EE" w:rsidRPr="005C5DA6" w:rsidRDefault="00F212EE" w:rsidP="007A289B">
      <w:pPr>
        <w:rPr>
          <w:rFonts w:asciiTheme="minorHAnsi" w:hAnsiTheme="minorHAnsi"/>
        </w:rPr>
      </w:pPr>
    </w:p>
    <w:p w:rsidR="0001710B" w:rsidRPr="005C5DA6" w:rsidRDefault="0001710B" w:rsidP="0001710B">
      <w:pPr>
        <w:pStyle w:val="Heading4"/>
        <w:rPr>
          <w:rFonts w:asciiTheme="minorHAnsi" w:hAnsiTheme="minorHAnsi"/>
        </w:rPr>
      </w:pPr>
      <w:r w:rsidRPr="005C5DA6">
        <w:rPr>
          <w:rFonts w:asciiTheme="minorHAnsi" w:hAnsiTheme="minorHAnsi"/>
        </w:rPr>
        <w:t xml:space="preserve">Independently, the 1AC’s spectacle of pain legitimizes the sentimental politics that affectively undergird neoliberal governance </w:t>
      </w:r>
    </w:p>
    <w:p w:rsidR="0001710B" w:rsidRPr="005C5DA6" w:rsidRDefault="0001710B" w:rsidP="0001710B">
      <w:pPr>
        <w:rPr>
          <w:rFonts w:asciiTheme="minorHAnsi" w:hAnsiTheme="minorHAnsi"/>
          <w:sz w:val="16"/>
          <w:szCs w:val="16"/>
        </w:rPr>
      </w:pPr>
      <w:r w:rsidRPr="005C5DA6">
        <w:rPr>
          <w:rStyle w:val="Style13ptBold"/>
          <w:rFonts w:asciiTheme="minorHAnsi" w:hAnsiTheme="minorHAnsi"/>
        </w:rPr>
        <w:t>Strick 14</w:t>
      </w:r>
      <w:r w:rsidRPr="005C5DA6">
        <w:rPr>
          <w:rFonts w:asciiTheme="minorHAnsi" w:hAnsiTheme="minorHAnsi"/>
        </w:rPr>
        <w:t xml:space="preserve"> [Simon, Postdoctoral Researcher at the Center for Literary and Cultural Research Berlin, </w:t>
      </w:r>
      <w:r w:rsidRPr="005C5DA6">
        <w:rPr>
          <w:rFonts w:asciiTheme="minorHAnsi" w:hAnsiTheme="minorHAnsi"/>
          <w:i/>
        </w:rPr>
        <w:t>American Dolorologies</w:t>
      </w:r>
      <w:r w:rsidRPr="005C5DA6">
        <w:rPr>
          <w:rFonts w:asciiTheme="minorHAnsi" w:hAnsiTheme="minorHAnsi"/>
        </w:rPr>
        <w:t>, 2014, p. 132-6]</w:t>
      </w:r>
    </w:p>
    <w:p w:rsidR="0001710B" w:rsidRPr="005C5DA6" w:rsidRDefault="0001710B" w:rsidP="0001710B">
      <w:pPr>
        <w:rPr>
          <w:rFonts w:asciiTheme="minorHAnsi" w:hAnsiTheme="minorHAnsi"/>
        </w:rPr>
      </w:pPr>
      <w:r w:rsidRPr="005C5DA6">
        <w:rPr>
          <w:rStyle w:val="StyleUnderline"/>
          <w:rFonts w:asciiTheme="minorHAnsi" w:hAnsiTheme="minorHAnsi"/>
        </w:rPr>
        <w:t xml:space="preserve">The concluding argument concerns late modern figurations of the body in pain. </w:t>
      </w:r>
      <w:r w:rsidRPr="005C5DA6">
        <w:rPr>
          <w:rStyle w:val="Emphasis"/>
          <w:rFonts w:asciiTheme="minorHAnsi" w:hAnsiTheme="minorHAnsi"/>
        </w:rPr>
        <w:t>Spectacles of pain</w:t>
      </w:r>
      <w:r w:rsidRPr="005C5DA6">
        <w:rPr>
          <w:rStyle w:val="StyleUnderline"/>
          <w:rFonts w:asciiTheme="minorHAnsi" w:hAnsiTheme="minorHAnsi"/>
        </w:rPr>
        <w:t xml:space="preserve"> have proliferated in many forms in the contemporary American public sphere</w:t>
      </w:r>
      <w:r w:rsidRPr="005C5DA6">
        <w:rPr>
          <w:rFonts w:asciiTheme="minorHAnsi" w:hAnsiTheme="minorHAnsi"/>
          <w:sz w:val="16"/>
        </w:rPr>
        <w:t>—</w:t>
      </w:r>
      <w:r w:rsidRPr="005C5DA6">
        <w:rPr>
          <w:rStyle w:val="StyleUnderline"/>
          <w:rFonts w:asciiTheme="minorHAnsi" w:hAnsiTheme="minorHAnsi"/>
        </w:rPr>
        <w:t xml:space="preserve">if indeed pain hasn't become its </w:t>
      </w:r>
      <w:r w:rsidRPr="005C5DA6">
        <w:rPr>
          <w:rStyle w:val="Emphasis"/>
          <w:rFonts w:asciiTheme="minorHAnsi" w:hAnsiTheme="minorHAnsi"/>
        </w:rPr>
        <w:t>primary</w:t>
      </w:r>
      <w:r w:rsidRPr="005C5DA6">
        <w:rPr>
          <w:rStyle w:val="StyleUnderline"/>
          <w:rFonts w:asciiTheme="minorHAnsi" w:hAnsiTheme="minorHAnsi"/>
        </w:rPr>
        <w:t xml:space="preserve"> and </w:t>
      </w:r>
      <w:r w:rsidRPr="005C5DA6">
        <w:rPr>
          <w:rStyle w:val="Emphasis"/>
          <w:rFonts w:asciiTheme="minorHAnsi" w:hAnsiTheme="minorHAnsi"/>
        </w:rPr>
        <w:t>all-pervading</w:t>
      </w:r>
      <w:r w:rsidRPr="005C5DA6">
        <w:rPr>
          <w:rStyle w:val="StyleUnderline"/>
          <w:rFonts w:asciiTheme="minorHAnsi" w:hAnsiTheme="minorHAnsi"/>
        </w:rPr>
        <w:t xml:space="preserve"> obsession</w:t>
      </w:r>
      <w:r w:rsidRPr="005C5DA6">
        <w:rPr>
          <w:rFonts w:asciiTheme="minorHAnsi" w:hAnsiTheme="minorHAnsi"/>
          <w:sz w:val="16"/>
        </w:rPr>
        <w:t xml:space="preserve">. </w:t>
      </w:r>
      <w:r w:rsidRPr="005C5DA6">
        <w:rPr>
          <w:rStyle w:val="StyleUnderline"/>
          <w:rFonts w:asciiTheme="minorHAnsi" w:hAnsiTheme="minorHAnsi"/>
        </w:rPr>
        <w:t>Confessional TV shows exchange narratives of personal trauma and hurt for public intelligibility</w:t>
      </w:r>
      <w:r w:rsidRPr="005C5DA6">
        <w:rPr>
          <w:rFonts w:asciiTheme="minorHAnsi" w:hAnsiTheme="minorHAnsi"/>
          <w:sz w:val="16"/>
        </w:rPr>
        <w:t xml:space="preserve">; cinematic </w:t>
      </w:r>
      <w:r w:rsidRPr="005C5DA6">
        <w:rPr>
          <w:rStyle w:val="StyleUnderline"/>
          <w:rFonts w:asciiTheme="minorHAnsi" w:hAnsiTheme="minorHAnsi"/>
        </w:rPr>
        <w:t>spectacles of suffering</w:t>
      </w:r>
      <w:r w:rsidRPr="005C5DA6">
        <w:rPr>
          <w:rFonts w:asciiTheme="minorHAnsi" w:hAnsiTheme="minorHAnsi"/>
          <w:sz w:val="16"/>
        </w:rPr>
        <w:t xml:space="preserve">, from The Passion of the Christ (2004) to torture-porn favorite Hostel (2005), exhibit the body in pain for profit, thrill, and public outrage; </w:t>
      </w:r>
      <w:r w:rsidRPr="005C5DA6">
        <w:rPr>
          <w:rStyle w:val="StyleUnderline"/>
          <w:rFonts w:asciiTheme="minorHAnsi" w:hAnsiTheme="minorHAnsi"/>
        </w:rPr>
        <w:t>news reports narrate national-scale catastrophes</w:t>
      </w:r>
      <w:r w:rsidRPr="005C5DA6">
        <w:rPr>
          <w:rFonts w:asciiTheme="minorHAnsi" w:hAnsiTheme="minorHAnsi"/>
          <w:sz w:val="16"/>
        </w:rPr>
        <w:t xml:space="preserve"> through individual testimonials of pain; reality game shows such as Survivor measure their contestants' bodily pain capacities against their resistance to (or aggressiveness in) traumatizing and abusive group dynamics. </w:t>
      </w:r>
      <w:r w:rsidRPr="005C5DA6">
        <w:rPr>
          <w:rStyle w:val="StyleUnderline"/>
          <w:rFonts w:asciiTheme="minorHAnsi" w:hAnsiTheme="minorHAnsi"/>
        </w:rPr>
        <w:t>There is also a proliferation of political discourse disclosing the injuries caused by contemporary forms of governing</w:t>
      </w:r>
      <w:r w:rsidRPr="005C5DA6">
        <w:rPr>
          <w:rFonts w:asciiTheme="minorHAnsi" w:hAnsiTheme="minorHAnsi"/>
          <w:sz w:val="16"/>
        </w:rPr>
        <w:t xml:space="preserve">: public movements raise consciousness for excluded and abjected forms of living, feeling, and aching in Western democracies; </w:t>
      </w:r>
      <w:r w:rsidRPr="005C5DA6">
        <w:rPr>
          <w:rStyle w:val="Emphasis"/>
          <w:rFonts w:asciiTheme="minorHAnsi" w:hAnsiTheme="minorHAnsi"/>
        </w:rPr>
        <w:t>critical discourses</w:t>
      </w:r>
      <w:r w:rsidRPr="005C5DA6">
        <w:rPr>
          <w:rStyle w:val="StyleUnderline"/>
          <w:rFonts w:asciiTheme="minorHAnsi" w:hAnsiTheme="minorHAnsi"/>
        </w:rPr>
        <w:t xml:space="preserve"> continue to </w:t>
      </w:r>
      <w:r w:rsidRPr="005C5DA6">
        <w:rPr>
          <w:rStyle w:val="Emphasis"/>
          <w:rFonts w:asciiTheme="minorHAnsi" w:hAnsiTheme="minorHAnsi"/>
        </w:rPr>
        <w:t>shed light</w:t>
      </w:r>
      <w:r w:rsidRPr="005C5DA6">
        <w:rPr>
          <w:rStyle w:val="StyleUnderline"/>
          <w:rFonts w:asciiTheme="minorHAnsi" w:hAnsiTheme="minorHAnsi"/>
        </w:rPr>
        <w:t xml:space="preserve"> on the </w:t>
      </w:r>
      <w:r w:rsidRPr="005C5DA6">
        <w:rPr>
          <w:rStyle w:val="Emphasis"/>
          <w:rFonts w:asciiTheme="minorHAnsi" w:hAnsiTheme="minorHAnsi"/>
        </w:rPr>
        <w:t>structural violence</w:t>
      </w:r>
      <w:r w:rsidRPr="005C5DA6">
        <w:rPr>
          <w:rStyle w:val="StyleUnderline"/>
          <w:rFonts w:asciiTheme="minorHAnsi" w:hAnsiTheme="minorHAnsi"/>
        </w:rPr>
        <w:t xml:space="preserve"> of regimes of power</w:t>
      </w:r>
      <w:r w:rsidRPr="005C5DA6">
        <w:rPr>
          <w:rFonts w:asciiTheme="minorHAnsi" w:hAnsiTheme="minorHAnsi"/>
          <w:sz w:val="16"/>
        </w:rPr>
        <w:t xml:space="preserve">; the interventions of </w:t>
      </w:r>
      <w:r w:rsidRPr="005C5DA6">
        <w:rPr>
          <w:rStyle w:val="StyleUnderline"/>
          <w:rFonts w:asciiTheme="minorHAnsi" w:hAnsiTheme="minorHAnsi"/>
        </w:rPr>
        <w:t>identitarian movements</w:t>
      </w:r>
      <w:r w:rsidRPr="005C5DA6">
        <w:rPr>
          <w:rFonts w:asciiTheme="minorHAnsi" w:hAnsiTheme="minorHAnsi"/>
          <w:sz w:val="16"/>
        </w:rPr>
        <w:t xml:space="preserve"> and groups successfully </w:t>
      </w:r>
      <w:r w:rsidRPr="005C5DA6">
        <w:rPr>
          <w:rStyle w:val="Emphasis"/>
          <w:rFonts w:asciiTheme="minorHAnsi" w:hAnsiTheme="minorHAnsi"/>
        </w:rPr>
        <w:t>expand public recognition</w:t>
      </w:r>
      <w:r w:rsidRPr="005C5DA6">
        <w:rPr>
          <w:rStyle w:val="StyleUnderline"/>
          <w:rFonts w:asciiTheme="minorHAnsi" w:hAnsiTheme="minorHAnsi"/>
        </w:rPr>
        <w:t xml:space="preserve"> of social and political injury, changing the scope of intelligibility</w:t>
      </w:r>
      <w:r w:rsidRPr="005C5DA6">
        <w:rPr>
          <w:rFonts w:asciiTheme="minorHAnsi" w:hAnsiTheme="minorHAnsi"/>
          <w:sz w:val="16"/>
        </w:rPr>
        <w:t xml:space="preserve"> in the process.</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 xml:space="preserve">These </w:t>
      </w:r>
      <w:r w:rsidRPr="005C5DA6">
        <w:rPr>
          <w:rStyle w:val="Emphasis"/>
          <w:rFonts w:asciiTheme="minorHAnsi" w:hAnsiTheme="minorHAnsi"/>
        </w:rPr>
        <w:t>diverse affective phenomena</w:t>
      </w:r>
      <w:r w:rsidRPr="005C5DA6">
        <w:rPr>
          <w:rFonts w:asciiTheme="minorHAnsi" w:hAnsiTheme="minorHAnsi"/>
        </w:rPr>
        <w:t xml:space="preserve"> are not</w:t>
      </w:r>
      <w:r w:rsidRPr="005C5DA6">
        <w:rPr>
          <w:rFonts w:asciiTheme="minorHAnsi" w:hAnsiTheme="minorHAnsi"/>
          <w:sz w:val="16"/>
        </w:rPr>
        <w:t xml:space="preserve"> always </w:t>
      </w:r>
      <w:r w:rsidRPr="005C5DA6">
        <w:rPr>
          <w:rStyle w:val="Emphasis"/>
          <w:rFonts w:asciiTheme="minorHAnsi" w:hAnsiTheme="minorHAnsi"/>
        </w:rPr>
        <w:t>readily distinguishable</w:t>
      </w:r>
      <w:r w:rsidRPr="005C5DA6">
        <w:rPr>
          <w:rStyle w:val="StyleUnderline"/>
          <w:rFonts w:asciiTheme="minorHAnsi" w:hAnsiTheme="minorHAnsi"/>
        </w:rPr>
        <w:t xml:space="preserve"> in neoliberal regimes</w:t>
      </w:r>
      <w:r w:rsidRPr="005C5DA6">
        <w:rPr>
          <w:rFonts w:asciiTheme="minorHAnsi" w:hAnsiTheme="minorHAnsi"/>
          <w:sz w:val="16"/>
        </w:rPr>
        <w:t xml:space="preserve">. Scholars such as Wendy </w:t>
      </w:r>
      <w:r w:rsidRPr="005C5DA6">
        <w:rPr>
          <w:rStyle w:val="StyleUnderline"/>
          <w:rFonts w:asciiTheme="minorHAnsi" w:hAnsiTheme="minorHAnsi"/>
        </w:rPr>
        <w:t>Brown or</w:t>
      </w:r>
      <w:r w:rsidRPr="005C5DA6">
        <w:rPr>
          <w:rFonts w:asciiTheme="minorHAnsi" w:hAnsiTheme="minorHAnsi"/>
          <w:sz w:val="16"/>
        </w:rPr>
        <w:t xml:space="preserve"> Sara </w:t>
      </w:r>
      <w:r w:rsidRPr="005C5DA6">
        <w:rPr>
          <w:rStyle w:val="StyleUnderline"/>
          <w:rFonts w:asciiTheme="minorHAnsi" w:hAnsiTheme="minorHAnsi"/>
        </w:rPr>
        <w:t xml:space="preserve">Ahmed have pointed out the </w:t>
      </w:r>
      <w:r w:rsidRPr="005C5DA6">
        <w:rPr>
          <w:rStyle w:val="Emphasis"/>
          <w:rFonts w:asciiTheme="minorHAnsi" w:hAnsiTheme="minorHAnsi"/>
        </w:rPr>
        <w:t>coopting of identitarian politics</w:t>
      </w:r>
      <w:r w:rsidRPr="005C5DA6">
        <w:rPr>
          <w:rStyle w:val="StyleUnderline"/>
          <w:rFonts w:asciiTheme="minorHAnsi" w:hAnsiTheme="minorHAnsi"/>
        </w:rPr>
        <w:t xml:space="preserve"> in </w:t>
      </w:r>
      <w:r w:rsidRPr="005C5DA6">
        <w:rPr>
          <w:rStyle w:val="Emphasis"/>
          <w:rFonts w:asciiTheme="minorHAnsi" w:hAnsiTheme="minorHAnsi"/>
        </w:rPr>
        <w:t>contemporary</w:t>
      </w:r>
      <w:r w:rsidRPr="005C5DA6">
        <w:rPr>
          <w:rStyle w:val="StyleUnderline"/>
          <w:rFonts w:asciiTheme="minorHAnsi" w:hAnsiTheme="minorHAnsi"/>
        </w:rPr>
        <w:t xml:space="preserve"> governmental </w:t>
      </w:r>
      <w:r w:rsidRPr="005C5DA6">
        <w:rPr>
          <w:rStyle w:val="Emphasis"/>
          <w:rFonts w:asciiTheme="minorHAnsi" w:hAnsiTheme="minorHAnsi"/>
        </w:rPr>
        <w:t>regimes</w:t>
      </w:r>
      <w:r w:rsidRPr="005C5DA6">
        <w:rPr>
          <w:rFonts w:asciiTheme="minorHAnsi" w:hAnsiTheme="minorHAnsi"/>
          <w:sz w:val="16"/>
        </w:rPr>
        <w:t xml:space="preserve">. </w:t>
      </w:r>
      <w:r w:rsidRPr="005C5DA6">
        <w:rPr>
          <w:rStyle w:val="StyleUnderline"/>
          <w:rFonts w:asciiTheme="minorHAnsi" w:hAnsiTheme="minorHAnsi"/>
        </w:rPr>
        <w:t>These critical voices urge "[c]aution . . . against the assumption that 'speaking out'</w:t>
      </w:r>
      <w:r w:rsidRPr="005C5DA6">
        <w:rPr>
          <w:rFonts w:asciiTheme="minorHAnsi" w:hAnsiTheme="minorHAnsi"/>
          <w:sz w:val="16"/>
        </w:rPr>
        <w:t xml:space="preserve"> and 'making visible' </w:t>
      </w:r>
      <w:r w:rsidRPr="005C5DA6">
        <w:rPr>
          <w:rStyle w:val="StyleUnderline"/>
          <w:rFonts w:asciiTheme="minorHAnsi" w:hAnsiTheme="minorHAnsi"/>
        </w:rPr>
        <w:t>within</w:t>
      </w:r>
      <w:r w:rsidRPr="005C5DA6">
        <w:rPr>
          <w:rFonts w:asciiTheme="minorHAnsi" w:hAnsiTheme="minorHAnsi"/>
          <w:sz w:val="16"/>
        </w:rPr>
        <w:t xml:space="preserve"> so-called </w:t>
      </w:r>
      <w:r w:rsidRPr="005C5DA6">
        <w:rPr>
          <w:rStyle w:val="StyleUnderline"/>
          <w:rFonts w:asciiTheme="minorHAnsi" w:hAnsiTheme="minorHAnsi"/>
        </w:rPr>
        <w:t>radical politics can be separated from</w:t>
      </w:r>
      <w:r w:rsidRPr="005C5DA6">
        <w:rPr>
          <w:rFonts w:asciiTheme="minorHAnsi" w:hAnsiTheme="minorHAnsi"/>
          <w:sz w:val="16"/>
        </w:rPr>
        <w:t xml:space="preserve"> the conventions of </w:t>
      </w:r>
      <w:r w:rsidRPr="005C5DA6">
        <w:rPr>
          <w:rStyle w:val="StyleUnderline"/>
          <w:rFonts w:asciiTheme="minorHAnsi" w:hAnsiTheme="minorHAnsi"/>
        </w:rPr>
        <w:t>self-expression in neoliberal forms of governance</w:t>
      </w:r>
      <w:r w:rsidRPr="005C5DA6">
        <w:rPr>
          <w:rFonts w:asciiTheme="minorHAnsi" w:hAnsiTheme="minorHAnsi"/>
          <w:sz w:val="16"/>
        </w:rPr>
        <w:t xml:space="preserve">" (Ahmed and Stacey 2001, 4). Bill Clinton's infamous tagline "I feel your pain" or Barack </w:t>
      </w:r>
      <w:r w:rsidRPr="005C5DA6">
        <w:rPr>
          <w:rStyle w:val="Emphasis"/>
          <w:rFonts w:asciiTheme="minorHAnsi" w:hAnsiTheme="minorHAnsi"/>
        </w:rPr>
        <w:t>Obama's ongoing focus</w:t>
      </w:r>
      <w:r w:rsidRPr="005C5DA6">
        <w:rPr>
          <w:rStyle w:val="StyleUnderline"/>
          <w:rFonts w:asciiTheme="minorHAnsi" w:hAnsiTheme="minorHAnsi"/>
        </w:rPr>
        <w:t xml:space="preserve"> on a "</w:t>
      </w:r>
      <w:r w:rsidRPr="005C5DA6">
        <w:rPr>
          <w:rStyle w:val="Emphasis"/>
          <w:rFonts w:asciiTheme="minorHAnsi" w:hAnsiTheme="minorHAnsi"/>
        </w:rPr>
        <w:t>politics of empathy</w:t>
      </w:r>
      <w:r w:rsidRPr="005C5DA6">
        <w:rPr>
          <w:rStyle w:val="StyleUnderline"/>
          <w:rFonts w:asciiTheme="minorHAnsi" w:hAnsiTheme="minorHAnsi"/>
        </w:rPr>
        <w:t>"</w:t>
      </w:r>
      <w:r w:rsidRPr="005C5DA6">
        <w:rPr>
          <w:rFonts w:asciiTheme="minorHAnsi" w:hAnsiTheme="minorHAnsi"/>
          <w:sz w:val="16"/>
        </w:rPr>
        <w:t xml:space="preserve">1 are only the presidential cases in point for an ongoing politics of pain that links </w:t>
      </w:r>
      <w:r w:rsidRPr="005C5DA6">
        <w:rPr>
          <w:rStyle w:val="StyleUnderline"/>
          <w:rFonts w:asciiTheme="minorHAnsi" w:hAnsiTheme="minorHAnsi"/>
        </w:rPr>
        <w:t>recognition of suffering to democratic progress</w:t>
      </w:r>
      <w:r w:rsidRPr="005C5DA6">
        <w:rPr>
          <w:rFonts w:asciiTheme="minorHAnsi" w:hAnsiTheme="minorHAnsi"/>
          <w:sz w:val="16"/>
        </w:rPr>
        <w:t xml:space="preserve">. </w:t>
      </w:r>
      <w:r w:rsidRPr="005C5DA6">
        <w:rPr>
          <w:rStyle w:val="Emphasis"/>
          <w:rFonts w:asciiTheme="minorHAnsi" w:hAnsiTheme="minorHAnsi"/>
        </w:rPr>
        <w:t>Academic debates</w:t>
      </w:r>
      <w:r w:rsidRPr="005C5DA6">
        <w:rPr>
          <w:rFonts w:asciiTheme="minorHAnsi" w:hAnsiTheme="minorHAnsi"/>
          <w:sz w:val="16"/>
        </w:rPr>
        <w:t xml:space="preserve"> </w:t>
      </w:r>
      <w:r w:rsidRPr="005C5DA6">
        <w:rPr>
          <w:rStyle w:val="StyleUnderline"/>
          <w:rFonts w:asciiTheme="minorHAnsi" w:hAnsiTheme="minorHAnsi"/>
        </w:rPr>
        <w:t xml:space="preserve">have matched this </w:t>
      </w:r>
      <w:r w:rsidRPr="005C5DA6">
        <w:rPr>
          <w:rStyle w:val="Emphasis"/>
          <w:rFonts w:asciiTheme="minorHAnsi" w:hAnsiTheme="minorHAnsi"/>
        </w:rPr>
        <w:t>capitalization</w:t>
      </w:r>
      <w:r w:rsidRPr="005C5DA6">
        <w:rPr>
          <w:rStyle w:val="StyleUnderline"/>
          <w:rFonts w:asciiTheme="minorHAnsi" w:hAnsiTheme="minorHAnsi"/>
        </w:rPr>
        <w:t xml:space="preserve"> on pain and compassion as </w:t>
      </w:r>
      <w:r w:rsidRPr="005C5DA6">
        <w:rPr>
          <w:rStyle w:val="Emphasis"/>
          <w:rFonts w:asciiTheme="minorHAnsi" w:hAnsiTheme="minorHAnsi"/>
        </w:rPr>
        <w:t>necessary ingredients</w:t>
      </w:r>
      <w:r w:rsidRPr="005C5DA6">
        <w:rPr>
          <w:rStyle w:val="StyleUnderline"/>
          <w:rFonts w:asciiTheme="minorHAnsi" w:hAnsiTheme="minorHAnsi"/>
        </w:rPr>
        <w:t xml:space="preserve"> to the development of </w:t>
      </w:r>
      <w:r w:rsidRPr="005C5DA6">
        <w:rPr>
          <w:rStyle w:val="Emphasis"/>
          <w:rFonts w:asciiTheme="minorHAnsi" w:hAnsiTheme="minorHAnsi"/>
        </w:rPr>
        <w:t>politics</w:t>
      </w:r>
      <w:r w:rsidRPr="005C5DA6">
        <w:rPr>
          <w:rStyle w:val="StyleUnderline"/>
          <w:rFonts w:asciiTheme="minorHAnsi" w:hAnsiTheme="minorHAnsi"/>
        </w:rPr>
        <w:t xml:space="preserve">, </w:t>
      </w:r>
      <w:r w:rsidRPr="005C5DA6">
        <w:rPr>
          <w:rStyle w:val="Emphasis"/>
          <w:rFonts w:asciiTheme="minorHAnsi" w:hAnsiTheme="minorHAnsi"/>
        </w:rPr>
        <w:t>ethics</w:t>
      </w:r>
      <w:r w:rsidRPr="005C5DA6">
        <w:rPr>
          <w:rStyle w:val="StyleUnderline"/>
          <w:rFonts w:asciiTheme="minorHAnsi" w:hAnsiTheme="minorHAnsi"/>
        </w:rPr>
        <w:t xml:space="preserve">, or </w:t>
      </w:r>
      <w:r w:rsidRPr="005C5DA6">
        <w:rPr>
          <w:rStyle w:val="Emphasis"/>
          <w:rFonts w:asciiTheme="minorHAnsi" w:hAnsiTheme="minorHAnsi"/>
        </w:rPr>
        <w:t>community making</w:t>
      </w:r>
      <w:r w:rsidRPr="005C5DA6">
        <w:rPr>
          <w:rFonts w:asciiTheme="minorHAnsi" w:hAnsiTheme="minorHAnsi"/>
          <w:sz w:val="16"/>
        </w:rPr>
        <w:t xml:space="preserve">, such as in Rosi Braidotti's call for the unification of feminist, gay, lesbian, and transgender identity politics under the label of a "community of the suffering."2 The </w:t>
      </w:r>
      <w:r w:rsidRPr="005C5DA6">
        <w:rPr>
          <w:rStyle w:val="StyleUnderline"/>
          <w:rFonts w:asciiTheme="minorHAnsi" w:hAnsiTheme="minorHAnsi"/>
        </w:rPr>
        <w:t>various diagnoses of America as</w:t>
      </w:r>
      <w:r w:rsidRPr="005C5DA6">
        <w:rPr>
          <w:rFonts w:asciiTheme="minorHAnsi" w:hAnsiTheme="minorHAnsi"/>
          <w:sz w:val="16"/>
        </w:rPr>
        <w:t xml:space="preserve"> "wound culture" (Seltzer 1998) or "</w:t>
      </w:r>
      <w:r w:rsidRPr="005C5DA6">
        <w:rPr>
          <w:rStyle w:val="StyleUnderline"/>
          <w:rFonts w:asciiTheme="minorHAnsi" w:hAnsiTheme="minorHAnsi"/>
        </w:rPr>
        <w:t>trauma culture</w:t>
      </w:r>
      <w:r w:rsidRPr="005C5DA6">
        <w:rPr>
          <w:rFonts w:asciiTheme="minorHAnsi" w:hAnsiTheme="minorHAnsi"/>
          <w:sz w:val="16"/>
        </w:rPr>
        <w:t xml:space="preserve">" (Kaplan 2005), in this view, </w:t>
      </w:r>
      <w:r w:rsidRPr="005C5DA6">
        <w:rPr>
          <w:rStyle w:val="StyleUnderline"/>
          <w:rFonts w:asciiTheme="minorHAnsi" w:hAnsiTheme="minorHAnsi"/>
        </w:rPr>
        <w:t>describe a highly disparate</w:t>
      </w:r>
      <w:r w:rsidRPr="005C5DA6">
        <w:rPr>
          <w:rFonts w:asciiTheme="minorHAnsi" w:hAnsiTheme="minorHAnsi"/>
          <w:sz w:val="16"/>
        </w:rPr>
        <w:t xml:space="preserve">, </w:t>
      </w:r>
      <w:r w:rsidRPr="005C5DA6">
        <w:rPr>
          <w:rStyle w:val="StyleUnderline"/>
          <w:rFonts w:asciiTheme="minorHAnsi" w:hAnsiTheme="minorHAnsi"/>
        </w:rPr>
        <w:t>tension-laden</w:t>
      </w:r>
      <w:r w:rsidRPr="005C5DA6">
        <w:rPr>
          <w:rFonts w:asciiTheme="minorHAnsi" w:hAnsiTheme="minorHAnsi"/>
          <w:sz w:val="16"/>
        </w:rPr>
        <w:t xml:space="preserve">, and ambivalent </w:t>
      </w:r>
      <w:r w:rsidRPr="005C5DA6">
        <w:rPr>
          <w:rStyle w:val="StyleUnderline"/>
          <w:rFonts w:asciiTheme="minorHAnsi" w:hAnsiTheme="minorHAnsi"/>
        </w:rPr>
        <w:t xml:space="preserve">field of </w:t>
      </w:r>
      <w:r w:rsidRPr="005C5DA6">
        <w:rPr>
          <w:rStyle w:val="Emphasis"/>
          <w:rFonts w:asciiTheme="minorHAnsi" w:hAnsiTheme="minorHAnsi"/>
        </w:rPr>
        <w:t>affective discourse</w:t>
      </w:r>
      <w:r w:rsidRPr="005C5DA6">
        <w:rPr>
          <w:rFonts w:asciiTheme="minorHAnsi" w:hAnsiTheme="minorHAnsi"/>
          <w:sz w:val="16"/>
        </w:rPr>
        <w:t xml:space="preserve">, </w:t>
      </w:r>
      <w:r w:rsidRPr="005C5DA6">
        <w:rPr>
          <w:rStyle w:val="StyleUnderline"/>
          <w:rFonts w:asciiTheme="minorHAnsi" w:hAnsiTheme="minorHAnsi"/>
        </w:rPr>
        <w:t>rather than a unified</w:t>
      </w:r>
      <w:r w:rsidRPr="005C5DA6">
        <w:rPr>
          <w:rFonts w:asciiTheme="minorHAnsi" w:hAnsiTheme="minorHAnsi"/>
          <w:sz w:val="16"/>
        </w:rPr>
        <w:t xml:space="preserve"> or unifying </w:t>
      </w:r>
      <w:r w:rsidRPr="005C5DA6">
        <w:rPr>
          <w:rStyle w:val="StyleUnderline"/>
          <w:rFonts w:asciiTheme="minorHAnsi" w:hAnsiTheme="minorHAnsi"/>
        </w:rPr>
        <w:t>fixation on pain in contemporary Western societies</w:t>
      </w:r>
      <w:r w:rsidRPr="005C5DA6">
        <w:rPr>
          <w:rFonts w:asciiTheme="minorHAnsi" w:hAnsiTheme="minorHAnsi"/>
          <w:sz w:val="16"/>
        </w:rPr>
        <w:t>.</w:t>
      </w:r>
      <w:r w:rsidRPr="005C5DA6">
        <w:rPr>
          <w:rFonts w:asciiTheme="minorHAnsi" w:hAnsiTheme="minorHAnsi"/>
          <w:sz w:val="12"/>
        </w:rPr>
        <w:t>¶</w:t>
      </w:r>
      <w:r w:rsidRPr="005C5DA6">
        <w:rPr>
          <w:rFonts w:asciiTheme="minorHAnsi" w:hAnsiTheme="minorHAnsi"/>
          <w:sz w:val="16"/>
        </w:rPr>
        <w:t xml:space="preserve"> Lauren </w:t>
      </w:r>
      <w:r w:rsidRPr="005C5DA6">
        <w:rPr>
          <w:rStyle w:val="StyleUnderline"/>
          <w:rFonts w:asciiTheme="minorHAnsi" w:hAnsiTheme="minorHAnsi"/>
        </w:rPr>
        <w:t xml:space="preserve">Berlant has argued that these </w:t>
      </w:r>
      <w:r w:rsidRPr="005C5DA6">
        <w:rPr>
          <w:rStyle w:val="Emphasis"/>
          <w:rFonts w:asciiTheme="minorHAnsi" w:hAnsiTheme="minorHAnsi"/>
        </w:rPr>
        <w:t>politics of affect</w:t>
      </w:r>
      <w:r w:rsidRPr="005C5DA6">
        <w:rPr>
          <w:rStyle w:val="StyleUnderline"/>
          <w:rFonts w:asciiTheme="minorHAnsi" w:hAnsiTheme="minorHAnsi"/>
        </w:rPr>
        <w:t xml:space="preserve"> dictate the continuous envelopment of the </w:t>
      </w:r>
      <w:r w:rsidRPr="005C5DA6">
        <w:rPr>
          <w:rStyle w:val="Emphasis"/>
          <w:rFonts w:asciiTheme="minorHAnsi" w:hAnsiTheme="minorHAnsi"/>
        </w:rPr>
        <w:t>political</w:t>
      </w:r>
      <w:r w:rsidRPr="005C5DA6">
        <w:rPr>
          <w:rStyle w:val="StyleUnderline"/>
          <w:rFonts w:asciiTheme="minorHAnsi" w:hAnsiTheme="minorHAnsi"/>
        </w:rPr>
        <w:t xml:space="preserve"> in </w:t>
      </w:r>
      <w:r w:rsidRPr="005C5DA6">
        <w:rPr>
          <w:rStyle w:val="Emphasis"/>
          <w:rFonts w:asciiTheme="minorHAnsi" w:hAnsiTheme="minorHAnsi"/>
        </w:rPr>
        <w:t>sentimental rhetoric</w:t>
      </w:r>
      <w:r w:rsidRPr="005C5DA6">
        <w:rPr>
          <w:rFonts w:asciiTheme="minorHAnsi" w:hAnsiTheme="minorHAnsi"/>
          <w:sz w:val="16"/>
        </w:rPr>
        <w:t xml:space="preserve">. </w:t>
      </w:r>
      <w:r w:rsidRPr="005C5DA6">
        <w:rPr>
          <w:rStyle w:val="StyleUnderline"/>
          <w:rFonts w:asciiTheme="minorHAnsi" w:hAnsiTheme="minorHAnsi"/>
        </w:rPr>
        <w:t>Sentimentalism holds up the promise that subjectivity is granted in the recognition of pain</w:t>
      </w:r>
      <w:r w:rsidRPr="005C5DA6">
        <w:rPr>
          <w:rFonts w:asciiTheme="minorHAnsi" w:hAnsiTheme="minorHAnsi"/>
          <w:sz w:val="16"/>
        </w:rPr>
        <w:t xml:space="preserve"> and that democracy is realized as the participation in an ideal of common suffering and compassion. </w:t>
      </w:r>
      <w:r w:rsidRPr="005C5DA6">
        <w:rPr>
          <w:rStyle w:val="StyleUnderline"/>
          <w:rFonts w:asciiTheme="minorHAnsi" w:hAnsiTheme="minorHAnsi"/>
        </w:rPr>
        <w:t>Sentimental discourses "locate the human in a universal capacity to suffer</w:t>
      </w:r>
      <w:r w:rsidRPr="005C5DA6">
        <w:rPr>
          <w:rFonts w:asciiTheme="minorHAnsi" w:hAnsiTheme="minorHAnsi"/>
          <w:sz w:val="16"/>
        </w:rPr>
        <w:t xml:space="preserve"> and romantic conventions of individual historical acts of compassion and transcendence. [</w:t>
      </w:r>
      <w:r w:rsidRPr="005C5DA6">
        <w:rPr>
          <w:rStyle w:val="StyleUnderline"/>
          <w:rFonts w:asciiTheme="minorHAnsi" w:hAnsiTheme="minorHAnsi"/>
        </w:rPr>
        <w:t>They] imagine a nonhierarchical social world that is . . . 'at heart' democratic because good intentions and love flourish in it"</w:t>
      </w:r>
      <w:r w:rsidRPr="005C5DA6">
        <w:rPr>
          <w:rFonts w:asciiTheme="minorHAnsi" w:hAnsiTheme="minorHAnsi"/>
          <w:sz w:val="16"/>
        </w:rPr>
        <w:t xml:space="preserve"> (2008, 6). </w:t>
      </w:r>
      <w:r w:rsidRPr="005C5DA6">
        <w:rPr>
          <w:rStyle w:val="StyleUnderline"/>
          <w:rFonts w:asciiTheme="minorHAnsi" w:hAnsiTheme="minorHAnsi"/>
        </w:rPr>
        <w:t xml:space="preserve">Sentimental rhetoric produces a public sphere assembled around pain bonded by feeling with </w:t>
      </w:r>
      <w:r w:rsidRPr="005C5DA6">
        <w:rPr>
          <w:rStyle w:val="Emphasis"/>
          <w:rFonts w:asciiTheme="minorHAnsi" w:hAnsiTheme="minorHAnsi"/>
        </w:rPr>
        <w:t>what is unspeakable</w:t>
      </w:r>
      <w:r w:rsidRPr="005C5DA6">
        <w:rPr>
          <w:rStyle w:val="StyleUnderline"/>
          <w:rFonts w:asciiTheme="minorHAnsi" w:hAnsiTheme="minorHAnsi"/>
        </w:rPr>
        <w:t>: a commonality of passionate and compassionate bodily subjects</w:t>
      </w:r>
      <w:r w:rsidRPr="005C5DA6">
        <w:rPr>
          <w:rFonts w:asciiTheme="minorHAnsi" w:hAnsiTheme="minorHAnsi"/>
          <w:sz w:val="16"/>
        </w:rPr>
        <w:t xml:space="preserve">, or </w:t>
      </w:r>
      <w:r w:rsidRPr="005C5DA6">
        <w:rPr>
          <w:rStyle w:val="StyleUnderline"/>
          <w:rFonts w:asciiTheme="minorHAnsi" w:hAnsiTheme="minorHAnsi"/>
        </w:rPr>
        <w:t>a "fantasy of generality through emotional likeness</w:t>
      </w:r>
      <w:r w:rsidRPr="005C5DA6">
        <w:rPr>
          <w:rFonts w:asciiTheme="minorHAnsi" w:hAnsiTheme="minorHAnsi"/>
          <w:sz w:val="16"/>
        </w:rPr>
        <w:t xml:space="preserve"> in the domain of pain" (Berlant 2008, 6).</w:t>
      </w:r>
      <w:r w:rsidRPr="005C5DA6">
        <w:rPr>
          <w:rFonts w:asciiTheme="minorHAnsi" w:hAnsiTheme="minorHAnsi"/>
          <w:sz w:val="12"/>
        </w:rPr>
        <w:t>¶</w:t>
      </w:r>
      <w:r w:rsidRPr="005C5DA6">
        <w:rPr>
          <w:rFonts w:asciiTheme="minorHAnsi" w:hAnsiTheme="minorHAnsi"/>
          <w:sz w:val="16"/>
        </w:rPr>
        <w:t xml:space="preserve"> These arguments suggest a fundamental link between the sentimental evocation of pain and the discourses imagined as "at heart democratic." Indeed, </w:t>
      </w:r>
      <w:r w:rsidRPr="005C5DA6">
        <w:rPr>
          <w:rStyle w:val="StyleUnderline"/>
          <w:rFonts w:asciiTheme="minorHAnsi" w:hAnsiTheme="minorHAnsi"/>
        </w:rPr>
        <w:t>the emancipatory project of democracy relies on</w:t>
      </w:r>
      <w:r w:rsidRPr="005C5DA6">
        <w:rPr>
          <w:rFonts w:asciiTheme="minorHAnsi" w:hAnsiTheme="minorHAnsi"/>
          <w:sz w:val="16"/>
        </w:rPr>
        <w:t xml:space="preserve"> articulations of </w:t>
      </w:r>
      <w:r w:rsidRPr="005C5DA6">
        <w:rPr>
          <w:rStyle w:val="StyleUnderline"/>
          <w:rFonts w:asciiTheme="minorHAnsi" w:hAnsiTheme="minorHAnsi"/>
        </w:rPr>
        <w:t>pain</w:t>
      </w:r>
      <w:r w:rsidRPr="005C5DA6">
        <w:rPr>
          <w:rFonts w:asciiTheme="minorHAnsi" w:hAnsiTheme="minorHAnsi"/>
          <w:sz w:val="16"/>
        </w:rPr>
        <w:t xml:space="preserve">, the recognition of those </w:t>
      </w:r>
      <w:r w:rsidRPr="005C5DA6">
        <w:rPr>
          <w:rStyle w:val="StyleUnderline"/>
          <w:rFonts w:asciiTheme="minorHAnsi" w:hAnsiTheme="minorHAnsi"/>
        </w:rPr>
        <w:t>suffering, and a unified politics</w:t>
      </w:r>
      <w:r w:rsidRPr="005C5DA6">
        <w:rPr>
          <w:rFonts w:asciiTheme="minorHAnsi" w:hAnsiTheme="minorHAnsi"/>
          <w:sz w:val="16"/>
        </w:rPr>
        <w:t xml:space="preserve"> as remedy of this suffering. </w:t>
      </w:r>
      <w:r w:rsidRPr="005C5DA6">
        <w:rPr>
          <w:rStyle w:val="StyleUnderline"/>
          <w:rFonts w:asciiTheme="minorHAnsi" w:hAnsiTheme="minorHAnsi"/>
        </w:rPr>
        <w:t>This is</w:t>
      </w:r>
      <w:r w:rsidRPr="005C5DA6">
        <w:rPr>
          <w:rFonts w:asciiTheme="minorHAnsi" w:hAnsiTheme="minorHAnsi"/>
          <w:sz w:val="16"/>
        </w:rPr>
        <w:t xml:space="preserve"> certainly </w:t>
      </w:r>
      <w:r w:rsidRPr="005C5DA6">
        <w:rPr>
          <w:rStyle w:val="StyleUnderline"/>
          <w:rFonts w:asciiTheme="minorHAnsi" w:hAnsiTheme="minorHAnsi"/>
        </w:rPr>
        <w:t>true for American culture and its foundational ideas</w:t>
      </w:r>
      <w:r w:rsidRPr="005C5DA6">
        <w:rPr>
          <w:rFonts w:asciiTheme="minorHAnsi" w:hAnsiTheme="minorHAnsi"/>
          <w:sz w:val="16"/>
        </w:rPr>
        <w:t xml:space="preserve"> of promise and exceptionalism. </w:t>
      </w:r>
      <w:r w:rsidRPr="005C5DA6">
        <w:rPr>
          <w:rStyle w:val="StyleUnderline"/>
          <w:rFonts w:asciiTheme="minorHAnsi" w:hAnsiTheme="minorHAnsi"/>
        </w:rPr>
        <w:t>The cultural sites</w:t>
      </w:r>
      <w:r w:rsidRPr="005C5DA6">
        <w:rPr>
          <w:rFonts w:asciiTheme="minorHAnsi" w:hAnsiTheme="minorHAnsi"/>
          <w:sz w:val="16"/>
        </w:rPr>
        <w:t xml:space="preserve"> I have pointed to </w:t>
      </w:r>
      <w:r w:rsidRPr="005C5DA6">
        <w:rPr>
          <w:rStyle w:val="StyleUnderline"/>
          <w:rFonts w:asciiTheme="minorHAnsi" w:hAnsiTheme="minorHAnsi"/>
        </w:rPr>
        <w:t>participate in this</w:t>
      </w:r>
      <w:r w:rsidRPr="005C5DA6">
        <w:rPr>
          <w:rFonts w:asciiTheme="minorHAnsi" w:hAnsiTheme="minorHAnsi"/>
          <w:sz w:val="16"/>
        </w:rPr>
        <w:t xml:space="preserve"> evocation of a </w:t>
      </w:r>
      <w:r w:rsidRPr="005C5DA6">
        <w:rPr>
          <w:rStyle w:val="Emphasis"/>
          <w:rFonts w:asciiTheme="minorHAnsi" w:hAnsiTheme="minorHAnsi"/>
        </w:rPr>
        <w:t>public sphere</w:t>
      </w:r>
      <w:r w:rsidRPr="005C5DA6">
        <w:rPr>
          <w:rFonts w:asciiTheme="minorHAnsi" w:hAnsiTheme="minorHAnsi"/>
          <w:sz w:val="16"/>
        </w:rPr>
        <w:t xml:space="preserve">, </w:t>
      </w:r>
      <w:r w:rsidRPr="005C5DA6">
        <w:rPr>
          <w:rStyle w:val="StyleUnderline"/>
          <w:rFonts w:asciiTheme="minorHAnsi" w:hAnsiTheme="minorHAnsi"/>
        </w:rPr>
        <w:t>where oppressive hurtings and social injuries are "counted in" toward a better politics of integration, understanding, and recognition</w:t>
      </w:r>
      <w:r w:rsidRPr="005C5DA6">
        <w:rPr>
          <w:rFonts w:asciiTheme="minorHAnsi" w:hAnsiTheme="minorHAnsi"/>
          <w:sz w:val="16"/>
        </w:rPr>
        <w:t xml:space="preserve">. </w:t>
      </w:r>
      <w:r w:rsidRPr="005C5DA6">
        <w:rPr>
          <w:rStyle w:val="StyleUnderline"/>
          <w:rFonts w:asciiTheme="minorHAnsi" w:hAnsiTheme="minorHAnsi"/>
        </w:rPr>
        <w:t xml:space="preserve">The </w:t>
      </w:r>
      <w:r w:rsidRPr="005C5DA6">
        <w:rPr>
          <w:rStyle w:val="Emphasis"/>
          <w:rFonts w:asciiTheme="minorHAnsi" w:hAnsiTheme="minorHAnsi"/>
        </w:rPr>
        <w:t>sentimental linkage</w:t>
      </w:r>
      <w:r w:rsidRPr="005C5DA6">
        <w:rPr>
          <w:rFonts w:asciiTheme="minorHAnsi" w:hAnsiTheme="minorHAnsi"/>
          <w:sz w:val="16"/>
        </w:rPr>
        <w:t xml:space="preserve"> of emancipation through the circulation of pain and compassion as politics </w:t>
      </w:r>
      <w:r w:rsidRPr="005C5DA6">
        <w:rPr>
          <w:rStyle w:val="StyleUnderline"/>
          <w:rFonts w:asciiTheme="minorHAnsi" w:hAnsiTheme="minorHAnsi"/>
        </w:rPr>
        <w:t>indicates a larger genealogy that dominates American culture</w:t>
      </w:r>
      <w:r w:rsidRPr="005C5DA6">
        <w:rPr>
          <w:rFonts w:asciiTheme="minorHAnsi" w:hAnsiTheme="minorHAnsi"/>
          <w:sz w:val="16"/>
        </w:rPr>
        <w:t xml:space="preserve"> and that this book has tried to </w:t>
      </w:r>
      <w:r w:rsidRPr="005C5DA6">
        <w:rPr>
          <w:rFonts w:asciiTheme="minorHAnsi" w:hAnsiTheme="minorHAnsi"/>
          <w:sz w:val="16"/>
        </w:rPr>
        <w:lastRenderedPageBreak/>
        <w:t xml:space="preserve">elucidate. This genealogy was </w:t>
      </w:r>
      <w:r w:rsidRPr="005C5DA6">
        <w:rPr>
          <w:rStyle w:val="StyleUnderline"/>
          <w:rFonts w:asciiTheme="minorHAnsi" w:hAnsiTheme="minorHAnsi"/>
        </w:rPr>
        <w:t>traced back to America's emancipatory foundation as a nation freed from colonial injury</w:t>
      </w:r>
      <w:r w:rsidRPr="005C5DA6">
        <w:rPr>
          <w:rFonts w:asciiTheme="minorHAnsi" w:hAnsiTheme="minorHAnsi"/>
          <w:sz w:val="16"/>
        </w:rPr>
        <w:t xml:space="preserve">, </w:t>
      </w:r>
      <w:r w:rsidRPr="005C5DA6">
        <w:rPr>
          <w:rStyle w:val="StyleUnderline"/>
          <w:rFonts w:asciiTheme="minorHAnsi" w:hAnsiTheme="minorHAnsi"/>
        </w:rPr>
        <w:t>and informed by a national history of successful incorporations of marginalized subjects into the national project</w:t>
      </w:r>
      <w:r w:rsidRPr="005C5DA6">
        <w:rPr>
          <w:rFonts w:asciiTheme="minorHAnsi" w:hAnsiTheme="minorHAnsi"/>
          <w:sz w:val="16"/>
        </w:rPr>
        <w:t xml:space="preserve"> (suffrage, abolitionism). </w:t>
      </w:r>
      <w:r w:rsidRPr="005C5DA6">
        <w:rPr>
          <w:rStyle w:val="StyleUnderline"/>
          <w:rFonts w:asciiTheme="minorHAnsi" w:hAnsiTheme="minorHAnsi"/>
        </w:rPr>
        <w:t>American dolorologies has related this discourse to an apparatus of cultural technologies such as compassion</w:t>
      </w:r>
      <w:r w:rsidRPr="005C5DA6">
        <w:rPr>
          <w:rFonts w:asciiTheme="minorHAnsi" w:hAnsiTheme="minorHAnsi"/>
          <w:sz w:val="16"/>
        </w:rPr>
        <w:t xml:space="preserve">, testimony to oppression, </w:t>
      </w:r>
      <w:r w:rsidRPr="005C5DA6">
        <w:rPr>
          <w:rStyle w:val="StyleUnderline"/>
          <w:rFonts w:asciiTheme="minorHAnsi" w:hAnsiTheme="minorHAnsi"/>
        </w:rPr>
        <w:t>and</w:t>
      </w:r>
      <w:r w:rsidRPr="005C5DA6">
        <w:rPr>
          <w:rFonts w:asciiTheme="minorHAnsi" w:hAnsiTheme="minorHAnsi"/>
          <w:sz w:val="16"/>
        </w:rPr>
        <w:t xml:space="preserve"> articulations of </w:t>
      </w:r>
      <w:r w:rsidRPr="005C5DA6">
        <w:rPr>
          <w:rStyle w:val="StyleUnderline"/>
          <w:rFonts w:asciiTheme="minorHAnsi" w:hAnsiTheme="minorHAnsi"/>
        </w:rPr>
        <w:t>affect and pain</w:t>
      </w:r>
      <w:r w:rsidRPr="005C5DA6">
        <w:rPr>
          <w:rFonts w:asciiTheme="minorHAnsi" w:hAnsiTheme="minorHAnsi"/>
          <w:sz w:val="16"/>
        </w:rPr>
        <w:t xml:space="preserve">, </w:t>
      </w:r>
      <w:r w:rsidRPr="005C5DA6">
        <w:rPr>
          <w:rStyle w:val="StyleUnderline"/>
          <w:rFonts w:asciiTheme="minorHAnsi" w:hAnsiTheme="minorHAnsi"/>
        </w:rPr>
        <w:t>and the materializations of race and gender they covertly enact</w:t>
      </w:r>
      <w:r w:rsidRPr="005C5DA6">
        <w:rPr>
          <w:rFonts w:asciiTheme="minorHAnsi" w:hAnsiTheme="minorHAnsi"/>
          <w:sz w:val="16"/>
        </w:rPr>
        <w:t>. My analysis concurs with Berlant's observation that the various claims to pain as identity disarticulate their marginalizing effects in a rhetoric of universalization:</w:t>
      </w:r>
      <w:r w:rsidRPr="005C5DA6">
        <w:rPr>
          <w:rFonts w:asciiTheme="minorHAnsi" w:hAnsiTheme="minorHAnsi"/>
          <w:sz w:val="12"/>
        </w:rPr>
        <w:t>¶</w:t>
      </w:r>
      <w:r w:rsidRPr="005C5DA6">
        <w:rPr>
          <w:rFonts w:asciiTheme="minorHAnsi" w:hAnsiTheme="minorHAnsi"/>
          <w:sz w:val="16"/>
        </w:rPr>
        <w:t xml:space="preserve"> In the liberal tradition of the United States [testimony of pain] is not simply a mode of particularizing and puncturing self-description by minorities, but a rhetoric of universality located, not in abstract categories, but in what was thought to be, simultaneously, particular and universal experience. Indeed, it would not be exaggerating to say that </w:t>
      </w:r>
      <w:r w:rsidRPr="005C5DA6">
        <w:rPr>
          <w:rStyle w:val="Emphasis"/>
          <w:rFonts w:asciiTheme="minorHAnsi" w:hAnsiTheme="minorHAnsi"/>
        </w:rPr>
        <w:t>sentimentality</w:t>
      </w:r>
      <w:r w:rsidRPr="005C5DA6">
        <w:rPr>
          <w:rFonts w:asciiTheme="minorHAnsi" w:hAnsiTheme="minorHAnsi"/>
          <w:sz w:val="16"/>
        </w:rPr>
        <w:t xml:space="preserve"> </w:t>
      </w:r>
      <w:r w:rsidRPr="005C5DA6">
        <w:rPr>
          <w:rStyle w:val="StyleUnderline"/>
          <w:rFonts w:asciiTheme="minorHAnsi" w:hAnsiTheme="minorHAnsi"/>
        </w:rPr>
        <w:t>has long been a popular rhetorical means by which pain is advanced</w:t>
      </w:r>
      <w:r w:rsidRPr="005C5DA6">
        <w:rPr>
          <w:rFonts w:asciiTheme="minorHAnsi" w:hAnsiTheme="minorHAnsi"/>
          <w:sz w:val="16"/>
        </w:rPr>
        <w:t>, in the United States, as the true core of personhood and citizenship. (2000, 34)</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This connection of pain, nation, and subjectivity has</w:t>
      </w:r>
      <w:r w:rsidRPr="005C5DA6">
        <w:rPr>
          <w:rFonts w:asciiTheme="minorHAnsi" w:hAnsiTheme="minorHAnsi"/>
          <w:sz w:val="16"/>
        </w:rPr>
        <w:t xml:space="preserve">, on the one hand, </w:t>
      </w:r>
      <w:r w:rsidRPr="005C5DA6">
        <w:rPr>
          <w:rStyle w:val="StyleUnderline"/>
          <w:rFonts w:asciiTheme="minorHAnsi" w:hAnsiTheme="minorHAnsi"/>
        </w:rPr>
        <w:t>led to the public sphere becoming</w:t>
      </w:r>
      <w:r w:rsidRPr="005C5DA6">
        <w:rPr>
          <w:rFonts w:asciiTheme="minorHAnsi" w:hAnsiTheme="minorHAnsi"/>
          <w:sz w:val="16"/>
        </w:rPr>
        <w:t xml:space="preserve"> more and more </w:t>
      </w:r>
      <w:r w:rsidRPr="005C5DA6">
        <w:rPr>
          <w:rStyle w:val="StyleUnderline"/>
          <w:rFonts w:asciiTheme="minorHAnsi" w:hAnsiTheme="minorHAnsi"/>
        </w:rPr>
        <w:t xml:space="preserve">a site of </w:t>
      </w:r>
      <w:r w:rsidRPr="005C5DA6">
        <w:rPr>
          <w:rStyle w:val="Emphasis"/>
          <w:rFonts w:asciiTheme="minorHAnsi" w:hAnsiTheme="minorHAnsi"/>
        </w:rPr>
        <w:t>intimate "affect" exchange</w:t>
      </w:r>
      <w:r w:rsidRPr="005C5DA6">
        <w:rPr>
          <w:rFonts w:asciiTheme="minorHAnsi" w:hAnsiTheme="minorHAnsi"/>
          <w:sz w:val="16"/>
        </w:rPr>
        <w:t xml:space="preserve">. </w:t>
      </w:r>
      <w:r w:rsidRPr="005C5DA6">
        <w:rPr>
          <w:rStyle w:val="StyleUnderline"/>
          <w:rFonts w:asciiTheme="minorHAnsi" w:hAnsiTheme="minorHAnsi"/>
        </w:rPr>
        <w:t>This transformation is visible in the proliferation of mediatized forms of confession</w:t>
      </w:r>
      <w:r w:rsidRPr="005C5DA6">
        <w:rPr>
          <w:rFonts w:asciiTheme="minorHAnsi" w:hAnsiTheme="minorHAnsi"/>
          <w:sz w:val="16"/>
        </w:rPr>
        <w:t xml:space="preserve">, testimony, </w:t>
      </w:r>
      <w:r w:rsidRPr="005C5DA6">
        <w:rPr>
          <w:rStyle w:val="StyleUnderline"/>
          <w:rFonts w:asciiTheme="minorHAnsi" w:hAnsiTheme="minorHAnsi"/>
        </w:rPr>
        <w:t>and other articulations of traumatized selfhood</w:t>
      </w:r>
      <w:r w:rsidRPr="005C5DA6">
        <w:rPr>
          <w:rFonts w:asciiTheme="minorHAnsi" w:hAnsiTheme="minorHAnsi"/>
          <w:sz w:val="16"/>
        </w:rPr>
        <w:t>, such as reality TV or the culture of therapeutic discourse. These governmental forms of achieving public subjectivity through speaking pain imitate and appropriate the critical formulations of differential experience from identitarian movements, at times becoming indistinguishable from them: "</w:t>
      </w:r>
      <w:r w:rsidRPr="005C5DA6">
        <w:rPr>
          <w:rStyle w:val="StyleUnderline"/>
          <w:rFonts w:asciiTheme="minorHAnsi" w:hAnsiTheme="minorHAnsi"/>
        </w:rPr>
        <w:t xml:space="preserve">We can also see a . . . collusion between </w:t>
      </w:r>
      <w:r w:rsidRPr="005C5DA6">
        <w:rPr>
          <w:rStyle w:val="Emphasis"/>
          <w:rFonts w:asciiTheme="minorHAnsi" w:hAnsiTheme="minorHAnsi"/>
        </w:rPr>
        <w:t>liberal, capitalist</w:t>
      </w:r>
      <w:r w:rsidRPr="005C5DA6">
        <w:rPr>
          <w:rStyle w:val="StyleUnderline"/>
          <w:rFonts w:asciiTheme="minorHAnsi" w:hAnsiTheme="minorHAnsi"/>
        </w:rPr>
        <w:t xml:space="preserve"> forms of mass entertainment and individualist therapies, and the feminist importance of the personal</w:t>
      </w:r>
      <w:r w:rsidRPr="005C5DA6">
        <w:rPr>
          <w:rFonts w:asciiTheme="minorHAnsi" w:hAnsiTheme="minorHAnsi"/>
          <w:sz w:val="16"/>
        </w:rPr>
        <w:t xml:space="preserve">" (Ahmed 2000, 12). The achievement of public visibility through </w:t>
      </w:r>
      <w:r w:rsidRPr="005C5DA6">
        <w:rPr>
          <w:rStyle w:val="StyleUnderline"/>
          <w:rFonts w:asciiTheme="minorHAnsi" w:hAnsiTheme="minorHAnsi"/>
        </w:rPr>
        <w:t>the articulation of trauma</w:t>
      </w:r>
      <w:r w:rsidRPr="005C5DA6">
        <w:rPr>
          <w:rFonts w:asciiTheme="minorHAnsi" w:hAnsiTheme="minorHAnsi"/>
          <w:sz w:val="16"/>
        </w:rPr>
        <w:t xml:space="preserve"> and pain </w:t>
      </w:r>
      <w:r w:rsidRPr="005C5DA6">
        <w:rPr>
          <w:rStyle w:val="StyleUnderline"/>
          <w:rFonts w:asciiTheme="minorHAnsi" w:hAnsiTheme="minorHAnsi"/>
        </w:rPr>
        <w:t xml:space="preserve">is furthermore supplemented by mainstream political discourse </w:t>
      </w:r>
      <w:r w:rsidRPr="005C5DA6">
        <w:rPr>
          <w:rStyle w:val="Emphasis"/>
          <w:rFonts w:asciiTheme="minorHAnsi" w:hAnsiTheme="minorHAnsi"/>
        </w:rPr>
        <w:t>becoming compassionate</w:t>
      </w:r>
      <w:r w:rsidRPr="005C5DA6">
        <w:rPr>
          <w:rStyle w:val="StyleUnderline"/>
          <w:rFonts w:asciiTheme="minorHAnsi" w:hAnsiTheme="minorHAnsi"/>
        </w:rPr>
        <w:t xml:space="preserve"> and revolving primarily around the recognition of </w:t>
      </w:r>
      <w:r w:rsidRPr="005C5DA6">
        <w:rPr>
          <w:rStyle w:val="Emphasis"/>
          <w:rFonts w:asciiTheme="minorHAnsi" w:hAnsiTheme="minorHAnsi"/>
        </w:rPr>
        <w:t>bodies in pain</w:t>
      </w:r>
      <w:r w:rsidRPr="005C5DA6">
        <w:rPr>
          <w:rFonts w:asciiTheme="minorHAnsi" w:hAnsiTheme="minorHAnsi"/>
          <w:sz w:val="16"/>
        </w:rPr>
        <w:t>.3</w:t>
      </w:r>
      <w:r w:rsidRPr="005C5DA6">
        <w:rPr>
          <w:rFonts w:asciiTheme="minorHAnsi" w:hAnsiTheme="minorHAnsi"/>
          <w:sz w:val="12"/>
        </w:rPr>
        <w:t>¶</w:t>
      </w:r>
      <w:r w:rsidRPr="005C5DA6">
        <w:rPr>
          <w:rFonts w:asciiTheme="minorHAnsi" w:hAnsiTheme="minorHAnsi"/>
          <w:sz w:val="16"/>
        </w:rPr>
        <w:t xml:space="preserve"> </w:t>
      </w:r>
    </w:p>
    <w:p w:rsidR="0001710B" w:rsidRPr="005C5DA6" w:rsidRDefault="0001710B" w:rsidP="0001710B">
      <w:pPr>
        <w:rPr>
          <w:rFonts w:asciiTheme="minorHAnsi" w:hAnsiTheme="minorHAnsi"/>
        </w:rPr>
      </w:pPr>
    </w:p>
    <w:p w:rsidR="0001710B" w:rsidRPr="005C5DA6" w:rsidRDefault="0001710B" w:rsidP="0001710B">
      <w:pPr>
        <w:rPr>
          <w:rFonts w:asciiTheme="minorHAnsi" w:hAnsiTheme="minorHAnsi"/>
        </w:rPr>
      </w:pPr>
    </w:p>
    <w:p w:rsidR="0001710B" w:rsidRPr="005C5DA6" w:rsidRDefault="0001710B" w:rsidP="0001710B">
      <w:pPr>
        <w:pStyle w:val="Heading4"/>
        <w:rPr>
          <w:rFonts w:asciiTheme="minorHAnsi" w:hAnsiTheme="minorHAnsi"/>
        </w:rPr>
      </w:pPr>
      <w:r w:rsidRPr="005C5DA6">
        <w:rPr>
          <w:rFonts w:asciiTheme="minorHAnsi" w:hAnsiTheme="minorHAnsi"/>
        </w:rPr>
        <w:t>Their over focus on the ontological determination of blackness in the continental United States excludes those who would seek to identify with blackness as a deterritorializing diaspora</w:t>
      </w:r>
    </w:p>
    <w:p w:rsidR="0001710B" w:rsidRPr="005C5DA6" w:rsidRDefault="0001710B" w:rsidP="0001710B">
      <w:pPr>
        <w:rPr>
          <w:rFonts w:asciiTheme="minorHAnsi" w:hAnsiTheme="minorHAnsi"/>
        </w:rPr>
      </w:pPr>
      <w:r w:rsidRPr="005C5DA6">
        <w:rPr>
          <w:rStyle w:val="Style13ptBold"/>
          <w:rFonts w:asciiTheme="minorHAnsi" w:hAnsiTheme="minorHAnsi"/>
        </w:rPr>
        <w:t>Moten 14.</w:t>
      </w:r>
      <w:r w:rsidRPr="005C5DA6">
        <w:rPr>
          <w:rFonts w:asciiTheme="minorHAnsi" w:hAnsiTheme="minorHAnsi"/>
        </w:rPr>
        <w:t xml:space="preserve"> Fred Moten, professor of poetry at Duke University, “Notes on Passage (The New International of Sovereign Feelings),” Palimpsest: A Journal on Women, Gender, and the Black International, Volume 3, Issue 1, 2014, pg. 59</w:t>
      </w:r>
    </w:p>
    <w:p w:rsidR="0001710B" w:rsidRPr="005C5DA6" w:rsidRDefault="0001710B" w:rsidP="0001710B">
      <w:pPr>
        <w:rPr>
          <w:rFonts w:asciiTheme="minorHAnsi" w:hAnsiTheme="minorHAnsi"/>
        </w:rPr>
      </w:pPr>
      <w:r w:rsidRPr="005C5DA6">
        <w:rPr>
          <w:rFonts w:asciiTheme="minorHAnsi" w:hAnsiTheme="minorHAnsi"/>
        </w:rPr>
        <w:t xml:space="preserve">At stake is precisely what it is that the thought of middle passage, that remaining in the supposedly viewless confines of the hold, makes it possible to imagine and improvise. </w:t>
      </w:r>
      <w:r w:rsidRPr="005C5DA6">
        <w:rPr>
          <w:rStyle w:val="StyleUnderline"/>
          <w:rFonts w:asciiTheme="minorHAnsi" w:hAnsiTheme="minorHAnsi"/>
        </w:rPr>
        <w:t xml:space="preserve">It’s not just that there are </w:t>
      </w:r>
      <w:r w:rsidRPr="005C5DA6">
        <w:rPr>
          <w:rStyle w:val="Emphasis"/>
          <w:rFonts w:asciiTheme="minorHAnsi" w:hAnsiTheme="minorHAnsi"/>
        </w:rPr>
        <w:t>flights of fantasy</w:t>
      </w:r>
      <w:r w:rsidRPr="005C5DA6">
        <w:rPr>
          <w:rStyle w:val="StyleUnderline"/>
          <w:rFonts w:asciiTheme="minorHAnsi" w:hAnsiTheme="minorHAnsi"/>
        </w:rPr>
        <w:t xml:space="preserve"> in the ship’s hold but also that such fantasy calls into more </w:t>
      </w:r>
      <w:r w:rsidRPr="005C5DA6">
        <w:rPr>
          <w:rStyle w:val="Emphasis"/>
          <w:rFonts w:asciiTheme="minorHAnsi" w:hAnsiTheme="minorHAnsi"/>
        </w:rPr>
        <w:t>refined</w:t>
      </w:r>
      <w:r w:rsidRPr="005C5DA6">
        <w:rPr>
          <w:rStyle w:val="StyleUnderline"/>
          <w:rFonts w:asciiTheme="minorHAnsi" w:hAnsiTheme="minorHAnsi"/>
        </w:rPr>
        <w:t xml:space="preserve"> and </w:t>
      </w:r>
      <w:r w:rsidRPr="005C5DA6">
        <w:rPr>
          <w:rStyle w:val="Emphasis"/>
          <w:rFonts w:asciiTheme="minorHAnsi" w:hAnsiTheme="minorHAnsi"/>
        </w:rPr>
        <w:t>brutal existence</w:t>
      </w:r>
      <w:r w:rsidRPr="005C5DA6">
        <w:rPr>
          <w:rStyle w:val="StyleUnderline"/>
          <w:rFonts w:asciiTheme="minorHAnsi" w:hAnsiTheme="minorHAnsi"/>
        </w:rPr>
        <w:t xml:space="preserve"> every </w:t>
      </w:r>
      <w:r w:rsidRPr="005C5DA6">
        <w:rPr>
          <w:rStyle w:val="Emphasis"/>
          <w:rFonts w:asciiTheme="minorHAnsi" w:hAnsiTheme="minorHAnsi"/>
        </w:rPr>
        <w:t>regulatory structure</w:t>
      </w:r>
      <w:r w:rsidRPr="005C5DA6">
        <w:rPr>
          <w:rStyle w:val="StyleUnderline"/>
          <w:rFonts w:asciiTheme="minorHAnsi" w:hAnsiTheme="minorHAnsi"/>
        </w:rPr>
        <w:t xml:space="preserve"> through which we </w:t>
      </w:r>
      <w:r w:rsidRPr="005C5DA6">
        <w:rPr>
          <w:rStyle w:val="Emphasis"/>
          <w:rFonts w:asciiTheme="minorHAnsi" w:hAnsiTheme="minorHAnsi"/>
        </w:rPr>
        <w:t>identify</w:t>
      </w:r>
      <w:r w:rsidRPr="005C5DA6">
        <w:rPr>
          <w:rStyle w:val="StyleUnderline"/>
          <w:rFonts w:asciiTheme="minorHAnsi" w:hAnsiTheme="minorHAnsi"/>
        </w:rPr>
        <w:t xml:space="preserve"> the </w:t>
      </w:r>
      <w:r w:rsidRPr="005C5DA6">
        <w:rPr>
          <w:rStyle w:val="Emphasis"/>
          <w:rFonts w:asciiTheme="minorHAnsi" w:hAnsiTheme="minorHAnsi"/>
        </w:rPr>
        <w:t>modernity of the world</w:t>
      </w:r>
      <w:r w:rsidRPr="005C5DA6">
        <w:rPr>
          <w:rFonts w:asciiTheme="minorHAnsi" w:hAnsiTheme="minorHAnsi"/>
        </w:rPr>
        <w:t xml:space="preserve">. The problem has to do, in the end, with the exhaustive deprivations—in their relation to the revolutionary forces—that mark the lived experience of statelessness, which is, before its exclusionary imposition, a general and inalienable sociopoetic insurgency. In other words, </w:t>
      </w:r>
      <w:r w:rsidRPr="005C5DA6">
        <w:rPr>
          <w:rStyle w:val="StyleUnderline"/>
          <w:rFonts w:asciiTheme="minorHAnsi" w:hAnsiTheme="minorHAnsi"/>
        </w:rPr>
        <w:t xml:space="preserve">the operative distinction is neither between the postcolonial state and diaspora nor the (neo-)imperial state and diaspora; the problem is the </w:t>
      </w:r>
      <w:r w:rsidRPr="005C5DA6">
        <w:rPr>
          <w:rStyle w:val="Emphasis"/>
          <w:rFonts w:asciiTheme="minorHAnsi" w:hAnsiTheme="minorHAnsi"/>
        </w:rPr>
        <w:t>relationship</w:t>
      </w:r>
      <w:r w:rsidRPr="005C5DA6">
        <w:rPr>
          <w:rStyle w:val="StyleUnderline"/>
          <w:rFonts w:asciiTheme="minorHAnsi" w:hAnsiTheme="minorHAnsi"/>
        </w:rPr>
        <w:t xml:space="preserve"> between the </w:t>
      </w:r>
      <w:r w:rsidRPr="005C5DA6">
        <w:rPr>
          <w:rStyle w:val="Emphasis"/>
          <w:rFonts w:asciiTheme="minorHAnsi" w:hAnsiTheme="minorHAnsi"/>
        </w:rPr>
        <w:t>state</w:t>
      </w:r>
      <w:r w:rsidRPr="005C5DA6">
        <w:rPr>
          <w:rStyle w:val="StyleUnderline"/>
          <w:rFonts w:asciiTheme="minorHAnsi" w:hAnsiTheme="minorHAnsi"/>
        </w:rPr>
        <w:t xml:space="preserve">, however it is conceived and instantiated, and </w:t>
      </w:r>
      <w:r w:rsidRPr="005C5DA6">
        <w:rPr>
          <w:rStyle w:val="Emphasis"/>
          <w:rFonts w:asciiTheme="minorHAnsi" w:hAnsiTheme="minorHAnsi"/>
        </w:rPr>
        <w:t>statelessness</w:t>
      </w:r>
      <w:r w:rsidRPr="005C5DA6">
        <w:rPr>
          <w:rFonts w:asciiTheme="minorHAnsi" w:hAnsiTheme="minorHAnsi"/>
        </w:rPr>
        <w:t xml:space="preserve">. How do we inhabit and move in statelessness? </w:t>
      </w:r>
      <w:r w:rsidRPr="005C5DA6">
        <w:rPr>
          <w:rStyle w:val="StyleUnderline"/>
          <w:rFonts w:asciiTheme="minorHAnsi" w:hAnsiTheme="minorHAnsi"/>
        </w:rPr>
        <w:t xml:space="preserve">How is statelessness </w:t>
      </w:r>
      <w:r w:rsidRPr="005C5DA6">
        <w:rPr>
          <w:rStyle w:val="Emphasis"/>
          <w:rFonts w:asciiTheme="minorHAnsi" w:hAnsiTheme="minorHAnsi"/>
        </w:rPr>
        <w:t>not only an object</w:t>
      </w:r>
      <w:r w:rsidRPr="005C5DA6">
        <w:rPr>
          <w:rStyle w:val="StyleUnderline"/>
          <w:rFonts w:asciiTheme="minorHAnsi" w:hAnsiTheme="minorHAnsi"/>
        </w:rPr>
        <w:t xml:space="preserve"> but also a </w:t>
      </w:r>
      <w:r w:rsidRPr="005C5DA6">
        <w:rPr>
          <w:rStyle w:val="Emphasis"/>
          <w:rFonts w:asciiTheme="minorHAnsi" w:hAnsiTheme="minorHAnsi"/>
        </w:rPr>
        <w:t>place of study</w:t>
      </w:r>
      <w:r w:rsidRPr="005C5DA6">
        <w:rPr>
          <w:rFonts w:asciiTheme="minorHAnsi" w:hAnsiTheme="minorHAnsi"/>
        </w:rPr>
        <w:t xml:space="preserve">? The address of this question requires brushing up against a problematic implication. </w:t>
      </w:r>
      <w:r w:rsidRPr="005C5DA6">
        <w:rPr>
          <w:rStyle w:val="StyleUnderline"/>
          <w:rFonts w:asciiTheme="minorHAnsi" w:hAnsiTheme="minorHAnsi"/>
        </w:rPr>
        <w:t xml:space="preserve">That implication is not that </w:t>
      </w:r>
      <w:r w:rsidRPr="005C5DA6">
        <w:rPr>
          <w:rStyle w:val="Emphasis"/>
          <w:rFonts w:asciiTheme="minorHAnsi" w:hAnsiTheme="minorHAnsi"/>
        </w:rPr>
        <w:t>African American Studies</w:t>
      </w:r>
      <w:r w:rsidRPr="005C5DA6">
        <w:rPr>
          <w:rStyle w:val="StyleUnderline"/>
          <w:rFonts w:asciiTheme="minorHAnsi" w:hAnsiTheme="minorHAnsi"/>
        </w:rPr>
        <w:t xml:space="preserve"> bears the </w:t>
      </w:r>
      <w:r w:rsidRPr="005C5DA6">
        <w:rPr>
          <w:rStyle w:val="Emphasis"/>
          <w:rFonts w:asciiTheme="minorHAnsi" w:hAnsiTheme="minorHAnsi"/>
        </w:rPr>
        <w:t>special responsibility</w:t>
      </w:r>
      <w:r w:rsidRPr="005C5DA6">
        <w:rPr>
          <w:rStyle w:val="StyleUnderline"/>
          <w:rFonts w:asciiTheme="minorHAnsi" w:hAnsiTheme="minorHAnsi"/>
        </w:rPr>
        <w:t xml:space="preserve"> of </w:t>
      </w:r>
      <w:r w:rsidRPr="005C5DA6">
        <w:rPr>
          <w:rStyle w:val="Emphasis"/>
          <w:rFonts w:asciiTheme="minorHAnsi" w:hAnsiTheme="minorHAnsi"/>
        </w:rPr>
        <w:t>bracketing</w:t>
      </w:r>
      <w:r w:rsidRPr="005C5DA6">
        <w:rPr>
          <w:rStyle w:val="StyleUnderline"/>
          <w:rFonts w:asciiTheme="minorHAnsi" w:hAnsiTheme="minorHAnsi"/>
        </w:rPr>
        <w:t xml:space="preserve"> its own </w:t>
      </w:r>
      <w:r w:rsidRPr="005C5DA6">
        <w:rPr>
          <w:rStyle w:val="Emphasis"/>
          <w:rFonts w:asciiTheme="minorHAnsi" w:hAnsiTheme="minorHAnsi"/>
        </w:rPr>
        <w:t>local concerns</w:t>
      </w:r>
      <w:r w:rsidRPr="005C5DA6">
        <w:rPr>
          <w:rStyle w:val="StyleUnderline"/>
          <w:rFonts w:asciiTheme="minorHAnsi" w:hAnsiTheme="minorHAnsi"/>
        </w:rPr>
        <w:t xml:space="preserve"> in the interest of </w:t>
      </w:r>
      <w:r w:rsidRPr="005C5DA6">
        <w:rPr>
          <w:rStyle w:val="Emphasis"/>
          <w:rFonts w:asciiTheme="minorHAnsi" w:hAnsiTheme="minorHAnsi"/>
        </w:rPr>
        <w:t>a systemic analysis</w:t>
      </w:r>
      <w:r w:rsidRPr="005C5DA6">
        <w:rPr>
          <w:rStyle w:val="StyleUnderline"/>
          <w:rFonts w:asciiTheme="minorHAnsi" w:hAnsiTheme="minorHAnsi"/>
        </w:rPr>
        <w:t xml:space="preserve"> of the </w:t>
      </w:r>
      <w:r w:rsidRPr="005C5DA6">
        <w:rPr>
          <w:rStyle w:val="Emphasis"/>
          <w:rFonts w:asciiTheme="minorHAnsi" w:hAnsiTheme="minorHAnsi"/>
        </w:rPr>
        <w:t>postcolonial state,</w:t>
      </w:r>
      <w:r w:rsidRPr="005C5DA6">
        <w:rPr>
          <w:rStyle w:val="StyleUnderline"/>
          <w:rFonts w:asciiTheme="minorHAnsi" w:hAnsiTheme="minorHAnsi"/>
        </w:rPr>
        <w:t xml:space="preserve"> an imperative that is underwritten by the assumption that </w:t>
      </w:r>
      <w:r w:rsidRPr="005C5DA6">
        <w:rPr>
          <w:rStyle w:val="Emphasis"/>
          <w:rFonts w:asciiTheme="minorHAnsi" w:hAnsiTheme="minorHAnsi"/>
        </w:rPr>
        <w:t>certain kinds of attention</w:t>
      </w:r>
      <w:r w:rsidRPr="005C5DA6">
        <w:rPr>
          <w:rStyle w:val="StyleUnderline"/>
          <w:rFonts w:asciiTheme="minorHAnsi" w:hAnsiTheme="minorHAnsi"/>
        </w:rPr>
        <w:t xml:space="preserve"> paid to </w:t>
      </w:r>
      <w:r w:rsidRPr="005C5DA6">
        <w:rPr>
          <w:rStyle w:val="Emphasis"/>
          <w:rFonts w:asciiTheme="minorHAnsi" w:hAnsiTheme="minorHAnsi"/>
        </w:rPr>
        <w:t>certain local conditions</w:t>
      </w:r>
      <w:r w:rsidRPr="005C5DA6">
        <w:rPr>
          <w:rStyle w:val="StyleUnderline"/>
          <w:rFonts w:asciiTheme="minorHAnsi" w:hAnsiTheme="minorHAnsi"/>
        </w:rPr>
        <w:t xml:space="preserve"> of </w:t>
      </w:r>
      <w:r w:rsidRPr="005C5DA6">
        <w:rPr>
          <w:rStyle w:val="Emphasis"/>
          <w:rFonts w:asciiTheme="minorHAnsi" w:hAnsiTheme="minorHAnsi"/>
        </w:rPr>
        <w:t>black American social life</w:t>
      </w:r>
      <w:r w:rsidRPr="005C5DA6">
        <w:rPr>
          <w:rStyle w:val="StyleUnderline"/>
          <w:rFonts w:asciiTheme="minorHAnsi" w:hAnsiTheme="minorHAnsi"/>
        </w:rPr>
        <w:t xml:space="preserve"> not only </w:t>
      </w:r>
      <w:r w:rsidRPr="005C5DA6">
        <w:rPr>
          <w:rStyle w:val="Emphasis"/>
          <w:rFonts w:asciiTheme="minorHAnsi" w:hAnsiTheme="minorHAnsi"/>
        </w:rPr>
        <w:t>imply</w:t>
      </w:r>
      <w:r w:rsidRPr="005C5DA6">
        <w:rPr>
          <w:rStyle w:val="StyleUnderline"/>
          <w:rFonts w:asciiTheme="minorHAnsi" w:hAnsiTheme="minorHAnsi"/>
        </w:rPr>
        <w:t xml:space="preserve"> but also </w:t>
      </w:r>
      <w:r w:rsidRPr="005C5DA6">
        <w:rPr>
          <w:rStyle w:val="Emphasis"/>
          <w:rFonts w:asciiTheme="minorHAnsi" w:hAnsiTheme="minorHAnsi"/>
        </w:rPr>
        <w:t>enforce fixed notions of blackness</w:t>
      </w:r>
      <w:r w:rsidRPr="005C5DA6">
        <w:rPr>
          <w:rStyle w:val="StyleUnderline"/>
          <w:rFonts w:asciiTheme="minorHAnsi" w:hAnsiTheme="minorHAnsi"/>
        </w:rPr>
        <w:t xml:space="preserve"> that </w:t>
      </w:r>
      <w:r w:rsidRPr="005C5DA6">
        <w:rPr>
          <w:rStyle w:val="Emphasis"/>
          <w:rFonts w:asciiTheme="minorHAnsi" w:hAnsiTheme="minorHAnsi"/>
        </w:rPr>
        <w:t xml:space="preserve">exclude some who would seek to claim </w:t>
      </w:r>
      <w:r w:rsidRPr="005C5DA6">
        <w:rPr>
          <w:rStyle w:val="Emphasis"/>
          <w:rFonts w:asciiTheme="minorHAnsi" w:hAnsiTheme="minorHAnsi"/>
        </w:rPr>
        <w:lastRenderedPageBreak/>
        <w:t>blackness</w:t>
      </w:r>
      <w:r w:rsidRPr="005C5DA6">
        <w:rPr>
          <w:rStyle w:val="StyleUnderline"/>
          <w:rFonts w:asciiTheme="minorHAnsi" w:hAnsiTheme="minorHAnsi"/>
        </w:rPr>
        <w:t xml:space="preserve"> as </w:t>
      </w:r>
      <w:r w:rsidRPr="005C5DA6">
        <w:rPr>
          <w:rStyle w:val="Emphasis"/>
          <w:rFonts w:asciiTheme="minorHAnsi" w:hAnsiTheme="minorHAnsi"/>
        </w:rPr>
        <w:t>(inter) national identity</w:t>
      </w:r>
      <w:r w:rsidRPr="005C5DA6">
        <w:rPr>
          <w:rFonts w:asciiTheme="minorHAnsi" w:hAnsiTheme="minorHAnsi"/>
        </w:rPr>
        <w:t xml:space="preserve">. Rather, </w:t>
      </w:r>
      <w:r w:rsidRPr="005C5DA6">
        <w:rPr>
          <w:rStyle w:val="StyleUnderline"/>
          <w:rFonts w:asciiTheme="minorHAnsi" w:hAnsiTheme="minorHAnsi"/>
        </w:rPr>
        <w:t xml:space="preserve">the implication is that African American Studies </w:t>
      </w:r>
      <w:r w:rsidRPr="005C5DA6">
        <w:rPr>
          <w:rStyle w:val="Emphasis"/>
          <w:rFonts w:asciiTheme="minorHAnsi" w:hAnsiTheme="minorHAnsi"/>
        </w:rPr>
        <w:t>must ever</w:t>
      </w:r>
      <w:r w:rsidRPr="005C5DA6">
        <w:rPr>
          <w:rStyle w:val="StyleUnderline"/>
          <w:rFonts w:asciiTheme="minorHAnsi" w:hAnsiTheme="minorHAnsi"/>
        </w:rPr>
        <w:t xml:space="preserve"> more fully </w:t>
      </w:r>
      <w:r w:rsidRPr="005C5DA6">
        <w:rPr>
          <w:rStyle w:val="Emphasis"/>
          <w:rFonts w:asciiTheme="minorHAnsi" w:hAnsiTheme="minorHAnsi"/>
        </w:rPr>
        <w:t>repress</w:t>
      </w:r>
      <w:r w:rsidRPr="005C5DA6">
        <w:rPr>
          <w:rStyle w:val="StyleUnderline"/>
          <w:rFonts w:asciiTheme="minorHAnsi" w:hAnsiTheme="minorHAnsi"/>
        </w:rPr>
        <w:t xml:space="preserve"> its own </w:t>
      </w:r>
      <w:r w:rsidRPr="005C5DA6">
        <w:rPr>
          <w:rStyle w:val="Emphasis"/>
          <w:rFonts w:asciiTheme="minorHAnsi" w:hAnsiTheme="minorHAnsi"/>
        </w:rPr>
        <w:t>comportments</w:t>
      </w:r>
      <w:r w:rsidRPr="005C5DA6">
        <w:rPr>
          <w:rStyle w:val="StyleUnderline"/>
          <w:rFonts w:asciiTheme="minorHAnsi" w:hAnsiTheme="minorHAnsi"/>
        </w:rPr>
        <w:t xml:space="preserve"> toward the </w:t>
      </w:r>
      <w:r w:rsidRPr="005C5DA6">
        <w:rPr>
          <w:rStyle w:val="Emphasis"/>
          <w:rFonts w:asciiTheme="minorHAnsi" w:hAnsiTheme="minorHAnsi"/>
        </w:rPr>
        <w:t>interplay of anticoloniality</w:t>
      </w:r>
      <w:r w:rsidRPr="005C5DA6">
        <w:rPr>
          <w:rStyle w:val="StyleUnderline"/>
          <w:rFonts w:asciiTheme="minorHAnsi" w:hAnsiTheme="minorHAnsi"/>
        </w:rPr>
        <w:t xml:space="preserve"> and </w:t>
      </w:r>
      <w:r w:rsidRPr="005C5DA6">
        <w:rPr>
          <w:rStyle w:val="Emphasis"/>
          <w:rFonts w:asciiTheme="minorHAnsi" w:hAnsiTheme="minorHAnsi"/>
        </w:rPr>
        <w:t>statelessness</w:t>
      </w:r>
      <w:r w:rsidRPr="005C5DA6">
        <w:rPr>
          <w:rStyle w:val="StyleUnderline"/>
          <w:rFonts w:asciiTheme="minorHAnsi" w:hAnsiTheme="minorHAnsi"/>
        </w:rPr>
        <w:t xml:space="preserve"> in the interest of </w:t>
      </w:r>
      <w:r w:rsidRPr="005C5DA6">
        <w:rPr>
          <w:rStyle w:val="Emphasis"/>
          <w:rFonts w:asciiTheme="minorHAnsi" w:hAnsiTheme="minorHAnsi"/>
        </w:rPr>
        <w:t>analytic devotion</w:t>
      </w:r>
      <w:r w:rsidRPr="005C5DA6">
        <w:rPr>
          <w:rStyle w:val="StyleUnderline"/>
          <w:rFonts w:asciiTheme="minorHAnsi" w:hAnsiTheme="minorHAnsi"/>
        </w:rPr>
        <w:t xml:space="preserve"> to the post- colonial (African) state</w:t>
      </w:r>
      <w:r w:rsidRPr="005C5DA6">
        <w:rPr>
          <w:rFonts w:asciiTheme="minorHAnsi" w:hAnsiTheme="minorHAnsi"/>
        </w:rPr>
        <w:t xml:space="preserve">. </w:t>
      </w:r>
      <w:r w:rsidRPr="005C5DA6">
        <w:rPr>
          <w:rStyle w:val="StyleUnderline"/>
          <w:rFonts w:asciiTheme="minorHAnsi" w:hAnsiTheme="minorHAnsi"/>
        </w:rPr>
        <w:t xml:space="preserve">When questioning the </w:t>
      </w:r>
      <w:r w:rsidRPr="005C5DA6">
        <w:rPr>
          <w:rStyle w:val="Emphasis"/>
          <w:rFonts w:asciiTheme="minorHAnsi" w:hAnsiTheme="minorHAnsi"/>
        </w:rPr>
        <w:t>value or necessity</w:t>
      </w:r>
      <w:r w:rsidRPr="005C5DA6">
        <w:rPr>
          <w:rStyle w:val="StyleUnderline"/>
          <w:rFonts w:asciiTheme="minorHAnsi" w:hAnsiTheme="minorHAnsi"/>
        </w:rPr>
        <w:t xml:space="preserve"> of attention to </w:t>
      </w:r>
      <w:r w:rsidRPr="005C5DA6">
        <w:rPr>
          <w:rStyle w:val="Emphasis"/>
          <w:rFonts w:asciiTheme="minorHAnsi" w:hAnsiTheme="minorHAnsi"/>
        </w:rPr>
        <w:t>certain local conditions</w:t>
      </w:r>
      <w:r w:rsidRPr="005C5DA6">
        <w:rPr>
          <w:rStyle w:val="StyleUnderline"/>
          <w:rFonts w:asciiTheme="minorHAnsi" w:hAnsiTheme="minorHAnsi"/>
        </w:rPr>
        <w:t xml:space="preserve"> of and within the </w:t>
      </w:r>
      <w:r w:rsidRPr="005C5DA6">
        <w:rPr>
          <w:rStyle w:val="Emphasis"/>
          <w:rFonts w:asciiTheme="minorHAnsi" w:hAnsiTheme="minorHAnsi"/>
        </w:rPr>
        <w:t>striated generativity of black social life</w:t>
      </w:r>
      <w:r w:rsidRPr="005C5DA6">
        <w:rPr>
          <w:rStyle w:val="StyleUnderline"/>
          <w:rFonts w:asciiTheme="minorHAnsi" w:hAnsiTheme="minorHAnsi"/>
        </w:rPr>
        <w:t xml:space="preserve"> in the </w:t>
      </w:r>
      <w:r w:rsidRPr="005C5DA6">
        <w:rPr>
          <w:rStyle w:val="Emphasis"/>
          <w:rFonts w:asciiTheme="minorHAnsi" w:hAnsiTheme="minorHAnsi"/>
        </w:rPr>
        <w:t>United States</w:t>
      </w:r>
      <w:r w:rsidRPr="005C5DA6">
        <w:rPr>
          <w:rFonts w:asciiTheme="minorHAnsi" w:hAnsiTheme="minorHAnsi"/>
        </w:rPr>
        <w:t xml:space="preserve"> (where the pitfalls of the consciousness of passage seem to have their greatest intensity) </w:t>
      </w:r>
      <w:r w:rsidRPr="005C5DA6">
        <w:rPr>
          <w:rStyle w:val="StyleUnderline"/>
          <w:rFonts w:asciiTheme="minorHAnsi" w:hAnsiTheme="minorHAnsi"/>
        </w:rPr>
        <w:t xml:space="preserve">is given as a kind of </w:t>
      </w:r>
      <w:r w:rsidRPr="005C5DA6">
        <w:rPr>
          <w:rStyle w:val="Emphasis"/>
          <w:rFonts w:asciiTheme="minorHAnsi" w:hAnsiTheme="minorHAnsi"/>
        </w:rPr>
        <w:t>methodological imperative</w:t>
      </w:r>
      <w:r w:rsidRPr="005C5DA6">
        <w:rPr>
          <w:rStyle w:val="StyleUnderline"/>
          <w:rFonts w:asciiTheme="minorHAnsi" w:hAnsiTheme="minorHAnsi"/>
        </w:rPr>
        <w:t xml:space="preserve"> for those in </w:t>
      </w:r>
      <w:r w:rsidRPr="005C5DA6">
        <w:rPr>
          <w:rStyle w:val="Emphasis"/>
          <w:rFonts w:asciiTheme="minorHAnsi" w:hAnsiTheme="minorHAnsi"/>
        </w:rPr>
        <w:t>the advanced guard</w:t>
      </w:r>
      <w:r w:rsidRPr="005C5DA6">
        <w:rPr>
          <w:rStyle w:val="StyleUnderline"/>
          <w:rFonts w:asciiTheme="minorHAnsi" w:hAnsiTheme="minorHAnsi"/>
        </w:rPr>
        <w:t xml:space="preserve"> of </w:t>
      </w:r>
      <w:r w:rsidRPr="005C5DA6">
        <w:rPr>
          <w:rStyle w:val="Emphasis"/>
          <w:rFonts w:asciiTheme="minorHAnsi" w:hAnsiTheme="minorHAnsi"/>
        </w:rPr>
        <w:t>professional Afro-diasporic intellectual life</w:t>
      </w:r>
      <w:r w:rsidRPr="005C5DA6">
        <w:rPr>
          <w:rFonts w:asciiTheme="minorHAnsi" w:hAnsiTheme="minorHAnsi"/>
        </w:rPr>
        <w:t xml:space="preserve">; </w:t>
      </w:r>
      <w:r w:rsidRPr="005C5DA6">
        <w:rPr>
          <w:rStyle w:val="StyleUnderline"/>
          <w:rFonts w:asciiTheme="minorHAnsi" w:hAnsiTheme="minorHAnsi"/>
        </w:rPr>
        <w:t xml:space="preserve">when we are </w:t>
      </w:r>
      <w:r w:rsidRPr="005C5DA6">
        <w:rPr>
          <w:rStyle w:val="Emphasis"/>
          <w:rFonts w:asciiTheme="minorHAnsi" w:hAnsiTheme="minorHAnsi"/>
        </w:rPr>
        <w:t>constrained</w:t>
      </w:r>
      <w:r w:rsidRPr="005C5DA6">
        <w:rPr>
          <w:rStyle w:val="StyleUnderline"/>
          <w:rFonts w:asciiTheme="minorHAnsi" w:hAnsiTheme="minorHAnsi"/>
        </w:rPr>
        <w:t xml:space="preserve"> to wonder how the </w:t>
      </w:r>
      <w:r w:rsidRPr="005C5DA6">
        <w:rPr>
          <w:rStyle w:val="Emphasis"/>
          <w:rFonts w:asciiTheme="minorHAnsi" w:hAnsiTheme="minorHAnsi"/>
        </w:rPr>
        <w:t>most enduring modes</w:t>
      </w:r>
      <w:r w:rsidRPr="005C5DA6">
        <w:rPr>
          <w:rStyle w:val="StyleUnderline"/>
          <w:rFonts w:asciiTheme="minorHAnsi" w:hAnsiTheme="minorHAnsi"/>
        </w:rPr>
        <w:t xml:space="preserve"> and </w:t>
      </w:r>
      <w:r w:rsidRPr="005C5DA6">
        <w:rPr>
          <w:rStyle w:val="Emphasis"/>
          <w:rFonts w:asciiTheme="minorHAnsi" w:hAnsiTheme="minorHAnsi"/>
        </w:rPr>
        <w:t>experience of statelessness</w:t>
      </w:r>
      <w:r w:rsidRPr="005C5DA6">
        <w:rPr>
          <w:rStyle w:val="StyleUnderline"/>
          <w:rFonts w:asciiTheme="minorHAnsi" w:hAnsiTheme="minorHAnsi"/>
        </w:rPr>
        <w:t xml:space="preserve">, lived and enacted by those who are said now to have a pre-Westphalian ontology and epistemology, have come to signify not only the </w:t>
      </w:r>
      <w:r w:rsidRPr="005C5DA6">
        <w:rPr>
          <w:rStyle w:val="Emphasis"/>
          <w:rFonts w:asciiTheme="minorHAnsi" w:hAnsiTheme="minorHAnsi"/>
        </w:rPr>
        <w:t>most powerful</w:t>
      </w:r>
      <w:r w:rsidRPr="005C5DA6">
        <w:rPr>
          <w:rStyle w:val="StyleUnderline"/>
          <w:rFonts w:asciiTheme="minorHAnsi" w:hAnsiTheme="minorHAnsi"/>
        </w:rPr>
        <w:t xml:space="preserve"> manifestation of the </w:t>
      </w:r>
      <w:r w:rsidRPr="005C5DA6">
        <w:rPr>
          <w:rStyle w:val="Emphasis"/>
          <w:rFonts w:asciiTheme="minorHAnsi" w:hAnsiTheme="minorHAnsi"/>
        </w:rPr>
        <w:t>Westphalian state</w:t>
      </w:r>
      <w:r w:rsidRPr="005C5DA6">
        <w:rPr>
          <w:rStyle w:val="StyleUnderline"/>
          <w:rFonts w:asciiTheme="minorHAnsi" w:hAnsiTheme="minorHAnsi"/>
        </w:rPr>
        <w:t xml:space="preserve"> but</w:t>
      </w:r>
      <w:r w:rsidRPr="005C5DA6">
        <w:rPr>
          <w:rFonts w:asciiTheme="minorHAnsi" w:hAnsiTheme="minorHAnsi"/>
        </w:rPr>
        <w:t xml:space="preserve">, more generally, </w:t>
      </w:r>
      <w:r w:rsidRPr="005C5DA6">
        <w:rPr>
          <w:rStyle w:val="StyleUnderline"/>
          <w:rFonts w:asciiTheme="minorHAnsi" w:hAnsiTheme="minorHAnsi"/>
          <w:sz w:val="36"/>
          <w:szCs w:val="36"/>
        </w:rPr>
        <w:t>something that seems to show up</w:t>
      </w:r>
      <w:r w:rsidRPr="005C5DA6">
        <w:rPr>
          <w:rFonts w:asciiTheme="minorHAnsi" w:hAnsiTheme="minorHAnsi"/>
          <w:sz w:val="36"/>
          <w:szCs w:val="36"/>
        </w:rPr>
        <w:t xml:space="preserve"> for Clarke and Wright </w:t>
      </w:r>
      <w:r w:rsidRPr="005C5DA6">
        <w:rPr>
          <w:rStyle w:val="StyleUnderline"/>
          <w:rFonts w:asciiTheme="minorHAnsi" w:hAnsiTheme="minorHAnsi"/>
          <w:sz w:val="36"/>
          <w:szCs w:val="36"/>
        </w:rPr>
        <w:t xml:space="preserve">as a kind of </w:t>
      </w:r>
      <w:r w:rsidRPr="005C5DA6">
        <w:rPr>
          <w:rStyle w:val="Emphasis"/>
          <w:rFonts w:asciiTheme="minorHAnsi" w:hAnsiTheme="minorHAnsi"/>
          <w:sz w:val="36"/>
          <w:szCs w:val="36"/>
        </w:rPr>
        <w:t>willed</w:t>
      </w:r>
      <w:r w:rsidRPr="005C5DA6">
        <w:rPr>
          <w:rStyle w:val="StyleUnderline"/>
          <w:rFonts w:asciiTheme="minorHAnsi" w:hAnsiTheme="minorHAnsi"/>
          <w:sz w:val="36"/>
          <w:szCs w:val="36"/>
        </w:rPr>
        <w:t xml:space="preserve">, </w:t>
      </w:r>
      <w:r w:rsidRPr="005C5DA6">
        <w:rPr>
          <w:rStyle w:val="Emphasis"/>
          <w:rFonts w:asciiTheme="minorHAnsi" w:hAnsiTheme="minorHAnsi"/>
          <w:sz w:val="36"/>
          <w:szCs w:val="36"/>
        </w:rPr>
        <w:t>self-imposed</w:t>
      </w:r>
      <w:r w:rsidRPr="005C5DA6">
        <w:rPr>
          <w:rStyle w:val="StyleUnderline"/>
          <w:rFonts w:asciiTheme="minorHAnsi" w:hAnsiTheme="minorHAnsi"/>
          <w:sz w:val="36"/>
          <w:szCs w:val="36"/>
        </w:rPr>
        <w:t xml:space="preserve">, </w:t>
      </w:r>
      <w:r w:rsidRPr="005C5DA6">
        <w:rPr>
          <w:rStyle w:val="Emphasis"/>
          <w:rFonts w:asciiTheme="minorHAnsi" w:hAnsiTheme="minorHAnsi"/>
          <w:sz w:val="36"/>
          <w:szCs w:val="36"/>
        </w:rPr>
        <w:t>exclusionary</w:t>
      </w:r>
      <w:r w:rsidRPr="005C5DA6">
        <w:rPr>
          <w:rStyle w:val="StyleUnderline"/>
          <w:rFonts w:asciiTheme="minorHAnsi" w:hAnsiTheme="minorHAnsi"/>
          <w:sz w:val="36"/>
          <w:szCs w:val="36"/>
        </w:rPr>
        <w:t xml:space="preserve"> form of </w:t>
      </w:r>
      <w:r w:rsidRPr="005C5DA6">
        <w:rPr>
          <w:rStyle w:val="Emphasis"/>
          <w:rFonts w:asciiTheme="minorHAnsi" w:hAnsiTheme="minorHAnsi"/>
          <w:sz w:val="36"/>
          <w:szCs w:val="36"/>
        </w:rPr>
        <w:t>identitarian stasis</w:t>
      </w:r>
      <w:r w:rsidRPr="005C5DA6">
        <w:rPr>
          <w:rFonts w:asciiTheme="minorHAnsi" w:hAnsiTheme="minorHAnsi"/>
          <w:sz w:val="36"/>
          <w:szCs w:val="36"/>
        </w:rPr>
        <w:t xml:space="preserve">; </w:t>
      </w:r>
      <w:r w:rsidRPr="005C5DA6">
        <w:rPr>
          <w:rStyle w:val="StyleUnderline"/>
          <w:rFonts w:asciiTheme="minorHAnsi" w:hAnsiTheme="minorHAnsi"/>
          <w:sz w:val="36"/>
          <w:szCs w:val="36"/>
        </w:rPr>
        <w:t xml:space="preserve">perhaps it is because </w:t>
      </w:r>
      <w:r w:rsidRPr="005C5DA6">
        <w:rPr>
          <w:rStyle w:val="Emphasis"/>
          <w:rFonts w:asciiTheme="minorHAnsi" w:hAnsiTheme="minorHAnsi"/>
          <w:sz w:val="36"/>
          <w:szCs w:val="36"/>
        </w:rPr>
        <w:t>a choice has already been made</w:t>
      </w:r>
      <w:r w:rsidRPr="005C5DA6">
        <w:rPr>
          <w:rStyle w:val="StyleUnderline"/>
          <w:rFonts w:asciiTheme="minorHAnsi" w:hAnsiTheme="minorHAnsi"/>
          <w:sz w:val="36"/>
          <w:szCs w:val="36"/>
        </w:rPr>
        <w:t xml:space="preserve">, at the most general level, </w:t>
      </w:r>
      <w:r w:rsidRPr="005C5DA6">
        <w:rPr>
          <w:rStyle w:val="Emphasis"/>
          <w:rFonts w:asciiTheme="minorHAnsi" w:hAnsiTheme="minorHAnsi"/>
          <w:sz w:val="36"/>
          <w:szCs w:val="36"/>
        </w:rPr>
        <w:t>for political order over social insurgency</w:t>
      </w:r>
      <w:r w:rsidRPr="005C5DA6">
        <w:rPr>
          <w:rFonts w:asciiTheme="minorHAnsi" w:hAnsiTheme="minorHAnsi"/>
          <w:sz w:val="36"/>
          <w:szCs w:val="36"/>
        </w:rPr>
        <w:t>.</w:t>
      </w:r>
      <w:r w:rsidRPr="005C5DA6">
        <w:rPr>
          <w:rFonts w:asciiTheme="minorHAnsi" w:hAnsiTheme="minorHAnsi"/>
        </w:rPr>
        <w:t xml:space="preserve"> </w:t>
      </w:r>
      <w:r w:rsidRPr="005C5DA6">
        <w:rPr>
          <w:rStyle w:val="StyleUnderline"/>
          <w:rFonts w:asciiTheme="minorHAnsi" w:hAnsiTheme="minorHAnsi"/>
        </w:rPr>
        <w:t xml:space="preserve">The straight, </w:t>
      </w:r>
      <w:r w:rsidRPr="005C5DA6">
        <w:rPr>
          <w:rStyle w:val="Emphasis"/>
          <w:rFonts w:asciiTheme="minorHAnsi" w:hAnsiTheme="minorHAnsi"/>
        </w:rPr>
        <w:t>deictically determined linearity</w:t>
      </w:r>
      <w:r w:rsidRPr="005C5DA6">
        <w:rPr>
          <w:rStyle w:val="StyleUnderline"/>
          <w:rFonts w:asciiTheme="minorHAnsi" w:hAnsiTheme="minorHAnsi"/>
        </w:rPr>
        <w:t xml:space="preserve"> implied by the distinction between </w:t>
      </w:r>
      <w:r w:rsidRPr="005C5DA6">
        <w:rPr>
          <w:rStyle w:val="Emphasis"/>
          <w:rFonts w:asciiTheme="minorHAnsi" w:hAnsiTheme="minorHAnsi"/>
        </w:rPr>
        <w:t>pre-Westphalian</w:t>
      </w:r>
      <w:r w:rsidRPr="005C5DA6">
        <w:rPr>
          <w:rStyle w:val="StyleUnderline"/>
          <w:rFonts w:asciiTheme="minorHAnsi" w:hAnsiTheme="minorHAnsi"/>
        </w:rPr>
        <w:t xml:space="preserve"> and </w:t>
      </w:r>
      <w:r w:rsidRPr="005C5DA6">
        <w:rPr>
          <w:rStyle w:val="Emphasis"/>
          <w:rFonts w:asciiTheme="minorHAnsi" w:hAnsiTheme="minorHAnsi"/>
        </w:rPr>
        <w:t>Westphalian</w:t>
      </w:r>
      <w:r w:rsidRPr="005C5DA6">
        <w:rPr>
          <w:rStyle w:val="StyleUnderline"/>
          <w:rFonts w:asciiTheme="minorHAnsi" w:hAnsiTheme="minorHAnsi"/>
        </w:rPr>
        <w:t xml:space="preserve"> delivers the brutal kick of a </w:t>
      </w:r>
      <w:r w:rsidRPr="005C5DA6">
        <w:rPr>
          <w:rStyle w:val="Emphasis"/>
          <w:rFonts w:asciiTheme="minorHAnsi" w:hAnsiTheme="minorHAnsi"/>
        </w:rPr>
        <w:t>Hegelian historiographic</w:t>
      </w:r>
      <w:r w:rsidRPr="005C5DA6">
        <w:rPr>
          <w:rStyle w:val="StyleUnderline"/>
          <w:rFonts w:asciiTheme="minorHAnsi" w:hAnsiTheme="minorHAnsi"/>
        </w:rPr>
        <w:t xml:space="preserve"> and </w:t>
      </w:r>
      <w:r w:rsidRPr="005C5DA6">
        <w:rPr>
          <w:rStyle w:val="Emphasis"/>
          <w:rFonts w:asciiTheme="minorHAnsi" w:hAnsiTheme="minorHAnsi"/>
        </w:rPr>
        <w:t>geographic cocktail</w:t>
      </w:r>
      <w:r w:rsidRPr="005C5DA6">
        <w:rPr>
          <w:rStyle w:val="StyleUnderline"/>
          <w:rFonts w:asciiTheme="minorHAnsi" w:hAnsiTheme="minorHAnsi"/>
        </w:rPr>
        <w:t xml:space="preserve">, one designed to produce </w:t>
      </w:r>
      <w:r w:rsidRPr="005C5DA6">
        <w:rPr>
          <w:rStyle w:val="Emphasis"/>
          <w:rFonts w:asciiTheme="minorHAnsi" w:hAnsiTheme="minorHAnsi"/>
        </w:rPr>
        <w:t>maximal effect</w:t>
      </w:r>
      <w:r w:rsidRPr="005C5DA6">
        <w:rPr>
          <w:rStyle w:val="StyleUnderline"/>
          <w:rFonts w:asciiTheme="minorHAnsi" w:hAnsiTheme="minorHAnsi"/>
        </w:rPr>
        <w:t xml:space="preserve"> by way of </w:t>
      </w:r>
      <w:r w:rsidRPr="005C5DA6">
        <w:rPr>
          <w:rStyle w:val="Emphasis"/>
          <w:rFonts w:asciiTheme="minorHAnsi" w:hAnsiTheme="minorHAnsi"/>
        </w:rPr>
        <w:t>minimal flavor</w:t>
      </w:r>
      <w:r w:rsidRPr="005C5DA6">
        <w:rPr>
          <w:rFonts w:asciiTheme="minorHAnsi" w:hAnsiTheme="minorHAnsi"/>
        </w:rPr>
        <w:t xml:space="preserve">. This time, in the light of the state, which is manifest as deadly shade, Africa is a zone of relative advance. But what theoretical force is held in the ongoing generation of what is called the “pre-Westphalian”? What work does that force allow? Where did it come from? Is this a problematic of dialogue, as J. Lorand Matory, or retention, as Melville J. Herskovitz, would have it?27 Or </w:t>
      </w:r>
      <w:r w:rsidRPr="005C5DA6">
        <w:rPr>
          <w:rStyle w:val="StyleUnderline"/>
          <w:rFonts w:asciiTheme="minorHAnsi" w:hAnsiTheme="minorHAnsi"/>
        </w:rPr>
        <w:t>is the real issue the preservation of “the ontological totality” that Cedric Robinson indexes to black radicalism, which is given in general as the enactment of the refusal of the state and which is</w:t>
      </w:r>
      <w:r w:rsidRPr="005C5DA6">
        <w:rPr>
          <w:rFonts w:asciiTheme="minorHAnsi" w:hAnsiTheme="minorHAnsi"/>
        </w:rPr>
        <w:t xml:space="preserve">, as Laura Harris argues, </w:t>
      </w:r>
      <w:r w:rsidRPr="005C5DA6">
        <w:rPr>
          <w:rStyle w:val="StyleUnderline"/>
          <w:rFonts w:asciiTheme="minorHAnsi" w:hAnsiTheme="minorHAnsi"/>
        </w:rPr>
        <w:t xml:space="preserve">to be found in every instance of “the aesthetic sociality of blackness,” in every exorbitant local inhabitance of the motley crew that is instantiated by those whom Michel Foucault might also have called </w:t>
      </w:r>
      <w:r w:rsidRPr="005C5DA6">
        <w:rPr>
          <w:rStyle w:val="Emphasis"/>
          <w:rFonts w:asciiTheme="minorHAnsi" w:hAnsiTheme="minorHAnsi"/>
        </w:rPr>
        <w:t>“prisoners of the passage.”</w:t>
      </w:r>
      <w:r w:rsidRPr="005C5DA6">
        <w:rPr>
          <w:rFonts w:asciiTheme="minorHAnsi" w:hAnsiTheme="minorHAnsi"/>
        </w:rPr>
        <w:t xml:space="preserve">28 </w:t>
      </w:r>
      <w:r w:rsidRPr="005C5DA6">
        <w:rPr>
          <w:rStyle w:val="StyleUnderline"/>
          <w:rFonts w:asciiTheme="minorHAnsi" w:hAnsiTheme="minorHAnsi"/>
        </w:rPr>
        <w:t xml:space="preserve">Outside the history of </w:t>
      </w:r>
      <w:r w:rsidRPr="005C5DA6">
        <w:rPr>
          <w:rStyle w:val="Emphasis"/>
          <w:rFonts w:asciiTheme="minorHAnsi" w:hAnsiTheme="minorHAnsi"/>
        </w:rPr>
        <w:t>sovereignty</w:t>
      </w:r>
      <w:r w:rsidRPr="005C5DA6">
        <w:rPr>
          <w:rStyle w:val="StyleUnderline"/>
          <w:rFonts w:asciiTheme="minorHAnsi" w:hAnsiTheme="minorHAnsi"/>
        </w:rPr>
        <w:t xml:space="preserve">, </w:t>
      </w:r>
      <w:r w:rsidRPr="005C5DA6">
        <w:rPr>
          <w:rStyle w:val="Emphasis"/>
          <w:rFonts w:asciiTheme="minorHAnsi" w:hAnsiTheme="minorHAnsi"/>
        </w:rPr>
        <w:t>self-determination</w:t>
      </w:r>
      <w:r w:rsidRPr="005C5DA6">
        <w:rPr>
          <w:rStyle w:val="StyleUnderline"/>
          <w:rFonts w:asciiTheme="minorHAnsi" w:hAnsiTheme="minorHAnsi"/>
        </w:rPr>
        <w:t xml:space="preserve">, and their </w:t>
      </w:r>
      <w:r w:rsidRPr="005C5DA6">
        <w:rPr>
          <w:rStyle w:val="Emphasis"/>
          <w:rFonts w:asciiTheme="minorHAnsi" w:hAnsiTheme="minorHAnsi"/>
        </w:rPr>
        <w:t>violent dispersion</w:t>
      </w:r>
      <w:r w:rsidRPr="005C5DA6">
        <w:rPr>
          <w:rStyle w:val="StyleUnderline"/>
          <w:rFonts w:asciiTheme="minorHAnsi" w:hAnsiTheme="minorHAnsi"/>
        </w:rPr>
        <w:t xml:space="preserve">—that </w:t>
      </w:r>
      <w:r w:rsidRPr="005C5DA6">
        <w:rPr>
          <w:rStyle w:val="Emphasis"/>
          <w:rFonts w:asciiTheme="minorHAnsi" w:hAnsiTheme="minorHAnsi"/>
        </w:rPr>
        <w:t>general</w:t>
      </w:r>
      <w:r w:rsidRPr="005C5DA6">
        <w:rPr>
          <w:rStyle w:val="StyleUnderline"/>
          <w:rFonts w:asciiTheme="minorHAnsi" w:hAnsiTheme="minorHAnsi"/>
        </w:rPr>
        <w:t xml:space="preserve"> and </w:t>
      </w:r>
      <w:r w:rsidRPr="005C5DA6">
        <w:rPr>
          <w:rStyle w:val="Emphasis"/>
          <w:rFonts w:asciiTheme="minorHAnsi" w:hAnsiTheme="minorHAnsi"/>
        </w:rPr>
        <w:t>genocidal imposition of severalty</w:t>
      </w:r>
      <w:r w:rsidRPr="005C5DA6">
        <w:rPr>
          <w:rStyle w:val="StyleUnderline"/>
          <w:rFonts w:asciiTheme="minorHAnsi" w:hAnsiTheme="minorHAnsi"/>
        </w:rPr>
        <w:t xml:space="preserve">, of the </w:t>
      </w:r>
      <w:r w:rsidRPr="005C5DA6">
        <w:rPr>
          <w:rStyle w:val="Emphasis"/>
          <w:rFonts w:asciiTheme="minorHAnsi" w:hAnsiTheme="minorHAnsi"/>
        </w:rPr>
        <w:t>primacy and privacy of “home,”</w:t>
      </w:r>
      <w:r w:rsidRPr="005C5DA6">
        <w:rPr>
          <w:rStyle w:val="StyleUnderline"/>
          <w:rFonts w:asciiTheme="minorHAnsi" w:hAnsiTheme="minorHAnsi"/>
        </w:rPr>
        <w:t xml:space="preserve"> that Theodore Roosevelt prescribed for </w:t>
      </w:r>
      <w:r w:rsidRPr="005C5DA6">
        <w:rPr>
          <w:rStyle w:val="Emphasis"/>
          <w:rFonts w:asciiTheme="minorHAnsi" w:hAnsiTheme="minorHAnsi"/>
        </w:rPr>
        <w:t>the indigenous people of North America</w:t>
      </w:r>
      <w:r w:rsidRPr="005C5DA6">
        <w:rPr>
          <w:rStyle w:val="StyleUnderline"/>
          <w:rFonts w:asciiTheme="minorHAnsi" w:hAnsiTheme="minorHAnsi"/>
        </w:rPr>
        <w:t xml:space="preserve"> as if it held the pestilential increase of a Matherian blanket—blackness keeps moving in its </w:t>
      </w:r>
      <w:r w:rsidRPr="005C5DA6">
        <w:rPr>
          <w:rStyle w:val="Emphasis"/>
          <w:rFonts w:asciiTheme="minorHAnsi" w:hAnsiTheme="minorHAnsi"/>
        </w:rPr>
        <w:t>Müntzerian</w:t>
      </w:r>
      <w:r w:rsidRPr="005C5DA6">
        <w:rPr>
          <w:rStyle w:val="StyleUnderline"/>
          <w:rFonts w:asciiTheme="minorHAnsi" w:hAnsiTheme="minorHAnsi"/>
        </w:rPr>
        <w:t xml:space="preserve"> way</w:t>
      </w:r>
      <w:r w:rsidRPr="005C5DA6">
        <w:rPr>
          <w:rFonts w:asciiTheme="minorHAnsi" w:hAnsiTheme="minorHAnsi"/>
        </w:rPr>
        <w:t xml:space="preserve">. It does so in honor of the ways that </w:t>
      </w:r>
      <w:r w:rsidRPr="005C5DA6">
        <w:rPr>
          <w:rStyle w:val="StyleUnderline"/>
          <w:rFonts w:asciiTheme="minorHAnsi" w:hAnsiTheme="minorHAnsi"/>
        </w:rPr>
        <w:t>the Peasant’s War continues to disrupt the Peace of Westphalia, which it anticipates, whose brutalities it brings online in the way that insurgency always brings regulation online</w:t>
      </w:r>
      <w:r w:rsidRPr="005C5DA6">
        <w:rPr>
          <w:rFonts w:asciiTheme="minorHAnsi" w:hAnsiTheme="minorHAnsi"/>
        </w:rPr>
        <w:t xml:space="preserve">. </w:t>
      </w:r>
      <w:r w:rsidRPr="005C5DA6">
        <w:rPr>
          <w:rStyle w:val="StyleUnderline"/>
          <w:rFonts w:asciiTheme="minorHAnsi" w:hAnsiTheme="minorHAnsi"/>
        </w:rPr>
        <w:t xml:space="preserve">Such </w:t>
      </w:r>
      <w:r w:rsidRPr="005C5DA6">
        <w:rPr>
          <w:rStyle w:val="Emphasis"/>
          <w:rFonts w:asciiTheme="minorHAnsi" w:hAnsiTheme="minorHAnsi"/>
        </w:rPr>
        <w:t>combinations of precedence and fracture</w:t>
      </w:r>
      <w:r w:rsidRPr="005C5DA6">
        <w:rPr>
          <w:rStyle w:val="StyleUnderline"/>
          <w:rFonts w:asciiTheme="minorHAnsi" w:hAnsiTheme="minorHAnsi"/>
        </w:rPr>
        <w:t xml:space="preserve">—in addition to the simple fact that </w:t>
      </w:r>
      <w:r w:rsidRPr="005C5DA6">
        <w:rPr>
          <w:rStyle w:val="Emphasis"/>
          <w:rFonts w:asciiTheme="minorHAnsi" w:hAnsiTheme="minorHAnsi"/>
        </w:rPr>
        <w:t>the slave trade continued two centuries after</w:t>
      </w:r>
      <w:r w:rsidRPr="005C5DA6">
        <w:rPr>
          <w:rStyle w:val="StyleUnderline"/>
          <w:rFonts w:asciiTheme="minorHAnsi" w:hAnsiTheme="minorHAnsi"/>
        </w:rPr>
        <w:t xml:space="preserve"> the series of treaties signed in 1648 that initialized the Westphalian system—call </w:t>
      </w:r>
      <w:r w:rsidRPr="005C5DA6">
        <w:rPr>
          <w:rStyle w:val="Emphasis"/>
          <w:rFonts w:asciiTheme="minorHAnsi" w:hAnsiTheme="minorHAnsi"/>
        </w:rPr>
        <w:t>severely into question</w:t>
      </w:r>
      <w:r w:rsidRPr="005C5DA6">
        <w:rPr>
          <w:rStyle w:val="StyleUnderline"/>
          <w:rFonts w:asciiTheme="minorHAnsi" w:hAnsiTheme="minorHAnsi"/>
        </w:rPr>
        <w:t xml:space="preserve"> any </w:t>
      </w:r>
      <w:r w:rsidRPr="005C5DA6">
        <w:rPr>
          <w:rStyle w:val="Emphasis"/>
          <w:rFonts w:asciiTheme="minorHAnsi" w:hAnsiTheme="minorHAnsi"/>
        </w:rPr>
        <w:t>historical calculus</w:t>
      </w:r>
      <w:r w:rsidRPr="005C5DA6">
        <w:rPr>
          <w:rStyle w:val="StyleUnderline"/>
          <w:rFonts w:asciiTheme="minorHAnsi" w:hAnsiTheme="minorHAnsi"/>
        </w:rPr>
        <w:t xml:space="preserve"> that </w:t>
      </w:r>
      <w:r w:rsidRPr="005C5DA6">
        <w:rPr>
          <w:rStyle w:val="Emphasis"/>
          <w:rFonts w:asciiTheme="minorHAnsi" w:hAnsiTheme="minorHAnsi"/>
        </w:rPr>
        <w:t>places the middle passage</w:t>
      </w:r>
      <w:r w:rsidRPr="005C5DA6">
        <w:rPr>
          <w:rStyle w:val="StyleUnderline"/>
          <w:rFonts w:asciiTheme="minorHAnsi" w:hAnsiTheme="minorHAnsi"/>
        </w:rPr>
        <w:t xml:space="preserve"> and its modes of study (as opposed to its epistemology) </w:t>
      </w:r>
      <w:r w:rsidRPr="005C5DA6">
        <w:rPr>
          <w:rStyle w:val="Emphasis"/>
          <w:rFonts w:asciiTheme="minorHAnsi" w:hAnsiTheme="minorHAnsi"/>
        </w:rPr>
        <w:t>under the rubric of the “pre-Westphalian.”</w:t>
      </w:r>
      <w:r w:rsidRPr="005C5DA6">
        <w:rPr>
          <w:rFonts w:asciiTheme="minorHAnsi" w:hAnsiTheme="minorHAnsi"/>
        </w:rPr>
        <w:t xml:space="preserve"> However, under a Hegelian influence whose strenuous critique she elsewhere studies and extends as a mode of becoming (black), statelessness and nonarrival are objects of correction for Wright even as Clarke implies that adherence to the Peace of Westphalia, which is imagined to be applicable to Africa, whose pillage it foretells and propels, might guarantee the sovereignty of the postcolonial African state.29</w:t>
      </w:r>
    </w:p>
    <w:p w:rsidR="0001710B" w:rsidRPr="005C5DA6" w:rsidRDefault="0001710B" w:rsidP="0001710B">
      <w:pPr>
        <w:pStyle w:val="Heading4"/>
        <w:rPr>
          <w:rFonts w:asciiTheme="minorHAnsi" w:hAnsiTheme="minorHAnsi"/>
        </w:rPr>
      </w:pPr>
      <w:r w:rsidRPr="005C5DA6">
        <w:rPr>
          <w:rFonts w:asciiTheme="minorHAnsi" w:hAnsiTheme="minorHAnsi"/>
        </w:rPr>
        <w:lastRenderedPageBreak/>
        <w:t>Thinking blackness through ontology and structuralism locks it within pre-determined grids of intelligibility – only an approach that emphasized the formed nature of identity through assemblage theory can map a line of escape</w:t>
      </w:r>
    </w:p>
    <w:p w:rsidR="0001710B" w:rsidRPr="005C5DA6" w:rsidRDefault="0001710B" w:rsidP="0001710B">
      <w:pPr>
        <w:rPr>
          <w:rFonts w:asciiTheme="minorHAnsi" w:hAnsiTheme="minorHAnsi"/>
        </w:rPr>
      </w:pPr>
      <w:r w:rsidRPr="005C5DA6">
        <w:rPr>
          <w:rStyle w:val="Style13ptBold"/>
          <w:rFonts w:asciiTheme="minorHAnsi" w:hAnsiTheme="minorHAnsi"/>
        </w:rPr>
        <w:t>Koerner 11.</w:t>
      </w:r>
      <w:r w:rsidRPr="005C5DA6">
        <w:rPr>
          <w:rFonts w:asciiTheme="minorHAnsi" w:hAnsiTheme="minorHAnsi"/>
        </w:rPr>
        <w:t xml:space="preserve"> Michelle Koerner, professor of women’s studies at Duke, “Lines of Escape: Gilles Deleuze’s Encounter with George Jackson,” Genre, Vol. 44, No. 2 Summer 2011 pg. 161-64</w:t>
      </w:r>
    </w:p>
    <w:p w:rsidR="0001710B" w:rsidRPr="005C5DA6" w:rsidRDefault="0001710B" w:rsidP="0001710B">
      <w:pPr>
        <w:rPr>
          <w:rStyle w:val="StyleUnderline"/>
          <w:rFonts w:asciiTheme="minorHAnsi" w:hAnsiTheme="minorHAnsi"/>
        </w:rPr>
      </w:pPr>
      <w:r w:rsidRPr="005C5DA6">
        <w:rPr>
          <w:rStyle w:val="StyleUnderline"/>
          <w:rFonts w:asciiTheme="minorHAnsi" w:hAnsiTheme="minorHAnsi"/>
        </w:rPr>
        <w:t>The force of Jackson’s line in Deleuze</w:t>
      </w:r>
      <w:r w:rsidRPr="005C5DA6">
        <w:rPr>
          <w:rFonts w:asciiTheme="minorHAnsi" w:hAnsiTheme="minorHAnsi"/>
        </w:rPr>
        <w:t xml:space="preserve">’s books—considered as </w:t>
      </w:r>
      <w:r w:rsidRPr="005C5DA6">
        <w:rPr>
          <w:rStyle w:val="Emphasis"/>
          <w:rFonts w:asciiTheme="minorHAnsi" w:hAnsiTheme="minorHAnsi"/>
        </w:rPr>
        <w:t>an insinuation of blackness</w:t>
      </w:r>
      <w:r w:rsidRPr="005C5DA6">
        <w:rPr>
          <w:rFonts w:asciiTheme="minorHAnsi" w:hAnsiTheme="minorHAnsi"/>
        </w:rPr>
        <w:t xml:space="preserve"> in the sense discussed above—</w:t>
      </w:r>
      <w:r w:rsidRPr="005C5DA6">
        <w:rPr>
          <w:rStyle w:val="StyleUnderline"/>
          <w:rFonts w:asciiTheme="minorHAnsi" w:hAnsiTheme="minorHAnsi"/>
        </w:rPr>
        <w:t>is intensified when we consider</w:t>
      </w:r>
      <w:r w:rsidRPr="005C5DA6">
        <w:rPr>
          <w:rFonts w:asciiTheme="minorHAnsi" w:hAnsiTheme="minorHAnsi"/>
        </w:rPr>
        <w:t xml:space="preserve"> the </w:t>
      </w:r>
      <w:r w:rsidRPr="005C5DA6">
        <w:rPr>
          <w:rStyle w:val="StyleUnderline"/>
          <w:rFonts w:asciiTheme="minorHAnsi" w:hAnsiTheme="minorHAnsi"/>
        </w:rPr>
        <w:t>historical circumstances</w:t>
      </w:r>
      <w:r w:rsidRPr="005C5DA6">
        <w:rPr>
          <w:rFonts w:asciiTheme="minorHAnsi" w:hAnsiTheme="minorHAnsi"/>
        </w:rPr>
        <w:t xml:space="preserve"> that drew Soledad Brother into Deleuze and his col- laborators’ orbit (</w:t>
      </w:r>
      <w:r w:rsidRPr="005C5DA6">
        <w:rPr>
          <w:rStyle w:val="StyleUnderline"/>
          <w:rFonts w:asciiTheme="minorHAnsi" w:hAnsiTheme="minorHAnsi"/>
        </w:rPr>
        <w:t>the links between prison struggle in France and in the United States, the GIP’s interest in Jackson, Genet’s involvement in the publication and translation of Soledad Brother</w:t>
      </w:r>
      <w:r w:rsidRPr="005C5DA6">
        <w:rPr>
          <w:rFonts w:asciiTheme="minorHAnsi" w:hAnsiTheme="minorHAnsi"/>
        </w:rPr>
        <w:t xml:space="preserve">). And </w:t>
      </w:r>
      <w:r w:rsidRPr="005C5DA6">
        <w:rPr>
          <w:rStyle w:val="StyleUnderline"/>
          <w:rFonts w:asciiTheme="minorHAnsi" w:hAnsiTheme="minorHAnsi"/>
        </w:rPr>
        <w:t xml:space="preserve">this force becomes even stronger when we consider </w:t>
      </w:r>
      <w:r w:rsidRPr="005C5DA6">
        <w:rPr>
          <w:rStyle w:val="Emphasis"/>
          <w:rFonts w:asciiTheme="minorHAnsi" w:hAnsiTheme="minorHAnsi"/>
        </w:rPr>
        <w:t>the deeper trajectories</w:t>
      </w:r>
      <w:r w:rsidRPr="005C5DA6">
        <w:rPr>
          <w:rStyle w:val="StyleUnderline"/>
          <w:rFonts w:asciiTheme="minorHAnsi" w:hAnsiTheme="minorHAnsi"/>
        </w:rPr>
        <w:t xml:space="preserve"> of </w:t>
      </w:r>
      <w:r w:rsidRPr="005C5DA6">
        <w:rPr>
          <w:rStyle w:val="Emphasis"/>
          <w:rFonts w:asciiTheme="minorHAnsi" w:hAnsiTheme="minorHAnsi"/>
        </w:rPr>
        <w:t>black resistance</w:t>
      </w:r>
      <w:r w:rsidRPr="005C5DA6">
        <w:rPr>
          <w:rStyle w:val="StyleUnderline"/>
          <w:rFonts w:asciiTheme="minorHAnsi" w:hAnsiTheme="minorHAnsi"/>
        </w:rPr>
        <w:t xml:space="preserve"> it carries</w:t>
      </w:r>
      <w:r w:rsidRPr="005C5DA6">
        <w:rPr>
          <w:rFonts w:asciiTheme="minorHAnsi" w:hAnsiTheme="minorHAnsi"/>
        </w:rPr>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5C5DA6">
        <w:rPr>
          <w:rStyle w:val="StyleUnderline"/>
          <w:rFonts w:asciiTheme="minorHAnsi" w:hAnsiTheme="minorHAnsi"/>
        </w:rPr>
        <w:t xml:space="preserve">There is a </w:t>
      </w:r>
      <w:r w:rsidRPr="005C5DA6">
        <w:rPr>
          <w:rStyle w:val="Emphasis"/>
          <w:rFonts w:asciiTheme="minorHAnsi" w:hAnsiTheme="minorHAnsi"/>
        </w:rPr>
        <w:t>temptation</w:t>
      </w:r>
      <w:r w:rsidRPr="005C5DA6">
        <w:rPr>
          <w:rStyle w:val="StyleUnderline"/>
          <w:rFonts w:asciiTheme="minorHAnsi" w:hAnsiTheme="minorHAnsi"/>
        </w:rPr>
        <w:t xml:space="preserve"> to dismiss this use of Soledad Brother as an ahistorical appropriation of Jackson’s thought by a European theorist or, worse, a decontextualization that effectively obscures the intolerable social conditions out of which Jackson’s letters were produced. But to do so would perhaps miss the way blackness claims an unruly place in philosophy and philosophies of history.</w:t>
      </w:r>
    </w:p>
    <w:p w:rsidR="0001710B" w:rsidRPr="005C5DA6" w:rsidRDefault="0001710B" w:rsidP="0001710B">
      <w:pPr>
        <w:rPr>
          <w:rFonts w:asciiTheme="minorHAnsi" w:hAnsiTheme="minorHAnsi"/>
        </w:rPr>
      </w:pPr>
      <w:r w:rsidRPr="005C5DA6">
        <w:rPr>
          <w:rFonts w:asciiTheme="minorHAnsi" w:hAnsiTheme="minorHAnsi"/>
        </w:rPr>
        <w:t>In “The Case of Blackness” Moten (2008b: 187) perceptively remarks, “</w:t>
      </w:r>
      <w:r w:rsidRPr="005C5DA6">
        <w:rPr>
          <w:rStyle w:val="StyleUnderline"/>
          <w:rFonts w:asciiTheme="minorHAnsi" w:hAnsiTheme="minorHAnsi"/>
        </w:rPr>
        <w:t xml:space="preserve">What is </w:t>
      </w:r>
      <w:r w:rsidRPr="005C5DA6">
        <w:rPr>
          <w:rStyle w:val="Emphasis"/>
          <w:rFonts w:asciiTheme="minorHAnsi" w:hAnsiTheme="minorHAnsi"/>
        </w:rPr>
        <w:t>inadequate</w:t>
      </w:r>
      <w:r w:rsidRPr="005C5DA6">
        <w:rPr>
          <w:rStyle w:val="StyleUnderline"/>
          <w:rFonts w:asciiTheme="minorHAnsi" w:hAnsiTheme="minorHAnsi"/>
        </w:rPr>
        <w:t xml:space="preserve"> to blackness is </w:t>
      </w:r>
      <w:r w:rsidRPr="005C5DA6">
        <w:rPr>
          <w:rStyle w:val="Emphasis"/>
          <w:rFonts w:asciiTheme="minorHAnsi" w:hAnsiTheme="minorHAnsi"/>
        </w:rPr>
        <w:t>already given ontologies</w:t>
      </w:r>
      <w:r w:rsidRPr="005C5DA6">
        <w:rPr>
          <w:rStyle w:val="StyleUnderline"/>
          <w:rFonts w:asciiTheme="minorHAnsi" w:hAnsiTheme="minorHAnsi"/>
        </w:rPr>
        <w:t>.</w:t>
      </w:r>
      <w:r w:rsidRPr="005C5DA6">
        <w:rPr>
          <w:rFonts w:asciiTheme="minorHAnsi" w:hAnsiTheme="minorHAnsi"/>
        </w:rPr>
        <w:t xml:space="preserve">” What if we were to </w:t>
      </w:r>
      <w:r w:rsidRPr="005C5DA6">
        <w:rPr>
          <w:rStyle w:val="Emphasis"/>
          <w:rFonts w:asciiTheme="minorHAnsi" w:hAnsiTheme="minorHAnsi"/>
        </w:rPr>
        <w:t>think of blackness as a name for an ontology of becoming</w:t>
      </w:r>
      <w:r w:rsidRPr="005C5DA6">
        <w:rPr>
          <w:rFonts w:asciiTheme="minorHAnsi" w:hAnsiTheme="minorHAnsi"/>
        </w:rPr>
        <w:t xml:space="preserve">? How might such a thinking transform our understanding of the relation of blackness to history and its specific capacity to “think [its] way out of the exclusionary constructions” of history and the thinking of history (Moten 2008a: 1744)? </w:t>
      </w:r>
      <w:r w:rsidRPr="005C5DA6">
        <w:rPr>
          <w:rStyle w:val="StyleUnderline"/>
          <w:rFonts w:asciiTheme="minorHAnsi" w:hAnsiTheme="minorHAnsi"/>
        </w:rPr>
        <w:t xml:space="preserve">Existing ontologies tend to reduce blackness to a historical condition, </w:t>
      </w:r>
      <w:r w:rsidRPr="005C5DA6">
        <w:rPr>
          <w:rStyle w:val="Emphasis"/>
          <w:rFonts w:asciiTheme="minorHAnsi" w:hAnsiTheme="minorHAnsi"/>
        </w:rPr>
        <w:t>a “lived experience,”</w:t>
      </w:r>
      <w:r w:rsidRPr="005C5DA6">
        <w:rPr>
          <w:rStyle w:val="StyleUnderline"/>
          <w:rFonts w:asciiTheme="minorHAnsi" w:hAnsiTheme="minorHAnsi"/>
        </w:rPr>
        <w:t xml:space="preserve"> and in doing so </w:t>
      </w:r>
      <w:r w:rsidRPr="005C5DA6">
        <w:rPr>
          <w:rStyle w:val="Emphasis"/>
          <w:rFonts w:asciiTheme="minorHAnsi" w:hAnsiTheme="minorHAnsi"/>
        </w:rPr>
        <w:t>effectively eradicate</w:t>
      </w:r>
      <w:r w:rsidRPr="005C5DA6">
        <w:rPr>
          <w:rStyle w:val="StyleUnderline"/>
          <w:rFonts w:asciiTheme="minorHAnsi" w:hAnsiTheme="minorHAnsi"/>
        </w:rPr>
        <w:t xml:space="preserve"> its </w:t>
      </w:r>
      <w:r w:rsidRPr="005C5DA6">
        <w:rPr>
          <w:rStyle w:val="Emphasis"/>
          <w:rFonts w:asciiTheme="minorHAnsi" w:hAnsiTheme="minorHAnsi"/>
        </w:rPr>
        <w:t>unruly character</w:t>
      </w:r>
      <w:r w:rsidRPr="005C5DA6">
        <w:rPr>
          <w:rStyle w:val="StyleUnderline"/>
          <w:rFonts w:asciiTheme="minorHAnsi" w:hAnsiTheme="minorHAnsi"/>
        </w:rPr>
        <w:t xml:space="preserve"> as a transformative force</w:t>
      </w:r>
      <w:r w:rsidRPr="005C5DA6">
        <w:rPr>
          <w:rFonts w:asciiTheme="minorHAnsi" w:hAnsiTheme="minorHAnsi"/>
        </w:rPr>
        <w:t xml:space="preserve">. </w:t>
      </w:r>
      <w:r w:rsidRPr="005C5DA6">
        <w:rPr>
          <w:rStyle w:val="StyleUnderline"/>
          <w:rFonts w:asciiTheme="minorHAnsi" w:hAnsiTheme="minorHAnsi"/>
        </w:rPr>
        <w:t>Deleuze and Guattari</w:t>
      </w:r>
      <w:r w:rsidRPr="005C5DA6">
        <w:rPr>
          <w:rFonts w:asciiTheme="minorHAnsi" w:hAnsiTheme="minorHAnsi"/>
        </w:rPr>
        <w:t xml:space="preserve">, I think, </w:t>
      </w:r>
      <w:r w:rsidRPr="005C5DA6">
        <w:rPr>
          <w:rStyle w:val="StyleUnderline"/>
          <w:rFonts w:asciiTheme="minorHAnsi" w:hAnsiTheme="minorHAnsi"/>
        </w:rPr>
        <w:t xml:space="preserve">offer a compelling way to </w:t>
      </w:r>
      <w:r w:rsidRPr="005C5DA6">
        <w:rPr>
          <w:rStyle w:val="Emphasis"/>
          <w:rFonts w:asciiTheme="minorHAnsi" w:hAnsiTheme="minorHAnsi"/>
        </w:rPr>
        <w:t>think of this unruliness</w:t>
      </w:r>
      <w:r w:rsidRPr="005C5DA6">
        <w:rPr>
          <w:rStyle w:val="StyleUnderline"/>
          <w:rFonts w:asciiTheme="minorHAnsi" w:hAnsiTheme="minorHAnsi"/>
        </w:rPr>
        <w:t xml:space="preserve"> when they write, “What History grasps of the event is its </w:t>
      </w:r>
      <w:r w:rsidRPr="005C5DA6">
        <w:rPr>
          <w:rStyle w:val="Emphasis"/>
          <w:rFonts w:asciiTheme="minorHAnsi" w:hAnsiTheme="minorHAnsi"/>
        </w:rPr>
        <w:t>effectuation in states of affairs or in lived experience</w:t>
      </w:r>
      <w:r w:rsidRPr="005C5DA6">
        <w:rPr>
          <w:rStyle w:val="StyleUnderline"/>
          <w:rFonts w:asciiTheme="minorHAnsi" w:hAnsiTheme="minorHAnsi"/>
        </w:rPr>
        <w:t xml:space="preserve">, but the event in its </w:t>
      </w:r>
      <w:r w:rsidRPr="005C5DA6">
        <w:rPr>
          <w:rStyle w:val="Emphasis"/>
          <w:rFonts w:asciiTheme="minorHAnsi" w:hAnsiTheme="minorHAnsi"/>
        </w:rPr>
        <w:t>becoming</w:t>
      </w:r>
      <w:r w:rsidRPr="005C5DA6">
        <w:rPr>
          <w:rStyle w:val="StyleUnderline"/>
          <w:rFonts w:asciiTheme="minorHAnsi" w:hAnsiTheme="minorHAnsi"/>
        </w:rPr>
        <w:t xml:space="preserve">, in its </w:t>
      </w:r>
      <w:r w:rsidRPr="005C5DA6">
        <w:rPr>
          <w:rStyle w:val="Emphasis"/>
          <w:rFonts w:asciiTheme="minorHAnsi" w:hAnsiTheme="minorHAnsi"/>
        </w:rPr>
        <w:t>specific consistency</w:t>
      </w:r>
      <w:r w:rsidRPr="005C5DA6">
        <w:rPr>
          <w:rStyle w:val="StyleUnderline"/>
          <w:rFonts w:asciiTheme="minorHAnsi" w:hAnsiTheme="minorHAnsi"/>
        </w:rPr>
        <w:t xml:space="preserve">, in its self- positing as concept, </w:t>
      </w:r>
      <w:r w:rsidRPr="005C5DA6">
        <w:rPr>
          <w:rStyle w:val="Emphasis"/>
          <w:rFonts w:asciiTheme="minorHAnsi" w:hAnsiTheme="minorHAnsi"/>
        </w:rPr>
        <w:t>escapes History</w:t>
      </w:r>
      <w:r w:rsidRPr="005C5DA6">
        <w:rPr>
          <w:rFonts w:asciiTheme="minorHAnsi" w:hAnsiTheme="minorHAnsi"/>
        </w:rPr>
        <w:t>”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w:t>
      </w:r>
    </w:p>
    <w:p w:rsidR="0001710B" w:rsidRPr="005C5DA6" w:rsidRDefault="0001710B" w:rsidP="0001710B">
      <w:pPr>
        <w:rPr>
          <w:rFonts w:asciiTheme="minorHAnsi" w:hAnsiTheme="minorHAnsi"/>
        </w:rPr>
      </w:pPr>
      <w:r w:rsidRPr="005C5DA6">
        <w:rPr>
          <w:rFonts w:asciiTheme="minorHAnsi" w:hAnsiTheme="minorHAnsi"/>
        </w:rPr>
        <w:t xml:space="preserve">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5C5DA6">
        <w:rPr>
          <w:rStyle w:val="StyleUnderline"/>
          <w:rFonts w:asciiTheme="minorHAnsi" w:hAnsiTheme="minorHAnsi"/>
        </w:rPr>
        <w:t xml:space="preserve">One might say they are </w:t>
      </w:r>
      <w:r w:rsidRPr="005C5DA6">
        <w:rPr>
          <w:rStyle w:val="Emphasis"/>
          <w:rFonts w:asciiTheme="minorHAnsi" w:hAnsiTheme="minorHAnsi"/>
        </w:rPr>
        <w:t>deployed</w:t>
      </w:r>
      <w:r w:rsidRPr="005C5DA6">
        <w:rPr>
          <w:rStyle w:val="StyleUnderline"/>
          <w:rFonts w:asciiTheme="minorHAnsi" w:hAnsiTheme="minorHAnsi"/>
        </w:rPr>
        <w:t xml:space="preserve"> rather than </w:t>
      </w:r>
      <w:r w:rsidRPr="005C5DA6">
        <w:rPr>
          <w:rStyle w:val="Emphasis"/>
          <w:rFonts w:asciiTheme="minorHAnsi" w:hAnsiTheme="minorHAnsi"/>
        </w:rPr>
        <w:t>explained or interpreted</w:t>
      </w:r>
      <w:r w:rsidRPr="005C5DA6">
        <w:rPr>
          <w:rFonts w:asciiTheme="minorHAnsi" w:hAnsiTheme="minorHAnsi"/>
        </w:rPr>
        <w:t xml:space="preserve">; as such, </w:t>
      </w:r>
      <w:r w:rsidRPr="005C5DA6">
        <w:rPr>
          <w:rStyle w:val="StyleUnderline"/>
          <w:rFonts w:asciiTheme="minorHAnsi" w:hAnsiTheme="minorHAnsi"/>
        </w:rPr>
        <w:t xml:space="preserve">they </w:t>
      </w:r>
      <w:r w:rsidRPr="005C5DA6">
        <w:rPr>
          <w:rStyle w:val="Emphasis"/>
          <w:rFonts w:asciiTheme="minorHAnsi" w:hAnsiTheme="minorHAnsi"/>
        </w:rPr>
        <w:t>produce textual events</w:t>
      </w:r>
      <w:r w:rsidRPr="005C5DA6">
        <w:rPr>
          <w:rStyle w:val="StyleUnderline"/>
          <w:rFonts w:asciiTheme="minorHAnsi" w:hAnsiTheme="minorHAnsi"/>
        </w:rPr>
        <w:t xml:space="preserve"> that readers may choose to ignore or </w:t>
      </w:r>
      <w:r w:rsidRPr="005C5DA6">
        <w:rPr>
          <w:rStyle w:val="Emphasis"/>
          <w:rFonts w:asciiTheme="minorHAnsi" w:hAnsiTheme="minorHAnsi"/>
        </w:rPr>
        <w:t>pick up and run with</w:t>
      </w:r>
      <w:r w:rsidRPr="005C5DA6">
        <w:rPr>
          <w:rFonts w:asciiTheme="minorHAnsi" w:hAnsiTheme="minorHAnsi"/>
        </w:rPr>
        <w:t xml:space="preserve">. Many names are proposed for this method—“schizoanalysis, micropolitics, pragmat- ics, diagrammatism, rhizomatics, cartography” (Deleuze and Parnet [1977] 2006: 94)—but </w:t>
      </w:r>
      <w:r w:rsidRPr="005C5DA6">
        <w:rPr>
          <w:rStyle w:val="StyleUnderline"/>
          <w:rFonts w:asciiTheme="minorHAnsi" w:hAnsiTheme="minorHAnsi"/>
        </w:rPr>
        <w:t xml:space="preserve">the crucial issue is to </w:t>
      </w:r>
      <w:r w:rsidRPr="005C5DA6">
        <w:rPr>
          <w:rStyle w:val="Emphasis"/>
          <w:rFonts w:asciiTheme="minorHAnsi" w:hAnsiTheme="minorHAnsi"/>
        </w:rPr>
        <w:t>affirm an experimental practice</w:t>
      </w:r>
      <w:r w:rsidRPr="005C5DA6">
        <w:rPr>
          <w:rStyle w:val="StyleUnderline"/>
          <w:rFonts w:asciiTheme="minorHAnsi" w:hAnsiTheme="minorHAnsi"/>
        </w:rPr>
        <w:t xml:space="preserve"> that opposes itself to </w:t>
      </w:r>
      <w:r w:rsidRPr="005C5DA6">
        <w:rPr>
          <w:rStyle w:val="Emphasis"/>
          <w:rFonts w:asciiTheme="minorHAnsi" w:hAnsiTheme="minorHAnsi"/>
        </w:rPr>
        <w:t>the interpretation of texts</w:t>
      </w:r>
      <w:r w:rsidRPr="005C5DA6">
        <w:rPr>
          <w:rStyle w:val="StyleUnderline"/>
          <w:rFonts w:asciiTheme="minorHAnsi" w:hAnsiTheme="minorHAnsi"/>
        </w:rPr>
        <w:t xml:space="preserve">, proposing instead that we think of a book as </w:t>
      </w:r>
      <w:r w:rsidRPr="005C5DA6">
        <w:rPr>
          <w:rStyle w:val="Emphasis"/>
          <w:rFonts w:asciiTheme="minorHAnsi" w:hAnsiTheme="minorHAnsi"/>
        </w:rPr>
        <w:t>“a little machine”</w:t>
      </w:r>
      <w:r w:rsidRPr="005C5DA6">
        <w:rPr>
          <w:rStyle w:val="StyleUnderline"/>
          <w:rFonts w:asciiTheme="minorHAnsi" w:hAnsiTheme="minorHAnsi"/>
        </w:rPr>
        <w:t xml:space="preserve"> and ask “</w:t>
      </w:r>
      <w:r w:rsidRPr="005C5DA6">
        <w:rPr>
          <w:rStyle w:val="Emphasis"/>
          <w:rFonts w:asciiTheme="minorHAnsi" w:hAnsiTheme="minorHAnsi"/>
        </w:rPr>
        <w:t>what it functions with</w:t>
      </w:r>
      <w:r w:rsidRPr="005C5DA6">
        <w:rPr>
          <w:rStyle w:val="StyleUnderline"/>
          <w:rFonts w:asciiTheme="minorHAnsi" w:hAnsiTheme="minorHAnsi"/>
        </w:rPr>
        <w:t>, in connection with what other things does it or does it not transmit intensities?”</w:t>
      </w:r>
      <w:r w:rsidRPr="005C5DA6">
        <w:rPr>
          <w:rFonts w:asciiTheme="minorHAnsi" w:hAnsiTheme="minorHAnsi"/>
        </w:rPr>
        <w:t xml:space="preserve"> (Deleuze and Guattari [1980] 1987: 4).8 Studying how Soledad Brother functions in Deleuze’s books, connect- ing Jackson’s line to questions and historical issues that are not </w:t>
      </w:r>
      <w:r w:rsidRPr="005C5DA6">
        <w:rPr>
          <w:rFonts w:asciiTheme="minorHAnsi" w:hAnsiTheme="minorHAnsi"/>
        </w:rPr>
        <w:lastRenderedPageBreak/>
        <w:t>always explicitly addressed in those books, involves one in this action. And further, it opens new lines where the intensities transmitted in Jackson’s book make a claim on our own practice.</w:t>
      </w:r>
    </w:p>
    <w:p w:rsidR="0001710B" w:rsidRPr="005C5DA6" w:rsidRDefault="0001710B" w:rsidP="0001710B">
      <w:pPr>
        <w:rPr>
          <w:rFonts w:asciiTheme="minorHAnsi" w:hAnsiTheme="minorHAnsi"/>
        </w:rPr>
      </w:pPr>
      <w:r w:rsidRPr="005C5DA6">
        <w:rPr>
          <w:rFonts w:asciiTheme="minorHAnsi" w:hAnsiTheme="minorHAnsi"/>
        </w:rPr>
        <w:t xml:space="preserve">This method can be seen as an effort to disrupt the hierarchical opposition between theory and practice and to challenge some of the major assumptions of Western Marxism. In an interview with Antonio Negri in the 1990s, </w:t>
      </w:r>
      <w:r w:rsidRPr="005C5DA6">
        <w:rPr>
          <w:rStyle w:val="StyleUnderline"/>
          <w:rFonts w:asciiTheme="minorHAnsi" w:hAnsiTheme="minorHAnsi"/>
        </w:rPr>
        <w:t>Deleuze</w:t>
      </w:r>
      <w:r w:rsidRPr="005C5DA6">
        <w:rPr>
          <w:rFonts w:asciiTheme="minorHAnsi" w:hAnsiTheme="minorHAnsi"/>
        </w:rPr>
        <w:t xml:space="preserve"> (1997: 171) </w:t>
      </w:r>
      <w:r w:rsidRPr="005C5DA6">
        <w:rPr>
          <w:rStyle w:val="StyleUnderline"/>
          <w:rFonts w:asciiTheme="minorHAnsi" w:hAnsiTheme="minorHAnsi"/>
        </w:rPr>
        <w:t>clarifies</w:t>
      </w:r>
      <w:r w:rsidRPr="005C5DA6">
        <w:rPr>
          <w:rFonts w:asciiTheme="minorHAnsi" w:hAnsiTheme="minorHAnsi"/>
        </w:rPr>
        <w:t xml:space="preserve"> that </w:t>
      </w:r>
      <w:r w:rsidRPr="005C5DA6">
        <w:rPr>
          <w:rStyle w:val="StyleUnderline"/>
          <w:rFonts w:asciiTheme="minorHAnsi" w:hAnsiTheme="minorHAnsi"/>
        </w:rPr>
        <w:t>he and Guattari have “remained Marxists” in their concern to analyze the ways capitalism has developed but that their political philosophy makes three crucial distinctions with respect to more traditional theoretical approaches</w:t>
      </w:r>
      <w:r w:rsidRPr="005C5DA6">
        <w:rPr>
          <w:rFonts w:asciiTheme="minorHAnsi" w:hAnsiTheme="minorHAnsi"/>
        </w:rPr>
        <w:t xml:space="preserve">: first, </w:t>
      </w:r>
      <w:r w:rsidRPr="005C5DA6">
        <w:rPr>
          <w:rStyle w:val="StyleUnderline"/>
          <w:rFonts w:asciiTheme="minorHAnsi" w:hAnsiTheme="minorHAnsi"/>
        </w:rPr>
        <w:t>a thinking of “war machines” as opposed to state theory</w:t>
      </w:r>
      <w:r w:rsidRPr="005C5DA6">
        <w:rPr>
          <w:rFonts w:asciiTheme="minorHAnsi" w:hAnsiTheme="minorHAnsi"/>
        </w:rPr>
        <w:t xml:space="preserve">; second, </w:t>
      </w:r>
      <w:r w:rsidRPr="005C5DA6">
        <w:rPr>
          <w:rStyle w:val="StyleUnderline"/>
          <w:rFonts w:asciiTheme="minorHAnsi" w:hAnsiTheme="minorHAnsi"/>
        </w:rPr>
        <w:t>a “consideration of minorities rather than classes</w:t>
      </w:r>
      <w:r w:rsidRPr="005C5DA6">
        <w:rPr>
          <w:rFonts w:asciiTheme="minorHAnsi" w:hAnsiTheme="minorHAnsi"/>
        </w:rPr>
        <w:t xml:space="preserve">”; and finally, </w:t>
      </w:r>
      <w:r w:rsidRPr="005C5DA6">
        <w:rPr>
          <w:rStyle w:val="StyleUnderline"/>
          <w:rFonts w:asciiTheme="minorHAnsi" w:hAnsiTheme="minorHAnsi"/>
        </w:rPr>
        <w:t>the study of social “lines of flight” rather than the interpretation and critique of social contradictions</w:t>
      </w:r>
      <w:r w:rsidRPr="005C5DA6">
        <w:rPr>
          <w:rFonts w:asciiTheme="minorHAnsi" w:hAnsiTheme="minorHAnsi"/>
        </w:rPr>
        <w:t xml:space="preserve">. </w:t>
      </w:r>
      <w:r w:rsidRPr="005C5DA6">
        <w:rPr>
          <w:rStyle w:val="StyleUnderline"/>
          <w:rFonts w:asciiTheme="minorHAnsi" w:hAnsiTheme="minorHAnsi"/>
        </w:rPr>
        <w:t>Each of these distinctions</w:t>
      </w:r>
      <w:r w:rsidRPr="005C5DA6">
        <w:rPr>
          <w:rFonts w:asciiTheme="minorHAnsi" w:hAnsiTheme="minorHAnsi"/>
        </w:rPr>
        <w:t xml:space="preserve">, as we will see, </w:t>
      </w:r>
      <w:r w:rsidRPr="005C5DA6">
        <w:rPr>
          <w:rStyle w:val="Emphasis"/>
          <w:rFonts w:asciiTheme="minorHAnsi" w:hAnsiTheme="minorHAnsi"/>
        </w:rPr>
        <w:t>resonates with Jackson’s political philosophy</w:t>
      </w:r>
      <w:r w:rsidRPr="005C5DA6">
        <w:rPr>
          <w:rFonts w:asciiTheme="minorHAnsi" w:hAnsiTheme="minorHAnsi"/>
        </w:rPr>
        <w:t xml:space="preserve">, but as the passage from Anti-Oedipus demonstrates, </w:t>
      </w:r>
      <w:r w:rsidRPr="005C5DA6">
        <w:rPr>
          <w:rStyle w:val="StyleUnderline"/>
          <w:rFonts w:asciiTheme="minorHAnsi" w:hAnsiTheme="minorHAnsi"/>
        </w:rPr>
        <w:t>the concept of the “line of flight” emerges directly in connection to Deleuze and Guattari’s encounter with Soledad Brother</w:t>
      </w:r>
      <w:r w:rsidRPr="005C5DA6">
        <w:rPr>
          <w:rFonts w:asciiTheme="minorHAnsi" w:hAnsiTheme="minorHAnsi"/>
        </w:rPr>
        <w:t>.</w:t>
      </w:r>
    </w:p>
    <w:p w:rsidR="0001710B" w:rsidRPr="005C5DA6" w:rsidRDefault="0001710B" w:rsidP="0001710B">
      <w:pPr>
        <w:rPr>
          <w:rFonts w:asciiTheme="minorHAnsi" w:hAnsiTheme="minorHAnsi"/>
        </w:rPr>
      </w:pPr>
      <w:r w:rsidRPr="005C5DA6">
        <w:rPr>
          <w:rStyle w:val="StyleUnderline"/>
          <w:rFonts w:asciiTheme="minorHAnsi" w:hAnsiTheme="minorHAnsi"/>
        </w:rPr>
        <w:t xml:space="preserve">The concept </w:t>
      </w:r>
      <w:r w:rsidRPr="005C5DA6">
        <w:rPr>
          <w:rStyle w:val="Emphasis"/>
          <w:rFonts w:asciiTheme="minorHAnsi" w:hAnsiTheme="minorHAnsi"/>
        </w:rPr>
        <w:t>affirms</w:t>
      </w:r>
      <w:r w:rsidRPr="005C5DA6">
        <w:rPr>
          <w:rStyle w:val="StyleUnderline"/>
          <w:rFonts w:asciiTheme="minorHAnsi" w:hAnsiTheme="minorHAnsi"/>
        </w:rPr>
        <w:t xml:space="preserve"> those social constructions that would </w:t>
      </w:r>
      <w:r w:rsidRPr="005C5DA6">
        <w:rPr>
          <w:rStyle w:val="Emphasis"/>
          <w:rFonts w:asciiTheme="minorHAnsi" w:hAnsiTheme="minorHAnsi"/>
        </w:rPr>
        <w:t>neither</w:t>
      </w:r>
      <w:r w:rsidRPr="005C5DA6">
        <w:rPr>
          <w:rStyle w:val="StyleUnderline"/>
          <w:rFonts w:asciiTheme="minorHAnsi" w:hAnsiTheme="minorHAnsi"/>
        </w:rPr>
        <w:t xml:space="preserve"> be </w:t>
      </w:r>
      <w:r w:rsidRPr="005C5DA6">
        <w:rPr>
          <w:rStyle w:val="Emphasis"/>
          <w:rFonts w:asciiTheme="minorHAnsi" w:hAnsiTheme="minorHAnsi"/>
        </w:rPr>
        <w:t>determined</w:t>
      </w:r>
      <w:r w:rsidRPr="005C5DA6">
        <w:rPr>
          <w:rStyle w:val="StyleUnderline"/>
          <w:rFonts w:asciiTheme="minorHAnsi" w:hAnsiTheme="minorHAnsi"/>
        </w:rPr>
        <w:t xml:space="preserve"> by preexisting structures </w:t>
      </w:r>
      <w:r w:rsidRPr="005C5DA6">
        <w:rPr>
          <w:rStyle w:val="Emphasis"/>
          <w:rFonts w:asciiTheme="minorHAnsi" w:hAnsiTheme="minorHAnsi"/>
        </w:rPr>
        <w:t>nor caught</w:t>
      </w:r>
      <w:r w:rsidRPr="005C5DA6">
        <w:rPr>
          <w:rStyle w:val="StyleUnderline"/>
          <w:rFonts w:asciiTheme="minorHAnsi" w:hAnsiTheme="minorHAnsi"/>
        </w:rPr>
        <w:t xml:space="preserve"> in a dialectical contradiction</w:t>
      </w:r>
      <w:r w:rsidRPr="005C5DA6">
        <w:rPr>
          <w:rFonts w:asciiTheme="minorHAnsi" w:hAnsiTheme="minorHAnsi"/>
        </w:rPr>
        <w:t xml:space="preserve">. </w:t>
      </w:r>
      <w:r w:rsidRPr="005C5DA6">
        <w:rPr>
          <w:rStyle w:val="StyleUnderline"/>
          <w:rFonts w:asciiTheme="minorHAnsi" w:hAnsiTheme="minorHAnsi"/>
        </w:rPr>
        <w:t xml:space="preserve">It names a force that is </w:t>
      </w:r>
      <w:r w:rsidRPr="005C5DA6">
        <w:rPr>
          <w:rStyle w:val="Emphasis"/>
          <w:rFonts w:asciiTheme="minorHAnsi" w:hAnsiTheme="minorHAnsi"/>
        </w:rPr>
        <w:t>radically autonomous</w:t>
      </w:r>
      <w:r w:rsidRPr="005C5DA6">
        <w:rPr>
          <w:rStyle w:val="StyleUnderline"/>
          <w:rFonts w:asciiTheme="minorHAnsi" w:hAnsiTheme="minorHAnsi"/>
        </w:rPr>
        <w:t xml:space="preserve"> from existing ontologies, structures, and historical accounts</w:t>
      </w:r>
      <w:r w:rsidRPr="005C5DA6">
        <w:rPr>
          <w:rFonts w:asciiTheme="minorHAnsi" w:hAnsiTheme="minorHAnsi"/>
        </w:rPr>
        <w:t xml:space="preserve">. It is above all for this reason that </w:t>
      </w:r>
      <w:r w:rsidRPr="005C5DA6">
        <w:rPr>
          <w:rStyle w:val="StyleUnderline"/>
          <w:rFonts w:asciiTheme="minorHAnsi" w:hAnsiTheme="minorHAnsi"/>
        </w:rPr>
        <w:t>Deleuze and Guattari insist that society be thought of not as a “structure” but as a “machine,” because such a concept enables the thinking of the movements, energies, and intensities (i.e., the lines of flight) that such machines transmit</w:t>
      </w:r>
      <w:r w:rsidRPr="005C5DA6">
        <w:rPr>
          <w:rFonts w:asciiTheme="minorHAnsi" w:hAnsiTheme="minorHAnsi"/>
        </w:rPr>
        <w:t>. The thinking of machines forces us not only to consider the social and historical labor involved in producing soci- ety but also the ongoing potentials of constructing new types of assemblages (agencement).</w:t>
      </w:r>
    </w:p>
    <w:p w:rsidR="0001710B" w:rsidRPr="005C5DA6" w:rsidRDefault="0001710B" w:rsidP="0001710B">
      <w:pPr>
        <w:rPr>
          <w:rFonts w:asciiTheme="minorHAnsi" w:hAnsiTheme="minorHAnsi"/>
          <w:b/>
          <w:iCs/>
          <w:u w:val="single"/>
          <w:bdr w:val="single" w:sz="18" w:space="0" w:color="auto"/>
        </w:rPr>
      </w:pPr>
      <w:r w:rsidRPr="005C5DA6">
        <w:rPr>
          <w:rStyle w:val="StyleUnderline"/>
          <w:rFonts w:asciiTheme="minorHAnsi" w:hAnsiTheme="minorHAnsi"/>
        </w:rPr>
        <w:t xml:space="preserve">One of </w:t>
      </w:r>
      <w:r w:rsidRPr="005C5DA6">
        <w:rPr>
          <w:rStyle w:val="Emphasis"/>
          <w:rFonts w:asciiTheme="minorHAnsi" w:hAnsiTheme="minorHAnsi"/>
        </w:rPr>
        <w:t>the key adversaries</w:t>
      </w:r>
      <w:r w:rsidRPr="005C5DA6">
        <w:rPr>
          <w:rStyle w:val="StyleUnderline"/>
          <w:rFonts w:asciiTheme="minorHAnsi" w:hAnsiTheme="minorHAnsi"/>
        </w:rPr>
        <w:t xml:space="preserve"> of this machinic approach is </w:t>
      </w:r>
      <w:r w:rsidRPr="005C5DA6">
        <w:rPr>
          <w:rStyle w:val="Emphasis"/>
          <w:rFonts w:asciiTheme="minorHAnsi" w:hAnsiTheme="minorHAnsi"/>
        </w:rPr>
        <w:t>“interpretation”</w:t>
      </w:r>
      <w:r w:rsidRPr="005C5DA6">
        <w:rPr>
          <w:rStyle w:val="StyleUnderline"/>
          <w:rFonts w:asciiTheme="minorHAnsi" w:hAnsiTheme="minorHAnsi"/>
        </w:rPr>
        <w:t xml:space="preserve"> and more specifically </w:t>
      </w:r>
      <w:r w:rsidRPr="005C5DA6">
        <w:rPr>
          <w:rStyle w:val="Emphasis"/>
          <w:rFonts w:asciiTheme="minorHAnsi" w:hAnsiTheme="minorHAnsi"/>
        </w:rPr>
        <w:t>structuralist interpretations</w:t>
      </w:r>
      <w:r w:rsidRPr="005C5DA6">
        <w:rPr>
          <w:rStyle w:val="StyleUnderline"/>
          <w:rFonts w:asciiTheme="minorHAnsi" w:hAnsiTheme="minorHAnsi"/>
        </w:rPr>
        <w:t xml:space="preserve"> of society in terms of contradictions</w:t>
      </w:r>
      <w:r w:rsidRPr="005C5DA6">
        <w:rPr>
          <w:rFonts w:asciiTheme="minorHAnsi" w:hAnsiTheme="minorHAnsi"/>
        </w:rPr>
        <w:t xml:space="preserve">. According to Deleuze and Guattari ([1980] 1987: 293), </w:t>
      </w:r>
      <w:r w:rsidRPr="005C5DA6">
        <w:rPr>
          <w:rStyle w:val="StyleUnderline"/>
          <w:rFonts w:asciiTheme="minorHAnsi" w:hAnsiTheme="minorHAnsi"/>
        </w:rPr>
        <w:t>structuralism persisted in the “submission of the line to the point” and as a result produced a theory of subjectivity</w:t>
      </w:r>
      <w:r w:rsidRPr="005C5DA6">
        <w:rPr>
          <w:rFonts w:asciiTheme="minorHAnsi" w:hAnsiTheme="minorHAnsi"/>
        </w:rPr>
        <w:t xml:space="preserve">, and also an account of language and the unconscious, </w:t>
      </w:r>
      <w:r w:rsidRPr="005C5DA6">
        <w:rPr>
          <w:rStyle w:val="StyleUnderline"/>
          <w:rFonts w:asciiTheme="minorHAnsi" w:hAnsiTheme="minorHAnsi"/>
        </w:rPr>
        <w:t>that could not think in terms of movement and construction</w:t>
      </w:r>
      <w:r w:rsidRPr="005C5DA6">
        <w:rPr>
          <w:rFonts w:asciiTheme="minorHAnsi" w:hAnsiTheme="minorHAnsi"/>
        </w:rPr>
        <w:t xml:space="preserve">. </w:t>
      </w:r>
      <w:r w:rsidRPr="005C5DA6">
        <w:rPr>
          <w:rStyle w:val="StyleUnderline"/>
          <w:rFonts w:asciiTheme="minorHAnsi" w:hAnsiTheme="minorHAnsi"/>
        </w:rPr>
        <w:t xml:space="preserve">Defining lines </w:t>
      </w:r>
      <w:r w:rsidRPr="005C5DA6">
        <w:rPr>
          <w:rStyle w:val="Emphasis"/>
          <w:rFonts w:asciiTheme="minorHAnsi" w:hAnsiTheme="minorHAnsi"/>
        </w:rPr>
        <w:t>only in relation</w:t>
      </w:r>
      <w:r w:rsidRPr="005C5DA6">
        <w:rPr>
          <w:rStyle w:val="StyleUnderline"/>
          <w:rFonts w:asciiTheme="minorHAnsi" w:hAnsiTheme="minorHAnsi"/>
        </w:rPr>
        <w:t xml:space="preserve"> to </w:t>
      </w:r>
      <w:r w:rsidRPr="005C5DA6">
        <w:rPr>
          <w:rStyle w:val="Emphasis"/>
          <w:rFonts w:asciiTheme="minorHAnsi" w:hAnsiTheme="minorHAnsi"/>
        </w:rPr>
        <w:t>finite points</w:t>
      </w:r>
      <w:r w:rsidRPr="005C5DA6">
        <w:rPr>
          <w:rStyle w:val="StyleUnderline"/>
          <w:rFonts w:asciiTheme="minorHAnsi" w:hAnsiTheme="minorHAnsi"/>
        </w:rPr>
        <w:t xml:space="preserve"> (</w:t>
      </w:r>
      <w:r w:rsidRPr="005C5DA6">
        <w:rPr>
          <w:rStyle w:val="Emphasis"/>
          <w:rFonts w:asciiTheme="minorHAnsi" w:hAnsiTheme="minorHAnsi"/>
        </w:rPr>
        <w:t>the subject, the signifier</w:t>
      </w:r>
      <w:r w:rsidRPr="005C5DA6">
        <w:rPr>
          <w:rStyle w:val="StyleUnderline"/>
          <w:rFonts w:asciiTheme="minorHAnsi" w:hAnsiTheme="minorHAnsi"/>
        </w:rPr>
        <w:t xml:space="preserve">) produces </w:t>
      </w:r>
      <w:r w:rsidRPr="005C5DA6">
        <w:rPr>
          <w:rStyle w:val="Emphasis"/>
          <w:rFonts w:asciiTheme="minorHAnsi" w:hAnsiTheme="minorHAnsi"/>
        </w:rPr>
        <w:t>a calculable grid</w:t>
      </w:r>
      <w:r w:rsidRPr="005C5DA6">
        <w:rPr>
          <w:rStyle w:val="StyleUnderline"/>
          <w:rFonts w:asciiTheme="minorHAnsi" w:hAnsiTheme="minorHAnsi"/>
        </w:rPr>
        <w:t xml:space="preserve">, a structure that then appears as </w:t>
      </w:r>
      <w:r w:rsidRPr="005C5DA6">
        <w:rPr>
          <w:rStyle w:val="Emphasis"/>
          <w:rFonts w:asciiTheme="minorHAnsi" w:hAnsiTheme="minorHAnsi"/>
        </w:rPr>
        <w:t>the hidden intelligibility of the system and of society generally</w:t>
      </w:r>
      <w:r w:rsidRPr="005C5DA6">
        <w:rPr>
          <w:rFonts w:asciiTheme="minorHAnsi" w:hAnsiTheme="minorHAnsi"/>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5C5DA6">
        <w:rPr>
          <w:rStyle w:val="StyleUnderline"/>
          <w:rFonts w:asciiTheme="minorHAnsi" w:hAnsiTheme="minorHAnsi"/>
        </w:rPr>
        <w:t>diagrammatism</w:t>
      </w:r>
      <w:r w:rsidRPr="005C5DA6">
        <w:rPr>
          <w:rFonts w:asciiTheme="minorHAnsi" w:hAnsiTheme="minorHAnsi"/>
        </w:rPr>
        <w:t xml:space="preserve"> (to invoke one of the terms given for this method) </w:t>
      </w:r>
      <w:r w:rsidRPr="005C5DA6">
        <w:rPr>
          <w:rStyle w:val="StyleUnderline"/>
          <w:rFonts w:asciiTheme="minorHAnsi" w:hAnsiTheme="minorHAnsi"/>
        </w:rPr>
        <w:t>maps vectors that generate an open space and the potentials for giving consistency to the latter.</w:t>
      </w:r>
      <w:r w:rsidRPr="005C5DA6">
        <w:rPr>
          <w:rFonts w:asciiTheme="minorHAnsi" w:hAnsiTheme="minorHAnsi"/>
        </w:rPr>
        <w:t xml:space="preserve">9 In other words, </w:t>
      </w:r>
      <w:r w:rsidRPr="005C5DA6">
        <w:rPr>
          <w:rStyle w:val="StyleUnderline"/>
          <w:rFonts w:asciiTheme="minorHAnsi" w:hAnsiTheme="minorHAnsi"/>
        </w:rPr>
        <w:t xml:space="preserve">rather than tracing the hidden structures of an intolerable system, Deleuze and Guattari’s method aims to </w:t>
      </w:r>
      <w:r w:rsidRPr="005C5DA6">
        <w:rPr>
          <w:rStyle w:val="Emphasis"/>
          <w:rFonts w:asciiTheme="minorHAnsi" w:hAnsiTheme="minorHAnsi"/>
        </w:rPr>
        <w:t>map the ways out of it.</w:t>
      </w:r>
    </w:p>
    <w:p w:rsidR="0001710B" w:rsidRPr="005C5DA6" w:rsidRDefault="0001710B" w:rsidP="007A289B">
      <w:pPr>
        <w:rPr>
          <w:rFonts w:asciiTheme="minorHAnsi" w:hAnsiTheme="minorHAnsi"/>
        </w:rPr>
      </w:pPr>
    </w:p>
    <w:p w:rsidR="00160524" w:rsidRPr="005C5DA6" w:rsidRDefault="00160524" w:rsidP="007A289B">
      <w:pPr>
        <w:rPr>
          <w:rFonts w:asciiTheme="minorHAnsi" w:hAnsiTheme="minorHAnsi"/>
        </w:rPr>
      </w:pPr>
    </w:p>
    <w:p w:rsidR="00160524" w:rsidRPr="005C5DA6" w:rsidRDefault="00160524" w:rsidP="00160524">
      <w:pPr>
        <w:pStyle w:val="Heading4"/>
        <w:rPr>
          <w:rFonts w:asciiTheme="minorHAnsi" w:hAnsiTheme="minorHAnsi"/>
        </w:rPr>
      </w:pPr>
      <w:r w:rsidRPr="005C5DA6">
        <w:rPr>
          <w:rFonts w:asciiTheme="minorHAnsi" w:hAnsiTheme="minorHAnsi"/>
        </w:rPr>
        <w:t>Exclusive focus on anti-Blackness and white supremacy obscures queerness and masks real violence - #BlackLiveMatter proves</w:t>
      </w:r>
    </w:p>
    <w:p w:rsidR="00160524" w:rsidRPr="005C5DA6" w:rsidRDefault="00160524" w:rsidP="00160524">
      <w:pPr>
        <w:rPr>
          <w:rFonts w:asciiTheme="minorHAnsi" w:hAnsiTheme="minorHAnsi"/>
        </w:rPr>
      </w:pPr>
      <w:r w:rsidRPr="005C5DA6">
        <w:rPr>
          <w:rStyle w:val="Style13ptBold"/>
          <w:rFonts w:asciiTheme="minorHAnsi" w:hAnsiTheme="minorHAnsi"/>
        </w:rPr>
        <w:t>Shackelford 15</w:t>
      </w:r>
      <w:r w:rsidRPr="005C5DA6">
        <w:rPr>
          <w:rFonts w:asciiTheme="minorHAnsi" w:hAnsiTheme="minorHAnsi"/>
        </w:rPr>
        <w:t xml:space="preserve">(Ashleigh Shackelford is a radical queer Black fat femme based in Richmond, VA. Ashleigh is a cultural producer, body positivity advocate, pop culture enthusiast, and a run-on sentence repeat offender. They are a community organizer at Black Action Now and the director of Free Figure </w:t>
      </w:r>
      <w:r w:rsidRPr="005C5DA6">
        <w:rPr>
          <w:rFonts w:asciiTheme="minorHAnsi" w:hAnsiTheme="minorHAnsi"/>
        </w:rPr>
        <w:lastRenderedPageBreak/>
        <w:t xml:space="preserve">Revolution. “The Politics of Erasure: Too Queer to Be Black, Too Black to Be Queer.” December 23, 2015. </w:t>
      </w:r>
      <w:hyperlink r:id="rId18" w:anchor="axzz4EDqFUMLS" w:history="1">
        <w:r w:rsidRPr="005C5DA6">
          <w:rPr>
            <w:rStyle w:val="Hyperlink"/>
            <w:rFonts w:asciiTheme="minorHAnsi" w:hAnsiTheme="minorHAnsi"/>
          </w:rPr>
          <w:t>http://www.forharriet.com/2015/12/the-politics-of-erasure-too-queer-to-be.html#axzz4EDqFUMLS</w:t>
        </w:r>
      </w:hyperlink>
      <w:r w:rsidRPr="005C5DA6">
        <w:rPr>
          <w:rFonts w:asciiTheme="minorHAnsi" w:hAnsiTheme="minorHAnsi"/>
        </w:rPr>
        <w:t>) // JRW</w:t>
      </w:r>
    </w:p>
    <w:p w:rsidR="00160524" w:rsidRPr="005C5DA6" w:rsidRDefault="00160524" w:rsidP="00160524">
      <w:pPr>
        <w:rPr>
          <w:rStyle w:val="StyleUnderline"/>
          <w:rFonts w:asciiTheme="minorHAnsi" w:hAnsiTheme="minorHAnsi"/>
        </w:rPr>
      </w:pPr>
      <w:r w:rsidRPr="005C5DA6">
        <w:rPr>
          <w:rStyle w:val="StyleUnderline"/>
          <w:rFonts w:asciiTheme="minorHAnsi" w:hAnsiTheme="minorHAnsi"/>
        </w:rPr>
        <w:t>Years ago, I was invited to a discussion about coming out experiences for queer folks, and the whole room was white except for me. When it was my turn to talk about my personal experiences in coming out to my family, I was asked if I had difficulty being gay in my community and if my family was surprised because it was “rare to be a gay black woman.” I shut the whole room down and immediately addressed how anti-Blackness and queerphobia makes me more of a target for violence from white people than my own people.</w:t>
      </w:r>
      <w:r w:rsidRPr="005C5DA6">
        <w:rPr>
          <w:rFonts w:asciiTheme="minorHAnsi" w:hAnsiTheme="minorHAnsi"/>
          <w:sz w:val="16"/>
        </w:rPr>
        <w:t xml:space="preserve"> But I realized mid-justified-rage that it wasn’t worth educating these particular white queer folks because it was labor that came at the cost of my mental health. I let it go as a one-time bad experience, and tried to hope for the best in the next queer spaces I was invited to. The next time I attended a queer space—that, based off the invite list, seemed more multiracial compared to the one I had previously attended—I was set up yet </w:t>
      </w:r>
      <w:r w:rsidRPr="005C5DA6">
        <w:rPr>
          <w:rStyle w:val="StyleUnderline"/>
          <w:rFonts w:asciiTheme="minorHAnsi" w:hAnsiTheme="minorHAnsi"/>
        </w:rPr>
        <w:t>again. I walked into the room and was greeted with cultural appropriation and fetishizing off jump. “Hey, gurl, yasssss, your whole life is on fleek!” Can we not? Being tokenized as a bridge to Black queer culture and language</w:t>
      </w:r>
      <w:r w:rsidRPr="005C5DA6">
        <w:rPr>
          <w:rFonts w:asciiTheme="minorHAnsi" w:hAnsiTheme="minorHAnsi"/>
          <w:sz w:val="16"/>
        </w:rPr>
        <w:t xml:space="preserve"> (EX: shade, bae, read, YAS bitch YAS, tea, slay, gag, etc.) </w:t>
      </w:r>
      <w:r w:rsidRPr="005C5DA6">
        <w:rPr>
          <w:rStyle w:val="StyleUnderline"/>
          <w:rFonts w:asciiTheme="minorHAnsi" w:hAnsiTheme="minorHAnsi"/>
        </w:rPr>
        <w:t>and Black pop culture references</w:t>
      </w:r>
      <w:r w:rsidRPr="005C5DA6">
        <w:rPr>
          <w:rFonts w:asciiTheme="minorHAnsi" w:hAnsiTheme="minorHAnsi"/>
          <w:sz w:val="16"/>
        </w:rPr>
        <w:t xml:space="preserve"> (Beyoncé, Nicki, Trina, Lil’ Kim, etc.) </w:t>
      </w:r>
      <w:r w:rsidRPr="005C5DA6">
        <w:rPr>
          <w:rStyle w:val="StyleUnderline"/>
          <w:rFonts w:asciiTheme="minorHAnsi" w:hAnsiTheme="minorHAnsi"/>
        </w:rPr>
        <w:t>is extremely violent and dehumanizing. I am also tokenized as a Black fat femme “vending machine” that only exists to give everyone else “life” with my confidence</w:t>
      </w:r>
      <w:r w:rsidRPr="005C5DA6">
        <w:rPr>
          <w:rFonts w:asciiTheme="minorHAnsi" w:hAnsiTheme="minorHAnsi"/>
          <w:sz w:val="16"/>
        </w:rPr>
        <w:t xml:space="preserve"> (re: inspiring white people with my resilience and power). Or to perhaps start a fight for you if shit goes down in a social setting (re: Love &amp; Hip Hop politicking</w:t>
      </w:r>
      <w:r w:rsidRPr="005C5DA6">
        <w:rPr>
          <w:rStyle w:val="StyleUnderline"/>
          <w:rFonts w:asciiTheme="minorHAnsi" w:hAnsiTheme="minorHAnsi"/>
        </w:rPr>
        <w:t xml:space="preserve">). I only get praise for my Blackness when it is commoditized as social currency or for my ability to support other non-Black folks in being the token Black fat femme. When I parade my Blackness (and pride in being Black) within my queer navigation of the world, I'm often met with silence and discomfort. Even more so, I'm met with violent denials of non-Black privilege or stereotypes of Black people being very queerphobic. </w:t>
      </w:r>
      <w:r w:rsidRPr="005C5DA6">
        <w:rPr>
          <w:rFonts w:asciiTheme="minorHAnsi" w:hAnsiTheme="minorHAnsi"/>
          <w:sz w:val="16"/>
        </w:rPr>
        <w:t xml:space="preserve">I have many stories of </w:t>
      </w:r>
      <w:r w:rsidRPr="005C5DA6">
        <w:rPr>
          <w:rStyle w:val="StyleUnderline"/>
          <w:rFonts w:asciiTheme="minorHAnsi" w:hAnsiTheme="minorHAnsi"/>
        </w:rPr>
        <w:t>how I am targeted more by the police, erased from queer resources, romantically ignored in queer spaces, and never taken seriously when I talk about intimate partner violence due to my intersecting identities</w:t>
      </w:r>
      <w:r w:rsidRPr="005C5DA6">
        <w:rPr>
          <w:rFonts w:asciiTheme="minorHAnsi" w:hAnsiTheme="minorHAnsi"/>
          <w:sz w:val="16"/>
        </w:rPr>
        <w:t xml:space="preserve"> (re: not being viewed capable of victimhood). </w:t>
      </w:r>
      <w:r w:rsidRPr="005C5DA6">
        <w:rPr>
          <w:rStyle w:val="StyleUnderline"/>
          <w:rFonts w:asciiTheme="minorHAnsi" w:hAnsiTheme="minorHAnsi"/>
        </w:rPr>
        <w:t>I am often erased from writing opportunities or scholarship in discussing my queerness because I cannot separate my experiences from my Blackness</w:t>
      </w:r>
      <w:r w:rsidRPr="005C5DA6">
        <w:rPr>
          <w:rFonts w:asciiTheme="minorHAnsi" w:hAnsiTheme="minorHAnsi"/>
          <w:sz w:val="16"/>
        </w:rPr>
        <w:t xml:space="preserve">. In addition, when I was arrested while participating in a #BlackLivesMatter protest, none of the queer multiracial groups within my local area reached out once to protect any of the queer Black folks assaulted by the police. On the other hand, </w:t>
      </w:r>
      <w:r w:rsidRPr="005C5DA6">
        <w:rPr>
          <w:rStyle w:val="StyleUnderline"/>
          <w:rFonts w:asciiTheme="minorHAnsi" w:hAnsiTheme="minorHAnsi"/>
        </w:rPr>
        <w:t>in most Black spaces, my queerness takes a back seat unless it is defined as a Black queer space. It is important to note that Black spaces aren't more queerphobic than other designated spaces but rather that many Black spaces are operating under white supremacist guidelines that restrict everyone to adhere to notions of heteronormativity and have limited access to tools of certain language. Within this heteronormativity and inaccessibility comes a deeply misguided belief that queerness doesn't need to be uplifted or centered in a way that challenges the hegemonic idea that everyone is straight, cis-identifying, or cisnormative.</w:t>
      </w:r>
      <w:r w:rsidRPr="005C5DA6">
        <w:rPr>
          <w:rFonts w:asciiTheme="minorHAnsi" w:hAnsiTheme="minorHAnsi"/>
          <w:sz w:val="16"/>
        </w:rPr>
        <w:t xml:space="preserve"> (I use queerness as an umbrella term for sexuality, gender identity, and gender presentation that is considered deviant.) </w:t>
      </w:r>
      <w:r w:rsidRPr="005C5DA6">
        <w:rPr>
          <w:rStyle w:val="StyleUnderline"/>
          <w:rFonts w:asciiTheme="minorHAnsi" w:hAnsiTheme="minorHAnsi"/>
        </w:rPr>
        <w:t>Queerness is seen as the minority, a once in a lifetime friend you meet—but not a thriving community that many Black people belong to, and thus, worth integrating into our idea of what “normal” is. These ideas of normal for open Black spaces usually uplift Black cisgender, straight people. In my work within the #BlackLivesMatter movement, I am overwhelmed by how often I put my queerness aside to remain palatable for crowds and behind-the-scenes politicking. For example, I once attended a Black Caucus event specifically to bring together various Black folks from the city together to build a coalition against local issues of anti-Blackness and classism.</w:t>
      </w:r>
      <w:r w:rsidRPr="005C5DA6">
        <w:rPr>
          <w:rFonts w:asciiTheme="minorHAnsi" w:hAnsiTheme="minorHAnsi"/>
          <w:sz w:val="16"/>
        </w:rPr>
        <w:t xml:space="preserve"> </w:t>
      </w:r>
      <w:r w:rsidRPr="005C5DA6">
        <w:rPr>
          <w:rStyle w:val="StyleUnderline"/>
          <w:rFonts w:asciiTheme="minorHAnsi" w:hAnsiTheme="minorHAnsi"/>
        </w:rPr>
        <w:t>There was a direct incident in which pronouns were not respected and people were not addressed by their chosen pronouns, because some members didn’t understand the importance of this act. The facilitator wanted to parking lot the issue of pronouns until another time for the sake of building with everyone in the room</w:t>
      </w:r>
      <w:r w:rsidRPr="005C5DA6">
        <w:rPr>
          <w:rFonts w:asciiTheme="minorHAnsi" w:hAnsiTheme="minorHAnsi"/>
          <w:sz w:val="16"/>
        </w:rPr>
        <w:t xml:space="preserve">. The problem with this mentality is </w:t>
      </w:r>
      <w:r w:rsidRPr="005C5DA6">
        <w:rPr>
          <w:rStyle w:val="StyleUnderline"/>
          <w:rFonts w:asciiTheme="minorHAnsi" w:hAnsiTheme="minorHAnsi"/>
        </w:rPr>
        <w:t xml:space="preserve">that we can’t build with each other if we do not respect everyone’s humanity. None of us are perfect in </w:t>
      </w:r>
      <w:r w:rsidRPr="005C5DA6">
        <w:rPr>
          <w:rStyle w:val="StyleUnderline"/>
          <w:rFonts w:asciiTheme="minorHAnsi" w:hAnsiTheme="minorHAnsi"/>
        </w:rPr>
        <w:lastRenderedPageBreak/>
        <w:t>our politicizing, but intentionally respecting people, even if you don’t understand their identity and truth, is required</w:t>
      </w:r>
      <w:r w:rsidRPr="005C5DA6">
        <w:rPr>
          <w:rFonts w:asciiTheme="minorHAnsi" w:hAnsiTheme="minorHAnsi"/>
          <w:sz w:val="16"/>
        </w:rPr>
        <w:t xml:space="preserve">. </w:t>
      </w:r>
      <w:r w:rsidRPr="005C5DA6">
        <w:rPr>
          <w:rStyle w:val="StyleUnderline"/>
          <w:rFonts w:asciiTheme="minorHAnsi" w:hAnsiTheme="minorHAnsi"/>
        </w:rPr>
        <w:t>The most violent part of all this is that I’ve felt forced to choose between and prioritize parts of my identity.</w:t>
      </w:r>
      <w:r w:rsidRPr="005C5DA6">
        <w:rPr>
          <w:rFonts w:asciiTheme="minorHAnsi" w:hAnsiTheme="minorHAnsi"/>
          <w:sz w:val="16"/>
        </w:rPr>
        <w:t xml:space="preserve"> In creating this hierarchy of my identity, I</w:t>
      </w:r>
      <w:r w:rsidRPr="005C5DA6">
        <w:rPr>
          <w:rStyle w:val="StyleUnderline"/>
          <w:rFonts w:asciiTheme="minorHAnsi" w:hAnsiTheme="minorHAnsi"/>
        </w:rPr>
        <w:t>'m merely trying to survive the non-intersectional world that requires adapting to this violence to navigate it. I realize that I choose Black spaces over queer spaces because for me, there is more violence in spaces that do not qualify my Blackness as worthy rather than my queerness.</w:t>
      </w:r>
      <w:r w:rsidRPr="005C5DA6">
        <w:rPr>
          <w:rFonts w:asciiTheme="minorHAnsi" w:hAnsiTheme="minorHAnsi"/>
          <w:sz w:val="16"/>
        </w:rPr>
        <w:t xml:space="preserve"> Yet, in doing this, </w:t>
      </w:r>
      <w:r w:rsidRPr="005C5DA6">
        <w:rPr>
          <w:rStyle w:val="StyleUnderline"/>
          <w:rFonts w:asciiTheme="minorHAnsi" w:hAnsiTheme="minorHAnsi"/>
        </w:rPr>
        <w:t>I am still terrified to be in spaces where patriarchy, misogyny, queerphobia, and transphobia are found, and I still fear for my life and mental health in Black spaces. There is a deep rooted reality that anti-Blackness is pervasive and perpetuated in our everyday navigation, and to be in a space of non-Black people perpetuating that violence is more triggering than to collect my own people for not seeing me fully. It hurts either way, but I have a preference in what hurt I engage in. In so many ways, I thrive in Black spaces in ways that I cannot anywhere else.</w:t>
      </w:r>
      <w:r w:rsidRPr="005C5DA6">
        <w:rPr>
          <w:rFonts w:asciiTheme="minorHAnsi" w:hAnsiTheme="minorHAnsi"/>
          <w:sz w:val="16"/>
        </w:rPr>
        <w:t xml:space="preserve"> </w:t>
      </w:r>
      <w:r w:rsidRPr="005C5DA6">
        <w:rPr>
          <w:rStyle w:val="StyleUnderline"/>
          <w:rFonts w:asciiTheme="minorHAnsi" w:hAnsiTheme="minorHAnsi"/>
        </w:rPr>
        <w:t xml:space="preserve">Blackness is so foreign, so cancerous, and so illicit to white supremacy that it is overwhelmingly powerful to be in a room of unapologetic Black people—problematic or not. But queer spaces do not make me feel unified in anything, not even within my sexuality or gender identity. I am queer sexually, in that I date and engage with anyone who peaks my interest regardless of their gender or sexual identity. </w:t>
      </w:r>
      <w:r w:rsidRPr="005C5DA6">
        <w:rPr>
          <w:rFonts w:asciiTheme="minorHAnsi" w:hAnsiTheme="minorHAnsi"/>
          <w:sz w:val="16"/>
        </w:rPr>
        <w:t>I am agender, in that I do not identify with a gender. In these components of my identity, my Blackness defines each of them because Blackness is inherently deviant, therefore everything about me will never fit within the confines of white supremacist conformity</w:t>
      </w:r>
      <w:r w:rsidRPr="005C5DA6">
        <w:rPr>
          <w:rStyle w:val="StyleUnderline"/>
          <w:rFonts w:asciiTheme="minorHAnsi" w:hAnsiTheme="minorHAnsi"/>
        </w:rPr>
        <w:t xml:space="preserve">. I feel community in being Black and being around Black people. However, the power of that space alone is not enough to sustain me, though, nor does it change the reality of how violent these spaces can be to my well-being and safety. I want more from our overall community than only being able to guarantee safe spaces when I’m part of creating them. But more importantly, I need more to survive and to be my whole self, because I will not compartmentalize my humanity for the sake of everyone else. </w:t>
      </w:r>
      <w:r w:rsidRPr="005C5DA6">
        <w:rPr>
          <w:rFonts w:asciiTheme="minorHAnsi" w:hAnsiTheme="minorHAnsi"/>
          <w:sz w:val="16"/>
        </w:rPr>
        <w:t xml:space="preserve">The sake of everyone else in the Black community speaks to power systems of who is worthy, who is normal, and who is dominant. Black queer folks have been here, doing the work, surviving the matrices of violence, and still showing up for everyone else. </w:t>
      </w:r>
      <w:r w:rsidRPr="005C5DA6">
        <w:rPr>
          <w:rStyle w:val="StyleUnderline"/>
          <w:rFonts w:asciiTheme="minorHAnsi" w:hAnsiTheme="minorHAnsi"/>
        </w:rPr>
        <w:t>Liberation is not just dependent on Black racial justice. It must include all intersections of our identities. Choosing Blackness out of survival for my own personal navigation and political understanding does not address the reality that we must push our community as a whole to address our Black queer identities, existence, and humanity. It’s not enough to say #BlackLivesMatter and only mean some.</w:t>
      </w:r>
    </w:p>
    <w:p w:rsidR="00160524" w:rsidRPr="005C5DA6" w:rsidRDefault="00160524" w:rsidP="00160524">
      <w:pPr>
        <w:pStyle w:val="Heading4"/>
        <w:rPr>
          <w:rFonts w:asciiTheme="minorHAnsi" w:hAnsiTheme="minorHAnsi"/>
        </w:rPr>
      </w:pPr>
      <w:r w:rsidRPr="005C5DA6">
        <w:rPr>
          <w:rFonts w:asciiTheme="minorHAnsi" w:hAnsiTheme="minorHAnsi"/>
        </w:rPr>
        <w:t>Activism and resistance against anti-Black violence in a radical, intrinsically queer act</w:t>
      </w:r>
    </w:p>
    <w:p w:rsidR="00160524" w:rsidRPr="005C5DA6" w:rsidRDefault="00160524" w:rsidP="00160524">
      <w:pPr>
        <w:rPr>
          <w:rFonts w:asciiTheme="minorHAnsi" w:hAnsiTheme="minorHAnsi"/>
        </w:rPr>
      </w:pPr>
      <w:r w:rsidRPr="005C5DA6">
        <w:rPr>
          <w:rStyle w:val="Style13ptBold"/>
          <w:rFonts w:asciiTheme="minorHAnsi" w:hAnsiTheme="minorHAnsi"/>
        </w:rPr>
        <w:t>McCune 2015</w:t>
      </w:r>
      <w:r w:rsidRPr="005C5DA6">
        <w:rPr>
          <w:rFonts w:asciiTheme="minorHAnsi" w:hAnsiTheme="minorHAnsi"/>
        </w:rPr>
        <w:t xml:space="preserve"> (Jeffrey Q. McCune, Jr. is an Associate Professor of Women, Gender, and Sexuality Studies and Performance Studies, as well as the Director of the Mellon Mays Undergraduate Program, at Washington University in St. Louis. He is the author of Sexual Discretion: Black Masculinity and the Politics of Passing (University of Chicago Press, 2014). He is a scholar, activist, and artist. “Queerness of Blackness: Ferguson and Black Death.” Summer 2015. </w:t>
      </w:r>
      <w:hyperlink r:id="rId19" w:history="1">
        <w:r w:rsidRPr="005C5DA6">
          <w:rPr>
            <w:rStyle w:val="Hyperlink"/>
            <w:rFonts w:asciiTheme="minorHAnsi" w:hAnsiTheme="minorHAnsi"/>
          </w:rPr>
          <w:t>https://www.academia.edu/14204027/Queerness_of_Blackness_Ferguson_and_Black_Death</w:t>
        </w:r>
      </w:hyperlink>
      <w:r w:rsidRPr="005C5DA6">
        <w:rPr>
          <w:rFonts w:asciiTheme="minorHAnsi" w:hAnsiTheme="minorHAnsi"/>
        </w:rPr>
        <w:t>) // JRW</w:t>
      </w:r>
    </w:p>
    <w:p w:rsidR="00160524" w:rsidRPr="005C5DA6" w:rsidRDefault="00160524" w:rsidP="00160524">
      <w:pPr>
        <w:rPr>
          <w:rFonts w:asciiTheme="minorHAnsi" w:hAnsiTheme="minorHAnsi"/>
          <w:sz w:val="16"/>
        </w:rPr>
      </w:pPr>
      <w:r w:rsidRPr="005C5DA6">
        <w:rPr>
          <w:rStyle w:val="StyleUnderline"/>
          <w:rFonts w:asciiTheme="minorHAnsi" w:hAnsiTheme="minorHAnsi"/>
        </w:rPr>
        <w:t>The frequency of black death is itself queer. Strange. Out of place. Awkward. August 9, 2014 marked a reminder of the queerness in being and living black, when Michael Brown was killed by Officer Darren Wilson in Ferguson, Missouri. This killing, occurring in the center of the nation, became the fulcrum for a national response to years’ past crimes of the state, such as the murders of Trayvon Martin, Sean Bell, Renisha McBride, and too many others</w:t>
      </w:r>
      <w:r w:rsidRPr="005C5DA6">
        <w:rPr>
          <w:rFonts w:asciiTheme="minorHAnsi" w:hAnsiTheme="minorHAnsi"/>
          <w:sz w:val="16"/>
        </w:rPr>
        <w:t>.</w:t>
      </w:r>
      <w:r w:rsidRPr="005C5DA6">
        <w:rPr>
          <w:rStyle w:val="StyleUnderline"/>
          <w:rFonts w:asciiTheme="minorHAnsi" w:hAnsiTheme="minorHAnsi"/>
        </w:rPr>
        <w:t xml:space="preserve"> After hundreds of days of unrest, protest, and peacemaking, the return of Prosecutor McCullough’s nonindictment was more than a bad moment in the court system, but a queer way of saying that black lives did not matter. </w:t>
      </w:r>
      <w:r w:rsidRPr="005C5DA6">
        <w:rPr>
          <w:rFonts w:asciiTheme="minorHAnsi" w:hAnsiTheme="minorHAnsi"/>
          <w:sz w:val="16"/>
        </w:rPr>
        <w:t xml:space="preserve">This act of juridical disrespect— both in the dismissal of witness accounts and the prosecutor’s defensive tone—said loudly that public resistance, riots, or demands for redress would not be met with great seriousness. </w:t>
      </w:r>
      <w:r w:rsidRPr="005C5DA6">
        <w:rPr>
          <w:rStyle w:val="StyleUnderline"/>
          <w:rFonts w:asciiTheme="minorHAnsi" w:hAnsiTheme="minorHAnsi"/>
        </w:rPr>
        <w:t xml:space="preserve">For many who had hope for AT LEAST a trial, this moment of denial was tethered to a litany of </w:t>
      </w:r>
      <w:r w:rsidRPr="005C5DA6">
        <w:rPr>
          <w:rStyle w:val="StyleUnderline"/>
          <w:rFonts w:asciiTheme="minorHAnsi" w:hAnsiTheme="minorHAnsi"/>
        </w:rPr>
        <w:lastRenderedPageBreak/>
        <w:t>moments where anti-black violence was met with little to no retribution or resolve. Upon the reading of the grand jury’s decision to not bring the case to trial, the blackness of Brown’s body would be queered in the public rendering of the jury’s heard testimony, strangely and reminiscently deformed in public view</w:t>
      </w:r>
      <w:r w:rsidRPr="005C5DA6">
        <w:rPr>
          <w:rFonts w:asciiTheme="minorHAnsi" w:hAnsiTheme="minorHAnsi"/>
          <w:sz w:val="16"/>
        </w:rPr>
        <w:t xml:space="preserve">. </w:t>
      </w:r>
      <w:r w:rsidRPr="005C5DA6">
        <w:rPr>
          <w:rStyle w:val="StyleUnderline"/>
          <w:rFonts w:asciiTheme="minorHAnsi" w:hAnsiTheme="minorHAnsi"/>
        </w:rPr>
        <w:t xml:space="preserve">In Darren Wilson’s statement in front of the grand jury, he referred to Michael Brown as a “demon” and like “Hulk Hogan,” historically racialized phantasmagoria which evokes fear and often requires defense. </w:t>
      </w:r>
      <w:r w:rsidRPr="005C5DA6">
        <w:rPr>
          <w:rFonts w:asciiTheme="minorHAnsi" w:hAnsiTheme="minorHAnsi"/>
          <w:sz w:val="16"/>
        </w:rPr>
        <w:t xml:space="preserve">This reverting to what I call “canonical prejudice”1 constituted a historic deformation of black bodies in order that they cohere in historic of victims, at the hands of a very powerful state. </w:t>
      </w:r>
      <w:r w:rsidRPr="005C5DA6">
        <w:rPr>
          <w:rStyle w:val="StyleUnderline"/>
          <w:rFonts w:asciiTheme="minorHAnsi" w:hAnsiTheme="minorHAnsi"/>
        </w:rPr>
        <w:t>The queerest of positions is to be the vulnerable and made criminal, in order to deny victimage for the sake of white narrative of “defense against all things black.” Indeed, while Darren Wilson’s words queerly made Michael Brown merely a thing—a source of evil that could only be destroyed through termination— he gave the public ammunition to demand a reimagining of the value of black life, as well as an institution of policies and procedures that would protect and serve the most vulnerable.</w:t>
      </w:r>
      <w:r w:rsidRPr="005C5DA6">
        <w:rPr>
          <w:rFonts w:asciiTheme="minorHAnsi" w:hAnsiTheme="minorHAnsi"/>
          <w:sz w:val="16"/>
        </w:rPr>
        <w:t xml:space="preserve"> Indeed, this forum attempts to respond to the scene— even resurrecting Brown and others through action and activism, through a collective reflection on the meaning of now, and marking the significance of multiple types of players (activists, scholars, preachers, and artists) in the reshaping of the dark American landscape. </w:t>
      </w:r>
      <w:r w:rsidRPr="005C5DA6">
        <w:rPr>
          <w:rStyle w:val="StyleUnderline"/>
          <w:rFonts w:asciiTheme="minorHAnsi" w:hAnsiTheme="minorHAnsi"/>
        </w:rPr>
        <w:t xml:space="preserve">To be a “death-bound subject”2 is to be a queer subject, always in danger of being destroyed. Physically. Spiritually. Representationally. To reflect in the now, the question most pressing in the twenty-first century: How does it feel to be a death-bound subject? The response for many seems to be #BlackLivesMatter beyond their deaths and, therefore, the work continues. In this way, the queerness of blackness is not just about how tethered life seems to death, but also its relationship to living and creativity. What has emerged from the site of Ferguson, Missouri, are many queer things: Art. Activism. Advocacy. Anti-Racist Mobilization. Action. As a resident of the St. Louis community, I was able to be a part of the mass mobilization of folks who “shut shit down.” </w:t>
      </w:r>
      <w:r w:rsidRPr="005C5DA6">
        <w:rPr>
          <w:rFonts w:asciiTheme="minorHAnsi" w:hAnsiTheme="minorHAnsi"/>
          <w:sz w:val="16"/>
        </w:rPr>
        <w:t xml:space="preserve">Beyond the proverbial and symbolic disruption in “business as usual” of state agencies and the everyday lives of St. Louis metropolitan residents with segregationist politics, I witnessed mostly young people of color generating a queer enclave of folk: </w:t>
      </w:r>
      <w:r w:rsidRPr="005C5DA6">
        <w:rPr>
          <w:rStyle w:val="StyleUnderline"/>
          <w:rFonts w:asciiTheme="minorHAnsi" w:hAnsiTheme="minorHAnsi"/>
        </w:rPr>
        <w:t>activists, artists, and scholars from various struggles. Together, they combat the state’s collusion in anti-black terror. In many ways, I feel that this moment might evoke a feeling of “queer temporality,” moments where “one leaves the temporal frames of family, longevity, risk/safety, and inheritance.</w:t>
      </w:r>
      <w:r w:rsidRPr="005C5DA6">
        <w:rPr>
          <w:rFonts w:asciiTheme="minorHAnsi" w:hAnsiTheme="minorHAnsi"/>
          <w:sz w:val="16"/>
        </w:rPr>
        <w:t xml:space="preserve">” </w:t>
      </w:r>
      <w:r w:rsidRPr="005C5DA6">
        <w:rPr>
          <w:rStyle w:val="StyleUnderline"/>
          <w:rFonts w:asciiTheme="minorHAnsi" w:hAnsiTheme="minorHAnsi"/>
        </w:rPr>
        <w:t>For me, the events in Ferguson and beyond disrupt the timeline in which black lives matter most at the cross-section of straight and black, but rather at the murky plain where gender and sexualities are ever-present—though often unremarked, even for many of those killed in the line of activist duty.</w:t>
      </w:r>
      <w:r w:rsidRPr="005C5DA6">
        <w:rPr>
          <w:rFonts w:asciiTheme="minorHAnsi" w:hAnsiTheme="minorHAnsi"/>
          <w:sz w:val="16"/>
        </w:rPr>
        <w:t xml:space="preserve"> Here, the operational time seems fast, fueled by bodies from various time zones, traditions, and acceptance of risks that speak to the importance and urgency of the now</w:t>
      </w:r>
      <w:r w:rsidRPr="005C5DA6">
        <w:rPr>
          <w:rStyle w:val="StyleUnderline"/>
          <w:rFonts w:asciiTheme="minorHAnsi" w:hAnsiTheme="minorHAnsi"/>
        </w:rPr>
        <w:t>. Queerness of this black moment is also marked in the ways that suspension and suspicion cooperate, as folks engage with nonnormative bodies, sexualities, and genders as sometimes inside and sometimes outside. The oscillation here is also an allegory, for the life of nonnormative subjects within marginalized spaces— feeling at once free and trapped at sites of solidarity. Here, I attempt to bring together artists, activists, scholars, and performers who see themselves as queerly placed, liminal subjects existing across communi- ties, while also living as black people or amongst black people—witnessing mass terrorism on repeat in their everyday lives. Together these voices represent not only broad perspectives, but also offer original and insightful thoughts on the past, present, and future of blackness in these queer times.</w:t>
      </w:r>
      <w:r w:rsidRPr="005C5DA6">
        <w:rPr>
          <w:rFonts w:asciiTheme="minorHAnsi" w:hAnsiTheme="minorHAnsi"/>
          <w:sz w:val="16"/>
        </w:rPr>
        <w:t xml:space="preserve"> Scholar-poet-activist </w:t>
      </w:r>
      <w:r w:rsidRPr="005C5DA6">
        <w:rPr>
          <w:rStyle w:val="StyleUnderline"/>
          <w:rFonts w:asciiTheme="minorHAnsi" w:hAnsiTheme="minorHAnsi"/>
        </w:rPr>
        <w:t>Javon Johnson</w:t>
      </w:r>
      <w:r w:rsidRPr="005C5DA6">
        <w:rPr>
          <w:rFonts w:asciiTheme="minorHAnsi" w:hAnsiTheme="minorHAnsi"/>
          <w:sz w:val="16"/>
        </w:rPr>
        <w:t xml:space="preserve"> reminds us of the pain–joy dialectic present at the site of anti-black violence and crimes. </w:t>
      </w:r>
      <w:r w:rsidRPr="005C5DA6">
        <w:rPr>
          <w:rStyle w:val="StyleUnderline"/>
          <w:rFonts w:asciiTheme="minorHAnsi" w:hAnsiTheme="minorHAnsi"/>
        </w:rPr>
        <w:t>Taking us a bit away from sorrow songs, he provides poetry and prose that introduce “black joy” as a critical hermeneutic through which to visit scenes of violence.</w:t>
      </w:r>
      <w:r w:rsidRPr="005C5DA6">
        <w:rPr>
          <w:rFonts w:asciiTheme="minorHAnsi" w:hAnsiTheme="minorHAnsi"/>
          <w:sz w:val="16"/>
        </w:rPr>
        <w:t xml:space="preserve"> Reuben Riggs, brave activist and undergraduate at Washington University-St. Louis, who spent many days in the thick of Ferguson protests, introduces us to complex scenes where queerness and blackness meet, entangle, conflict, and create emergent knowledges. Jennifer Tyburczy, scholar-curator-activist, draws connection between multiple state violences and draws out the queer use of evidence, while crafting an archive that provides us with new considerations for the possibilities and limitations of the visual in distilling anti-black violence. To this end, Nyle Fort and Darnell Moore provoke new thoughts on anti-blackness through the creative crafting of critical sermons, which utilize the last words of Jordan Davis and Trayvon Martin to craft a theology rooted in </w:t>
      </w:r>
      <w:r w:rsidRPr="005C5DA6">
        <w:rPr>
          <w:rFonts w:asciiTheme="minorHAnsi" w:hAnsiTheme="minorHAnsi"/>
          <w:sz w:val="16"/>
        </w:rPr>
        <w:lastRenderedPageBreak/>
        <w:t xml:space="preserve">anti-state violence. </w:t>
      </w:r>
      <w:r w:rsidRPr="005C5DA6">
        <w:rPr>
          <w:rStyle w:val="StyleUnderline"/>
          <w:rFonts w:asciiTheme="minorHAnsi" w:hAnsiTheme="minorHAnsi"/>
        </w:rPr>
        <w:t xml:space="preserve">These contributions illuminate the queerness of blackness, through the performance of critical scholarship committed to justice for black people, the strange inability to write the self in the texts due to the nature of the crimes, and the determination to witness for, against, and with the dead, the injured, and the too often forgotten. Indeed, the blackness of this forum is indicative of the queerness of this moment. </w:t>
      </w:r>
      <w:r w:rsidRPr="005C5DA6">
        <w:rPr>
          <w:rFonts w:asciiTheme="minorHAnsi" w:hAnsiTheme="minorHAnsi"/>
          <w:sz w:val="16"/>
        </w:rPr>
        <w:t xml:space="preserve">Sadly, as I introduce this forum, a new viral video circulates social media: the assassination of Walter Scott. This black South Carolina citizen was shot down by police officer Michael Slager while Scott was running after being tasered during a “taillight stop.” My social worlds are in uproar and rightfully so. However, what is jarring for me is the way in which this man’s run is symbolic of the queer fear that is a part of police– black relations, a constant feeling that one is death-bound. In this America, it seems to stand still, to run, or to acquiesce, all cosign the black contract with death. Likewise, this now-viral video of Walter Scott’s assassination paints vividly the queer position of black people in Ferguson and beyond: as runners from violent authority and institutions; seemingly eternal sojourners of freedom. </w:t>
      </w:r>
    </w:p>
    <w:p w:rsidR="00160524" w:rsidRPr="005C5DA6" w:rsidRDefault="00160524" w:rsidP="007A289B">
      <w:pPr>
        <w:rPr>
          <w:rFonts w:asciiTheme="minorHAnsi" w:hAnsiTheme="minorHAnsi"/>
        </w:rPr>
      </w:pPr>
    </w:p>
    <w:p w:rsidR="0001710B" w:rsidRPr="005C5DA6" w:rsidRDefault="0001710B" w:rsidP="005340A8">
      <w:pPr>
        <w:pStyle w:val="Heading2"/>
        <w:rPr>
          <w:rFonts w:asciiTheme="minorHAnsi" w:hAnsiTheme="minorHAnsi"/>
        </w:rPr>
      </w:pPr>
      <w:bookmarkStart w:id="47" w:name="_Toc456266026"/>
      <w:r w:rsidRPr="005C5DA6">
        <w:rPr>
          <w:rFonts w:asciiTheme="minorHAnsi" w:hAnsiTheme="minorHAnsi"/>
        </w:rPr>
        <w:lastRenderedPageBreak/>
        <w:t>Identity/ Subject Formation</w:t>
      </w:r>
      <w:bookmarkEnd w:id="47"/>
    </w:p>
    <w:p w:rsidR="0001710B" w:rsidRPr="005C5DA6" w:rsidRDefault="0001710B" w:rsidP="0001710B">
      <w:pPr>
        <w:pStyle w:val="Heading4"/>
        <w:rPr>
          <w:rFonts w:asciiTheme="minorHAnsi" w:hAnsiTheme="minorHAnsi"/>
        </w:rPr>
      </w:pPr>
      <w:r w:rsidRPr="005C5DA6">
        <w:rPr>
          <w:rFonts w:asciiTheme="minorHAnsi" w:hAnsiTheme="minorHAnsi"/>
        </w:rPr>
        <w:t>Their conception of identity presumes an intersection of positions from which to demand accountability—this rendering of the social field reproduces disciplinary power and locks us into the grid of positionality, preventing change</w:t>
      </w:r>
    </w:p>
    <w:p w:rsidR="0001710B" w:rsidRPr="005C5DA6" w:rsidRDefault="0001710B" w:rsidP="0001710B">
      <w:pPr>
        <w:rPr>
          <w:rFonts w:asciiTheme="minorHAnsi" w:hAnsiTheme="minorHAnsi"/>
        </w:rPr>
      </w:pPr>
      <w:r w:rsidRPr="005C5DA6">
        <w:rPr>
          <w:rStyle w:val="Style13ptBold"/>
          <w:rFonts w:asciiTheme="minorHAnsi" w:hAnsiTheme="minorHAnsi"/>
        </w:rPr>
        <w:t>Puar 7.</w:t>
      </w:r>
      <w:r w:rsidRPr="005C5DA6">
        <w:rPr>
          <w:rFonts w:asciiTheme="minorHAnsi" w:hAnsiTheme="minorHAnsi"/>
        </w:rPr>
        <w:t xml:space="preserve"> Jasbir Puar, professor of women’s and gender studies at Rutgers University, Duke University Press: Durham, NC and London, UK, pg. 211</w:t>
      </w:r>
    </w:p>
    <w:p w:rsidR="0001710B" w:rsidRPr="005C5DA6" w:rsidRDefault="0001710B" w:rsidP="0001710B">
      <w:pPr>
        <w:rPr>
          <w:rFonts w:asciiTheme="minorHAnsi" w:hAnsiTheme="minorHAnsi"/>
        </w:rPr>
      </w:pPr>
    </w:p>
    <w:p w:rsidR="0001710B" w:rsidRPr="005C5DA6" w:rsidRDefault="0001710B" w:rsidP="0001710B">
      <w:pPr>
        <w:rPr>
          <w:rFonts w:asciiTheme="minorHAnsi" w:hAnsiTheme="minorHAnsi"/>
          <w:sz w:val="16"/>
        </w:rPr>
      </w:pPr>
      <w:r w:rsidRPr="005C5DA6">
        <w:rPr>
          <w:rStyle w:val="StyleUnderline"/>
          <w:rFonts w:asciiTheme="minorHAnsi" w:hAnsiTheme="minorHAnsi"/>
          <w:b/>
        </w:rPr>
        <w:t>There is no entity, no identity,</w:t>
      </w:r>
      <w:r w:rsidRPr="005C5DA6">
        <w:rPr>
          <w:rStyle w:val="StyleUnderline"/>
          <w:rFonts w:asciiTheme="minorHAnsi" w:hAnsiTheme="minorHAnsi"/>
        </w:rPr>
        <w:t xml:space="preserve"> </w:t>
      </w:r>
      <w:r w:rsidRPr="005C5DA6">
        <w:rPr>
          <w:rStyle w:val="Emphasis"/>
          <w:rFonts w:asciiTheme="minorHAnsi" w:hAnsiTheme="minorHAnsi"/>
        </w:rPr>
        <w:t>no queer subject or subject to queer</w:t>
      </w:r>
      <w:r w:rsidRPr="005C5DA6">
        <w:rPr>
          <w:rStyle w:val="StyleUnderline"/>
          <w:rFonts w:asciiTheme="minorHAnsi" w:hAnsiTheme="minorHAnsi"/>
          <w:b/>
        </w:rPr>
        <w:t>, rather queerness coming forth at us from all directions, screaming its defiance, suggesting a move</w:t>
      </w:r>
      <w:r w:rsidRPr="005C5DA6">
        <w:rPr>
          <w:rStyle w:val="StyleUnderline"/>
          <w:rFonts w:asciiTheme="minorHAnsi" w:hAnsiTheme="minorHAnsi"/>
        </w:rPr>
        <w:t xml:space="preserve"> </w:t>
      </w:r>
      <w:r w:rsidRPr="005C5DA6">
        <w:rPr>
          <w:rStyle w:val="Emphasis"/>
          <w:rFonts w:asciiTheme="minorHAnsi" w:hAnsiTheme="minorHAnsi"/>
        </w:rPr>
        <w:t>from intersectionality to assemblage</w:t>
      </w:r>
      <w:r w:rsidRPr="005C5DA6">
        <w:rPr>
          <w:rStyle w:val="StyleUnderline"/>
          <w:rFonts w:asciiTheme="minorHAnsi" w:hAnsiTheme="minorHAnsi"/>
        </w:rPr>
        <w:t xml:space="preserve">, </w:t>
      </w:r>
      <w:r w:rsidRPr="005C5DA6">
        <w:rPr>
          <w:rStyle w:val="StyleUnderline"/>
          <w:rFonts w:asciiTheme="minorHAnsi" w:hAnsiTheme="minorHAnsi"/>
          <w:b/>
        </w:rPr>
        <w:t>an affective conglomeration that recognizes other contingencies of belonging</w:t>
      </w:r>
      <w:r w:rsidRPr="005C5DA6">
        <w:rPr>
          <w:rStyle w:val="StyleUnderline"/>
          <w:rFonts w:asciiTheme="minorHAnsi" w:hAnsiTheme="minorHAnsi"/>
        </w:rPr>
        <w:t xml:space="preserve"> </w:t>
      </w:r>
      <w:r w:rsidRPr="005C5DA6">
        <w:rPr>
          <w:rFonts w:asciiTheme="minorHAnsi" w:hAnsiTheme="minorHAnsi"/>
          <w:sz w:val="16"/>
        </w:rPr>
        <w:t xml:space="preserve">(melding, fusing, viscosity, bouncing) </w:t>
      </w:r>
      <w:r w:rsidRPr="005C5DA6">
        <w:rPr>
          <w:rStyle w:val="StyleUnderline"/>
          <w:rFonts w:asciiTheme="minorHAnsi" w:hAnsiTheme="minorHAnsi"/>
          <w:b/>
        </w:rPr>
        <w:t>that might not fall so easily into what is sometimes denoted as</w:t>
      </w:r>
      <w:r w:rsidRPr="005C5DA6">
        <w:rPr>
          <w:rStyle w:val="StyleUnderline"/>
          <w:rFonts w:asciiTheme="minorHAnsi" w:hAnsiTheme="minorHAnsi"/>
        </w:rPr>
        <w:t xml:space="preserve"> </w:t>
      </w:r>
      <w:r w:rsidRPr="005C5DA6">
        <w:rPr>
          <w:rStyle w:val="Emphasis"/>
          <w:rFonts w:asciiTheme="minorHAnsi" w:hAnsiTheme="minorHAnsi"/>
        </w:rPr>
        <w:t>reactive community formations</w:t>
      </w:r>
      <w:r w:rsidRPr="005C5DA6">
        <w:rPr>
          <w:rStyle w:val="StyleUnderline"/>
          <w:rFonts w:asciiTheme="minorHAnsi" w:hAnsiTheme="minorHAnsi"/>
          <w:b/>
        </w:rPr>
        <w:t>-identity politics-by control theorists</w:t>
      </w:r>
      <w:r w:rsidRPr="005C5DA6">
        <w:rPr>
          <w:rFonts w:asciiTheme="minorHAnsi" w:hAnsiTheme="minorHAnsi"/>
          <w:b/>
          <w:sz w:val="16"/>
        </w:rPr>
        <w:t xml:space="preserve">. </w:t>
      </w:r>
      <w:r w:rsidRPr="005C5DA6">
        <w:rPr>
          <w:rStyle w:val="StyleUnderline"/>
          <w:rFonts w:asciiTheme="minorHAnsi" w:hAnsiTheme="minorHAnsi"/>
          <w:b/>
        </w:rPr>
        <w:t>The assemblage, a series of dispersed but mutually implicated and messy networks, draws together enunciation and dissolution, causality and effect, organic and nonorganic forces</w:t>
      </w:r>
      <w:r w:rsidRPr="005C5DA6">
        <w:rPr>
          <w:rFonts w:asciiTheme="minorHAnsi" w:hAnsiTheme="minorHAnsi"/>
          <w:sz w:val="16"/>
        </w:rPr>
        <w:t xml:space="preserve">. For Deleuze and Guattari, </w:t>
      </w:r>
      <w:r w:rsidRPr="005C5DA6">
        <w:rPr>
          <w:rStyle w:val="StyleUnderline"/>
          <w:rFonts w:asciiTheme="minorHAnsi" w:hAnsiTheme="minorHAnsi"/>
          <w:b/>
        </w:rPr>
        <w:t>assemblages are collections of multiplicities:</w:t>
      </w:r>
      <w:r w:rsidRPr="005C5DA6">
        <w:rPr>
          <w:rFonts w:asciiTheme="minorHAnsi" w:hAnsiTheme="minorHAnsi"/>
          <w:sz w:val="16"/>
        </w:rPr>
        <w:t xml:space="preserve"> There is no unity to serve as a pivot in the object, or to divide in the subject. </w:t>
      </w:r>
      <w:r w:rsidRPr="005C5DA6">
        <w:rPr>
          <w:rStyle w:val="StyleUnderline"/>
          <w:rFonts w:asciiTheme="minorHAnsi" w:hAnsiTheme="minorHAnsi"/>
          <w:b/>
        </w:rPr>
        <w:t>There is not even the unity to abort in the object, or "return" in the subject. A multiplicity has neither subject nor object, only determinations, magnitudes, and dimensions that cannot increase in number without the multiplicity changing in nature</w:t>
      </w:r>
      <w:r w:rsidRPr="005C5DA6">
        <w:rPr>
          <w:rFonts w:asciiTheme="minorHAnsi" w:hAnsiTheme="minorHAnsi"/>
          <w:sz w:val="16"/>
        </w:rPr>
        <w:t xml:space="preserve"> (the laws of combination therefore increase as the multiplicity grows ).... An assemblage is precisely this increase in the dimensions of a multiplicity that necessarily changes in nature as it expands its connections. </w:t>
      </w:r>
      <w:r w:rsidRPr="005C5DA6">
        <w:rPr>
          <w:rStyle w:val="Emphasis"/>
          <w:rFonts w:asciiTheme="minorHAnsi" w:hAnsiTheme="minorHAnsi"/>
        </w:rPr>
        <w:t>There are no</w:t>
      </w:r>
      <w:r w:rsidRPr="005C5DA6">
        <w:rPr>
          <w:rStyle w:val="StyleUnderline"/>
          <w:rFonts w:asciiTheme="minorHAnsi" w:hAnsiTheme="minorHAnsi"/>
        </w:rPr>
        <w:t xml:space="preserve"> </w:t>
      </w:r>
      <w:r w:rsidRPr="005C5DA6">
        <w:rPr>
          <w:rStyle w:val="Emphasis"/>
          <w:rFonts w:asciiTheme="minorHAnsi" w:hAnsiTheme="minorHAnsi"/>
        </w:rPr>
        <w:t>points or</w:t>
      </w:r>
      <w:r w:rsidRPr="005C5DA6">
        <w:rPr>
          <w:rStyle w:val="StyleUnderline"/>
          <w:rFonts w:asciiTheme="minorHAnsi" w:hAnsiTheme="minorHAnsi"/>
        </w:rPr>
        <w:t xml:space="preserve"> </w:t>
      </w:r>
      <w:r w:rsidRPr="005C5DA6">
        <w:rPr>
          <w:rStyle w:val="Emphasis"/>
          <w:rFonts w:asciiTheme="minorHAnsi" w:hAnsiTheme="minorHAnsi"/>
        </w:rPr>
        <w:t>positions</w:t>
      </w:r>
      <w:r w:rsidRPr="005C5DA6">
        <w:rPr>
          <w:rStyle w:val="StyleUnderline"/>
          <w:rFonts w:asciiTheme="minorHAnsi" w:hAnsiTheme="minorHAnsi"/>
          <w:b/>
        </w:rPr>
        <w:t>.... There are only lines</w:t>
      </w:r>
      <w:r w:rsidRPr="005C5DA6">
        <w:rPr>
          <w:rFonts w:asciiTheme="minorHAnsi" w:hAnsiTheme="minorHAnsi"/>
          <w:b/>
          <w:sz w:val="16"/>
        </w:rPr>
        <w:t>.</w:t>
      </w:r>
      <w:r w:rsidRPr="005C5DA6">
        <w:rPr>
          <w:rFonts w:asciiTheme="minorHAnsi" w:hAnsiTheme="minorHAnsi"/>
          <w:sz w:val="16"/>
        </w:rPr>
        <w:t xml:space="preserve">21 </w:t>
      </w:r>
      <w:r w:rsidRPr="005C5DA6">
        <w:rPr>
          <w:rStyle w:val="StyleUnderline"/>
          <w:rFonts w:asciiTheme="minorHAnsi" w:hAnsiTheme="minorHAnsi"/>
        </w:rPr>
        <w:t>As opposed to an intersectional model of</w:t>
      </w:r>
      <w:r w:rsidRPr="005C5DA6">
        <w:rPr>
          <w:rStyle w:val="StyleUnderline"/>
          <w:rFonts w:asciiTheme="minorHAnsi" w:hAnsiTheme="minorHAnsi"/>
          <w:b/>
        </w:rPr>
        <w:t xml:space="preserve"> identity, which presumes that components-race, class, gender, sexuality, nation, age, religion-are separable analytics and can thus be disassembled, an assemblage is more attuned to interwoven forces that merge and dissipate time, space, and body against linearity, coherency, and permanency</w:t>
      </w:r>
      <w:r w:rsidRPr="005C5DA6">
        <w:rPr>
          <w:rFonts w:asciiTheme="minorHAnsi" w:hAnsiTheme="minorHAnsi"/>
          <w:sz w:val="16"/>
        </w:rPr>
        <w:t xml:space="preserve">.22 </w:t>
      </w:r>
      <w:r w:rsidRPr="005C5DA6">
        <w:rPr>
          <w:rStyle w:val="StyleUnderline"/>
          <w:rFonts w:asciiTheme="minorHAnsi" w:hAnsiTheme="minorHAnsi"/>
          <w:b/>
        </w:rPr>
        <w:t>Intersectionality demands the knowing, naming, and thus</w:t>
      </w:r>
      <w:r w:rsidRPr="005C5DA6">
        <w:rPr>
          <w:rStyle w:val="StyleUnderline"/>
          <w:rFonts w:asciiTheme="minorHAnsi" w:hAnsiTheme="minorHAnsi"/>
        </w:rPr>
        <w:t xml:space="preserve"> </w:t>
      </w:r>
      <w:r w:rsidRPr="005C5DA6">
        <w:rPr>
          <w:rStyle w:val="Emphasis"/>
          <w:rFonts w:asciiTheme="minorHAnsi" w:hAnsiTheme="minorHAnsi"/>
        </w:rPr>
        <w:t>stabilizing of identity across space and time</w:t>
      </w:r>
      <w:r w:rsidRPr="005C5DA6">
        <w:rPr>
          <w:rStyle w:val="StyleUnderline"/>
          <w:rFonts w:asciiTheme="minorHAnsi" w:hAnsiTheme="minorHAnsi"/>
          <w:b/>
        </w:rPr>
        <w:t>, relying on the logic of equivalence and analogy between various axes of identity and generating narratives of progress that deny the fictive and performative aspects of identification: you become an identity, yes, but also timelessness works to consolidate the fiction of a seamless stable identity in every space</w:t>
      </w:r>
      <w:r w:rsidRPr="005C5DA6">
        <w:rPr>
          <w:rFonts w:asciiTheme="minorHAnsi" w:hAnsiTheme="minorHAnsi"/>
          <w:b/>
          <w:sz w:val="16"/>
        </w:rPr>
        <w:t xml:space="preserve">. </w:t>
      </w:r>
      <w:r w:rsidRPr="005C5DA6">
        <w:rPr>
          <w:rStyle w:val="StyleUnderline"/>
          <w:rFonts w:asciiTheme="minorHAnsi" w:hAnsiTheme="minorHAnsi"/>
          <w:b/>
        </w:rPr>
        <w:t>Furthermore,</w:t>
      </w:r>
      <w:r w:rsidRPr="005C5DA6">
        <w:rPr>
          <w:rFonts w:asciiTheme="minorHAnsi" w:hAnsiTheme="minorHAnsi"/>
          <w:b/>
          <w:sz w:val="16"/>
        </w:rPr>
        <w:t xml:space="preserve"> </w:t>
      </w:r>
      <w:r w:rsidRPr="005C5DA6">
        <w:rPr>
          <w:rStyle w:val="StyleUnderline"/>
          <w:rFonts w:asciiTheme="minorHAnsi" w:hAnsiTheme="minorHAnsi"/>
          <w:b/>
        </w:rPr>
        <w:t>the study of intersectional identities often involves taking imbricated identities apart one by one to see how they influence each other, a process that betrays the founding impulse of intersectionality, that identities cannot so easily be cleaved</w:t>
      </w:r>
      <w:r w:rsidRPr="005C5DA6">
        <w:rPr>
          <w:rFonts w:asciiTheme="minorHAnsi" w:hAnsiTheme="minorHAnsi"/>
          <w:sz w:val="16"/>
        </w:rPr>
        <w:t xml:space="preserve">. We can think of intersectionality as a hermeneutic of positionality that seeks to account for locality, specificity, placement, junctions. </w:t>
      </w:r>
      <w:r w:rsidRPr="005C5DA6">
        <w:rPr>
          <w:rStyle w:val="Emphasis"/>
          <w:rFonts w:asciiTheme="minorHAnsi" w:hAnsiTheme="minorHAnsi"/>
        </w:rPr>
        <w:t>As a tool of diversity management and a mantra of liberal multiculturalism,</w:t>
      </w:r>
      <w:r w:rsidRPr="005C5DA6">
        <w:rPr>
          <w:rFonts w:asciiTheme="minorHAnsi" w:hAnsiTheme="minorHAnsi"/>
          <w:sz w:val="16"/>
        </w:rPr>
        <w:t xml:space="preserve"> </w:t>
      </w:r>
      <w:r w:rsidRPr="005C5DA6">
        <w:rPr>
          <w:rStyle w:val="StyleUnderline"/>
          <w:rFonts w:asciiTheme="minorHAnsi" w:hAnsiTheme="minorHAnsi"/>
          <w:b/>
        </w:rPr>
        <w:t>intersectionality</w:t>
      </w:r>
      <w:r w:rsidRPr="005C5DA6">
        <w:rPr>
          <w:rStyle w:val="StyleUnderline"/>
          <w:rFonts w:asciiTheme="minorHAnsi" w:hAnsiTheme="minorHAnsi"/>
        </w:rPr>
        <w:t xml:space="preserve"> </w:t>
      </w:r>
      <w:r w:rsidRPr="005C5DA6">
        <w:rPr>
          <w:rStyle w:val="Emphasis"/>
          <w:rFonts w:asciiTheme="minorHAnsi" w:hAnsiTheme="minorHAnsi"/>
        </w:rPr>
        <w:t>colludes with the disciplinary apparatus</w:t>
      </w:r>
      <w:r w:rsidRPr="005C5DA6">
        <w:rPr>
          <w:rStyle w:val="StyleUnderline"/>
          <w:rFonts w:asciiTheme="minorHAnsi" w:hAnsiTheme="minorHAnsi"/>
          <w:b/>
        </w:rPr>
        <w:t xml:space="preserve"> of the state- census, demography, racial profiling, surveillance- in that "difference" is encased within a structural container that simply wishes the </w:t>
      </w:r>
      <w:r w:rsidRPr="005C5DA6">
        <w:rPr>
          <w:rStyle w:val="Emphasis"/>
          <w:rFonts w:asciiTheme="minorHAnsi" w:hAnsiTheme="minorHAnsi"/>
        </w:rPr>
        <w:t>messiness of identity</w:t>
      </w:r>
      <w:r w:rsidRPr="005C5DA6">
        <w:rPr>
          <w:rStyle w:val="StyleUnderline"/>
          <w:rFonts w:asciiTheme="minorHAnsi" w:hAnsiTheme="minorHAnsi"/>
        </w:rPr>
        <w:t xml:space="preserve"> </w:t>
      </w:r>
      <w:r w:rsidRPr="005C5DA6">
        <w:rPr>
          <w:rStyle w:val="StyleUnderline"/>
          <w:rFonts w:asciiTheme="minorHAnsi" w:hAnsiTheme="minorHAnsi"/>
          <w:b/>
        </w:rPr>
        <w:t>into a formulaic grid, producing analogies in its wake and engendering what Massumi names "gridlock": a "box[ing] into its site on the culture map."</w:t>
      </w:r>
      <w:r w:rsidRPr="005C5DA6">
        <w:rPr>
          <w:rFonts w:asciiTheme="minorHAnsi" w:hAnsiTheme="minorHAnsi"/>
          <w:sz w:val="16"/>
        </w:rPr>
        <w:t xml:space="preserve"> He elaborates: </w:t>
      </w:r>
      <w:r w:rsidRPr="005C5DA6">
        <w:rPr>
          <w:rStyle w:val="Emphasis"/>
          <w:rFonts w:asciiTheme="minorHAnsi" w:hAnsiTheme="minorHAnsi"/>
        </w:rPr>
        <w:t>The idea of positionality</w:t>
      </w:r>
      <w:r w:rsidRPr="005C5DA6">
        <w:rPr>
          <w:rStyle w:val="StyleUnderline"/>
          <w:rFonts w:asciiTheme="minorHAnsi" w:hAnsiTheme="minorHAnsi"/>
        </w:rPr>
        <w:t xml:space="preserve"> </w:t>
      </w:r>
      <w:r w:rsidRPr="005C5DA6">
        <w:rPr>
          <w:rStyle w:val="StyleUnderline"/>
          <w:rFonts w:asciiTheme="minorHAnsi" w:hAnsiTheme="minorHAnsi"/>
          <w:b/>
        </w:rPr>
        <w:t>begins by subtracting movement from the picture</w:t>
      </w:r>
      <w:r w:rsidRPr="005C5DA6">
        <w:rPr>
          <w:rFonts w:asciiTheme="minorHAnsi" w:hAnsiTheme="minorHAnsi"/>
          <w:b/>
          <w:sz w:val="16"/>
        </w:rPr>
        <w:t xml:space="preserve">. </w:t>
      </w:r>
      <w:r w:rsidRPr="005C5DA6">
        <w:rPr>
          <w:rStyle w:val="StyleUnderline"/>
          <w:rFonts w:asciiTheme="minorHAnsi" w:hAnsiTheme="minorHAnsi"/>
          <w:b/>
        </w:rPr>
        <w:t>This catches the body in cultural freeze-frame</w:t>
      </w:r>
      <w:r w:rsidRPr="005C5DA6">
        <w:rPr>
          <w:rFonts w:asciiTheme="minorHAnsi" w:hAnsiTheme="minorHAnsi"/>
          <w:b/>
          <w:sz w:val="16"/>
        </w:rPr>
        <w:t xml:space="preserve">. </w:t>
      </w:r>
      <w:r w:rsidRPr="005C5DA6">
        <w:rPr>
          <w:rStyle w:val="StyleUnderline"/>
          <w:rFonts w:asciiTheme="minorHAnsi" w:hAnsiTheme="minorHAnsi"/>
          <w:b/>
        </w:rPr>
        <w:t>The point of explanatory departure is a pin-pointing, a zero point of stasis</w:t>
      </w:r>
      <w:r w:rsidRPr="005C5DA6">
        <w:rPr>
          <w:rFonts w:asciiTheme="minorHAnsi" w:hAnsiTheme="minorHAnsi"/>
          <w:b/>
          <w:sz w:val="16"/>
        </w:rPr>
        <w:t xml:space="preserve">. </w:t>
      </w:r>
      <w:r w:rsidRPr="005C5DA6">
        <w:rPr>
          <w:rStyle w:val="StyleUnderline"/>
          <w:rFonts w:asciiTheme="minorHAnsi" w:hAnsiTheme="minorHAnsi"/>
          <w:b/>
        </w:rPr>
        <w:t>When positioning</w:t>
      </w:r>
      <w:r w:rsidRPr="005C5DA6">
        <w:rPr>
          <w:rFonts w:asciiTheme="minorHAnsi" w:hAnsiTheme="minorHAnsi"/>
          <w:sz w:val="16"/>
        </w:rPr>
        <w:t xml:space="preserve"> of any kind </w:t>
      </w:r>
      <w:r w:rsidRPr="005C5DA6">
        <w:rPr>
          <w:rStyle w:val="Emphasis"/>
          <w:rFonts w:asciiTheme="minorHAnsi" w:hAnsiTheme="minorHAnsi"/>
        </w:rPr>
        <w:t>comes</w:t>
      </w:r>
      <w:r w:rsidRPr="005C5DA6">
        <w:rPr>
          <w:rFonts w:asciiTheme="minorHAnsi" w:hAnsiTheme="minorHAnsi"/>
          <w:sz w:val="16"/>
        </w:rPr>
        <w:t xml:space="preserve"> a determining </w:t>
      </w:r>
      <w:r w:rsidRPr="005C5DA6">
        <w:rPr>
          <w:rStyle w:val="Emphasis"/>
          <w:rFonts w:asciiTheme="minorHAnsi" w:hAnsiTheme="minorHAnsi"/>
        </w:rPr>
        <w:t>first, movement comes a problematic second</w:t>
      </w:r>
      <w:r w:rsidRPr="005C5DA6">
        <w:rPr>
          <w:rFonts w:asciiTheme="minorHAnsi" w:hAnsiTheme="minorHAnsi"/>
          <w:sz w:val="16"/>
        </w:rPr>
        <w:t xml:space="preserve">.... Of course, </w:t>
      </w:r>
      <w:r w:rsidRPr="005C5DA6">
        <w:rPr>
          <w:rStyle w:val="StyleUnderline"/>
          <w:rFonts w:asciiTheme="minorHAnsi" w:hAnsiTheme="minorHAnsi"/>
          <w:b/>
        </w:rPr>
        <w:t>a body occupying one position on the grid might succeed in making a move to occupy another position</w:t>
      </w:r>
      <w:r w:rsidRPr="005C5DA6">
        <w:rPr>
          <w:rFonts w:asciiTheme="minorHAnsi" w:hAnsiTheme="minorHAnsi"/>
          <w:sz w:val="16"/>
        </w:rPr>
        <w:t xml:space="preserve">.... But this doesn't change the fact that </w:t>
      </w:r>
      <w:r w:rsidRPr="005C5DA6">
        <w:rPr>
          <w:rStyle w:val="StyleUnderline"/>
          <w:rFonts w:asciiTheme="minorHAnsi" w:hAnsiTheme="minorHAnsi"/>
          <w:b/>
        </w:rPr>
        <w:t>what defines the body is not the movement itself, only its beginnings and endpoints.... There is "displacement," but no transformation; it is as if the body simply leaps from one definition to the next</w:t>
      </w:r>
      <w:r w:rsidRPr="005C5DA6">
        <w:rPr>
          <w:rFonts w:asciiTheme="minorHAnsi" w:hAnsiTheme="minorHAnsi"/>
          <w:sz w:val="16"/>
        </w:rPr>
        <w:t>. ... "</w:t>
      </w:r>
      <w:r w:rsidRPr="005C5DA6">
        <w:rPr>
          <w:rStyle w:val="StyleUnderline"/>
          <w:rFonts w:asciiTheme="minorHAnsi" w:hAnsiTheme="minorHAnsi"/>
          <w:b/>
        </w:rPr>
        <w:t>The space of the crossing,</w:t>
      </w:r>
      <w:r w:rsidRPr="005C5DA6">
        <w:rPr>
          <w:rStyle w:val="StyleUnderline"/>
          <w:rFonts w:asciiTheme="minorHAnsi" w:hAnsiTheme="minorHAnsi"/>
        </w:rPr>
        <w:t xml:space="preserve"> </w:t>
      </w:r>
      <w:r w:rsidRPr="005C5DA6">
        <w:rPr>
          <w:rStyle w:val="Emphasis"/>
          <w:rFonts w:asciiTheme="minorHAnsi" w:hAnsiTheme="minorHAnsi"/>
        </w:rPr>
        <w:t>the gaps between positions</w:t>
      </w:r>
      <w:r w:rsidRPr="005C5DA6">
        <w:rPr>
          <w:rStyle w:val="StyleUnderline"/>
          <w:rFonts w:asciiTheme="minorHAnsi" w:hAnsiTheme="minorHAnsi"/>
          <w:b/>
        </w:rPr>
        <w:t xml:space="preserve"> on the grid, fall</w:t>
      </w:r>
      <w:r w:rsidRPr="005C5DA6">
        <w:rPr>
          <w:rFonts w:asciiTheme="minorHAnsi" w:hAnsiTheme="minorHAnsi"/>
          <w:b/>
          <w:sz w:val="16"/>
        </w:rPr>
        <w:t>s</w:t>
      </w:r>
      <w:r w:rsidRPr="005C5DA6">
        <w:rPr>
          <w:rStyle w:val="StyleUnderline"/>
          <w:rFonts w:asciiTheme="minorHAnsi" w:hAnsiTheme="minorHAnsi"/>
          <w:b/>
        </w:rPr>
        <w:t xml:space="preserve"> into </w:t>
      </w:r>
      <w:r w:rsidRPr="005C5DA6">
        <w:rPr>
          <w:rFonts w:asciiTheme="minorHAnsi" w:hAnsiTheme="minorHAnsi"/>
          <w:b/>
          <w:sz w:val="16"/>
        </w:rPr>
        <w:t>a</w:t>
      </w:r>
      <w:r w:rsidRPr="005C5DA6">
        <w:rPr>
          <w:rStyle w:val="StyleUnderline"/>
          <w:rFonts w:asciiTheme="minorHAnsi" w:hAnsiTheme="minorHAnsi"/>
          <w:b/>
        </w:rPr>
        <w:t xml:space="preserve"> theoretical no-man's land</w:t>
      </w:r>
      <w:r w:rsidRPr="005C5DA6">
        <w:rPr>
          <w:rFonts w:asciiTheme="minorHAnsi" w:hAnsiTheme="minorHAnsi"/>
          <w:sz w:val="16"/>
        </w:rPr>
        <w:t xml:space="preserve">."B </w:t>
      </w:r>
      <w:r w:rsidRPr="005C5DA6">
        <w:rPr>
          <w:rStyle w:val="StyleUnderline"/>
          <w:rFonts w:asciiTheme="minorHAnsi" w:hAnsiTheme="minorHAnsi"/>
          <w:b/>
        </w:rPr>
        <w:t xml:space="preserve">Many </w:t>
      </w:r>
      <w:r w:rsidRPr="005C5DA6">
        <w:rPr>
          <w:rStyle w:val="StyleUnderline"/>
          <w:rFonts w:asciiTheme="minorHAnsi" w:hAnsiTheme="minorHAnsi"/>
          <w:b/>
        </w:rPr>
        <w:lastRenderedPageBreak/>
        <w:t>feminists, new social movement theorists, critical race theorists, and queer studies scholars have argued that social change can occur only through</w:t>
      </w:r>
      <w:r w:rsidRPr="005C5DA6">
        <w:rPr>
          <w:rStyle w:val="StyleUnderline"/>
          <w:rFonts w:asciiTheme="minorHAnsi" w:hAnsiTheme="minorHAnsi"/>
        </w:rPr>
        <w:t xml:space="preserve"> </w:t>
      </w:r>
      <w:r w:rsidRPr="005C5DA6">
        <w:rPr>
          <w:rFonts w:asciiTheme="minorHAnsi" w:hAnsiTheme="minorHAnsi"/>
          <w:sz w:val="16"/>
        </w:rPr>
        <w:t>the</w:t>
      </w:r>
      <w:r w:rsidRPr="005C5DA6">
        <w:rPr>
          <w:rStyle w:val="StyleUnderline"/>
          <w:rFonts w:asciiTheme="minorHAnsi" w:hAnsiTheme="minorHAnsi"/>
        </w:rPr>
        <w:t xml:space="preserve"> </w:t>
      </w:r>
      <w:r w:rsidRPr="005C5DA6">
        <w:rPr>
          <w:rStyle w:val="Emphasis"/>
          <w:rFonts w:asciiTheme="minorHAnsi" w:hAnsiTheme="minorHAnsi"/>
        </w:rPr>
        <w:t>precise accountability</w:t>
      </w:r>
      <w:r w:rsidRPr="005C5DA6">
        <w:rPr>
          <w:rStyle w:val="StyleUnderline"/>
          <w:rFonts w:asciiTheme="minorHAnsi" w:hAnsiTheme="minorHAnsi"/>
        </w:rPr>
        <w:t xml:space="preserve"> </w:t>
      </w:r>
      <w:r w:rsidRPr="005C5DA6">
        <w:rPr>
          <w:rFonts w:asciiTheme="minorHAnsi" w:hAnsiTheme="minorHAnsi"/>
          <w:sz w:val="16"/>
        </w:rPr>
        <w:t>to and</w:t>
      </w:r>
      <w:r w:rsidRPr="005C5DA6">
        <w:rPr>
          <w:rStyle w:val="StyleUnderline"/>
          <w:rFonts w:asciiTheme="minorHAnsi" w:hAnsiTheme="minorHAnsi"/>
        </w:rPr>
        <w:t xml:space="preserve"> </w:t>
      </w:r>
      <w:r w:rsidRPr="005C5DA6">
        <w:rPr>
          <w:rStyle w:val="Emphasis"/>
          <w:rFonts w:asciiTheme="minorHAnsi" w:hAnsiTheme="minorHAnsi"/>
        </w:rPr>
        <w:t>for position</w:t>
      </w:r>
      <w:r w:rsidRPr="005C5DA6">
        <w:rPr>
          <w:rStyle w:val="StyleUnderline"/>
          <w:rFonts w:asciiTheme="minorHAnsi" w:hAnsiTheme="minorHAnsi"/>
          <w:b/>
        </w:rPr>
        <w:t>/ing</w:t>
      </w:r>
      <w:r w:rsidRPr="005C5DA6">
        <w:rPr>
          <w:rFonts w:asciiTheme="minorHAnsi" w:hAnsiTheme="minorHAnsi"/>
          <w:b/>
          <w:sz w:val="16"/>
        </w:rPr>
        <w:t xml:space="preserve">. </w:t>
      </w:r>
      <w:r w:rsidRPr="005C5DA6">
        <w:rPr>
          <w:rStyle w:val="StyleUnderline"/>
          <w:rFonts w:asciiTheme="minorHAnsi" w:hAnsiTheme="minorHAnsi"/>
          <w:b/>
        </w:rPr>
        <w:t>But</w:t>
      </w:r>
      <w:r w:rsidRPr="005C5DA6">
        <w:rPr>
          <w:rFonts w:asciiTheme="minorHAnsi" w:hAnsiTheme="minorHAnsi"/>
          <w:b/>
          <w:sz w:val="16"/>
        </w:rPr>
        <w:t xml:space="preserve"> </w:t>
      </w:r>
      <w:r w:rsidRPr="005C5DA6">
        <w:rPr>
          <w:rStyle w:val="StyleUnderline"/>
          <w:rFonts w:asciiTheme="minorHAnsi" w:hAnsiTheme="minorHAnsi"/>
          <w:b/>
        </w:rPr>
        <w:t>identity is unearthed</w:t>
      </w:r>
      <w:r w:rsidRPr="005C5DA6">
        <w:rPr>
          <w:rFonts w:asciiTheme="minorHAnsi" w:hAnsiTheme="minorHAnsi"/>
          <w:sz w:val="16"/>
        </w:rPr>
        <w:t xml:space="preserve"> by Massumi </w:t>
      </w:r>
      <w:r w:rsidRPr="005C5DA6">
        <w:rPr>
          <w:rStyle w:val="StyleUnderline"/>
          <w:rFonts w:asciiTheme="minorHAnsi" w:hAnsiTheme="minorHAnsi"/>
          <w:b/>
        </w:rPr>
        <w:t>as the complexity of process sacrificed for the "surety" of product</w:t>
      </w:r>
      <w:r w:rsidRPr="005C5DA6">
        <w:rPr>
          <w:rFonts w:asciiTheme="minorHAnsi" w:hAnsiTheme="minorHAnsi"/>
          <w:b/>
          <w:sz w:val="16"/>
        </w:rPr>
        <w:t xml:space="preserve">. </w:t>
      </w:r>
      <w:r w:rsidRPr="005C5DA6">
        <w:rPr>
          <w:rStyle w:val="StyleUnderline"/>
          <w:rFonts w:asciiTheme="minorHAnsi" w:hAnsiTheme="minorHAnsi"/>
          <w:b/>
        </w:rPr>
        <w:t>In the stillness of position, bodies actually lose their capacity for movement, for flow, for (social) change. Highlighting the "paradoxes of passage and position," Massumi makes the case for identity appearing as such only in retrospect: a "retrospective ordering" that can only be "working backwards from the movement's end</w:t>
      </w:r>
      <w:r w:rsidRPr="005C5DA6">
        <w:rPr>
          <w:rFonts w:asciiTheme="minorHAnsi" w:hAnsiTheme="minorHAnsi"/>
          <w:sz w:val="16"/>
        </w:rPr>
        <w:t>." Again from Massumi: "</w:t>
      </w:r>
      <w:r w:rsidRPr="005C5DA6">
        <w:rPr>
          <w:rStyle w:val="StyleUnderline"/>
          <w:rFonts w:asciiTheme="minorHAnsi" w:hAnsiTheme="minorHAnsi"/>
          <w:b/>
        </w:rPr>
        <w:t>Gender, race and sexual orientation also emerge and back-form their reality</w:t>
      </w:r>
      <w:r w:rsidRPr="005C5DA6">
        <w:rPr>
          <w:rFonts w:asciiTheme="minorHAnsi" w:hAnsiTheme="minorHAnsi"/>
          <w:b/>
          <w:sz w:val="16"/>
        </w:rPr>
        <w:t xml:space="preserve">, ... </w:t>
      </w:r>
      <w:r w:rsidRPr="005C5DA6">
        <w:rPr>
          <w:rStyle w:val="StyleUnderline"/>
          <w:rFonts w:asciiTheme="minorHAnsi" w:hAnsiTheme="minorHAnsi"/>
          <w:b/>
        </w:rPr>
        <w:t>Grids happen</w:t>
      </w:r>
      <w:r w:rsidRPr="005C5DA6">
        <w:rPr>
          <w:rFonts w:asciiTheme="minorHAnsi" w:hAnsiTheme="minorHAnsi"/>
          <w:b/>
          <w:sz w:val="16"/>
        </w:rPr>
        <w:t>.</w:t>
      </w:r>
      <w:r w:rsidRPr="005C5DA6">
        <w:rPr>
          <w:rFonts w:asciiTheme="minorHAnsi" w:hAnsiTheme="minorHAnsi"/>
          <w:sz w:val="16"/>
        </w:rPr>
        <w:t xml:space="preserve"> </w:t>
      </w:r>
      <w:r w:rsidRPr="005C5DA6">
        <w:rPr>
          <w:rStyle w:val="Emphasis"/>
          <w:rFonts w:asciiTheme="minorHAnsi" w:hAnsiTheme="minorHAnsi"/>
        </w:rPr>
        <w:t>So social and cultural determinations feed back into the process from which they arose</w:t>
      </w:r>
      <w:r w:rsidRPr="005C5DA6">
        <w:rPr>
          <w:rStyle w:val="StyleUnderline"/>
          <w:rFonts w:asciiTheme="minorHAnsi" w:hAnsiTheme="minorHAnsi"/>
          <w:b/>
        </w:rPr>
        <w:t>. Indeterminacy and determination, change and freeze-framing, go together.</w:t>
      </w:r>
      <w:r w:rsidRPr="005C5DA6">
        <w:rPr>
          <w:rFonts w:asciiTheme="minorHAnsi" w:hAnsiTheme="minorHAnsi"/>
          <w:b/>
          <w:sz w:val="16"/>
        </w:rPr>
        <w:t>"24</w:t>
      </w:r>
    </w:p>
    <w:p w:rsidR="0001710B" w:rsidRPr="005C5DA6" w:rsidRDefault="0001710B" w:rsidP="0001710B">
      <w:pPr>
        <w:rPr>
          <w:rFonts w:asciiTheme="minorHAnsi" w:hAnsiTheme="minorHAnsi"/>
        </w:rPr>
      </w:pPr>
    </w:p>
    <w:p w:rsidR="0001710B" w:rsidRPr="005C5DA6" w:rsidRDefault="0001710B" w:rsidP="0001710B">
      <w:pPr>
        <w:pStyle w:val="Heading4"/>
        <w:rPr>
          <w:rFonts w:asciiTheme="minorHAnsi" w:hAnsiTheme="minorHAnsi"/>
        </w:rPr>
      </w:pPr>
      <w:r w:rsidRPr="005C5DA6">
        <w:rPr>
          <w:rFonts w:asciiTheme="minorHAnsi" w:hAnsiTheme="minorHAnsi"/>
        </w:rPr>
        <w:t>T</w:t>
      </w:r>
      <w:r w:rsidRPr="005C5DA6">
        <w:rPr>
          <w:rFonts w:asciiTheme="minorHAnsi" w:hAnsiTheme="minorHAnsi"/>
        </w:rPr>
        <w:t xml:space="preserve">he 1AC operates within grids of intelligibility, affixing the body to a state of gridlocked, identarian stasis that cannot account for the movement of energy and matter </w:t>
      </w:r>
    </w:p>
    <w:p w:rsidR="0001710B" w:rsidRPr="005C5DA6" w:rsidRDefault="0001710B" w:rsidP="0001710B">
      <w:pPr>
        <w:rPr>
          <w:rFonts w:asciiTheme="minorHAnsi" w:hAnsiTheme="minorHAnsi"/>
        </w:rPr>
      </w:pPr>
      <w:r w:rsidRPr="005C5DA6">
        <w:rPr>
          <w:rStyle w:val="Style13ptBold"/>
          <w:rFonts w:asciiTheme="minorHAnsi" w:hAnsiTheme="minorHAnsi"/>
        </w:rPr>
        <w:t xml:space="preserve">Massumi 02. </w:t>
      </w:r>
      <w:r w:rsidRPr="005C5DA6">
        <w:rPr>
          <w:rFonts w:asciiTheme="minorHAnsi" w:hAnsiTheme="minorHAnsi"/>
        </w:rPr>
        <w:t xml:space="preserve">Brian Massumi, professor of communications at the University of Montreal, </w:t>
      </w:r>
      <w:r w:rsidRPr="005C5DA6">
        <w:rPr>
          <w:rFonts w:asciiTheme="minorHAnsi" w:hAnsiTheme="minorHAnsi"/>
          <w:i/>
        </w:rPr>
        <w:t>Parables For the Virtual</w:t>
      </w:r>
      <w:r w:rsidRPr="005C5DA6">
        <w:rPr>
          <w:rFonts w:asciiTheme="minorHAnsi" w:hAnsiTheme="minorHAnsi"/>
        </w:rPr>
        <w:t>, pg. 2</w:t>
      </w:r>
    </w:p>
    <w:p w:rsidR="0001710B" w:rsidRPr="005C5DA6" w:rsidRDefault="0001710B" w:rsidP="0001710B">
      <w:pPr>
        <w:rPr>
          <w:rStyle w:val="StyleUnderline"/>
          <w:rFonts w:asciiTheme="minorHAnsi" w:hAnsiTheme="minorHAnsi"/>
        </w:rPr>
      </w:pPr>
      <w:r w:rsidRPr="005C5DA6">
        <w:rPr>
          <w:rStyle w:val="StyleUnderline"/>
          <w:rFonts w:asciiTheme="minorHAnsi" w:hAnsiTheme="minorHAnsi"/>
        </w:rPr>
        <w:t>"The Body." What is it to The Subject</w:t>
      </w:r>
      <w:r w:rsidRPr="005C5DA6">
        <w:rPr>
          <w:rFonts w:asciiTheme="minorHAnsi" w:hAnsiTheme="minorHAnsi"/>
        </w:rPr>
        <w:t xml:space="preserve">? Not the qualities of its moving experience. </w:t>
      </w:r>
      <w:r w:rsidRPr="005C5DA6">
        <w:rPr>
          <w:rStyle w:val="StyleUnderline"/>
          <w:rFonts w:asciiTheme="minorHAnsi" w:hAnsiTheme="minorHAnsi"/>
        </w:rPr>
        <w:t>But, rather</w:t>
      </w:r>
      <w:r w:rsidRPr="005C5DA6">
        <w:rPr>
          <w:rFonts w:asciiTheme="minorHAnsi" w:hAnsiTheme="minorHAnsi"/>
        </w:rPr>
        <w:t xml:space="preserve">, in keeping with the extrinsic approach, </w:t>
      </w:r>
      <w:r w:rsidRPr="005C5DA6">
        <w:rPr>
          <w:rStyle w:val="Emphasis"/>
          <w:rFonts w:asciiTheme="minorHAnsi" w:hAnsiTheme="minorHAnsi"/>
        </w:rPr>
        <w:t>its positioning</w:t>
      </w:r>
      <w:r w:rsidRPr="005C5DA6">
        <w:rPr>
          <w:rFonts w:asciiTheme="minorHAnsi" w:hAnsiTheme="minorHAnsi"/>
        </w:rPr>
        <w:t xml:space="preserve">. </w:t>
      </w:r>
      <w:r w:rsidRPr="005C5DA6">
        <w:rPr>
          <w:rStyle w:val="StyleUnderline"/>
          <w:rFonts w:asciiTheme="minorHAnsi" w:hAnsiTheme="minorHAnsi"/>
        </w:rPr>
        <w:t xml:space="preserve">Ideological accounts of subject formation emphasize </w:t>
      </w:r>
      <w:r w:rsidRPr="005C5DA6">
        <w:rPr>
          <w:rStyle w:val="Emphasis"/>
          <w:rFonts w:asciiTheme="minorHAnsi" w:hAnsiTheme="minorHAnsi"/>
        </w:rPr>
        <w:t>systemic structurings</w:t>
      </w:r>
      <w:r w:rsidRPr="005C5DA6">
        <w:rPr>
          <w:rFonts w:asciiTheme="minorHAnsi" w:hAnsiTheme="minorHAnsi"/>
        </w:rPr>
        <w:t xml:space="preserve">. The focus on the systemic had to be brought back down to earth in order to be able to integrate into the account the local cultural differences and the practices of resistance they may harbor. </w:t>
      </w:r>
      <w:r w:rsidRPr="005C5DA6">
        <w:rPr>
          <w:rStyle w:val="StyleUnderline"/>
          <w:rFonts w:asciiTheme="minorHAnsi" w:hAnsiTheme="minorHAnsi"/>
        </w:rPr>
        <w:t xml:space="preserve">The </w:t>
      </w:r>
      <w:r w:rsidRPr="005C5DA6">
        <w:rPr>
          <w:rStyle w:val="Emphasis"/>
          <w:rFonts w:asciiTheme="minorHAnsi" w:hAnsiTheme="minorHAnsi"/>
        </w:rPr>
        <w:t>concept of "positionality"</w:t>
      </w:r>
      <w:r w:rsidRPr="005C5DA6">
        <w:rPr>
          <w:rStyle w:val="StyleUnderline"/>
          <w:rFonts w:asciiTheme="minorHAnsi" w:hAnsiTheme="minorHAnsi"/>
        </w:rPr>
        <w:t xml:space="preserve"> was widely developed for this purpose</w:t>
      </w:r>
      <w:r w:rsidRPr="005C5DA6">
        <w:rPr>
          <w:rFonts w:asciiTheme="minorHAnsi" w:hAnsiTheme="minorHAnsi"/>
        </w:rPr>
        <w:t xml:space="preserve">. </w:t>
      </w:r>
      <w:r w:rsidRPr="005C5DA6">
        <w:rPr>
          <w:rStyle w:val="Emphasis"/>
          <w:rFonts w:asciiTheme="minorHAnsi" w:hAnsiTheme="minorHAnsi"/>
        </w:rPr>
        <w:t>Signifying subject formation</w:t>
      </w:r>
      <w:r w:rsidRPr="005C5DA6">
        <w:rPr>
          <w:rStyle w:val="StyleUnderline"/>
          <w:rFonts w:asciiTheme="minorHAnsi" w:hAnsiTheme="minorHAnsi"/>
        </w:rPr>
        <w:t xml:space="preserve"> according to </w:t>
      </w:r>
      <w:r w:rsidRPr="005C5DA6">
        <w:rPr>
          <w:rStyle w:val="Emphasis"/>
          <w:rFonts w:asciiTheme="minorHAnsi" w:hAnsiTheme="minorHAnsi"/>
        </w:rPr>
        <w:t>the dominant structure</w:t>
      </w:r>
      <w:r w:rsidRPr="005C5DA6">
        <w:rPr>
          <w:rStyle w:val="StyleUnderline"/>
          <w:rFonts w:asciiTheme="minorHAnsi" w:hAnsiTheme="minorHAnsi"/>
        </w:rPr>
        <w:t xml:space="preserve"> was often thought of in terms of </w:t>
      </w:r>
      <w:r w:rsidRPr="005C5DA6">
        <w:rPr>
          <w:rStyle w:val="Emphasis"/>
          <w:rFonts w:asciiTheme="minorHAnsi" w:hAnsiTheme="minorHAnsi"/>
        </w:rPr>
        <w:t>"coding."</w:t>
      </w:r>
      <w:r w:rsidRPr="005C5DA6">
        <w:rPr>
          <w:rFonts w:asciiTheme="minorHAnsi" w:hAnsiTheme="minorHAnsi"/>
        </w:rPr>
        <w:t xml:space="preserve"> </w:t>
      </w:r>
      <w:r w:rsidRPr="005C5DA6">
        <w:rPr>
          <w:rStyle w:val="StyleUnderline"/>
          <w:rFonts w:asciiTheme="minorHAnsi" w:hAnsiTheme="minorHAnsi"/>
        </w:rPr>
        <w:t xml:space="preserve">Coding in turn came to be thought of in terms of </w:t>
      </w:r>
      <w:r w:rsidRPr="005C5DA6">
        <w:rPr>
          <w:rStyle w:val="Emphasis"/>
          <w:rFonts w:asciiTheme="minorHAnsi" w:hAnsiTheme="minorHAnsi"/>
        </w:rPr>
        <w:t>positioning on a grid.</w:t>
      </w:r>
      <w:r w:rsidRPr="005C5DA6">
        <w:rPr>
          <w:rFonts w:asciiTheme="minorHAnsi" w:hAnsiTheme="minorHAnsi"/>
        </w:rPr>
        <w:t xml:space="preserve"> </w:t>
      </w:r>
      <w:r w:rsidRPr="005C5DA6">
        <w:rPr>
          <w:rStyle w:val="StyleUnderline"/>
          <w:rFonts w:asciiTheme="minorHAnsi" w:hAnsiTheme="minorHAnsi"/>
        </w:rPr>
        <w:t xml:space="preserve">The grid was conceived as </w:t>
      </w:r>
      <w:r w:rsidRPr="005C5DA6">
        <w:rPr>
          <w:rStyle w:val="Emphasis"/>
          <w:rFonts w:asciiTheme="minorHAnsi" w:hAnsiTheme="minorHAnsi"/>
        </w:rPr>
        <w:t>an oppositional framework</w:t>
      </w:r>
      <w:r w:rsidRPr="005C5DA6">
        <w:rPr>
          <w:rStyle w:val="StyleUnderline"/>
          <w:rFonts w:asciiTheme="minorHAnsi" w:hAnsiTheme="minorHAnsi"/>
        </w:rPr>
        <w:t xml:space="preserve"> of culturally </w:t>
      </w:r>
      <w:r w:rsidRPr="005C5DA6">
        <w:rPr>
          <w:rStyle w:val="Emphasis"/>
          <w:rFonts w:asciiTheme="minorHAnsi" w:hAnsiTheme="minorHAnsi"/>
        </w:rPr>
        <w:t>constructed</w:t>
      </w:r>
      <w:r w:rsidRPr="005C5DA6">
        <w:rPr>
          <w:rStyle w:val="StyleUnderline"/>
          <w:rFonts w:asciiTheme="minorHAnsi" w:hAnsiTheme="minorHAnsi"/>
        </w:rPr>
        <w:t xml:space="preserve"> </w:t>
      </w:r>
      <w:r w:rsidRPr="005C5DA6">
        <w:rPr>
          <w:rStyle w:val="Emphasis"/>
          <w:rFonts w:asciiTheme="minorHAnsi" w:hAnsiTheme="minorHAnsi"/>
        </w:rPr>
        <w:t>significations</w:t>
      </w:r>
      <w:r w:rsidRPr="005C5DA6">
        <w:rPr>
          <w:rStyle w:val="StyleUnderline"/>
          <w:rFonts w:asciiTheme="minorHAnsi" w:hAnsiTheme="minorHAnsi"/>
        </w:rPr>
        <w:t xml:space="preserve">: </w:t>
      </w:r>
      <w:r w:rsidRPr="005C5DA6">
        <w:rPr>
          <w:rStyle w:val="Emphasis"/>
          <w:rFonts w:asciiTheme="minorHAnsi" w:hAnsiTheme="minorHAnsi"/>
        </w:rPr>
        <w:t>male</w:t>
      </w:r>
      <w:r w:rsidRPr="005C5DA6">
        <w:rPr>
          <w:rStyle w:val="StyleUnderline"/>
          <w:rFonts w:asciiTheme="minorHAnsi" w:hAnsiTheme="minorHAnsi"/>
        </w:rPr>
        <w:t xml:space="preserve"> versus </w:t>
      </w:r>
      <w:r w:rsidRPr="005C5DA6">
        <w:rPr>
          <w:rStyle w:val="Emphasis"/>
          <w:rFonts w:asciiTheme="minorHAnsi" w:hAnsiTheme="minorHAnsi"/>
        </w:rPr>
        <w:t>female</w:t>
      </w:r>
      <w:r w:rsidRPr="005C5DA6">
        <w:rPr>
          <w:rStyle w:val="StyleUnderline"/>
          <w:rFonts w:asciiTheme="minorHAnsi" w:hAnsiTheme="minorHAnsi"/>
        </w:rPr>
        <w:t xml:space="preserve">, </w:t>
      </w:r>
      <w:r w:rsidRPr="005C5DA6">
        <w:rPr>
          <w:rStyle w:val="Emphasis"/>
          <w:rFonts w:asciiTheme="minorHAnsi" w:hAnsiTheme="minorHAnsi"/>
        </w:rPr>
        <w:t>black</w:t>
      </w:r>
      <w:r w:rsidRPr="005C5DA6">
        <w:rPr>
          <w:rStyle w:val="StyleUnderline"/>
          <w:rFonts w:asciiTheme="minorHAnsi" w:hAnsiTheme="minorHAnsi"/>
        </w:rPr>
        <w:t xml:space="preserve"> versus </w:t>
      </w:r>
      <w:r w:rsidRPr="005C5DA6">
        <w:rPr>
          <w:rStyle w:val="Emphasis"/>
          <w:rFonts w:asciiTheme="minorHAnsi" w:hAnsiTheme="minorHAnsi"/>
        </w:rPr>
        <w:t>white</w:t>
      </w:r>
      <w:r w:rsidRPr="005C5DA6">
        <w:rPr>
          <w:rStyle w:val="StyleUnderline"/>
          <w:rFonts w:asciiTheme="minorHAnsi" w:hAnsiTheme="minorHAnsi"/>
        </w:rPr>
        <w:t xml:space="preserve">, </w:t>
      </w:r>
      <w:r w:rsidRPr="005C5DA6">
        <w:rPr>
          <w:rStyle w:val="Emphasis"/>
          <w:rFonts w:asciiTheme="minorHAnsi" w:hAnsiTheme="minorHAnsi"/>
        </w:rPr>
        <w:t>gay</w:t>
      </w:r>
      <w:r w:rsidRPr="005C5DA6">
        <w:rPr>
          <w:rStyle w:val="StyleUnderline"/>
          <w:rFonts w:asciiTheme="minorHAnsi" w:hAnsiTheme="minorHAnsi"/>
        </w:rPr>
        <w:t xml:space="preserve"> versus </w:t>
      </w:r>
      <w:r w:rsidRPr="005C5DA6">
        <w:rPr>
          <w:rStyle w:val="Emphasis"/>
          <w:rFonts w:asciiTheme="minorHAnsi" w:hAnsiTheme="minorHAnsi"/>
        </w:rPr>
        <w:t>straight</w:t>
      </w:r>
      <w:r w:rsidRPr="005C5DA6">
        <w:rPr>
          <w:rStyle w:val="StyleUnderline"/>
          <w:rFonts w:asciiTheme="minorHAnsi" w:hAnsiTheme="minorHAnsi"/>
        </w:rPr>
        <w:t>, and so on</w:t>
      </w:r>
      <w:r w:rsidRPr="005C5DA6">
        <w:rPr>
          <w:rFonts w:asciiTheme="minorHAnsi" w:hAnsiTheme="minorHAnsi"/>
        </w:rPr>
        <w:t xml:space="preserve">. </w:t>
      </w:r>
      <w:r w:rsidRPr="005C5DA6">
        <w:rPr>
          <w:rStyle w:val="StyleUnderline"/>
          <w:rFonts w:asciiTheme="minorHAnsi" w:hAnsiTheme="minorHAnsi"/>
        </w:rPr>
        <w:t xml:space="preserve">A body </w:t>
      </w:r>
      <w:r w:rsidRPr="005C5DA6">
        <w:rPr>
          <w:rStyle w:val="Emphasis"/>
          <w:rFonts w:asciiTheme="minorHAnsi" w:hAnsiTheme="minorHAnsi"/>
        </w:rPr>
        <w:t>corresponded to a "site" on the grid</w:t>
      </w:r>
      <w:r w:rsidRPr="005C5DA6">
        <w:rPr>
          <w:rStyle w:val="StyleUnderline"/>
          <w:rFonts w:asciiTheme="minorHAnsi" w:hAnsiTheme="minorHAnsi"/>
        </w:rPr>
        <w:t xml:space="preserve"> defined by an </w:t>
      </w:r>
      <w:r w:rsidRPr="005C5DA6">
        <w:rPr>
          <w:rStyle w:val="Emphasis"/>
          <w:rFonts w:asciiTheme="minorHAnsi" w:hAnsiTheme="minorHAnsi"/>
        </w:rPr>
        <w:t>overlapping</w:t>
      </w:r>
      <w:r w:rsidRPr="005C5DA6">
        <w:rPr>
          <w:rStyle w:val="StyleUnderline"/>
          <w:rFonts w:asciiTheme="minorHAnsi" w:hAnsiTheme="minorHAnsi"/>
        </w:rPr>
        <w:t xml:space="preserve"> of one term from each pair</w:t>
      </w:r>
      <w:r w:rsidRPr="005C5DA6">
        <w:rPr>
          <w:rFonts w:asciiTheme="minorHAnsi" w:hAnsiTheme="minorHAnsi"/>
        </w:rPr>
        <w:t xml:space="preserve">. </w:t>
      </w:r>
      <w:r w:rsidRPr="005C5DA6">
        <w:rPr>
          <w:rStyle w:val="Emphasis"/>
          <w:rFonts w:asciiTheme="minorHAnsi" w:hAnsiTheme="minorHAnsi"/>
        </w:rPr>
        <w:t>The body came to be defined by its pinning to the grid</w:t>
      </w:r>
      <w:r w:rsidRPr="005C5DA6">
        <w:rPr>
          <w:rFonts w:asciiTheme="minorHAnsi" w:hAnsiTheme="minorHAnsi"/>
        </w:rPr>
        <w:t xml:space="preserve">. </w:t>
      </w:r>
      <w:r w:rsidRPr="005C5DA6">
        <w:rPr>
          <w:rStyle w:val="StyleUnderline"/>
          <w:rFonts w:asciiTheme="minorHAnsi" w:hAnsiTheme="minorHAnsi"/>
        </w:rPr>
        <w:t>Proponents of this model often cited its ability to link body-sites into a "geography" or culture that tempered the universalizing tendencies or ideology.</w:t>
      </w:r>
    </w:p>
    <w:p w:rsidR="0001710B" w:rsidRPr="005C5DA6" w:rsidRDefault="0001710B" w:rsidP="0001710B">
      <w:pPr>
        <w:rPr>
          <w:rFonts w:asciiTheme="minorHAnsi" w:hAnsiTheme="minorHAnsi"/>
        </w:rPr>
      </w:pPr>
      <w:r w:rsidRPr="005C5DA6">
        <w:rPr>
          <w:rStyle w:val="StyleUnderline"/>
          <w:rFonts w:asciiTheme="minorHAnsi" w:hAnsiTheme="minorHAnsi"/>
        </w:rPr>
        <w:t>The sites, it is true, are multiple</w:t>
      </w:r>
      <w:r w:rsidRPr="005C5DA6">
        <w:rPr>
          <w:rFonts w:asciiTheme="minorHAnsi" w:hAnsiTheme="minorHAnsi"/>
        </w:rPr>
        <w:t xml:space="preserve">. But </w:t>
      </w:r>
      <w:r w:rsidRPr="005C5DA6">
        <w:rPr>
          <w:rStyle w:val="StyleUnderline"/>
          <w:rFonts w:asciiTheme="minorHAnsi" w:hAnsiTheme="minorHAnsi"/>
        </w:rPr>
        <w:t xml:space="preserve">aren't they still </w:t>
      </w:r>
      <w:r w:rsidRPr="005C5DA6">
        <w:rPr>
          <w:rStyle w:val="Emphasis"/>
          <w:rFonts w:asciiTheme="minorHAnsi" w:hAnsiTheme="minorHAnsi"/>
        </w:rPr>
        <w:t>combinatorial permutations</w:t>
      </w:r>
      <w:r w:rsidRPr="005C5DA6">
        <w:rPr>
          <w:rStyle w:val="StyleUnderline"/>
          <w:rFonts w:asciiTheme="minorHAnsi" w:hAnsiTheme="minorHAnsi"/>
        </w:rPr>
        <w:t xml:space="preserve"> on an </w:t>
      </w:r>
      <w:r w:rsidRPr="005C5DA6">
        <w:rPr>
          <w:rStyle w:val="Emphasis"/>
          <w:rFonts w:asciiTheme="minorHAnsi" w:hAnsiTheme="minorHAnsi"/>
        </w:rPr>
        <w:t>overarching definitional</w:t>
      </w:r>
      <w:r w:rsidRPr="005C5DA6">
        <w:rPr>
          <w:rStyle w:val="StyleUnderline"/>
          <w:rFonts w:asciiTheme="minorHAnsi" w:hAnsiTheme="minorHAnsi"/>
        </w:rPr>
        <w:t xml:space="preserve"> framework</w:t>
      </w:r>
      <w:r w:rsidRPr="005C5DA6">
        <w:rPr>
          <w:rFonts w:asciiTheme="minorHAnsi" w:hAnsiTheme="minorHAnsi"/>
        </w:rPr>
        <w:t xml:space="preserve">? </w:t>
      </w:r>
      <w:r w:rsidRPr="005C5DA6">
        <w:rPr>
          <w:rStyle w:val="StyleUnderline"/>
          <w:rFonts w:asciiTheme="minorHAnsi" w:hAnsiTheme="minorHAnsi"/>
        </w:rPr>
        <w:t xml:space="preserve">Aren't the </w:t>
      </w:r>
      <w:r w:rsidRPr="005C5DA6">
        <w:rPr>
          <w:rStyle w:val="Emphasis"/>
          <w:rFonts w:asciiTheme="minorHAnsi" w:hAnsiTheme="minorHAnsi"/>
        </w:rPr>
        <w:t>possibilities for the entire gamut</w:t>
      </w:r>
      <w:r w:rsidRPr="005C5DA6">
        <w:rPr>
          <w:rStyle w:val="StyleUnderline"/>
          <w:rFonts w:asciiTheme="minorHAnsi" w:hAnsiTheme="minorHAnsi"/>
        </w:rPr>
        <w:t xml:space="preserve"> of cultural emplacements, including the </w:t>
      </w:r>
      <w:r w:rsidRPr="005C5DA6">
        <w:rPr>
          <w:rStyle w:val="Emphasis"/>
          <w:rFonts w:asciiTheme="minorHAnsi" w:hAnsiTheme="minorHAnsi"/>
        </w:rPr>
        <w:t>"subversive" ones</w:t>
      </w:r>
      <w:r w:rsidRPr="005C5DA6">
        <w:rPr>
          <w:rStyle w:val="StyleUnderline"/>
          <w:rFonts w:asciiTheme="minorHAnsi" w:hAnsiTheme="minorHAnsi"/>
        </w:rPr>
        <w:t xml:space="preserve">, </w:t>
      </w:r>
      <w:r w:rsidRPr="005C5DA6">
        <w:rPr>
          <w:rStyle w:val="Emphasis"/>
          <w:rFonts w:asciiTheme="minorHAnsi" w:hAnsiTheme="minorHAnsi"/>
        </w:rPr>
        <w:t>precoded</w:t>
      </w:r>
      <w:r w:rsidRPr="005C5DA6">
        <w:rPr>
          <w:rStyle w:val="StyleUnderline"/>
          <w:rFonts w:asciiTheme="minorHAnsi" w:hAnsiTheme="minorHAnsi"/>
        </w:rPr>
        <w:t xml:space="preserve"> into the </w:t>
      </w:r>
      <w:r w:rsidRPr="005C5DA6">
        <w:rPr>
          <w:rStyle w:val="Emphasis"/>
          <w:rFonts w:asciiTheme="minorHAnsi" w:hAnsiTheme="minorHAnsi"/>
        </w:rPr>
        <w:t>ideological master structure</w:t>
      </w:r>
      <w:r w:rsidRPr="005C5DA6">
        <w:rPr>
          <w:rFonts w:asciiTheme="minorHAnsi" w:hAnsiTheme="minorHAnsi"/>
        </w:rPr>
        <w:t xml:space="preserve">? </w:t>
      </w:r>
      <w:r w:rsidRPr="005C5DA6">
        <w:rPr>
          <w:rStyle w:val="StyleUnderline"/>
          <w:rFonts w:asciiTheme="minorHAnsi" w:hAnsiTheme="minorHAnsi"/>
        </w:rPr>
        <w:t xml:space="preserve">Is the body as </w:t>
      </w:r>
      <w:r w:rsidRPr="005C5DA6">
        <w:rPr>
          <w:rStyle w:val="Emphasis"/>
          <w:rFonts w:asciiTheme="minorHAnsi" w:hAnsiTheme="minorHAnsi"/>
        </w:rPr>
        <w:t>linked to a particular subject position</w:t>
      </w:r>
      <w:r w:rsidRPr="005C5DA6">
        <w:rPr>
          <w:rStyle w:val="StyleUnderline"/>
          <w:rFonts w:asciiTheme="minorHAnsi" w:hAnsiTheme="minorHAnsi"/>
        </w:rPr>
        <w:t xml:space="preserve"> anything more than a </w:t>
      </w:r>
      <w:r w:rsidRPr="005C5DA6">
        <w:rPr>
          <w:rStyle w:val="Emphasis"/>
          <w:rFonts w:asciiTheme="minorHAnsi" w:hAnsiTheme="minorHAnsi"/>
        </w:rPr>
        <w:t>local embodiment of ideology</w:t>
      </w:r>
      <w:r w:rsidRPr="005C5DA6">
        <w:rPr>
          <w:rFonts w:asciiTheme="minorHAnsi" w:hAnsiTheme="minorHAnsi"/>
        </w:rPr>
        <w:t xml:space="preserve">? </w:t>
      </w:r>
      <w:r w:rsidRPr="005C5DA6">
        <w:rPr>
          <w:rStyle w:val="Emphasis"/>
          <w:rFonts w:asciiTheme="minorHAnsi" w:hAnsiTheme="minorHAnsi"/>
        </w:rPr>
        <w:t>Where has the potential for change gone</w:t>
      </w:r>
      <w:r w:rsidRPr="005C5DA6">
        <w:rPr>
          <w:rFonts w:asciiTheme="minorHAnsi" w:hAnsiTheme="minorHAnsi"/>
        </w:rPr>
        <w:t xml:space="preserve">? </w:t>
      </w:r>
      <w:r w:rsidRPr="005C5DA6">
        <w:rPr>
          <w:rStyle w:val="StyleUnderline"/>
          <w:rFonts w:asciiTheme="minorHAnsi" w:hAnsiTheme="minorHAnsi"/>
        </w:rPr>
        <w:t xml:space="preserve">How does a body </w:t>
      </w:r>
      <w:r w:rsidRPr="005C5DA6">
        <w:rPr>
          <w:rStyle w:val="Emphasis"/>
          <w:rFonts w:asciiTheme="minorHAnsi" w:hAnsiTheme="minorHAnsi"/>
        </w:rPr>
        <w:t>perform</w:t>
      </w:r>
      <w:r w:rsidRPr="005C5DA6">
        <w:rPr>
          <w:rStyle w:val="StyleUnderline"/>
          <w:rFonts w:asciiTheme="minorHAnsi" w:hAnsiTheme="minorHAnsi"/>
        </w:rPr>
        <w:t xml:space="preserve"> its </w:t>
      </w:r>
      <w:r w:rsidRPr="005C5DA6">
        <w:rPr>
          <w:rStyle w:val="Emphasis"/>
          <w:rFonts w:asciiTheme="minorHAnsi" w:hAnsiTheme="minorHAnsi"/>
        </w:rPr>
        <w:t>way out</w:t>
      </w:r>
      <w:r w:rsidRPr="005C5DA6">
        <w:rPr>
          <w:rStyle w:val="StyleUnderline"/>
          <w:rFonts w:asciiTheme="minorHAnsi" w:hAnsiTheme="minorHAnsi"/>
        </w:rPr>
        <w:t xml:space="preserve"> of a </w:t>
      </w:r>
      <w:r w:rsidRPr="005C5DA6">
        <w:rPr>
          <w:rStyle w:val="Emphasis"/>
          <w:rFonts w:asciiTheme="minorHAnsi" w:hAnsiTheme="minorHAnsi"/>
        </w:rPr>
        <w:t>definitional framework</w:t>
      </w:r>
      <w:r w:rsidRPr="005C5DA6">
        <w:rPr>
          <w:rStyle w:val="StyleUnderline"/>
          <w:rFonts w:asciiTheme="minorHAnsi" w:hAnsiTheme="minorHAnsi"/>
        </w:rPr>
        <w:t xml:space="preserve"> that is not only </w:t>
      </w:r>
      <w:r w:rsidRPr="005C5DA6">
        <w:rPr>
          <w:rStyle w:val="Emphasis"/>
          <w:rFonts w:asciiTheme="minorHAnsi" w:hAnsiTheme="minorHAnsi"/>
        </w:rPr>
        <w:t>responsible</w:t>
      </w:r>
      <w:r w:rsidRPr="005C5DA6">
        <w:rPr>
          <w:rStyle w:val="StyleUnderline"/>
          <w:rFonts w:asciiTheme="minorHAnsi" w:hAnsiTheme="minorHAnsi"/>
        </w:rPr>
        <w:t xml:space="preserve"> for its </w:t>
      </w:r>
      <w:r w:rsidRPr="005C5DA6">
        <w:rPr>
          <w:rStyle w:val="Emphasis"/>
          <w:rFonts w:asciiTheme="minorHAnsi" w:hAnsiTheme="minorHAnsi"/>
        </w:rPr>
        <w:t>very "construction,"</w:t>
      </w:r>
      <w:r w:rsidRPr="005C5DA6">
        <w:rPr>
          <w:rStyle w:val="StyleUnderline"/>
          <w:rFonts w:asciiTheme="minorHAnsi" w:hAnsiTheme="minorHAnsi"/>
        </w:rPr>
        <w:t xml:space="preserve"> but seems to </w:t>
      </w:r>
      <w:r w:rsidRPr="005C5DA6">
        <w:rPr>
          <w:rStyle w:val="Emphasis"/>
          <w:rFonts w:asciiTheme="minorHAnsi" w:hAnsiTheme="minorHAnsi"/>
        </w:rPr>
        <w:t>prescript every possible signifying</w:t>
      </w:r>
      <w:r w:rsidRPr="005C5DA6">
        <w:rPr>
          <w:rStyle w:val="StyleUnderline"/>
          <w:rFonts w:asciiTheme="minorHAnsi" w:hAnsiTheme="minorHAnsi"/>
        </w:rPr>
        <w:t xml:space="preserve"> and </w:t>
      </w:r>
      <w:r w:rsidRPr="005C5DA6">
        <w:rPr>
          <w:rStyle w:val="Emphasis"/>
          <w:rFonts w:asciiTheme="minorHAnsi" w:hAnsiTheme="minorHAnsi"/>
        </w:rPr>
        <w:t>countersignifying</w:t>
      </w:r>
      <w:r w:rsidRPr="005C5DA6">
        <w:rPr>
          <w:rStyle w:val="StyleUnderline"/>
          <w:rFonts w:asciiTheme="minorHAnsi" w:hAnsiTheme="minorHAnsi"/>
        </w:rPr>
        <w:t xml:space="preserve"> move as a </w:t>
      </w:r>
      <w:r w:rsidRPr="005C5DA6">
        <w:rPr>
          <w:rStyle w:val="Emphasis"/>
          <w:rFonts w:asciiTheme="minorHAnsi" w:hAnsiTheme="minorHAnsi"/>
        </w:rPr>
        <w:t>selection from a repertoire</w:t>
      </w:r>
      <w:r w:rsidRPr="005C5DA6">
        <w:rPr>
          <w:rStyle w:val="StyleUnderline"/>
          <w:rFonts w:asciiTheme="minorHAnsi" w:hAnsiTheme="minorHAnsi"/>
        </w:rPr>
        <w:t xml:space="preserve"> or possible permutations on a </w:t>
      </w:r>
      <w:r w:rsidRPr="005C5DA6">
        <w:rPr>
          <w:rStyle w:val="Emphasis"/>
          <w:rFonts w:asciiTheme="minorHAnsi" w:hAnsiTheme="minorHAnsi"/>
        </w:rPr>
        <w:t>limited set</w:t>
      </w:r>
      <w:r w:rsidRPr="005C5DA6">
        <w:rPr>
          <w:rStyle w:val="StyleUnderline"/>
          <w:rFonts w:asciiTheme="minorHAnsi" w:hAnsiTheme="minorHAnsi"/>
        </w:rPr>
        <w:t xml:space="preserve"> of </w:t>
      </w:r>
      <w:r w:rsidRPr="005C5DA6">
        <w:rPr>
          <w:rStyle w:val="Emphasis"/>
          <w:rFonts w:asciiTheme="minorHAnsi" w:hAnsiTheme="minorHAnsi"/>
        </w:rPr>
        <w:t>predetermined</w:t>
      </w:r>
      <w:r w:rsidRPr="005C5DA6">
        <w:rPr>
          <w:rStyle w:val="StyleUnderline"/>
          <w:rFonts w:asciiTheme="minorHAnsi" w:hAnsiTheme="minorHAnsi"/>
        </w:rPr>
        <w:t xml:space="preserve"> terms</w:t>
      </w:r>
      <w:r w:rsidRPr="005C5DA6">
        <w:rPr>
          <w:rFonts w:asciiTheme="minorHAnsi" w:hAnsiTheme="minorHAnsi"/>
        </w:rPr>
        <w:t xml:space="preserve">? </w:t>
      </w:r>
      <w:r w:rsidRPr="005C5DA6">
        <w:rPr>
          <w:rStyle w:val="Emphasis"/>
          <w:rFonts w:asciiTheme="minorHAnsi" w:hAnsiTheme="minorHAnsi"/>
          <w:sz w:val="36"/>
          <w:szCs w:val="36"/>
        </w:rPr>
        <w:t>How can the grid itself change</w:t>
      </w:r>
      <w:r w:rsidRPr="005C5DA6">
        <w:rPr>
          <w:rFonts w:asciiTheme="minorHAnsi" w:hAnsiTheme="minorHAnsi"/>
          <w:sz w:val="36"/>
          <w:szCs w:val="36"/>
        </w:rPr>
        <w:t xml:space="preserve">? </w:t>
      </w:r>
      <w:r w:rsidRPr="005C5DA6">
        <w:rPr>
          <w:rFonts w:asciiTheme="minorHAnsi" w:hAnsiTheme="minorHAnsi"/>
        </w:rPr>
        <w:t xml:space="preserve">How can what the system has pinpointedly determined flip over into a determining role capable of acting on the systemic level? </w:t>
      </w:r>
      <w:r w:rsidRPr="005C5DA6">
        <w:rPr>
          <w:rStyle w:val="StyleUnderline"/>
          <w:rFonts w:asciiTheme="minorHAnsi" w:hAnsiTheme="minorHAnsi"/>
        </w:rPr>
        <w:t xml:space="preserve">The aim of the positionality model was to open a window on local resistance in the name of change. But the </w:t>
      </w:r>
      <w:r w:rsidRPr="005C5DA6">
        <w:rPr>
          <w:rStyle w:val="Emphasis"/>
          <w:rFonts w:asciiTheme="minorHAnsi" w:hAnsiTheme="minorHAnsi"/>
        </w:rPr>
        <w:t>problem of change</w:t>
      </w:r>
      <w:r w:rsidRPr="005C5DA6">
        <w:rPr>
          <w:rStyle w:val="StyleUnderline"/>
          <w:rFonts w:asciiTheme="minorHAnsi" w:hAnsiTheme="minorHAnsi"/>
        </w:rPr>
        <w:t xml:space="preserve"> returned with a </w:t>
      </w:r>
      <w:r w:rsidRPr="005C5DA6">
        <w:rPr>
          <w:rStyle w:val="Emphasis"/>
          <w:rFonts w:asciiTheme="minorHAnsi" w:hAnsiTheme="minorHAnsi"/>
        </w:rPr>
        <w:t>vengeance</w:t>
      </w:r>
      <w:r w:rsidRPr="005C5DA6">
        <w:rPr>
          <w:rFonts w:asciiTheme="minorHAnsi" w:hAnsiTheme="minorHAnsi"/>
        </w:rPr>
        <w:t xml:space="preserve">. Because </w:t>
      </w:r>
      <w:r w:rsidRPr="005C5DA6">
        <w:rPr>
          <w:rStyle w:val="StyleUnderline"/>
          <w:rFonts w:asciiTheme="minorHAnsi" w:hAnsiTheme="minorHAnsi"/>
        </w:rPr>
        <w:t xml:space="preserve">every body-subject was </w:t>
      </w:r>
      <w:r w:rsidRPr="005C5DA6">
        <w:rPr>
          <w:rStyle w:val="Emphasis"/>
          <w:rFonts w:asciiTheme="minorHAnsi" w:hAnsiTheme="minorHAnsi"/>
        </w:rPr>
        <w:t>so determinately local</w:t>
      </w:r>
      <w:r w:rsidRPr="005C5DA6">
        <w:rPr>
          <w:rStyle w:val="StyleUnderline"/>
          <w:rFonts w:asciiTheme="minorHAnsi" w:hAnsiTheme="minorHAnsi"/>
        </w:rPr>
        <w:t xml:space="preserve">, it was </w:t>
      </w:r>
      <w:r w:rsidRPr="005C5DA6">
        <w:rPr>
          <w:rStyle w:val="Emphasis"/>
          <w:rFonts w:asciiTheme="minorHAnsi" w:hAnsiTheme="minorHAnsi"/>
        </w:rPr>
        <w:t>boxed into its site</w:t>
      </w:r>
      <w:r w:rsidRPr="005C5DA6">
        <w:rPr>
          <w:rStyle w:val="StyleUnderline"/>
          <w:rFonts w:asciiTheme="minorHAnsi" w:hAnsiTheme="minorHAnsi"/>
        </w:rPr>
        <w:t xml:space="preserve"> on the culture map</w:t>
      </w:r>
      <w:r w:rsidRPr="005C5DA6">
        <w:rPr>
          <w:rFonts w:asciiTheme="minorHAnsi" w:hAnsiTheme="minorHAnsi"/>
        </w:rPr>
        <w:t xml:space="preserve">. </w:t>
      </w:r>
      <w:r w:rsidRPr="005C5DA6">
        <w:rPr>
          <w:rStyle w:val="Emphasis"/>
          <w:rFonts w:asciiTheme="minorHAnsi" w:hAnsiTheme="minorHAnsi"/>
          <w:sz w:val="36"/>
          <w:szCs w:val="36"/>
        </w:rPr>
        <w:t>Gridlock</w:t>
      </w:r>
      <w:r w:rsidRPr="005C5DA6">
        <w:rPr>
          <w:rFonts w:asciiTheme="minorHAnsi" w:hAnsiTheme="minorHAnsi"/>
        </w:rPr>
        <w:t>.</w:t>
      </w:r>
    </w:p>
    <w:p w:rsidR="0001710B" w:rsidRPr="005C5DA6" w:rsidRDefault="0001710B" w:rsidP="0001710B">
      <w:pPr>
        <w:rPr>
          <w:rStyle w:val="StyleUnderline"/>
          <w:rFonts w:asciiTheme="minorHAnsi" w:hAnsiTheme="minorHAnsi"/>
        </w:rPr>
      </w:pPr>
      <w:r w:rsidRPr="005C5DA6">
        <w:rPr>
          <w:rStyle w:val="StyleUnderline"/>
          <w:rFonts w:asciiTheme="minorHAnsi" w:hAnsiTheme="minorHAnsi"/>
        </w:rPr>
        <w:lastRenderedPageBreak/>
        <w:t xml:space="preserve">The idea of </w:t>
      </w:r>
      <w:r w:rsidRPr="005C5DA6">
        <w:rPr>
          <w:rStyle w:val="Emphasis"/>
          <w:rFonts w:asciiTheme="minorHAnsi" w:hAnsiTheme="minorHAnsi"/>
        </w:rPr>
        <w:t>positionality</w:t>
      </w:r>
      <w:r w:rsidRPr="005C5DA6">
        <w:rPr>
          <w:rStyle w:val="StyleUnderline"/>
          <w:rFonts w:asciiTheme="minorHAnsi" w:hAnsiTheme="minorHAnsi"/>
        </w:rPr>
        <w:t xml:space="preserve"> begins by </w:t>
      </w:r>
      <w:r w:rsidRPr="005C5DA6">
        <w:rPr>
          <w:rStyle w:val="Emphasis"/>
          <w:rFonts w:asciiTheme="minorHAnsi" w:hAnsiTheme="minorHAnsi"/>
        </w:rPr>
        <w:t>subtracting movement from the picture</w:t>
      </w:r>
      <w:r w:rsidRPr="005C5DA6">
        <w:rPr>
          <w:rFonts w:asciiTheme="minorHAnsi" w:hAnsiTheme="minorHAnsi"/>
        </w:rPr>
        <w:t xml:space="preserve">. </w:t>
      </w:r>
      <w:r w:rsidRPr="005C5DA6">
        <w:rPr>
          <w:rStyle w:val="StyleUnderline"/>
          <w:rFonts w:asciiTheme="minorHAnsi" w:hAnsiTheme="minorHAnsi"/>
        </w:rPr>
        <w:t xml:space="preserve">This catches the body in </w:t>
      </w:r>
      <w:r w:rsidRPr="005C5DA6">
        <w:rPr>
          <w:rStyle w:val="Emphasis"/>
          <w:rFonts w:asciiTheme="minorHAnsi" w:hAnsiTheme="minorHAnsi"/>
        </w:rPr>
        <w:t>cultural freeze-frame</w:t>
      </w:r>
      <w:r w:rsidRPr="005C5DA6">
        <w:rPr>
          <w:rFonts w:asciiTheme="minorHAnsi" w:hAnsiTheme="minorHAnsi"/>
        </w:rPr>
        <w:t xml:space="preserve">. </w:t>
      </w:r>
      <w:r w:rsidRPr="005C5DA6">
        <w:rPr>
          <w:rStyle w:val="StyleUnderline"/>
          <w:rFonts w:asciiTheme="minorHAnsi" w:hAnsiTheme="minorHAnsi"/>
        </w:rPr>
        <w:t xml:space="preserve">The point or explanatory departure is a </w:t>
      </w:r>
      <w:r w:rsidRPr="005C5DA6">
        <w:rPr>
          <w:rStyle w:val="Emphasis"/>
          <w:rFonts w:asciiTheme="minorHAnsi" w:hAnsiTheme="minorHAnsi"/>
        </w:rPr>
        <w:t>pinpointing</w:t>
      </w:r>
      <w:r w:rsidRPr="005C5DA6">
        <w:rPr>
          <w:rStyle w:val="StyleUnderline"/>
          <w:rFonts w:asciiTheme="minorHAnsi" w:hAnsiTheme="minorHAnsi"/>
        </w:rPr>
        <w:t xml:space="preserve">, a </w:t>
      </w:r>
      <w:r w:rsidRPr="005C5DA6">
        <w:rPr>
          <w:rStyle w:val="Emphasis"/>
          <w:rFonts w:asciiTheme="minorHAnsi" w:hAnsiTheme="minorHAnsi"/>
        </w:rPr>
        <w:t>zero-point</w:t>
      </w:r>
      <w:r w:rsidRPr="005C5DA6">
        <w:rPr>
          <w:rStyle w:val="StyleUnderline"/>
          <w:rFonts w:asciiTheme="minorHAnsi" w:hAnsiTheme="minorHAnsi"/>
        </w:rPr>
        <w:t xml:space="preserve"> of stasis</w:t>
      </w:r>
      <w:r w:rsidRPr="005C5DA6">
        <w:rPr>
          <w:rFonts w:asciiTheme="minorHAnsi" w:hAnsiTheme="minorHAnsi"/>
        </w:rPr>
        <w:t xml:space="preserve">. When positioning of any kind comes a determining first, movement comes a problematic second. </w:t>
      </w:r>
      <w:r w:rsidRPr="005C5DA6">
        <w:rPr>
          <w:rStyle w:val="StyleUnderline"/>
          <w:rFonts w:asciiTheme="minorHAnsi" w:hAnsiTheme="minorHAnsi"/>
        </w:rPr>
        <w:t xml:space="preserve">After all is </w:t>
      </w:r>
      <w:r w:rsidRPr="005C5DA6">
        <w:rPr>
          <w:rStyle w:val="Emphasis"/>
          <w:rFonts w:asciiTheme="minorHAnsi" w:hAnsiTheme="minorHAnsi"/>
        </w:rPr>
        <w:t>signified and sited</w:t>
      </w:r>
      <w:r w:rsidRPr="005C5DA6">
        <w:rPr>
          <w:rStyle w:val="StyleUnderline"/>
          <w:rFonts w:asciiTheme="minorHAnsi" w:hAnsiTheme="minorHAnsi"/>
        </w:rPr>
        <w:t xml:space="preserve">, there is the nagging problem of how to </w:t>
      </w:r>
      <w:r w:rsidRPr="005C5DA6">
        <w:rPr>
          <w:rStyle w:val="Emphasis"/>
          <w:rFonts w:asciiTheme="minorHAnsi" w:hAnsiTheme="minorHAnsi"/>
        </w:rPr>
        <w:t>add movement back</w:t>
      </w:r>
      <w:r w:rsidRPr="005C5DA6">
        <w:rPr>
          <w:rStyle w:val="StyleUnderline"/>
          <w:rFonts w:asciiTheme="minorHAnsi" w:hAnsiTheme="minorHAnsi"/>
        </w:rPr>
        <w:t xml:space="preserve"> into the picture. But </w:t>
      </w:r>
      <w:r w:rsidRPr="005C5DA6">
        <w:rPr>
          <w:rStyle w:val="Emphasis"/>
          <w:rFonts w:asciiTheme="minorHAnsi" w:hAnsiTheme="minorHAnsi"/>
        </w:rPr>
        <w:t>adding movement to stasis</w:t>
      </w:r>
      <w:r w:rsidRPr="005C5DA6">
        <w:rPr>
          <w:rStyle w:val="StyleUnderline"/>
          <w:rFonts w:asciiTheme="minorHAnsi" w:hAnsiTheme="minorHAnsi"/>
        </w:rPr>
        <w:t xml:space="preserve"> is about as easy as </w:t>
      </w:r>
      <w:r w:rsidRPr="005C5DA6">
        <w:rPr>
          <w:rStyle w:val="Emphasis"/>
          <w:rFonts w:asciiTheme="minorHAnsi" w:hAnsiTheme="minorHAnsi"/>
        </w:rPr>
        <w:t>multiplying a number by zero</w:t>
      </w:r>
      <w:r w:rsidRPr="005C5DA6">
        <w:rPr>
          <w:rStyle w:val="StyleUnderline"/>
          <w:rFonts w:asciiTheme="minorHAnsi" w:hAnsiTheme="minorHAnsi"/>
        </w:rPr>
        <w:t xml:space="preserve"> and getting a positive product</w:t>
      </w:r>
      <w:r w:rsidRPr="005C5DA6">
        <w:rPr>
          <w:rFonts w:asciiTheme="minorHAnsi" w:hAnsiTheme="minorHAnsi"/>
        </w:rPr>
        <w:t xml:space="preserve">. Of course, </w:t>
      </w:r>
      <w:r w:rsidRPr="005C5DA6">
        <w:rPr>
          <w:rStyle w:val="StyleUnderline"/>
          <w:rFonts w:asciiTheme="minorHAnsi" w:hAnsiTheme="minorHAnsi"/>
        </w:rPr>
        <w:t>a body occupying one position on the grid might succeed</w:t>
      </w:r>
      <w:r w:rsidRPr="005C5DA6">
        <w:rPr>
          <w:rFonts w:asciiTheme="minorHAnsi" w:hAnsiTheme="minorHAnsi"/>
        </w:rPr>
        <w:t xml:space="preserve"> in making </w:t>
      </w:r>
      <w:r w:rsidRPr="005C5DA6">
        <w:rPr>
          <w:rStyle w:val="StyleUnderline"/>
          <w:rFonts w:asciiTheme="minorHAnsi" w:hAnsiTheme="minorHAnsi"/>
        </w:rPr>
        <w:t>a move to occupy another position</w:t>
      </w:r>
      <w:r w:rsidRPr="005C5DA6">
        <w:rPr>
          <w:rFonts w:asciiTheme="minorHAnsi" w:hAnsiTheme="minorHAnsi"/>
        </w:rPr>
        <w:t>. In fact,</w:t>
      </w:r>
      <w:r w:rsidRPr="005C5DA6">
        <w:rPr>
          <w:rStyle w:val="StyleUnderline"/>
          <w:rFonts w:asciiTheme="minorHAnsi" w:hAnsiTheme="minorHAnsi"/>
        </w:rPr>
        <w:t xml:space="preserve"> </w:t>
      </w:r>
      <w:r w:rsidRPr="005C5DA6">
        <w:rPr>
          <w:rFonts w:asciiTheme="minorHAnsi" w:hAnsiTheme="minorHAnsi"/>
        </w:rPr>
        <w:t xml:space="preserve">certain </w:t>
      </w:r>
      <w:r w:rsidRPr="005C5DA6">
        <w:rPr>
          <w:rStyle w:val="StyleUnderline"/>
          <w:rFonts w:asciiTheme="minorHAnsi" w:hAnsiTheme="minorHAnsi"/>
        </w:rPr>
        <w:t>normative progressions</w:t>
      </w:r>
      <w:r w:rsidRPr="005C5DA6">
        <w:rPr>
          <w:rFonts w:asciiTheme="minorHAnsi" w:hAnsiTheme="minorHAnsi"/>
        </w:rPr>
        <w:t>, such as</w:t>
      </w:r>
      <w:r w:rsidRPr="005C5DA6">
        <w:rPr>
          <w:rStyle w:val="StyleUnderline"/>
          <w:rFonts w:asciiTheme="minorHAnsi" w:hAnsiTheme="minorHAnsi"/>
        </w:rPr>
        <w:t xml:space="preserve"> that from child to adult, are coded in</w:t>
      </w:r>
      <w:r w:rsidRPr="005C5DA6">
        <w:rPr>
          <w:rFonts w:asciiTheme="minorHAnsi" w:hAnsiTheme="minorHAnsi"/>
        </w:rPr>
        <w:t xml:space="preserve">. But this doesn't change the fact that </w:t>
      </w:r>
      <w:r w:rsidRPr="005C5DA6">
        <w:rPr>
          <w:rStyle w:val="StyleUnderline"/>
          <w:rFonts w:asciiTheme="minorHAnsi" w:hAnsiTheme="minorHAnsi"/>
        </w:rPr>
        <w:t xml:space="preserve">what </w:t>
      </w:r>
      <w:r w:rsidRPr="005C5DA6">
        <w:rPr>
          <w:rStyle w:val="Emphasis"/>
          <w:rFonts w:asciiTheme="minorHAnsi" w:hAnsiTheme="minorHAnsi"/>
        </w:rPr>
        <w:t>defines the body</w:t>
      </w:r>
      <w:r w:rsidRPr="005C5DA6">
        <w:rPr>
          <w:rStyle w:val="StyleUnderline"/>
          <w:rFonts w:asciiTheme="minorHAnsi" w:hAnsiTheme="minorHAnsi"/>
        </w:rPr>
        <w:t xml:space="preserve"> is </w:t>
      </w:r>
      <w:r w:rsidRPr="005C5DA6">
        <w:rPr>
          <w:rStyle w:val="Emphasis"/>
          <w:rFonts w:asciiTheme="minorHAnsi" w:hAnsiTheme="minorHAnsi"/>
        </w:rPr>
        <w:t>not</w:t>
      </w:r>
      <w:r w:rsidRPr="005C5DA6">
        <w:rPr>
          <w:rStyle w:val="StyleUnderline"/>
          <w:rFonts w:asciiTheme="minorHAnsi" w:hAnsiTheme="minorHAnsi"/>
        </w:rPr>
        <w:t xml:space="preserve"> the </w:t>
      </w:r>
      <w:r w:rsidRPr="005C5DA6">
        <w:rPr>
          <w:rStyle w:val="Emphasis"/>
          <w:rFonts w:asciiTheme="minorHAnsi" w:hAnsiTheme="minorHAnsi"/>
        </w:rPr>
        <w:t>movement</w:t>
      </w:r>
      <w:r w:rsidRPr="005C5DA6">
        <w:rPr>
          <w:rStyle w:val="StyleUnderline"/>
          <w:rFonts w:asciiTheme="minorHAnsi" w:hAnsiTheme="minorHAnsi"/>
        </w:rPr>
        <w:t xml:space="preserve"> itself, only its </w:t>
      </w:r>
      <w:r w:rsidRPr="005C5DA6">
        <w:rPr>
          <w:rStyle w:val="Emphasis"/>
          <w:rFonts w:asciiTheme="minorHAnsi" w:hAnsiTheme="minorHAnsi"/>
        </w:rPr>
        <w:t>beginning</w:t>
      </w:r>
      <w:r w:rsidRPr="005C5DA6">
        <w:rPr>
          <w:rStyle w:val="StyleUnderline"/>
          <w:rFonts w:asciiTheme="minorHAnsi" w:hAnsiTheme="minorHAnsi"/>
        </w:rPr>
        <w:t xml:space="preserve"> and </w:t>
      </w:r>
      <w:r w:rsidRPr="005C5DA6">
        <w:rPr>
          <w:rStyle w:val="Emphasis"/>
          <w:rFonts w:asciiTheme="minorHAnsi" w:hAnsiTheme="minorHAnsi"/>
        </w:rPr>
        <w:t>endpoints</w:t>
      </w:r>
      <w:r w:rsidRPr="005C5DA6">
        <w:rPr>
          <w:rFonts w:asciiTheme="minorHAnsi" w:hAnsiTheme="minorHAnsi"/>
        </w:rPr>
        <w:t xml:space="preserve">. </w:t>
      </w:r>
      <w:r w:rsidRPr="005C5DA6">
        <w:rPr>
          <w:rStyle w:val="StyleUnderline"/>
          <w:rFonts w:asciiTheme="minorHAnsi" w:hAnsiTheme="minorHAnsi"/>
        </w:rPr>
        <w:t xml:space="preserve">Movement is </w:t>
      </w:r>
      <w:r w:rsidRPr="005C5DA6">
        <w:rPr>
          <w:rStyle w:val="Emphasis"/>
          <w:rFonts w:asciiTheme="minorHAnsi" w:hAnsiTheme="minorHAnsi"/>
        </w:rPr>
        <w:t>entirely subordinated</w:t>
      </w:r>
      <w:r w:rsidRPr="005C5DA6">
        <w:rPr>
          <w:rStyle w:val="StyleUnderline"/>
          <w:rFonts w:asciiTheme="minorHAnsi" w:hAnsiTheme="minorHAnsi"/>
        </w:rPr>
        <w:t xml:space="preserve"> to the </w:t>
      </w:r>
      <w:r w:rsidRPr="005C5DA6">
        <w:rPr>
          <w:rStyle w:val="Emphasis"/>
          <w:rFonts w:asciiTheme="minorHAnsi" w:hAnsiTheme="minorHAnsi"/>
        </w:rPr>
        <w:t>positions it connects</w:t>
      </w:r>
      <w:r w:rsidRPr="005C5DA6">
        <w:rPr>
          <w:rFonts w:asciiTheme="minorHAnsi" w:hAnsiTheme="minorHAnsi"/>
        </w:rPr>
        <w:t xml:space="preserve">. These are predefined. Adding movement like this adds nothing at all. </w:t>
      </w:r>
      <w:r w:rsidRPr="005C5DA6">
        <w:rPr>
          <w:rStyle w:val="StyleUnderline"/>
          <w:rFonts w:asciiTheme="minorHAnsi" w:hAnsiTheme="minorHAnsi"/>
        </w:rPr>
        <w:t xml:space="preserve">You just get two successive states: </w:t>
      </w:r>
      <w:r w:rsidRPr="005C5DA6">
        <w:rPr>
          <w:rStyle w:val="Emphasis"/>
          <w:rFonts w:asciiTheme="minorHAnsi" w:hAnsiTheme="minorHAnsi"/>
        </w:rPr>
        <w:t>multiples of zero.</w:t>
      </w:r>
    </w:p>
    <w:p w:rsidR="0001710B" w:rsidRPr="005C5DA6" w:rsidRDefault="0001710B" w:rsidP="0001710B">
      <w:pPr>
        <w:rPr>
          <w:rFonts w:asciiTheme="minorHAnsi" w:hAnsiTheme="minorHAnsi"/>
        </w:rPr>
      </w:pPr>
      <w:r w:rsidRPr="005C5DA6">
        <w:rPr>
          <w:rStyle w:val="StyleUnderline"/>
          <w:rFonts w:asciiTheme="minorHAnsi" w:hAnsiTheme="minorHAnsi"/>
        </w:rPr>
        <w:t xml:space="preserve">The very </w:t>
      </w:r>
      <w:r w:rsidRPr="005C5DA6">
        <w:rPr>
          <w:rStyle w:val="Emphasis"/>
          <w:rFonts w:asciiTheme="minorHAnsi" w:hAnsiTheme="minorHAnsi"/>
        </w:rPr>
        <w:t>notion of movement</w:t>
      </w:r>
      <w:r w:rsidRPr="005C5DA6">
        <w:rPr>
          <w:rStyle w:val="StyleUnderline"/>
          <w:rFonts w:asciiTheme="minorHAnsi" w:hAnsiTheme="minorHAnsi"/>
        </w:rPr>
        <w:t xml:space="preserve"> as </w:t>
      </w:r>
      <w:r w:rsidRPr="005C5DA6">
        <w:rPr>
          <w:rStyle w:val="Emphasis"/>
          <w:rFonts w:asciiTheme="minorHAnsi" w:hAnsiTheme="minorHAnsi"/>
        </w:rPr>
        <w:t>qualitative transformation</w:t>
      </w:r>
      <w:r w:rsidRPr="005C5DA6">
        <w:rPr>
          <w:rStyle w:val="StyleUnderline"/>
          <w:rFonts w:asciiTheme="minorHAnsi" w:hAnsiTheme="minorHAnsi"/>
        </w:rPr>
        <w:t xml:space="preserve"> is lacking</w:t>
      </w:r>
      <w:r w:rsidRPr="005C5DA6">
        <w:rPr>
          <w:rFonts w:asciiTheme="minorHAnsi" w:hAnsiTheme="minorHAnsi"/>
        </w:rPr>
        <w:t xml:space="preserve">. </w:t>
      </w:r>
      <w:r w:rsidRPr="005C5DA6">
        <w:rPr>
          <w:rStyle w:val="StyleUnderline"/>
          <w:rFonts w:asciiTheme="minorHAnsi" w:hAnsiTheme="minorHAnsi"/>
        </w:rPr>
        <w:t xml:space="preserve">There is "displacement," but </w:t>
      </w:r>
      <w:r w:rsidRPr="005C5DA6">
        <w:rPr>
          <w:rStyle w:val="Emphasis"/>
          <w:rFonts w:asciiTheme="minorHAnsi" w:hAnsiTheme="minorHAnsi"/>
        </w:rPr>
        <w:t>no transformation</w:t>
      </w:r>
      <w:r w:rsidRPr="005C5DA6">
        <w:rPr>
          <w:rFonts w:asciiTheme="minorHAnsi" w:hAnsiTheme="minorHAnsi"/>
        </w:rPr>
        <w:t xml:space="preserve">; </w:t>
      </w:r>
      <w:r w:rsidRPr="005C5DA6">
        <w:rPr>
          <w:rStyle w:val="StyleUnderline"/>
          <w:rFonts w:asciiTheme="minorHAnsi" w:hAnsiTheme="minorHAnsi"/>
        </w:rPr>
        <w:t xml:space="preserve">it is as if the body simply </w:t>
      </w:r>
      <w:r w:rsidRPr="005C5DA6">
        <w:rPr>
          <w:rStyle w:val="Emphasis"/>
          <w:rFonts w:asciiTheme="minorHAnsi" w:hAnsiTheme="minorHAnsi"/>
        </w:rPr>
        <w:t>leaps</w:t>
      </w:r>
      <w:r w:rsidRPr="005C5DA6">
        <w:rPr>
          <w:rStyle w:val="StyleUnderline"/>
          <w:rFonts w:asciiTheme="minorHAnsi" w:hAnsiTheme="minorHAnsi"/>
        </w:rPr>
        <w:t xml:space="preserve"> from one definition to the next</w:t>
      </w:r>
      <w:r w:rsidRPr="005C5DA6">
        <w:rPr>
          <w:rFonts w:asciiTheme="minorHAnsi" w:hAnsiTheme="minorHAnsi"/>
        </w:rPr>
        <w:t xml:space="preserve">. </w:t>
      </w:r>
      <w:r w:rsidRPr="005C5DA6">
        <w:rPr>
          <w:rStyle w:val="StyleUnderline"/>
          <w:rFonts w:asciiTheme="minorHAnsi" w:hAnsiTheme="minorHAnsi"/>
        </w:rPr>
        <w:t xml:space="preserve">Since the </w:t>
      </w:r>
      <w:r w:rsidRPr="005C5DA6">
        <w:rPr>
          <w:rStyle w:val="Emphasis"/>
          <w:rFonts w:asciiTheme="minorHAnsi" w:hAnsiTheme="minorHAnsi"/>
        </w:rPr>
        <w:t>positional model's definitional framework</w:t>
      </w:r>
      <w:r w:rsidRPr="005C5DA6">
        <w:rPr>
          <w:rStyle w:val="StyleUnderline"/>
          <w:rFonts w:asciiTheme="minorHAnsi" w:hAnsiTheme="minorHAnsi"/>
        </w:rPr>
        <w:t xml:space="preserve"> is </w:t>
      </w:r>
      <w:r w:rsidRPr="005C5DA6">
        <w:rPr>
          <w:rStyle w:val="Emphasis"/>
          <w:rFonts w:asciiTheme="minorHAnsi" w:hAnsiTheme="minorHAnsi"/>
        </w:rPr>
        <w:t>punctual</w:t>
      </w:r>
      <w:r w:rsidRPr="005C5DA6">
        <w:rPr>
          <w:rStyle w:val="StyleUnderline"/>
          <w:rFonts w:asciiTheme="minorHAnsi" w:hAnsiTheme="minorHAnsi"/>
        </w:rPr>
        <w:t xml:space="preserve">, it simply can't </w:t>
      </w:r>
      <w:r w:rsidRPr="005C5DA6">
        <w:rPr>
          <w:rStyle w:val="Emphasis"/>
          <w:rFonts w:asciiTheme="minorHAnsi" w:hAnsiTheme="minorHAnsi"/>
        </w:rPr>
        <w:t>attribute</w:t>
      </w:r>
      <w:r w:rsidRPr="005C5DA6">
        <w:rPr>
          <w:rStyle w:val="StyleUnderline"/>
          <w:rFonts w:asciiTheme="minorHAnsi" w:hAnsiTheme="minorHAnsi"/>
        </w:rPr>
        <w:t xml:space="preserve"> a </w:t>
      </w:r>
      <w:r w:rsidRPr="005C5DA6">
        <w:rPr>
          <w:rStyle w:val="Emphasis"/>
          <w:rFonts w:asciiTheme="minorHAnsi" w:hAnsiTheme="minorHAnsi"/>
        </w:rPr>
        <w:t>reality to the interval</w:t>
      </w:r>
      <w:r w:rsidRPr="005C5DA6">
        <w:rPr>
          <w:rStyle w:val="StyleUnderline"/>
          <w:rFonts w:asciiTheme="minorHAnsi" w:hAnsiTheme="minorHAnsi"/>
        </w:rPr>
        <w:t xml:space="preserve">, whose </w:t>
      </w:r>
      <w:r w:rsidRPr="005C5DA6">
        <w:rPr>
          <w:rStyle w:val="Emphasis"/>
          <w:rFonts w:asciiTheme="minorHAnsi" w:hAnsiTheme="minorHAnsi"/>
        </w:rPr>
        <w:t>crossing is a continuity</w:t>
      </w:r>
      <w:r w:rsidRPr="005C5DA6">
        <w:rPr>
          <w:rStyle w:val="StyleUnderline"/>
          <w:rFonts w:asciiTheme="minorHAnsi" w:hAnsiTheme="minorHAnsi"/>
        </w:rPr>
        <w:t xml:space="preserve"> (or nothing</w:t>
      </w:r>
      <w:r w:rsidRPr="005C5DA6">
        <w:rPr>
          <w:rFonts w:asciiTheme="minorHAnsi" w:hAnsiTheme="minorHAnsi"/>
        </w:rPr>
        <w:t xml:space="preserve">). </w:t>
      </w:r>
      <w:r w:rsidRPr="005C5DA6">
        <w:rPr>
          <w:rStyle w:val="StyleUnderline"/>
          <w:rFonts w:asciiTheme="minorHAnsi" w:hAnsiTheme="minorHAnsi"/>
        </w:rPr>
        <w:t xml:space="preserve">The space of the crossing, the gaps between positions on the grid, </w:t>
      </w:r>
      <w:r w:rsidRPr="005C5DA6">
        <w:rPr>
          <w:rStyle w:val="Emphasis"/>
          <w:rFonts w:asciiTheme="minorHAnsi" w:hAnsiTheme="minorHAnsi"/>
        </w:rPr>
        <w:t>falls into a theoretical no-body's land</w:t>
      </w:r>
      <w:r w:rsidRPr="005C5DA6">
        <w:rPr>
          <w:rFonts w:asciiTheme="minorHAnsi" w:hAnsiTheme="minorHAnsi"/>
        </w:rPr>
        <w:t xml:space="preserve">. </w:t>
      </w:r>
      <w:r w:rsidRPr="005C5DA6">
        <w:rPr>
          <w:rStyle w:val="StyleUnderline"/>
          <w:rFonts w:asciiTheme="minorHAnsi" w:hAnsiTheme="minorHAnsi"/>
        </w:rPr>
        <w:t xml:space="preserve">Also lacking is the notion that if there is qualitative movement of the body, it as directly concerns </w:t>
      </w:r>
      <w:r w:rsidRPr="005C5DA6">
        <w:rPr>
          <w:rStyle w:val="Emphasis"/>
          <w:rFonts w:asciiTheme="minorHAnsi" w:hAnsiTheme="minorHAnsi"/>
        </w:rPr>
        <w:t>sensings as significations</w:t>
      </w:r>
      <w:r w:rsidRPr="005C5DA6">
        <w:rPr>
          <w:rFonts w:asciiTheme="minorHAnsi" w:hAnsiTheme="minorHAnsi"/>
        </w:rPr>
        <w:t xml:space="preserve">. Add to this the fact that </w:t>
      </w:r>
      <w:r w:rsidRPr="005C5DA6">
        <w:rPr>
          <w:rStyle w:val="Emphasis"/>
          <w:rFonts w:asciiTheme="minorHAnsi" w:hAnsiTheme="minorHAnsi"/>
        </w:rPr>
        <w:t>matter</w:t>
      </w:r>
      <w:r w:rsidRPr="005C5DA6">
        <w:rPr>
          <w:rStyle w:val="StyleUnderline"/>
          <w:rFonts w:asciiTheme="minorHAnsi" w:hAnsiTheme="minorHAnsi"/>
        </w:rPr>
        <w:t xml:space="preserve">, bodily or otherwise, </w:t>
      </w:r>
      <w:r w:rsidRPr="005C5DA6">
        <w:rPr>
          <w:rStyle w:val="Emphasis"/>
          <w:rFonts w:asciiTheme="minorHAnsi" w:hAnsiTheme="minorHAnsi"/>
        </w:rPr>
        <w:t>never figures into the account</w:t>
      </w:r>
      <w:r w:rsidRPr="005C5DA6">
        <w:rPr>
          <w:rStyle w:val="StyleUnderline"/>
          <w:rFonts w:asciiTheme="minorHAnsi" w:hAnsiTheme="minorHAnsi"/>
        </w:rPr>
        <w:t xml:space="preserve"> as such</w:t>
      </w:r>
      <w:r w:rsidRPr="005C5DA6">
        <w:rPr>
          <w:rFonts w:asciiTheme="minorHAnsi" w:hAnsiTheme="minorHAnsi"/>
        </w:rPr>
        <w:t xml:space="preserve">. Even though many of the approaches in question characterize themselves as materialisms, matter can only enter in indirectly: as mediated. </w:t>
      </w:r>
      <w:r w:rsidRPr="005C5DA6">
        <w:rPr>
          <w:rStyle w:val="StyleUnderline"/>
          <w:rFonts w:asciiTheme="minorHAnsi" w:hAnsiTheme="minorHAnsi"/>
        </w:rPr>
        <w:t xml:space="preserve">Matter, movement, body, sensation. </w:t>
      </w:r>
      <w:r w:rsidRPr="005C5DA6">
        <w:rPr>
          <w:rStyle w:val="Emphasis"/>
          <w:rFonts w:asciiTheme="minorHAnsi" w:hAnsiTheme="minorHAnsi"/>
        </w:rPr>
        <w:t>Multiple mediated miss</w:t>
      </w:r>
      <w:r w:rsidRPr="005C5DA6">
        <w:rPr>
          <w:rFonts w:asciiTheme="minorHAnsi" w:hAnsiTheme="minorHAnsi"/>
        </w:rPr>
        <w:t xml:space="preserve">. </w:t>
      </w:r>
    </w:p>
    <w:p w:rsidR="0001710B" w:rsidRPr="005C5DA6" w:rsidRDefault="0001710B" w:rsidP="0001710B">
      <w:pPr>
        <w:rPr>
          <w:rFonts w:asciiTheme="minorHAnsi" w:hAnsiTheme="minorHAnsi"/>
        </w:rPr>
      </w:pPr>
    </w:p>
    <w:p w:rsidR="003D5805" w:rsidRPr="005C5DA6" w:rsidRDefault="00001379" w:rsidP="005340A8">
      <w:pPr>
        <w:pStyle w:val="Heading2"/>
        <w:rPr>
          <w:rFonts w:asciiTheme="minorHAnsi" w:hAnsiTheme="minorHAnsi"/>
        </w:rPr>
      </w:pPr>
      <w:bookmarkStart w:id="48" w:name="_Toc456266027"/>
      <w:r w:rsidRPr="005C5DA6">
        <w:rPr>
          <w:rFonts w:asciiTheme="minorHAnsi" w:hAnsiTheme="minorHAnsi"/>
        </w:rPr>
        <w:lastRenderedPageBreak/>
        <w:t>Security/</w:t>
      </w:r>
      <w:r w:rsidR="003D5805" w:rsidRPr="005C5DA6">
        <w:rPr>
          <w:rFonts w:asciiTheme="minorHAnsi" w:hAnsiTheme="minorHAnsi"/>
        </w:rPr>
        <w:t>IR</w:t>
      </w:r>
      <w:bookmarkEnd w:id="48"/>
    </w:p>
    <w:p w:rsidR="006A116D" w:rsidRPr="005C5DA6" w:rsidRDefault="006A116D" w:rsidP="006A116D">
      <w:pPr>
        <w:rPr>
          <w:rFonts w:asciiTheme="minorHAnsi" w:hAnsiTheme="minorHAnsi"/>
        </w:rPr>
      </w:pPr>
    </w:p>
    <w:p w:rsidR="006A116D" w:rsidRPr="005C5DA6" w:rsidRDefault="006A116D" w:rsidP="006A116D">
      <w:pPr>
        <w:pStyle w:val="Heading4"/>
        <w:rPr>
          <w:rFonts w:asciiTheme="minorHAnsi" w:hAnsiTheme="minorHAnsi"/>
        </w:rPr>
      </w:pPr>
      <w:r w:rsidRPr="005C5DA6">
        <w:rPr>
          <w:rFonts w:asciiTheme="minorHAnsi" w:hAnsiTheme="minorHAnsi"/>
        </w:rPr>
        <w:t>Securitization posits China as a perverse homosexual that threatens the homeland – this ontological drive to home desires is inevitable in IR absent the alt</w:t>
      </w:r>
    </w:p>
    <w:p w:rsidR="006A116D" w:rsidRPr="005C5DA6" w:rsidRDefault="006A116D" w:rsidP="006A116D">
      <w:pPr>
        <w:rPr>
          <w:rFonts w:asciiTheme="minorHAnsi" w:hAnsiTheme="minorHAnsi"/>
        </w:rPr>
      </w:pPr>
      <w:r w:rsidRPr="005C5DA6">
        <w:rPr>
          <w:rStyle w:val="Style13ptBold"/>
          <w:rFonts w:asciiTheme="minorHAnsi" w:hAnsiTheme="minorHAnsi"/>
        </w:rPr>
        <w:t xml:space="preserve">Weber 16 – </w:t>
      </w:r>
      <w:r w:rsidRPr="005C5DA6">
        <w:rPr>
          <w:rFonts w:asciiTheme="minorHAnsi" w:hAnsiTheme="minorHAnsi"/>
        </w:rPr>
        <w:t>Professor of International Relations at the University of Sussex [Cynthia Weber, 2016, Queer International Relations Sovereignty, Sexuality and the Will to Knowledge, pgs 101-103, Oxford University Press] AMarb</w:t>
      </w:r>
    </w:p>
    <w:p w:rsidR="006A116D" w:rsidRPr="005C5DA6" w:rsidRDefault="006A116D" w:rsidP="006A116D">
      <w:pPr>
        <w:rPr>
          <w:rFonts w:asciiTheme="minorHAnsi" w:hAnsiTheme="minorHAnsi"/>
          <w:sz w:val="16"/>
        </w:rPr>
      </w:pPr>
      <w:r w:rsidRPr="005C5DA6">
        <w:rPr>
          <w:rFonts w:asciiTheme="minorHAnsi" w:hAnsiTheme="minorHAnsi"/>
          <w:sz w:val="16"/>
        </w:rPr>
        <w:t xml:space="preserve">In their analyses of queer migration and queer diaspora, </w:t>
      </w:r>
      <w:r w:rsidRPr="005C5DA6">
        <w:rPr>
          <w:rStyle w:val="StyleUnderline"/>
          <w:rFonts w:asciiTheme="minorHAnsi" w:hAnsiTheme="minorHAnsi"/>
        </w:rPr>
        <w:t xml:space="preserve">queer migrations scholars demonstrate how </w:t>
      </w:r>
      <w:r w:rsidRPr="005C5DA6">
        <w:rPr>
          <w:rStyle w:val="Emphasis"/>
          <w:rFonts w:asciiTheme="minorHAnsi" w:hAnsiTheme="minorHAnsi"/>
        </w:rPr>
        <w:t xml:space="preserve">any attempt to posit home and homeland as secure ontological places is confounded by encounters with movement and queerness inside the home/land </w:t>
      </w:r>
      <w:r w:rsidRPr="005C5DA6">
        <w:rPr>
          <w:rFonts w:asciiTheme="minorHAnsi" w:hAnsiTheme="minorHAnsi"/>
          <w:sz w:val="16"/>
        </w:rPr>
        <w:t xml:space="preserve">(Eng 1997; Ahmed 2000; Fortier 2001; 2003; Luibhéid 2002; 2008;2013; Luibhéid and Cantú 2005; Luibhéid, Buffington, and Guy 2014). As this chapter demonstrates, </w:t>
      </w:r>
      <w:r w:rsidRPr="005C5DA6">
        <w:rPr>
          <w:rStyle w:val="StyleUnderline"/>
          <w:rFonts w:asciiTheme="minorHAnsi" w:hAnsiTheme="minorHAnsi"/>
        </w:rPr>
        <w:t>their conclusion is as true in IR as it is in queer migration studies.</w:t>
      </w:r>
      <w:r w:rsidRPr="005C5DA6">
        <w:rPr>
          <w:rFonts w:asciiTheme="minorHAnsi" w:hAnsiTheme="minorHAnsi"/>
          <w:sz w:val="16"/>
        </w:rPr>
        <w:t xml:space="preserve"> For the (sometimes)</w:t>
      </w:r>
      <w:r w:rsidRPr="005C5DA6">
        <w:rPr>
          <w:rStyle w:val="StyleUnderline"/>
          <w:rFonts w:asciiTheme="minorHAnsi" w:hAnsiTheme="minorHAnsi"/>
        </w:rPr>
        <w:t xml:space="preserve"> queer movements of the ‘unwanted im/migrant’ and the ‘al-Qaeda terrorist’—as civilizational and sexual development on the move and as civilizational and sexual barbarism on the move—occur across, between, and within heteronormatively understood </w:t>
      </w:r>
      <w:r w:rsidRPr="005C5DA6">
        <w:rPr>
          <w:rStyle w:val="Emphasis"/>
          <w:rFonts w:asciiTheme="minorHAnsi" w:hAnsiTheme="minorHAnsi"/>
        </w:rPr>
        <w:t>homes, homelands, and sexualities in ways that expose these foundational sites of national/civilizational reproduction as irregular, indeterminate, and transposable</w:t>
      </w:r>
      <w:r w:rsidRPr="005C5DA6">
        <w:rPr>
          <w:rStyle w:val="StyleUnderline"/>
          <w:rFonts w:asciiTheme="minorHAnsi" w:hAnsiTheme="minorHAnsi"/>
        </w:rPr>
        <w:t>. Western responses to these irregularities</w:t>
      </w:r>
      <w:r w:rsidRPr="005C5DA6">
        <w:rPr>
          <w:rFonts w:asciiTheme="minorHAnsi" w:hAnsiTheme="minorHAnsi"/>
          <w:sz w:val="16"/>
        </w:rPr>
        <w:t>—to these intricately produced anarchies—</w:t>
      </w:r>
      <w:r w:rsidRPr="005C5DA6">
        <w:rPr>
          <w:rStyle w:val="StyleUnderline"/>
          <w:rFonts w:asciiTheme="minorHAnsi" w:hAnsiTheme="minorHAnsi"/>
        </w:rPr>
        <w:t>are rooted as much i</w:t>
      </w:r>
      <w:r w:rsidRPr="005C5DA6">
        <w:rPr>
          <w:rStyle w:val="Emphasis"/>
          <w:rFonts w:asciiTheme="minorHAnsi" w:hAnsiTheme="minorHAnsi"/>
        </w:rPr>
        <w:t>n the desires of Western populations for ease in the homeland as they are in their desires for ease in the home.</w:t>
      </w:r>
      <w:r w:rsidRPr="005C5DA6">
        <w:rPr>
          <w:rStyle w:val="StyleUnderline"/>
          <w:rFonts w:asciiTheme="minorHAnsi" w:hAnsiTheme="minorHAnsi"/>
        </w:rPr>
        <w:t xml:space="preserve"> </w:t>
      </w:r>
      <w:r w:rsidRPr="005C5DA6">
        <w:rPr>
          <w:rFonts w:asciiTheme="minorHAnsi" w:hAnsiTheme="minorHAnsi"/>
          <w:sz w:val="16"/>
        </w:rPr>
        <w:t xml:space="preserve">This is why </w:t>
      </w:r>
      <w:r w:rsidRPr="005C5DA6">
        <w:rPr>
          <w:rStyle w:val="StyleUnderline"/>
          <w:rFonts w:asciiTheme="minorHAnsi" w:hAnsiTheme="minorHAnsi"/>
        </w:rPr>
        <w:t xml:space="preserve">Western (post)developmental </w:t>
      </w:r>
      <w:r w:rsidRPr="005C5DA6">
        <w:rPr>
          <w:rFonts w:asciiTheme="minorHAnsi" w:hAnsiTheme="minorHAnsi"/>
          <w:sz w:val="16"/>
        </w:rPr>
        <w:t xml:space="preserve">(Bigo 2002) </w:t>
      </w:r>
      <w:r w:rsidRPr="005C5DA6">
        <w:rPr>
          <w:rStyle w:val="StyleUnderline"/>
          <w:rFonts w:asciiTheme="minorHAnsi" w:hAnsiTheme="minorHAnsi"/>
        </w:rPr>
        <w:t>and</w:t>
      </w:r>
      <w:r w:rsidRPr="005C5DA6">
        <w:rPr>
          <w:rStyle w:val="Emphasis"/>
          <w:rFonts w:asciiTheme="minorHAnsi" w:hAnsiTheme="minorHAnsi"/>
        </w:rPr>
        <w:t xml:space="preserve"> security narratives</w:t>
      </w:r>
      <w:r w:rsidRPr="005C5DA6">
        <w:rPr>
          <w:rStyle w:val="StyleUnderline"/>
          <w:rFonts w:asciiTheme="minorHAnsi" w:hAnsiTheme="minorHAnsi"/>
        </w:rPr>
        <w:t xml:space="preserve"> reoppose to the ‘Islamic civilizational family’ their figuration of the ‘Western civilizational family’ as the foundation of national/civilizational sovereignties. </w:t>
      </w:r>
      <w:r w:rsidRPr="005C5DA6">
        <w:rPr>
          <w:rFonts w:asciiTheme="minorHAnsi" w:hAnsiTheme="minorHAnsi"/>
          <w:sz w:val="16"/>
        </w:rPr>
        <w:t xml:space="preserve">This is why </w:t>
      </w:r>
      <w:r w:rsidRPr="005C5DA6">
        <w:rPr>
          <w:rStyle w:val="StyleUnderline"/>
          <w:rFonts w:asciiTheme="minorHAnsi" w:hAnsiTheme="minorHAnsi"/>
        </w:rPr>
        <w:t xml:space="preserve">these discourses contrast the properly patriotic and cultural attachments to nation, culture, and home/land of the ‘Western civilizational family’ with the improper attachments of the ‘Islamic family’ to nation, culture, and home/land </w:t>
      </w:r>
      <w:r w:rsidRPr="005C5DA6">
        <w:rPr>
          <w:rFonts w:asciiTheme="minorHAnsi" w:hAnsiTheme="minorHAnsi"/>
          <w:sz w:val="16"/>
        </w:rPr>
        <w:t xml:space="preserve">(Puar and Rai 2002; Puar 2007). And this is how these </w:t>
      </w:r>
      <w:r w:rsidRPr="005C5DA6">
        <w:rPr>
          <w:rStyle w:val="StyleUnderline"/>
          <w:rFonts w:asciiTheme="minorHAnsi" w:hAnsiTheme="minorHAnsi"/>
        </w:rPr>
        <w:t>discourses fix the ‘unwanted im/migrant’ and the ‘al-Qaeda terrorist’ as the necessary civilizationally and sexually perverse figures who are called upon to normalize Western individual, familial, and national/civilizational figures and attachments to ‘civilized, developed sovereign man’ and t</w:t>
      </w:r>
      <w:r w:rsidRPr="005C5DA6">
        <w:rPr>
          <w:rStyle w:val="Emphasis"/>
          <w:rFonts w:asciiTheme="minorHAnsi" w:hAnsiTheme="minorHAnsi"/>
        </w:rPr>
        <w:t xml:space="preserve">he sovereign orders he authorizes as rational, reasonable, and just. </w:t>
      </w:r>
      <w:r w:rsidRPr="005C5DA6">
        <w:rPr>
          <w:rFonts w:asciiTheme="minorHAnsi" w:hAnsiTheme="minorHAnsi"/>
          <w:sz w:val="16"/>
        </w:rPr>
        <w:t>These</w:t>
      </w:r>
      <w:r w:rsidRPr="005C5DA6">
        <w:rPr>
          <w:rStyle w:val="Emphasis"/>
          <w:rFonts w:asciiTheme="minorHAnsi" w:hAnsiTheme="minorHAnsi"/>
        </w:rPr>
        <w:t xml:space="preserve"> ‘homing desires’ </w:t>
      </w:r>
      <w:r w:rsidRPr="005C5DA6">
        <w:rPr>
          <w:rFonts w:asciiTheme="minorHAnsi" w:hAnsiTheme="minorHAnsi"/>
          <w:sz w:val="16"/>
        </w:rPr>
        <w:t>(Brah 1996, 187)—</w:t>
      </w:r>
      <w:r w:rsidRPr="005C5DA6">
        <w:rPr>
          <w:rStyle w:val="StyleUnderline"/>
          <w:rFonts w:asciiTheme="minorHAnsi" w:hAnsiTheme="minorHAnsi"/>
        </w:rPr>
        <w:t xml:space="preserve">these desires ‘to feel at home achieved by physically or symbolically </w:t>
      </w:r>
      <w:r w:rsidRPr="005C5DA6">
        <w:rPr>
          <w:rStyle w:val="Emphasis"/>
          <w:rFonts w:asciiTheme="minorHAnsi" w:hAnsiTheme="minorHAnsi"/>
        </w:rPr>
        <w:t>(re)constituting spaces which provide some kind of ontological security in the context of migration’</w:t>
      </w:r>
      <w:r w:rsidRPr="005C5DA6">
        <w:rPr>
          <w:rFonts w:asciiTheme="minorHAnsi" w:hAnsiTheme="minorHAnsi"/>
          <w:sz w:val="16"/>
        </w:rPr>
        <w:t xml:space="preserve"> (Fortier 2000, 163)—are usually understood to be the desires of im/migrating or diasporic subjects. What this analysis suggests is that </w:t>
      </w:r>
      <w:r w:rsidRPr="005C5DA6">
        <w:rPr>
          <w:rStyle w:val="StyleUnderline"/>
          <w:rFonts w:asciiTheme="minorHAnsi" w:hAnsiTheme="minorHAnsi"/>
        </w:rPr>
        <w:t>the civilizational and sexual movements of figures like the ‘unwanted im/migrant’ and the ‘al-Qaeda terrorist’ implant homing desires in Western subjects. These homing desires take practical form in Western (post)developmental and security discourses that attempt and fail to ‘manage unease’ in the homeland</w:t>
      </w:r>
      <w:r w:rsidRPr="005C5DA6">
        <w:rPr>
          <w:rFonts w:asciiTheme="minorHAnsi" w:hAnsiTheme="minorHAnsi"/>
          <w:sz w:val="16"/>
        </w:rPr>
        <w:t xml:space="preserve"> (Bigo 2002)</w:t>
      </w:r>
      <w:r w:rsidRPr="005C5DA6">
        <w:rPr>
          <w:rStyle w:val="StyleUnderline"/>
          <w:rFonts w:asciiTheme="minorHAnsi" w:hAnsiTheme="minorHAnsi"/>
        </w:rPr>
        <w:t xml:space="preserve"> and also in the home by figuring a Western ‘civilized, developed sovereign man’ as the manager of their unease by being the manager of their security.</w:t>
      </w:r>
      <w:r w:rsidRPr="005C5DA6">
        <w:rPr>
          <w:rFonts w:asciiTheme="minorHAnsi" w:hAnsiTheme="minorHAnsi"/>
          <w:sz w:val="16"/>
        </w:rPr>
        <w:t xml:space="preserve"> In so doing, </w:t>
      </w:r>
      <w:r w:rsidRPr="005C5DA6">
        <w:rPr>
          <w:rStyle w:val="StyleUnderline"/>
          <w:rFonts w:asciiTheme="minorHAnsi" w:hAnsiTheme="minorHAnsi"/>
        </w:rPr>
        <w:t xml:space="preserve">they expose the ‘anxious labor’ </w:t>
      </w:r>
      <w:r w:rsidRPr="005C5DA6">
        <w:rPr>
          <w:rFonts w:asciiTheme="minorHAnsi" w:hAnsiTheme="minorHAnsi"/>
          <w:sz w:val="16"/>
        </w:rPr>
        <w:t xml:space="preserve">(Luibhéid 2008, 174) </w:t>
      </w:r>
      <w:r w:rsidRPr="005C5DA6">
        <w:rPr>
          <w:rStyle w:val="StyleUnderline"/>
          <w:rFonts w:asciiTheme="minorHAnsi" w:hAnsiTheme="minorHAnsi"/>
        </w:rPr>
        <w:t xml:space="preserve">Western discourses expend to create binary sexual figurations of and in the home and homeland that might sustain heteronormative sexualized orders of international relations </w:t>
      </w:r>
      <w:r w:rsidRPr="005C5DA6">
        <w:rPr>
          <w:rFonts w:asciiTheme="minorHAnsi" w:hAnsiTheme="minorHAnsi"/>
          <w:sz w:val="16"/>
        </w:rPr>
        <w:t xml:space="preserve">(also seePeterson 1999). Chapters 3 and 4 on </w:t>
      </w:r>
      <w:r w:rsidRPr="005C5DA6">
        <w:rPr>
          <w:rStyle w:val="StyleUnderline"/>
          <w:rFonts w:asciiTheme="minorHAnsi" w:hAnsiTheme="minorHAnsi"/>
        </w:rPr>
        <w:t>the ‘underdeveloped’, the ‘undevelopable’</w:t>
      </w:r>
      <w:r w:rsidRPr="005C5DA6">
        <w:rPr>
          <w:rFonts w:asciiTheme="minorHAnsi" w:hAnsiTheme="minorHAnsi"/>
          <w:sz w:val="16"/>
        </w:rPr>
        <w:t>, the ‘unwanted im/migrant’, and the ‘terrorist’,</w:t>
      </w:r>
      <w:r w:rsidRPr="005C5DA6">
        <w:rPr>
          <w:rStyle w:val="StyleUnderline"/>
          <w:rFonts w:asciiTheme="minorHAnsi" w:hAnsiTheme="minorHAnsi"/>
        </w:rPr>
        <w:t xml:space="preserve"> considered together, suggest that these ‘homing desires’ have long been a feature of how Western heteronormativities put sex into discourse in intimate, national, and international relations. The tropes of home and homeland participate in creating these four figurations of the ‘perverse homosexual’ as the primary performativities that (post)colonial subjects can inhabit. These tropes tie the ‘underdeveloped’,</w:t>
      </w:r>
      <w:r w:rsidRPr="005C5DA6">
        <w:rPr>
          <w:rFonts w:asciiTheme="minorHAnsi" w:hAnsiTheme="minorHAnsi"/>
          <w:sz w:val="16"/>
        </w:rPr>
        <w:t xml:space="preserve"> the ‘undevelopable’, the ‘unwanted im/migrant’, and the ‘terrorist’ </w:t>
      </w:r>
      <w:r w:rsidRPr="005C5DA6">
        <w:rPr>
          <w:rStyle w:val="StyleUnderline"/>
          <w:rFonts w:asciiTheme="minorHAnsi" w:hAnsiTheme="minorHAnsi"/>
        </w:rPr>
        <w:t xml:space="preserve">to specific places, times, and </w:t>
      </w:r>
      <w:r w:rsidRPr="005C5DA6">
        <w:rPr>
          <w:rStyle w:val="StyleUnderline"/>
          <w:rFonts w:asciiTheme="minorHAnsi" w:hAnsiTheme="minorHAnsi"/>
        </w:rPr>
        <w:lastRenderedPageBreak/>
        <w:t xml:space="preserve">desires that establish specific figures—the normal sovereign versus the perverse antisovereign—who guarantee various either/or anarchy-versus-order binaries as perverse-versus-normal binaries. </w:t>
      </w:r>
      <w:r w:rsidRPr="005C5DA6">
        <w:rPr>
          <w:rFonts w:asciiTheme="minorHAnsi" w:hAnsiTheme="minorHAnsi"/>
          <w:sz w:val="16"/>
        </w:rPr>
        <w:t xml:space="preserve">And </w:t>
      </w:r>
      <w:r w:rsidRPr="005C5DA6">
        <w:rPr>
          <w:rStyle w:val="StyleUnderline"/>
          <w:rFonts w:asciiTheme="minorHAnsi" w:hAnsiTheme="minorHAnsi"/>
        </w:rPr>
        <w:t xml:space="preserve">these tropes mobilize these binaries to create specific (albeit unreliable) mappings of the world to contain the movements of these ‘dangerous figures’ in that world, which no amount of determined work can contain geopolitically or sexually. </w:t>
      </w:r>
      <w:r w:rsidRPr="005C5DA6">
        <w:rPr>
          <w:rFonts w:asciiTheme="minorHAnsi" w:hAnsiTheme="minorHAnsi"/>
          <w:sz w:val="16"/>
        </w:rPr>
        <w:t xml:space="preserve">In all of these ways, then, </w:t>
      </w:r>
      <w:r w:rsidRPr="005C5DA6">
        <w:rPr>
          <w:rStyle w:val="Emphasis"/>
          <w:rFonts w:asciiTheme="minorHAnsi" w:hAnsiTheme="minorHAnsi"/>
        </w:rPr>
        <w:t>heteronormative Western discourses script the ‘underdeveloped’,</w:t>
      </w:r>
      <w:r w:rsidRPr="005C5DA6">
        <w:rPr>
          <w:rStyle w:val="StyleUnderline"/>
          <w:rFonts w:asciiTheme="minorHAnsi" w:hAnsiTheme="minorHAnsi"/>
        </w:rPr>
        <w:t xml:space="preserve"> the ‘undevelopable’, the ‘unwanted im/migrant’, and the ‘terrorist’ </w:t>
      </w:r>
      <w:r w:rsidRPr="005C5DA6">
        <w:rPr>
          <w:rStyle w:val="Emphasis"/>
          <w:rFonts w:asciiTheme="minorHAnsi" w:hAnsiTheme="minorHAnsi"/>
        </w:rPr>
        <w:t xml:space="preserve">as ‘perverse homosexuals’ </w:t>
      </w:r>
      <w:r w:rsidRPr="005C5DA6">
        <w:rPr>
          <w:rStyle w:val="StyleUnderline"/>
          <w:rFonts w:asciiTheme="minorHAnsi" w:hAnsiTheme="minorHAnsi"/>
        </w:rPr>
        <w:t xml:space="preserve">who are foundational to traditional either/or Western logics of statecraft as mancraft </w:t>
      </w:r>
      <w:r w:rsidRPr="005C5DA6">
        <w:rPr>
          <w:rStyle w:val="Emphasis"/>
          <w:rFonts w:asciiTheme="minorHAnsi" w:hAnsiTheme="minorHAnsi"/>
        </w:rPr>
        <w:t>and Western sexual organizations of international relations</w:t>
      </w:r>
      <w:r w:rsidRPr="005C5DA6">
        <w:rPr>
          <w:rStyle w:val="StyleUnderline"/>
          <w:rFonts w:asciiTheme="minorHAnsi" w:hAnsiTheme="minorHAnsi"/>
        </w:rPr>
        <w:t xml:space="preserve">. </w:t>
      </w:r>
      <w:r w:rsidRPr="005C5DA6">
        <w:rPr>
          <w:rFonts w:asciiTheme="minorHAnsi" w:hAnsiTheme="minorHAnsi"/>
          <w:sz w:val="16"/>
        </w:rPr>
        <w:t>What we will see in chapter 5 is how this freighted labor is mobilized again, this time through homonormativities, in ways that both reply upon and disavow figurations of the ‘perverse homosexual’ in order to birth a very specific figuration of the ‘normal homosexual’.</w:t>
      </w:r>
    </w:p>
    <w:p w:rsidR="006A116D" w:rsidRPr="005C5DA6" w:rsidRDefault="006A116D" w:rsidP="006A116D">
      <w:pPr>
        <w:rPr>
          <w:rFonts w:asciiTheme="minorHAnsi" w:hAnsiTheme="minorHAnsi"/>
        </w:rPr>
      </w:pPr>
    </w:p>
    <w:p w:rsidR="006A116D" w:rsidRPr="005C5DA6" w:rsidRDefault="006A116D" w:rsidP="006A116D">
      <w:pPr>
        <w:rPr>
          <w:rFonts w:asciiTheme="minorHAnsi" w:hAnsiTheme="minorHAnsi"/>
        </w:rPr>
      </w:pPr>
    </w:p>
    <w:p w:rsidR="003D5805" w:rsidRPr="005C5DA6" w:rsidRDefault="003D5805" w:rsidP="003D5805">
      <w:pPr>
        <w:rPr>
          <w:rFonts w:asciiTheme="minorHAnsi" w:hAnsiTheme="minorHAnsi"/>
        </w:rPr>
      </w:pPr>
    </w:p>
    <w:p w:rsidR="003D5805" w:rsidRPr="005C5DA6" w:rsidRDefault="003D5805" w:rsidP="003D5805">
      <w:pPr>
        <w:pStyle w:val="Heading4"/>
        <w:rPr>
          <w:rFonts w:asciiTheme="minorHAnsi" w:hAnsiTheme="minorHAnsi"/>
        </w:rPr>
      </w:pPr>
      <w:r w:rsidRPr="005C5DA6">
        <w:rPr>
          <w:rFonts w:asciiTheme="minorHAnsi" w:hAnsiTheme="minorHAnsi"/>
        </w:rPr>
        <w:t xml:space="preserve">Notions of security disavow bodily vulnerability but constitutively rely on vulnerability in order to generate the fear of sovereignty that would naturalize the global order of violence. Sovereignty requires the continuous displacement of the abject into the domain of the enemy and the inhuman: their threats are not only constructed through discourse but are also the inevitable effects of performances of state power. </w:t>
      </w:r>
    </w:p>
    <w:p w:rsidR="003D5805" w:rsidRPr="005C5DA6" w:rsidRDefault="003D5805" w:rsidP="003D5805">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200-201)CJQ</w:t>
      </w:r>
    </w:p>
    <w:p w:rsidR="003D5805" w:rsidRPr="005C5DA6" w:rsidRDefault="003D5805" w:rsidP="003D5805">
      <w:pPr>
        <w:rPr>
          <w:rFonts w:asciiTheme="minorHAnsi" w:hAnsiTheme="minorHAnsi"/>
        </w:rPr>
      </w:pPr>
      <w:r w:rsidRPr="005C5DA6">
        <w:rPr>
          <w:rStyle w:val="StyleUnderline"/>
          <w:rFonts w:asciiTheme="minorHAnsi" w:hAnsiTheme="minorHAnsi"/>
        </w:rPr>
        <w:t xml:space="preserve">While the field of security studies is fundamentally about overcoming, containing, or applying rational controls to vulnerability (or more precisely, the distribution of vulnerability), the violence of the self’s very founding reveals vulnerability to be an inescapable aspect of our being. Bodies, under the sign of sovereignty, are vulnerable bodies seeking to eliminate this vulnerability through the political action of constituting the sovereign state and the sovereign man under the regime of rights. </w:t>
      </w:r>
      <w:r w:rsidRPr="005C5DA6">
        <w:rPr>
          <w:rStyle w:val="Emphasis"/>
          <w:rFonts w:asciiTheme="minorHAnsi" w:hAnsiTheme="minorHAnsi"/>
        </w:rPr>
        <w:t>Bodily vulnerability thus functions as that which simultaneously must be overcome, but which can never be overcome.</w:t>
      </w:r>
      <w:r w:rsidRPr="005C5DA6">
        <w:rPr>
          <w:rFonts w:asciiTheme="minorHAnsi" w:hAnsiTheme="minorHAnsi"/>
        </w:rPr>
        <w:t xml:space="preserve"> </w:t>
      </w:r>
      <w:r w:rsidRPr="005C5DA6">
        <w:rPr>
          <w:rStyle w:val="StyleUnderline"/>
          <w:rFonts w:asciiTheme="minorHAnsi" w:hAnsiTheme="minorHAnsi"/>
        </w:rPr>
        <w:t>The concept of risk in International Relations illustrates a logic that attempts to overcome this constitutive vulnerability through technological superiority and expert knowledge. Theorizing bodies as ontologically as well as physically precarious necessitates a different view of violence in IR, in particular, that violence is an expression of the instability of bodies in their social existence and relations to one another</w:t>
      </w:r>
      <w:r w:rsidRPr="005C5DA6">
        <w:rPr>
          <w:rFonts w:asciiTheme="minorHAnsi" w:hAnsiTheme="minorHAnsi"/>
        </w:rPr>
        <w:t xml:space="preserve">. </w:t>
      </w:r>
      <w:r w:rsidRPr="005C5DA6">
        <w:rPr>
          <w:rStyle w:val="StyleUnderline"/>
          <w:rFonts w:asciiTheme="minorHAnsi" w:hAnsiTheme="minorHAnsi"/>
        </w:rPr>
        <w:t>Biopower, as the governance of populations, is a practice that seeks to deny the precarity of life through classifying individuals according to their differences, insulating groups from contact with other groups, and normalizing groups suffocating difference within groups</w:t>
      </w:r>
      <w:r w:rsidRPr="005C5DA6">
        <w:rPr>
          <w:rFonts w:asciiTheme="minorHAnsi" w:hAnsiTheme="minorHAnsi"/>
        </w:rPr>
        <w:t xml:space="preserve">. Biopower also legitimizes and sometimes institutionalizes these strategies to manage and eliminate difference through the creation of discrete, homogenized units by making such strategies appear natural (Ettlinger 2007). While Butler’s recent work on bodily vulnerability is primarily framed in terms of state violence, rather than the differential material conditions for life that exist in the contemporary political economy (although see Butler and Athenasiou 2013),1 her concepts of normative violence and bodily precarity are useful for thinking through how to theorize violence when taking into consideration an embodied subject. </w:t>
      </w:r>
      <w:r w:rsidRPr="005C5DA6">
        <w:rPr>
          <w:rStyle w:val="Emphasis"/>
          <w:rFonts w:asciiTheme="minorHAnsi" w:hAnsiTheme="minorHAnsi"/>
        </w:rPr>
        <w:t xml:space="preserve">When normative frameworks establish in advance what kinds of lives will be livable, what lives are </w:t>
      </w:r>
      <w:r w:rsidRPr="005C5DA6">
        <w:rPr>
          <w:rStyle w:val="Emphasis"/>
          <w:rFonts w:asciiTheme="minorHAnsi" w:hAnsiTheme="minorHAnsi"/>
        </w:rPr>
        <w:lastRenderedPageBreak/>
        <w:t>worth preserving and mourning, these views implicitly justify contemporary practices of violence.</w:t>
      </w:r>
      <w:r w:rsidRPr="005C5DA6">
        <w:rPr>
          <w:rFonts w:asciiTheme="minorHAnsi" w:hAnsiTheme="minorHAnsi"/>
        </w:rPr>
        <w:t xml:space="preserve"> Butler suggests the possibility that a politics of bodily vulnerability could provide an alternative to the sovereign strategies of managing violence: denying vulnerability by appearing impermeable, and/or becoming violent oneself. Violence is an act that attempts to eradicate one’s vulnerability and relocate it elsewhere; it produces the illusion that one is invulnerable. </w:t>
      </w:r>
      <w:r w:rsidRPr="005C5DA6">
        <w:rPr>
          <w:rStyle w:val="StyleUnderline"/>
          <w:rFonts w:asciiTheme="minorHAnsi" w:hAnsiTheme="minorHAnsi"/>
        </w:rPr>
        <w:t>Violence, then, is a manifestation of the instability and undecidability in the constitution and management of contemporary political subjects as embodied subjects. Rather than a reversion to a previous era, and a betrayal of liberal political values, violence expresses the instability in the founding of subjects that is the result of the “constitutive outside,” which provides the energy for the disruption and renewal of the ever-precarious subject. In contrast to the liberal vision of eliminating violence from political life</w:t>
      </w:r>
      <w:r w:rsidRPr="005C5DA6">
        <w:rPr>
          <w:rFonts w:asciiTheme="minorHAnsi" w:hAnsiTheme="minorHAnsi"/>
        </w:rPr>
        <w:t xml:space="preserve">, Talal Asad (2003) reminds us that </w:t>
      </w:r>
      <w:r w:rsidRPr="005C5DA6">
        <w:rPr>
          <w:rStyle w:val="StyleUnderline"/>
          <w:rFonts w:asciiTheme="minorHAnsi" w:hAnsiTheme="minorHAnsi"/>
        </w:rPr>
        <w:t>liberal, modern societies have never been free of physical pain and cruelty. It is not cruelty per se that is perceived as wrong, but excessive cruelty beyond what is needed to control and discipline subjects</w:t>
      </w:r>
      <w:r w:rsidRPr="005C5DA6">
        <w:rPr>
          <w:rFonts w:asciiTheme="minorHAnsi" w:hAnsiTheme="minorHAnsi"/>
        </w:rPr>
        <w:t xml:space="preserve">. Torture has been defined as the infliction of unnecessary cruelty and suffering (if it is deemed necessary, it is euphemized as “enhanced interrogation”), and certain technologies of war are considered to be unnecessarily cruel (such as chemical and biological weapons) as opposed to others (aerial bombing). Excessive cruelty and pain inflicted upon subjects are seen as a sign of backwardness and a lack of civilization. </w:t>
      </w:r>
      <w:r w:rsidRPr="005C5DA6">
        <w:rPr>
          <w:rStyle w:val="StyleUnderline"/>
          <w:rFonts w:asciiTheme="minorHAnsi" w:hAnsiTheme="minorHAnsi"/>
        </w:rPr>
        <w:t>Though we have mechanisms to regulate and redirect the exercise of violence, in fact, we have simply made the expression of these energies more civilized in their violent precision—through complicated legal rationales and procedures for “enhanced interrogations” and through legally and technologically enabled bombings</w:t>
      </w:r>
      <w:r w:rsidRPr="005C5DA6">
        <w:rPr>
          <w:rFonts w:asciiTheme="minorHAnsi" w:hAnsiTheme="minorHAnsi"/>
        </w:rPr>
        <w:t xml:space="preserve">. </w:t>
      </w:r>
      <w:r w:rsidRPr="005C5DA6">
        <w:rPr>
          <w:rStyle w:val="StyleUnderline"/>
          <w:rFonts w:asciiTheme="minorHAnsi" w:hAnsiTheme="minorHAnsi"/>
        </w:rPr>
        <w:t>We are shocked by expressions of political violence such as suicide bombings, which seem barbaric and irrational by comparison, but which may in fact be a similar indication of the abject, or the excess, that haunts the seemingly uncorrupted subject</w:t>
      </w:r>
      <w:r w:rsidRPr="005C5DA6">
        <w:rPr>
          <w:rFonts w:asciiTheme="minorHAnsi" w:hAnsiTheme="minorHAnsi"/>
        </w:rPr>
        <w:t xml:space="preserve">. Violence is thus not only a destructive practice that is to be avoided, or only a rational course of policy, but rather, is also in some sense a creative force, as an “outside” that is not fully expelled, that lingers and drives the production of bodies and subjects. Such violence challenges the myth of the sovereign man. It is a commonplace in political theory that sovereignty exceeds legal codes. </w:t>
      </w:r>
      <w:r w:rsidRPr="005C5DA6">
        <w:rPr>
          <w:rStyle w:val="StyleUnderline"/>
          <w:rFonts w:asciiTheme="minorHAnsi" w:hAnsiTheme="minorHAnsi"/>
        </w:rPr>
        <w:t>Sovereignty is performatively produced; that is, it is made to exist through practices, through the</w:t>
      </w:r>
      <w:r w:rsidRPr="005C5DA6">
        <w:rPr>
          <w:rFonts w:asciiTheme="minorHAnsi" w:hAnsiTheme="minorHAnsi"/>
        </w:rPr>
        <w:t xml:space="preserve"> Schmittian </w:t>
      </w:r>
      <w:r w:rsidRPr="005C5DA6">
        <w:rPr>
          <w:rStyle w:val="StyleUnderline"/>
          <w:rFonts w:asciiTheme="minorHAnsi" w:hAnsiTheme="minorHAnsi"/>
        </w:rPr>
        <w:t>decision on the exception, or</w:t>
      </w:r>
      <w:r w:rsidRPr="005C5DA6">
        <w:rPr>
          <w:rFonts w:asciiTheme="minorHAnsi" w:hAnsiTheme="minorHAnsi"/>
        </w:rPr>
        <w:t xml:space="preserve"> Agamben’s </w:t>
      </w:r>
      <w:r w:rsidRPr="005C5DA6">
        <w:rPr>
          <w:rStyle w:val="StyleUnderline"/>
          <w:rFonts w:asciiTheme="minorHAnsi" w:hAnsiTheme="minorHAnsi"/>
        </w:rPr>
        <w:t xml:space="preserve">homo sacer, for two examples. </w:t>
      </w:r>
      <w:r w:rsidRPr="005C5DA6">
        <w:rPr>
          <w:rFonts w:asciiTheme="minorHAnsi" w:hAnsiTheme="minorHAnsi"/>
        </w:rPr>
        <w:t xml:space="preserve">Twentieth-century political thought from Kantorowicz (1957) to Foucault’s performative theory of the sovereign has considered sovereignty something exceeding the law, bestowing the ability to inflict violence on others. </w:t>
      </w:r>
      <w:r w:rsidRPr="005C5DA6">
        <w:rPr>
          <w:rStyle w:val="Emphasis"/>
          <w:rFonts w:asciiTheme="minorHAnsi" w:hAnsiTheme="minorHAnsi"/>
        </w:rPr>
        <w:t>The sovereign state is not only founded and maintained by violence or the fear of violence, but the sovereign man is produced by violent exclusions to maintain the appearance of wholeness and integrity</w:t>
      </w:r>
      <w:r w:rsidRPr="005C5DA6">
        <w:rPr>
          <w:rFonts w:asciiTheme="minorHAnsi" w:hAnsiTheme="minorHAnsi"/>
        </w:rPr>
        <w:t xml:space="preserve">. </w:t>
      </w:r>
      <w:r w:rsidRPr="005C5DA6">
        <w:rPr>
          <w:rStyle w:val="StyleUnderline"/>
          <w:rFonts w:asciiTheme="minorHAnsi" w:hAnsiTheme="minorHAnsi"/>
        </w:rPr>
        <w:t>The appearance of sovereign men and sovereign states is thus predicated upon bodily vulnerability—for the sovereign to exist, bodies must be made vulnerable to the violence of the sovereign</w:t>
      </w:r>
    </w:p>
    <w:p w:rsidR="003D5805" w:rsidRPr="005C5DA6" w:rsidRDefault="003D5805" w:rsidP="003D5805">
      <w:pPr>
        <w:pStyle w:val="Heading4"/>
        <w:rPr>
          <w:rFonts w:asciiTheme="minorHAnsi" w:hAnsiTheme="minorHAnsi"/>
        </w:rPr>
      </w:pPr>
      <w:r w:rsidRPr="005C5DA6">
        <w:rPr>
          <w:rFonts w:asciiTheme="minorHAnsi" w:hAnsiTheme="minorHAnsi"/>
        </w:rPr>
        <w:t xml:space="preserve">And, liberal and realist explanations of International Relations alike mask gendered violence or reconstitute is as natural: a feminist orientation challenges the naturalness of vulnerability and security. Understanding the performative nature of security allows for it to be understood as socio-politically calculated rather than neutral or natural. </w:t>
      </w:r>
    </w:p>
    <w:p w:rsidR="003D5805" w:rsidRPr="005C5DA6" w:rsidRDefault="003D5805" w:rsidP="003D5805">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Introduction,  28-29)CJQ</w:t>
      </w:r>
    </w:p>
    <w:p w:rsidR="003D5805" w:rsidRPr="005C5DA6" w:rsidRDefault="003D5805" w:rsidP="003D5805">
      <w:pPr>
        <w:rPr>
          <w:rFonts w:asciiTheme="minorHAnsi" w:hAnsiTheme="minorHAnsi"/>
        </w:rPr>
      </w:pPr>
      <w:r w:rsidRPr="005C5DA6">
        <w:rPr>
          <w:rStyle w:val="StyleUnderline"/>
          <w:rFonts w:asciiTheme="minorHAnsi" w:hAnsiTheme="minorHAnsi"/>
        </w:rPr>
        <w:lastRenderedPageBreak/>
        <w:t>If we think of security as not something that can be absolutely obtained, but as a set of practices that produces embodied subjects, we are called upon to think about violence not as only an act of self-preservation or something that happens at the margins beyond the boundaries of the social contract, but as performative</w:t>
      </w:r>
      <w:r w:rsidRPr="005C5DA6">
        <w:rPr>
          <w:rFonts w:asciiTheme="minorHAnsi" w:hAnsiTheme="minorHAnsi"/>
        </w:rPr>
        <w:t xml:space="preserve">, that is, </w:t>
      </w:r>
      <w:r w:rsidRPr="005C5DA6">
        <w:rPr>
          <w:rStyle w:val="StyleUnderline"/>
          <w:rFonts w:asciiTheme="minorHAnsi" w:hAnsiTheme="minorHAnsi"/>
        </w:rPr>
        <w:t>producing and sustaining embodied subjects within a broader social order</w:t>
      </w:r>
      <w:r w:rsidRPr="005C5DA6">
        <w:rPr>
          <w:rFonts w:asciiTheme="minorHAnsi" w:hAnsiTheme="minorHAnsi"/>
        </w:rPr>
        <w:t xml:space="preserve">. Feminist theorists in IR have been at the forefront of efforts to bring bodies back into the study of International Relations. To understand their contributions, as well as some of the potential pitfalls of feminist work, requires some understanding of the multiplicity of feminist positions on the relations among bodies, subjects, and violence, and the tensions between different positions. These tensions can be both productive and problematic. </w:t>
      </w:r>
      <w:r w:rsidRPr="005C5DA6">
        <w:rPr>
          <w:rStyle w:val="Emphasis"/>
          <w:rFonts w:asciiTheme="minorHAnsi" w:hAnsiTheme="minorHAnsi"/>
        </w:rPr>
        <w:t>While International Relations has by and large accepted an ontology of bodies as “natural” beings to be protected by state apparatuses, feminists have questioned the “naturalness” of this body to be protected and what politics are enabled by this protection</w:t>
      </w:r>
      <w:r w:rsidRPr="005C5DA6">
        <w:rPr>
          <w:rFonts w:asciiTheme="minorHAnsi" w:hAnsiTheme="minorHAnsi"/>
        </w:rPr>
        <w:t xml:space="preserve">. </w:t>
      </w:r>
      <w:r w:rsidRPr="005C5DA6">
        <w:rPr>
          <w:rStyle w:val="StyleUnderline"/>
          <w:rFonts w:asciiTheme="minorHAnsi" w:hAnsiTheme="minorHAnsi"/>
        </w:rPr>
        <w:t>The question of the ontological status of the body is of particular concern for feminists, who have had to battle scientific and medical discourses of women’s natural bodily inferiority, as well as the erasure of the potential of their intellectual achievements, due to the bodily influences of hormones, reproductive processes, and muscular frailty</w:t>
      </w:r>
      <w:r w:rsidRPr="005C5DA6">
        <w:rPr>
          <w:rFonts w:asciiTheme="minorHAnsi" w:hAnsiTheme="minorHAnsi"/>
        </w:rPr>
        <w:t xml:space="preserve">. Feminist thought has challenged discourses of women’s nature, which considered women nurturing and motherly, and incapable of the abstract political, economic, or scientific thought that characterizes the full subject of liberalism. </w:t>
      </w:r>
      <w:r w:rsidRPr="005C5DA6">
        <w:rPr>
          <w:rStyle w:val="StyleUnderline"/>
          <w:rFonts w:asciiTheme="minorHAnsi" w:hAnsiTheme="minorHAnsi"/>
        </w:rPr>
        <w:t xml:space="preserve">Discourses of women’s natural vulnerability and weakness have constituted women as inherently in need of protection by the state. While men could partake in the provision of this protective state apparatus, not the least of which includes serving in militaries, women’s exclusion from such institutions perpetuated their social, political, and economic marginalization and dependency. Feminists also </w:t>
      </w:r>
      <w:r w:rsidRPr="005C5DA6">
        <w:rPr>
          <w:rFonts w:asciiTheme="minorHAnsi" w:hAnsiTheme="minorHAnsi"/>
        </w:rPr>
        <w:t>critique liberalism’s presumption of women’s bodies as weak and inadequate, in which</w:t>
      </w:r>
      <w:r w:rsidRPr="005C5DA6">
        <w:rPr>
          <w:rStyle w:val="StyleUnderline"/>
          <w:rFonts w:asciiTheme="minorHAnsi" w:hAnsiTheme="minorHAnsi"/>
        </w:rPr>
        <w:t xml:space="preserve"> women are seen as embodied subjects unfit for participation in the public realm. The feminist critique of liberal theories of politics and International Relations is based on liberalism’s presumption of a rational, universal, and disembodied subject</w:t>
      </w:r>
      <w:r w:rsidRPr="005C5DA6">
        <w:rPr>
          <w:rFonts w:asciiTheme="minorHAnsi" w:hAnsiTheme="minorHAnsi"/>
        </w:rPr>
        <w:t>.</w:t>
      </w:r>
    </w:p>
    <w:p w:rsidR="003D5805" w:rsidRPr="005C5DA6" w:rsidRDefault="003D5805" w:rsidP="003D5805">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Introduction, 2)CJQ</w:t>
      </w:r>
    </w:p>
    <w:p w:rsidR="003D5805" w:rsidRPr="005C5DA6" w:rsidRDefault="003D5805" w:rsidP="003D5805">
      <w:pPr>
        <w:rPr>
          <w:rStyle w:val="StyleUnderline"/>
          <w:rFonts w:asciiTheme="minorHAnsi" w:hAnsiTheme="minorHAnsi"/>
        </w:rPr>
      </w:pPr>
      <w:r w:rsidRPr="005C5DA6">
        <w:rPr>
          <w:rFonts w:asciiTheme="minorHAnsi" w:hAnsiTheme="minorHAnsi"/>
        </w:rPr>
        <w:t xml:space="preserve">In this book, I draw on recent work in </w:t>
      </w:r>
      <w:r w:rsidRPr="005C5DA6">
        <w:rPr>
          <w:rStyle w:val="StyleUnderline"/>
          <w:rFonts w:asciiTheme="minorHAnsi" w:hAnsiTheme="minorHAnsi"/>
        </w:rPr>
        <w:t>feminist theory that offers a challenge to the deliberate maintenance and policing of boundaries and the delineation of human bodies from the broader political context</w:t>
      </w:r>
      <w:r w:rsidRPr="005C5DA6">
        <w:rPr>
          <w:rFonts w:asciiTheme="minorHAnsi" w:hAnsiTheme="minorHAnsi"/>
        </w:rPr>
        <w:t xml:space="preserve">. </w:t>
      </w:r>
      <w:r w:rsidRPr="005C5DA6">
        <w:rPr>
          <w:rStyle w:val="StyleUnderline"/>
          <w:rFonts w:asciiTheme="minorHAnsi" w:hAnsiTheme="minorHAnsi"/>
        </w:rPr>
        <w:t>Challenging this theorization of bodies as natural organisms is a key step in not only exposing how bodies have been implicitly theorized in</w:t>
      </w:r>
      <w:r w:rsidRPr="005C5DA6">
        <w:rPr>
          <w:rFonts w:asciiTheme="minorHAnsi" w:hAnsiTheme="minorHAnsi"/>
        </w:rPr>
        <w:t xml:space="preserve"> [ 2 ] </w:t>
      </w:r>
      <w:r w:rsidRPr="005C5DA6">
        <w:rPr>
          <w:rStyle w:val="StyleUnderline"/>
          <w:rFonts w:asciiTheme="minorHAnsi" w:hAnsiTheme="minorHAnsi"/>
        </w:rPr>
        <w:t>IR, but in developing a reading of IR that is attentive to the ways in which bodies are both produced and productive. In conceptualizing the subject of IR as essentially disembodied, IR theory impoverishes itself</w:t>
      </w:r>
      <w:r w:rsidRPr="005C5DA6">
        <w:rPr>
          <w:rFonts w:asciiTheme="minorHAnsi" w:hAnsiTheme="minorHAnsi"/>
        </w:rPr>
        <w:t xml:space="preserve">. An explicit focus on the subject as embodied makes two contributions to IR. First, I address </w:t>
      </w:r>
      <w:r w:rsidRPr="005C5DA6">
        <w:rPr>
          <w:rStyle w:val="Emphasis"/>
          <w:rFonts w:asciiTheme="minorHAnsi" w:hAnsiTheme="minorHAnsi"/>
        </w:rPr>
        <w:t>the question vexing the humanities and social sciences of how to account for the subject by showing that IR is wrong in its uncomplicated way of thinking about the subject in relation to its embodiment</w:t>
      </w:r>
      <w:r w:rsidRPr="005C5DA6">
        <w:rPr>
          <w:rFonts w:asciiTheme="minorHAnsi" w:hAnsiTheme="minorHAnsi"/>
        </w:rPr>
        <w:t xml:space="preserve">. In its </w:t>
      </w:r>
      <w:r w:rsidRPr="005C5DA6">
        <w:rPr>
          <w:rStyle w:val="StyleUnderline"/>
          <w:rFonts w:asciiTheme="minorHAnsi" w:hAnsiTheme="minorHAnsi"/>
        </w:rPr>
        <w:t xml:space="preserve">rationalist </w:t>
      </w:r>
      <w:r w:rsidRPr="005C5DA6">
        <w:rPr>
          <w:rFonts w:asciiTheme="minorHAnsi" w:hAnsiTheme="minorHAnsi"/>
        </w:rPr>
        <w:t xml:space="preserve">variants, </w:t>
      </w:r>
      <w:r w:rsidRPr="005C5DA6">
        <w:rPr>
          <w:rStyle w:val="StyleUnderline"/>
          <w:rFonts w:asciiTheme="minorHAnsi" w:hAnsiTheme="minorHAnsi"/>
        </w:rPr>
        <w:t>IR theory comprehends bodies only as inert objects animated by the minds of individuals. Constructivist theory argues that subjects are formed through social relations, but leaves the bodies of subjects outside politics as “brute facts</w:t>
      </w:r>
      <w:r w:rsidRPr="005C5DA6">
        <w:rPr>
          <w:rFonts w:asciiTheme="minorHAnsi" w:hAnsiTheme="minorHAnsi"/>
        </w:rPr>
        <w:t xml:space="preserve">” (Wendt 2001, 110), </w:t>
      </w:r>
      <w:r w:rsidRPr="005C5DA6">
        <w:rPr>
          <w:rStyle w:val="StyleUnderline"/>
          <w:rFonts w:asciiTheme="minorHAnsi" w:hAnsiTheme="minorHAnsi"/>
        </w:rPr>
        <w:t>while many variants of critical theory understand the body as a medium of social power, rather than also a force in its own right</w:t>
      </w:r>
      <w:r w:rsidRPr="005C5DA6">
        <w:rPr>
          <w:rFonts w:asciiTheme="minorHAnsi" w:hAnsiTheme="minorHAnsi"/>
        </w:rPr>
        <w:t xml:space="preserve">. </w:t>
      </w:r>
      <w:r w:rsidRPr="005C5DA6">
        <w:rPr>
          <w:rStyle w:val="Emphasis"/>
          <w:rFonts w:asciiTheme="minorHAnsi" w:hAnsiTheme="minorHAnsi"/>
        </w:rPr>
        <w:t>In contrast, feminist theory offers a challenge to the delineation of human bodies from subjects and the broader political context</w:t>
      </w:r>
      <w:r w:rsidRPr="005C5DA6">
        <w:rPr>
          <w:rFonts w:asciiTheme="minorHAnsi" w:hAnsiTheme="minorHAnsi"/>
        </w:rPr>
        <w:t xml:space="preserve">. My central argument is that </w:t>
      </w:r>
      <w:r w:rsidRPr="005C5DA6">
        <w:rPr>
          <w:rStyle w:val="StyleUnderline"/>
          <w:rFonts w:asciiTheme="minorHAnsi" w:hAnsiTheme="minorHAnsi"/>
        </w:rPr>
        <w:t xml:space="preserve">the bodies that the practices of violence take as their object are deeply political bodies, </w:t>
      </w:r>
      <w:r w:rsidRPr="005C5DA6">
        <w:rPr>
          <w:rStyle w:val="StyleUnderline"/>
          <w:rFonts w:asciiTheme="minorHAnsi" w:hAnsiTheme="minorHAnsi"/>
        </w:rPr>
        <w:lastRenderedPageBreak/>
        <w:t xml:space="preserve">constituted in reference to historical political conditions while at the same time acting upon our world. The second contribution of this work is to argue that </w:t>
      </w:r>
      <w:r w:rsidRPr="005C5DA6">
        <w:rPr>
          <w:rStyle w:val="Emphasis"/>
          <w:rFonts w:asciiTheme="minorHAnsi" w:hAnsiTheme="minorHAnsi"/>
        </w:rPr>
        <w:t>because of the way it theorizes subjects in relation to their embodiment, IR is also lacking in one of its primary purposes: theorizing international political violence.</w:t>
      </w:r>
      <w:r w:rsidRPr="005C5DA6">
        <w:rPr>
          <w:rFonts w:asciiTheme="minorHAnsi" w:hAnsiTheme="minorHAnsi"/>
        </w:rPr>
        <w:t xml:space="preserve"> This project argues that </w:t>
      </w:r>
      <w:r w:rsidRPr="005C5DA6">
        <w:rPr>
          <w:rStyle w:val="Emphasis"/>
          <w:rFonts w:asciiTheme="minorHAnsi" w:hAnsiTheme="minorHAnsi"/>
        </w:rPr>
        <w:t>violence is more than a strategic action of rational actors</w:t>
      </w:r>
      <w:r w:rsidRPr="005C5DA6">
        <w:rPr>
          <w:rFonts w:asciiTheme="minorHAnsi" w:hAnsiTheme="minorHAnsi"/>
        </w:rPr>
        <w:t xml:space="preserve"> (as in rationalist theories) </w:t>
      </w:r>
      <w:r w:rsidRPr="005C5DA6">
        <w:rPr>
          <w:rStyle w:val="Emphasis"/>
          <w:rFonts w:asciiTheme="minorHAnsi" w:hAnsiTheme="minorHAnsi"/>
        </w:rPr>
        <w:t>or a destructive violation of community laws and norms</w:t>
      </w:r>
      <w:r w:rsidRPr="005C5DA6">
        <w:rPr>
          <w:rFonts w:asciiTheme="minorHAnsi" w:hAnsiTheme="minorHAnsi"/>
        </w:rPr>
        <w:t xml:space="preserve"> (as in liberal and constructivist theories). </w:t>
      </w:r>
      <w:r w:rsidRPr="005C5DA6">
        <w:rPr>
          <w:rStyle w:val="StyleUnderline"/>
          <w:rFonts w:asciiTheme="minorHAnsi" w:hAnsiTheme="minorHAnsi"/>
        </w:rPr>
        <w:t>Because IR conventionally theorizes bodies as outside politics and irrelevant to subjectivity, it cannot see how violence can be understood as a creative force for shaping the limits of how we understand ourselves as political subjects, as well as forming the boundaries of our bodies and political communities</w:t>
      </w:r>
      <w:r w:rsidRPr="005C5DA6">
        <w:rPr>
          <w:rFonts w:asciiTheme="minorHAnsi" w:hAnsiTheme="minorHAnsi"/>
        </w:rPr>
        <w:t xml:space="preserve">. </w:t>
      </w:r>
      <w:r w:rsidRPr="005C5DA6">
        <w:rPr>
          <w:rStyle w:val="StyleUnderline"/>
          <w:rFonts w:asciiTheme="minorHAnsi" w:hAnsiTheme="minorHAnsi"/>
        </w:rPr>
        <w:t>Understanding how “war is a generative force like no other”</w:t>
      </w:r>
      <w:r w:rsidRPr="005C5DA6">
        <w:rPr>
          <w:rFonts w:asciiTheme="minorHAnsi" w:hAnsiTheme="minorHAnsi"/>
        </w:rPr>
        <w:t xml:space="preserve"> (Barkawi and Brighton 2011, 126) </w:t>
      </w:r>
      <w:r w:rsidRPr="005C5DA6">
        <w:rPr>
          <w:rStyle w:val="Emphasis"/>
          <w:rFonts w:asciiTheme="minorHAnsi" w:hAnsiTheme="minorHAnsi"/>
        </w:rPr>
        <w:t>requires us to pay attention to how bodies are killed and injured, but also formed, re-formed, gendered, and racialized through the bodily relations of war; it also requires that we consider how bodies are enabling and generative of war and practices of political violence more broadly</w:t>
      </w:r>
      <w:r w:rsidRPr="005C5DA6">
        <w:rPr>
          <w:rFonts w:asciiTheme="minorHAnsi" w:hAnsiTheme="minorHAnsi"/>
        </w:rPr>
        <w:t xml:space="preserve">. </w:t>
      </w:r>
      <w:r w:rsidRPr="005C5DA6">
        <w:rPr>
          <w:rStyle w:val="StyleUnderline"/>
          <w:rFonts w:asciiTheme="minorHAnsi" w:hAnsiTheme="minorHAnsi"/>
        </w:rPr>
        <w:t>Security studies</w:t>
      </w:r>
      <w:r w:rsidRPr="005C5DA6">
        <w:rPr>
          <w:rFonts w:asciiTheme="minorHAnsi" w:hAnsiTheme="minorHAnsi"/>
        </w:rPr>
        <w:t xml:space="preserve">, the subfield of IR that focuses on violence, </w:t>
      </w:r>
      <w:r w:rsidRPr="005C5DA6">
        <w:rPr>
          <w:rStyle w:val="StyleUnderline"/>
          <w:rFonts w:asciiTheme="minorHAnsi" w:hAnsiTheme="minorHAnsi"/>
        </w:rPr>
        <w:t>has defined its topic of study</w:t>
      </w:r>
      <w:r w:rsidRPr="005C5DA6">
        <w:rPr>
          <w:rFonts w:asciiTheme="minorHAnsi" w:hAnsiTheme="minorHAnsi"/>
        </w:rPr>
        <w:t xml:space="preserve"> as “the study of the threat, use, and control of military force” (Walt 1991, 212), </w:t>
      </w:r>
      <w:r w:rsidRPr="005C5DA6">
        <w:rPr>
          <w:rStyle w:val="StyleUnderline"/>
          <w:rFonts w:asciiTheme="minorHAnsi" w:hAnsiTheme="minorHAnsi"/>
        </w:rPr>
        <w:t>with emphasis on the causes of war and the conditions for peace. Despite the traditional focus on military force, security studies has by and large ignored the bodies that are the intended or inevitable targets of the use of such force.</w:t>
      </w:r>
    </w:p>
    <w:p w:rsidR="004B1971" w:rsidRPr="005C5DA6" w:rsidRDefault="004B1971" w:rsidP="003D5805">
      <w:pPr>
        <w:rPr>
          <w:rStyle w:val="StyleUnderline"/>
          <w:rFonts w:asciiTheme="minorHAnsi" w:hAnsiTheme="minorHAnsi"/>
        </w:rPr>
      </w:pPr>
    </w:p>
    <w:p w:rsidR="004B1971" w:rsidRPr="005C5DA6" w:rsidRDefault="004B1971" w:rsidP="004B1971">
      <w:pPr>
        <w:pStyle w:val="Heading4"/>
        <w:rPr>
          <w:rFonts w:asciiTheme="minorHAnsi" w:hAnsiTheme="minorHAnsi"/>
        </w:rPr>
      </w:pPr>
      <w:r w:rsidRPr="005C5DA6">
        <w:rPr>
          <w:rFonts w:asciiTheme="minorHAnsi" w:hAnsiTheme="minorHAnsi"/>
        </w:rPr>
        <w:t xml:space="preserve">The logic of security does not originate from a neutral site of ontological privilege: it arises from the sovereign administration of bodily movements and relations. An account of security that does not foreground a feminist theorization of the body fails to account for the conditions of legibility that demarcate the outer limits of the definition of the human. </w:t>
      </w:r>
    </w:p>
    <w:p w:rsidR="004B1971" w:rsidRPr="005C5DA6" w:rsidRDefault="004B1971" w:rsidP="004B1971">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165)CJQ</w:t>
      </w:r>
    </w:p>
    <w:p w:rsidR="004B1971" w:rsidRPr="005C5DA6" w:rsidRDefault="004B1971" w:rsidP="004B1971">
      <w:pPr>
        <w:rPr>
          <w:rFonts w:asciiTheme="minorHAnsi" w:hAnsiTheme="minorHAnsi"/>
        </w:rPr>
      </w:pPr>
      <w:r w:rsidRPr="005C5DA6">
        <w:rPr>
          <w:rFonts w:asciiTheme="minorHAnsi" w:hAnsiTheme="minorHAnsi"/>
        </w:rPr>
        <w:t xml:space="preserve">In this work, I have argued that </w:t>
      </w:r>
      <w:r w:rsidRPr="005C5DA6">
        <w:rPr>
          <w:rStyle w:val="StyleUnderline"/>
          <w:rFonts w:asciiTheme="minorHAnsi" w:hAnsiTheme="minorHAnsi"/>
        </w:rPr>
        <w:t>contemporary practices of violence and security demonstrate the need to take the embodiment of the subject seriously in ways that neither conventional International Relations theory nor biopolitical approaches have thus far. Feminist approaches</w:t>
      </w:r>
      <w:r w:rsidRPr="005C5DA6">
        <w:rPr>
          <w:rFonts w:asciiTheme="minorHAnsi" w:hAnsiTheme="minorHAnsi"/>
        </w:rPr>
        <w:t xml:space="preserve">, on the other hand, </w:t>
      </w:r>
      <w:r w:rsidRPr="005C5DA6">
        <w:rPr>
          <w:rStyle w:val="StyleUnderline"/>
          <w:rFonts w:asciiTheme="minorHAnsi" w:hAnsiTheme="minorHAnsi"/>
        </w:rPr>
        <w:t>argue that it is inadequate to separate something called “the body” from the broader social, political, and environmental milieu. Bodies have no independent existence as such, but require supplementation in a variety of ways, from the work needed to conceptualize bodies as the objects of torture or as legible to security apparatuses, to the material and discursive relations needed to make certain bodies killable in the regime of precision warfare</w:t>
      </w:r>
      <w:r w:rsidRPr="005C5DA6">
        <w:rPr>
          <w:rFonts w:asciiTheme="minorHAnsi" w:hAnsiTheme="minorHAnsi"/>
        </w:rPr>
        <w:t xml:space="preserve">. Sovereign power is one form of supplementation of the body insofar as sovereign power is necessary to live a life free of violence, deprivation, and an early death, in the Hobbesian state of nature. </w:t>
      </w:r>
      <w:r w:rsidRPr="005C5DA6">
        <w:rPr>
          <w:rStyle w:val="StyleUnderline"/>
          <w:rFonts w:asciiTheme="minorHAnsi" w:hAnsiTheme="minorHAnsi"/>
        </w:rPr>
        <w:t>In a biopolitical reading, the bodies that comprise the populations are constituted</w:t>
      </w:r>
      <w:r w:rsidRPr="005C5DA6">
        <w:rPr>
          <w:rFonts w:asciiTheme="minorHAnsi" w:hAnsiTheme="minorHAnsi"/>
        </w:rPr>
        <w:t xml:space="preserve">, as I have argued, </w:t>
      </w:r>
      <w:r w:rsidRPr="005C5DA6">
        <w:rPr>
          <w:rStyle w:val="StyleUnderline"/>
          <w:rFonts w:asciiTheme="minorHAnsi" w:hAnsiTheme="minorHAnsi"/>
        </w:rPr>
        <w:t>as bodies that not only must be managed, but also must be known; that is, they must be constituted as objects of knowledge in order to survive and thrive under responsible stewardship</w:t>
      </w:r>
      <w:r w:rsidRPr="005C5DA6">
        <w:rPr>
          <w:rFonts w:asciiTheme="minorHAnsi" w:hAnsiTheme="minorHAnsi"/>
        </w:rPr>
        <w:t xml:space="preserve">. </w:t>
      </w:r>
      <w:r w:rsidRPr="005C5DA6">
        <w:rPr>
          <w:rStyle w:val="StyleUnderline"/>
          <w:rFonts w:asciiTheme="minorHAnsi" w:hAnsiTheme="minorHAnsi"/>
        </w:rPr>
        <w:t>The existence of bodies qua bodies is the result of political interventions, though bodies also possess productive or agentic capacities for altering political relations.</w:t>
      </w:r>
      <w:r w:rsidRPr="005C5DA6">
        <w:rPr>
          <w:rFonts w:asciiTheme="minorHAnsi" w:hAnsiTheme="minorHAnsi"/>
        </w:rPr>
        <w:t xml:space="preserve"> The framework that this work has developed for thinking about bodies, subjects, and violence suggests that </w:t>
      </w:r>
      <w:r w:rsidRPr="005C5DA6">
        <w:rPr>
          <w:rStyle w:val="StyleUnderline"/>
          <w:rFonts w:asciiTheme="minorHAnsi" w:hAnsiTheme="minorHAnsi"/>
        </w:rPr>
        <w:t xml:space="preserve">ethical accounts of political violence should take into account more than the injuring or killing of natural bodies; </w:t>
      </w:r>
      <w:r w:rsidRPr="005C5DA6">
        <w:rPr>
          <w:rStyle w:val="Emphasis"/>
          <w:rFonts w:asciiTheme="minorHAnsi" w:hAnsiTheme="minorHAnsi"/>
        </w:rPr>
        <w:t xml:space="preserve">they </w:t>
      </w:r>
      <w:r w:rsidRPr="005C5DA6">
        <w:rPr>
          <w:rStyle w:val="Emphasis"/>
          <w:rFonts w:asciiTheme="minorHAnsi" w:hAnsiTheme="minorHAnsi"/>
        </w:rPr>
        <w:lastRenderedPageBreak/>
        <w:t>should also be responsive to the ways in which social relations—including security practices—are implicated in (and reliant upon) producing different kinds of bodies and configurations of bodily relations</w:t>
      </w:r>
      <w:r w:rsidRPr="005C5DA6">
        <w:rPr>
          <w:rFonts w:asciiTheme="minorHAnsi" w:hAnsiTheme="minorHAnsi"/>
        </w:rPr>
        <w:t xml:space="preserve">. In this chapter, I show how the theorization of bodies that I have developed in this project can be applied to critique an emerging framework for understanding and addressing contemporary security threats: the doctrine of “responsibility to protect,” often abbreviated RtoP or R2P. In light of the previous chapters—which argued that </w:t>
      </w:r>
      <w:r w:rsidRPr="005C5DA6">
        <w:rPr>
          <w:rStyle w:val="Emphasis"/>
          <w:rFonts w:asciiTheme="minorHAnsi" w:hAnsiTheme="minorHAnsi"/>
        </w:rPr>
        <w:t>bodies are both produced by, and are pro- ductive of, politics and are not contained in themselves or in their relations to others</w:t>
      </w:r>
      <w:r w:rsidRPr="005C5DA6">
        <w:rPr>
          <w:rFonts w:asciiTheme="minorHAnsi" w:hAnsiTheme="minorHAnsi"/>
        </w:rPr>
        <w:t xml:space="preserve">—we can now think about bodies in connection to RtoP in a way that challenges the terms of “responsibility” by thinking about not only harm done to existing bodies, but also the production of certain bodies as those that can be harmed. Specifically, I attempt to think through the paradigm of RtoP from Butler’s theorization of vulnerable bodies, which is in accord with the dimensions of bodily life that this work has developed. I show that thinking through the ethical implications of RtoP from an ontology of vulnerability has broader implications for the way in which we think about ethics and responsibility. Butler’s thesis of bodily </w:t>
      </w:r>
      <w:r w:rsidRPr="005C5DA6">
        <w:rPr>
          <w:rStyle w:val="StyleUnderline"/>
          <w:rFonts w:asciiTheme="minorHAnsi" w:hAnsiTheme="minorHAnsi"/>
        </w:rPr>
        <w:t>vulnerability and ontological precariousness is an argument that bodies do not exist in their own right, but rather exist only in virtue of certain conditions that make them intelligible as human</w:t>
      </w:r>
      <w:r w:rsidRPr="005C5DA6">
        <w:rPr>
          <w:rFonts w:asciiTheme="minorHAnsi" w:hAnsiTheme="minorHAnsi"/>
        </w:rPr>
        <w:t xml:space="preserve">. </w:t>
      </w:r>
      <w:r w:rsidRPr="005C5DA6">
        <w:rPr>
          <w:rStyle w:val="StyleUnderline"/>
          <w:rFonts w:asciiTheme="minorHAnsi" w:hAnsiTheme="minorHAnsi"/>
        </w:rPr>
        <w:t>Humans are not only vulnerable to violence as natural bodies that can be harmed; they also are vulnerable precisely because they exist only in and through their constitution in a social and political world, in and through their relations with other bodies. Human bodies are vulnerable to each other precisely because there is no “we” or “I” outside the other</w:t>
      </w:r>
      <w:r w:rsidRPr="005C5DA6">
        <w:rPr>
          <w:rFonts w:asciiTheme="minorHAnsi" w:hAnsiTheme="minorHAnsi"/>
        </w:rPr>
        <w:t>. Butler writes, “</w:t>
      </w:r>
      <w:r w:rsidRPr="005C5DA6">
        <w:rPr>
          <w:rStyle w:val="Emphasis"/>
          <w:rFonts w:asciiTheme="minorHAnsi" w:hAnsiTheme="minorHAnsi"/>
        </w:rPr>
        <w:t>if the ontology of the body serves as a point of departure for such a rethinking of responsibility, it is precisely because, in its surface and its depth, the body is a social phenomenon: it is exposed to others, vulnerable by definition</w:t>
      </w:r>
      <w:r w:rsidRPr="005C5DA6">
        <w:rPr>
          <w:rFonts w:asciiTheme="minorHAnsi" w:hAnsiTheme="minorHAnsi"/>
        </w:rPr>
        <w:t xml:space="preserve">” (2009, 33). This sentence highlights the connection between rethinking the subject as embodied and rethinking the terms of ethics and responsibility that attend to us as embodied subjects. Having shown in preceding chapters that </w:t>
      </w:r>
      <w:r w:rsidRPr="005C5DA6">
        <w:rPr>
          <w:rStyle w:val="StyleUnderline"/>
          <w:rFonts w:asciiTheme="minorHAnsi" w:hAnsiTheme="minorHAnsi"/>
        </w:rPr>
        <w:t>bodies targeted, harmed, or protected by practices of violence and its management are unnatural</w:t>
      </w:r>
      <w:r w:rsidRPr="005C5DA6">
        <w:rPr>
          <w:rFonts w:asciiTheme="minorHAnsi" w:hAnsiTheme="minorHAnsi"/>
        </w:rPr>
        <w:t xml:space="preserve"> (as they are </w:t>
      </w:r>
      <w:r w:rsidRPr="005C5DA6">
        <w:rPr>
          <w:rStyle w:val="StyleUnderline"/>
          <w:rFonts w:asciiTheme="minorHAnsi" w:hAnsiTheme="minorHAnsi"/>
        </w:rPr>
        <w:t>produced by political relations as well as productive of relations</w:t>
      </w:r>
      <w:r w:rsidRPr="005C5DA6">
        <w:rPr>
          <w:rFonts w:asciiTheme="minorHAnsi" w:hAnsiTheme="minorHAnsi"/>
        </w:rPr>
        <w:t xml:space="preserve">), that bodies are </w:t>
      </w:r>
      <w:r w:rsidRPr="005C5DA6">
        <w:rPr>
          <w:rStyle w:val="StyleUnderline"/>
          <w:rFonts w:asciiTheme="minorHAnsi" w:hAnsiTheme="minorHAnsi"/>
        </w:rPr>
        <w:t>both material and symbolic</w:t>
      </w:r>
      <w:r w:rsidRPr="005C5DA6">
        <w:rPr>
          <w:rFonts w:asciiTheme="minorHAnsi" w:hAnsiTheme="minorHAnsi"/>
        </w:rPr>
        <w:t xml:space="preserve">, and that they are </w:t>
      </w:r>
      <w:r w:rsidRPr="005C5DA6">
        <w:rPr>
          <w:rStyle w:val="StyleUnderline"/>
          <w:rFonts w:asciiTheme="minorHAnsi" w:hAnsiTheme="minorHAnsi"/>
        </w:rPr>
        <w:t>formed in ongoing relations with one another</w:t>
      </w:r>
      <w:r w:rsidRPr="005C5DA6">
        <w:rPr>
          <w:rFonts w:asciiTheme="minorHAnsi" w:hAnsiTheme="minorHAnsi"/>
        </w:rPr>
        <w:t>, I put this formulation to work in a critique of the “responsibility to protect,” a recent development in International Relations that redefines sovereignty</w:t>
      </w:r>
    </w:p>
    <w:p w:rsidR="00B55456" w:rsidRPr="005C5DA6" w:rsidRDefault="00B55456" w:rsidP="00B55456">
      <w:pPr>
        <w:pStyle w:val="Heading4"/>
        <w:rPr>
          <w:rStyle w:val="StyleUnderline"/>
          <w:rFonts w:asciiTheme="minorHAnsi" w:hAnsiTheme="minorHAnsi"/>
          <w:sz w:val="26"/>
          <w:u w:val="none"/>
        </w:rPr>
      </w:pPr>
      <w:r w:rsidRPr="005C5DA6">
        <w:rPr>
          <w:rStyle w:val="StyleUnderline"/>
          <w:rFonts w:asciiTheme="minorHAnsi" w:hAnsiTheme="minorHAnsi"/>
          <w:sz w:val="26"/>
          <w:u w:val="none"/>
        </w:rPr>
        <w:t>Security must not just be thought of in the context of the aff’s extinction scenarios, rather in the context of how gender is securitized by the Sovereign, and how it will always be cast aside when more poignant issues of security arise</w:t>
      </w:r>
    </w:p>
    <w:p w:rsidR="00B55456" w:rsidRPr="005C5DA6" w:rsidRDefault="00B55456" w:rsidP="00B55456">
      <w:pPr>
        <w:rPr>
          <w:rStyle w:val="Style13ptBold"/>
          <w:rFonts w:asciiTheme="minorHAnsi" w:hAnsiTheme="minorHAnsi"/>
        </w:rPr>
      </w:pPr>
      <w:r w:rsidRPr="005C5DA6">
        <w:rPr>
          <w:rStyle w:val="Style13ptBold"/>
          <w:rFonts w:asciiTheme="minorHAnsi" w:hAnsiTheme="minorHAnsi"/>
        </w:rPr>
        <w:t>Hansen 2001</w:t>
      </w:r>
    </w:p>
    <w:p w:rsidR="00B55456" w:rsidRPr="005C5DA6" w:rsidRDefault="00B55456" w:rsidP="00B55456">
      <w:pPr>
        <w:rPr>
          <w:rStyle w:val="Style13ptBold"/>
          <w:rFonts w:asciiTheme="minorHAnsi" w:hAnsiTheme="minorHAnsi"/>
          <w:b w:val="0"/>
          <w:sz w:val="20"/>
        </w:rPr>
      </w:pPr>
      <w:r w:rsidRPr="005C5DA6">
        <w:rPr>
          <w:rStyle w:val="Style13ptBold"/>
          <w:rFonts w:asciiTheme="minorHAnsi" w:hAnsiTheme="minorHAnsi"/>
          <w:b w:val="0"/>
          <w:sz w:val="20"/>
        </w:rPr>
        <w:t xml:space="preserve">(April, Lene, Author of “Security as Practice: Discourse Analysis and the Bosnian War” and “The Evolution of International Security Studies” Worked on Gender, Security, and Cyber Security at the Danish Debate on the European Union, director of "Images and International Security “ for The Danish Council of Independent Research, “Gender, Nation, Rape” </w:t>
      </w:r>
      <w:hyperlink r:id="rId20" w:history="1">
        <w:r w:rsidRPr="005C5DA6">
          <w:rPr>
            <w:rStyle w:val="Style13ptBold"/>
            <w:rFonts w:asciiTheme="minorHAnsi" w:hAnsiTheme="minorHAnsi"/>
            <w:b w:val="0"/>
            <w:sz w:val="20"/>
          </w:rPr>
          <w:t>http://www2.kobe-u.ac.jp/~alexroni/IPD%202015%20readings/IPD%202015_7/Gender%20,%20Nation,%20Rape%20%20Lene%20Hansen.pdf</w:t>
        </w:r>
      </w:hyperlink>
      <w:r w:rsidRPr="005C5DA6">
        <w:rPr>
          <w:rStyle w:val="Style13ptBold"/>
          <w:rFonts w:asciiTheme="minorHAnsi" w:hAnsiTheme="minorHAnsi"/>
          <w:b w:val="0"/>
          <w:sz w:val="20"/>
        </w:rPr>
        <w:t xml:space="preserve"> - KSA)</w:t>
      </w:r>
    </w:p>
    <w:p w:rsidR="00B55456" w:rsidRPr="005C5DA6" w:rsidRDefault="00B55456" w:rsidP="00B55456">
      <w:pPr>
        <w:rPr>
          <w:rFonts w:asciiTheme="minorHAnsi" w:hAnsiTheme="minorHAnsi"/>
        </w:rPr>
      </w:pPr>
      <w:r w:rsidRPr="005C5DA6">
        <w:rPr>
          <w:rStyle w:val="StyleUnderline"/>
          <w:rFonts w:asciiTheme="minorHAnsi" w:hAnsiTheme="minorHAnsi"/>
        </w:rPr>
        <w:t xml:space="preserve">The juxtaposition of the security of the individual and the security of the national community </w:t>
      </w:r>
      <w:r w:rsidRPr="005C5DA6">
        <w:rPr>
          <w:rFonts w:asciiTheme="minorHAnsi" w:hAnsiTheme="minorHAnsi"/>
        </w:rPr>
        <w:t xml:space="preserve">in feminist security analysis, as well as in Security Studies more broadly, </w:t>
      </w:r>
      <w:r w:rsidRPr="005C5DA6">
        <w:rPr>
          <w:rStyle w:val="StyleUnderline"/>
          <w:rFonts w:asciiTheme="minorHAnsi" w:hAnsiTheme="minorHAnsi"/>
        </w:rPr>
        <w:t>involves two dichotomies</w:t>
      </w:r>
      <w:r w:rsidRPr="005C5DA6">
        <w:rPr>
          <w:rFonts w:asciiTheme="minorHAnsi" w:hAnsiTheme="minorHAnsi"/>
        </w:rPr>
        <w:t xml:space="preserve">: the </w:t>
      </w:r>
      <w:r w:rsidRPr="005C5DA6">
        <w:rPr>
          <w:rFonts w:cs="Calibri"/>
        </w:rPr>
        <w:t></w:t>
      </w:r>
      <w:r w:rsidRPr="005C5DA6">
        <w:rPr>
          <w:rFonts w:asciiTheme="minorHAnsi" w:hAnsiTheme="minorHAnsi"/>
        </w:rPr>
        <w:t xml:space="preserve">rst one </w:t>
      </w:r>
      <w:r w:rsidRPr="005C5DA6">
        <w:rPr>
          <w:rStyle w:val="StyleUnderline"/>
          <w:rFonts w:asciiTheme="minorHAnsi" w:hAnsiTheme="minorHAnsi"/>
        </w:rPr>
        <w:t>pitches an individual concept of security against a collective one; the second pitches the nation against the gendered community</w:t>
      </w:r>
      <w:r w:rsidRPr="005C5DA6">
        <w:rPr>
          <w:rFonts w:asciiTheme="minorHAnsi" w:hAnsiTheme="minorHAnsi"/>
        </w:rPr>
        <w:t xml:space="preserve">.6 Although the security debate is centred around these two dichotomies, it </w:t>
      </w:r>
      <w:r w:rsidRPr="005C5DA6">
        <w:rPr>
          <w:rFonts w:asciiTheme="minorHAnsi" w:hAnsiTheme="minorHAnsi"/>
        </w:rPr>
        <w:lastRenderedPageBreak/>
        <w:t xml:space="preserve">should be noted that in some important ways these dichotomies constrain the debate itself. </w:t>
      </w:r>
      <w:r w:rsidRPr="005C5DA6">
        <w:rPr>
          <w:rStyle w:val="StyleUnderline"/>
          <w:rFonts w:asciiTheme="minorHAnsi" w:hAnsiTheme="minorHAnsi"/>
        </w:rPr>
        <w:t>The juxtaposition between an individual and a collective/national concept masks the actual interconnection between individual and collective security. The realist concept of state security is</w:t>
      </w:r>
      <w:r w:rsidRPr="005C5DA6">
        <w:rPr>
          <w:rFonts w:asciiTheme="minorHAnsi" w:hAnsiTheme="minorHAnsi"/>
        </w:rPr>
        <w:t xml:space="preserve"> in fact </w:t>
      </w:r>
      <w:r w:rsidRPr="005C5DA6">
        <w:rPr>
          <w:rStyle w:val="StyleUnderline"/>
          <w:rFonts w:asciiTheme="minorHAnsi" w:hAnsiTheme="minorHAnsi"/>
        </w:rPr>
        <w:t>dependent upon</w:t>
      </w:r>
      <w:r w:rsidRPr="005C5DA6">
        <w:rPr>
          <w:rFonts w:asciiTheme="minorHAnsi" w:hAnsiTheme="minorHAnsi"/>
        </w:rPr>
        <w:t xml:space="preserve"> </w:t>
      </w:r>
      <w:r w:rsidRPr="005C5DA6">
        <w:rPr>
          <w:rStyle w:val="StyleUnderline"/>
          <w:rFonts w:asciiTheme="minorHAnsi" w:hAnsiTheme="minorHAnsi"/>
        </w:rPr>
        <w:t xml:space="preserve">the </w:t>
      </w:r>
      <w:r w:rsidRPr="005C5DA6">
        <w:rPr>
          <w:rFonts w:asciiTheme="minorHAnsi" w:hAnsiTheme="minorHAnsi"/>
        </w:rPr>
        <w:t xml:space="preserve">transfer and </w:t>
      </w:r>
      <w:r w:rsidRPr="005C5DA6">
        <w:rPr>
          <w:rStyle w:val="StyleUnderline"/>
          <w:rFonts w:asciiTheme="minorHAnsi" w:hAnsiTheme="minorHAnsi"/>
        </w:rPr>
        <w:t>institutionalization of individual security onto the state,</w:t>
      </w:r>
      <w:r w:rsidRPr="005C5DA6">
        <w:rPr>
          <w:rFonts w:asciiTheme="minorHAnsi" w:hAnsiTheme="minorHAnsi"/>
        </w:rPr>
        <w:t xml:space="preserve"> without which, the Hobbesian fear is, we would return to the state of nature (Campbell 1992: 63–4; Williams 1998). The concept of </w:t>
      </w:r>
      <w:r w:rsidRPr="005C5DA6">
        <w:rPr>
          <w:rStyle w:val="StyleUnderline"/>
          <w:rFonts w:asciiTheme="minorHAnsi" w:hAnsiTheme="minorHAnsi"/>
        </w:rPr>
        <w:t xml:space="preserve">individual security on the other hand must still confront the question of how collective solutions or priorities can be negotiated. </w:t>
      </w:r>
      <w:r w:rsidRPr="005C5DA6">
        <w:rPr>
          <w:rFonts w:asciiTheme="minorHAnsi" w:hAnsiTheme="minorHAnsi"/>
        </w:rPr>
        <w:t>In short, a tension between the individual and the collective (the state) rather than a choice is at the core of security. To gain an understanding of the dominance of ‘state security’ we need to look at the way in which ‘</w:t>
      </w:r>
      <w:r w:rsidRPr="005C5DA6">
        <w:rPr>
          <w:rStyle w:val="StyleUnderline"/>
          <w:rFonts w:asciiTheme="minorHAnsi" w:hAnsiTheme="minorHAnsi"/>
        </w:rPr>
        <w:t xml:space="preserve">security’ has become intimately connected to the principle of state sovereignty. </w:t>
      </w:r>
      <w:r w:rsidRPr="005C5DA6">
        <w:rPr>
          <w:rFonts w:asciiTheme="minorHAnsi" w:hAnsiTheme="minorHAnsi"/>
        </w:rPr>
        <w:t>This is so not because the state is an immortal entity or because ‘security’ is objectively provided by the state, but because ‘the meaning of security is tied to historically speci</w:t>
      </w:r>
      <w:r w:rsidRPr="005C5DA6">
        <w:rPr>
          <w:rFonts w:cs="Calibri"/>
        </w:rPr>
        <w:t></w:t>
      </w:r>
      <w:r w:rsidRPr="005C5DA6">
        <w:rPr>
          <w:rFonts w:asciiTheme="minorHAnsi" w:hAnsiTheme="minorHAnsi"/>
        </w:rPr>
        <w:t>c forms of political community’ (Walker 1990: 5) In the case of war, the governmental prerogative on de</w:t>
      </w:r>
      <w:r w:rsidRPr="005C5DA6">
        <w:rPr>
          <w:rFonts w:cs="Calibri"/>
        </w:rPr>
        <w:t></w:t>
      </w:r>
      <w:r w:rsidRPr="005C5DA6">
        <w:rPr>
          <w:rFonts w:asciiTheme="minorHAnsi" w:hAnsiTheme="minorHAnsi"/>
        </w:rPr>
        <w:t xml:space="preserve">ning what constitutes threats to ‘national security’ relies upon a set of discursive practices that inscribe state sovereignty and national identity as the privileged reference point for security. </w:t>
      </w:r>
      <w:r w:rsidRPr="005C5DA6">
        <w:rPr>
          <w:rStyle w:val="StyleUnderline"/>
          <w:rFonts w:asciiTheme="minorHAnsi" w:hAnsiTheme="minorHAnsi"/>
        </w:rPr>
        <w:t>Gendered security problems have</w:t>
      </w:r>
      <w:r w:rsidRPr="005C5DA6">
        <w:rPr>
          <w:rFonts w:asciiTheme="minorHAnsi" w:hAnsiTheme="minorHAnsi"/>
        </w:rPr>
        <w:t>, as a consequence,</w:t>
      </w:r>
      <w:r w:rsidRPr="005C5DA6">
        <w:rPr>
          <w:rStyle w:val="StyleUnderline"/>
          <w:rFonts w:asciiTheme="minorHAnsi" w:hAnsiTheme="minorHAnsi"/>
        </w:rPr>
        <w:t xml:space="preserve"> been</w:t>
      </w:r>
      <w:r w:rsidRPr="005C5DA6">
        <w:rPr>
          <w:rFonts w:asciiTheme="minorHAnsi" w:hAnsiTheme="minorHAnsi"/>
        </w:rPr>
        <w:t xml:space="preserve"> 58 International Feminist Journal of Politics Downloaded by [Kobe University] at 20:11 14 April 2014 </w:t>
      </w:r>
      <w:r w:rsidRPr="005C5DA6">
        <w:rPr>
          <w:rStyle w:val="StyleUnderline"/>
          <w:rFonts w:asciiTheme="minorHAnsi" w:hAnsiTheme="minorHAnsi"/>
        </w:rPr>
        <w:t>recognized by governments to the extent that they followed the national logic</w:t>
      </w:r>
      <w:r w:rsidRPr="005C5DA6">
        <w:rPr>
          <w:rFonts w:asciiTheme="minorHAnsi" w:hAnsiTheme="minorHAnsi"/>
        </w:rPr>
        <w:t xml:space="preserve"> (Walker 1992; Hansen 2000b). ‘Gender security’ cannot therefore be studied in isolation from ‘national security’ if one wishes to understand </w:t>
      </w:r>
      <w:r w:rsidRPr="005C5DA6">
        <w:rPr>
          <w:rStyle w:val="StyleUnderline"/>
          <w:rFonts w:asciiTheme="minorHAnsi" w:hAnsiTheme="minorHAnsi"/>
        </w:rPr>
        <w:t>the dominant constructions of security</w:t>
      </w:r>
      <w:r w:rsidRPr="005C5DA6">
        <w:rPr>
          <w:rFonts w:asciiTheme="minorHAnsi" w:hAnsiTheme="minorHAnsi"/>
        </w:rPr>
        <w:t xml:space="preserve">. Yet it remains crucial to emphasize that </w:t>
      </w:r>
      <w:r w:rsidRPr="005C5DA6">
        <w:rPr>
          <w:rStyle w:val="StyleUnderline"/>
          <w:rFonts w:asciiTheme="minorHAnsi" w:hAnsiTheme="minorHAnsi"/>
        </w:rPr>
        <w:t>the discourse of ‘national security’ might silence women’s security problems when ‘women’s problems’ con</w:t>
      </w:r>
      <w:r w:rsidRPr="005C5DA6">
        <w:rPr>
          <w:rStyle w:val="StyleUnderline"/>
          <w:rFonts w:cs="Calibri"/>
        </w:rPr>
        <w:t></w:t>
      </w:r>
      <w:r w:rsidRPr="005C5DA6">
        <w:rPr>
          <w:rStyle w:val="StyleUnderline"/>
          <w:rFonts w:asciiTheme="minorHAnsi" w:hAnsiTheme="minorHAnsi"/>
        </w:rPr>
        <w:t>ict with the securities of the national community</w:t>
      </w:r>
      <w:r w:rsidRPr="005C5DA6">
        <w:rPr>
          <w:rFonts w:asciiTheme="minorHAnsi" w:hAnsiTheme="minorHAnsi"/>
        </w:rPr>
        <w:t>. Thus, feminist studies must examine constructions of the relationship between gender and nation not to make them correspond, but in order to analyse how the political structures of patriarchy and state sovereignty condition the way gender security can be thought.</w:t>
      </w:r>
    </w:p>
    <w:p w:rsidR="004B1971" w:rsidRPr="005C5DA6" w:rsidRDefault="004B1971" w:rsidP="003D5805">
      <w:pPr>
        <w:rPr>
          <w:rStyle w:val="StyleUnderline"/>
          <w:rFonts w:asciiTheme="minorHAnsi" w:hAnsiTheme="minorHAnsi"/>
        </w:rPr>
      </w:pPr>
    </w:p>
    <w:p w:rsidR="001738F6" w:rsidRPr="005C5DA6" w:rsidRDefault="001738F6" w:rsidP="005340A8">
      <w:pPr>
        <w:pStyle w:val="Heading2"/>
        <w:rPr>
          <w:rFonts w:asciiTheme="minorHAnsi" w:hAnsiTheme="minorHAnsi"/>
        </w:rPr>
      </w:pPr>
      <w:bookmarkStart w:id="49" w:name="_Toc456266028"/>
      <w:r w:rsidRPr="005C5DA6">
        <w:rPr>
          <w:rFonts w:asciiTheme="minorHAnsi" w:hAnsiTheme="minorHAnsi"/>
        </w:rPr>
        <w:lastRenderedPageBreak/>
        <w:t>IR- Trans Specific</w:t>
      </w:r>
      <w:bookmarkEnd w:id="49"/>
      <w:r w:rsidRPr="005C5DA6">
        <w:rPr>
          <w:rFonts w:asciiTheme="minorHAnsi" w:hAnsiTheme="minorHAnsi"/>
        </w:rPr>
        <w:t xml:space="preserve"> </w:t>
      </w:r>
    </w:p>
    <w:p w:rsidR="001738F6" w:rsidRPr="005C5DA6" w:rsidRDefault="001738F6" w:rsidP="001738F6">
      <w:pPr>
        <w:pStyle w:val="Heading4"/>
        <w:rPr>
          <w:rFonts w:asciiTheme="minorHAnsi" w:hAnsiTheme="minorHAnsi"/>
        </w:rPr>
      </w:pPr>
      <w:r w:rsidRPr="005C5DA6">
        <w:rPr>
          <w:rFonts w:asciiTheme="minorHAnsi" w:hAnsiTheme="minorHAnsi"/>
        </w:rPr>
        <w:t>Trans studies are key to effective IR because they provide a better starting point from which to understand liminality – their authors completely ignore this</w:t>
      </w:r>
    </w:p>
    <w:p w:rsidR="001738F6" w:rsidRPr="005C5DA6" w:rsidRDefault="001738F6" w:rsidP="001738F6">
      <w:pPr>
        <w:rPr>
          <w:rFonts w:asciiTheme="minorHAnsi" w:hAnsiTheme="minorHAnsi"/>
        </w:rPr>
      </w:pPr>
      <w:r w:rsidRPr="005C5DA6">
        <w:rPr>
          <w:rStyle w:val="Style13ptBold"/>
          <w:rFonts w:asciiTheme="minorHAnsi" w:hAnsiTheme="minorHAnsi"/>
        </w:rPr>
        <w:t>Sjoberg 12</w:t>
      </w:r>
      <w:r w:rsidRPr="005C5DA6">
        <w:rPr>
          <w:rFonts w:asciiTheme="minorHAnsi" w:hAnsiTheme="minorHAnsi"/>
        </w:rPr>
        <w:br/>
      </w:r>
      <w:r w:rsidRPr="005C5DA6">
        <w:rPr>
          <w:rFonts w:asciiTheme="minorHAnsi" w:hAnsiTheme="minorHAnsi"/>
          <w:sz w:val="18"/>
        </w:rPr>
        <w:t xml:space="preserve">(Laura Sjoberg is a feminist scholar of international relations at the University of Florida department of political science. “Toward Trans-gendering International Relations?” in </w:t>
      </w:r>
      <w:r w:rsidRPr="005C5DA6">
        <w:rPr>
          <w:rFonts w:asciiTheme="minorHAnsi" w:hAnsiTheme="minorHAnsi"/>
          <w:i/>
          <w:sz w:val="18"/>
        </w:rPr>
        <w:t xml:space="preserve">International Political Sociology </w:t>
      </w:r>
      <w:r w:rsidRPr="005C5DA6">
        <w:rPr>
          <w:rFonts w:asciiTheme="minorHAnsi" w:hAnsiTheme="minorHAnsi"/>
          <w:sz w:val="18"/>
        </w:rPr>
        <w:t>vol. 6 iss. 4, 6 December 2012, accessed 27 September 2015, cVs)</w:t>
      </w:r>
    </w:p>
    <w:p w:rsidR="001738F6" w:rsidRPr="005C5DA6" w:rsidRDefault="001738F6" w:rsidP="001738F6">
      <w:pPr>
        <w:rPr>
          <w:rStyle w:val="StyleUnderline"/>
          <w:rFonts w:asciiTheme="minorHAnsi" w:hAnsiTheme="minorHAnsi"/>
        </w:rPr>
      </w:pPr>
      <w:r w:rsidRPr="005C5DA6">
        <w:rPr>
          <w:rStyle w:val="StyleUnderline"/>
          <w:rFonts w:asciiTheme="minorHAnsi" w:hAnsiTheme="minorHAnsi"/>
        </w:rPr>
        <w:t>Even assuming a clear ability to both recognize and treat fairly potential actors in global politics as objects of study, scholars of IR still struggle with how (if at all) to account for change in those actors, their identities, and their relationships.</w:t>
      </w:r>
      <w:r w:rsidRPr="005C5DA6">
        <w:rPr>
          <w:rFonts w:asciiTheme="minorHAnsi" w:hAnsiTheme="minorHAnsi"/>
          <w:sz w:val="16"/>
        </w:rPr>
        <w:t xml:space="preserve"> In particular, </w:t>
      </w:r>
      <w:r w:rsidRPr="005C5DA6">
        <w:rPr>
          <w:rStyle w:val="StyleUnderline"/>
          <w:rFonts w:asciiTheme="minorHAnsi" w:hAnsiTheme="minorHAnsi"/>
        </w:rPr>
        <w:t>critical theorists have suggested that realist and liberal accounts (particularly at the systemic level) are ill-equipped to account for change</w:t>
      </w:r>
      <w:r w:rsidRPr="005C5DA6">
        <w:rPr>
          <w:rFonts w:asciiTheme="minorHAnsi" w:hAnsiTheme="minorHAnsi"/>
          <w:sz w:val="16"/>
        </w:rPr>
        <w:t xml:space="preserve"> (for example, Checkel </w:t>
      </w:r>
      <w:hyperlink r:id="rId21" w:anchor="ips12005-bib-0009" w:tooltip="Link to bibliographic citation" w:history="1">
        <w:r w:rsidRPr="005C5DA6">
          <w:rPr>
            <w:rStyle w:val="Hyperlink"/>
            <w:rFonts w:asciiTheme="minorHAnsi" w:hAnsiTheme="minorHAnsi"/>
            <w:sz w:val="16"/>
          </w:rPr>
          <w:t>1998</w:t>
        </w:r>
      </w:hyperlink>
      <w:r w:rsidRPr="005C5DA6">
        <w:rPr>
          <w:rFonts w:asciiTheme="minorHAnsi" w:hAnsiTheme="minorHAnsi"/>
          <w:sz w:val="16"/>
        </w:rPr>
        <w:t>). On the other hand, Kenneth Waltz (</w:t>
      </w:r>
      <w:hyperlink r:id="rId22" w:anchor="ips12005-bib-0078" w:tooltip="Link to bibliographic citation" w:history="1">
        <w:r w:rsidRPr="005C5DA6">
          <w:rPr>
            <w:rStyle w:val="Hyperlink"/>
            <w:rFonts w:asciiTheme="minorHAnsi" w:hAnsiTheme="minorHAnsi"/>
            <w:sz w:val="16"/>
          </w:rPr>
          <w:t>2000</w:t>
        </w:r>
      </w:hyperlink>
      <w:r w:rsidRPr="005C5DA6">
        <w:rPr>
          <w:rFonts w:asciiTheme="minorHAnsi" w:hAnsiTheme="minorHAnsi"/>
          <w:sz w:val="16"/>
        </w:rPr>
        <w:t xml:space="preserve">) suggests that scholars are witnessing changes in the system and that those factors which do change continue to be less important than those properties of the system that remain constant. Still, </w:t>
      </w:r>
      <w:r w:rsidRPr="005C5DA6">
        <w:rPr>
          <w:rStyle w:val="StyleUnderline"/>
          <w:rFonts w:asciiTheme="minorHAnsi" w:hAnsiTheme="minorHAnsi"/>
        </w:rPr>
        <w:t>some theorists have argued that IR needs to account for change—how does the international arena change over time? What cycles does it go through</w:t>
      </w:r>
      <w:r w:rsidRPr="005C5DA6">
        <w:rPr>
          <w:rFonts w:asciiTheme="minorHAnsi" w:hAnsiTheme="minorHAnsi"/>
          <w:sz w:val="16"/>
        </w:rPr>
        <w:t xml:space="preserve"> (Goldstein </w:t>
      </w:r>
      <w:hyperlink r:id="rId23" w:anchor="ips12005-bib-0019" w:tooltip="Link to bibliographic citation" w:history="1">
        <w:r w:rsidRPr="005C5DA6">
          <w:rPr>
            <w:rStyle w:val="Hyperlink"/>
            <w:rFonts w:asciiTheme="minorHAnsi" w:hAnsiTheme="minorHAnsi"/>
            <w:sz w:val="16"/>
          </w:rPr>
          <w:t>1988</w:t>
        </w:r>
      </w:hyperlink>
      <w:r w:rsidRPr="005C5DA6">
        <w:rPr>
          <w:rFonts w:asciiTheme="minorHAnsi" w:hAnsiTheme="minorHAnsi"/>
          <w:sz w:val="16"/>
        </w:rPr>
        <w:t xml:space="preserve">)? </w:t>
      </w:r>
      <w:r w:rsidRPr="005C5DA6">
        <w:rPr>
          <w:rStyle w:val="StyleUnderline"/>
          <w:rFonts w:asciiTheme="minorHAnsi" w:hAnsiTheme="minorHAnsi"/>
        </w:rPr>
        <w:t xml:space="preserve">What are the unique causes of individual wars and conflicts (or lack thereof) </w:t>
      </w:r>
      <w:r w:rsidRPr="005C5DA6">
        <w:rPr>
          <w:rFonts w:asciiTheme="minorHAnsi" w:hAnsiTheme="minorHAnsi"/>
          <w:sz w:val="16"/>
        </w:rPr>
        <w:t>(Suganami </w:t>
      </w:r>
      <w:hyperlink r:id="rId24" w:anchor="ips12005-bib-0070" w:tooltip="Link to bibliographic citation" w:history="1">
        <w:r w:rsidRPr="005C5DA6">
          <w:rPr>
            <w:rStyle w:val="Hyperlink"/>
            <w:rFonts w:asciiTheme="minorHAnsi" w:hAnsiTheme="minorHAnsi"/>
            <w:sz w:val="16"/>
          </w:rPr>
          <w:t>2002</w:t>
        </w:r>
      </w:hyperlink>
      <w:r w:rsidRPr="005C5DA6">
        <w:rPr>
          <w:rFonts w:asciiTheme="minorHAnsi" w:hAnsiTheme="minorHAnsi"/>
          <w:sz w:val="16"/>
        </w:rPr>
        <w:t>)? Is the system still an anarchy (Waltz </w:t>
      </w:r>
      <w:hyperlink r:id="rId25" w:anchor="ips12005-bib-0078" w:tooltip="Link to bibliographic citation" w:history="1">
        <w:r w:rsidRPr="005C5DA6">
          <w:rPr>
            <w:rStyle w:val="Hyperlink"/>
            <w:rFonts w:asciiTheme="minorHAnsi" w:hAnsiTheme="minorHAnsi"/>
            <w:sz w:val="16"/>
          </w:rPr>
          <w:t>2000</w:t>
        </w:r>
      </w:hyperlink>
      <w:r w:rsidRPr="005C5DA6">
        <w:rPr>
          <w:rFonts w:asciiTheme="minorHAnsi" w:hAnsiTheme="minorHAnsi"/>
          <w:sz w:val="16"/>
        </w:rPr>
        <w:t xml:space="preserve">)? If it is, how has that anarchy changed? If it is not, what is it now? </w:t>
      </w:r>
      <w:r w:rsidRPr="005C5DA6">
        <w:rPr>
          <w:rStyle w:val="StyleUnderline"/>
          <w:rFonts w:asciiTheme="minorHAnsi" w:hAnsiTheme="minorHAnsi"/>
        </w:rPr>
        <w:t>If IR as a discipline has been uncertain about how best to account for change in global politics, it has also been uncomfortable dealing with questions of liminality and unrest. Liminal states are transitional, uncertain, and unidentifiable, structurally as well as functionally.</w:t>
      </w:r>
      <w:r w:rsidRPr="005C5DA6">
        <w:rPr>
          <w:rFonts w:asciiTheme="minorHAnsi" w:hAnsiTheme="minorHAnsi"/>
          <w:sz w:val="16"/>
        </w:rPr>
        <w:t xml:space="preserve"> While some scholars have addressed questions of liminality (for example, Higgott and Nossal </w:t>
      </w:r>
      <w:hyperlink r:id="rId26" w:anchor="ips12005-bib-0026" w:tooltip="Link to bibliographic citation" w:history="1">
        <w:r w:rsidRPr="005C5DA6">
          <w:rPr>
            <w:rStyle w:val="Hyperlink"/>
            <w:rFonts w:asciiTheme="minorHAnsi" w:hAnsiTheme="minorHAnsi"/>
            <w:sz w:val="16"/>
          </w:rPr>
          <w:t>1997</w:t>
        </w:r>
      </w:hyperlink>
      <w:r w:rsidRPr="005C5DA6">
        <w:rPr>
          <w:rFonts w:asciiTheme="minorHAnsi" w:hAnsiTheme="minorHAnsi"/>
          <w:sz w:val="16"/>
        </w:rPr>
        <w:t>; Rumelili </w:t>
      </w:r>
      <w:hyperlink r:id="rId27" w:anchor="ips12005-bib-0053" w:tooltip="Link to bibliographic citation" w:history="1">
        <w:r w:rsidRPr="005C5DA6">
          <w:rPr>
            <w:rStyle w:val="Hyperlink"/>
            <w:rFonts w:asciiTheme="minorHAnsi" w:hAnsiTheme="minorHAnsi"/>
            <w:sz w:val="16"/>
          </w:rPr>
          <w:t>2003</w:t>
        </w:r>
      </w:hyperlink>
      <w:r w:rsidRPr="005C5DA6">
        <w:rPr>
          <w:rStyle w:val="StyleUnderline"/>
          <w:rFonts w:asciiTheme="minorHAnsi" w:hAnsiTheme="minorHAnsi"/>
        </w:rPr>
        <w:t xml:space="preserve">), IR has, for the most part, understood change as moving from one state to another, rather than examining the uncertainty in between. When IR has thought about process (such as democratization), it has often been in terms of approximating the end result, rather than focusing on the period of in-betweenness. This is an area where trans-theorizing could provide a helpful intervention. Much of trans-theorizing is about change, and much of the gaze focused on trans-people is related to the process of “transition” </w:t>
      </w:r>
      <w:r w:rsidRPr="005C5DA6">
        <w:rPr>
          <w:rFonts w:asciiTheme="minorHAnsi" w:hAnsiTheme="minorHAnsi"/>
          <w:sz w:val="16"/>
        </w:rPr>
        <w:t>from one sex to another. As Krista </w:t>
      </w:r>
      <w:hyperlink r:id="rId28" w:anchor="ips12005-bib-0057" w:tooltip="Link to bibliographic citation" w:history="1">
        <w:r w:rsidRPr="005C5DA6">
          <w:rPr>
            <w:rStyle w:val="Hyperlink"/>
            <w:rFonts w:asciiTheme="minorHAnsi" w:hAnsiTheme="minorHAnsi"/>
            <w:sz w:val="16"/>
          </w:rPr>
          <w:t>Scott-Dixon</w:t>
        </w:r>
      </w:hyperlink>
      <w:r w:rsidRPr="005C5DA6">
        <w:rPr>
          <w:rFonts w:asciiTheme="minorHAnsi" w:hAnsiTheme="minorHAnsi"/>
          <w:sz w:val="16"/>
        </w:rPr>
        <w:t xml:space="preserve"> explains, </w:t>
      </w:r>
      <w:r w:rsidRPr="005C5DA6">
        <w:rPr>
          <w:rStyle w:val="StyleUnderline"/>
          <w:rFonts w:asciiTheme="minorHAnsi" w:hAnsiTheme="minorHAnsi"/>
        </w:rPr>
        <w:t>“non-trans-observers and clinical practitioners fixate on ‘the transition’ demanding with oblivious gender privilege to look, to know, and to judge the most intimate details and private representations of trans-people's physical selves”</w:t>
      </w:r>
      <w:r w:rsidRPr="005C5DA6">
        <w:rPr>
          <w:rFonts w:asciiTheme="minorHAnsi" w:hAnsiTheme="minorHAnsi"/>
          <w:sz w:val="16"/>
        </w:rPr>
        <w:t xml:space="preserve"> (2006:43–44). In other words, not only is the “change” seen as the relevant part of theorizing the trans-experience, the change is the trans-experience, and therefore needs to be understood, deconstructed, and examined in intimate detail. As </w:t>
      </w:r>
      <w:hyperlink r:id="rId29" w:anchor="ips12005-bib-0001" w:tooltip="Link to bibliographic citation" w:history="1">
        <w:r w:rsidRPr="005C5DA6">
          <w:rPr>
            <w:rStyle w:val="Hyperlink"/>
            <w:rFonts w:asciiTheme="minorHAnsi" w:hAnsiTheme="minorHAnsi"/>
            <w:sz w:val="16"/>
          </w:rPr>
          <w:t>Bettcher</w:t>
        </w:r>
      </w:hyperlink>
      <w:r w:rsidRPr="005C5DA6">
        <w:rPr>
          <w:rFonts w:asciiTheme="minorHAnsi" w:hAnsiTheme="minorHAnsi"/>
          <w:sz w:val="16"/>
        </w:rPr>
        <w:t xml:space="preserve"> laments, </w:t>
      </w:r>
      <w:r w:rsidRPr="005C5DA6">
        <w:rPr>
          <w:rStyle w:val="StyleUnderline"/>
          <w:rFonts w:asciiTheme="minorHAnsi" w:hAnsiTheme="minorHAnsi"/>
        </w:rPr>
        <w:t xml:space="preserve">“why do only some people have to describe themselves in detail, while others do not?” </w:t>
      </w:r>
      <w:r w:rsidRPr="005C5DA6">
        <w:rPr>
          <w:rFonts w:asciiTheme="minorHAnsi" w:hAnsiTheme="minorHAnsi"/>
          <w:sz w:val="16"/>
        </w:rPr>
        <w:t xml:space="preserve">(2007:53). The answer to Bettcher's question can be found in the combination of the uncertainty of the observer (what is that person?), </w:t>
      </w:r>
      <w:r w:rsidRPr="005C5DA6">
        <w:rPr>
          <w:rStyle w:val="StyleUnderline"/>
          <w:rFonts w:asciiTheme="minorHAnsi" w:hAnsiTheme="minorHAnsi"/>
        </w:rPr>
        <w:t>the assumption that clarity can come from understanding what parts a person has (oh, that person has a penis, therefore, that person is a man), and an intolerance for confusion and liminality in our understandings of trans-bodies. Therefore, trans-theorizing has prioritized thinking about the significations of liminality, work which can enhance IR's views of change.</w:t>
      </w:r>
      <w:r w:rsidRPr="005C5DA6">
        <w:rPr>
          <w:rFonts w:asciiTheme="minorHAnsi" w:hAnsiTheme="minorHAnsi"/>
          <w:sz w:val="16"/>
        </w:rPr>
        <w:t xml:space="preserve"> Christine </w:t>
      </w:r>
      <w:hyperlink r:id="rId30" w:anchor="ips12005-bib-0072" w:tooltip="Link to bibliographic citation" w:history="1">
        <w:r w:rsidRPr="005C5DA6">
          <w:rPr>
            <w:rStyle w:val="Hyperlink"/>
            <w:rFonts w:asciiTheme="minorHAnsi" w:hAnsiTheme="minorHAnsi"/>
            <w:sz w:val="16"/>
          </w:rPr>
          <w:t>Sylvester</w:t>
        </w:r>
      </w:hyperlink>
      <w:r w:rsidRPr="005C5DA6">
        <w:rPr>
          <w:rFonts w:asciiTheme="minorHAnsi" w:hAnsiTheme="minorHAnsi"/>
          <w:sz w:val="16"/>
        </w:rPr>
        <w:t> sees that “liminality suggests borderlands that defy fixed homeplaces in feminist epistemology, places of mobility around policed boundaries, places where one's bag disappears and reappears before moving on” (2002:255). We can, then, think of human interactions in terms of “different subjectivities, different travelling experiences, which we can think of as mobile, rather than fixed, criss-crossing borderlands rather than staying at home” (Sylvester </w:t>
      </w:r>
      <w:hyperlink r:id="rId31" w:anchor="ips12005-bib-0072" w:tooltip="Link to bibliographic citation" w:history="1">
        <w:r w:rsidRPr="005C5DA6">
          <w:rPr>
            <w:rStyle w:val="Hyperlink"/>
            <w:rFonts w:asciiTheme="minorHAnsi" w:hAnsiTheme="minorHAnsi"/>
            <w:sz w:val="16"/>
          </w:rPr>
          <w:t>2002</w:t>
        </w:r>
      </w:hyperlink>
      <w:r w:rsidRPr="005C5DA6">
        <w:rPr>
          <w:rFonts w:asciiTheme="minorHAnsi" w:hAnsiTheme="minorHAnsi"/>
          <w:sz w:val="16"/>
        </w:rPr>
        <w:t xml:space="preserve">:255). </w:t>
      </w:r>
      <w:r w:rsidRPr="005C5DA6">
        <w:rPr>
          <w:rStyle w:val="StyleUnderline"/>
          <w:rFonts w:asciiTheme="minorHAnsi" w:hAnsiTheme="minorHAnsi"/>
        </w:rPr>
        <w:t>What trans-theorists add to this conception of liminality is a reminder that “home” might be as dangerous as the “liminal,” and that there might</w:t>
      </w:r>
      <w:r w:rsidRPr="005C5DA6">
        <w:rPr>
          <w:rFonts w:asciiTheme="minorHAnsi" w:hAnsiTheme="minorHAnsi"/>
          <w:sz w:val="16"/>
        </w:rPr>
        <w:t xml:space="preserve"> (as Bell Hooks (</w:t>
      </w:r>
      <w:hyperlink r:id="rId32" w:anchor="ips12005-bib-0027" w:tooltip="Link to bibliographic citation" w:history="1">
        <w:r w:rsidRPr="005C5DA6">
          <w:rPr>
            <w:rStyle w:val="Hyperlink"/>
            <w:rFonts w:asciiTheme="minorHAnsi" w:hAnsiTheme="minorHAnsi"/>
            <w:sz w:val="16"/>
          </w:rPr>
          <w:t>1990</w:t>
        </w:r>
      </w:hyperlink>
      <w:r w:rsidRPr="005C5DA6">
        <w:rPr>
          <w:rFonts w:asciiTheme="minorHAnsi" w:hAnsiTheme="minorHAnsi"/>
          <w:sz w:val="16"/>
        </w:rPr>
        <w:t xml:space="preserve">) suggests about marginality) </w:t>
      </w:r>
      <w:r w:rsidRPr="005C5DA6">
        <w:rPr>
          <w:rStyle w:val="StyleUnderline"/>
          <w:rFonts w:asciiTheme="minorHAnsi" w:hAnsiTheme="minorHAnsi"/>
        </w:rPr>
        <w:t>be empowerment in embracing liminality. The murky waters of “passing,” “crossing,” and “disidentifying”</w:t>
      </w:r>
      <w:r w:rsidRPr="005C5DA6">
        <w:rPr>
          <w:rFonts w:asciiTheme="minorHAnsi" w:hAnsiTheme="minorHAnsi"/>
          <w:sz w:val="16"/>
        </w:rPr>
        <w:t xml:space="preserve"> (all liminal states) </w:t>
      </w:r>
      <w:r w:rsidRPr="005C5DA6">
        <w:rPr>
          <w:rStyle w:val="StyleUnderline"/>
          <w:rFonts w:asciiTheme="minorHAnsi" w:hAnsiTheme="minorHAnsi"/>
        </w:rPr>
        <w:t>might be safer for some persons and groups in global politics than the certainty of membership, identity, and home that so many IR theorists are interested in locating for global politics’ marginal/liminal participants.</w:t>
      </w:r>
    </w:p>
    <w:p w:rsidR="001738F6" w:rsidRPr="005C5DA6" w:rsidRDefault="001738F6" w:rsidP="001738F6">
      <w:pPr>
        <w:pStyle w:val="Heading4"/>
        <w:rPr>
          <w:rFonts w:asciiTheme="minorHAnsi" w:hAnsiTheme="minorHAnsi"/>
        </w:rPr>
      </w:pPr>
      <w:r w:rsidRPr="005C5DA6">
        <w:rPr>
          <w:rFonts w:asciiTheme="minorHAnsi" w:hAnsiTheme="minorHAnsi"/>
        </w:rPr>
        <w:lastRenderedPageBreak/>
        <w:t>Engaging in cis privilege is key to interrogating privileges in the context of IR – allows politicians to better engage in difference</w:t>
      </w:r>
    </w:p>
    <w:p w:rsidR="001738F6" w:rsidRPr="005C5DA6" w:rsidRDefault="001738F6" w:rsidP="001738F6">
      <w:pPr>
        <w:rPr>
          <w:rStyle w:val="StyleUnderline"/>
          <w:rFonts w:asciiTheme="minorHAnsi" w:hAnsiTheme="minorHAnsi"/>
          <w:u w:val="none"/>
        </w:rPr>
      </w:pPr>
      <w:r w:rsidRPr="005C5DA6">
        <w:rPr>
          <w:rStyle w:val="Style13ptBold"/>
          <w:rFonts w:asciiTheme="minorHAnsi" w:hAnsiTheme="minorHAnsi"/>
        </w:rPr>
        <w:t>Sjoberg 12</w:t>
      </w:r>
      <w:r w:rsidRPr="005C5DA6">
        <w:rPr>
          <w:rFonts w:asciiTheme="minorHAnsi" w:hAnsiTheme="minorHAnsi"/>
        </w:rPr>
        <w:br/>
      </w:r>
      <w:r w:rsidRPr="005C5DA6">
        <w:rPr>
          <w:rFonts w:asciiTheme="minorHAnsi" w:hAnsiTheme="minorHAnsi"/>
          <w:sz w:val="18"/>
        </w:rPr>
        <w:t xml:space="preserve">(Laura Sjoberg is a feminist scholar of international relations at the University of Florida department of political science. “Toward Trans-gendering International Relations?” in </w:t>
      </w:r>
      <w:r w:rsidRPr="005C5DA6">
        <w:rPr>
          <w:rFonts w:asciiTheme="minorHAnsi" w:hAnsiTheme="minorHAnsi"/>
          <w:i/>
          <w:sz w:val="18"/>
        </w:rPr>
        <w:t xml:space="preserve">International Political Sociology </w:t>
      </w:r>
      <w:r w:rsidRPr="005C5DA6">
        <w:rPr>
          <w:rFonts w:asciiTheme="minorHAnsi" w:hAnsiTheme="minorHAnsi"/>
          <w:sz w:val="18"/>
        </w:rPr>
        <w:t>vol. 6 iss. 4, 6 December 2012, accessed 27 September 2015, cVs)</w:t>
      </w:r>
    </w:p>
    <w:p w:rsidR="001738F6" w:rsidRPr="005C5DA6" w:rsidRDefault="001738F6" w:rsidP="001738F6">
      <w:pPr>
        <w:rPr>
          <w:rStyle w:val="StyleUnderline"/>
          <w:rFonts w:asciiTheme="minorHAnsi" w:hAnsiTheme="minorHAnsi"/>
        </w:rPr>
      </w:pPr>
      <w:r w:rsidRPr="005C5DA6">
        <w:rPr>
          <w:rFonts w:asciiTheme="minorHAnsi" w:hAnsiTheme="minorHAnsi"/>
          <w:sz w:val="16"/>
        </w:rPr>
        <w:t>Conclusion: Looking Crossways</w:t>
      </w:r>
      <w:r w:rsidRPr="005C5DA6">
        <w:rPr>
          <w:rFonts w:asciiTheme="minorHAnsi" w:hAnsiTheme="minorHAnsi"/>
          <w:u w:val="single"/>
        </w:rPr>
        <w:t xml:space="preserve"> </w:t>
      </w:r>
      <w:r w:rsidRPr="005C5DA6">
        <w:rPr>
          <w:rFonts w:asciiTheme="minorHAnsi" w:hAnsiTheme="minorHAnsi"/>
          <w:sz w:val="16"/>
        </w:rPr>
        <w:t>Catherine </w:t>
      </w:r>
      <w:hyperlink r:id="rId33" w:anchor="ips12005-bib-0036" w:tooltip="Link to bibliographic citation" w:history="1">
        <w:r w:rsidRPr="005C5DA6">
          <w:rPr>
            <w:rStyle w:val="Hyperlink"/>
            <w:rFonts w:asciiTheme="minorHAnsi" w:hAnsiTheme="minorHAnsi"/>
            <w:sz w:val="16"/>
          </w:rPr>
          <w:t>MacKinnon</w:t>
        </w:r>
      </w:hyperlink>
      <w:r w:rsidRPr="005C5DA6">
        <w:rPr>
          <w:rFonts w:asciiTheme="minorHAnsi" w:hAnsiTheme="minorHAnsi"/>
          <w:sz w:val="16"/>
        </w:rPr>
        <w:t xml:space="preserve"> once argued that “inequality comes first; differences come after. Inequality is substantive and identifies a disparity; difference is abstract and falsely symmetrical” (1987:8). In other words, MacKinnon was arguing that difference only becomes recognizable/significant to the extent that inequality is distributed along it. </w:t>
      </w:r>
      <w:r w:rsidRPr="005C5DA6">
        <w:rPr>
          <w:rStyle w:val="StyleUnderline"/>
          <w:rFonts w:asciiTheme="minorHAnsi" w:hAnsiTheme="minorHAnsi"/>
        </w:rPr>
        <w:t xml:space="preserve">There are many places where we do not yet fully understand how difference works in global politics, and even more where we do not yet fully grasp how it maps onto inequality. Yet, some argue these dimensions are the essence of understanding global politics and should be the priorities of scholars in the field of IR. </w:t>
      </w:r>
      <w:r w:rsidRPr="005C5DA6">
        <w:rPr>
          <w:rFonts w:asciiTheme="minorHAnsi" w:hAnsiTheme="minorHAnsi"/>
          <w:sz w:val="16"/>
        </w:rPr>
        <w:t>This article has worked to establish the initial plausibility of a new approach to studying difference by arguing that (feminist) IR should come to value trans-gender theorizing, not only toward the end of “making the world safe and just for people of all genders and sexualities” (Serano </w:t>
      </w:r>
      <w:hyperlink r:id="rId34" w:anchor="ips12005-bib-0058" w:tooltip="Link to bibliographic citation" w:history="1">
        <w:r w:rsidRPr="005C5DA6">
          <w:rPr>
            <w:rStyle w:val="Hyperlink"/>
            <w:rFonts w:asciiTheme="minorHAnsi" w:hAnsiTheme="minorHAnsi"/>
            <w:sz w:val="16"/>
          </w:rPr>
          <w:t>2007</w:t>
        </w:r>
      </w:hyperlink>
      <w:r w:rsidRPr="005C5DA6">
        <w:rPr>
          <w:rFonts w:asciiTheme="minorHAnsi" w:hAnsiTheme="minorHAnsi"/>
          <w:sz w:val="16"/>
        </w:rPr>
        <w:t xml:space="preserve">:358), but also that of better explaining and understanding global politics generally. This article does not mean to argue that trans-gender studies provide the way to think about global politics, or even the direction feminist work in IR needs to take. Instead, </w:t>
      </w:r>
      <w:r w:rsidRPr="005C5DA6">
        <w:rPr>
          <w:rStyle w:val="StyleUnderline"/>
          <w:rFonts w:asciiTheme="minorHAnsi" w:hAnsiTheme="minorHAnsi"/>
        </w:rPr>
        <w:t>through looking at global politics from a trans-feminist perspective, it suggests the fruitfulness of applying the concepts of trans-theorizing to help us understand IR, and the ways that trans-theorizing might improve our understandings of global politics. Trans-theorizing is likely to be especially useful to theorizing global politics to the extent that it shows “that basic conceptualizations—ways of opposing home and the economy, the political and personal, or system and lifeworld—presuppose and reinforce”</w:t>
      </w:r>
      <w:r w:rsidRPr="005C5DA6">
        <w:rPr>
          <w:rFonts w:asciiTheme="minorHAnsi" w:hAnsiTheme="minorHAnsi"/>
          <w:sz w:val="16"/>
        </w:rPr>
        <w:t xml:space="preserve"> (Warner </w:t>
      </w:r>
      <w:hyperlink r:id="rId35" w:anchor="ips12005-bib-0079" w:tooltip="Link to bibliographic citation" w:history="1">
        <w:r w:rsidRPr="005C5DA6">
          <w:rPr>
            <w:rStyle w:val="Hyperlink"/>
            <w:rFonts w:asciiTheme="minorHAnsi" w:hAnsiTheme="minorHAnsi"/>
            <w:sz w:val="16"/>
          </w:rPr>
          <w:t>1993</w:t>
        </w:r>
      </w:hyperlink>
      <w:r w:rsidRPr="005C5DA6">
        <w:rPr>
          <w:rFonts w:asciiTheme="minorHAnsi" w:hAnsiTheme="minorHAnsi"/>
          <w:sz w:val="16"/>
        </w:rPr>
        <w:t xml:space="preserve">:xxiii) </w:t>
      </w:r>
      <w:r w:rsidRPr="005C5DA6">
        <w:rPr>
          <w:rStyle w:val="StyleUnderline"/>
          <w:rFonts w:asciiTheme="minorHAnsi" w:hAnsiTheme="minorHAnsi"/>
        </w:rPr>
        <w:t>masculine, heterosexual, cissexual norms.</w:t>
      </w:r>
      <w:r w:rsidRPr="005C5DA6">
        <w:rPr>
          <w:rFonts w:asciiTheme="minorHAnsi" w:hAnsiTheme="minorHAnsi"/>
          <w:sz w:val="16"/>
        </w:rPr>
        <w:t xml:space="preserve"> Though IR is coming to recognize privileges associated with gender, race, class, and nationality, trans-theorizing suggests it is necessary to look further. </w:t>
      </w:r>
      <w:r w:rsidRPr="005C5DA6">
        <w:rPr>
          <w:rStyle w:val="StyleUnderline"/>
          <w:rFonts w:asciiTheme="minorHAnsi" w:hAnsiTheme="minorHAnsi"/>
        </w:rPr>
        <w:t>Not only is “cisgender” privilege an important axis of privilege to recognize</w:t>
      </w:r>
      <w:r w:rsidRPr="005C5DA6">
        <w:rPr>
          <w:rFonts w:asciiTheme="minorHAnsi" w:hAnsiTheme="minorHAnsi"/>
          <w:sz w:val="16"/>
        </w:rPr>
        <w:t xml:space="preserve"> (even as the “other” to it, trans-people, are often invisible), </w:t>
      </w:r>
      <w:r w:rsidRPr="005C5DA6">
        <w:rPr>
          <w:rStyle w:val="StyleUnderline"/>
          <w:rFonts w:asciiTheme="minorHAnsi" w:hAnsiTheme="minorHAnsi"/>
        </w:rPr>
        <w:t>it also begs the question of what other privileges in the theory and practice of global politics are assumed to be so normal that they are invisible. It behooves IR theorists to ask what other social, political, or cultural attributes or characteristics are so normalized that we do not even see when the alternative to them is being oppressed or silenced, as well as where cisprivilege manifests in global politics—a productive research agenda as IR looks to build research programs taking difference seriously.</w:t>
      </w:r>
    </w:p>
    <w:p w:rsidR="001738F6" w:rsidRPr="005C5DA6" w:rsidRDefault="001738F6" w:rsidP="001738F6">
      <w:pPr>
        <w:pStyle w:val="Heading4"/>
        <w:rPr>
          <w:rStyle w:val="StyleUnderline"/>
          <w:rFonts w:asciiTheme="minorHAnsi" w:hAnsiTheme="minorHAnsi"/>
        </w:rPr>
      </w:pPr>
      <w:r w:rsidRPr="005C5DA6">
        <w:rPr>
          <w:rFonts w:asciiTheme="minorHAnsi" w:hAnsiTheme="minorHAnsi"/>
        </w:rPr>
        <w:t>IR has a flat concept of identity – inserting trans perspectives into IR is key to understanding undefined components in the relationships between states</w:t>
      </w:r>
    </w:p>
    <w:p w:rsidR="001738F6" w:rsidRPr="005C5DA6" w:rsidRDefault="001738F6" w:rsidP="001738F6">
      <w:pPr>
        <w:rPr>
          <w:rStyle w:val="StyleUnderline"/>
          <w:rFonts w:asciiTheme="minorHAnsi" w:hAnsiTheme="minorHAnsi"/>
          <w:u w:val="none"/>
        </w:rPr>
      </w:pPr>
      <w:r w:rsidRPr="005C5DA6">
        <w:rPr>
          <w:rStyle w:val="Style13ptBold"/>
          <w:rFonts w:asciiTheme="minorHAnsi" w:hAnsiTheme="minorHAnsi"/>
        </w:rPr>
        <w:t>Sjoberg 12</w:t>
      </w:r>
      <w:r w:rsidRPr="005C5DA6">
        <w:rPr>
          <w:rFonts w:asciiTheme="minorHAnsi" w:hAnsiTheme="minorHAnsi"/>
        </w:rPr>
        <w:br/>
      </w:r>
      <w:r w:rsidRPr="005C5DA6">
        <w:rPr>
          <w:rFonts w:asciiTheme="minorHAnsi" w:hAnsiTheme="minorHAnsi"/>
          <w:sz w:val="18"/>
        </w:rPr>
        <w:t xml:space="preserve">(Laura Sjoberg is a feminist scholar of international relations at the University of Florida department of political science. “Toward Trans-gendering International Relations?” in </w:t>
      </w:r>
      <w:r w:rsidRPr="005C5DA6">
        <w:rPr>
          <w:rFonts w:asciiTheme="minorHAnsi" w:hAnsiTheme="minorHAnsi"/>
          <w:i/>
          <w:sz w:val="18"/>
        </w:rPr>
        <w:t xml:space="preserve">International Political Sociology </w:t>
      </w:r>
      <w:r w:rsidRPr="005C5DA6">
        <w:rPr>
          <w:rFonts w:asciiTheme="minorHAnsi" w:hAnsiTheme="minorHAnsi"/>
          <w:sz w:val="18"/>
        </w:rPr>
        <w:t>vol. 6 iss. 4, 6 December 2012, accessed 27 September 2015, cVs)</w:t>
      </w:r>
    </w:p>
    <w:p w:rsidR="001738F6" w:rsidRPr="005C5DA6" w:rsidRDefault="001738F6" w:rsidP="001738F6">
      <w:pPr>
        <w:rPr>
          <w:rStyle w:val="StyleUnderline"/>
          <w:rFonts w:asciiTheme="minorHAnsi" w:hAnsiTheme="minorHAnsi"/>
        </w:rPr>
      </w:pPr>
      <w:r w:rsidRPr="005C5DA6">
        <w:rPr>
          <w:rStyle w:val="StyleUnderline"/>
          <w:rFonts w:asciiTheme="minorHAnsi" w:hAnsiTheme="minorHAnsi"/>
        </w:rPr>
        <w:t>Critics of IR theory have also expressed concern with the discipline's flat or static concept of identity. Much IR theorizing often conveys a sense that, among states, “self” remains “self” and “other” remains “other.”</w:t>
      </w:r>
      <w:r w:rsidRPr="005C5DA6">
        <w:rPr>
          <w:rFonts w:asciiTheme="minorHAnsi" w:hAnsiTheme="minorHAnsi"/>
          <w:sz w:val="16"/>
        </w:rPr>
        <w:t xml:space="preserve"> Often, this is discussed in terms of primordial culture (Huntington 1996) or intransigent conflicts (Jackson 2007). </w:t>
      </w:r>
      <w:r w:rsidRPr="005C5DA6">
        <w:rPr>
          <w:rStyle w:val="StyleUnderline"/>
          <w:rFonts w:asciiTheme="minorHAnsi" w:hAnsiTheme="minorHAnsi"/>
        </w:rPr>
        <w:t>Seeing trans-genders, however, brings this apparently simple relationship between self and other into question and interrogates the naturalness of stagnant identification.</w:t>
      </w:r>
      <w:r w:rsidRPr="005C5DA6">
        <w:rPr>
          <w:rFonts w:asciiTheme="minorHAnsi" w:hAnsiTheme="minorHAnsi"/>
          <w:sz w:val="16"/>
        </w:rPr>
        <w:t xml:space="preserve"> “Crossing” in trans-theorizing is generally used to refer to the process of changing one's appearance and gender representations. Deidre McCloskey (2000) describes “crossing” as changing tribes—she was once an accepted member of the tribe “men” and behaved in the manner expected of members of that tribe. She then joined the tribe “women” and behaved in the manner expected of members of that tribe. In other places, McCloskey describes crossing in cultural terms (“crossing cultures from male to female is big; it highlights some of the differences between men and women, and some of the similarities too” (2000:xii)) and in psychological terms (as “change, migration, growing up, self-discovery” (2000:xiii)). Roen (2002) describes the act of crossing </w:t>
      </w:r>
      <w:r w:rsidRPr="005C5DA6">
        <w:rPr>
          <w:rFonts w:asciiTheme="minorHAnsi" w:hAnsiTheme="minorHAnsi"/>
          <w:sz w:val="16"/>
        </w:rPr>
        <w:lastRenderedPageBreak/>
        <w:t>as a political one, moving from one defined and exclusive group to another</w:t>
      </w:r>
      <w:r w:rsidRPr="005C5DA6">
        <w:rPr>
          <w:rStyle w:val="StyleUnderline"/>
          <w:rFonts w:asciiTheme="minorHAnsi" w:hAnsiTheme="minorHAnsi"/>
        </w:rPr>
        <w:t>. As one crosses, in trans-theorizing, many trans-people express concern about “passing.”</w:t>
      </w:r>
      <w:r w:rsidRPr="005C5DA6">
        <w:rPr>
          <w:rFonts w:asciiTheme="minorHAnsi" w:hAnsiTheme="minorHAnsi"/>
          <w:sz w:val="16"/>
        </w:rPr>
        <w:t xml:space="preserve">10 A trans-person is said to have “passed” when the people around them in a given social or professional situation believe that they are of the biological sex which they see themselves as/understand themselves to be/have changed their physical appearance to resemble.11 </w:t>
      </w:r>
      <w:r w:rsidRPr="005C5DA6">
        <w:rPr>
          <w:rStyle w:val="StyleUnderline"/>
          <w:rFonts w:asciiTheme="minorHAnsi" w:hAnsiTheme="minorHAnsi"/>
        </w:rPr>
        <w:t>A trans-person may “pass” to some and not to others</w:t>
      </w:r>
      <w:r w:rsidRPr="005C5DA6">
        <w:rPr>
          <w:rFonts w:asciiTheme="minorHAnsi" w:hAnsiTheme="minorHAnsi"/>
          <w:sz w:val="16"/>
        </w:rPr>
        <w:t xml:space="preserve">, likewise someone may be able to “pass” in a distant or sterile work environment, but not in an intimate setting.12 </w:t>
      </w:r>
      <w:r w:rsidRPr="005C5DA6">
        <w:rPr>
          <w:rStyle w:val="StyleUnderline"/>
          <w:rFonts w:asciiTheme="minorHAnsi" w:hAnsiTheme="minorHAnsi"/>
        </w:rPr>
        <w:t>The idea of changing defined groups is not new in IR; people change religions and state citizenships frequently, even as we think that identities fundamentally matter in defining international conflicts. People “cross” sides of wars and conflicts</w:t>
      </w:r>
      <w:r w:rsidRPr="005C5DA6">
        <w:rPr>
          <w:rFonts w:asciiTheme="minorHAnsi" w:hAnsiTheme="minorHAnsi"/>
          <w:sz w:val="16"/>
        </w:rPr>
        <w:t xml:space="preserve"> (such as those people seeking peace in Israel/Palestine despite their governments’ behaviors, or, more explicitly, Prussia's changing sides in the Napoleonic Wars). Though IR speaks of it less, people also cross ethnic groups and castes (Dirks 2001). For example, some of the leading “Hutu” perpetrators of the Rwandan genocide had been born to Tutsi parents, but become accepted into the “tribe” of Hutus, even when acceptance or rejection was a question of life or death (for example, Landesman 2002). At the same time, </w:t>
      </w:r>
      <w:r w:rsidRPr="005C5DA6">
        <w:rPr>
          <w:rStyle w:val="StyleUnderline"/>
          <w:rFonts w:asciiTheme="minorHAnsi" w:hAnsiTheme="minorHAnsi"/>
        </w:rPr>
        <w:t>IR often cannot account for the process, logic, or consequences of these crossings between seemingly un-crossable divides. While we assume that ethnic group or national group membership is an ontological fact that one simply is, rather than something flexible, the world out there does not reflect such a simple construction. Understanding that people “cross” even the deepest and most clearly understood boundaries in social and political life</w:t>
      </w:r>
      <w:r w:rsidRPr="005C5DA6">
        <w:rPr>
          <w:rFonts w:asciiTheme="minorHAnsi" w:hAnsiTheme="minorHAnsi"/>
          <w:sz w:val="16"/>
        </w:rPr>
        <w:t xml:space="preserve"> (and often “pass” as crossers) </w:t>
      </w:r>
      <w:r w:rsidRPr="005C5DA6">
        <w:rPr>
          <w:rStyle w:val="StyleUnderline"/>
          <w:rFonts w:asciiTheme="minorHAnsi" w:hAnsiTheme="minorHAnsi"/>
        </w:rPr>
        <w:t>makes it important to rethink what those boundaries mean, both to “crossers” and more generally. While boundaries, borders, and expected social mores are clearly salient, and often key to the world's most brutal conflicts, they are also porous</w:t>
      </w:r>
      <w:r w:rsidRPr="005C5DA6">
        <w:rPr>
          <w:rFonts w:asciiTheme="minorHAnsi" w:hAnsiTheme="minorHAnsi"/>
          <w:sz w:val="16"/>
        </w:rPr>
        <w:t xml:space="preserve">, and understanding the lives and actions of those who cross them might help us understand those pores. A simple example is women crossing the gender divide in conflicts. Stories of women “passing” as men are common throughout history for those women interested in being a part of military forces or state leadership. </w:t>
      </w:r>
      <w:r w:rsidRPr="005C5DA6">
        <w:rPr>
          <w:rStyle w:val="StyleUnderline"/>
          <w:rFonts w:asciiTheme="minorHAnsi" w:hAnsiTheme="minorHAnsi"/>
        </w:rPr>
        <w:t>Historic and mythic figures</w:t>
      </w:r>
      <w:r w:rsidRPr="005C5DA6">
        <w:rPr>
          <w:rFonts w:asciiTheme="minorHAnsi" w:hAnsiTheme="minorHAnsi"/>
          <w:sz w:val="16"/>
        </w:rPr>
        <w:t xml:space="preserve"> (such as Joan of Arc</w:t>
      </w:r>
      <w:r w:rsidRPr="005C5DA6">
        <w:rPr>
          <w:rStyle w:val="StyleUnderline"/>
          <w:rFonts w:asciiTheme="minorHAnsi" w:hAnsiTheme="minorHAnsi"/>
        </w:rPr>
        <w:t>) posed as men to get around prohibitions against women fighters and women leaders, along with many other women who remain nameless and faceless in history</w:t>
      </w:r>
      <w:r w:rsidRPr="005C5DA6">
        <w:rPr>
          <w:rFonts w:asciiTheme="minorHAnsi" w:hAnsiTheme="minorHAnsi"/>
          <w:sz w:val="16"/>
        </w:rPr>
        <w:t xml:space="preserve">, including in the United States Civil War (Blanton and Cook 2002), the Napoleonic Wars (Wilson 2007), the Crusades (Vining and Hacker 2001), the Trojan War (Spear 1993), and other conflicts. Very often this “passing” is historically described as heroic, but was met with substantial disapproval at the time. </w:t>
      </w:r>
      <w:r w:rsidRPr="005C5DA6">
        <w:rPr>
          <w:rStyle w:val="StyleUnderline"/>
          <w:rFonts w:asciiTheme="minorHAnsi" w:hAnsiTheme="minorHAnsi"/>
        </w:rPr>
        <w:t>Thinking about “crossing” might help us understand how states and other actors in the global political arena experience ontological change from one thing to another, and what can be gained and lost in the process. Thinking about “passing” while crossing or once crossed might help us understand how to identify and deal with the unseen in global politics.</w:t>
      </w:r>
      <w:r w:rsidRPr="005C5DA6">
        <w:rPr>
          <w:rFonts w:asciiTheme="minorHAnsi" w:hAnsiTheme="minorHAnsi"/>
          <w:sz w:val="16"/>
        </w:rPr>
        <w:t xml:space="preserve"> For example, spies rely on “crossing” national and/or ethnic groups and then “passing” as a member of the group that they are charged with getting to know. Many military maneuvers are built on “crossing” into enemy social and political life and “passing” either as local or as part of the surrounding landscape. These and other instances of “passing” suggest that </w:t>
      </w:r>
      <w:r w:rsidRPr="005C5DA6">
        <w:rPr>
          <w:rStyle w:val="StyleUnderline"/>
          <w:rFonts w:asciiTheme="minorHAnsi" w:hAnsiTheme="minorHAnsi"/>
        </w:rPr>
        <w:t>there is utility in considering what passing means for how we understand global politics. In particular, useful questions to ask include what trans-people “passing” means for the meaning of sex and gender, what the ability to “pass” means for the stability of the categories we take for granted in our analysis of global politics, and if (and if so where) more subtle “passing” takes place in the relationships between states, nations, and ethnic groups.</w:t>
      </w:r>
    </w:p>
    <w:p w:rsidR="001738F6" w:rsidRPr="005C5DA6" w:rsidRDefault="001738F6" w:rsidP="001738F6">
      <w:pPr>
        <w:rPr>
          <w:rFonts w:asciiTheme="minorHAnsi" w:hAnsiTheme="minorHAnsi"/>
        </w:rPr>
      </w:pPr>
    </w:p>
    <w:p w:rsidR="004E53F6" w:rsidRPr="005C5DA6" w:rsidRDefault="004E53F6" w:rsidP="004E53F6">
      <w:pPr>
        <w:pStyle w:val="Heading4"/>
        <w:rPr>
          <w:rFonts w:asciiTheme="minorHAnsi" w:hAnsiTheme="minorHAnsi"/>
        </w:rPr>
      </w:pPr>
      <w:r w:rsidRPr="005C5DA6">
        <w:rPr>
          <w:rFonts w:asciiTheme="minorHAnsi" w:hAnsiTheme="minorHAnsi"/>
        </w:rPr>
        <w:t xml:space="preserve">Their theorization of security and stability produces an ontology of cisgender privilege as birthright of biological gender, erasing trans scholarship and embodiment as a routine theoretical maneuver.  </w:t>
      </w:r>
    </w:p>
    <w:p w:rsidR="004E53F6" w:rsidRPr="005C5DA6" w:rsidRDefault="004E53F6" w:rsidP="004E53F6">
      <w:pPr>
        <w:rPr>
          <w:rFonts w:asciiTheme="minorHAnsi" w:hAnsiTheme="minorHAnsi"/>
          <w:b/>
          <w:sz w:val="24"/>
        </w:rPr>
      </w:pPr>
      <w:r w:rsidRPr="005C5DA6">
        <w:rPr>
          <w:rStyle w:val="Style13ptBold"/>
          <w:rFonts w:asciiTheme="minorHAnsi" w:hAnsiTheme="minorHAnsi"/>
        </w:rPr>
        <w:t>Shepherd and Sjoberg 12</w:t>
      </w:r>
    </w:p>
    <w:p w:rsidR="004E53F6" w:rsidRPr="005C5DA6" w:rsidRDefault="004E53F6" w:rsidP="004E53F6">
      <w:pPr>
        <w:rPr>
          <w:rFonts w:asciiTheme="minorHAnsi" w:hAnsiTheme="minorHAnsi"/>
        </w:rPr>
      </w:pPr>
      <w:r w:rsidRPr="005C5DA6">
        <w:rPr>
          <w:rFonts w:asciiTheme="minorHAnsi" w:hAnsiTheme="minorHAnsi"/>
        </w:rPr>
        <w:t xml:space="preserve">Laura J. Shepherd Laura J. Shepherd is an Associate Professor of International Relations at the School of Social Sciences and International Studies, Faculty of Arts and Social Sciences, at the University of New South Wales,..and Laura Sjoberg University of Florida Department of Political Science JD Boston College, </w:t>
      </w:r>
      <w:r w:rsidRPr="005C5DA6">
        <w:rPr>
          <w:rFonts w:asciiTheme="minorHAnsi" w:hAnsiTheme="minorHAnsi"/>
        </w:rPr>
        <w:lastRenderedPageBreak/>
        <w:t xml:space="preserve">PhD in IR USC “trans- bodies in/of war(s): cisprivilege and contemporary security strategy” Feminist Review June 2012 google scholar                                                                                                             </w:t>
      </w:r>
    </w:p>
    <w:p w:rsidR="004E53F6" w:rsidRPr="005C5DA6" w:rsidRDefault="004E53F6" w:rsidP="004E53F6">
      <w:pPr>
        <w:rPr>
          <w:rFonts w:asciiTheme="minorHAnsi" w:hAnsiTheme="minorHAnsi"/>
        </w:rPr>
      </w:pPr>
      <w:r w:rsidRPr="005C5DA6">
        <w:rPr>
          <w:rFonts w:asciiTheme="minorHAnsi" w:hAnsiTheme="minorHAnsi"/>
        </w:rPr>
        <w:t>Feminist scholars have asked what assumptions about gender (and other markers of identity, including but not limited to race, class, nationality and sexuality) are necessary to make particular statements, policies and actions meaningful in security discourses (see, inter alia, classic interventions by Tickner, 1992; Peterson, 1992a,b; Zalewski, 1995; and more recent overviews provided by Blanchard, 2003; Sjoberg and Martin, 2010; Shepherd, 2010b). Looking at global politics, feminists see that ‘</w:t>
      </w:r>
      <w:r w:rsidRPr="005C5DA6">
        <w:rPr>
          <w:rStyle w:val="StyleUnderline"/>
          <w:rFonts w:asciiTheme="minorHAnsi" w:hAnsiTheme="minorHAnsi"/>
        </w:rPr>
        <w:t>gender is necessary, conceptually, for understanding international security, it is important in analysing causes and predicting outcomes, and it is essential to thinking about solutions and promoting positive change in the security realm’</w:t>
      </w:r>
      <w:r w:rsidRPr="005C5DA6">
        <w:rPr>
          <w:rFonts w:asciiTheme="minorHAnsi" w:hAnsiTheme="minorHAnsi"/>
        </w:rPr>
        <w:t xml:space="preserve"> (Sjoberg, 2009: 200). They have therefore argued that </w:t>
      </w:r>
      <w:r w:rsidRPr="005C5DA6">
        <w:rPr>
          <w:rStyle w:val="StyleUnderline"/>
          <w:rFonts w:asciiTheme="minorHAnsi" w:hAnsiTheme="minorHAnsi"/>
        </w:rPr>
        <w:t>‘the performance of gender is immanent in the performance of security and vice versa’, and looking at security without gender or gender without security necessarily renders both concepts</w:t>
      </w:r>
      <w:r w:rsidRPr="005C5DA6">
        <w:rPr>
          <w:rFonts w:asciiTheme="minorHAnsi" w:hAnsiTheme="minorHAnsi"/>
        </w:rPr>
        <w:t xml:space="preserve"> partial and analytically </w:t>
      </w:r>
      <w:r w:rsidRPr="005C5DA6">
        <w:rPr>
          <w:rStyle w:val="StyleUnderline"/>
          <w:rFonts w:asciiTheme="minorHAnsi" w:hAnsiTheme="minorHAnsi"/>
        </w:rPr>
        <w:t>inadequate</w:t>
      </w:r>
      <w:r w:rsidRPr="005C5DA6">
        <w:rPr>
          <w:rFonts w:asciiTheme="minorHAnsi" w:hAnsiTheme="minorHAnsi"/>
        </w:rPr>
        <w:t xml:space="preserve"> (Shepherd, 2008: 172).However, </w:t>
      </w:r>
      <w:r w:rsidRPr="005C5DA6">
        <w:rPr>
          <w:rStyle w:val="StyleUnderline"/>
          <w:rFonts w:asciiTheme="minorHAnsi" w:hAnsiTheme="minorHAnsi"/>
        </w:rPr>
        <w:t xml:space="preserve">even these nuanced accounts of the immanence of gender in global politics as a noun, a verb and an organisational logic </w:t>
      </w:r>
      <w:r w:rsidRPr="005C5DA6">
        <w:rPr>
          <w:rStyle w:val="Emphasis"/>
          <w:rFonts w:asciiTheme="minorHAnsi" w:hAnsiTheme="minorHAnsi"/>
        </w:rPr>
        <w:t>do not explicitly interrogate transgender and genderqueer logics of security. In fact, frequently</w:t>
      </w:r>
      <w:r w:rsidRPr="005C5DA6">
        <w:rPr>
          <w:rStyle w:val="StyleUnderline"/>
          <w:rFonts w:asciiTheme="minorHAnsi" w:hAnsiTheme="minorHAnsi"/>
        </w:rPr>
        <w:t xml:space="preserve"> they focus on a dichotomous or binary understanding of sex/gender to read gendered logics of security.</w:t>
      </w:r>
      <w:r w:rsidRPr="005C5DA6">
        <w:rPr>
          <w:rFonts w:asciiTheme="minorHAnsi" w:hAnsiTheme="minorHAnsi"/>
        </w:rPr>
        <w:t xml:space="preserve"> This is not to deride or dismiss the important and varied contributions of these scholars, but rather to suggest a way in which we might contribute in this article to the literature on which we draw, and in relation to which we wish to situate ourselves</w:t>
      </w:r>
      <w:r w:rsidRPr="005C5DA6">
        <w:rPr>
          <w:rStyle w:val="StyleUnderline"/>
          <w:rFonts w:asciiTheme="minorHAnsi" w:hAnsiTheme="minorHAnsi"/>
        </w:rPr>
        <w:t xml:space="preserve">. Feminist scholars of security have emphasised the analytical salience of gender and, in doing so, raised questions about the possibility of security/ies of the self, particularly in reference both to (corpo)realities of gendered violence </w:t>
      </w:r>
      <w:r w:rsidRPr="005C5DA6">
        <w:rPr>
          <w:rFonts w:asciiTheme="minorHAnsi" w:hAnsiTheme="minorHAnsi"/>
        </w:rPr>
        <w:t xml:space="preserve">(see, for example, Bracewell, 2000; Hansen, 2001; Alison, 2007) </w:t>
      </w:r>
      <w:r w:rsidRPr="005C5DA6">
        <w:rPr>
          <w:rStyle w:val="StyleUnderline"/>
          <w:rFonts w:asciiTheme="minorHAnsi" w:hAnsiTheme="minorHAnsi"/>
        </w:rPr>
        <w:t>and to the ontological security of gender identity itself</w:t>
      </w:r>
      <w:r w:rsidRPr="005C5DA6">
        <w:rPr>
          <w:rFonts w:asciiTheme="minorHAnsi" w:hAnsiTheme="minorHAnsi"/>
        </w:rPr>
        <w:t xml:space="preserve"> (see, for example, Browne, 2004; Shepherd, 2008; MacKenzie, 2010). </w:t>
      </w:r>
      <w:r w:rsidRPr="005C5DA6">
        <w:rPr>
          <w:rStyle w:val="StyleUnderline"/>
          <w:rFonts w:asciiTheme="minorHAnsi" w:hAnsiTheme="minorHAnsi"/>
        </w:rPr>
        <w:t xml:space="preserve">Opening to critical scrutiny, however, the practices through which gender uncertainty is erased and gender certainty inscribed the practices through which the ontological presumption of gender difference is maintained and gender fluidity denied. </w:t>
      </w:r>
      <w:r w:rsidRPr="005C5DA6">
        <w:rPr>
          <w:rFonts w:asciiTheme="minorHAnsi" w:hAnsiTheme="minorHAnsi"/>
        </w:rPr>
        <w:t>Fallows scholars to develop different understandings of the ways in which in/security is not only written on the body but is performative of corporeality.</w:t>
      </w:r>
    </w:p>
    <w:p w:rsidR="004E53F6" w:rsidRPr="005C5DA6" w:rsidRDefault="004E53F6" w:rsidP="004E53F6">
      <w:pPr>
        <w:rPr>
          <w:rFonts w:asciiTheme="minorHAnsi" w:hAnsiTheme="minorHAnsi"/>
        </w:rPr>
      </w:pPr>
    </w:p>
    <w:p w:rsidR="004E53F6" w:rsidRPr="005C5DA6" w:rsidRDefault="004E53F6" w:rsidP="001738F6">
      <w:pPr>
        <w:rPr>
          <w:rFonts w:asciiTheme="minorHAnsi" w:hAnsiTheme="minorHAnsi"/>
        </w:rPr>
      </w:pPr>
    </w:p>
    <w:p w:rsidR="00763CC5" w:rsidRPr="005C5DA6" w:rsidRDefault="00763CC5" w:rsidP="005340A8">
      <w:pPr>
        <w:pStyle w:val="Heading2"/>
        <w:rPr>
          <w:rFonts w:asciiTheme="minorHAnsi" w:hAnsiTheme="minorHAnsi"/>
        </w:rPr>
      </w:pPr>
      <w:bookmarkStart w:id="50" w:name="_Toc456266029"/>
      <w:r w:rsidRPr="005C5DA6">
        <w:rPr>
          <w:rFonts w:asciiTheme="minorHAnsi" w:hAnsiTheme="minorHAnsi"/>
        </w:rPr>
        <w:lastRenderedPageBreak/>
        <w:t>Nationalism</w:t>
      </w:r>
      <w:bookmarkEnd w:id="50"/>
      <w:r w:rsidRPr="005C5DA6">
        <w:rPr>
          <w:rFonts w:asciiTheme="minorHAnsi" w:hAnsiTheme="minorHAnsi"/>
        </w:rPr>
        <w:t xml:space="preserve"> </w:t>
      </w:r>
    </w:p>
    <w:p w:rsidR="00763CC5" w:rsidRPr="005C5DA6" w:rsidRDefault="00763CC5" w:rsidP="00763CC5">
      <w:pPr>
        <w:pStyle w:val="Heading4"/>
        <w:rPr>
          <w:rFonts w:asciiTheme="minorHAnsi" w:hAnsiTheme="minorHAnsi"/>
        </w:rPr>
      </w:pPr>
      <w:r w:rsidRPr="005C5DA6">
        <w:rPr>
          <w:rFonts w:asciiTheme="minorHAnsi" w:hAnsiTheme="minorHAnsi"/>
        </w:rPr>
        <w:t>Nationalism as an indicator of state action is masculine – hierarchy of male and female identities drives the concept</w:t>
      </w:r>
    </w:p>
    <w:p w:rsidR="00763CC5" w:rsidRPr="005C5DA6" w:rsidRDefault="00763CC5" w:rsidP="00763CC5">
      <w:pPr>
        <w:rPr>
          <w:rFonts w:asciiTheme="minorHAnsi" w:hAnsiTheme="minorHAnsi"/>
        </w:rPr>
      </w:pPr>
      <w:r w:rsidRPr="005C5DA6">
        <w:rPr>
          <w:rFonts w:asciiTheme="minorHAnsi" w:hAnsiTheme="minorHAnsi"/>
        </w:rPr>
        <w:t xml:space="preserve">V.S. </w:t>
      </w:r>
      <w:r w:rsidRPr="005C5DA6">
        <w:rPr>
          <w:rStyle w:val="Style13ptBold"/>
          <w:rFonts w:asciiTheme="minorHAnsi" w:hAnsiTheme="minorHAnsi"/>
        </w:rPr>
        <w:t>Peterson</w:t>
      </w:r>
      <w:r w:rsidRPr="005C5DA6">
        <w:rPr>
          <w:rFonts w:asciiTheme="minorHAnsi" w:hAnsiTheme="minorHAnsi"/>
        </w:rPr>
        <w:t xml:space="preserve"> is a Professor of International Relations in the School of Government and Public Policy at the University of AZ, “Sexing Political Identities/Nationalism as Heterosexism.” International Feminist Journal of Politics 1 (1): 34–65. </w:t>
      </w:r>
      <w:r w:rsidRPr="005C5DA6">
        <w:rPr>
          <w:rStyle w:val="Style13ptBold"/>
          <w:rFonts w:asciiTheme="minorHAnsi" w:hAnsiTheme="minorHAnsi"/>
        </w:rPr>
        <w:t>1999</w:t>
      </w:r>
      <w:r w:rsidRPr="005C5DA6">
        <w:rPr>
          <w:rFonts w:asciiTheme="minorHAnsi" w:hAnsiTheme="minorHAnsi"/>
        </w:rPr>
        <w:t>.</w:t>
      </w:r>
    </w:p>
    <w:p w:rsidR="00763CC5" w:rsidRPr="005C5DA6" w:rsidRDefault="00763CC5" w:rsidP="00763CC5">
      <w:pPr>
        <w:rPr>
          <w:rFonts w:asciiTheme="minorHAnsi" w:hAnsiTheme="minorHAnsi"/>
          <w:sz w:val="16"/>
        </w:rPr>
      </w:pPr>
      <w:r w:rsidRPr="005C5DA6">
        <w:rPr>
          <w:rFonts w:asciiTheme="minorHAnsi" w:hAnsiTheme="minorHAnsi"/>
          <w:sz w:val="16"/>
        </w:rPr>
        <w:t xml:space="preserve">In spite of its current potency, </w:t>
      </w:r>
      <w:r w:rsidRPr="005C5DA6">
        <w:rPr>
          <w:rStyle w:val="StyleUnderline"/>
          <w:rFonts w:asciiTheme="minorHAnsi" w:hAnsiTheme="minorHAnsi"/>
        </w:rPr>
        <w:t>the analysis of nationalism is notoriously inadequate</w:t>
      </w:r>
      <w:r w:rsidRPr="005C5DA6">
        <w:rPr>
          <w:rFonts w:asciiTheme="minorHAnsi" w:hAnsiTheme="minorHAnsi"/>
          <w:sz w:val="16"/>
        </w:rPr>
        <w:t>. Jill Vickers observes that ‘</w:t>
      </w:r>
      <w:r w:rsidRPr="005C5DA6">
        <w:rPr>
          <w:rStyle w:val="StyleUnderline"/>
          <w:rFonts w:asciiTheme="minorHAnsi" w:hAnsiTheme="minorHAnsi"/>
        </w:rPr>
        <w:t>this dif</w:t>
      </w:r>
      <w:r w:rsidRPr="005C5DA6">
        <w:rPr>
          <w:rStyle w:val="StyleUnderline"/>
          <w:rFonts w:asciiTheme="minorHAnsi" w:hAnsiTheme="minorHAnsi" w:cs="Calibri"/>
        </w:rPr>
        <w:t>f</w:t>
      </w:r>
      <w:r w:rsidRPr="005C5DA6">
        <w:rPr>
          <w:rStyle w:val="StyleUnderline"/>
          <w:rFonts w:asciiTheme="minorHAnsi" w:hAnsiTheme="minorHAnsi"/>
        </w:rPr>
        <w:t>culty of understanding nationalism as a form of self-identification and of group organization re</w:t>
      </w:r>
      <w:r w:rsidRPr="005C5DA6">
        <w:rPr>
          <w:rStyle w:val="StyleUnderline"/>
          <w:rFonts w:cs="Calibri"/>
        </w:rPr>
        <w:t></w:t>
      </w:r>
      <w:r w:rsidRPr="005C5DA6">
        <w:rPr>
          <w:rStyle w:val="StyleUnderline"/>
          <w:rFonts w:asciiTheme="minorHAnsi" w:hAnsiTheme="minorHAnsi"/>
        </w:rPr>
        <w:t>ects the profound difculty that male-stream thought, in general, has had in understanding the public manifestations of the process of identity construction</w:t>
      </w:r>
      <w:r w:rsidRPr="005C5DA6">
        <w:rPr>
          <w:rFonts w:asciiTheme="minorHAnsi" w:hAnsiTheme="minorHAnsi"/>
          <w:sz w:val="16"/>
        </w:rPr>
        <w:t xml:space="preserve">’ (Vickers 1990: 480). For Vickers, </w:t>
      </w:r>
      <w:r w:rsidRPr="005C5DA6">
        <w:rPr>
          <w:rStyle w:val="StyleUnderline"/>
          <w:rFonts w:asciiTheme="minorHAnsi" w:hAnsiTheme="minorHAnsi"/>
        </w:rPr>
        <w:t>the public–private dichotomy codifes a</w:t>
      </w:r>
      <w:r w:rsidRPr="005C5DA6">
        <w:rPr>
          <w:rFonts w:asciiTheme="minorHAnsi" w:hAnsiTheme="minorHAnsi"/>
          <w:sz w:val="16"/>
        </w:rPr>
        <w:t xml:space="preserve"> false</w:t>
      </w:r>
      <w:r w:rsidRPr="005C5DA6">
        <w:rPr>
          <w:rStyle w:val="StyleUnderline"/>
          <w:rFonts w:asciiTheme="minorHAnsi" w:hAnsiTheme="minorHAnsi"/>
        </w:rPr>
        <w:t xml:space="preserve"> separation between the public sphere of reason and power and the private sphere of emotion and social reproduction</w:t>
      </w:r>
      <w:r w:rsidRPr="005C5DA6">
        <w:rPr>
          <w:rFonts w:asciiTheme="minorHAnsi" w:hAnsiTheme="minorHAnsi"/>
          <w:sz w:val="16"/>
        </w:rPr>
        <w:t xml:space="preserve">, where identity construction – which enables group reproduction – presumably takes place. </w:t>
      </w:r>
      <w:r w:rsidRPr="005C5DA6">
        <w:rPr>
          <w:rStyle w:val="StyleUnderline"/>
          <w:rFonts w:asciiTheme="minorHAnsi" w:hAnsiTheme="minorHAnsi"/>
        </w:rPr>
        <w:t xml:space="preserve">Group reproduction – both biological and social – is fundamental to nationalist practice, process, and politics. </w:t>
      </w:r>
      <w:r w:rsidRPr="005C5DA6">
        <w:rPr>
          <w:rFonts w:asciiTheme="minorHAnsi" w:hAnsiTheme="minorHAnsi"/>
          <w:sz w:val="16"/>
        </w:rPr>
        <w:t>While virtually all feminist treat- ments of nationalism recognize this fact, they typically take for granted that group reproduction is heterosexist. I refer here to the assumption – institutionalized in state-based orders through legal and ideological codi</w:t>
      </w:r>
      <w:r w:rsidRPr="005C5DA6">
        <w:rPr>
          <w:rFonts w:asciiTheme="minorHAnsi" w:hAnsiTheme="minorHAnsi" w:cs="Calibri"/>
          <w:sz w:val="16"/>
        </w:rPr>
        <w:t>f</w:t>
      </w:r>
      <w:r w:rsidRPr="005C5DA6">
        <w:rPr>
          <w:rFonts w:asciiTheme="minorHAnsi" w:hAnsiTheme="minorHAnsi"/>
          <w:sz w:val="16"/>
        </w:rPr>
        <w:t xml:space="preserve">cations and naturalized by reference to the binary of male–female sex difference – that </w:t>
      </w:r>
      <w:r w:rsidRPr="005C5DA6">
        <w:rPr>
          <w:rStyle w:val="StyleUnderline"/>
          <w:rFonts w:asciiTheme="minorHAnsi" w:hAnsiTheme="minorHAnsi"/>
        </w:rPr>
        <w:t xml:space="preserve">heterosexuality is the only ‘normal’ mode of sexual identity, sexual practice, and social relations. Heterosexism presupposes a binary coding of polarized and hierarchical male/masculine and female/feminine identities </w:t>
      </w:r>
      <w:r w:rsidRPr="005C5DA6">
        <w:rPr>
          <w:rFonts w:asciiTheme="minorHAnsi" w:hAnsiTheme="minorHAnsi"/>
          <w:sz w:val="16"/>
        </w:rPr>
        <w:t>(ostensibly based on a dichotomy of bio-physical features)</w:t>
      </w:r>
      <w:r w:rsidRPr="005C5DA6">
        <w:rPr>
          <w:rStyle w:val="StyleUnderline"/>
          <w:rFonts w:asciiTheme="minorHAnsi" w:hAnsiTheme="minorHAnsi"/>
        </w:rPr>
        <w:t xml:space="preserve"> and denies all but heterosexual coupling as the basis of sexual intimacy, family life, and group reproduction</w:t>
      </w:r>
      <w:r w:rsidRPr="005C5DA6">
        <w:rPr>
          <w:rFonts w:asciiTheme="minorHAnsi" w:hAnsiTheme="minorHAnsi"/>
          <w:sz w:val="16"/>
        </w:rPr>
        <w:t xml:space="preserve">. And </w:t>
      </w:r>
      <w:r w:rsidRPr="005C5DA6">
        <w:rPr>
          <w:rStyle w:val="StyleUnderline"/>
          <w:rFonts w:asciiTheme="minorHAnsi" w:hAnsiTheme="minorHAnsi"/>
        </w:rPr>
        <w:t>heterosexism is key to nationalism because today’s state-centric nationalisms</w:t>
      </w:r>
      <w:r w:rsidRPr="005C5DA6">
        <w:rPr>
          <w:rFonts w:asciiTheme="minorHAnsi" w:hAnsiTheme="minorHAnsi"/>
          <w:sz w:val="16"/>
        </w:rPr>
        <w:t xml:space="preserve"> (the focus in this article) </w:t>
      </w:r>
      <w:r w:rsidRPr="005C5DA6">
        <w:rPr>
          <w:rStyle w:val="StyleUnderline"/>
          <w:rFonts w:asciiTheme="minorHAnsi" w:hAnsiTheme="minorHAnsi"/>
        </w:rPr>
        <w:t xml:space="preserve">engage not only in sexist practices that </w:t>
      </w:r>
      <w:r w:rsidRPr="005C5DA6">
        <w:rPr>
          <w:rFonts w:asciiTheme="minorHAnsi" w:hAnsiTheme="minorHAnsi"/>
          <w:sz w:val="16"/>
        </w:rPr>
        <w:t>are now well documented by feminists, but also</w:t>
      </w:r>
      <w:r w:rsidRPr="005C5DA6">
        <w:rPr>
          <w:rStyle w:val="StyleUnderline"/>
          <w:rFonts w:asciiTheme="minorHAnsi" w:hAnsiTheme="minorHAnsi"/>
        </w:rPr>
        <w:t xml:space="preserve"> take for granted heterosexist sex/gender identities and forms of group reproduction that underpin sexism but which are not typically interrogated even in feminist critiques.</w:t>
      </w:r>
      <w:r w:rsidRPr="005C5DA6">
        <w:rPr>
          <w:rFonts w:asciiTheme="minorHAnsi" w:hAnsiTheme="minorHAnsi"/>
          <w:sz w:val="16"/>
        </w:rPr>
        <w:t>8 Because a critique of heterosexism is central to this article, and relatively undeveloped in treatments of nationalism, I brie</w:t>
      </w:r>
      <w:r w:rsidRPr="005C5DA6">
        <w:rPr>
          <w:rFonts w:cs="Calibri"/>
          <w:sz w:val="16"/>
        </w:rPr>
        <w:t></w:t>
      </w:r>
      <w:r w:rsidRPr="005C5DA6">
        <w:rPr>
          <w:rFonts w:asciiTheme="minorHAnsi" w:hAnsiTheme="minorHAnsi"/>
          <w:sz w:val="16"/>
        </w:rPr>
        <w:t>y summarize the underlying argumentation before addressing gendered nationalism more directly.</w:t>
      </w:r>
    </w:p>
    <w:p w:rsidR="00763CC5" w:rsidRPr="005C5DA6" w:rsidRDefault="00763CC5" w:rsidP="00763CC5">
      <w:pPr>
        <w:rPr>
          <w:rFonts w:asciiTheme="minorHAnsi" w:hAnsiTheme="minorHAnsi"/>
        </w:rPr>
      </w:pPr>
    </w:p>
    <w:p w:rsidR="00763CC5" w:rsidRPr="005C5DA6" w:rsidRDefault="00763CC5" w:rsidP="00763CC5">
      <w:pPr>
        <w:rPr>
          <w:rFonts w:asciiTheme="minorHAnsi" w:hAnsiTheme="minorHAnsi"/>
        </w:rPr>
      </w:pPr>
    </w:p>
    <w:p w:rsidR="004173E2" w:rsidRPr="005C5DA6" w:rsidRDefault="004173E2" w:rsidP="005340A8">
      <w:pPr>
        <w:pStyle w:val="Heading2"/>
        <w:rPr>
          <w:rFonts w:asciiTheme="minorHAnsi" w:hAnsiTheme="minorHAnsi"/>
        </w:rPr>
      </w:pPr>
      <w:bookmarkStart w:id="51" w:name="_Toc456266030"/>
      <w:r w:rsidRPr="005C5DA6">
        <w:rPr>
          <w:rFonts w:asciiTheme="minorHAnsi" w:hAnsiTheme="minorHAnsi"/>
        </w:rPr>
        <w:lastRenderedPageBreak/>
        <w:t>State</w:t>
      </w:r>
      <w:bookmarkEnd w:id="51"/>
    </w:p>
    <w:p w:rsidR="004173E2" w:rsidRPr="005C5DA6" w:rsidRDefault="004173E2" w:rsidP="004173E2">
      <w:pPr>
        <w:rPr>
          <w:rFonts w:asciiTheme="minorHAnsi" w:hAnsiTheme="minorHAnsi"/>
        </w:rPr>
      </w:pPr>
    </w:p>
    <w:p w:rsidR="004173E2" w:rsidRPr="005C5DA6" w:rsidRDefault="004173E2" w:rsidP="004173E2">
      <w:pPr>
        <w:pStyle w:val="Heading4"/>
        <w:rPr>
          <w:rFonts w:asciiTheme="minorHAnsi" w:hAnsiTheme="minorHAnsi"/>
        </w:rPr>
      </w:pPr>
      <w:r w:rsidRPr="005C5DA6">
        <w:rPr>
          <w:rFonts w:asciiTheme="minorHAnsi" w:hAnsiTheme="minorHAnsi"/>
        </w:rPr>
        <w:t>Visibility in politics can serve as a hindrance to true struggles – identity politics outside of legal structures are key to solve</w:t>
      </w:r>
    </w:p>
    <w:p w:rsidR="004173E2" w:rsidRPr="005C5DA6" w:rsidRDefault="004173E2" w:rsidP="004173E2">
      <w:pPr>
        <w:rPr>
          <w:rStyle w:val="Style13ptBold"/>
          <w:rFonts w:asciiTheme="minorHAnsi" w:hAnsiTheme="minorHAnsi"/>
        </w:rPr>
      </w:pPr>
      <w:r w:rsidRPr="005C5DA6">
        <w:rPr>
          <w:rStyle w:val="Style13ptBold"/>
          <w:rFonts w:asciiTheme="minorHAnsi" w:hAnsiTheme="minorHAnsi"/>
        </w:rPr>
        <w:t>Sapinoso 2009</w:t>
      </w:r>
    </w:p>
    <w:p w:rsidR="004173E2" w:rsidRPr="005C5DA6" w:rsidRDefault="004173E2" w:rsidP="004173E2">
      <w:pPr>
        <w:rPr>
          <w:rFonts w:asciiTheme="minorHAnsi" w:hAnsiTheme="minorHAnsi"/>
        </w:rPr>
      </w:pPr>
      <w:r w:rsidRPr="005C5DA6">
        <w:rPr>
          <w:rStyle w:val="Style13ptBold"/>
          <w:rFonts w:asciiTheme="minorHAnsi" w:hAnsiTheme="minorHAnsi"/>
          <w:b w:val="0"/>
        </w:rPr>
        <w:t xml:space="preserve">(Joyleen Valero (JV), PhD in Philosophy, University of Maryland, “FROM “QUARE” TO “KWEER”:TOWARDS A QUEER ASIAN AMERICAN CRITIQUE” </w:t>
      </w:r>
      <w:hyperlink r:id="rId36" w:history="1">
        <w:r w:rsidRPr="005C5DA6">
          <w:rPr>
            <w:rStyle w:val="Style13ptBold"/>
            <w:rFonts w:asciiTheme="minorHAnsi" w:hAnsiTheme="minorHAnsi"/>
            <w:b w:val="0"/>
          </w:rPr>
          <w:t>http://drum.lib.umd.edu/bitstream/handle/1903/9567/Sapinoso_umd_0117E_10599.pdf?sequence=1&amp;isAllowed=y</w:t>
        </w:r>
      </w:hyperlink>
      <w:r w:rsidRPr="005C5DA6">
        <w:rPr>
          <w:rStyle w:val="Style13ptBold"/>
          <w:rFonts w:asciiTheme="minorHAnsi" w:hAnsiTheme="minorHAnsi"/>
          <w:b w:val="0"/>
        </w:rPr>
        <w:t xml:space="preserve"> - KSA)</w:t>
      </w:r>
    </w:p>
    <w:p w:rsidR="004173E2" w:rsidRPr="005C5DA6" w:rsidRDefault="004173E2" w:rsidP="004173E2">
      <w:pPr>
        <w:rPr>
          <w:rFonts w:asciiTheme="minorHAnsi" w:hAnsiTheme="minorHAnsi"/>
        </w:rPr>
      </w:pPr>
    </w:p>
    <w:p w:rsidR="004173E2" w:rsidRPr="005C5DA6" w:rsidRDefault="004173E2" w:rsidP="004173E2">
      <w:pPr>
        <w:rPr>
          <w:rFonts w:asciiTheme="minorHAnsi" w:hAnsiTheme="minorHAnsi"/>
        </w:rPr>
      </w:pPr>
      <w:r w:rsidRPr="005C5DA6">
        <w:rPr>
          <w:rStyle w:val="StyleUnderline"/>
          <w:rFonts w:asciiTheme="minorHAnsi" w:hAnsiTheme="minorHAnsi"/>
        </w:rPr>
        <w:t>Why visibility as a privileged telos</w:t>
      </w:r>
      <w:r w:rsidRPr="005C5DA6">
        <w:rPr>
          <w:rFonts w:asciiTheme="minorHAnsi" w:hAnsiTheme="minorHAnsi"/>
        </w:rPr>
        <w:t xml:space="preserve">? It’s become a critical commonplace (though no less true) that </w:t>
      </w:r>
      <w:r w:rsidRPr="005C5DA6">
        <w:rPr>
          <w:rStyle w:val="StyleUnderline"/>
          <w:rFonts w:asciiTheme="minorHAnsi" w:hAnsiTheme="minorHAnsi"/>
        </w:rPr>
        <w:t>visibility is a necessary first step in the founding of communities based on shared identity</w:t>
      </w:r>
      <w:r w:rsidRPr="005C5DA6">
        <w:rPr>
          <w:rFonts w:asciiTheme="minorHAnsi" w:hAnsiTheme="minorHAnsi"/>
        </w:rPr>
        <w:t xml:space="preserve">. (Stokes 160) Not only is being visible an effective strategy for building community based on shared identities, as this quotation from Mason Stokes’ book The Color of Sex points out, but </w:t>
      </w:r>
      <w:r w:rsidRPr="005C5DA6">
        <w:rPr>
          <w:rStyle w:val="StyleUnderline"/>
          <w:rFonts w:asciiTheme="minorHAnsi" w:hAnsiTheme="minorHAnsi"/>
        </w:rPr>
        <w:t>maintaining visibility of multiple identities is also important to developing an identity politics tha</w:t>
      </w:r>
      <w:r w:rsidRPr="005C5DA6">
        <w:rPr>
          <w:rFonts w:asciiTheme="minorHAnsi" w:hAnsiTheme="minorHAnsi"/>
        </w:rPr>
        <w:t xml:space="preserve">t, although rooted in specific experiences of individuals’ lives, </w:t>
      </w:r>
      <w:r w:rsidRPr="005C5DA6">
        <w:rPr>
          <w:rStyle w:val="StyleUnderline"/>
          <w:rFonts w:asciiTheme="minorHAnsi" w:hAnsiTheme="minorHAnsi"/>
        </w:rPr>
        <w:t>avoids the pitfalls of essentialism and presumed homogeneity.</w:t>
      </w:r>
      <w:r w:rsidRPr="005C5DA6">
        <w:rPr>
          <w:rFonts w:asciiTheme="minorHAnsi" w:hAnsiTheme="minorHAnsi"/>
        </w:rPr>
        <w:t xml:space="preserve"> Given the historical exclusions of queer Asian Pacific Americans in the U.S.—legally through immigration exclusion acts, </w:t>
      </w:r>
      <w:r w:rsidRPr="005C5DA6">
        <w:rPr>
          <w:rStyle w:val="StyleUnderline"/>
          <w:rFonts w:asciiTheme="minorHAnsi" w:hAnsiTheme="minorHAnsi"/>
        </w:rPr>
        <w:t>culturally</w:t>
      </w:r>
      <w:r w:rsidRPr="005C5DA6">
        <w:rPr>
          <w:rFonts w:asciiTheme="minorHAnsi" w:hAnsiTheme="minorHAnsi"/>
        </w:rPr>
        <w:t xml:space="preserve"> through their </w:t>
      </w:r>
      <w:r w:rsidRPr="005C5DA6">
        <w:rPr>
          <w:rStyle w:val="StyleUnderline"/>
          <w:rFonts w:asciiTheme="minorHAnsi" w:hAnsiTheme="minorHAnsi"/>
        </w:rPr>
        <w:t>lack of representation in the media</w:t>
      </w:r>
      <w:r w:rsidRPr="005C5DA6">
        <w:rPr>
          <w:rFonts w:asciiTheme="minorHAnsi" w:hAnsiTheme="minorHAnsi"/>
        </w:rPr>
        <w:t xml:space="preserve">, </w:t>
      </w:r>
      <w:r w:rsidRPr="005C5DA6">
        <w:rPr>
          <w:rStyle w:val="StyleUnderline"/>
          <w:rFonts w:asciiTheme="minorHAnsi" w:hAnsiTheme="minorHAnsi"/>
        </w:rPr>
        <w:t>and socially through the stigma of always being “alien” and outsider— visibility and the insistence of being recognized as subjects of the nation-state are significant to</w:t>
      </w:r>
      <w:r w:rsidRPr="005C5DA6">
        <w:rPr>
          <w:rFonts w:asciiTheme="minorHAnsi" w:hAnsiTheme="minorHAnsi"/>
        </w:rPr>
        <w:t xml:space="preserve"> my project of </w:t>
      </w:r>
      <w:r w:rsidRPr="005C5DA6">
        <w:rPr>
          <w:rStyle w:val="StyleUnderline"/>
          <w:rFonts w:asciiTheme="minorHAnsi" w:hAnsiTheme="minorHAnsi"/>
        </w:rPr>
        <w:t>exploring the dynamics of nationality and national belonging at play within a U.S. context of queer identifications, and of making kweer interventions into LGBT Studie</w:t>
      </w:r>
      <w:r w:rsidRPr="005C5DA6">
        <w:rPr>
          <w:rFonts w:asciiTheme="minorHAnsi" w:hAnsiTheme="minorHAnsi"/>
        </w:rPr>
        <w:t>s and queer theory. In his essay “The Challenge of Lesbian and Gay Studies” Jeffery Weeks points out four commonalities of lesbian and gay studies. The first of these four commonalities is that “</w:t>
      </w:r>
      <w:r w:rsidRPr="005C5DA6">
        <w:rPr>
          <w:rStyle w:val="StyleUnderline"/>
          <w:rFonts w:asciiTheme="minorHAnsi" w:hAnsiTheme="minorHAnsi"/>
        </w:rPr>
        <w:t>lesbian and gay studies must be about the recognition of the need to learn to live with differences and to find ways of resolving differences in dialogue with one another in an open and democratic fashion</w:t>
      </w:r>
      <w:r w:rsidRPr="005C5DA6">
        <w:rPr>
          <w:rFonts w:asciiTheme="minorHAnsi" w:hAnsiTheme="minorHAnsi"/>
        </w:rPr>
        <w:t xml:space="preserve">” (4). </w:t>
      </w:r>
      <w:r w:rsidRPr="005C5DA6">
        <w:rPr>
          <w:rStyle w:val="StyleUnderline"/>
          <w:rFonts w:asciiTheme="minorHAnsi" w:hAnsiTheme="minorHAnsi"/>
        </w:rPr>
        <w:t xml:space="preserve">A kweer approach calls exactly for a greater attention to differences through the recognition and visibility of queer Asian American subjects and </w:t>
      </w:r>
      <w:r w:rsidRPr="005C5DA6">
        <w:rPr>
          <w:rFonts w:asciiTheme="minorHAnsi" w:hAnsiTheme="minorHAnsi"/>
        </w:rPr>
        <w:t xml:space="preserve">206 </w:t>
      </w:r>
      <w:r w:rsidRPr="005C5DA6">
        <w:rPr>
          <w:rStyle w:val="StyleUnderline"/>
          <w:rFonts w:asciiTheme="minorHAnsi" w:hAnsiTheme="minorHAnsi"/>
        </w:rPr>
        <w:t>subjectivities</w:t>
      </w:r>
      <w:r w:rsidRPr="005C5DA6">
        <w:rPr>
          <w:rFonts w:asciiTheme="minorHAnsi" w:hAnsiTheme="minorHAnsi"/>
        </w:rPr>
        <w:t xml:space="preserve">, as well as other queers of color. Yet, as Stokes’ quotation makes clear, visibility is but a first step. </w:t>
      </w:r>
      <w:r w:rsidRPr="005C5DA6">
        <w:rPr>
          <w:rStyle w:val="StyleUnderline"/>
          <w:rFonts w:asciiTheme="minorHAnsi" w:hAnsiTheme="minorHAnsi"/>
        </w:rPr>
        <w:t>Visibility has certainly proven not to be a panacea,</w:t>
      </w:r>
      <w:r w:rsidRPr="005C5DA6">
        <w:rPr>
          <w:rFonts w:asciiTheme="minorHAnsi" w:hAnsiTheme="minorHAnsi"/>
        </w:rPr>
        <w:t xml:space="preserve"> especially in the absence of a consciously-organized group political movement. Indeed, in the chapter “Politics and Power” of her book Virtual Equality: The Mainstreaming of Gay and Lesbian Liberation, Urvashi Vaid discusses the danger of visibility. She writes, </w:t>
      </w:r>
      <w:r w:rsidRPr="005C5DA6">
        <w:rPr>
          <w:rStyle w:val="StyleUnderline"/>
          <w:rFonts w:asciiTheme="minorHAnsi" w:hAnsiTheme="minorHAnsi"/>
        </w:rPr>
        <w:t>“gay and lesbian visibility in mainstream politics fools us. We think we are stronger and more powerful than we actually are”</w:t>
      </w:r>
      <w:r w:rsidRPr="005C5DA6">
        <w:rPr>
          <w:rFonts w:asciiTheme="minorHAnsi" w:hAnsiTheme="minorHAnsi"/>
        </w:rPr>
        <w:t xml:space="preserve"> (211). Emerging in part from Vaid’s experiences formerly serving as the National Gay and Lesbian Task Force’s Policy Institute Director118 as well as from her other experiences fighting for LGBT civil rights, Vaid warns us about relying solely on mainstream visibility as indication of political success. In addition, there is also the danger of becoming too transfixed at the sight/site of oneself. For example, Stokes writes, “although this history of whiteness studies shows it to have a rich and varied past, it’s also clear that white scholarly attention to whiteness too often reproduces what could be called the founding tenets of white critical practice: narcissism and an extreme narrowness of vision” (182). I would argue, however, that </w:t>
      </w:r>
      <w:r w:rsidRPr="005C5DA6">
        <w:rPr>
          <w:rStyle w:val="StyleUnderline"/>
          <w:rFonts w:asciiTheme="minorHAnsi" w:hAnsiTheme="minorHAnsi"/>
        </w:rPr>
        <w:t xml:space="preserve">identity politics when carried out in tandem with intersectional analyses do not produce a narrow </w:t>
      </w:r>
      <w:r w:rsidRPr="005C5DA6">
        <w:rPr>
          <w:rStyle w:val="StyleUnderline"/>
          <w:rFonts w:asciiTheme="minorHAnsi" w:hAnsiTheme="minorHAnsi"/>
        </w:rPr>
        <w:lastRenderedPageBreak/>
        <w:t>vision that is restrictive like the white scholarly attention to whiteness</w:t>
      </w:r>
      <w:r w:rsidRPr="005C5DA6">
        <w:rPr>
          <w:rFonts w:asciiTheme="minorHAnsi" w:hAnsiTheme="minorHAnsi"/>
        </w:rPr>
        <w:t xml:space="preserve"> that Stokes critiques, but rather a vision that is at 118 After publishing Virtual Equality Vaid also served as the Executive Director at the National Gay and Lesbian Task Force. 207 once more extensive and also more specified that allows for more careful and precise understandings of differences.119 It is in this vein of working towards a more nuanced understanding of the intersections of race, sexuality, and immigration that I conduct a kweering of immigration discourses. For many in the LGBTQ community, </w:t>
      </w:r>
      <w:r w:rsidRPr="005C5DA6">
        <w:rPr>
          <w:rStyle w:val="StyleUnderline"/>
          <w:rFonts w:asciiTheme="minorHAnsi" w:hAnsiTheme="minorHAnsi"/>
        </w:rPr>
        <w:t>the stakes to stay in the closet about their immigration status are high.</w:t>
      </w:r>
      <w:r w:rsidRPr="005C5DA6">
        <w:rPr>
          <w:rFonts w:asciiTheme="minorHAnsi" w:hAnsiTheme="minorHAnsi"/>
        </w:rPr>
        <w:t xml:space="preserve"> Bau writes: </w:t>
      </w:r>
      <w:r w:rsidRPr="005C5DA6">
        <w:rPr>
          <w:rStyle w:val="StyleUnderline"/>
          <w:rFonts w:asciiTheme="minorHAnsi" w:hAnsiTheme="minorHAnsi"/>
        </w:rPr>
        <w:t>Some</w:t>
      </w:r>
      <w:r w:rsidRPr="005C5DA6">
        <w:rPr>
          <w:rFonts w:asciiTheme="minorHAnsi" w:hAnsiTheme="minorHAnsi"/>
        </w:rPr>
        <w:t xml:space="preserve"> [LGBTQ people] have </w:t>
      </w:r>
      <w:r w:rsidRPr="005C5DA6">
        <w:rPr>
          <w:rStyle w:val="StyleUnderline"/>
          <w:rFonts w:asciiTheme="minorHAnsi" w:hAnsiTheme="minorHAnsi"/>
        </w:rPr>
        <w:t>entered into heterosexual marriages in order to remain in the United States</w:t>
      </w:r>
      <w:r w:rsidRPr="005C5DA6">
        <w:rPr>
          <w:rFonts w:asciiTheme="minorHAnsi" w:hAnsiTheme="minorHAnsi"/>
        </w:rPr>
        <w:t xml:space="preserve">, risking detection, criminal prosecution, and deportation for marriage fraud. Others remain undocumented or with false documentation, severely restricting their ability to obtain work, receive 119 In her book Selling Out, Alexandra Chasin warns against the dangers of identity-based practices. She writes, “identity-based movement and market activity—while indispensable and inevitable on both individual and group levels—ultimately promote sameness, leaving difference vulnerable to appropriation and leaving it in place as grounds for inequality” (244). While there is certainly the danger of promoting sameness when identity politics is narrowly carried out, what I argue here is that the promotion of sameness is not the inevitable conclusion of identity politics, in particular when intersectionality remains in the foreground. Chasin’s own work, however, as evidenced by her analogy between gay and ethnic identity (110) demonstrates her lack of attention to the intersectionality of sexuality and ethnicity. Given this oversight in her own work, it is no wonder that she does not imagine identity politics as ultimately desirable. Moreover, Chasin is further unwisely biased against identity politics in so far as she thinks that “the popularity of identity politics is based in the wish that the kind of psychic and cultural safety often felt in a community of origin would equate to political solidarity” (235). Such </w:t>
      </w:r>
      <w:r w:rsidRPr="005C5DA6">
        <w:rPr>
          <w:rStyle w:val="StyleUnderline"/>
          <w:rFonts w:asciiTheme="minorHAnsi" w:hAnsiTheme="minorHAnsi"/>
        </w:rPr>
        <w:t>an appeal to “safety” and easy solidarity fails to acknowledge</w:t>
      </w:r>
      <w:r w:rsidRPr="005C5DA6">
        <w:rPr>
          <w:rFonts w:asciiTheme="minorHAnsi" w:hAnsiTheme="minorHAnsi"/>
        </w:rPr>
        <w:t xml:space="preserve"> the rich body of third-world and women of color feminist texts that have argued, and continue to argue against </w:t>
      </w:r>
      <w:r w:rsidRPr="005C5DA6">
        <w:rPr>
          <w:rStyle w:val="StyleUnderline"/>
          <w:rFonts w:asciiTheme="minorHAnsi" w:hAnsiTheme="minorHAnsi"/>
        </w:rPr>
        <w:t>understandings of “home” and “community” that fail to acknowledge the ways in which these are contested concepts fraught with conflict.</w:t>
      </w:r>
      <w:r w:rsidRPr="005C5DA6">
        <w:rPr>
          <w:rFonts w:asciiTheme="minorHAnsi" w:hAnsiTheme="minorHAnsi"/>
        </w:rPr>
        <w:t xml:space="preserve"> See for example Crenshaw’s “Mapping the Margins,” Anzaldúa and Keating’s This Bridge We Call Home, Reagon’s “Coalition Politics,” and Hull et al.’s All the Women Are White, All the Men Are Black, but Some of Us Are Brave. In contrast, writing in response to what she labels as the “Post-Identity Politics Paradigm” advocated by Riki Wilchins, gender activist and executive director of GenderPAC (Gender Public Advocacy Coalition), Pauline Park discusses the danger of such a paradigm. In arguing for identitybased politics Park presents two positions that speak to often cited critiques of identity politics. First, she argues that “</w:t>
      </w:r>
      <w:r w:rsidRPr="005C5DA6">
        <w:rPr>
          <w:rStyle w:val="StyleUnderline"/>
          <w:rFonts w:asciiTheme="minorHAnsi" w:hAnsiTheme="minorHAnsi"/>
        </w:rPr>
        <w:t>sexual orientation is not only an important component of legal discours</w:t>
      </w:r>
      <w:r w:rsidRPr="005C5DA6">
        <w:rPr>
          <w:rFonts w:asciiTheme="minorHAnsi" w:hAnsiTheme="minorHAnsi"/>
        </w:rPr>
        <w:t>e—without which anti-gay discrimination cannot be addressed—</w:t>
      </w:r>
      <w:r w:rsidRPr="005C5DA6">
        <w:rPr>
          <w:rStyle w:val="StyleUnderline"/>
          <w:rFonts w:asciiTheme="minorHAnsi" w:hAnsiTheme="minorHAnsi"/>
        </w:rPr>
        <w:t>it is also a legitimate organizing principle” (752). In raising the necessity of identity in legal discourse, Park demonstrates the necessity of subjection before the law.</w:t>
      </w:r>
      <w:r w:rsidRPr="005C5DA6">
        <w:rPr>
          <w:rFonts w:asciiTheme="minorHAnsi" w:hAnsiTheme="minorHAnsi"/>
        </w:rPr>
        <w:t xml:space="preserve"> This point is also raised by Chuh in Imagine Otherwise (10). Second, Park argues that </w:t>
      </w:r>
      <w:r w:rsidRPr="005C5DA6">
        <w:rPr>
          <w:rStyle w:val="StyleUnderline"/>
          <w:rFonts w:asciiTheme="minorHAnsi" w:hAnsiTheme="minorHAnsi"/>
        </w:rPr>
        <w:t>identity-politics and any exclusion it may entail are preferable to the post-identity politics standpoint that any exclusion is bad, and that all exclusions are equivalent to one another</w:t>
      </w:r>
      <w:r w:rsidRPr="005C5DA6">
        <w:rPr>
          <w:rFonts w:asciiTheme="minorHAnsi" w:hAnsiTheme="minorHAnsi"/>
        </w:rPr>
        <w:t xml:space="preserve"> (752), </w:t>
      </w:r>
      <w:r w:rsidRPr="005C5DA6">
        <w:rPr>
          <w:rStyle w:val="StyleUnderline"/>
          <w:rFonts w:asciiTheme="minorHAnsi" w:hAnsiTheme="minorHAnsi"/>
        </w:rPr>
        <w:t>which does not take into account power differentials and the way in which the exclusion of dominant groups from identity-based movements is not racist, but a response to racism.</w:t>
      </w:r>
      <w:r w:rsidRPr="005C5DA6">
        <w:rPr>
          <w:rFonts w:asciiTheme="minorHAnsi" w:hAnsiTheme="minorHAnsi"/>
        </w:rPr>
        <w:t xml:space="preserve"> For more on racism, see Wallerstein’s “Ideological Tensions of Capitalism” in Race, Nation, Class. 208 government benefits, or travel freely in and out of the United States. When other family members—spouses, children, parents, and siblings—are either dependent on the queer immigrant for their own immigration status or are involved in the interrelationships that hide the undocumented status of the queer immigrant, the stakes become even higher. (60) Although acknowledging the risk and fear for those queer immigrants without legal status, or whose legal status is </w:t>
      </w:r>
      <w:r w:rsidRPr="005C5DA6">
        <w:rPr>
          <w:rFonts w:asciiTheme="minorHAnsi" w:hAnsiTheme="minorHAnsi"/>
        </w:rPr>
        <w:lastRenderedPageBreak/>
        <w:t>tenuous at best, for those who are now U.S. citizens or have legal permanent resident status Bau says they “can afford” to speak out about immigrant rights. He does little to acknowledge the fears or risks they face, instead emphasizing only their personal responsibility to take action.</w:t>
      </w:r>
    </w:p>
    <w:p w:rsidR="007551A2" w:rsidRPr="005C5DA6" w:rsidRDefault="007551A2" w:rsidP="007551A2">
      <w:pPr>
        <w:pStyle w:val="Heading4"/>
        <w:rPr>
          <w:rFonts w:asciiTheme="minorHAnsi" w:hAnsiTheme="minorHAnsi"/>
        </w:rPr>
      </w:pPr>
      <w:r w:rsidRPr="005C5DA6">
        <w:rPr>
          <w:rFonts w:asciiTheme="minorHAnsi" w:hAnsiTheme="minorHAnsi"/>
        </w:rPr>
        <w:t>Attempting to engage in politics is always a move towards assimilation into straight culture – means that we should reject the law as an entity that can be redeemable from the dominant discourse that shapes institutions</w:t>
      </w:r>
    </w:p>
    <w:p w:rsidR="007551A2" w:rsidRPr="005C5DA6" w:rsidRDefault="007551A2" w:rsidP="007551A2">
      <w:pPr>
        <w:rPr>
          <w:rStyle w:val="Style13ptBold"/>
          <w:rFonts w:asciiTheme="minorHAnsi" w:hAnsiTheme="minorHAnsi"/>
        </w:rPr>
      </w:pPr>
      <w:r w:rsidRPr="005C5DA6">
        <w:rPr>
          <w:rStyle w:val="Style13ptBold"/>
          <w:rFonts w:asciiTheme="minorHAnsi" w:hAnsiTheme="minorHAnsi"/>
        </w:rPr>
        <w:t>Hansel 11</w:t>
      </w:r>
    </w:p>
    <w:p w:rsidR="007551A2" w:rsidRPr="005C5DA6" w:rsidRDefault="007551A2" w:rsidP="007551A2">
      <w:pPr>
        <w:rPr>
          <w:rFonts w:asciiTheme="minorHAnsi" w:hAnsiTheme="minorHAnsi"/>
        </w:rPr>
      </w:pPr>
      <w:r w:rsidRPr="005C5DA6">
        <w:rPr>
          <w:rStyle w:val="Style13ptBold"/>
          <w:rFonts w:asciiTheme="minorHAnsi" w:hAnsiTheme="minorHAnsi"/>
          <w:b w:val="0"/>
        </w:rPr>
        <w:t xml:space="preserve">(April, Nora, Wesleyan University Degree for Bachelor of Arts with Departmental Honors in American Studies and Feminist, Gender, and Sexuality Studies,“Rethinking Relations: Queer Intimacies and Practices of Care” </w:t>
      </w:r>
      <w:hyperlink r:id="rId37" w:history="1">
        <w:r w:rsidRPr="005C5DA6">
          <w:rPr>
            <w:rStyle w:val="Style13ptBold"/>
            <w:rFonts w:asciiTheme="minorHAnsi" w:hAnsiTheme="minorHAnsi"/>
            <w:b w:val="0"/>
          </w:rPr>
          <w:t>http://wesscholar.wesleyan.edu/cgi/viewcontent.cgi?article=1621&amp;context=etd_hon_theses</w:t>
        </w:r>
      </w:hyperlink>
      <w:r w:rsidRPr="005C5DA6">
        <w:rPr>
          <w:rStyle w:val="Style13ptBold"/>
          <w:rFonts w:asciiTheme="minorHAnsi" w:hAnsiTheme="minorHAnsi"/>
          <w:b w:val="0"/>
        </w:rPr>
        <w:t xml:space="preserve"> - KSA)</w:t>
      </w:r>
    </w:p>
    <w:p w:rsidR="007551A2" w:rsidRPr="005C5DA6" w:rsidRDefault="007551A2" w:rsidP="007551A2">
      <w:pPr>
        <w:rPr>
          <w:rFonts w:asciiTheme="minorHAnsi" w:hAnsiTheme="minorHAnsi"/>
        </w:rPr>
      </w:pPr>
      <w:r w:rsidRPr="005C5DA6">
        <w:rPr>
          <w:rFonts w:asciiTheme="minorHAnsi" w:hAnsiTheme="minorHAnsi"/>
        </w:rPr>
        <w:t xml:space="preserve">These forms of </w:t>
      </w:r>
      <w:r w:rsidRPr="005C5DA6">
        <w:rPr>
          <w:rStyle w:val="StyleUnderline"/>
          <w:rFonts w:asciiTheme="minorHAnsi" w:hAnsiTheme="minorHAnsi"/>
        </w:rPr>
        <w:t>queered relationships are not</w:t>
      </w:r>
      <w:r w:rsidRPr="005C5DA6">
        <w:rPr>
          <w:rFonts w:asciiTheme="minorHAnsi" w:hAnsiTheme="minorHAnsi"/>
        </w:rPr>
        <w:t xml:space="preserve">, it should be clear, </w:t>
      </w:r>
      <w:r w:rsidRPr="005C5DA6">
        <w:rPr>
          <w:rStyle w:val="StyleUnderline"/>
          <w:rFonts w:asciiTheme="minorHAnsi" w:hAnsiTheme="minorHAnsi"/>
        </w:rPr>
        <w:t>limited to gay and lesbian relationships</w:t>
      </w:r>
      <w:r w:rsidRPr="005C5DA6">
        <w:rPr>
          <w:rFonts w:asciiTheme="minorHAnsi" w:hAnsiTheme="minorHAnsi"/>
        </w:rPr>
        <w:t xml:space="preserve">. Heterosexual relationships can be queer just as gay and lesbian relationships can be heteronormative. </w:t>
      </w:r>
      <w:r w:rsidRPr="005C5DA6">
        <w:rPr>
          <w:rStyle w:val="StyleUnderline"/>
          <w:rFonts w:asciiTheme="minorHAnsi" w:hAnsiTheme="minorHAnsi"/>
        </w:rPr>
        <w:t>The power and hegemony of The Family can be seen in recent campaigns for the legalization of same-sex marriage. While marriage has historically been a patriarchal institution of heterosexual privilege, the current mainstream gay rights movement</w:t>
      </w:r>
      <w:r w:rsidRPr="005C5DA6">
        <w:rPr>
          <w:rFonts w:asciiTheme="minorHAnsi" w:hAnsiTheme="minorHAnsi"/>
        </w:rPr>
        <w:t>—very much a neoliberal project—</w:t>
      </w:r>
      <w:r w:rsidRPr="005C5DA6">
        <w:rPr>
          <w:rStyle w:val="StyleUnderline"/>
          <w:rFonts w:asciiTheme="minorHAnsi" w:hAnsiTheme="minorHAnsi"/>
        </w:rPr>
        <w:t>is seeking “equality” through inclusion in marriage and assimilation to the heteronormative nuclear family form and domestic relationship model</w:t>
      </w:r>
      <w:r w:rsidRPr="005C5DA6">
        <w:rPr>
          <w:rFonts w:asciiTheme="minorHAnsi" w:hAnsiTheme="minorHAnsi"/>
        </w:rPr>
        <w:t xml:space="preserve">. As Lisa Duggan argues, </w:t>
      </w:r>
      <w:r w:rsidRPr="005C5DA6">
        <w:rPr>
          <w:rStyle w:val="StyleUnderline"/>
          <w:rFonts w:asciiTheme="minorHAnsi" w:hAnsiTheme="minorHAnsi"/>
        </w:rPr>
        <w:t xml:space="preserve">such a politics can be understood as homonormative because it “does not contest dominant heteronormative assumptions and institutions but upholds and sustains them while promising the possibility of a demobilized gay constituency and a privatized, depoliticized gay culture anchored in domesticity and consumption” </w:t>
      </w:r>
      <w:r w:rsidRPr="005C5DA6">
        <w:rPr>
          <w:rFonts w:asciiTheme="minorHAnsi" w:hAnsiTheme="minorHAnsi"/>
        </w:rPr>
        <w:t>(2002: 179</w:t>
      </w:r>
      <w:r w:rsidRPr="005C5DA6">
        <w:rPr>
          <w:rStyle w:val="StyleUnderline"/>
          <w:rFonts w:asciiTheme="minorHAnsi" w:hAnsiTheme="minorHAnsi"/>
        </w:rPr>
        <w:t>). A politics that strives for same-sex marriage is a politics that legitimates and reproduces the normativity and hegemony of The Family. It is also a reproduction of the normative, monogamous, long-term relationship model, enforcing its regulatory constructions of commitment and intimacy as privileged and natural</w:t>
      </w:r>
      <w:r w:rsidRPr="005C5DA6">
        <w:rPr>
          <w:rFonts w:asciiTheme="minorHAnsi" w:hAnsiTheme="minorHAnsi"/>
        </w:rPr>
        <w:t xml:space="preserve">. Furthermore, </w:t>
      </w:r>
      <w:r w:rsidRPr="005C5DA6">
        <w:rPr>
          <w:rStyle w:val="StyleUnderline"/>
          <w:rFonts w:asciiTheme="minorHAnsi" w:hAnsiTheme="minorHAnsi"/>
        </w:rPr>
        <w:t>such political work means that family forms that do not revolve around marriage or the normative relationship will be stigmatized as well as blamed for their own desubjugation for “choosing” not to marry</w:t>
      </w:r>
      <w:r w:rsidRPr="005C5DA6">
        <w:rPr>
          <w:rFonts w:asciiTheme="minorHAnsi" w:hAnsiTheme="minorHAnsi"/>
        </w:rPr>
        <w:t>. As Michael Warner argues</w:t>
      </w:r>
      <w:r w:rsidRPr="005C5DA6">
        <w:rPr>
          <w:rStyle w:val="StyleUnderline"/>
          <w:rFonts w:asciiTheme="minorHAnsi" w:hAnsiTheme="minorHAnsi"/>
        </w:rPr>
        <w:t>, “marriage, in short, would make for good gays—the kind who would not challenge the norms of straight culture, who would not flaunt their sexuality, and who would not insist on living differently from ordinary folk,”</w:t>
      </w:r>
      <w:r w:rsidRPr="005C5DA6">
        <w:rPr>
          <w:rFonts w:asciiTheme="minorHAnsi" w:hAnsiTheme="minorHAnsi"/>
        </w:rPr>
        <w:t xml:space="preserve"> but rather, conform to the normative nuclear family form through domestic monogamy, private property, 64 appropriate consumption, and proper articulations of intimacy (1999: 131). Marriage as an institution is the central point around which the ideology of The Family revolves and is reproduced. </w:t>
      </w:r>
      <w:r w:rsidRPr="005C5DA6">
        <w:rPr>
          <w:rStyle w:val="StyleUnderline"/>
          <w:rFonts w:asciiTheme="minorHAnsi" w:hAnsiTheme="minorHAnsi"/>
        </w:rPr>
        <w:t>Same-sex marriage</w:t>
      </w:r>
      <w:r w:rsidRPr="005C5DA6">
        <w:rPr>
          <w:rFonts w:asciiTheme="minorHAnsi" w:hAnsiTheme="minorHAnsi"/>
        </w:rPr>
        <w:t xml:space="preserve">, like all marriage, is </w:t>
      </w:r>
      <w:r w:rsidRPr="005C5DA6">
        <w:rPr>
          <w:rStyle w:val="StyleUnderline"/>
          <w:rFonts w:asciiTheme="minorHAnsi" w:hAnsiTheme="minorHAnsi"/>
        </w:rPr>
        <w:t>also the consolidation of heteronormative organizations of privatized intimacy, commitment, and affect</w:t>
      </w:r>
      <w:r w:rsidRPr="005C5DA6">
        <w:rPr>
          <w:rFonts w:asciiTheme="minorHAnsi" w:hAnsiTheme="minorHAnsi"/>
        </w:rPr>
        <w:t xml:space="preserve">. In working towards inclusion in such an institution, </w:t>
      </w:r>
      <w:r w:rsidRPr="005C5DA6">
        <w:rPr>
          <w:rStyle w:val="StyleUnderline"/>
          <w:rFonts w:asciiTheme="minorHAnsi" w:hAnsiTheme="minorHAnsi"/>
        </w:rPr>
        <w:t>gays and lesbians are not seeking to transform it, but rather, are making an appeal to normativity</w:t>
      </w:r>
      <w:r w:rsidRPr="005C5DA6">
        <w:rPr>
          <w:rFonts w:asciiTheme="minorHAnsi" w:hAnsiTheme="minorHAnsi"/>
        </w:rPr>
        <w:t>—are working to be considered proper consumer citizen subjects. In this way, the normativity of The Family—</w:t>
      </w:r>
      <w:r w:rsidRPr="005C5DA6">
        <w:rPr>
          <w:rStyle w:val="StyleUnderline"/>
          <w:rFonts w:asciiTheme="minorHAnsi" w:hAnsiTheme="minorHAnsi"/>
        </w:rPr>
        <w:t>the construction of long-term monogamy</w:t>
      </w:r>
      <w:r w:rsidRPr="005C5DA6">
        <w:rPr>
          <w:rFonts w:asciiTheme="minorHAnsi" w:hAnsiTheme="minorHAnsi"/>
        </w:rPr>
        <w:t xml:space="preserve">, home ownership, </w:t>
      </w:r>
      <w:r w:rsidRPr="005C5DA6">
        <w:rPr>
          <w:rStyle w:val="StyleUnderline"/>
          <w:rFonts w:asciiTheme="minorHAnsi" w:hAnsiTheme="minorHAnsi"/>
        </w:rPr>
        <w:t>and consumerism</w:t>
      </w:r>
      <w:r w:rsidRPr="005C5DA6">
        <w:rPr>
          <w:rFonts w:asciiTheme="minorHAnsi" w:hAnsiTheme="minorHAnsi"/>
        </w:rPr>
        <w:t xml:space="preserve"> as the only acceptable or possible life—</w:t>
      </w:r>
      <w:r w:rsidRPr="005C5DA6">
        <w:rPr>
          <w:rStyle w:val="StyleUnderline"/>
          <w:rFonts w:asciiTheme="minorHAnsi" w:hAnsiTheme="minorHAnsi"/>
        </w:rPr>
        <w:t>is reinforced through the main stream gay and lesbian fight for marriage equality</w:t>
      </w:r>
      <w:r w:rsidRPr="005C5DA6">
        <w:rPr>
          <w:rFonts w:asciiTheme="minorHAnsi" w:hAnsiTheme="minorHAnsi"/>
        </w:rPr>
        <w:t>.</w:t>
      </w:r>
    </w:p>
    <w:p w:rsidR="007551A2" w:rsidRPr="005C5DA6" w:rsidRDefault="007551A2" w:rsidP="004173E2">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lastRenderedPageBreak/>
        <w:t>IR is queer – the state is a constantly changing and fluid entity. Current formulations of IR result in traumatic deadlock</w:t>
      </w:r>
    </w:p>
    <w:p w:rsidR="00ED1B53" w:rsidRPr="005C5DA6" w:rsidRDefault="00ED1B53" w:rsidP="00ED1B53">
      <w:pPr>
        <w:rPr>
          <w:rFonts w:asciiTheme="minorHAnsi" w:hAnsiTheme="minorHAnsi"/>
        </w:rPr>
      </w:pPr>
      <w:r w:rsidRPr="005C5DA6">
        <w:rPr>
          <w:rStyle w:val="Style13ptBold"/>
          <w:rFonts w:asciiTheme="minorHAnsi" w:hAnsiTheme="minorHAnsi"/>
        </w:rPr>
        <w:t>Nayak</w:t>
      </w:r>
      <w:r w:rsidRPr="005C5DA6">
        <w:rPr>
          <w:rFonts w:asciiTheme="minorHAnsi" w:hAnsiTheme="minorHAnsi"/>
        </w:rPr>
        <w:t>,</w:t>
      </w:r>
      <w:r w:rsidRPr="005C5DA6">
        <w:rPr>
          <w:rFonts w:asciiTheme="minorHAnsi" w:hAnsiTheme="minorHAnsi"/>
          <w:sz w:val="16"/>
          <w:szCs w:val="16"/>
        </w:rPr>
        <w:t xml:space="preserve"> Meghana. Professor in the Political Science department at Pace University. "Thinking About Queer International Relations’ Allies."International Studies Review 16.4 (</w:t>
      </w:r>
      <w:r w:rsidRPr="005C5DA6">
        <w:rPr>
          <w:rStyle w:val="Style13ptBold"/>
          <w:rFonts w:asciiTheme="minorHAnsi" w:hAnsiTheme="minorHAnsi"/>
        </w:rPr>
        <w:t>2014</w:t>
      </w:r>
      <w:r w:rsidRPr="005C5DA6">
        <w:rPr>
          <w:rFonts w:asciiTheme="minorHAnsi" w:hAnsiTheme="minorHAnsi"/>
          <w:sz w:val="16"/>
          <w:szCs w:val="16"/>
        </w:rPr>
        <w:t xml:space="preserve">): 615-622. </w:t>
      </w:r>
    </w:p>
    <w:p w:rsidR="00ED1B53" w:rsidRPr="005C5DA6" w:rsidRDefault="00ED1B53" w:rsidP="00ED1B53">
      <w:pPr>
        <w:rPr>
          <w:rFonts w:asciiTheme="minorHAnsi" w:hAnsiTheme="minorHAnsi"/>
          <w:sz w:val="16"/>
        </w:rPr>
      </w:pPr>
      <w:r w:rsidRPr="005C5DA6">
        <w:rPr>
          <w:rFonts w:asciiTheme="minorHAnsi" w:hAnsiTheme="minorHAnsi"/>
          <w:sz w:val="16"/>
        </w:rPr>
        <w:t xml:space="preserve">While it is beyond the scope of this article to examine and engage with this house metaphor , I find it useful in the classroom, con ersations with my peers, and my scholarship to consider that some subfields of IR can unsettle the entire “household.” The house itself is a construction, an edifice that seems sturdy, unquestionable, hetero- and cis-normative, with clear boundaries (different floors and inside/outside) but is actually on shaky ground. </w:t>
      </w:r>
      <w:r w:rsidRPr="005C5DA6">
        <w:rPr>
          <w:rStyle w:val="StyleUnderline"/>
          <w:rFonts w:asciiTheme="minorHAnsi" w:hAnsiTheme="minorHAnsi"/>
        </w:rPr>
        <w:t xml:space="preserve">We see the “shakiness” when studying global politics. </w:t>
      </w:r>
      <w:r w:rsidRPr="005C5DA6">
        <w:rPr>
          <w:rFonts w:asciiTheme="minorHAnsi" w:hAnsiTheme="minorHAnsi"/>
          <w:sz w:val="16"/>
        </w:rPr>
        <w:t xml:space="preserve">What we learn from the other pieces in this forum and Queer IR studies is that states attempt to act “queer-friendly” but do so without recognizing that </w:t>
      </w:r>
      <w:r w:rsidRPr="005C5DA6">
        <w:rPr>
          <w:rStyle w:val="StyleUnderline"/>
          <w:rFonts w:asciiTheme="minorHAnsi" w:hAnsiTheme="minorHAnsi"/>
        </w:rPr>
        <w:t xml:space="preserve">the state itself is queer. </w:t>
      </w:r>
      <w:r w:rsidRPr="005C5DA6">
        <w:rPr>
          <w:rFonts w:asciiTheme="minorHAnsi" w:hAnsiTheme="minorHAnsi"/>
          <w:sz w:val="16"/>
        </w:rPr>
        <w:t xml:space="preserve">By this I mean that </w:t>
      </w:r>
      <w:r w:rsidRPr="005C5DA6">
        <w:rPr>
          <w:rStyle w:val="StyleUnderline"/>
          <w:rFonts w:asciiTheme="minorHAnsi" w:hAnsiTheme="minorHAnsi"/>
        </w:rPr>
        <w:t xml:space="preserve">the state has no settled, “natural” gendered and sexualized identity (straight, cis-gender, masculine) precisely because the state must constantly shift, anticipate, and revise how its gender and sexuality appears. </w:t>
      </w:r>
      <w:r w:rsidRPr="005C5DA6">
        <w:rPr>
          <w:rFonts w:asciiTheme="minorHAnsi" w:hAnsiTheme="minorHAnsi"/>
          <w:sz w:val="16"/>
        </w:rPr>
        <w:t xml:space="preserve">Just as, per Judith Butler, </w:t>
      </w:r>
      <w:r w:rsidRPr="005C5DA6">
        <w:rPr>
          <w:rStyle w:val="StyleUnderline"/>
          <w:rFonts w:asciiTheme="minorHAnsi" w:hAnsiTheme="minorHAnsi"/>
        </w:rPr>
        <w:t>sex, sexuality, and gender are in a “traumatic deadlock [such that] every performative formation is nothing but an endeavor to patch up this trauma</w:t>
      </w:r>
      <w:r w:rsidRPr="005C5DA6">
        <w:rPr>
          <w:rFonts w:asciiTheme="minorHAnsi" w:hAnsiTheme="minorHAnsi"/>
          <w:sz w:val="16"/>
        </w:rPr>
        <w:t xml:space="preserve">” (Zizek 1993:265; quoted in Weber 199 8a:93), </w:t>
      </w:r>
      <w:r w:rsidRPr="005C5DA6">
        <w:rPr>
          <w:rStyle w:val="StyleUnderline"/>
          <w:rFonts w:asciiTheme="minorHAnsi" w:hAnsiTheme="minorHAnsi"/>
        </w:rPr>
        <w:t>so is foreign-policymaking an attempt to deal with the “trauma” of not being able to decide and settle the representation/recognition/identity of states</w:t>
      </w:r>
      <w:r w:rsidRPr="005C5DA6">
        <w:rPr>
          <w:rFonts w:asciiTheme="minorHAnsi" w:hAnsiTheme="minorHAnsi"/>
          <w:sz w:val="16"/>
        </w:rPr>
        <w:t xml:space="preserve"> (Weber 1998a:93). So, what we see is states acting in simultaneously “homophobic” and “homopositive”/“homoprotectionist” ways, because “protection” of and extension of rights to LGBTQ communities is meant to be an indicator of being “civilized,” where countries can move toward “neoliberal modernity” if they treat queers right (Lind, this forum). </w:t>
      </w:r>
      <w:r w:rsidRPr="005C5DA6">
        <w:rPr>
          <w:rStyle w:val="StyleUnderline"/>
          <w:rFonts w:asciiTheme="minorHAnsi" w:hAnsiTheme="minorHAnsi"/>
        </w:rPr>
        <w:t>When countries “pink- wash” or promote homonationalism, they “act” as straight allies, unable to distinguish themselves from straight persecutors. With this understanding of IR (understood as political practices and deci- sions), as unsteady, frantically trying to normalize distinctions and categories between “us” and “them,” “good” and “bad,” “strong” and “weak,” let us return to the question of being an ally to a discipline. IR, not just in terms of what political actors do, but also as a discipline, is in a</w:t>
      </w:r>
      <w:r w:rsidRPr="005C5DA6">
        <w:rPr>
          <w:rStyle w:val="StyleUnderline"/>
          <w:rFonts w:asciiTheme="minorHAnsi" w:hAnsiTheme="minorHAnsi"/>
          <w:b/>
        </w:rPr>
        <w:t xml:space="preserve"> traumatic deadlock. </w:t>
      </w:r>
      <w:r w:rsidRPr="005C5DA6">
        <w:rPr>
          <w:rFonts w:asciiTheme="minorHAnsi" w:hAnsiTheme="minorHAnsi"/>
          <w:sz w:val="16"/>
        </w:rPr>
        <w:t>When Weber (2014a,b, this forum) asks what Queer IR means for the discipline, I am curious not only about the possibilities of erasure and gentrification of Queer IR but about what Queer IR reveals about the IR discipline’s incoherence, insta bil- ity, inability to be “straight.” If queer, as Sjoberg notes in this forum, can complicate the idea of stable borders in the context of states and territories, then so can queer complicate the idea of borders around and within disciplines.</w:t>
      </w:r>
    </w:p>
    <w:p w:rsidR="004173E2" w:rsidRPr="005C5DA6" w:rsidRDefault="004173E2" w:rsidP="004173E2">
      <w:pPr>
        <w:pStyle w:val="Heading4"/>
        <w:rPr>
          <w:rFonts w:asciiTheme="minorHAnsi" w:hAnsiTheme="minorHAnsi"/>
        </w:rPr>
      </w:pPr>
      <w:r w:rsidRPr="005C5DA6">
        <w:rPr>
          <w:rFonts w:asciiTheme="minorHAnsi" w:hAnsiTheme="minorHAnsi"/>
        </w:rPr>
        <w:t>Queer Asian Americans are already denied citizenship – means they have no place for the government to recognize them and that policies can never reach what is construed as non-citizens</w:t>
      </w:r>
    </w:p>
    <w:p w:rsidR="004173E2" w:rsidRPr="005C5DA6" w:rsidRDefault="004173E2" w:rsidP="004173E2">
      <w:pPr>
        <w:rPr>
          <w:rStyle w:val="Style13ptBold"/>
          <w:rFonts w:asciiTheme="minorHAnsi" w:hAnsiTheme="minorHAnsi"/>
        </w:rPr>
      </w:pPr>
      <w:r w:rsidRPr="005C5DA6">
        <w:rPr>
          <w:rStyle w:val="Style13ptBold"/>
          <w:rFonts w:asciiTheme="minorHAnsi" w:hAnsiTheme="minorHAnsi"/>
        </w:rPr>
        <w:t>Sapinoso 2009</w:t>
      </w:r>
    </w:p>
    <w:p w:rsidR="004173E2" w:rsidRPr="005C5DA6" w:rsidRDefault="004173E2" w:rsidP="004173E2">
      <w:pPr>
        <w:rPr>
          <w:rFonts w:asciiTheme="minorHAnsi" w:hAnsiTheme="minorHAnsi"/>
        </w:rPr>
      </w:pPr>
      <w:r w:rsidRPr="005C5DA6">
        <w:rPr>
          <w:rStyle w:val="Style13ptBold"/>
          <w:rFonts w:asciiTheme="minorHAnsi" w:hAnsiTheme="minorHAnsi"/>
          <w:b w:val="0"/>
        </w:rPr>
        <w:t xml:space="preserve">(Joyleen Valero (JV), PhD in Philosophy, University of Maryland, “FROM “QUARE” TO “KWEER”:TOWARDS A QUEER ASIAN AMERICAN CRITIQUE” </w:t>
      </w:r>
      <w:hyperlink r:id="rId38" w:history="1">
        <w:r w:rsidRPr="005C5DA6">
          <w:rPr>
            <w:rStyle w:val="Style13ptBold"/>
            <w:rFonts w:asciiTheme="minorHAnsi" w:hAnsiTheme="minorHAnsi"/>
            <w:b w:val="0"/>
          </w:rPr>
          <w:t>http://drum.lib.umd.edu/bitstream/handle/1903/9567/Sapinoso_umd_0117E_10599.pdf?sequence=1&amp;isAllowed=y</w:t>
        </w:r>
      </w:hyperlink>
      <w:r w:rsidRPr="005C5DA6">
        <w:rPr>
          <w:rStyle w:val="Style13ptBold"/>
          <w:rFonts w:asciiTheme="minorHAnsi" w:hAnsiTheme="minorHAnsi"/>
          <w:b w:val="0"/>
        </w:rPr>
        <w:t xml:space="preserve"> - KSA)</w:t>
      </w:r>
    </w:p>
    <w:p w:rsidR="004173E2" w:rsidRPr="005C5DA6" w:rsidRDefault="004173E2" w:rsidP="004173E2">
      <w:pPr>
        <w:rPr>
          <w:rFonts w:asciiTheme="minorHAnsi" w:hAnsiTheme="minorHAnsi"/>
        </w:rPr>
      </w:pPr>
      <w:r w:rsidRPr="005C5DA6">
        <w:rPr>
          <w:rFonts w:asciiTheme="minorHAnsi" w:hAnsiTheme="minorHAnsi"/>
        </w:rPr>
        <w:t xml:space="preserve">Acknowledging Limits of Legal U.S. Citizenship While </w:t>
      </w:r>
      <w:r w:rsidRPr="005C5DA6">
        <w:rPr>
          <w:rStyle w:val="StyleUnderline"/>
          <w:rFonts w:asciiTheme="minorHAnsi" w:hAnsiTheme="minorHAnsi"/>
        </w:rPr>
        <w:t>legal U.S. citizenship needs to be more firmly established within conceptualizations of queer citizenship, relying on</w:t>
      </w:r>
      <w:r w:rsidRPr="005C5DA6">
        <w:rPr>
          <w:rFonts w:asciiTheme="minorHAnsi" w:hAnsiTheme="minorHAnsi"/>
        </w:rPr>
        <w:t xml:space="preserve"> </w:t>
      </w:r>
      <w:r w:rsidRPr="005C5DA6">
        <w:rPr>
          <w:rStyle w:val="StyleUnderline"/>
          <w:rFonts w:asciiTheme="minorHAnsi" w:hAnsiTheme="minorHAnsi"/>
        </w:rPr>
        <w:t>a binary of legal versus non-legal structures of oppression that they purport to erase</w:t>
      </w:r>
      <w:r w:rsidRPr="005C5DA6">
        <w:rPr>
          <w:rFonts w:asciiTheme="minorHAnsi" w:hAnsiTheme="minorHAnsi"/>
        </w:rPr>
        <w:t xml:space="preserve">” (108). Manalansan makes clear his position that </w:t>
      </w:r>
      <w:r w:rsidRPr="005C5DA6">
        <w:rPr>
          <w:rStyle w:val="StyleUnderline"/>
          <w:rFonts w:asciiTheme="minorHAnsi" w:hAnsiTheme="minorHAnsi"/>
        </w:rPr>
        <w:t>gaining same-sex marriage rights, gay adoption rights, etc. simply helps to push queer people to assimilate to and maintain the heteronormative mainstream, fashioning a parallel homonormativity.</w:t>
      </w:r>
      <w:r w:rsidRPr="005C5DA6">
        <w:rPr>
          <w:rFonts w:asciiTheme="minorHAnsi" w:hAnsiTheme="minorHAnsi"/>
        </w:rPr>
        <w:t xml:space="preserve"> </w:t>
      </w:r>
      <w:r w:rsidRPr="005C5DA6">
        <w:rPr>
          <w:rStyle w:val="StyleUnderline"/>
          <w:rFonts w:asciiTheme="minorHAnsi" w:hAnsiTheme="minorHAnsi"/>
        </w:rPr>
        <w:t>The pressure</w:t>
      </w:r>
      <w:r w:rsidRPr="005C5DA6">
        <w:rPr>
          <w:rFonts w:asciiTheme="minorHAnsi" w:hAnsiTheme="minorHAnsi"/>
        </w:rPr>
        <w:t xml:space="preserve"> for queer people, immigrants, and queer immigrants of color </w:t>
      </w:r>
      <w:r w:rsidRPr="005C5DA6">
        <w:rPr>
          <w:rStyle w:val="StyleUnderline"/>
          <w:rFonts w:asciiTheme="minorHAnsi" w:hAnsiTheme="minorHAnsi"/>
        </w:rPr>
        <w:t>to assimilate is a legitimate threat t</w:t>
      </w:r>
      <w:r w:rsidRPr="005C5DA6">
        <w:rPr>
          <w:rFonts w:asciiTheme="minorHAnsi" w:hAnsiTheme="minorHAnsi"/>
        </w:rPr>
        <w:t xml:space="preserve">hat I do think needs to be highlighted and addressed. I agree with Manalansan’s argument that </w:t>
      </w:r>
      <w:r w:rsidRPr="005C5DA6">
        <w:rPr>
          <w:rStyle w:val="StyleUnderline"/>
          <w:rFonts w:asciiTheme="minorHAnsi" w:hAnsiTheme="minorHAnsi"/>
        </w:rPr>
        <w:t>we must challenge the very foundations upon which structures of oppression have been built.</w:t>
      </w:r>
      <w:r w:rsidRPr="005C5DA6">
        <w:rPr>
          <w:rFonts w:asciiTheme="minorHAnsi" w:hAnsiTheme="minorHAnsi"/>
        </w:rPr>
        <w:t xml:space="preserve"> However, </w:t>
      </w:r>
      <w:r w:rsidRPr="005C5DA6">
        <w:rPr>
          <w:rFonts w:asciiTheme="minorHAnsi" w:hAnsiTheme="minorHAnsi"/>
        </w:rPr>
        <w:lastRenderedPageBreak/>
        <w:t>while Manalansan’s argument seems to portray seeking same-sex marriage rights and gay adoption rights as necessarily assimilationist, viewing them as part of the oppressive structures he wants to challenge, my viewpoint differs in that I argue that the safe and secure access to legal rights of citizenship (including, but not limited to marriage and adoption rights) is a key component of nationality and national belonging. Although certainly not the only component, or even in all circumstances the most important component, I hesitate to dismiss the importance of seeking legal rights in challenging structures of oppression. Moreover, because queer people are pushed to assimilate in ways beyond the realms of marriage and adoption, Manalansan’s critique of fighting for legal rights only partially addresses the pressures to assimilate that queer people face. 61 My intention here is not to minimize the effects of second-class citizenship status. Indeed, the subordination and marginalization of second-class citizens is real, and their struggles legitimate. Rather, my aim is to draw attention to the fact that second-class citizens do have legal citizenship which does afford them rights and recognition, albeit limited, that people without legal citizenship do not have. 94 status is problematic</w:t>
      </w:r>
      <w:r w:rsidRPr="005C5DA6">
        <w:rPr>
          <w:rStyle w:val="StyleUnderline"/>
          <w:rFonts w:asciiTheme="minorHAnsi" w:hAnsiTheme="minorHAnsi"/>
        </w:rPr>
        <w:t>. Too narrow a focus on legal status alone can not account for the strategic deployment of citizenship affected by dimensions of difference such as race, ethnicity, class, sex, gender, and sexuality</w:t>
      </w:r>
      <w:r w:rsidRPr="005C5DA6">
        <w:rPr>
          <w:rFonts w:asciiTheme="minorHAnsi" w:hAnsiTheme="minorHAnsi"/>
        </w:rPr>
        <w:t xml:space="preserve">. The shortcomings of such a binary are revealed particularly when the experiences of Asian/Pacific Islander (API) U.S. immigrants and legal citizens are taken into account. </w:t>
      </w:r>
      <w:r w:rsidRPr="005C5DA6">
        <w:rPr>
          <w:rStyle w:val="StyleUnderline"/>
          <w:rFonts w:asciiTheme="minorHAnsi" w:hAnsiTheme="minorHAnsi"/>
        </w:rPr>
        <w:t xml:space="preserve">Employing an intersectional approach helps us to understand the distinct effects of systems of knowledges, and structures of power and meaning (including, </w:t>
      </w:r>
      <w:r w:rsidRPr="005C5DA6">
        <w:rPr>
          <w:rFonts w:asciiTheme="minorHAnsi" w:hAnsiTheme="minorHAnsi"/>
        </w:rPr>
        <w:t>but not limited to</w:t>
      </w:r>
      <w:r w:rsidRPr="005C5DA6">
        <w:rPr>
          <w:rStyle w:val="StyleUnderline"/>
          <w:rFonts w:asciiTheme="minorHAnsi" w:hAnsiTheme="minorHAnsi"/>
        </w:rPr>
        <w:t xml:space="preserve"> public policies, laws, and cultural productions) </w:t>
      </w:r>
      <w:r w:rsidRPr="005C5DA6">
        <w:rPr>
          <w:rFonts w:asciiTheme="minorHAnsi" w:hAnsiTheme="minorHAnsi"/>
        </w:rPr>
        <w:t xml:space="preserve">on different populations. Centering API U.S. immigrants and legal citizens </w:t>
      </w:r>
      <w:r w:rsidRPr="005C5DA6">
        <w:rPr>
          <w:rStyle w:val="StyleUnderline"/>
          <w:rFonts w:asciiTheme="minorHAnsi" w:hAnsiTheme="minorHAnsi"/>
        </w:rPr>
        <w:t>demonstrates how their lived material realities are connected variously to being denied, obtaining, and losing legal status as immigrants and citizens.</w:t>
      </w:r>
      <w:r w:rsidRPr="005C5DA6">
        <w:rPr>
          <w:rFonts w:asciiTheme="minorHAnsi" w:hAnsiTheme="minorHAnsi"/>
        </w:rPr>
        <w:t xml:space="preserve"> More specifically, I argue that despite </w:t>
      </w:r>
      <w:r w:rsidRPr="005C5DA6">
        <w:rPr>
          <w:rStyle w:val="StyleUnderline"/>
          <w:rFonts w:asciiTheme="minorHAnsi" w:hAnsiTheme="minorHAnsi"/>
        </w:rPr>
        <w:t>their status as legal U.S. citizens, many Asian Americans are not recognized as such, nor extended the protections of such legal status</w:t>
      </w:r>
      <w:r w:rsidRPr="005C5DA6">
        <w:rPr>
          <w:rFonts w:asciiTheme="minorHAnsi" w:hAnsiTheme="minorHAnsi"/>
        </w:rPr>
        <w:t xml:space="preserve">, and </w:t>
      </w:r>
      <w:r w:rsidRPr="005C5DA6">
        <w:rPr>
          <w:rStyle w:val="StyleUnderline"/>
          <w:rFonts w:asciiTheme="minorHAnsi" w:hAnsiTheme="minorHAnsi"/>
        </w:rPr>
        <w:t>so experience their citizenship as precarious and instable</w:t>
      </w:r>
      <w:r w:rsidRPr="005C5DA6">
        <w:rPr>
          <w:rFonts w:asciiTheme="minorHAnsi" w:hAnsiTheme="minorHAnsi"/>
        </w:rPr>
        <w:t>..</w:t>
      </w:r>
    </w:p>
    <w:p w:rsidR="00094EB6" w:rsidRPr="005C5DA6" w:rsidRDefault="00094EB6" w:rsidP="00094EB6">
      <w:pPr>
        <w:pStyle w:val="Heading4"/>
        <w:rPr>
          <w:rFonts w:asciiTheme="minorHAnsi" w:hAnsiTheme="minorHAnsi"/>
        </w:rPr>
      </w:pPr>
      <w:r w:rsidRPr="005C5DA6">
        <w:rPr>
          <w:rFonts w:asciiTheme="minorHAnsi" w:hAnsiTheme="minorHAnsi"/>
        </w:rPr>
        <w:t>Their liberal IR, no matter how “nice” it is, is necessarily constructed around American exceptionalism – they are not exempt from the ontological commitment of their place and how it affects this space</w:t>
      </w:r>
    </w:p>
    <w:p w:rsidR="00094EB6" w:rsidRPr="005C5DA6" w:rsidRDefault="00094EB6" w:rsidP="00094EB6">
      <w:pPr>
        <w:rPr>
          <w:rFonts w:asciiTheme="minorHAnsi" w:hAnsiTheme="minorHAnsi"/>
        </w:rPr>
      </w:pPr>
      <w:r w:rsidRPr="005C5DA6">
        <w:rPr>
          <w:rStyle w:val="Style13ptBold"/>
          <w:rFonts w:asciiTheme="minorHAnsi" w:hAnsiTheme="minorHAnsi"/>
        </w:rPr>
        <w:t>Agnew 15</w:t>
      </w:r>
      <w:r w:rsidRPr="005C5DA6">
        <w:rPr>
          <w:rFonts w:asciiTheme="minorHAnsi" w:hAnsiTheme="minorHAnsi"/>
        </w:rPr>
        <w:t xml:space="preserve"> (John, Distinguished Professor of Geography at UCLA and editor-in-chief of the journal, "Territory, Politics, Governance." “The Geopolitics of Knowledge About World Politics: A Case Study in U.S. Hegemony.” Geographies of Knowledge and Power (ebook). Volume 7 of the series Knowledge and Space pp 235-246 http://link.springer.com/chapter/10.1007/978-94-017-9960-7_11#)</w:t>
      </w:r>
    </w:p>
    <w:p w:rsidR="00094EB6" w:rsidRPr="005C5DA6" w:rsidRDefault="00094EB6" w:rsidP="00094EB6">
      <w:pPr>
        <w:rPr>
          <w:rFonts w:asciiTheme="minorHAnsi" w:hAnsiTheme="minorHAnsi"/>
          <w:sz w:val="16"/>
        </w:rPr>
      </w:pPr>
      <w:r w:rsidRPr="005C5DA6">
        <w:rPr>
          <w:rFonts w:asciiTheme="minorHAnsi" w:hAnsiTheme="minorHAnsi"/>
          <w:sz w:val="16"/>
        </w:rPr>
        <w:t xml:space="preserve">The first premise is that </w:t>
      </w:r>
      <w:r w:rsidRPr="005C5DA6">
        <w:rPr>
          <w:rStyle w:val="StyleUnderline"/>
          <w:rFonts w:asciiTheme="minorHAnsi" w:hAnsiTheme="minorHAnsi"/>
        </w:rPr>
        <w:t>the marketplace of ideas is never a level playing field.</w:t>
      </w:r>
      <w:r w:rsidRPr="005C5DA6">
        <w:rPr>
          <w:rFonts w:asciiTheme="minorHAnsi" w:hAnsiTheme="minorHAnsi"/>
          <w:sz w:val="16"/>
        </w:rPr>
        <w:t xml:space="preserve"> </w:t>
      </w:r>
      <w:r w:rsidRPr="005C5DA6">
        <w:rPr>
          <w:rFonts w:asciiTheme="minorHAnsi" w:hAnsiTheme="minorHAnsi"/>
          <w:u w:val="single"/>
        </w:rPr>
        <w:t>There is a geopolitics to knowledge production and circulation. Which knowledge becomes "normalized" or dominant and which knowledge is marginalized has something to do with who is doing the proposing and where they are located</w:t>
      </w:r>
      <w:r w:rsidRPr="005C5DA6">
        <w:rPr>
          <w:rFonts w:asciiTheme="minorHAnsi" w:hAnsiTheme="minorHAnsi"/>
          <w:sz w:val="16"/>
        </w:rPr>
        <w:t xml:space="preserve"> (Agnew, 2005). </w:t>
      </w:r>
      <w:r w:rsidRPr="005C5DA6">
        <w:rPr>
          <w:rFonts w:asciiTheme="minorHAnsi" w:hAnsiTheme="minorHAnsi"/>
          <w:u w:val="single"/>
        </w:rPr>
        <w:t>In the context of world politics, all knowledge, including that claiming the mantle of science, is socially conditioned by the rituals, routines, and recruitment practices of powerful educational and research institutions. On a global scale perhaps the outstanding feature of past centuries has been the way most places have been incorporated into flows of knowledge dominated by Europeans and extensions of Europe overseas, such as the United States.</w:t>
      </w:r>
      <w:r w:rsidRPr="005C5DA6">
        <w:rPr>
          <w:rFonts w:asciiTheme="minorHAnsi" w:hAnsiTheme="minorHAnsi"/>
          <w:sz w:val="16"/>
        </w:rPr>
        <w:t xml:space="preserve"> This phenomenon is the story, in Wolf's (1982) evocative phrase, of "Europe and the people without history." The second premise is that, as Geertz (1996, p. 262) said, "No one lives in the world in general." Actual places, both as experienced and as imagined, serve to anchor conceptions of how the world is structured politically, who is in charge, where, and with what effects, as well as what matters to us in any given place in question. Thus, for example, </w:t>
      </w:r>
      <w:r w:rsidRPr="005C5DA6">
        <w:rPr>
          <w:rFonts w:asciiTheme="minorHAnsi" w:hAnsiTheme="minorHAnsi"/>
          <w:u w:val="single"/>
        </w:rPr>
        <w:t xml:space="preserve">Americans and U.S. policy-makers bring to their actions in the world a whole set of presuppositions </w:t>
      </w:r>
      <w:r w:rsidRPr="005C5DA6">
        <w:rPr>
          <w:rFonts w:asciiTheme="minorHAnsi" w:hAnsiTheme="minorHAnsi"/>
          <w:u w:val="single"/>
        </w:rPr>
        <w:lastRenderedPageBreak/>
        <w:t>about the world that emanate from their experiences as "Americans," particularly narratives about U.S. history and the U.S. "mission" in the world, which are often occluded by academic debates about "theories" that fail to take into account such crucial background geographical conditioning.</w:t>
      </w:r>
      <w:r w:rsidRPr="005C5DA6">
        <w:rPr>
          <w:rFonts w:asciiTheme="minorHAnsi" w:hAnsiTheme="minorHAnsi"/>
          <w:sz w:val="16"/>
        </w:rPr>
        <w:t xml:space="preserve"> As Anderson (2003, p. 90) has noted, </w:t>
      </w:r>
      <w:r w:rsidRPr="005C5DA6">
        <w:rPr>
          <w:rFonts w:asciiTheme="minorHAnsi" w:hAnsiTheme="minorHAnsi"/>
          <w:u w:val="single"/>
        </w:rPr>
        <w:t>much of the "liberal tradition" that has shaped social science in the United States has had "a geographical, territorial association</w:t>
      </w:r>
      <w:r w:rsidRPr="005C5DA6">
        <w:rPr>
          <w:rFonts w:asciiTheme="minorHAnsi" w:hAnsiTheme="minorHAnsi"/>
          <w:sz w:val="16"/>
        </w:rPr>
        <w:t xml:space="preserve">." She quotes Prewitt (2002) in support of this idea: </w:t>
      </w:r>
      <w:r w:rsidRPr="005C5DA6">
        <w:rPr>
          <w:rFonts w:asciiTheme="minorHAnsi" w:hAnsiTheme="minorHAnsi"/>
          <w:u w:val="single"/>
        </w:rPr>
        <w:t>The project of American social science has been America</w:t>
      </w:r>
      <w:r w:rsidRPr="005C5DA6">
        <w:rPr>
          <w:rFonts w:asciiTheme="minorHAnsi" w:hAnsiTheme="minorHAnsi"/>
          <w:sz w:val="16"/>
        </w:rPr>
        <w:t xml:space="preserve">. This project, to be sure, has been in some tension with a different project—to build a science of politics or economics or psychology. But I believe that a close reading of disciplinary history would demonstrate that </w:t>
      </w:r>
      <w:r w:rsidRPr="005C5DA6">
        <w:rPr>
          <w:rFonts w:asciiTheme="minorHAnsi" w:hAnsiTheme="minorHAnsi"/>
          <w:u w:val="single"/>
        </w:rPr>
        <w:t>the "American project" has time and again taken precedence over the "science project" and that our claims to universal truths are, empirically, very much about the experience of this society in this historical period</w:t>
      </w:r>
      <w:r w:rsidRPr="005C5DA6">
        <w:rPr>
          <w:rFonts w:asciiTheme="minorHAnsi" w:hAnsiTheme="minorHAnsi"/>
          <w:sz w:val="16"/>
        </w:rPr>
        <w:t xml:space="preserve">. (p. 2) Of course, </w:t>
      </w:r>
      <w:r w:rsidRPr="005C5DA6">
        <w:rPr>
          <w:rFonts w:asciiTheme="minorHAnsi" w:hAnsiTheme="minorHAnsi"/>
          <w:u w:val="single"/>
        </w:rPr>
        <w:t>the very idea of requiring a "scientific" theory of politics may itself be seen as arising out of a specifically American desire to account for the United States and its place in the world in such terms.</w:t>
      </w:r>
      <w:r w:rsidRPr="005C5DA6">
        <w:rPr>
          <w:rFonts w:asciiTheme="minorHAnsi" w:hAnsiTheme="minorHAnsi"/>
          <w:sz w:val="16"/>
        </w:rPr>
        <w:t xml:space="preserve"> Third, universalizing creeds must recruit adherents beyond their places of origin in order to become hegemonic. Gramsci 's (1992) concept of "hegemony" is helpful in trying to understand how elites (and populations) accept and even laud ideas and practices about world politics and their place in it that they import from more powerful countries and organizations. </w:t>
      </w:r>
      <w:r w:rsidRPr="005C5DA6">
        <w:rPr>
          <w:rFonts w:asciiTheme="minorHAnsi" w:hAnsiTheme="minorHAnsi"/>
          <w:u w:val="single"/>
        </w:rPr>
        <w:t xml:space="preserve">If part of American hegemony in the contemporary world, for example, is about "enrolling" others into American practices of consumption and a market mentality (and, crucially, supplying intellectual justifications for them, such as those provided by various management gurus and journalists), it also adapts as it enrolls by adjusting to local norms and practices </w:t>
      </w:r>
      <w:r w:rsidRPr="005C5DA6">
        <w:rPr>
          <w:rFonts w:asciiTheme="minorHAnsi" w:hAnsiTheme="minorHAnsi"/>
          <w:sz w:val="16"/>
        </w:rPr>
        <w:t xml:space="preserve">(Agnew, 2005). This facility is part of its "genius." During the Cold War, the Soviet alternative always risked political fission among adherents because it involved adopting a checklist of political-economic measures rather than a marketing package that could be customized to local circumstances as long as it met certain minimal criteria of conformity to governing norms. Today, the conflict between militant Islam and the United States government is largely about resisting the siren call of an American hegemony associated with globalization that is increasingly detached from direct U.S. sponsorship and that has many advocates and passive supporters within the Muslim world itself. Fourth, </w:t>
      </w:r>
      <w:r w:rsidRPr="005C5DA6">
        <w:rPr>
          <w:rStyle w:val="StyleUnderline"/>
          <w:rFonts w:asciiTheme="minorHAnsi" w:hAnsiTheme="minorHAnsi"/>
        </w:rPr>
        <w:t>knowledge about world politics (or anything else) from one place is not necessarily incommensurable or unintelligible relative to knowledge produced elsewhere</w:t>
      </w:r>
      <w:r w:rsidRPr="005C5DA6">
        <w:rPr>
          <w:rFonts w:asciiTheme="minorHAnsi" w:hAnsiTheme="minorHAnsi"/>
          <w:sz w:val="16"/>
        </w:rPr>
        <w:t xml:space="preserve">. Cross-cultural communication goes on all the time without everything being lost in translation. Cultures in the modern world never exist in isolation and are themselves assemblages of people with often cross-cutting identities and commitments (Lukes, 2000). From this viewpoint, culture is "an idiom or vehicle of inter-subjective life, but not its foundation or final cause" (Jackson, 2002, p. 125). Be that as it may, </w:t>
      </w:r>
      <w:r w:rsidRPr="005C5DA6">
        <w:rPr>
          <w:rFonts w:asciiTheme="minorHAnsi" w:hAnsiTheme="minorHAnsi"/>
          <w:u w:val="single"/>
        </w:rPr>
        <w:t>knowledge creation and dissemination are never innocent of at least weak ontological commitments</w:t>
      </w:r>
      <w:r w:rsidRPr="005C5DA6">
        <w:rPr>
          <w:rFonts w:asciiTheme="minorHAnsi" w:hAnsiTheme="minorHAnsi"/>
          <w:sz w:val="16"/>
        </w:rPr>
        <w:t xml:space="preserve">, be they related to nation, class, gender, or something else. But </w:t>
      </w:r>
      <w:r w:rsidRPr="005C5DA6">
        <w:rPr>
          <w:rFonts w:asciiTheme="minorHAnsi" w:hAnsiTheme="minorHAnsi"/>
          <w:u w:val="single"/>
        </w:rPr>
        <w:t>the history of knowledge circulation suggests that rarely are ideas simply restricted within rigid cultural boundaries</w:t>
      </w:r>
      <w:r w:rsidRPr="005C5DA6">
        <w:rPr>
          <w:rFonts w:asciiTheme="minorHAnsi" w:hAnsiTheme="minorHAnsi"/>
          <w:sz w:val="16"/>
        </w:rPr>
        <w:t xml:space="preserve">. Rather, with powerful sponsors, international and transnational networks arise to carry and embed ideas from place to place (e.g., Sapiro, 2009). Taken together, </w:t>
      </w:r>
      <w:r w:rsidRPr="005C5DA6">
        <w:rPr>
          <w:rFonts w:asciiTheme="minorHAnsi" w:hAnsiTheme="minorHAnsi"/>
          <w:u w:val="single"/>
        </w:rPr>
        <w:t>these premises make the case for referring to the geopolitics of knowledge: The question of where brings together under the rubric of spatial difference a wide range of potential ontological effects</w:t>
      </w:r>
      <w:r w:rsidRPr="005C5DA6">
        <w:rPr>
          <w:rFonts w:asciiTheme="minorHAnsi" w:hAnsiTheme="minorHAnsi"/>
          <w:sz w:val="16"/>
        </w:rPr>
        <w:t xml:space="preserve">. At the same time, however, massive sociopolitical changes in the world are shaping how we (whomever and wherever we are) engage in how knowledge is ordered and circulated. Cross-global linkages are arguably more important today than at any time in human history, not so much in terms of the conventional story of producing places that are ever more alike, but more especially in terms of creating opportunities for interaction between local and long-distance effects on the constitution of knowledge. As a result, anomalies in established dominant theories can be exposed as the world unleashes surprises. </w:t>
      </w:r>
      <w:r w:rsidRPr="005C5DA6">
        <w:rPr>
          <w:rFonts w:asciiTheme="minorHAnsi" w:hAnsiTheme="minorHAnsi"/>
          <w:u w:val="single"/>
        </w:rPr>
        <w:t>The subsequent limits to the conventional theoretical terms in which social science theories have been organized</w:t>
      </w:r>
      <w:r w:rsidRPr="005C5DA6">
        <w:rPr>
          <w:rFonts w:asciiTheme="minorHAnsi" w:hAnsiTheme="minorHAnsi"/>
          <w:sz w:val="16"/>
        </w:rPr>
        <w:t>—states versus markets, West versus rest, religion versus secularism, past versus present, the telos of history versus perpetual flux—</w:t>
      </w:r>
      <w:r w:rsidRPr="005C5DA6">
        <w:rPr>
          <w:rFonts w:asciiTheme="minorHAnsi" w:hAnsiTheme="minorHAnsi"/>
          <w:u w:val="single"/>
        </w:rPr>
        <w:t>pose serious challenges to the disciplinary codes that have long dominated thinking about world politic</w:t>
      </w:r>
      <w:r w:rsidRPr="005C5DA6">
        <w:rPr>
          <w:rFonts w:asciiTheme="minorHAnsi" w:hAnsiTheme="minorHAnsi"/>
          <w:sz w:val="16"/>
        </w:rPr>
        <w:t xml:space="preserve">s. Perhaps the most serious issue concerns the continuing relevance of the idiographic—nomothetic (particulars—universals) opposition that has afflicted Western social science since the Methodenstreit of the late nineteenth century. </w:t>
      </w:r>
      <w:r w:rsidRPr="005C5DA6">
        <w:rPr>
          <w:rFonts w:asciiTheme="minorHAnsi" w:hAnsiTheme="minorHAnsi"/>
          <w:u w:val="single"/>
        </w:rPr>
        <w:t>Knowledge is always made somewhere by particular persons reflecting their place's historical experience. "Universals" often arise by projecting these experiences onto the world at large</w:t>
      </w:r>
      <w:r w:rsidRPr="005C5DA6">
        <w:rPr>
          <w:rFonts w:asciiTheme="minorHAnsi" w:hAnsiTheme="minorHAnsi"/>
          <w:sz w:val="16"/>
        </w:rPr>
        <w:t xml:space="preserve"> (Seth, 2000). </w:t>
      </w:r>
      <w:r w:rsidRPr="005C5DA6">
        <w:rPr>
          <w:rFonts w:asciiTheme="minorHAnsi" w:hAnsiTheme="minorHAnsi"/>
          <w:u w:val="single"/>
        </w:rPr>
        <w:t>What is needed are ways of understanding how this process occurs and drawing attention to the need to negotiate across perspectives so that world politics in itself can be less the outcome of hegemonic impositions and more the result of the recognition and understanding of differences, both cultural and intellectual</w:t>
      </w:r>
      <w:r w:rsidRPr="005C5DA6">
        <w:rPr>
          <w:rFonts w:asciiTheme="minorHAnsi" w:hAnsiTheme="minorHAnsi"/>
          <w:sz w:val="16"/>
        </w:rPr>
        <w:t xml:space="preserve"> (Agnew, 2009).</w:t>
      </w:r>
    </w:p>
    <w:p w:rsidR="00094EB6" w:rsidRPr="005C5DA6" w:rsidRDefault="00094EB6" w:rsidP="00094EB6">
      <w:pPr>
        <w:rPr>
          <w:rFonts w:asciiTheme="minorHAnsi" w:hAnsiTheme="minorHAnsi"/>
        </w:rPr>
      </w:pPr>
    </w:p>
    <w:p w:rsidR="004173E2" w:rsidRPr="005C5DA6" w:rsidRDefault="004173E2" w:rsidP="004173E2">
      <w:pPr>
        <w:rPr>
          <w:rFonts w:asciiTheme="minorHAnsi" w:hAnsiTheme="minorHAnsi"/>
        </w:rPr>
      </w:pPr>
    </w:p>
    <w:p w:rsidR="007551A2" w:rsidRPr="005C5DA6" w:rsidRDefault="007551A2" w:rsidP="007551A2">
      <w:pPr>
        <w:pStyle w:val="Heading2"/>
        <w:rPr>
          <w:rFonts w:asciiTheme="minorHAnsi" w:hAnsiTheme="minorHAnsi"/>
        </w:rPr>
      </w:pPr>
      <w:bookmarkStart w:id="52" w:name="_Toc456266031"/>
      <w:r w:rsidRPr="005C5DA6">
        <w:rPr>
          <w:rFonts w:asciiTheme="minorHAnsi" w:hAnsiTheme="minorHAnsi"/>
        </w:rPr>
        <w:lastRenderedPageBreak/>
        <w:t>Fem IR</w:t>
      </w:r>
      <w:bookmarkEnd w:id="52"/>
    </w:p>
    <w:p w:rsidR="007551A2" w:rsidRPr="005C5DA6" w:rsidRDefault="007551A2" w:rsidP="007551A2">
      <w:pPr>
        <w:pStyle w:val="Heading4"/>
        <w:rPr>
          <w:rFonts w:asciiTheme="minorHAnsi" w:hAnsiTheme="minorHAnsi"/>
        </w:rPr>
      </w:pPr>
      <w:r w:rsidRPr="005C5DA6">
        <w:rPr>
          <w:rFonts w:asciiTheme="minorHAnsi" w:hAnsiTheme="minorHAnsi"/>
        </w:rPr>
        <w:t xml:space="preserve">Fem IR is not enough – Queer IR Key to challenge heteronormativity within climate studies and break down rigid social binaries </w:t>
      </w:r>
    </w:p>
    <w:p w:rsidR="007551A2" w:rsidRPr="005C5DA6" w:rsidRDefault="007551A2" w:rsidP="007551A2">
      <w:pPr>
        <w:rPr>
          <w:rFonts w:asciiTheme="minorHAnsi" w:hAnsiTheme="minorHAnsi"/>
        </w:rPr>
      </w:pPr>
      <w:r w:rsidRPr="005C5DA6">
        <w:rPr>
          <w:rStyle w:val="Style13ptBold"/>
          <w:rFonts w:asciiTheme="minorHAnsi" w:hAnsiTheme="minorHAnsi"/>
        </w:rPr>
        <w:t>Alaimo 09</w:t>
      </w:r>
      <w:r w:rsidRPr="005C5DA6">
        <w:rPr>
          <w:rFonts w:asciiTheme="minorHAnsi" w:hAnsiTheme="minorHAnsi"/>
        </w:rPr>
        <w:t xml:space="preserve"> (Stacy Alaimo is a Professor of English, Distinguished Teaching Professor, and Director of the Environmental and Sustainability Studies Minor at the University of Texas at Arlington, “Insurgent Vulnerability and the Carbon Footprint of Gender,” KVINDER, KØN &amp; FORSKNING NR. 3-4 2009, Date Accessed: 7/12/16, </w:t>
      </w:r>
      <w:hyperlink r:id="rId39" w:history="1">
        <w:r w:rsidRPr="005C5DA6">
          <w:rPr>
            <w:rStyle w:val="Hyperlink"/>
            <w:rFonts w:asciiTheme="minorHAnsi" w:hAnsiTheme="minorHAnsi"/>
          </w:rPr>
          <w:t>https://tidsskrift.dk/index.php/KKF/article/view/44306/84085</w:t>
        </w:r>
      </w:hyperlink>
      <w:r w:rsidRPr="005C5DA6">
        <w:rPr>
          <w:rFonts w:asciiTheme="minorHAnsi" w:hAnsiTheme="minorHAnsi"/>
        </w:rPr>
        <w:t>, sabz)</w:t>
      </w:r>
    </w:p>
    <w:p w:rsidR="007551A2" w:rsidRPr="005C5DA6" w:rsidRDefault="007551A2" w:rsidP="007551A2">
      <w:pPr>
        <w:rPr>
          <w:rFonts w:asciiTheme="minorHAnsi" w:hAnsiTheme="minorHAnsi"/>
          <w:sz w:val="16"/>
        </w:rPr>
      </w:pPr>
      <w:r w:rsidRPr="005C5DA6">
        <w:rPr>
          <w:rFonts w:asciiTheme="minorHAnsi" w:hAnsiTheme="minorHAnsi"/>
          <w:sz w:val="16"/>
        </w:rPr>
        <w:t xml:space="preserve">Ironically, </w:t>
      </w:r>
      <w:r w:rsidRPr="005C5DA6">
        <w:rPr>
          <w:rStyle w:val="StyleUnderline"/>
          <w:rFonts w:asciiTheme="minorHAnsi" w:hAnsiTheme="minorHAnsi"/>
        </w:rPr>
        <w:t xml:space="preserve">some feminist organizations that castigate the gender-blind policies of governing bodies ignore sexual orientation. </w:t>
      </w:r>
      <w:r w:rsidRPr="005C5DA6">
        <w:rPr>
          <w:rFonts w:asciiTheme="minorHAnsi" w:hAnsiTheme="minorHAnsi"/>
          <w:sz w:val="16"/>
        </w:rPr>
        <w:t xml:space="preserve">The “Issues Paper” of the 52nd session of the Commission on the Status of Women on “Gender Perspectives and Climate Change,” charges that “there are important gender perspectives in all aspects of climate change” but fails to mention matters of sexual orientation (“52nd Session 2008). The Global Gender and Climate Alliance, lays out many more categories of concern, acknowledging that “the impacts” of global climate change “will be differentially distributed among different regions, generations, age, classes, income groups, occupations, and between women and men. Poor women and men, especially in developing countries will be disproportionately affected” (Global Gender 2009). But </w:t>
      </w:r>
      <w:r w:rsidRPr="005C5DA6">
        <w:rPr>
          <w:rStyle w:val="StyleUnderline"/>
          <w:rFonts w:asciiTheme="minorHAnsi" w:hAnsiTheme="minorHAnsi"/>
        </w:rPr>
        <w:t>surely people who are marginalized, denigrated, ostracized or criminalized for their sexual orientation or gender identity may be more vulnerable during a national disaster; they may even be blamed or punished for ‘causing’ the disaster.</w:t>
      </w:r>
      <w:r w:rsidRPr="005C5DA6">
        <w:rPr>
          <w:rFonts w:asciiTheme="minorHAnsi" w:hAnsiTheme="minorHAnsi"/>
          <w:sz w:val="16"/>
        </w:rPr>
        <w:t xml:space="preserve"> (In the U.S. for example, gays have been blamed for all sorts of disasters, with the charge that homosexuality incites the wrath of God.) Unfortunately, </w:t>
      </w:r>
      <w:r w:rsidRPr="005C5DA6">
        <w:rPr>
          <w:rStyle w:val="StyleUnderline"/>
          <w:rFonts w:asciiTheme="minorHAnsi" w:hAnsiTheme="minorHAnsi"/>
        </w:rPr>
        <w:t xml:space="preserve">the very emphasis on gender can erase the existence of GLBT peoples </w:t>
      </w:r>
      <w:r w:rsidRPr="005C5DA6">
        <w:rPr>
          <w:rStyle w:val="Emphasis"/>
          <w:rFonts w:asciiTheme="minorHAnsi" w:hAnsiTheme="minorHAnsi"/>
        </w:rPr>
        <w:t>by sedimenting heteronormative gender roles as universal</w:t>
      </w:r>
      <w:r w:rsidRPr="005C5DA6">
        <w:rPr>
          <w:rFonts w:asciiTheme="minorHAnsi" w:hAnsiTheme="minorHAnsi"/>
          <w:sz w:val="16"/>
        </w:rPr>
        <w:t xml:space="preserve">. For example, the United Nations document, Mainstreaming Gender into the Climate Change Regime begins: “The UN is formally committed to gender mainstreaming within all United Nations policies and programmes. In all societies, in all parts of the world, gender equality is not yet realized. Men and women have different roles, responsibilities, and decision-making powers” (United Nations 2004). While it is crucial to address gender-blind science and policymaking </w:t>
      </w:r>
      <w:r w:rsidRPr="005C5DA6">
        <w:rPr>
          <w:rStyle w:val="StyleUnderline"/>
          <w:rFonts w:asciiTheme="minorHAnsi" w:hAnsiTheme="minorHAnsi"/>
        </w:rPr>
        <w:t xml:space="preserve">this sort of framing casts ‘men’ and ‘women’ into clear-cut, universal categories, the objective-sounding statement declaring that they “have different roles, responsibilities, and decision-making powers” </w:t>
      </w:r>
      <w:r w:rsidRPr="005C5DA6">
        <w:rPr>
          <w:rStyle w:val="Emphasis"/>
          <w:rFonts w:asciiTheme="minorHAnsi" w:hAnsiTheme="minorHAnsi"/>
        </w:rPr>
        <w:t>freezes gender polarities in a way that erases social struggle and contestation</w:t>
      </w:r>
      <w:r w:rsidRPr="005C5DA6">
        <w:rPr>
          <w:rStyle w:val="StyleUnderline"/>
          <w:rFonts w:asciiTheme="minorHAnsi" w:hAnsiTheme="minorHAnsi"/>
        </w:rPr>
        <w:t xml:space="preserve"> as well as denying any space at all for those who do not, in fact, fit within these rigid and static categories.</w:t>
      </w:r>
      <w:r w:rsidRPr="005C5DA6">
        <w:rPr>
          <w:rFonts w:asciiTheme="minorHAnsi" w:hAnsiTheme="minorHAnsi"/>
          <w:sz w:val="16"/>
        </w:rPr>
        <w:t>6 Similarly, the Canadian document, Gender Equality and Climate Change, asserts universalized gender differences, untempered by ethnicity, class, culture or sexual orientation: “Women and men experience different vulnerabilities and cope with natural disasters differently; therefore, an increase in the magnitude and frequency of natural disasters will have different implications for men and women” (Canadian International 2009). Feminist organizations, which aim for gender mainstreaming within climate science and policy, may inadvertently be mainstreaming gendered heteronormativity and homophobia by erasing queer people from consideration.</w:t>
      </w:r>
    </w:p>
    <w:p w:rsidR="007551A2" w:rsidRPr="005C5DA6" w:rsidRDefault="007551A2" w:rsidP="007551A2">
      <w:pPr>
        <w:rPr>
          <w:rFonts w:asciiTheme="minorHAnsi" w:hAnsiTheme="minorHAnsi"/>
        </w:rPr>
      </w:pPr>
    </w:p>
    <w:p w:rsidR="00B06530" w:rsidRPr="005C5DA6" w:rsidRDefault="00B06530" w:rsidP="005340A8">
      <w:pPr>
        <w:pStyle w:val="Heading2"/>
        <w:rPr>
          <w:rFonts w:asciiTheme="minorHAnsi" w:hAnsiTheme="minorHAnsi"/>
        </w:rPr>
      </w:pPr>
      <w:bookmarkStart w:id="53" w:name="_Toc456266032"/>
      <w:r w:rsidRPr="005C5DA6">
        <w:rPr>
          <w:rFonts w:asciiTheme="minorHAnsi" w:hAnsiTheme="minorHAnsi"/>
        </w:rPr>
        <w:lastRenderedPageBreak/>
        <w:t>Space</w:t>
      </w:r>
      <w:bookmarkEnd w:id="53"/>
    </w:p>
    <w:p w:rsidR="00B06530" w:rsidRPr="005C5DA6" w:rsidRDefault="00B06530" w:rsidP="00B06530">
      <w:pPr>
        <w:rPr>
          <w:rStyle w:val="Style13ptBold"/>
          <w:rFonts w:asciiTheme="minorHAnsi" w:hAnsiTheme="minorHAnsi"/>
        </w:rPr>
      </w:pPr>
      <w:r w:rsidRPr="005C5DA6">
        <w:rPr>
          <w:rStyle w:val="Style13ptBold"/>
          <w:rFonts w:asciiTheme="minorHAnsi" w:hAnsiTheme="minorHAnsi"/>
        </w:rPr>
        <w:t xml:space="preserve">Colonization of space maintains power relations and exploitative practices- they just replicate their harms in another location. Only queering space </w:t>
      </w:r>
      <w:r w:rsidR="00E06F0A" w:rsidRPr="005C5DA6">
        <w:rPr>
          <w:rStyle w:val="Style13ptBold"/>
          <w:rFonts w:asciiTheme="minorHAnsi" w:hAnsiTheme="minorHAnsi"/>
        </w:rPr>
        <w:t>solves</w:t>
      </w:r>
      <w:r w:rsidRPr="005C5DA6">
        <w:rPr>
          <w:rStyle w:val="Style13ptBold"/>
          <w:rFonts w:asciiTheme="minorHAnsi" w:hAnsiTheme="minorHAnsi"/>
        </w:rPr>
        <w:t xml:space="preserve">. </w:t>
      </w:r>
    </w:p>
    <w:p w:rsidR="00B06530" w:rsidRPr="005C5DA6" w:rsidRDefault="00B06530" w:rsidP="00B06530">
      <w:pPr>
        <w:rPr>
          <w:rFonts w:asciiTheme="minorHAnsi" w:hAnsiTheme="minorHAnsi"/>
        </w:rPr>
      </w:pPr>
      <w:r w:rsidRPr="005C5DA6">
        <w:rPr>
          <w:rStyle w:val="Style13ptBold"/>
          <w:rFonts w:asciiTheme="minorHAnsi" w:hAnsiTheme="minorHAnsi"/>
        </w:rPr>
        <w:t>Oman-Reagan 15</w:t>
      </w:r>
      <w:r w:rsidRPr="005C5DA6">
        <w:rPr>
          <w:rFonts w:asciiTheme="minorHAnsi" w:hAnsiTheme="minorHAnsi"/>
        </w:rPr>
        <w:t xml:space="preserve"> </w:t>
      </w:r>
      <w:r w:rsidRPr="005C5DA6">
        <w:rPr>
          <w:rFonts w:asciiTheme="minorHAnsi" w:hAnsiTheme="minorHAnsi"/>
          <w:sz w:val="18"/>
        </w:rPr>
        <w:t xml:space="preserve">[Michael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40" w:anchor=".p2lahzwjf" w:history="1">
        <w:r w:rsidRPr="005C5DA6">
          <w:rPr>
            <w:rStyle w:val="Hyperlink"/>
            <w:rFonts w:asciiTheme="minorHAnsi" w:hAnsiTheme="minorHAnsi"/>
            <w:sz w:val="18"/>
          </w:rPr>
          <w:t>https://medium.com/space-anthropology/queering-outer-space-f6f5b5cecda0#.p2lahzwjf</w:t>
        </w:r>
      </w:hyperlink>
      <w:r w:rsidRPr="005C5DA6">
        <w:rPr>
          <w:rFonts w:asciiTheme="minorHAnsi" w:hAnsiTheme="minorHAnsi"/>
          <w:sz w:val="18"/>
        </w:rPr>
        <w:t>, ED]</w:t>
      </w:r>
    </w:p>
    <w:p w:rsidR="00B06530" w:rsidRPr="005C5DA6" w:rsidRDefault="00B06530" w:rsidP="00B06530">
      <w:pPr>
        <w:rPr>
          <w:rFonts w:asciiTheme="minorHAnsi" w:hAnsiTheme="minorHAnsi"/>
          <w:sz w:val="16"/>
        </w:rPr>
      </w:pPr>
      <w:r w:rsidRPr="005C5DA6">
        <w:rPr>
          <w:rFonts w:asciiTheme="minorHAnsi" w:hAnsiTheme="minorHAnsi"/>
          <w:sz w:val="16"/>
        </w:rPr>
        <w:t xml:space="preserve">Queering Outer Space∂ I could write academically about this topic (and I am elsewhere), but right now, I want to riff on some ideas that have been bubbling under the surface for a while, in conversations on I’ve had on twitter, and elsewhere. And write from my feelings as I listen to space discourse, and as I watch the direction of space programs. </w:t>
      </w:r>
      <w:r w:rsidRPr="005C5DA6">
        <w:rPr>
          <w:rStyle w:val="StyleUnderline"/>
          <w:rFonts w:asciiTheme="minorHAnsi" w:hAnsiTheme="minorHAnsi"/>
          <w:sz w:val="16"/>
          <w:u w:val="none"/>
        </w:rPr>
        <w:t>And I want to do it outside the rules of</w:t>
      </w:r>
      <w:r w:rsidRPr="005C5DA6">
        <w:rPr>
          <w:rStyle w:val="StyleUnderline"/>
          <w:rFonts w:asciiTheme="minorHAnsi" w:hAnsiTheme="minorHAnsi"/>
        </w:rPr>
        <w:t xml:space="preserve"> </w:t>
      </w:r>
      <w:r w:rsidRPr="005C5DA6">
        <w:rPr>
          <w:rStyle w:val="StyleUnderline"/>
          <w:rFonts w:asciiTheme="minorHAnsi" w:hAnsiTheme="minorHAnsi"/>
          <w:sz w:val="16"/>
          <w:u w:val="none"/>
        </w:rPr>
        <w:t>academic writing, which can be so stifling, and so unqueer.</w:t>
      </w:r>
      <w:r w:rsidRPr="005C5DA6">
        <w:rPr>
          <w:rFonts w:asciiTheme="minorHAnsi" w:hAnsiTheme="minorHAnsi"/>
          <w:sz w:val="10"/>
        </w:rPr>
        <w:t xml:space="preserve"> </w:t>
      </w:r>
      <w:r w:rsidRPr="005C5DA6">
        <w:rPr>
          <w:rFonts w:asciiTheme="minorHAnsi" w:hAnsiTheme="minorHAnsi"/>
          <w:sz w:val="16"/>
        </w:rPr>
        <w:t xml:space="preserve">This is incomplete, full of mistakes, waiting for you to help me out, add your voice, point out where I messed up. I’ll keep editing as you do.∂ </w:t>
      </w:r>
      <w:r w:rsidRPr="005C5DA6">
        <w:rPr>
          <w:rStyle w:val="StyleUnderline"/>
          <w:rFonts w:asciiTheme="minorHAnsi" w:hAnsiTheme="minorHAnsi"/>
        </w:rPr>
        <w:t>It’s time to queer outer space.</w:t>
      </w:r>
      <w:r w:rsidRPr="005C5DA6">
        <w:rPr>
          <w:rStyle w:val="StyleUnderline"/>
          <w:rFonts w:asciiTheme="minorHAnsi" w:hAnsiTheme="minorHAnsi"/>
          <w:sz w:val="12"/>
        </w:rPr>
        <w:t xml:space="preserve">∂ </w:t>
      </w:r>
      <w:r w:rsidRPr="005C5DA6">
        <w:rPr>
          <w:rFonts w:asciiTheme="minorHAnsi" w:hAnsiTheme="minorHAnsi"/>
          <w:u w:val="single"/>
        </w:rPr>
        <w:t>Since the Space Shuttle program was retired in 2011</w:t>
      </w:r>
      <w:r w:rsidRPr="005C5DA6">
        <w:rPr>
          <w:rFonts w:asciiTheme="minorHAnsi" w:hAnsiTheme="minorHAnsi"/>
          <w:sz w:val="16"/>
        </w:rPr>
        <w:t xml:space="preserve">, the U.S. space agency </w:t>
      </w:r>
      <w:r w:rsidRPr="005C5DA6">
        <w:rPr>
          <w:rFonts w:asciiTheme="minorHAnsi" w:hAnsiTheme="minorHAnsi"/>
          <w:u w:val="single"/>
        </w:rPr>
        <w:t>NASA has turned over much of the work on space transportation to private corporations and the “commercial crew” program</w:t>
      </w:r>
      <w:r w:rsidRPr="005C5DA6">
        <w:rPr>
          <w:rFonts w:asciiTheme="minorHAnsi" w:hAnsiTheme="minorHAnsi"/>
          <w:sz w:val="16"/>
        </w:rPr>
        <w:t xml:space="preserve">. As venture capitalist space entrepreneurs and aerospace contractors compete to profit from space exploration, </w:t>
      </w:r>
      <w:r w:rsidRPr="005C5DA6">
        <w:rPr>
          <w:rFonts w:asciiTheme="minorHAnsi" w:hAnsiTheme="minorHAnsi"/>
          <w:u w:val="single"/>
        </w:rPr>
        <w:t>we’re running up against increasingly conflicting visions for human futures in outer space.</w:t>
      </w:r>
      <w:r w:rsidRPr="005C5DA6">
        <w:rPr>
          <w:rFonts w:asciiTheme="minorHAnsi" w:hAnsiTheme="minorHAnsi"/>
          <w:sz w:val="16"/>
        </w:rPr>
        <w:t xml:space="preserve"> </w:t>
      </w:r>
      <w:r w:rsidRPr="005C5DA6">
        <w:rPr>
          <w:rStyle w:val="StyleUnderline"/>
          <w:rFonts w:asciiTheme="minorHAnsi" w:hAnsiTheme="minorHAnsi"/>
        </w:rPr>
        <w:t>Narratives of military tactical dominance alongside “NewSpace” ventures like asteroid mining projects call for the defense, privatization, and commodification of space and other worlds, framing space as a resource-rich “frontier” to be “settled” in what amounts to a new era of colonization</w:t>
      </w:r>
      <w:r w:rsidRPr="005C5DA6">
        <w:rPr>
          <w:rFonts w:asciiTheme="minorHAnsi" w:hAnsiTheme="minorHAnsi"/>
          <w:sz w:val="16"/>
        </w:rPr>
        <w:t xml:space="preserve"> (Anker 2005; Redfield 2000; Valentine 2012).∂ However, from at least the 1970s, </w:t>
      </w:r>
      <w:r w:rsidRPr="005C5DA6">
        <w:rPr>
          <w:rFonts w:asciiTheme="minorHAnsi" w:hAnsiTheme="minorHAnsi"/>
          <w:u w:val="single"/>
        </w:rPr>
        <w:t>some</w:t>
      </w:r>
      <w:r w:rsidRPr="005C5DA6">
        <w:rPr>
          <w:rFonts w:asciiTheme="minorHAnsi" w:hAnsiTheme="minorHAnsi"/>
        </w:rPr>
        <w:t xml:space="preserve"> </w:t>
      </w:r>
      <w:r w:rsidRPr="005C5DA6">
        <w:rPr>
          <w:rFonts w:asciiTheme="minorHAnsi" w:hAnsiTheme="minorHAnsi"/>
          <w:sz w:val="16"/>
        </w:rPr>
        <w:t xml:space="preserve">space </w:t>
      </w:r>
      <w:r w:rsidRPr="005C5DA6">
        <w:rPr>
          <w:rStyle w:val="StyleUnderline"/>
          <w:rFonts w:asciiTheme="minorHAnsi" w:hAnsiTheme="minorHAnsi"/>
        </w:rPr>
        <w:t>scientists have challenged this trajectory of resource extraction, neo-colonialism, and reproduction of earthly political economies with alternative visions of the future</w:t>
      </w:r>
      <w:r w:rsidRPr="005C5DA6">
        <w:rPr>
          <w:rFonts w:asciiTheme="minorHAnsi" w:hAnsiTheme="minorHAnsi"/>
          <w:sz w:val="16"/>
        </w:rPr>
        <w:t xml:space="preserve"> (McCray 2012). </w:t>
      </w:r>
      <w:r w:rsidRPr="005C5DA6">
        <w:rPr>
          <w:rStyle w:val="StyleUnderline"/>
          <w:rFonts w:asciiTheme="minorHAnsi" w:hAnsiTheme="minorHAnsi"/>
          <w:b/>
        </w:rPr>
        <w:t>Today’s “visionary” space scientists imagine space exploration as a source of transformative solutions to earthly problems such as climate change</w:t>
      </w:r>
      <w:r w:rsidRPr="005C5DA6">
        <w:rPr>
          <w:rStyle w:val="StyleUnderline"/>
          <w:rFonts w:asciiTheme="minorHAnsi" w:hAnsiTheme="minorHAnsi"/>
        </w:rPr>
        <w:t xml:space="preserve">, economic inequality, </w:t>
      </w:r>
      <w:r w:rsidRPr="005C5DA6">
        <w:rPr>
          <w:rStyle w:val="StyleUnderline"/>
          <w:rFonts w:asciiTheme="minorHAnsi" w:hAnsiTheme="minorHAnsi"/>
          <w:b/>
        </w:rPr>
        <w:t>conflict</w:t>
      </w:r>
      <w:r w:rsidRPr="005C5DA6">
        <w:rPr>
          <w:rStyle w:val="StyleUnderline"/>
          <w:rFonts w:asciiTheme="minorHAnsi" w:hAnsiTheme="minorHAnsi"/>
        </w:rPr>
        <w:t>, and food insecurity</w:t>
      </w:r>
      <w:r w:rsidRPr="005C5DA6">
        <w:rPr>
          <w:rFonts w:asciiTheme="minorHAnsi" w:hAnsiTheme="minorHAnsi"/>
          <w:sz w:val="16"/>
        </w:rPr>
        <w:t xml:space="preserve"> (Grinspoon 2003; Hadfield 2013; Sagan 1994; Shostak 2013; Tyson 2012; Vakoch 2013).∂ Elsewhere I’m doing research on all of this as a PhD student in anthropology, but</w:t>
      </w:r>
      <w:r w:rsidRPr="005C5DA6">
        <w:rPr>
          <w:rStyle w:val="StyleUnderline"/>
          <w:rFonts w:asciiTheme="minorHAnsi" w:hAnsiTheme="minorHAnsi"/>
        </w:rPr>
        <w:t xml:space="preserve"> </w:t>
      </w:r>
      <w:r w:rsidRPr="005C5DA6">
        <w:rPr>
          <w:rStyle w:val="StyleUnderline"/>
          <w:rFonts w:asciiTheme="minorHAnsi" w:hAnsiTheme="minorHAnsi"/>
          <w:sz w:val="16"/>
          <w:u w:val="none"/>
        </w:rPr>
        <w:t>here I want to argue that</w:t>
      </w:r>
      <w:r w:rsidRPr="005C5DA6">
        <w:rPr>
          <w:rStyle w:val="StyleUnderline"/>
          <w:rFonts w:asciiTheme="minorHAnsi" w:hAnsiTheme="minorHAnsi"/>
          <w:sz w:val="16"/>
        </w:rPr>
        <w:t xml:space="preserve"> </w:t>
      </w:r>
      <w:r w:rsidRPr="005C5DA6">
        <w:rPr>
          <w:rStyle w:val="StyleUnderline"/>
          <w:rFonts w:asciiTheme="minorHAnsi" w:hAnsiTheme="minorHAnsi"/>
        </w:rPr>
        <w:t>we must go even further than academically interrogating the military and corporate narratives of space “exploration” and “colonization.” We must water, fertilize,and tend the seeds of alternative visions of possible futures in space, not only seeking solutions to earthly problems which are trendy at the moment, but actively queering outer space and challenging the future to be even more queer.</w:t>
      </w:r>
      <w:r w:rsidRPr="005C5DA6">
        <w:rPr>
          <w:rStyle w:val="StyleUnderline"/>
          <w:rFonts w:asciiTheme="minorHAnsi" w:hAnsiTheme="minorHAnsi"/>
          <w:sz w:val="12"/>
        </w:rPr>
        <w:t xml:space="preserve">∂ </w:t>
      </w:r>
      <w:r w:rsidRPr="005C5DA6">
        <w:rPr>
          <w:rStyle w:val="StyleUnderline"/>
          <w:rFonts w:asciiTheme="minorHAnsi" w:hAnsiTheme="minorHAnsi"/>
        </w:rPr>
        <w:t>I’m queering the word queer here</w:t>
      </w:r>
      <w:r w:rsidRPr="005C5DA6">
        <w:rPr>
          <w:rFonts w:asciiTheme="minorHAnsi" w:hAnsiTheme="minorHAnsi"/>
          <w:sz w:val="16"/>
        </w:rPr>
        <w:t xml:space="preserve"> — I want to use it </w:t>
      </w:r>
      <w:r w:rsidRPr="005C5DA6">
        <w:rPr>
          <w:rStyle w:val="StyleUnderline"/>
          <w:rFonts w:asciiTheme="minorHAnsi" w:hAnsiTheme="minorHAnsi"/>
        </w:rPr>
        <w:t>to call for more people of color, more indigenous voices, more women, more LGBTQetc., more alternative voices to the dominant narratives of space programs and space exploration. I want to use queer to stand in for a kind of intersectionality that I can speak from without appropriating or speaking on behalf of others, as a queer person.</w:t>
      </w:r>
      <w:r w:rsidRPr="005C5DA6">
        <w:rPr>
          <w:rFonts w:asciiTheme="minorHAnsi" w:hAnsiTheme="minorHAnsi"/>
          <w:sz w:val="16"/>
        </w:rPr>
        <w:t xml:space="preserve"> So by saying queer, </w:t>
      </w:r>
      <w:r w:rsidRPr="005C5DA6">
        <w:rPr>
          <w:rStyle w:val="StyleUnderline"/>
          <w:rFonts w:asciiTheme="minorHAnsi" w:hAnsiTheme="minorHAnsi"/>
        </w:rPr>
        <w:t>I’m not trying to subsume other identities and struggles into the queer ones, but calling out to them and expressing solidarity and respect for difference in joint struggle, I’m inviting you all.</w:t>
      </w:r>
      <w:r w:rsidRPr="005C5DA6">
        <w:rPr>
          <w:rFonts w:asciiTheme="minorHAnsi" w:hAnsiTheme="minorHAnsi"/>
          <w:sz w:val="16"/>
        </w:rPr>
        <w:t xml:space="preserve"> I also don’t want to write “intersectionalize” outer space but it’s basically what I mean. So, when I use it here queer is not marriage equality and the HRC and heteronormativity mapped onto cis, white, gay, male characters ready for a television show. It’s also not me with my own limited corner of queer, minority, and disability experience. Queer is deeply and fully queer. As Charlie, an awesome person I follow on twitter calls it: “queer as heck.”∂ </w:t>
      </w:r>
      <w:r w:rsidRPr="005C5DA6">
        <w:rPr>
          <w:rStyle w:val="StyleUnderline"/>
          <w:rFonts w:asciiTheme="minorHAnsi" w:hAnsiTheme="minorHAnsi"/>
        </w:rPr>
        <w:t>So in this way queer is also, if you’ll permit it, a call-out to mad pride, Black power, sex workers, disability pride, Native pride, polyamory, abolitionist veganism, the elderly, imprisoned people, indigenous revolutionaries, impoverished people, anarchism, linguistic minorities, people living under occupation, and much more.</w:t>
      </w:r>
      <w:r w:rsidRPr="005C5DA6">
        <w:rPr>
          <w:rFonts w:asciiTheme="minorHAnsi" w:hAnsiTheme="minorHAnsi"/>
          <w:sz w:val="16"/>
        </w:rPr>
        <w:t xml:space="preserve"> It’s all those ways that we are given no choice but to move in the between spaces of social, economic, and environmental life because the highways and sidewalks are full of other people whose identity, behavior, politics, and sensitivities aren’t questioned all the time, and they won’t budge.∂ I</w:t>
      </w:r>
      <w:r w:rsidRPr="005C5DA6">
        <w:rPr>
          <w:rStyle w:val="StyleUnderline"/>
          <w:rFonts w:asciiTheme="minorHAnsi" w:hAnsiTheme="minorHAnsi"/>
        </w:rPr>
        <w:t>n a sense, it’s the old definition of queer as odd — because when they tell you that you don’t belong, you don’t fit it, you’re unusual, then you’re queer</w:t>
      </w:r>
      <w:r w:rsidRPr="005C5DA6">
        <w:rPr>
          <w:rFonts w:asciiTheme="minorHAnsi" w:hAnsiTheme="minorHAnsi"/>
          <w:sz w:val="16"/>
        </w:rPr>
        <w:t xml:space="preserve">. It’s that feeling that you’re walking behind those five people walking side-by-side who won’t let you pass because you’re not one of them. Queer is radical, marginal, partial, torn, assembled, defiant, </w:t>
      </w:r>
      <w:r w:rsidRPr="005C5DA6">
        <w:rPr>
          <w:rFonts w:asciiTheme="minorHAnsi" w:hAnsiTheme="minorHAnsi"/>
          <w:sz w:val="16"/>
        </w:rPr>
        <w:lastRenderedPageBreak/>
        <w:t>emergent selves — queer is also non-human — from stones and mountains to plants and ‘invasive’ species. I know, you’re thinking: then what isn’t queer? But, if you’re asking that — the answer might be you.</w:t>
      </w:r>
    </w:p>
    <w:p w:rsidR="00B06530" w:rsidRPr="005C5DA6" w:rsidRDefault="00B06530" w:rsidP="00B06530">
      <w:pPr>
        <w:rPr>
          <w:rFonts w:asciiTheme="minorHAnsi" w:hAnsiTheme="minorHAnsi"/>
        </w:rPr>
      </w:pPr>
    </w:p>
    <w:p w:rsidR="00B06530" w:rsidRPr="005C5DA6" w:rsidRDefault="00B06530" w:rsidP="00B06530">
      <w:pPr>
        <w:rPr>
          <w:rStyle w:val="Style13ptBold"/>
          <w:rFonts w:asciiTheme="minorHAnsi" w:hAnsiTheme="minorHAnsi"/>
        </w:rPr>
      </w:pPr>
      <w:r w:rsidRPr="005C5DA6">
        <w:rPr>
          <w:rStyle w:val="Style13ptBold"/>
          <w:rFonts w:asciiTheme="minorHAnsi" w:hAnsiTheme="minorHAnsi"/>
        </w:rPr>
        <w:t xml:space="preserve">Expansion into space represents the eradication of queers- EVERY PERSON living in space is cisgendered, hetereosexual by design- focus on reproduction in space means queer lives are uniquely devalued and destroyed. Turns the aff- loss of scientific creativity through queer thought destroys tech. </w:t>
      </w:r>
    </w:p>
    <w:p w:rsidR="00B06530" w:rsidRPr="005C5DA6" w:rsidRDefault="00B06530" w:rsidP="00B06530">
      <w:pPr>
        <w:rPr>
          <w:rStyle w:val="Style13ptBold"/>
          <w:rFonts w:asciiTheme="minorHAnsi" w:hAnsiTheme="minorHAnsi"/>
          <w:b w:val="0"/>
        </w:rPr>
      </w:pPr>
      <w:r w:rsidRPr="005C5DA6">
        <w:rPr>
          <w:rStyle w:val="Style13ptBold"/>
          <w:rFonts w:asciiTheme="minorHAnsi" w:hAnsiTheme="minorHAnsi"/>
        </w:rPr>
        <w:t>Oman-Reagan 15</w:t>
      </w:r>
      <w:r w:rsidRPr="005C5DA6">
        <w:rPr>
          <w:rFonts w:asciiTheme="minorHAnsi" w:hAnsiTheme="minorHAnsi"/>
        </w:rPr>
        <w:t xml:space="preserve"> [Michael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41" w:anchor=".p2lahzwjf" w:history="1">
        <w:r w:rsidRPr="005C5DA6">
          <w:rPr>
            <w:rStyle w:val="Hyperlink"/>
            <w:rFonts w:asciiTheme="minorHAnsi" w:hAnsiTheme="minorHAnsi"/>
          </w:rPr>
          <w:t>https://medium.com/space-anthropology/queering-outer-space-f6f5b5cecda0#.p2lahzwjf</w:t>
        </w:r>
      </w:hyperlink>
      <w:r w:rsidRPr="005C5DA6">
        <w:rPr>
          <w:rFonts w:asciiTheme="minorHAnsi" w:hAnsiTheme="minorHAnsi"/>
        </w:rPr>
        <w:t>, ED]</w:t>
      </w:r>
    </w:p>
    <w:p w:rsidR="00B06530" w:rsidRPr="005C5DA6" w:rsidRDefault="00B06530" w:rsidP="00B06530">
      <w:pPr>
        <w:rPr>
          <w:rFonts w:asciiTheme="minorHAnsi" w:hAnsiTheme="minorHAnsi"/>
          <w:sz w:val="16"/>
        </w:rPr>
      </w:pPr>
      <w:r w:rsidRPr="005C5DA6">
        <w:rPr>
          <w:rFonts w:asciiTheme="minorHAnsi" w:hAnsiTheme="minorHAnsi"/>
          <w:sz w:val="16"/>
        </w:rPr>
        <w:t xml:space="preserve">I. Queer Lives in Orbit∂ </w:t>
      </w:r>
      <w:r w:rsidRPr="005C5DA6">
        <w:rPr>
          <w:rStyle w:val="StyleUnderline"/>
          <w:rFonts w:asciiTheme="minorHAnsi" w:hAnsiTheme="minorHAnsi"/>
          <w:sz w:val="16"/>
          <w:u w:val="none"/>
        </w:rPr>
        <w:t>When I began writing this, there were nine</w:t>
      </w:r>
      <w:r w:rsidRPr="005C5DA6">
        <w:rPr>
          <w:rStyle w:val="StyleUnderline"/>
          <w:rFonts w:asciiTheme="minorHAnsi" w:hAnsiTheme="minorHAnsi"/>
          <w:sz w:val="16"/>
        </w:rPr>
        <w:t xml:space="preserve"> </w:t>
      </w:r>
      <w:r w:rsidRPr="005C5DA6">
        <w:rPr>
          <w:rStyle w:val="StyleUnderline"/>
          <w:rFonts w:asciiTheme="minorHAnsi" w:hAnsiTheme="minorHAnsi"/>
        </w:rPr>
        <w:t xml:space="preserve">people living in outer space </w:t>
      </w:r>
      <w:r w:rsidRPr="005C5DA6">
        <w:rPr>
          <w:rStyle w:val="StyleUnderline"/>
          <w:rFonts w:asciiTheme="minorHAnsi" w:hAnsiTheme="minorHAnsi"/>
          <w:sz w:val="16"/>
          <w:u w:val="none"/>
        </w:rPr>
        <w:t>from five countries, as best as I can determine they</w:t>
      </w:r>
      <w:r w:rsidRPr="005C5DA6">
        <w:rPr>
          <w:rStyle w:val="StyleUnderline"/>
          <w:rFonts w:asciiTheme="minorHAnsi" w:hAnsiTheme="minorHAnsi"/>
          <w:sz w:val="16"/>
        </w:rPr>
        <w:t xml:space="preserve"> </w:t>
      </w:r>
      <w:r w:rsidRPr="005C5DA6">
        <w:rPr>
          <w:rStyle w:val="StyleUnderline"/>
          <w:rFonts w:asciiTheme="minorHAnsi" w:hAnsiTheme="minorHAnsi"/>
        </w:rPr>
        <w:t>are all cis-gendered, heterosexual men from the dominant ethnic/racial group of their nation</w:t>
      </w:r>
      <w:r w:rsidRPr="005C5DA6">
        <w:rPr>
          <w:rFonts w:asciiTheme="minorHAnsi" w:hAnsiTheme="minorHAnsi"/>
          <w:sz w:val="16"/>
        </w:rPr>
        <w:t xml:space="preserve"> (please astronauts, correct me if I’m wrong here).∂ </w:t>
      </w:r>
      <w:r w:rsidRPr="005C5DA6">
        <w:rPr>
          <w:rStyle w:val="StyleUnderline"/>
          <w:rFonts w:asciiTheme="minorHAnsi" w:hAnsiTheme="minorHAnsi"/>
        </w:rPr>
        <w:t>When the NASA space station motto declares “Off the Earth, For the Earth” we need to ask: which Earth? whose Earth? Beyond representation and tokenism which assumes “people of color” have a common racialized experience, we need to look to sciences where women, people of color, queer people, and others are fighting against great odds to participate in disciplines, be treated as colleagues, and have any visibility when we do.</w:t>
      </w:r>
      <w:r w:rsidRPr="005C5DA6">
        <w:rPr>
          <w:rStyle w:val="StyleUnderline"/>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Astronaut Sally Ride was queer, a fact that wasn’t publicly revealed until after her death</w:t>
      </w:r>
      <w:r w:rsidRPr="005C5DA6">
        <w:rPr>
          <w:rFonts w:asciiTheme="minorHAnsi" w:hAnsiTheme="minorHAnsi"/>
          <w:sz w:val="16"/>
        </w:rPr>
        <w:t xml:space="preserve">. Of 330 American astronauts, that means one has been identified as queer, and only after death. Part of this is certainly related to the fact that most astronauts came to the program through the military, which until recently didn’t allow queer identity to exist openly. </w:t>
      </w:r>
      <w:r w:rsidRPr="005C5DA6">
        <w:rPr>
          <w:rStyle w:val="StyleUnderline"/>
          <w:rFonts w:asciiTheme="minorHAnsi" w:hAnsiTheme="minorHAnsi"/>
          <w:b/>
        </w:rPr>
        <w:t>This begs</w:t>
      </w:r>
      <w:r w:rsidRPr="005C5DA6">
        <w:rPr>
          <w:rStyle w:val="StyleUnderline"/>
          <w:rFonts w:asciiTheme="minorHAnsi" w:hAnsiTheme="minorHAnsi"/>
        </w:rPr>
        <w:t xml:space="preserve"> further and obvious </w:t>
      </w:r>
      <w:r w:rsidRPr="005C5DA6">
        <w:rPr>
          <w:rStyle w:val="StyleUnderline"/>
          <w:rFonts w:asciiTheme="minorHAnsi" w:hAnsiTheme="minorHAnsi"/>
          <w:b/>
        </w:rPr>
        <w:t>questions about what we are bringing to space, what kind of culture? What ideas, traditions, and practices?</w:t>
      </w:r>
      <w:r w:rsidRPr="005C5DA6">
        <w:rPr>
          <w:rStyle w:val="StyleUnderline"/>
          <w:rFonts w:asciiTheme="minorHAnsi" w:hAnsiTheme="minorHAnsi"/>
        </w:rPr>
        <w:t xml:space="preserve"> Are they exclusively military? And what does that mean for our futures in space?</w:t>
      </w:r>
      <w:r w:rsidRPr="005C5DA6">
        <w:rPr>
          <w:rFonts w:asciiTheme="minorHAnsi" w:hAnsiTheme="minorHAnsi"/>
          <w:sz w:val="16"/>
        </w:rPr>
        <w:t xml:space="preserve">∂ </w:t>
      </w:r>
      <w:r w:rsidRPr="005C5DA6">
        <w:rPr>
          <w:rStyle w:val="StyleUnderline"/>
          <w:rFonts w:asciiTheme="minorHAnsi" w:hAnsiTheme="minorHAnsi"/>
        </w:rPr>
        <w:t xml:space="preserve">If </w:t>
      </w:r>
      <w:r w:rsidRPr="005C5DA6">
        <w:rPr>
          <w:rStyle w:val="StyleUnderline"/>
          <w:rFonts w:asciiTheme="minorHAnsi" w:hAnsiTheme="minorHAnsi"/>
          <w:b/>
        </w:rPr>
        <w:t>expressions of personal identity are seen as running counter to “scientific neutrality</w:t>
      </w:r>
      <w:r w:rsidRPr="005C5DA6">
        <w:rPr>
          <w:rStyle w:val="StyleUnderline"/>
          <w:rFonts w:asciiTheme="minorHAnsi" w:hAnsiTheme="minorHAnsi"/>
        </w:rPr>
        <w:t>,” and are marginalized within science because of that</w:t>
      </w:r>
      <w:r w:rsidRPr="005C5DA6">
        <w:rPr>
          <w:rFonts w:asciiTheme="minorHAnsi" w:hAnsiTheme="minorHAnsi"/>
          <w:sz w:val="16"/>
        </w:rPr>
        <w:t> — </w:t>
      </w:r>
      <w:r w:rsidRPr="005C5DA6">
        <w:rPr>
          <w:rStyle w:val="StyleUnderline"/>
          <w:rFonts w:asciiTheme="minorHAnsi" w:hAnsiTheme="minorHAnsi"/>
        </w:rPr>
        <w:t>we have only to look to the history of science to see how un-neutral this normative notion of neutrality is</w:t>
      </w:r>
      <w:r w:rsidRPr="005C5DA6">
        <w:rPr>
          <w:rFonts w:asciiTheme="minorHAnsi" w:hAnsiTheme="minorHAnsi"/>
          <w:sz w:val="16"/>
        </w:rPr>
        <w:t xml:space="preserve">. </w:t>
      </w:r>
      <w:r w:rsidRPr="005C5DA6">
        <w:rPr>
          <w:rStyle w:val="StyleUnderline"/>
          <w:rFonts w:asciiTheme="minorHAnsi" w:hAnsiTheme="minorHAnsi"/>
        </w:rPr>
        <w:t>And how counterproductive this is</w:t>
      </w:r>
      <w:r w:rsidRPr="005C5DA6">
        <w:rPr>
          <w:rFonts w:asciiTheme="minorHAnsi" w:hAnsiTheme="minorHAnsi"/>
          <w:sz w:val="16"/>
        </w:rPr>
        <w:t xml:space="preserve"> for science and creativity (e.g., Kuhn on paradigms and scientific revolutions), </w:t>
      </w:r>
      <w:r w:rsidRPr="005C5DA6">
        <w:rPr>
          <w:rStyle w:val="StyleUnderline"/>
          <w:rFonts w:asciiTheme="minorHAnsi" w:hAnsiTheme="minorHAnsi"/>
        </w:rPr>
        <w:t>and for honoring, respecting, and learning from indigenous knowledge and wisdom about the Earth and about space</w:t>
      </w:r>
      <w:r w:rsidRPr="005C5DA6">
        <w:rPr>
          <w:rFonts w:asciiTheme="minorHAnsi" w:hAnsiTheme="minorHAnsi"/>
          <w:sz w:val="16"/>
        </w:rPr>
        <w:t xml:space="preserve">.∂ Why shouldn’t expression, affect, sensitivity, and identity be a part of our movement into space? Aren’t we, in some sense, coming out as a species onto a galactic or even universe-scale stage? And aren’t we a diverse species, a colorful, even queer species with all of our material, emotional, architectural, technological accoutrement, and other fascinations?∂ Perhaps we’ve been out for a while as a species, since our television and radio transmissions started leaving Earth and heading out into interstellar space. Although those transmissions started with Hitler and are currently mostly about Donald Trump and Kim Davis. </w:t>
      </w:r>
      <w:r w:rsidRPr="005C5DA6">
        <w:rPr>
          <w:rStyle w:val="StyleUnderline"/>
          <w:rFonts w:asciiTheme="minorHAnsi" w:hAnsiTheme="minorHAnsi"/>
        </w:rPr>
        <w:t>So, when we talk about sending messages to alien civilizations, we may also want to talk about what we’re already saying.</w:t>
      </w:r>
      <w:r w:rsidRPr="005C5DA6">
        <w:rPr>
          <w:rFonts w:asciiTheme="minorHAnsi" w:hAnsiTheme="minorHAnsi"/>
          <w:sz w:val="16"/>
        </w:rPr>
        <w:t xml:space="preserve">∂ Carl Sagan talked about, quite rightly, how similar we all are when seen from space. And in my field of anthropology there are many debates about what it means to look at universals vs. particulars. Is focusing on difference a problem for justice and universal rights? We need to think about similarities, many will argue, not difference. </w:t>
      </w:r>
      <w:r w:rsidRPr="005C5DA6">
        <w:rPr>
          <w:rStyle w:val="StyleUnderline"/>
          <w:rFonts w:asciiTheme="minorHAnsi" w:hAnsiTheme="minorHAnsi"/>
        </w:rPr>
        <w:t>But sometimes the way we think about and promote similarity serves to erase differences — serves to whitewash, straightwash, genderwash, abilitywash people in an attempt to say that universal humanity is somehow represented by nine able-bodied, cis men floating in the International Space Station. But it isn’t.</w:t>
      </w:r>
      <w:r w:rsidRPr="005C5DA6">
        <w:rPr>
          <w:rStyle w:val="StyleUnderline"/>
          <w:rFonts w:asciiTheme="minorHAnsi" w:hAnsiTheme="minorHAnsi"/>
          <w:sz w:val="12"/>
        </w:rPr>
        <w:t xml:space="preserve">∂ </w:t>
      </w:r>
      <w:r w:rsidRPr="005C5DA6">
        <w:rPr>
          <w:rFonts w:asciiTheme="minorHAnsi" w:hAnsiTheme="minorHAnsi"/>
          <w:sz w:val="16"/>
        </w:rPr>
        <w:t>In Pale Blue Dot (1994), Carl Sagan wrote about the profound photograph of Earth taken from 3.7 billion miles away by the Voyager I spacecraft:∂ “</w:t>
      </w:r>
      <w:r w:rsidRPr="005C5DA6">
        <w:rPr>
          <w:rStyle w:val="StyleUnderline"/>
          <w:rFonts w:asciiTheme="minorHAnsi" w:hAnsiTheme="minorHAnsi"/>
        </w:rPr>
        <w:t>Look again at that dot. That’s here. That’s home. That’s us. On it everyone you love, everyone you know, everyone you ever heard of, every human being who ever was, lived out their lives</w:t>
      </w:r>
      <w:r w:rsidRPr="005C5DA6">
        <w:rPr>
          <w:rFonts w:asciiTheme="minorHAnsi" w:hAnsiTheme="minorHAnsi"/>
          <w:sz w:val="16"/>
        </w:rPr>
        <w:t xml:space="preserve">. </w:t>
      </w:r>
      <w:r w:rsidRPr="005C5DA6">
        <w:rPr>
          <w:rStyle w:val="StyleUnderline"/>
          <w:rFonts w:asciiTheme="minorHAnsi" w:hAnsiTheme="minorHAnsi"/>
        </w:rPr>
        <w:t xml:space="preserve">The aggregate of our joy and suffering, thousands of confident religions, </w:t>
      </w:r>
      <w:r w:rsidRPr="005C5DA6">
        <w:rPr>
          <w:rStyle w:val="StyleUnderline"/>
          <w:rFonts w:asciiTheme="minorHAnsi" w:hAnsiTheme="minorHAnsi"/>
        </w:rPr>
        <w:lastRenderedPageBreak/>
        <w:t>ideologies, and economic doctrines, every hunter and forager, every hero and coward, every creator and destroyer of civilization</w:t>
      </w:r>
      <w:r w:rsidRPr="005C5DA6">
        <w:rPr>
          <w:rFonts w:asciiTheme="minorHAnsi" w:hAnsiTheme="minorHAnsi"/>
          <w:sz w:val="16"/>
        </w:rPr>
        <w:t xml:space="preserve">, ever king and peasant, every young couple in love, every moth and father, hopeful child, inventor and explorer, every teacher of morals, every corrupt politician, every “superstar,” every “supreme leader,” every saint and sinner in the history of our species lived there — on a mote of dust suspended in a sunbeam.”∂ </w:t>
      </w:r>
      <w:r w:rsidRPr="005C5DA6">
        <w:rPr>
          <w:rStyle w:val="StyleUnderline"/>
          <w:rFonts w:asciiTheme="minorHAnsi" w:hAnsiTheme="minorHAnsi"/>
        </w:rPr>
        <w:t>But it’s not just everyone you know and everyone you’ve heard of — it’s everyone you don’t know, everyone you’ve never heard of — all the marginalized, muffled, silenced, timid, and erased voices. All the many kinds of queer voices of Earth are also there, suspended in that sunbeam.</w:t>
      </w:r>
      <w:r w:rsidRPr="005C5DA6">
        <w:rPr>
          <w:rStyle w:val="StyleUnderline"/>
          <w:rFonts w:asciiTheme="minorHAnsi" w:hAnsiTheme="minorHAnsi"/>
          <w:sz w:val="12"/>
        </w:rPr>
        <w:t xml:space="preserve">∂ </w:t>
      </w:r>
      <w:r w:rsidRPr="005C5DA6">
        <w:rPr>
          <w:rStyle w:val="StyleUnderline"/>
          <w:rFonts w:asciiTheme="minorHAnsi" w:hAnsiTheme="minorHAnsi"/>
        </w:rPr>
        <w:t>This is why we have to stake a claim in the territory of space programs now. We need to add our voices, perspectives, plans, our cares. There isn’t time to wait. We can’t sit back and say: Space isn’t urgently important, we should be looking at problems here on Earth</w:t>
      </w:r>
      <w:r w:rsidRPr="005C5DA6">
        <w:rPr>
          <w:rFonts w:asciiTheme="minorHAnsi" w:hAnsiTheme="minorHAnsi"/>
          <w:sz w:val="16"/>
        </w:rPr>
        <w:t>. First of all, much of space science is looking at and working on problems here on Earth (from conflict, migration, and drought to climate change, deforestation, and more). Secondly, SpaceX, Boeing, and others are preparing new craft and taking humans into space now — and human technology is leaving the solar system. Perhaps it’s not happening on the timeline you would prefer, but it’s already happening and has been for decades, and they’re pretty much doing it without us because for the most part we’ve decided that it isn’t an area we want to engage in.</w:t>
      </w:r>
    </w:p>
    <w:p w:rsidR="00B06530" w:rsidRPr="005C5DA6" w:rsidRDefault="00B06530" w:rsidP="00B06530">
      <w:pPr>
        <w:rPr>
          <w:rFonts w:asciiTheme="minorHAnsi" w:hAnsiTheme="minorHAnsi"/>
        </w:rPr>
      </w:pPr>
    </w:p>
    <w:p w:rsidR="00B06530" w:rsidRPr="005C5DA6" w:rsidRDefault="00B06530" w:rsidP="00B06530">
      <w:pPr>
        <w:pStyle w:val="Heading4"/>
        <w:rPr>
          <w:rFonts w:asciiTheme="minorHAnsi" w:hAnsiTheme="minorHAnsi"/>
        </w:rPr>
      </w:pPr>
      <w:r w:rsidRPr="005C5DA6">
        <w:rPr>
          <w:rFonts w:asciiTheme="minorHAnsi" w:hAnsiTheme="minorHAnsi"/>
        </w:rPr>
        <w:t xml:space="preserve">Space initiatives condemn queers to death- we are viewed as disposable by reproductive-oriented missions. Explicit focus on queering space is key to ensure hetero and cissecurities are not replicated, rendering their impacts inevitable. </w:t>
      </w:r>
    </w:p>
    <w:p w:rsidR="00B06530" w:rsidRPr="005C5DA6" w:rsidRDefault="00B06530" w:rsidP="00B06530">
      <w:pPr>
        <w:rPr>
          <w:rFonts w:asciiTheme="minorHAnsi" w:hAnsiTheme="minorHAnsi"/>
        </w:rPr>
      </w:pPr>
      <w:r w:rsidRPr="005C5DA6">
        <w:rPr>
          <w:rStyle w:val="Style13ptBold"/>
          <w:rFonts w:asciiTheme="minorHAnsi" w:hAnsiTheme="minorHAnsi"/>
        </w:rPr>
        <w:t>Oman-Reagan 15</w:t>
      </w:r>
      <w:r w:rsidRPr="005C5DA6">
        <w:rPr>
          <w:rFonts w:asciiTheme="minorHAnsi" w:hAnsiTheme="minorHAnsi"/>
        </w:rPr>
        <w:t xml:space="preserve"> [Michael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42" w:anchor=".p2lahzwjf" w:history="1">
        <w:r w:rsidRPr="005C5DA6">
          <w:rPr>
            <w:rStyle w:val="Hyperlink"/>
            <w:rFonts w:asciiTheme="minorHAnsi" w:hAnsiTheme="minorHAnsi"/>
          </w:rPr>
          <w:t>https://medium.com/space-anthropology/queering-outer-space-f6f5b5cecda0#.p2lahzwjf</w:t>
        </w:r>
      </w:hyperlink>
      <w:r w:rsidRPr="005C5DA6">
        <w:rPr>
          <w:rFonts w:asciiTheme="minorHAnsi" w:hAnsiTheme="minorHAnsi"/>
        </w:rPr>
        <w:t>, ED]</w:t>
      </w:r>
    </w:p>
    <w:p w:rsidR="00B06530" w:rsidRPr="005C5DA6" w:rsidRDefault="00B06530" w:rsidP="00B06530">
      <w:pPr>
        <w:rPr>
          <w:rFonts w:asciiTheme="minorHAnsi" w:hAnsiTheme="minorHAnsi"/>
        </w:rPr>
      </w:pPr>
      <w:r w:rsidRPr="005C5DA6">
        <w:rPr>
          <w:rFonts w:asciiTheme="minorHAnsi" w:hAnsiTheme="minorHAnsi"/>
        </w:rPr>
        <w:t>III. Extraterrestrial Allies</w:t>
      </w:r>
      <w:r w:rsidRPr="005C5DA6">
        <w:rPr>
          <w:rFonts w:asciiTheme="minorHAnsi" w:hAnsiTheme="minorHAnsi"/>
          <w:sz w:val="12"/>
        </w:rPr>
        <w:t xml:space="preserve">∂ </w:t>
      </w:r>
      <w:r w:rsidRPr="005C5DA6">
        <w:rPr>
          <w:rStyle w:val="StyleUnderline"/>
          <w:rFonts w:asciiTheme="minorHAnsi" w:hAnsiTheme="minorHAnsi"/>
        </w:rPr>
        <w:t>The Interstellar Message Composition program at the SETI Institute</w:t>
      </w:r>
      <w:r w:rsidRPr="005C5DA6">
        <w:rPr>
          <w:rFonts w:asciiTheme="minorHAnsi" w:hAnsiTheme="minorHAnsi"/>
        </w:rPr>
        <w:t xml:space="preserve"> (Search for Extraterrestrial Intelligence</w:t>
      </w:r>
      <w:r w:rsidRPr="005C5DA6">
        <w:rPr>
          <w:rStyle w:val="StyleUnderline"/>
          <w:rFonts w:asciiTheme="minorHAnsi" w:hAnsiTheme="minorHAnsi"/>
        </w:rPr>
        <w:t>) advocates sending messages across the stars because “the universe beckons”</w:t>
      </w:r>
      <w:r w:rsidRPr="005C5DA6">
        <w:rPr>
          <w:rFonts w:asciiTheme="minorHAnsi" w:hAnsiTheme="minorHAnsi"/>
        </w:rPr>
        <w:t xml:space="preserve"> (Shostak 2015). </w:t>
      </w:r>
      <w:r w:rsidRPr="005C5DA6">
        <w:rPr>
          <w:rStyle w:val="StyleUnderline"/>
          <w:rFonts w:asciiTheme="minorHAnsi" w:hAnsiTheme="minorHAnsi"/>
        </w:rPr>
        <w:t>I happen to agree</w:t>
      </w:r>
      <w:r w:rsidRPr="005C5DA6">
        <w:rPr>
          <w:rFonts w:asciiTheme="minorHAnsi" w:hAnsiTheme="minorHAnsi"/>
        </w:rPr>
        <w:t xml:space="preserve"> — there’s a lot out there and if there wasn’t life elsewhere, life that we might be able to talk to, it would certainly be “an awful waste of space” (as Carl Sagan wrote). And yet </w:t>
      </w:r>
      <w:r w:rsidRPr="005C5DA6">
        <w:rPr>
          <w:rStyle w:val="StyleUnderline"/>
          <w:rFonts w:asciiTheme="minorHAnsi" w:hAnsiTheme="minorHAnsi"/>
        </w:rPr>
        <w:t>on the flip side when NASA releases vintage-style travel posters for newly discovered exoplanets featuring apparently white, binary-gendered, human couples, what message are we already sending both to Earth and beyond? That we expect the entire universe to look at act like us? Not all of us of course, just the elite few, the white, cis-gendered, heterosexual colonialist aristocracy in evening wear.</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 xml:space="preserve">I realize this is supposed to be a light-hearted poster and it’s “all in good fun” — so even writing this critique makes me sound like I’m absolutely no fun. Quite the opposite, I think that poster is no fun! </w:t>
      </w:r>
      <w:r w:rsidRPr="005C5DA6">
        <w:rPr>
          <w:rStyle w:val="StyleUnderline"/>
          <w:rFonts w:asciiTheme="minorHAnsi" w:hAnsiTheme="minorHAnsi"/>
        </w:rPr>
        <w:t>Why couldn’t it depict other life</w:t>
      </w:r>
      <w:r w:rsidRPr="005C5DA6">
        <w:rPr>
          <w:rFonts w:asciiTheme="minorHAnsi" w:hAnsiTheme="minorHAnsi"/>
        </w:rPr>
        <w:t>? Like multi-gendered whale-cats dancing instead? Or humans who don’t look like these two? Or</w:t>
      </w:r>
      <w:r w:rsidRPr="005C5DA6">
        <w:rPr>
          <w:rStyle w:val="StyleUnderline"/>
          <w:rFonts w:asciiTheme="minorHAnsi" w:hAnsiTheme="minorHAnsi"/>
        </w:rPr>
        <w:t xml:space="preserve"> something else, anything else — anything otherwise</w:t>
      </w:r>
      <w:r w:rsidRPr="005C5DA6">
        <w:rPr>
          <w:rFonts w:asciiTheme="minorHAnsi" w:hAnsiTheme="minorHAnsi"/>
        </w:rPr>
        <w:t xml:space="preserve">. Where is the imagination? </w:t>
      </w:r>
      <w:r w:rsidRPr="005C5DA6">
        <w:rPr>
          <w:rStyle w:val="StyleUnderline"/>
          <w:rFonts w:asciiTheme="minorHAnsi" w:hAnsiTheme="minorHAnsi"/>
        </w:rPr>
        <w:t>Is this transposition of earthly aristocrats into space the best we can do? It’s more evidence that we need queer visions of life elsewhere, of exoplanets, of alien worlds. We need</w:t>
      </w:r>
      <w:r w:rsidRPr="005C5DA6">
        <w:rPr>
          <w:rFonts w:asciiTheme="minorHAnsi" w:hAnsiTheme="minorHAnsi"/>
        </w:rPr>
        <w:t xml:space="preserve"> </w:t>
      </w:r>
      <w:r w:rsidRPr="005C5DA6">
        <w:rPr>
          <w:rStyle w:val="StyleUnderline"/>
          <w:rFonts w:asciiTheme="minorHAnsi" w:hAnsiTheme="minorHAnsi"/>
        </w:rPr>
        <w:t>more of</w:t>
      </w:r>
      <w:r w:rsidRPr="005C5DA6">
        <w:rPr>
          <w:rFonts w:asciiTheme="minorHAnsi" w:hAnsiTheme="minorHAnsi"/>
        </w:rPr>
        <w:t xml:space="preserve"> what Haraway (2013), drawing on Marleen Barr (1992), calls</w:t>
      </w:r>
      <w:r w:rsidRPr="005C5DA6">
        <w:rPr>
          <w:rStyle w:val="StyleUnderline"/>
          <w:rFonts w:asciiTheme="minorHAnsi" w:hAnsiTheme="minorHAnsi"/>
        </w:rPr>
        <w:t xml:space="preserve"> “speculative fabulation</w:t>
      </w:r>
      <w:r w:rsidRPr="005C5DA6">
        <w:rPr>
          <w:rFonts w:asciiTheme="minorHAnsi" w:hAnsiTheme="minorHAnsi"/>
        </w:rPr>
        <w:t>.”</w:t>
      </w:r>
      <w:r w:rsidRPr="005C5DA6">
        <w:rPr>
          <w:rFonts w:asciiTheme="minorHAnsi" w:hAnsiTheme="minorHAnsi"/>
          <w:sz w:val="12"/>
        </w:rPr>
        <w:t xml:space="preserve">∂ </w:t>
      </w:r>
      <w:r w:rsidRPr="005C5DA6">
        <w:rPr>
          <w:rStyle w:val="StyleUnderline"/>
          <w:rFonts w:asciiTheme="minorHAnsi" w:hAnsiTheme="minorHAnsi"/>
        </w:rPr>
        <w:t>This isn’t just me saying “what about my ideas” or “include me in your game” — </w:t>
      </w:r>
      <w:r w:rsidRPr="005C5DA6">
        <w:rPr>
          <w:rFonts w:asciiTheme="minorHAnsi" w:hAnsiTheme="minorHAnsi"/>
        </w:rPr>
        <w:t xml:space="preserve">because we’ve actually been there since the beginning. </w:t>
      </w:r>
      <w:r w:rsidRPr="005C5DA6">
        <w:rPr>
          <w:rStyle w:val="StyleUnderline"/>
          <w:rFonts w:asciiTheme="minorHAnsi" w:hAnsiTheme="minorHAnsi"/>
        </w:rPr>
        <w:t>We’ve been imagining different worlds since we were born into a world where we often weren’t wanted, didn’t fit, and weren’t following the rules by just being us. Queer folk, of all kinds, are at least united by having the most incredible skills in speculative fabulation</w:t>
      </w:r>
      <w:r w:rsidRPr="005C5DA6">
        <w:rPr>
          <w:rFonts w:asciiTheme="minorHAnsi" w:hAnsiTheme="minorHAnsi"/>
        </w:rPr>
        <w:t xml:space="preserve">— in </w:t>
      </w:r>
      <w:r w:rsidRPr="005C5DA6">
        <w:rPr>
          <w:rStyle w:val="StyleUnderline"/>
          <w:rFonts w:asciiTheme="minorHAnsi" w:hAnsiTheme="minorHAnsi"/>
        </w:rPr>
        <w:t>envisioning every possible different future, bright and abysmal, and we do it because it’s something we learned as a survival tactic</w:t>
      </w:r>
      <w:r w:rsidRPr="005C5DA6">
        <w:rPr>
          <w:rFonts w:asciiTheme="minorHAnsi" w:hAnsiTheme="minorHAnsi"/>
        </w:rPr>
        <w:t xml:space="preserve"> and later honed as an art form.</w:t>
      </w:r>
      <w:r w:rsidRPr="005C5DA6">
        <w:rPr>
          <w:rFonts w:asciiTheme="minorHAnsi" w:hAnsiTheme="minorHAnsi"/>
          <w:sz w:val="12"/>
        </w:rPr>
        <w:t xml:space="preserve">∂ </w:t>
      </w:r>
      <w:r w:rsidRPr="005C5DA6">
        <w:rPr>
          <w:rFonts w:asciiTheme="minorHAnsi" w:hAnsiTheme="minorHAnsi"/>
        </w:rPr>
        <w:t>IV. Generations of Queer Futures</w:t>
      </w:r>
      <w:r w:rsidRPr="005C5DA6">
        <w:rPr>
          <w:rFonts w:asciiTheme="minorHAnsi" w:hAnsiTheme="minorHAnsi"/>
          <w:sz w:val="12"/>
        </w:rPr>
        <w:t xml:space="preserve">∂ </w:t>
      </w:r>
      <w:r w:rsidRPr="005C5DA6">
        <w:rPr>
          <w:rFonts w:asciiTheme="minorHAnsi" w:hAnsiTheme="minorHAnsi"/>
        </w:rPr>
        <w:t>Qu</w:t>
      </w:r>
      <w:r w:rsidRPr="005C5DA6">
        <w:rPr>
          <w:rStyle w:val="StyleUnderline"/>
          <w:rFonts w:asciiTheme="minorHAnsi" w:hAnsiTheme="minorHAnsi"/>
        </w:rPr>
        <w:t xml:space="preserve">eerness has been discussed and </w:t>
      </w:r>
      <w:r w:rsidRPr="005C5DA6">
        <w:rPr>
          <w:rStyle w:val="StyleUnderline"/>
          <w:rFonts w:asciiTheme="minorHAnsi" w:hAnsiTheme="minorHAnsi"/>
        </w:rPr>
        <w:lastRenderedPageBreak/>
        <w:t>debated in terms of the concept of “no future.” When thinking about outer space, this could mean</w:t>
      </w:r>
      <w:r w:rsidRPr="005C5DA6">
        <w:rPr>
          <w:rFonts w:asciiTheme="minorHAnsi" w:hAnsiTheme="minorHAnsi"/>
        </w:rPr>
        <w:t xml:space="preserve"> the freedom to disrupt normative futures — </w:t>
      </w:r>
      <w:r w:rsidRPr="005C5DA6">
        <w:rPr>
          <w:rStyle w:val="StyleUnderline"/>
          <w:rFonts w:asciiTheme="minorHAnsi" w:hAnsiTheme="minorHAnsi"/>
        </w:rPr>
        <w:t>to remix, twist, adjust, tear, collage and queer the future.</w:t>
      </w:r>
      <w:r w:rsidRPr="005C5DA6">
        <w:rPr>
          <w:rFonts w:asciiTheme="minorHAnsi" w:hAnsiTheme="minorHAnsi"/>
        </w:rPr>
        <w:t xml:space="preserve"> As anthropologist Naisargi Dave said about the idea: “</w:t>
      </w:r>
      <w:r w:rsidRPr="005C5DA6">
        <w:rPr>
          <w:rStyle w:val="StyleUnderline"/>
          <w:rFonts w:asciiTheme="minorHAnsi" w:hAnsiTheme="minorHAnsi"/>
        </w:rPr>
        <w:t>I think queerness is precisely about what it means to pursue an orientation to the world, philosophically and politically, that doesn’t need to reproduce itself in recognizable forms.” Being freed from recognizable reproduction means opening up multiple possible futures, even queer futures.</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 xml:space="preserve">When space science and fiction imagines a “generation ship,” in which generations of crew live and die during a thousand-year voyage to a distant star (e.g., Ceyssens et al. 2012), we should ask how queer lives fit into these models of reproduction in space. In the recent Sci-Fi series Ascension (Williams 2014), </w:t>
      </w:r>
      <w:r w:rsidRPr="005C5DA6">
        <w:rPr>
          <w:rStyle w:val="StyleUnderline"/>
          <w:rFonts w:asciiTheme="minorHAnsi" w:hAnsiTheme="minorHAnsi"/>
        </w:rPr>
        <w:t>queer people were excluded from a generation ship experiment</w:t>
      </w:r>
      <w:r w:rsidRPr="005C5DA6">
        <w:rPr>
          <w:rFonts w:asciiTheme="minorHAnsi" w:hAnsiTheme="minorHAnsi"/>
        </w:rPr>
        <w:t xml:space="preserve">. </w:t>
      </w:r>
      <w:r w:rsidRPr="005C5DA6">
        <w:rPr>
          <w:rStyle w:val="StyleUnderline"/>
          <w:rFonts w:asciiTheme="minorHAnsi" w:hAnsiTheme="minorHAnsi"/>
        </w:rPr>
        <w:t>When one character said “homosexuals” or “anyone who avoids procreation” were left out because they’re “superfluous”— a queer character responded: “We do tend to pop up where you least expect us...”</w:t>
      </w:r>
      <w:r w:rsidRPr="005C5DA6">
        <w:rPr>
          <w:rFonts w:asciiTheme="minorHAnsi" w:hAnsiTheme="minorHAnsi"/>
          <w:sz w:val="12"/>
        </w:rPr>
        <w:t xml:space="preserve">∂ </w:t>
      </w:r>
      <w:r w:rsidRPr="005C5DA6">
        <w:rPr>
          <w:rStyle w:val="StyleUnderline"/>
          <w:rFonts w:asciiTheme="minorHAnsi" w:hAnsiTheme="minorHAnsi"/>
        </w:rPr>
        <w:t>If we consider science fiction as a “repository of modifiable futures”</w:t>
      </w:r>
      <w:r w:rsidRPr="005C5DA6">
        <w:rPr>
          <w:rFonts w:asciiTheme="minorHAnsi" w:hAnsiTheme="minorHAnsi"/>
        </w:rPr>
        <w:t xml:space="preserve"> in science (Milburn 2010) </w:t>
      </w:r>
      <w:r w:rsidRPr="005C5DA6">
        <w:rPr>
          <w:rStyle w:val="StyleUnderline"/>
          <w:rFonts w:asciiTheme="minorHAnsi" w:hAnsiTheme="minorHAnsi"/>
        </w:rPr>
        <w:t>then we can</w:t>
      </w:r>
      <w:r w:rsidRPr="005C5DA6">
        <w:rPr>
          <w:rFonts w:asciiTheme="minorHAnsi" w:hAnsiTheme="minorHAnsi"/>
        </w:rPr>
        <w:t xml:space="preserve"> look at how to </w:t>
      </w:r>
      <w:r w:rsidRPr="005C5DA6">
        <w:rPr>
          <w:rStyle w:val="StyleUnderline"/>
          <w:rFonts w:asciiTheme="minorHAnsi" w:hAnsiTheme="minorHAnsi"/>
        </w:rPr>
        <w:t>de-colonize that fiction and challenge the reproduction of normative futures</w:t>
      </w:r>
      <w:r w:rsidRPr="005C5DA6">
        <w:rPr>
          <w:rFonts w:asciiTheme="minorHAnsi" w:hAnsiTheme="minorHAnsi"/>
        </w:rPr>
        <w:t xml:space="preserve"> through imagination and science. William Lempert has examined the way indigenous Sci-Fi does this in his article “Decolonizing Encounters of the Third Kind: Alternative Futuring in Native Science Fiction Film” (2014), and a recently published collection of science fiction stories from social justice movements “Octavia’s Brood” (Imarisha and Brown 2015) reminds us that </w:t>
      </w:r>
      <w:r w:rsidRPr="005C5DA6">
        <w:rPr>
          <w:rStyle w:val="StyleUnderline"/>
          <w:rFonts w:asciiTheme="minorHAnsi" w:hAnsiTheme="minorHAnsi"/>
        </w:rPr>
        <w:t>imagination</w:t>
      </w:r>
      <w:r w:rsidRPr="005C5DA6">
        <w:rPr>
          <w:rFonts w:asciiTheme="minorHAnsi" w:hAnsiTheme="minorHAnsi"/>
        </w:rPr>
        <w:t xml:space="preserve">, as philosopher John Dewey said, </w:t>
      </w:r>
      <w:r w:rsidRPr="005C5DA6">
        <w:rPr>
          <w:rStyle w:val="StyleUnderline"/>
          <w:rFonts w:asciiTheme="minorHAnsi" w:hAnsiTheme="minorHAnsi"/>
        </w:rPr>
        <w:t>is our “common faith”</w:t>
      </w:r>
      <w:r w:rsidRPr="005C5DA6">
        <w:rPr>
          <w:rFonts w:asciiTheme="minorHAnsi" w:hAnsiTheme="minorHAnsi"/>
        </w:rPr>
        <w:t xml:space="preserve"> (1934) — </w:t>
      </w:r>
      <w:r w:rsidRPr="005C5DA6">
        <w:rPr>
          <w:rStyle w:val="StyleUnderline"/>
          <w:rFonts w:asciiTheme="minorHAnsi" w:hAnsiTheme="minorHAnsi"/>
        </w:rPr>
        <w:t>the shared human capacity to conceive of a better future and work together to make it a reality.</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 xml:space="preserve">Science fiction is a “repository of modifiable futures” not only in science but also in society. </w:t>
      </w:r>
      <w:r w:rsidRPr="005C5DA6">
        <w:rPr>
          <w:rStyle w:val="StyleUnderline"/>
          <w:rFonts w:asciiTheme="minorHAnsi" w:hAnsiTheme="minorHAnsi"/>
        </w:rPr>
        <w:t>Sci-Fi has been a site of racism, sexism, and xenophobia, as often as it has been the site of imagining better worlds and liberation</w:t>
      </w:r>
      <w:r w:rsidRPr="005C5DA6">
        <w:rPr>
          <w:rFonts w:asciiTheme="minorHAnsi" w:hAnsiTheme="minorHAnsi"/>
        </w:rPr>
        <w:t xml:space="preserve"> (Haraway 2013). The recent battle over the Hugo awards demonstrates the lengths that some will go to to protect their visions of hostile, racist, misogynist, anti-queer, normative futures.</w:t>
      </w:r>
      <w:r w:rsidRPr="005C5DA6">
        <w:rPr>
          <w:rFonts w:asciiTheme="minorHAnsi" w:hAnsiTheme="minorHAnsi"/>
          <w:sz w:val="12"/>
        </w:rPr>
        <w:t xml:space="preserve">∂ </w:t>
      </w:r>
      <w:r w:rsidRPr="005C5DA6">
        <w:rPr>
          <w:rStyle w:val="StyleUnderline"/>
          <w:rFonts w:asciiTheme="minorHAnsi" w:hAnsiTheme="minorHAnsi"/>
        </w:rPr>
        <w:t>So what’s next? We — all us queer, trans, disabled, black, native, etc. folk and more — we need to fight back, take back, de-colonize and re-imagine our futures in outer space, we need to pop up where they least expect us.</w:t>
      </w:r>
      <w:r w:rsidRPr="005C5DA6">
        <w:rPr>
          <w:rStyle w:val="StyleUnderline"/>
          <w:rFonts w:asciiTheme="minorHAnsi" w:hAnsiTheme="minorHAnsi"/>
          <w:sz w:val="12"/>
        </w:rPr>
        <w:t>∂</w:t>
      </w:r>
    </w:p>
    <w:p w:rsidR="00E06F0A" w:rsidRPr="005C5DA6" w:rsidRDefault="00E06F0A" w:rsidP="00E06F0A">
      <w:pPr>
        <w:pStyle w:val="Heading4"/>
        <w:rPr>
          <w:rFonts w:asciiTheme="minorHAnsi" w:hAnsiTheme="minorHAnsi"/>
        </w:rPr>
      </w:pPr>
      <w:r w:rsidRPr="005C5DA6">
        <w:rPr>
          <w:rFonts w:asciiTheme="minorHAnsi" w:hAnsiTheme="minorHAnsi"/>
        </w:rPr>
        <w:t xml:space="preserve">Explicitly queer approach key- aff reifies neoliberal hegemony in space. </w:t>
      </w:r>
    </w:p>
    <w:p w:rsidR="00E06F0A" w:rsidRPr="005C5DA6" w:rsidRDefault="00E06F0A" w:rsidP="00E06F0A">
      <w:pPr>
        <w:rPr>
          <w:rFonts w:asciiTheme="minorHAnsi" w:hAnsiTheme="minorHAnsi"/>
        </w:rPr>
      </w:pPr>
      <w:r w:rsidRPr="005C5DA6">
        <w:rPr>
          <w:rStyle w:val="Style13ptBold"/>
          <w:rFonts w:asciiTheme="minorHAnsi" w:hAnsiTheme="minorHAnsi"/>
        </w:rPr>
        <w:t>Oman-Reagan 15</w:t>
      </w:r>
      <w:r w:rsidRPr="005C5DA6">
        <w:rPr>
          <w:rFonts w:asciiTheme="minorHAnsi" w:hAnsiTheme="minorHAnsi"/>
        </w:rPr>
        <w:t xml:space="preserve"> [Michael Oman-Reagan, anthropologist of space, science, &amp; social movements. His doctoral research in the Department of Anthropology at Memorial University of Newfoundland examines space science, interstellar space, SETI, astrobiology, plants in space, and speculative fiction, “Queering Outer Space” </w:t>
      </w:r>
      <w:hyperlink r:id="rId43" w:anchor=".p2lahzwjf" w:history="1">
        <w:r w:rsidRPr="005C5DA6">
          <w:rPr>
            <w:rStyle w:val="Hyperlink"/>
            <w:rFonts w:asciiTheme="minorHAnsi" w:hAnsiTheme="minorHAnsi"/>
          </w:rPr>
          <w:t>https://medium.com/space-anthropology/queering-outer-space-f6f5b5cecda0#.p2lahzwjf</w:t>
        </w:r>
      </w:hyperlink>
      <w:r w:rsidRPr="005C5DA6">
        <w:rPr>
          <w:rFonts w:asciiTheme="minorHAnsi" w:hAnsiTheme="minorHAnsi"/>
        </w:rPr>
        <w:t>, ED]</w:t>
      </w:r>
    </w:p>
    <w:p w:rsidR="00E06F0A" w:rsidRPr="005C5DA6" w:rsidRDefault="00E06F0A" w:rsidP="00E06F0A">
      <w:pPr>
        <w:rPr>
          <w:rStyle w:val="StyleUnderline"/>
          <w:rFonts w:asciiTheme="minorHAnsi" w:hAnsiTheme="minorHAnsi"/>
        </w:rPr>
      </w:pPr>
      <w:r w:rsidRPr="005C5DA6">
        <w:rPr>
          <w:rFonts w:asciiTheme="minorHAnsi" w:hAnsiTheme="minorHAnsi"/>
        </w:rPr>
        <w:t>II. De-colonizing Mars and Beyond</w:t>
      </w:r>
      <w:r w:rsidRPr="005C5DA6">
        <w:rPr>
          <w:rFonts w:asciiTheme="minorHAnsi" w:hAnsiTheme="minorHAnsi"/>
          <w:sz w:val="12"/>
        </w:rPr>
        <w:t xml:space="preserve">∂ </w:t>
      </w:r>
      <w:r w:rsidRPr="005C5DA6">
        <w:rPr>
          <w:rFonts w:asciiTheme="minorHAnsi" w:hAnsiTheme="minorHAnsi"/>
        </w:rPr>
        <w:t xml:space="preserve">When NASA received a signal from the Voyager 1 spacecraft in 2012, they called it “the sound of interstellar space” and marked the data as the moment human exploration crossed into the “space between stars” (NASA JPL n.d.). And while science and technology take us to the edges of the solar system and beyond, </w:t>
      </w:r>
      <w:r w:rsidRPr="005C5DA6">
        <w:rPr>
          <w:rStyle w:val="StyleUnderline"/>
          <w:rFonts w:asciiTheme="minorHAnsi" w:hAnsiTheme="minorHAnsi"/>
        </w:rPr>
        <w:t>venture capital is planning how they can terraform new worlds — a neoliberal, capitalist project which has, of course, already stolen the phrase “Occupy.” In response, we need to pre-emptively Occupy Mars while taking one of the many important lessons offered by indigenous people to the Occupy movement, and de-colonize Mars in the process. Which means injecting all of our queer and indigenous selves into the discussions about “settling” and “colonizing” Mars, into these plans to fundamentally change the surface of another planet, to reproduce Earth there.</w:t>
      </w:r>
      <w:r w:rsidRPr="005C5DA6">
        <w:rPr>
          <w:rStyle w:val="StyleUnderline"/>
          <w:rFonts w:asciiTheme="minorHAnsi" w:hAnsiTheme="minorHAnsi"/>
          <w:sz w:val="12"/>
        </w:rPr>
        <w:t xml:space="preserve">∂ </w:t>
      </w:r>
      <w:r w:rsidRPr="005C5DA6">
        <w:rPr>
          <w:rStyle w:val="StyleUnderline"/>
          <w:rFonts w:asciiTheme="minorHAnsi" w:hAnsiTheme="minorHAnsi"/>
        </w:rPr>
        <w:t>Lisa Messeri,</w:t>
      </w:r>
      <w:r w:rsidRPr="005C5DA6">
        <w:rPr>
          <w:rFonts w:asciiTheme="minorHAnsi" w:hAnsiTheme="minorHAnsi"/>
        </w:rPr>
        <w:t xml:space="preserve"> anthropologist and historian of science and technology, </w:t>
      </w:r>
      <w:r w:rsidRPr="005C5DA6">
        <w:rPr>
          <w:rStyle w:val="StyleUnderline"/>
          <w:rFonts w:asciiTheme="minorHAnsi" w:hAnsiTheme="minorHAnsi"/>
        </w:rPr>
        <w:t>points out that if I use queering to mean something odd then something like Elon Musk’s plan to nuke Mars, for example, might be seen as queer.</w:t>
      </w:r>
      <w:r w:rsidRPr="005C5DA6">
        <w:rPr>
          <w:rFonts w:asciiTheme="minorHAnsi" w:hAnsiTheme="minorHAnsi"/>
        </w:rPr>
        <w:t xml:space="preserve"> Her excellent question about this and our chat on Twitter inspired me to clarify. </w:t>
      </w:r>
      <w:r w:rsidRPr="005C5DA6">
        <w:rPr>
          <w:rStyle w:val="StyleUnderline"/>
          <w:rFonts w:asciiTheme="minorHAnsi" w:hAnsiTheme="minorHAnsi"/>
        </w:rPr>
        <w:lastRenderedPageBreak/>
        <w:t>I’m looking at Musk’s terraforming language from the position that Mars is already queer.</w:t>
      </w:r>
      <w:r w:rsidRPr="005C5DA6">
        <w:rPr>
          <w:rFonts w:asciiTheme="minorHAnsi" w:hAnsiTheme="minorHAnsi"/>
        </w:rPr>
        <w:t xml:space="preserve"> </w:t>
      </w:r>
      <w:r w:rsidRPr="005C5DA6">
        <w:rPr>
          <w:rStyle w:val="StyleUnderline"/>
          <w:rFonts w:asciiTheme="minorHAnsi" w:hAnsiTheme="minorHAnsi"/>
        </w:rPr>
        <w:t>Remaking Mars in Earth’s image, and uncritically assuming this is a great idea, is exactly the kind of process that queering works against. Nuking mars is an unqueer thing to do because it uses the model of razing and rebuilding, cutting it all down to make it possible to build a normative landscape on top of the ruins. We need to think about the ways that terraforming is not always a utopian idea, but can also be seen as a violent imposition of earthly normativity on landscapes elsewhere, a colonialization of existing queer-otherworld landscapes.</w:t>
      </w:r>
      <w:r w:rsidRPr="005C5DA6">
        <w:rPr>
          <w:rStyle w:val="StyleUnderline"/>
          <w:rFonts w:asciiTheme="minorHAnsi" w:hAnsiTheme="minorHAnsi"/>
          <w:sz w:val="12"/>
        </w:rPr>
        <w:t>∂</w:t>
      </w:r>
      <w:r w:rsidRPr="005C5DA6">
        <w:rPr>
          <w:rFonts w:asciiTheme="minorHAnsi" w:hAnsiTheme="minorHAnsi"/>
          <w:sz w:val="12"/>
        </w:rPr>
        <w:t xml:space="preserve"> </w:t>
      </w:r>
      <w:r w:rsidRPr="005C5DA6">
        <w:rPr>
          <w:rFonts w:asciiTheme="minorHAnsi" w:hAnsiTheme="minorHAnsi"/>
        </w:rPr>
        <w:t>Biologist DNLee has asked exactly the kind of questions about Elon Musk’s language and the discourse of Mars colonization that need to be asked:</w:t>
      </w:r>
      <w:r w:rsidRPr="005C5DA6">
        <w:rPr>
          <w:rFonts w:asciiTheme="minorHAnsi" w:hAnsiTheme="minorHAnsi"/>
          <w:sz w:val="12"/>
        </w:rPr>
        <w:t xml:space="preserve">∂ </w:t>
      </w:r>
      <w:r w:rsidRPr="005C5DA6">
        <w:rPr>
          <w:rFonts w:asciiTheme="minorHAnsi" w:hAnsiTheme="minorHAnsi"/>
        </w:rPr>
        <w:t>“</w:t>
      </w:r>
      <w:r w:rsidRPr="005C5DA6">
        <w:rPr>
          <w:rStyle w:val="StyleUnderline"/>
          <w:rFonts w:asciiTheme="minorHAnsi" w:hAnsiTheme="minorHAnsi"/>
        </w:rPr>
        <w:t>Who’s version of humanity is being targeted for saving? And with the language of proposed interplanetary exploration and settlement using generous references to Christopher Columbus and New World Exploration and British Colonization and US American Manifest Destiny I was halted. I’m not on board for this type of science adventure</w:t>
      </w:r>
      <w:r w:rsidRPr="005C5DA6">
        <w:rPr>
          <w:rFonts w:asciiTheme="minorHAnsi" w:hAnsiTheme="minorHAnsi"/>
        </w:rPr>
        <w:t>. […]</w:t>
      </w:r>
      <w:r w:rsidRPr="005C5DA6">
        <w:rPr>
          <w:rFonts w:asciiTheme="minorHAnsi" w:hAnsiTheme="minorHAnsi"/>
          <w:sz w:val="12"/>
        </w:rPr>
        <w:t xml:space="preserve">∂ </w:t>
      </w:r>
      <w:r w:rsidRPr="005C5DA6">
        <w:rPr>
          <w:rStyle w:val="StyleUnderline"/>
          <w:rFonts w:asciiTheme="minorHAnsi" w:hAnsiTheme="minorHAnsi"/>
        </w:rPr>
        <w:t>Why aren’t other voices and perspectives at the table? How much is this conversation being controlled (framed, initiated, directed, routed) by capitalist and political interests of the (few) people at the table?”</w:t>
      </w:r>
      <w:r w:rsidRPr="005C5DA6">
        <w:rPr>
          <w:rStyle w:val="StyleUnderline"/>
          <w:rFonts w:asciiTheme="minorHAnsi" w:hAnsiTheme="minorHAnsi"/>
          <w:sz w:val="12"/>
        </w:rPr>
        <w:t xml:space="preserve">∂ </w:t>
      </w:r>
      <w:r w:rsidRPr="005C5DA6">
        <w:rPr>
          <w:rStyle w:val="StyleUnderline"/>
          <w:rFonts w:asciiTheme="minorHAnsi" w:hAnsiTheme="minorHAnsi"/>
        </w:rPr>
        <w:t xml:space="preserve">Social scientists, activists, queer theorists and others need to ask themselves why they aren’t asking these same questions (and joining those of us who are). </w:t>
      </w:r>
      <w:r w:rsidRPr="005C5DA6">
        <w:rPr>
          <w:rFonts w:asciiTheme="minorHAnsi" w:hAnsiTheme="minorHAnsi"/>
        </w:rPr>
        <w:t>Aside from a few examples, why have sociology, anthropology, and other social sciences and humanities left space science and exploration alone — why do they consistently fail to recognize the importance of work by those who do research in these areas?</w:t>
      </w:r>
      <w:r w:rsidRPr="005C5DA6">
        <w:rPr>
          <w:rFonts w:asciiTheme="minorHAnsi" w:hAnsiTheme="minorHAnsi"/>
          <w:sz w:val="12"/>
        </w:rPr>
        <w:t xml:space="preserve">∂ </w:t>
      </w:r>
      <w:r w:rsidRPr="005C5DA6">
        <w:rPr>
          <w:rStyle w:val="StyleUnderline"/>
          <w:rFonts w:asciiTheme="minorHAnsi" w:hAnsiTheme="minorHAnsi"/>
        </w:rPr>
        <w:t>Astrobiologist David Grinspoon critiqued this frontier mentality early on. Writing about the ethics of colonizing Mars in 2004, he notes that it’s not only problematic for all of the above reasons, it also sets us up to reproduce the failures that come with thinking we can “conquer” a planet:</w:t>
      </w:r>
      <w:r w:rsidRPr="005C5DA6">
        <w:rPr>
          <w:rFonts w:asciiTheme="minorHAnsi" w:hAnsiTheme="minorHAnsi"/>
        </w:rPr>
        <w:t xml:space="preserve"> “If we go to Mars with the idea that we can charge ahead and subdue a new world, our efforts are doomed […] </w:t>
      </w:r>
      <w:r w:rsidRPr="005C5DA6">
        <w:rPr>
          <w:rStyle w:val="StyleUnderline"/>
          <w:rFonts w:asciiTheme="minorHAnsi" w:hAnsiTheme="minorHAnsi"/>
        </w:rPr>
        <w:t>Mars does not belong to ‘America,’ nor to Earth, nor to human beings.”</w:t>
      </w:r>
      <w:r w:rsidRPr="005C5DA6">
        <w:rPr>
          <w:rFonts w:asciiTheme="minorHAnsi" w:hAnsiTheme="minorHAnsi"/>
        </w:rPr>
        <w:t xml:space="preserve"> As DNLee also points out, we’re talking about widespread discourse with massive national and corporate funding to support a new era of colonization — isn’t this a subject worth studying? Worth funding studies of? Worth getting involved in?</w:t>
      </w:r>
      <w:r w:rsidRPr="005C5DA6">
        <w:rPr>
          <w:rFonts w:asciiTheme="minorHAnsi" w:hAnsiTheme="minorHAnsi"/>
          <w:sz w:val="12"/>
        </w:rPr>
        <w:t xml:space="preserve">∂ </w:t>
      </w:r>
      <w:r w:rsidRPr="005C5DA6">
        <w:rPr>
          <w:rFonts w:asciiTheme="minorHAnsi" w:hAnsiTheme="minorHAnsi"/>
        </w:rPr>
        <w:t xml:space="preserve">Space scientists are also working on the problem of how we can create the capabilities to visit another star, trying to figure out what we need to do now here on Earth to make that happen in 100 years. There are many interstellar projects, and it’s a fascinating convergence of calls for longer-term thinking with planning and innovation in space science. When astronaut Mae Jemison describes 100 Year Starship — the project to achieve interstellar travel — she talks about creation stories, mythology, science fiction, and her hopes of “discovering a better version of ourselves in space” (100YSS 2014). We can join with visionaries like her to ensure that the “better version of ourselves” isn’t a vision that ends up reproducing inequality, injustice, and oppressions from Earth out there in space. Space advocates like Jemison, the first black woman in space, will be leaders and allies </w:t>
      </w:r>
      <w:r w:rsidRPr="005C5DA6">
        <w:rPr>
          <w:rStyle w:val="StyleUnderline"/>
          <w:rFonts w:asciiTheme="minorHAnsi" w:hAnsiTheme="minorHAnsi"/>
        </w:rPr>
        <w:t>in the quest to discover not only diversity in outer space but a better kind of diversity — one that is aware of colonial histories, oppressive pasts and presents, ongoing violences here on Earth. A queer diversity.</w:t>
      </w:r>
    </w:p>
    <w:p w:rsidR="00E06F0A" w:rsidRPr="005C5DA6" w:rsidRDefault="00E06F0A" w:rsidP="00E06F0A">
      <w:pPr>
        <w:rPr>
          <w:rFonts w:asciiTheme="minorHAnsi" w:hAnsiTheme="minorHAnsi"/>
        </w:rPr>
      </w:pPr>
    </w:p>
    <w:p w:rsidR="00E06F0A" w:rsidRPr="005C5DA6" w:rsidRDefault="00E06F0A" w:rsidP="00E06F0A">
      <w:pPr>
        <w:rPr>
          <w:rFonts w:asciiTheme="minorHAnsi" w:hAnsiTheme="minorHAnsi"/>
        </w:rPr>
      </w:pPr>
    </w:p>
    <w:p w:rsidR="00B06530" w:rsidRPr="005C5DA6" w:rsidRDefault="00B06530" w:rsidP="00B06530">
      <w:pPr>
        <w:rPr>
          <w:rFonts w:asciiTheme="minorHAnsi" w:hAnsiTheme="minorHAnsi"/>
        </w:rPr>
      </w:pPr>
    </w:p>
    <w:p w:rsidR="00FA7C45" w:rsidRPr="005C5DA6" w:rsidRDefault="00B06530" w:rsidP="00ED1B53">
      <w:pPr>
        <w:pStyle w:val="Heading2"/>
        <w:rPr>
          <w:rFonts w:asciiTheme="minorHAnsi" w:hAnsiTheme="minorHAnsi"/>
        </w:rPr>
      </w:pPr>
      <w:bookmarkStart w:id="54" w:name="_Toc456266033"/>
      <w:r w:rsidRPr="005C5DA6">
        <w:rPr>
          <w:rFonts w:asciiTheme="minorHAnsi" w:hAnsiTheme="minorHAnsi"/>
        </w:rPr>
        <w:lastRenderedPageBreak/>
        <w:t>Warming</w:t>
      </w:r>
      <w:r w:rsidR="007551A2" w:rsidRPr="005C5DA6">
        <w:rPr>
          <w:rFonts w:asciiTheme="minorHAnsi" w:hAnsiTheme="minorHAnsi"/>
        </w:rPr>
        <w:t>/ Enviornment</w:t>
      </w:r>
      <w:bookmarkEnd w:id="54"/>
    </w:p>
    <w:p w:rsidR="00B06530" w:rsidRPr="005C5DA6" w:rsidRDefault="00B06530" w:rsidP="00FA7C45">
      <w:pPr>
        <w:jc w:val="center"/>
        <w:rPr>
          <w:rFonts w:asciiTheme="minorHAnsi" w:hAnsiTheme="minorHAnsi"/>
        </w:rPr>
      </w:pPr>
    </w:p>
    <w:p w:rsidR="00B06530" w:rsidRPr="005C5DA6" w:rsidRDefault="00B06530" w:rsidP="00B06530">
      <w:pPr>
        <w:pStyle w:val="Heading4"/>
        <w:rPr>
          <w:rFonts w:asciiTheme="minorHAnsi" w:hAnsiTheme="minorHAnsi"/>
        </w:rPr>
      </w:pPr>
      <w:r w:rsidRPr="005C5DA6">
        <w:rPr>
          <w:rFonts w:asciiTheme="minorHAnsi" w:hAnsiTheme="minorHAnsi"/>
        </w:rPr>
        <w:t>Alt comes first – Climate studies can only be understood after a thorough investigation of power relations</w:t>
      </w:r>
    </w:p>
    <w:p w:rsidR="00B06530" w:rsidRPr="005C5DA6" w:rsidRDefault="00B06530" w:rsidP="00B06530">
      <w:pPr>
        <w:rPr>
          <w:rFonts w:asciiTheme="minorHAnsi" w:hAnsiTheme="minorHAnsi"/>
        </w:rPr>
      </w:pPr>
      <w:r w:rsidRPr="005C5DA6">
        <w:rPr>
          <w:rStyle w:val="Style13ptBold"/>
          <w:rFonts w:asciiTheme="minorHAnsi" w:hAnsiTheme="minorHAnsi"/>
        </w:rPr>
        <w:t>Kaijser and Kronsell 14</w:t>
      </w:r>
      <w:r w:rsidRPr="005C5DA6">
        <w:rPr>
          <w:rFonts w:asciiTheme="minorHAnsi" w:hAnsiTheme="minorHAnsi"/>
        </w:rPr>
        <w:t xml:space="preserve"> (Anna Kaijser is a LUCID Phd Graduate with an academic background is within Social Anthropology, International Development and Gender Studies, Annica Kronsell is a professor of Political Science at LUND university who specializes in Climate politics, feminist and intersectional perspectives, “Climate change through the lens of intersectionality,” Environmental Politics Volume 23, Issue 3, 2014, pg 417-433, Date accessed: 6/29/16, sabz)</w:t>
      </w:r>
    </w:p>
    <w:p w:rsidR="00B06530" w:rsidRPr="005C5DA6" w:rsidRDefault="00B06530" w:rsidP="00B06530">
      <w:pPr>
        <w:rPr>
          <w:rFonts w:asciiTheme="minorHAnsi" w:hAnsiTheme="minorHAnsi"/>
        </w:rPr>
      </w:pPr>
      <w:r w:rsidRPr="005C5DA6">
        <w:rPr>
          <w:rStyle w:val="StyleUnderline"/>
          <w:rFonts w:asciiTheme="minorHAnsi" w:hAnsiTheme="minorHAnsi"/>
        </w:rPr>
        <w:t xml:space="preserve">Investigations of the interconnectedness of climate change with human societies </w:t>
      </w:r>
      <w:r w:rsidRPr="005C5DA6">
        <w:rPr>
          <w:rStyle w:val="Emphasis"/>
          <w:rFonts w:asciiTheme="minorHAnsi" w:hAnsiTheme="minorHAnsi"/>
        </w:rPr>
        <w:t>require profound analysis of relations among humans and between humans and nature</w:t>
      </w:r>
      <w:r w:rsidRPr="005C5DA6">
        <w:rPr>
          <w:rFonts w:asciiTheme="minorHAnsi" w:hAnsiTheme="minorHAnsi"/>
        </w:rPr>
        <w:t xml:space="preserve">, and the integration of insights from various academic </w:t>
      </w:r>
      <w:r w:rsidRPr="005C5DA6">
        <w:rPr>
          <w:rStyle w:val="StyleUnderline"/>
          <w:rFonts w:asciiTheme="minorHAnsi" w:hAnsiTheme="minorHAnsi"/>
        </w:rPr>
        <w:t>fields. An intersectional approach,</w:t>
      </w:r>
      <w:r w:rsidRPr="005C5DA6">
        <w:rPr>
          <w:rFonts w:asciiTheme="minorHAnsi" w:hAnsiTheme="minorHAnsi"/>
        </w:rPr>
        <w:t xml:space="preserve"> developed within critical feminist theory</w:t>
      </w:r>
      <w:r w:rsidRPr="005C5DA6">
        <w:rPr>
          <w:rStyle w:val="StyleUnderline"/>
          <w:rFonts w:asciiTheme="minorHAnsi" w:hAnsiTheme="minorHAnsi"/>
        </w:rPr>
        <w:t>, is advantageous</w:t>
      </w:r>
      <w:r w:rsidRPr="005C5DA6">
        <w:rPr>
          <w:rFonts w:asciiTheme="minorHAnsi" w:hAnsiTheme="minorHAnsi"/>
          <w:u w:val="single"/>
        </w:rPr>
        <w:t xml:space="preserve">. An intersectional </w:t>
      </w:r>
      <w:r w:rsidRPr="005C5DA6">
        <w:rPr>
          <w:rStyle w:val="StyleUnderline"/>
          <w:rFonts w:asciiTheme="minorHAnsi" w:hAnsiTheme="minorHAnsi"/>
        </w:rPr>
        <w:t>analysis of climate change illuminates how different individuals and groups relate differently to climate change</w:t>
      </w:r>
      <w:r w:rsidRPr="005C5DA6">
        <w:rPr>
          <w:rFonts w:asciiTheme="minorHAnsi" w:hAnsiTheme="minorHAnsi"/>
          <w:u w:val="single"/>
        </w:rPr>
        <w:t xml:space="preserve">, </w:t>
      </w:r>
      <w:r w:rsidRPr="005C5DA6">
        <w:rPr>
          <w:rStyle w:val="StyleUnderline"/>
          <w:rFonts w:asciiTheme="minorHAnsi" w:hAnsiTheme="minorHAnsi"/>
        </w:rPr>
        <w:t xml:space="preserve">due to </w:t>
      </w:r>
      <w:r w:rsidRPr="005C5DA6">
        <w:rPr>
          <w:rFonts w:asciiTheme="minorHAnsi" w:hAnsiTheme="minorHAnsi"/>
          <w:u w:val="single"/>
        </w:rPr>
        <w:t xml:space="preserve">their situatedness in </w:t>
      </w:r>
      <w:r w:rsidRPr="005C5DA6">
        <w:rPr>
          <w:rStyle w:val="StyleUnderline"/>
          <w:rFonts w:asciiTheme="minorHAnsi" w:hAnsiTheme="minorHAnsi"/>
        </w:rPr>
        <w:t>power structures</w:t>
      </w:r>
      <w:r w:rsidRPr="005C5DA6">
        <w:rPr>
          <w:rFonts w:asciiTheme="minorHAnsi" w:hAnsiTheme="minorHAnsi"/>
          <w:u w:val="single"/>
        </w:rPr>
        <w:t xml:space="preserve"> based on context-specific and dynamic social categorisations</w:t>
      </w:r>
      <w:r w:rsidRPr="005C5DA6">
        <w:rPr>
          <w:rFonts w:asciiTheme="minorHAnsi" w:hAnsiTheme="minorHAnsi"/>
        </w:rPr>
        <w:t xml:space="preserve">. </w:t>
      </w:r>
      <w:r w:rsidRPr="005C5DA6">
        <w:rPr>
          <w:rFonts w:asciiTheme="minorHAnsi" w:hAnsiTheme="minorHAnsi"/>
          <w:u w:val="single"/>
        </w:rPr>
        <w:t>Intersectionality</w:t>
      </w:r>
      <w:r w:rsidRPr="005C5DA6">
        <w:rPr>
          <w:rFonts w:asciiTheme="minorHAnsi" w:hAnsiTheme="minorHAnsi"/>
        </w:rPr>
        <w:t xml:space="preserve"> sketches out a pathway that </w:t>
      </w:r>
      <w:r w:rsidRPr="005C5DA6">
        <w:rPr>
          <w:rFonts w:asciiTheme="minorHAnsi" w:hAnsiTheme="minorHAnsi"/>
          <w:u w:val="single"/>
        </w:rPr>
        <w:t xml:space="preserve">stays clear of traps of </w:t>
      </w:r>
      <w:r w:rsidRPr="005C5DA6">
        <w:rPr>
          <w:rFonts w:asciiTheme="minorHAnsi" w:hAnsiTheme="minorHAnsi"/>
        </w:rPr>
        <w:t xml:space="preserve">essentialisation, enabling solidarity and agency across and beyond social categories. </w:t>
      </w:r>
      <w:r w:rsidRPr="005C5DA6">
        <w:rPr>
          <w:rStyle w:val="StyleUnderline"/>
          <w:rFonts w:asciiTheme="minorHAnsi" w:hAnsiTheme="minorHAnsi"/>
        </w:rPr>
        <w:t>It can illustrate how power structures and categorisations may be reinforced, but also challenged and renegotiated, in realities of climate change.</w:t>
      </w:r>
      <w:r w:rsidRPr="005C5DA6">
        <w:rPr>
          <w:rFonts w:asciiTheme="minorHAnsi" w:hAnsiTheme="minorHAnsi"/>
        </w:rPr>
        <w:t xml:space="preserve"> We engage with intersectionality as a tool for critical thinking, and provide a set of questions that may serve as sensitisers for intersectional analyses on climate change.</w:t>
      </w:r>
    </w:p>
    <w:p w:rsidR="00B06530" w:rsidRPr="005C5DA6" w:rsidRDefault="00B06530" w:rsidP="00B06530">
      <w:pPr>
        <w:rPr>
          <w:rFonts w:asciiTheme="minorHAnsi" w:hAnsiTheme="minorHAnsi"/>
        </w:rPr>
      </w:pPr>
    </w:p>
    <w:p w:rsidR="00B06530" w:rsidRPr="005C5DA6" w:rsidRDefault="00B06530" w:rsidP="00B06530">
      <w:pPr>
        <w:pStyle w:val="Heading4"/>
        <w:rPr>
          <w:rFonts w:asciiTheme="minorHAnsi" w:hAnsiTheme="minorHAnsi"/>
        </w:rPr>
      </w:pPr>
      <w:r w:rsidRPr="005C5DA6">
        <w:rPr>
          <w:rFonts w:asciiTheme="minorHAnsi" w:hAnsiTheme="minorHAnsi"/>
        </w:rPr>
        <w:t xml:space="preserve">Intersectional analysis is prerequisite to understanding climate change </w:t>
      </w:r>
    </w:p>
    <w:p w:rsidR="00B06530" w:rsidRPr="005C5DA6" w:rsidRDefault="00B06530" w:rsidP="00B06530">
      <w:pPr>
        <w:rPr>
          <w:rFonts w:asciiTheme="minorHAnsi" w:hAnsiTheme="minorHAnsi"/>
        </w:rPr>
      </w:pPr>
      <w:r w:rsidRPr="005C5DA6">
        <w:rPr>
          <w:rStyle w:val="Style13ptBold"/>
          <w:rFonts w:asciiTheme="minorHAnsi" w:hAnsiTheme="minorHAnsi"/>
        </w:rPr>
        <w:t>Kaijser and Kronsell 14</w:t>
      </w:r>
      <w:r w:rsidRPr="005C5DA6">
        <w:rPr>
          <w:rFonts w:asciiTheme="minorHAnsi" w:hAnsiTheme="minorHAnsi"/>
        </w:rPr>
        <w:t xml:space="preserve"> (Anna Kaijser is a LUCID Phd Graduate with an academic background is within Social Anthropology, International Development and Gender Studies, Annica Kronsell is a professor of Political Science at LUND university who specializes in Climate politics, feminist and intersectional perspectives, “Climate change through the lens of intersectionality,” Environmental Politics Volume 23, Issue 3, 2014, pg 417-433, Date accessed: 6/29/16, sabz)</w:t>
      </w:r>
    </w:p>
    <w:p w:rsidR="00B06530" w:rsidRPr="005C5DA6" w:rsidRDefault="00B06530" w:rsidP="00B06530">
      <w:pPr>
        <w:rPr>
          <w:rStyle w:val="StyleUnderline"/>
          <w:rFonts w:asciiTheme="minorHAnsi" w:hAnsiTheme="minorHAnsi"/>
        </w:rPr>
      </w:pPr>
      <w:r w:rsidRPr="005C5DA6">
        <w:rPr>
          <w:rFonts w:asciiTheme="minorHAnsi" w:hAnsiTheme="minorHAnsi"/>
        </w:rPr>
        <w:t xml:space="preserve">As </w:t>
      </w:r>
      <w:r w:rsidRPr="005C5DA6">
        <w:rPr>
          <w:rStyle w:val="StyleUnderline"/>
          <w:rFonts w:asciiTheme="minorHAnsi" w:hAnsiTheme="minorHAnsi"/>
        </w:rPr>
        <w:t>climate change has</w:t>
      </w:r>
      <w:r w:rsidRPr="005C5DA6">
        <w:rPr>
          <w:rFonts w:asciiTheme="minorHAnsi" w:hAnsiTheme="minorHAnsi"/>
        </w:rPr>
        <w:t xml:space="preserve"> gradually become a more recognised and apparent threat, the issue has also </w:t>
      </w:r>
      <w:r w:rsidRPr="005C5DA6">
        <w:rPr>
          <w:rStyle w:val="StyleUnderline"/>
          <w:rFonts w:asciiTheme="minorHAnsi" w:hAnsiTheme="minorHAnsi"/>
        </w:rPr>
        <w:t>gained prominence on the political agenda</w:t>
      </w:r>
      <w:r w:rsidRPr="005C5DA6">
        <w:rPr>
          <w:rFonts w:asciiTheme="minorHAnsi" w:hAnsiTheme="minorHAnsi"/>
        </w:rPr>
        <w:t xml:space="preserve">, where responsibilities and strategies to handle the challenges are debated. There is also an increasing interest in climate-related research, evident in the calls from research foundations. Since </w:t>
      </w:r>
      <w:r w:rsidRPr="005C5DA6">
        <w:rPr>
          <w:rStyle w:val="StyleUnderline"/>
          <w:rFonts w:asciiTheme="minorHAnsi" w:hAnsiTheme="minorHAnsi"/>
        </w:rPr>
        <w:t>the effects of climate change are mediated through social, cultural, and economic structures and processes, the need for social analyses in relation to the issue have become more recognised.</w:t>
      </w:r>
      <w:r w:rsidRPr="005C5DA6">
        <w:rPr>
          <w:rFonts w:asciiTheme="minorHAnsi" w:hAnsiTheme="minorHAnsi"/>
        </w:rPr>
        <w:t xml:space="preserve"> As climate change research was originally shaped within natural science, social scientific and humanist research on the issue was scarce. During recent years, climate change has gained increasing attention within these academic fields and social aspects of climate change have increasingly been acknowledged (Mearns and Norton 2010, Dempsey et al. 2011). While social and political dimensions are now being addressed to a growing extent (see e.g. Giddens 2009, Newell and Paterson 2010, Held et al. 2011, Urry 2011), issues of equity and intersectionality are largely absent from this literature (cf. Terry 2009). It is widely noted that the emissions of greenhouse gases triggering global warming to a large extent originate in unsustainable lifestyles among the world’s more affluent </w:t>
      </w:r>
      <w:r w:rsidRPr="005C5DA6">
        <w:rPr>
          <w:rFonts w:asciiTheme="minorHAnsi" w:hAnsiTheme="minorHAnsi"/>
        </w:rPr>
        <w:lastRenderedPageBreak/>
        <w:t xml:space="preserve">minorities, mainly in the so-called developed regions (IEA 2011). At the same time, </w:t>
      </w:r>
      <w:r w:rsidRPr="005C5DA6">
        <w:rPr>
          <w:rFonts w:asciiTheme="minorHAnsi" w:hAnsiTheme="minorHAnsi"/>
          <w:u w:val="single"/>
        </w:rPr>
        <w:t>those most exposed and vulnerable to the adverse impacts of climate change are poor and marginalised people living particularly in low-income area</w:t>
      </w:r>
      <w:r w:rsidRPr="005C5DA6">
        <w:rPr>
          <w:rFonts w:asciiTheme="minorHAnsi" w:hAnsiTheme="minorHAnsi"/>
        </w:rPr>
        <w:t xml:space="preserve">s. These groups tend, moreover, to be underrepresented at all levels of decision making regarding climate issues (Hemmati and Röhr 2009, Okereke and Schroeder 2009). The existence of climate-related injustices between different countries and areas is recognised by scholars and political actors, and is a focus in international climate negotiations. Yet, geographical and economic factors are not exhaustive for explaining climate injustice. </w:t>
      </w:r>
      <w:r w:rsidRPr="005C5DA6">
        <w:rPr>
          <w:rFonts w:asciiTheme="minorHAnsi" w:hAnsiTheme="minorHAnsi"/>
          <w:u w:val="single"/>
        </w:rPr>
        <w:t xml:space="preserve">The situation is complex with great inequality regarding the causes and effects of climate change </w:t>
      </w:r>
      <w:r w:rsidRPr="005C5DA6">
        <w:rPr>
          <w:rStyle w:val="Emphasis"/>
          <w:rFonts w:asciiTheme="minorHAnsi" w:hAnsiTheme="minorHAnsi"/>
        </w:rPr>
        <w:t>largely due to unequal power relations</w:t>
      </w:r>
      <w:r w:rsidRPr="005C5DA6">
        <w:rPr>
          <w:rFonts w:asciiTheme="minorHAnsi" w:hAnsiTheme="minorHAnsi"/>
        </w:rPr>
        <w:t xml:space="preserve">, which also apply to human relations with other species (Donovan and Adams 1995, Lykke 2009b, Mallory 2010, Gaard 2011). Our aim here is to explore how </w:t>
      </w:r>
      <w:r w:rsidRPr="005C5DA6">
        <w:rPr>
          <w:rStyle w:val="StyleUnderline"/>
          <w:rFonts w:asciiTheme="minorHAnsi" w:hAnsiTheme="minorHAnsi"/>
        </w:rPr>
        <w:t>intersectionality can be employed as an a</w:t>
      </w:r>
      <w:r w:rsidRPr="005C5DA6">
        <w:rPr>
          <w:rStyle w:val="Emphasis"/>
          <w:rFonts w:asciiTheme="minorHAnsi" w:hAnsiTheme="minorHAnsi"/>
        </w:rPr>
        <w:t>nalytical framework for understanding complex dimensions of climate change</w:t>
      </w:r>
      <w:r w:rsidRPr="005C5DA6">
        <w:rPr>
          <w:rStyle w:val="StyleUnderline"/>
          <w:rFonts w:asciiTheme="minorHAnsi" w:hAnsiTheme="minorHAnsi"/>
        </w:rPr>
        <w:t>.</w:t>
      </w:r>
      <w:r w:rsidRPr="005C5DA6">
        <w:rPr>
          <w:rFonts w:asciiTheme="minorHAnsi" w:hAnsiTheme="minorHAnsi"/>
        </w:rPr>
        <w:t xml:space="preserve"> Our aspiration goes beyond simply acknowledging the relevance of intersectionality for studying climate issues</w:t>
      </w:r>
      <w:r w:rsidRPr="005C5DA6">
        <w:rPr>
          <w:rStyle w:val="StyleUnderline"/>
          <w:rFonts w:asciiTheme="minorHAnsi" w:hAnsiTheme="minorHAnsi"/>
        </w:rPr>
        <w:t>. We suggest</w:t>
      </w:r>
      <w:r w:rsidRPr="005C5DA6">
        <w:rPr>
          <w:rFonts w:asciiTheme="minorHAnsi" w:hAnsiTheme="minorHAnsi"/>
        </w:rPr>
        <w:t xml:space="preserve"> </w:t>
      </w:r>
      <w:r w:rsidRPr="005C5DA6">
        <w:rPr>
          <w:rStyle w:val="StyleUnderline"/>
          <w:rFonts w:asciiTheme="minorHAnsi" w:hAnsiTheme="minorHAnsi"/>
        </w:rPr>
        <w:t xml:space="preserve">ways to understand how individual and group-based differences are implicated in contexts of climate change, in material and institutional as well as normative senses. </w:t>
      </w:r>
      <w:r w:rsidRPr="005C5DA6">
        <w:rPr>
          <w:rFonts w:asciiTheme="minorHAnsi" w:hAnsiTheme="minorHAnsi"/>
        </w:rPr>
        <w:t xml:space="preserve">We side with Winker and Degele (2011) who propose that </w:t>
      </w:r>
      <w:r w:rsidRPr="005C5DA6">
        <w:rPr>
          <w:rStyle w:val="StyleUnderline"/>
          <w:rFonts w:asciiTheme="minorHAnsi" w:hAnsiTheme="minorHAnsi"/>
        </w:rPr>
        <w:t xml:space="preserve">intersectional analyses need to be multilevelled in order to grasp how relations of power are manifested at different levels, from social structures to symbolic representation and identity construction. </w:t>
      </w:r>
      <w:r w:rsidRPr="005C5DA6">
        <w:rPr>
          <w:rFonts w:asciiTheme="minorHAnsi" w:hAnsiTheme="minorHAnsi"/>
        </w:rPr>
        <w:t xml:space="preserve">We first briefly outline intersectionality before discussing intersecting power relations in the context of climate change. Then </w:t>
      </w:r>
      <w:r w:rsidRPr="005C5DA6">
        <w:rPr>
          <w:rStyle w:val="StyleUnderline"/>
          <w:rFonts w:asciiTheme="minorHAnsi" w:hAnsiTheme="minorHAnsi"/>
        </w:rPr>
        <w:t>we address a range of theoretical approaches that we suggest are helpful for intersectional analyses of climate change, and</w:t>
      </w:r>
      <w:r w:rsidRPr="005C5DA6">
        <w:rPr>
          <w:rFonts w:asciiTheme="minorHAnsi" w:hAnsiTheme="minorHAnsi"/>
        </w:rPr>
        <w:t xml:space="preserve"> thereafter go on to explore how </w:t>
      </w:r>
      <w:r w:rsidRPr="005C5DA6">
        <w:rPr>
          <w:rStyle w:val="StyleUnderline"/>
          <w:rFonts w:asciiTheme="minorHAnsi" w:hAnsiTheme="minorHAnsi"/>
        </w:rPr>
        <w:t>intersectionality is manifested in institutional practices, norms, and symbolic representation of climate issues.</w:t>
      </w:r>
    </w:p>
    <w:p w:rsidR="00B06530" w:rsidRPr="005C5DA6" w:rsidRDefault="00B06530" w:rsidP="00B06530">
      <w:pPr>
        <w:rPr>
          <w:rStyle w:val="StyleUnderline"/>
          <w:rFonts w:asciiTheme="minorHAnsi" w:hAnsiTheme="minorHAnsi"/>
        </w:rPr>
      </w:pPr>
    </w:p>
    <w:p w:rsidR="00B06530" w:rsidRPr="005C5DA6" w:rsidRDefault="00B06530" w:rsidP="00B06530">
      <w:pPr>
        <w:pStyle w:val="Heading4"/>
        <w:rPr>
          <w:rFonts w:asciiTheme="minorHAnsi" w:hAnsiTheme="minorHAnsi"/>
        </w:rPr>
      </w:pPr>
      <w:r w:rsidRPr="005C5DA6">
        <w:rPr>
          <w:rFonts w:asciiTheme="minorHAnsi" w:hAnsiTheme="minorHAnsi"/>
        </w:rPr>
        <w:t xml:space="preserve">Study of power relations key to make decisions on climate change  </w:t>
      </w:r>
    </w:p>
    <w:p w:rsidR="00B06530" w:rsidRPr="005C5DA6" w:rsidRDefault="00B06530" w:rsidP="00B06530">
      <w:pPr>
        <w:rPr>
          <w:rFonts w:asciiTheme="minorHAnsi" w:hAnsiTheme="minorHAnsi"/>
        </w:rPr>
      </w:pPr>
      <w:r w:rsidRPr="005C5DA6">
        <w:rPr>
          <w:rStyle w:val="Style13ptBold"/>
          <w:rFonts w:asciiTheme="minorHAnsi" w:hAnsiTheme="minorHAnsi"/>
        </w:rPr>
        <w:t>Kaijser and Kronsell 14</w:t>
      </w:r>
      <w:r w:rsidRPr="005C5DA6">
        <w:rPr>
          <w:rFonts w:asciiTheme="minorHAnsi" w:hAnsiTheme="minorHAnsi"/>
        </w:rPr>
        <w:t xml:space="preserve"> (Anna Kaijser is a LUCID Phd Graduate with an academic background is within Social Anthropology, International Development and Gender Studies, Annica Kronsell is a professor of Political Science at LUND university who specializes in Climate politics, feminist and intersectional perspectives, “Climate change through the lens of intersectionality,” Environmental Politics Volume 23, Issue 3, 2014, pg 417-433, Date accessed: 6/29/16, sabz)</w:t>
      </w:r>
    </w:p>
    <w:p w:rsidR="00B06530" w:rsidRPr="005C5DA6" w:rsidRDefault="00B06530" w:rsidP="00B06530">
      <w:pPr>
        <w:rPr>
          <w:rFonts w:asciiTheme="minorHAnsi" w:hAnsiTheme="minorHAnsi"/>
        </w:rPr>
      </w:pPr>
      <w:r w:rsidRPr="005C5DA6">
        <w:rPr>
          <w:rStyle w:val="StyleUnderline"/>
          <w:rFonts w:asciiTheme="minorHAnsi" w:hAnsiTheme="minorHAnsi"/>
        </w:rPr>
        <w:t>The</w:t>
      </w:r>
      <w:r w:rsidRPr="005C5DA6">
        <w:rPr>
          <w:rFonts w:asciiTheme="minorHAnsi" w:hAnsiTheme="minorHAnsi"/>
        </w:rPr>
        <w:t xml:space="preserve"> responsibility, vulnerability, and </w:t>
      </w:r>
      <w:r w:rsidRPr="005C5DA6">
        <w:rPr>
          <w:rStyle w:val="StyleUnderline"/>
          <w:rFonts w:asciiTheme="minorHAnsi" w:hAnsiTheme="minorHAnsi"/>
        </w:rPr>
        <w:t>decision-making power of individuals and groups in relation to climate change can be attributed to social structures based on characteristics such as gender, socio-economic status, ethnicity, nationality, health, sexual orientation, age, and place</w:t>
      </w:r>
      <w:r w:rsidRPr="005C5DA6">
        <w:rPr>
          <w:rFonts w:asciiTheme="minorHAnsi" w:hAnsiTheme="minorHAnsi"/>
        </w:rPr>
        <w:t xml:space="preserve">. Moreover, </w:t>
      </w:r>
      <w:r w:rsidRPr="005C5DA6">
        <w:rPr>
          <w:rStyle w:val="StyleUnderline"/>
          <w:rFonts w:asciiTheme="minorHAnsi" w:hAnsiTheme="minorHAnsi"/>
        </w:rPr>
        <w:t>the impacts of climate change</w:t>
      </w:r>
      <w:r w:rsidRPr="005C5DA6">
        <w:rPr>
          <w:rFonts w:asciiTheme="minorHAnsi" w:hAnsiTheme="minorHAnsi"/>
        </w:rPr>
        <w:t xml:space="preserve">, as well as strategies for mitigation and adaptation, </w:t>
      </w:r>
      <w:r w:rsidRPr="005C5DA6">
        <w:rPr>
          <w:rStyle w:val="StyleUnderline"/>
          <w:rFonts w:asciiTheme="minorHAnsi" w:hAnsiTheme="minorHAnsi"/>
        </w:rPr>
        <w:t xml:space="preserve">may reinforce or challenge such structures and categorisations. </w:t>
      </w:r>
      <w:r w:rsidRPr="005C5DA6">
        <w:rPr>
          <w:rFonts w:asciiTheme="minorHAnsi" w:hAnsiTheme="minorHAnsi"/>
        </w:rPr>
        <w:t xml:space="preserve">As social dimensions are increasingly recognised in climate change research, more aspects of social relations are brought into the debate. For instance, there is a growing body of literature on gender and climate change (Denton 2002, Röhr et al. 2008, Hemmati and Röhr 2009, Dankelman 2010, Glazebrook 2011). Although </w:t>
      </w:r>
      <w:r w:rsidRPr="005C5DA6">
        <w:rPr>
          <w:rStyle w:val="StyleUnderline"/>
          <w:rFonts w:asciiTheme="minorHAnsi" w:hAnsiTheme="minorHAnsi"/>
        </w:rPr>
        <w:t>studies and political initiatives</w:t>
      </w:r>
      <w:r w:rsidRPr="005C5DA6">
        <w:rPr>
          <w:rFonts w:asciiTheme="minorHAnsi" w:hAnsiTheme="minorHAnsi"/>
        </w:rPr>
        <w:t xml:space="preserve"> that focus on one single variable (such as place, gender, or economic status) are valuable for illuminating power relations in the face of climate change, they </w:t>
      </w:r>
      <w:r w:rsidRPr="005C5DA6">
        <w:rPr>
          <w:rStyle w:val="StyleUnderline"/>
          <w:rFonts w:asciiTheme="minorHAnsi" w:hAnsiTheme="minorHAnsi"/>
        </w:rPr>
        <w:t>often fail to consider how this base for inequality is intertwined with and even reinforced by other structures of domination</w:t>
      </w:r>
      <w:r w:rsidRPr="005C5DA6">
        <w:rPr>
          <w:rFonts w:asciiTheme="minorHAnsi" w:hAnsiTheme="minorHAnsi"/>
        </w:rPr>
        <w:t xml:space="preserve">. There is also a tendency for simplification. For instance, the gender aspect is often reduced to narrow man–woman binaries, in which women are depicted as vulnerable, marginalised victims (as in Denton 2002, Demetriades and Esplen 2010, Oparaocha and Dutta 2011), or given the role of caretakers with some special, almost divine, connection </w:t>
      </w:r>
      <w:r w:rsidRPr="005C5DA6">
        <w:rPr>
          <w:rFonts w:asciiTheme="minorHAnsi" w:hAnsiTheme="minorHAnsi"/>
        </w:rPr>
        <w:lastRenderedPageBreak/>
        <w:t xml:space="preserve">to nature (see Plant 1989, Shiva 1989, Gaard 1993). </w:t>
      </w:r>
      <w:r w:rsidRPr="005C5DA6">
        <w:rPr>
          <w:rStyle w:val="StyleUnderline"/>
          <w:rFonts w:asciiTheme="minorHAnsi" w:hAnsiTheme="minorHAnsi"/>
        </w:rPr>
        <w:t xml:space="preserve">There is a </w:t>
      </w:r>
      <w:r w:rsidRPr="005C5DA6">
        <w:rPr>
          <w:rStyle w:val="Emphasis"/>
          <w:rFonts w:asciiTheme="minorHAnsi" w:hAnsiTheme="minorHAnsi"/>
        </w:rPr>
        <w:t>risk here of reinforcing categorisations</w:t>
      </w:r>
      <w:r w:rsidRPr="005C5DA6">
        <w:rPr>
          <w:rStyle w:val="StyleUnderline"/>
          <w:rFonts w:asciiTheme="minorHAnsi" w:hAnsiTheme="minorHAnsi"/>
        </w:rPr>
        <w:t>, and not taking into account how differences are socially constructed and context-specific, and how they may shift in realities of climate change.</w:t>
      </w:r>
      <w:r w:rsidRPr="005C5DA6">
        <w:rPr>
          <w:rFonts w:asciiTheme="minorHAnsi" w:hAnsiTheme="minorHAnsi"/>
        </w:rPr>
        <w:t xml:space="preserve"> Apart from fixing difference and turning it into categories, </w:t>
      </w:r>
      <w:r w:rsidRPr="005C5DA6">
        <w:rPr>
          <w:rStyle w:val="StyleUnderline"/>
          <w:rFonts w:asciiTheme="minorHAnsi" w:hAnsiTheme="minorHAnsi"/>
        </w:rPr>
        <w:t>it also excludes those who do not fit in these static categories and denies social struggle, contestation, and the complexity and fluidity of identities</w:t>
      </w:r>
      <w:r w:rsidRPr="005C5DA6">
        <w:rPr>
          <w:rFonts w:asciiTheme="minorHAnsi" w:hAnsiTheme="minorHAnsi"/>
        </w:rPr>
        <w:t xml:space="preserve"> (Alaimo 2009, pp. 30–33). To address these issues, Lykke (2009b) suggests that </w:t>
      </w:r>
      <w:r w:rsidRPr="005C5DA6">
        <w:rPr>
          <w:rStyle w:val="StyleUnderline"/>
          <w:rFonts w:asciiTheme="minorHAnsi" w:hAnsiTheme="minorHAnsi"/>
        </w:rPr>
        <w:t>intersectional analysis should be employed in relation to climate change</w:t>
      </w:r>
      <w:r w:rsidRPr="005C5DA6">
        <w:rPr>
          <w:rFonts w:asciiTheme="minorHAnsi" w:hAnsiTheme="minorHAnsi"/>
        </w:rPr>
        <w:t xml:space="preserve">. However, this has not yet been done to any significant extent. From an intersectional understanding, </w:t>
      </w:r>
      <w:r w:rsidRPr="005C5DA6">
        <w:rPr>
          <w:rStyle w:val="StyleUnderline"/>
          <w:rFonts w:asciiTheme="minorHAnsi" w:hAnsiTheme="minorHAnsi"/>
        </w:rPr>
        <w:t>how individuals relate to climate change depends on their positions in context-specific power structures based on social categorisations</w:t>
      </w:r>
      <w:r w:rsidRPr="005C5DA6">
        <w:rPr>
          <w:rFonts w:asciiTheme="minorHAnsi" w:hAnsiTheme="minorHAnsi"/>
        </w:rPr>
        <w:t xml:space="preserve">. Tuana provides an illustrative example of how </w:t>
      </w:r>
      <w:r w:rsidRPr="005C5DA6">
        <w:rPr>
          <w:rStyle w:val="Emphasis"/>
          <w:rFonts w:asciiTheme="minorHAnsi" w:hAnsiTheme="minorHAnsi"/>
        </w:rPr>
        <w:t>climate change is interconnected with power relations</w:t>
      </w:r>
      <w:r w:rsidRPr="005C5DA6">
        <w:rPr>
          <w:rFonts w:asciiTheme="minorHAnsi" w:hAnsiTheme="minorHAnsi"/>
        </w:rPr>
        <w:t xml:space="preserve">, </w:t>
      </w:r>
      <w:r w:rsidRPr="005C5DA6">
        <w:rPr>
          <w:rStyle w:val="StyleUnderline"/>
          <w:rFonts w:asciiTheme="minorHAnsi" w:hAnsiTheme="minorHAnsi"/>
        </w:rPr>
        <w:t>erasing the imaginary boundaries between ‘social’ and ‘natural’</w:t>
      </w:r>
      <w:r w:rsidRPr="005C5DA6">
        <w:rPr>
          <w:rFonts w:asciiTheme="minorHAnsi" w:hAnsiTheme="minorHAnsi"/>
        </w:rPr>
        <w:t xml:space="preserve">. In her study of hurricane Katrina, which hit New Orleans in 2005, she sheds light on how the hurricane was mediated through materialised and non-materialised power structures. Arguing that ‘[t]he knowledge that is too often missing and is often desperately needed is at the intersection between things and people, between feats of engineering and social structures, between experiences and bodies’, Tuana (2008, p. 189) places </w:t>
      </w:r>
      <w:r w:rsidRPr="005C5DA6">
        <w:rPr>
          <w:rStyle w:val="StyleUnderline"/>
          <w:rFonts w:asciiTheme="minorHAnsi" w:hAnsiTheme="minorHAnsi"/>
        </w:rPr>
        <w:t>the devastation of New Orleans in relation to various intersecting forms of marginality</w:t>
      </w:r>
      <w:r w:rsidRPr="005C5DA6">
        <w:rPr>
          <w:rFonts w:asciiTheme="minorHAnsi" w:hAnsiTheme="minorHAnsi"/>
        </w:rPr>
        <w:t xml:space="preserve">. </w:t>
      </w:r>
      <w:r w:rsidRPr="005C5DA6">
        <w:rPr>
          <w:rStyle w:val="StyleUnderline"/>
          <w:rFonts w:asciiTheme="minorHAnsi" w:hAnsiTheme="minorHAnsi"/>
        </w:rPr>
        <w:t>Marginalised people were less likely to be able to evacuate and to afford to live somewhere else, and had poorer prospects if displaced</w:t>
      </w:r>
      <w:r w:rsidRPr="005C5DA6">
        <w:rPr>
          <w:rFonts w:asciiTheme="minorHAnsi" w:hAnsiTheme="minorHAnsi"/>
        </w:rPr>
        <w:t>. Katrina was in some respects a wake-up call to the Western world, making visible how climate change impacts may interact with social structures.</w:t>
      </w:r>
    </w:p>
    <w:p w:rsidR="00B06530" w:rsidRPr="005C5DA6" w:rsidRDefault="00B06530" w:rsidP="00B06530">
      <w:pPr>
        <w:rPr>
          <w:rFonts w:asciiTheme="minorHAnsi" w:hAnsiTheme="minorHAnsi"/>
        </w:rPr>
      </w:pPr>
    </w:p>
    <w:p w:rsidR="00B06530" w:rsidRPr="005C5DA6" w:rsidRDefault="00B06530" w:rsidP="00B06530">
      <w:pPr>
        <w:pStyle w:val="Heading4"/>
        <w:rPr>
          <w:rFonts w:asciiTheme="minorHAnsi" w:hAnsiTheme="minorHAnsi"/>
        </w:rPr>
      </w:pPr>
      <w:r w:rsidRPr="005C5DA6">
        <w:rPr>
          <w:rFonts w:asciiTheme="minorHAnsi" w:hAnsiTheme="minorHAnsi"/>
        </w:rPr>
        <w:t>Current research fails – Only alt can fix</w:t>
      </w:r>
    </w:p>
    <w:p w:rsidR="00B06530" w:rsidRPr="005C5DA6" w:rsidRDefault="00B06530" w:rsidP="00B06530">
      <w:pPr>
        <w:rPr>
          <w:rFonts w:asciiTheme="minorHAnsi" w:hAnsiTheme="minorHAnsi"/>
        </w:rPr>
      </w:pPr>
      <w:r w:rsidRPr="005C5DA6">
        <w:rPr>
          <w:rStyle w:val="Style13ptBold"/>
          <w:rFonts w:asciiTheme="minorHAnsi" w:hAnsiTheme="minorHAnsi"/>
        </w:rPr>
        <w:t>Kaijser and Kronsell 14</w:t>
      </w:r>
      <w:r w:rsidRPr="005C5DA6">
        <w:rPr>
          <w:rFonts w:asciiTheme="minorHAnsi" w:hAnsiTheme="minorHAnsi"/>
        </w:rPr>
        <w:t xml:space="preserve"> (Anna Kaijser is a LUCID Phd Graduate with an academic background is within Social Anthropology, International Development and Gender Studies, Annica Kronsell is a professor of Political Science at LUND university who specializes in Climate politics, feminist and intersectional perspectives, “Climate change through the lens of intersectionality,” Environmental Politics Volume 23, Issue 3, 2014, pg 417-433, Date accessed: 6/29/16, sabz)</w:t>
      </w:r>
    </w:p>
    <w:p w:rsidR="00B06530" w:rsidRPr="005C5DA6" w:rsidRDefault="00B06530" w:rsidP="00B06530">
      <w:pPr>
        <w:rPr>
          <w:rStyle w:val="StyleUnderline"/>
          <w:rFonts w:asciiTheme="minorHAnsi" w:hAnsiTheme="minorHAnsi"/>
        </w:rPr>
      </w:pPr>
      <w:r w:rsidRPr="005C5DA6">
        <w:rPr>
          <w:rFonts w:asciiTheme="minorHAnsi" w:hAnsiTheme="minorHAnsi"/>
        </w:rPr>
        <w:t xml:space="preserve">On the other hand, </w:t>
      </w:r>
      <w:r w:rsidRPr="005C5DA6">
        <w:rPr>
          <w:rStyle w:val="StyleUnderline"/>
          <w:rFonts w:asciiTheme="minorHAnsi" w:hAnsiTheme="minorHAnsi"/>
        </w:rPr>
        <w:t xml:space="preserve">research that seeks solutions to environmental problems often lacks a deeper understanding of social relations and power structures, hence </w:t>
      </w:r>
      <w:r w:rsidRPr="005C5DA6">
        <w:rPr>
          <w:rStyle w:val="Emphasis"/>
          <w:rFonts w:asciiTheme="minorHAnsi" w:hAnsiTheme="minorHAnsi"/>
        </w:rPr>
        <w:t>underestimating the need for profound analysis of complex social and political dimensions</w:t>
      </w:r>
      <w:r w:rsidRPr="005C5DA6">
        <w:rPr>
          <w:rFonts w:asciiTheme="minorHAnsi" w:hAnsiTheme="minorHAnsi"/>
        </w:rPr>
        <w:t xml:space="preserve"> (Stephens et al. 2010, Jerneck et al. 2011). This tension between different academic fields is reflected in the often-contradictory goals articulated by social movements that strive for equal rights and opportunities (often in material terms) and the downshifting lifestyle strategies that have been suggested by environmental movements. </w:t>
      </w:r>
      <w:r w:rsidRPr="005C5DA6">
        <w:rPr>
          <w:rStyle w:val="StyleUnderline"/>
          <w:rFonts w:asciiTheme="minorHAnsi" w:hAnsiTheme="minorHAnsi"/>
        </w:rPr>
        <w:t>To emphasise the interconnectedness of the different goals</w:t>
      </w:r>
      <w:r w:rsidRPr="005C5DA6">
        <w:rPr>
          <w:rFonts w:asciiTheme="minorHAnsi" w:hAnsiTheme="minorHAnsi"/>
        </w:rPr>
        <w:t xml:space="preserve"> (e.g. equality, improved conditions for marginalised groups, and environmental sustainability), and thereby reconcile the academic and political projects promoting them, </w:t>
      </w:r>
      <w:r w:rsidRPr="005C5DA6">
        <w:rPr>
          <w:rStyle w:val="StyleUnderline"/>
          <w:rFonts w:asciiTheme="minorHAnsi" w:hAnsiTheme="minorHAnsi"/>
        </w:rPr>
        <w:t>should be a central mission for intersectional research on climate change.</w:t>
      </w:r>
    </w:p>
    <w:p w:rsidR="00B06530" w:rsidRPr="005C5DA6" w:rsidRDefault="00B06530" w:rsidP="00B06530">
      <w:pPr>
        <w:rPr>
          <w:rFonts w:asciiTheme="minorHAnsi" w:hAnsiTheme="minorHAnsi"/>
        </w:rPr>
      </w:pPr>
    </w:p>
    <w:p w:rsidR="00B06530" w:rsidRPr="005C5DA6" w:rsidRDefault="00B06530" w:rsidP="00B06530">
      <w:pPr>
        <w:pStyle w:val="Heading4"/>
        <w:rPr>
          <w:rFonts w:asciiTheme="minorHAnsi" w:hAnsiTheme="minorHAnsi"/>
        </w:rPr>
      </w:pPr>
      <w:r w:rsidRPr="005C5DA6">
        <w:rPr>
          <w:rFonts w:asciiTheme="minorHAnsi" w:hAnsiTheme="minorHAnsi"/>
        </w:rPr>
        <w:t>Study of human relations to nature prerequisite to understanding human-induced climate change</w:t>
      </w:r>
    </w:p>
    <w:p w:rsidR="00B06530" w:rsidRPr="005C5DA6" w:rsidRDefault="00B06530" w:rsidP="00B06530">
      <w:pPr>
        <w:rPr>
          <w:rFonts w:asciiTheme="minorHAnsi" w:hAnsiTheme="minorHAnsi"/>
        </w:rPr>
      </w:pPr>
      <w:r w:rsidRPr="005C5DA6">
        <w:rPr>
          <w:rStyle w:val="Style13ptBold"/>
          <w:rFonts w:asciiTheme="minorHAnsi" w:hAnsiTheme="minorHAnsi"/>
        </w:rPr>
        <w:t>Kaijser and Kronsell 14</w:t>
      </w:r>
      <w:r w:rsidRPr="005C5DA6">
        <w:rPr>
          <w:rFonts w:asciiTheme="minorHAnsi" w:hAnsiTheme="minorHAnsi"/>
        </w:rPr>
        <w:t xml:space="preserve"> (Anna Kaijser is a LUCID Phd Graduate with an academic background is within Social Anthropology, International Development and Gender Studies, Annica Kronsell is a professor of Political Science at LUND university who specializes in Climate politics, feminist and </w:t>
      </w:r>
      <w:r w:rsidRPr="005C5DA6">
        <w:rPr>
          <w:rFonts w:asciiTheme="minorHAnsi" w:hAnsiTheme="minorHAnsi"/>
        </w:rPr>
        <w:lastRenderedPageBreak/>
        <w:t>intersectional perspectives, “Climate change through the lens of intersectionality,” Environmental Politics Volume 23, Issue 3, 2014, pg 417-433, Date accessed: 6/29/16, sabz)</w:t>
      </w:r>
    </w:p>
    <w:p w:rsidR="00B06530" w:rsidRPr="005C5DA6" w:rsidRDefault="00B06530" w:rsidP="00B06530">
      <w:pPr>
        <w:rPr>
          <w:rStyle w:val="StyleUnderline"/>
          <w:rFonts w:asciiTheme="minorHAnsi" w:hAnsiTheme="minorHAnsi"/>
        </w:rPr>
      </w:pPr>
      <w:r w:rsidRPr="005C5DA6">
        <w:rPr>
          <w:rFonts w:asciiTheme="minorHAnsi" w:hAnsiTheme="minorHAnsi"/>
        </w:rPr>
        <w:t xml:space="preserve">Intersectionality relies on theories across disciplines. Despite this, theories relating to nature and the environment have to date had less influence on intersectional research than those focusing on social aspects. We argue that </w:t>
      </w:r>
      <w:r w:rsidRPr="005C5DA6">
        <w:rPr>
          <w:rStyle w:val="StyleUnderline"/>
          <w:rFonts w:asciiTheme="minorHAnsi" w:hAnsiTheme="minorHAnsi"/>
        </w:rPr>
        <w:t>in order to study climate change</w:t>
      </w:r>
      <w:r w:rsidRPr="005C5DA6">
        <w:rPr>
          <w:rStyle w:val="Emphasis"/>
          <w:rFonts w:asciiTheme="minorHAnsi" w:hAnsiTheme="minorHAnsi"/>
        </w:rPr>
        <w:t>, it is necessary to include insights from various strands of theorising on relations among humans</w:t>
      </w:r>
      <w:r w:rsidRPr="005C5DA6">
        <w:rPr>
          <w:rStyle w:val="StyleUnderline"/>
          <w:rFonts w:asciiTheme="minorHAnsi" w:hAnsiTheme="minorHAnsi"/>
        </w:rPr>
        <w:t xml:space="preserve"> and human relations to nature</w:t>
      </w:r>
      <w:r w:rsidRPr="005C5DA6">
        <w:rPr>
          <w:rFonts w:asciiTheme="minorHAnsi" w:hAnsiTheme="minorHAnsi"/>
        </w:rPr>
        <w:t xml:space="preserve">. </w:t>
      </w:r>
      <w:r w:rsidRPr="005C5DA6">
        <w:rPr>
          <w:rStyle w:val="StyleUnderline"/>
          <w:rFonts w:asciiTheme="minorHAnsi" w:hAnsiTheme="minorHAnsi"/>
        </w:rPr>
        <w:t>We propose that questions such as ‘How is nature represented?’ and ‘How are relations between humans and the environment portrayed?’ be addressed in any intersectional analysis of climate change.</w:t>
      </w:r>
    </w:p>
    <w:p w:rsidR="00B06530" w:rsidRPr="005C5DA6" w:rsidRDefault="00B06530" w:rsidP="00B06530">
      <w:pPr>
        <w:rPr>
          <w:rFonts w:asciiTheme="minorHAnsi" w:hAnsiTheme="minorHAnsi"/>
        </w:rPr>
      </w:pPr>
    </w:p>
    <w:p w:rsidR="00B06530" w:rsidRPr="005C5DA6" w:rsidRDefault="00B06530" w:rsidP="00B06530">
      <w:pPr>
        <w:pStyle w:val="Heading4"/>
        <w:rPr>
          <w:rFonts w:asciiTheme="minorHAnsi" w:hAnsiTheme="minorHAnsi"/>
        </w:rPr>
      </w:pPr>
      <w:r w:rsidRPr="005C5DA6">
        <w:rPr>
          <w:rFonts w:asciiTheme="minorHAnsi" w:hAnsiTheme="minorHAnsi"/>
        </w:rPr>
        <w:t>Intersectionality is about studying power relations – Alt does this – proves its key for climate change issues</w:t>
      </w:r>
    </w:p>
    <w:p w:rsidR="00B06530" w:rsidRPr="005C5DA6" w:rsidRDefault="00B06530" w:rsidP="00B06530">
      <w:pPr>
        <w:rPr>
          <w:rFonts w:asciiTheme="minorHAnsi" w:hAnsiTheme="minorHAnsi"/>
        </w:rPr>
      </w:pPr>
      <w:r w:rsidRPr="005C5DA6">
        <w:rPr>
          <w:rStyle w:val="Style13ptBold"/>
          <w:rFonts w:asciiTheme="minorHAnsi" w:hAnsiTheme="minorHAnsi"/>
        </w:rPr>
        <w:t>Kaijser and Kronsell 14</w:t>
      </w:r>
      <w:r w:rsidRPr="005C5DA6">
        <w:rPr>
          <w:rFonts w:asciiTheme="minorHAnsi" w:hAnsiTheme="minorHAnsi"/>
        </w:rPr>
        <w:t xml:space="preserve"> (Anna Kaijser is a LUCID Phd Graduate with an academic background is within Social Anthropology, International Development and Gender Studies, Annica Kronsell is a professor of Political Science at LUND university who specializes in Climate politics, feminist and intersectional perspectives, “Climate change through the lens of intersectionality,” Environmental Politics Volume 23, Issue 3, 2014, pg 417-433, Date accessed: 6/29/16, sabz)</w:t>
      </w:r>
    </w:p>
    <w:p w:rsidR="00B06530" w:rsidRPr="005C5DA6" w:rsidRDefault="00B06530" w:rsidP="00B06530">
      <w:pPr>
        <w:rPr>
          <w:rFonts w:asciiTheme="minorHAnsi" w:hAnsiTheme="minorHAnsi"/>
        </w:rPr>
      </w:pPr>
      <w:r w:rsidRPr="005C5DA6">
        <w:rPr>
          <w:rStyle w:val="StyleUnderline"/>
          <w:rFonts w:asciiTheme="minorHAnsi" w:hAnsiTheme="minorHAnsi"/>
        </w:rPr>
        <w:t>Intersections of power can be found in all relations on all levels from institutional practices to individual actions</w:t>
      </w:r>
      <w:r w:rsidRPr="005C5DA6">
        <w:rPr>
          <w:rFonts w:asciiTheme="minorHAnsi" w:hAnsiTheme="minorHAnsi"/>
        </w:rPr>
        <w:t xml:space="preserve"> (de los Reyes and Mulinari 2005, Lykke 2009a). </w:t>
      </w:r>
      <w:r w:rsidRPr="005C5DA6">
        <w:rPr>
          <w:rStyle w:val="StyleUnderline"/>
          <w:rFonts w:asciiTheme="minorHAnsi" w:hAnsiTheme="minorHAnsi"/>
        </w:rPr>
        <w:t>Social categorisations</w:t>
      </w:r>
      <w:r w:rsidRPr="005C5DA6">
        <w:rPr>
          <w:rFonts w:asciiTheme="minorHAnsi" w:hAnsiTheme="minorHAnsi"/>
        </w:rPr>
        <w:t xml:space="preserve">, often in combination (e.g. working-class man, indigenous woman), </w:t>
      </w:r>
      <w:r w:rsidRPr="005C5DA6">
        <w:rPr>
          <w:rStyle w:val="StyleUnderline"/>
          <w:rFonts w:asciiTheme="minorHAnsi" w:hAnsiTheme="minorHAnsi"/>
        </w:rPr>
        <w:t>serve as grounds for inclusion and exclusion, and for defining what is considered normal or deviant, and what is attractive to aspire for.</w:t>
      </w:r>
      <w:r w:rsidRPr="005C5DA6">
        <w:rPr>
          <w:rFonts w:asciiTheme="minorHAnsi" w:hAnsiTheme="minorHAnsi"/>
        </w:rPr>
        <w:t xml:space="preserve"> Yet, these categories are not necessarily explicitly referred to; rather, they reflect underlying and implicit power patterns often depicted as natural differences (Winker and Degele 2011). </w:t>
      </w:r>
      <w:r w:rsidRPr="005C5DA6">
        <w:rPr>
          <w:rStyle w:val="Emphasis"/>
          <w:rFonts w:asciiTheme="minorHAnsi" w:hAnsiTheme="minorHAnsi"/>
        </w:rPr>
        <w:t>Power relations are expressed in many ways</w:t>
      </w:r>
      <w:r w:rsidRPr="005C5DA6">
        <w:rPr>
          <w:rStyle w:val="StyleUnderline"/>
          <w:rFonts w:asciiTheme="minorHAnsi" w:hAnsiTheme="minorHAnsi"/>
        </w:rPr>
        <w:t>: as injustices in material conditions and normative expressions, within societal structures and institutions of various kinds, and lived, expressed, and reproduced through social practices.</w:t>
      </w:r>
      <w:r w:rsidRPr="005C5DA6">
        <w:rPr>
          <w:rFonts w:asciiTheme="minorHAnsi" w:hAnsiTheme="minorHAnsi"/>
        </w:rPr>
        <w:t xml:space="preserve"> In this article, we focus on the power relations that are of specific interest in relation to climate change. We propose that </w:t>
      </w:r>
      <w:r w:rsidRPr="005C5DA6">
        <w:rPr>
          <w:rStyle w:val="StyleUnderline"/>
          <w:rFonts w:asciiTheme="minorHAnsi" w:hAnsiTheme="minorHAnsi"/>
        </w:rPr>
        <w:t>intersectionality can be used to generate critical and constructive insights</w:t>
      </w:r>
      <w:r w:rsidRPr="005C5DA6">
        <w:rPr>
          <w:rFonts w:asciiTheme="minorHAnsi" w:hAnsiTheme="minorHAnsi"/>
        </w:rPr>
        <w:t xml:space="preserve">. It </w:t>
      </w:r>
      <w:r w:rsidRPr="005C5DA6">
        <w:rPr>
          <w:rStyle w:val="StyleUnderline"/>
          <w:rFonts w:asciiTheme="minorHAnsi" w:hAnsiTheme="minorHAnsi"/>
        </w:rPr>
        <w:t>provides a critique of existing power relations and institutional practices relevant for climate issues and</w:t>
      </w:r>
      <w:r w:rsidRPr="005C5DA6">
        <w:rPr>
          <w:rFonts w:asciiTheme="minorHAnsi" w:hAnsiTheme="minorHAnsi"/>
        </w:rPr>
        <w:t xml:space="preserve">, thus, </w:t>
      </w:r>
      <w:r w:rsidRPr="005C5DA6">
        <w:rPr>
          <w:rStyle w:val="Emphasis"/>
          <w:rFonts w:asciiTheme="minorHAnsi" w:hAnsiTheme="minorHAnsi"/>
        </w:rPr>
        <w:t>adds significantly to the framing and understanding of climate change</w:t>
      </w:r>
      <w:r w:rsidRPr="005C5DA6">
        <w:rPr>
          <w:rFonts w:asciiTheme="minorHAnsi" w:hAnsiTheme="minorHAnsi"/>
        </w:rPr>
        <w:t xml:space="preserve">. Moreover, </w:t>
      </w:r>
      <w:r w:rsidRPr="005C5DA6">
        <w:rPr>
          <w:rStyle w:val="StyleUnderline"/>
          <w:rFonts w:asciiTheme="minorHAnsi" w:hAnsiTheme="minorHAnsi"/>
        </w:rPr>
        <w:t>intersectionality can generate alternative knowledge crucial in the formulation of more effective and legitimate climate strategies</w:t>
      </w:r>
      <w:r w:rsidRPr="005C5DA6">
        <w:rPr>
          <w:rFonts w:asciiTheme="minorHAnsi" w:hAnsiTheme="minorHAnsi"/>
        </w:rPr>
        <w:t xml:space="preserve">. Intersectional analysis has a normative agenda, as feminist and critical theories generally do. It is related to the feminist epistemological position that regards knowledge as derived from social practice (Harding 2004). This way, intersectionality also highlights new linkages and positions that can facilitate alliances between voices that are usually marginalised in the dominant climate agenda. Although we provide some examples from empirical studies, the contribution of this article is mainly theoretical. While </w:t>
      </w:r>
      <w:r w:rsidRPr="005C5DA6">
        <w:rPr>
          <w:rStyle w:val="StyleUnderline"/>
          <w:rFonts w:asciiTheme="minorHAnsi" w:hAnsiTheme="minorHAnsi"/>
        </w:rPr>
        <w:t>intersectionality is recognised as valuable for understanding power</w:t>
      </w:r>
      <w:r w:rsidRPr="005C5DA6">
        <w:rPr>
          <w:rFonts w:asciiTheme="minorHAnsi" w:hAnsiTheme="minorHAnsi"/>
        </w:rPr>
        <w:t xml:space="preserve">, its empirical applicability has been debated (Davis 2008, Cho et al. 2013). How may complex power relations be studied in practice? </w:t>
      </w:r>
      <w:r w:rsidRPr="005C5DA6">
        <w:rPr>
          <w:rStyle w:val="StyleUnderline"/>
          <w:rFonts w:asciiTheme="minorHAnsi" w:hAnsiTheme="minorHAnsi"/>
        </w:rPr>
        <w:t>Intersectionality is not by default associated with any specific methodology</w:t>
      </w:r>
      <w:r w:rsidRPr="005C5DA6">
        <w:rPr>
          <w:rFonts w:asciiTheme="minorHAnsi" w:hAnsiTheme="minorHAnsi"/>
        </w:rPr>
        <w:t xml:space="preserve">, but attempts have been made at outlining methods for applying intersectionality empirically (see e.g. McCall 2001, Winker and Degele 2011). </w:t>
      </w:r>
      <w:r w:rsidRPr="005C5DA6">
        <w:rPr>
          <w:rStyle w:val="Emphasis"/>
          <w:rFonts w:asciiTheme="minorHAnsi" w:hAnsiTheme="minorHAnsi"/>
        </w:rPr>
        <w:t>Intersectional analysis generally relies on a range of social theories about identity formation and power relations</w:t>
      </w:r>
      <w:r w:rsidRPr="005C5DA6">
        <w:rPr>
          <w:rStyle w:val="StyleUnderline"/>
          <w:rFonts w:asciiTheme="minorHAnsi" w:hAnsiTheme="minorHAnsi"/>
        </w:rPr>
        <w:t xml:space="preserve">. </w:t>
      </w:r>
      <w:r w:rsidRPr="005C5DA6">
        <w:rPr>
          <w:rFonts w:asciiTheme="minorHAnsi" w:hAnsiTheme="minorHAnsi"/>
        </w:rPr>
        <w:t xml:space="preserve">Which particular theories are drawn from depends on the researcher’s perspective and the intersectional relations that are the focus of analysis. We argue that for </w:t>
      </w:r>
      <w:r w:rsidRPr="005C5DA6">
        <w:rPr>
          <w:rStyle w:val="StyleUnderline"/>
          <w:rFonts w:asciiTheme="minorHAnsi" w:hAnsiTheme="minorHAnsi"/>
        </w:rPr>
        <w:t>intersectionality to be useful for studying politics of climate change</w:t>
      </w:r>
      <w:r w:rsidRPr="005C5DA6">
        <w:rPr>
          <w:rFonts w:asciiTheme="minorHAnsi" w:hAnsiTheme="minorHAnsi"/>
        </w:rPr>
        <w:t xml:space="preserve">, it needs to be informed also </w:t>
      </w:r>
      <w:r w:rsidRPr="005C5DA6">
        <w:rPr>
          <w:rFonts w:asciiTheme="minorHAnsi" w:hAnsiTheme="minorHAnsi"/>
        </w:rPr>
        <w:lastRenderedPageBreak/>
        <w:t xml:space="preserve">by theories generated in research fields that look at the relationship between society and nature. We will return to this. Intersectional methodology can be as straightforward as Matsuda’s ‘asking the other question’ approach. When I see something that looks racist, I ask, ‘Where is the patriarchy in this?’ When I see something that looks sexist, I ask, ‘Where is the heterosexism in this?’ When I see something that looks homophobic, I ask, ‘Where are the class interests in this?’ (Matsuda 1991, p. 1189) Or it can be as elaborate as Winker and Degele’s (2011) eight-step model of intersectional multilevel analysis. While we think that Matsuda’s ‘asking the other question’ tactic can be a useful starting point to sensitise oneself to the intersections of power in social practices, </w:t>
      </w:r>
      <w:r w:rsidRPr="005C5DA6">
        <w:rPr>
          <w:rStyle w:val="StyleUnderline"/>
          <w:rFonts w:asciiTheme="minorHAnsi" w:hAnsiTheme="minorHAnsi"/>
        </w:rPr>
        <w:t>an approach that provides a more thorough analysis of the intersections of power in terms of how they are institutionalised would be necessary</w:t>
      </w:r>
      <w:r w:rsidRPr="005C5DA6">
        <w:rPr>
          <w:rFonts w:asciiTheme="minorHAnsi" w:hAnsiTheme="minorHAnsi"/>
        </w:rPr>
        <w:t xml:space="preserve"> in an academic context. For that purpose, in concluding, we propose a number of questions that we believe may be useful in intersectional analyses of climate change issues.</w:t>
      </w:r>
    </w:p>
    <w:p w:rsidR="007551A2" w:rsidRPr="005C5DA6" w:rsidRDefault="007551A2" w:rsidP="00B06530">
      <w:pPr>
        <w:rPr>
          <w:rFonts w:asciiTheme="minorHAnsi" w:hAnsiTheme="minorHAnsi"/>
        </w:rPr>
      </w:pPr>
    </w:p>
    <w:p w:rsidR="007551A2" w:rsidRPr="005C5DA6" w:rsidRDefault="007551A2" w:rsidP="007551A2">
      <w:pPr>
        <w:pStyle w:val="Heading4"/>
        <w:rPr>
          <w:rFonts w:asciiTheme="minorHAnsi" w:hAnsiTheme="minorHAnsi"/>
          <w:sz w:val="28"/>
        </w:rPr>
      </w:pPr>
      <w:r w:rsidRPr="005C5DA6">
        <w:rPr>
          <w:rFonts w:asciiTheme="minorHAnsi" w:hAnsiTheme="minorHAnsi"/>
          <w:sz w:val="28"/>
        </w:rPr>
        <w:t>Current nature studies are heteronormative – Exploring intersectional relations key</w:t>
      </w:r>
    </w:p>
    <w:p w:rsidR="007551A2" w:rsidRPr="005C5DA6" w:rsidRDefault="007551A2" w:rsidP="007551A2">
      <w:pPr>
        <w:rPr>
          <w:rFonts w:asciiTheme="minorHAnsi" w:eastAsiaTheme="minorEastAsia" w:hAnsiTheme="minorHAnsi"/>
          <w:lang w:eastAsia="zh-CN"/>
        </w:rPr>
      </w:pPr>
      <w:r w:rsidRPr="005C5DA6">
        <w:rPr>
          <w:rStyle w:val="Style13ptBold"/>
          <w:rFonts w:asciiTheme="minorHAnsi" w:hAnsiTheme="minorHAnsi"/>
          <w:sz w:val="28"/>
        </w:rPr>
        <w:t>Gaard 11</w:t>
      </w:r>
      <w:r w:rsidRPr="005C5DA6">
        <w:rPr>
          <w:rFonts w:asciiTheme="minorHAnsi" w:hAnsiTheme="minorHAnsi"/>
          <w:sz w:val="16"/>
          <w:szCs w:val="16"/>
        </w:rPr>
        <w:t xml:space="preserve"> (</w:t>
      </w:r>
      <w:r w:rsidRPr="005C5DA6">
        <w:rPr>
          <w:rFonts w:asciiTheme="minorHAnsi" w:eastAsiaTheme="minorEastAsia" w:hAnsiTheme="minorHAnsi"/>
          <w:sz w:val="16"/>
          <w:szCs w:val="16"/>
          <w:lang w:eastAsia="zh-CN"/>
        </w:rPr>
        <w:t xml:space="preserve">Greta Gaard is an ecofeminist writer, scholar, activist, and documentary filmmaker. Gaard's academic work in the realms of ecocriticism and ecocomposition is widely cited by scholars in the disciplines of composition and literary criticism, “Green, Pink, and Lavender: Banishing Ecophobia through Queer Ecologies,” Ethics &amp; the Environment, Volume 16, Number 2, Fall 2011, pp. 115-126 (Article) Published by Indiana University Press DOI: 10.1353/een.2011.0011, Date Accessed: 7/11/16, </w:t>
      </w:r>
      <w:hyperlink r:id="rId44" w:history="1">
        <w:r w:rsidRPr="005C5DA6">
          <w:rPr>
            <w:rStyle w:val="Hyperlink"/>
            <w:rFonts w:asciiTheme="minorHAnsi" w:eastAsiaTheme="minorEastAsia" w:hAnsiTheme="minorHAnsi"/>
            <w:sz w:val="16"/>
            <w:szCs w:val="16"/>
            <w:lang w:eastAsia="zh-CN"/>
          </w:rPr>
          <w:t>https://www.researchgate.net/profile/Greta_Gaard/publication/236821656_Green_Pink_and_Lavender_Banishing_Ecophobia_through_Queer_Ecologies/links/559c2d1d08ae7f3eb4cff9a4.pdf</w:t>
        </w:r>
      </w:hyperlink>
      <w:r w:rsidRPr="005C5DA6">
        <w:rPr>
          <w:rFonts w:asciiTheme="minorHAnsi" w:eastAsiaTheme="minorEastAsia" w:hAnsiTheme="minorHAnsi"/>
          <w:sz w:val="16"/>
          <w:szCs w:val="16"/>
          <w:lang w:eastAsia="zh-CN"/>
        </w:rPr>
        <w:t>, sabz)</w:t>
      </w:r>
    </w:p>
    <w:p w:rsidR="007551A2" w:rsidRPr="005C5DA6" w:rsidRDefault="007551A2" w:rsidP="007551A2">
      <w:pPr>
        <w:rPr>
          <w:rStyle w:val="StyleUnderline"/>
          <w:rFonts w:asciiTheme="minorHAnsi" w:hAnsiTheme="minorHAnsi"/>
        </w:rPr>
      </w:pPr>
      <w:r w:rsidRPr="005C5DA6">
        <w:rPr>
          <w:rFonts w:asciiTheme="minorHAnsi" w:hAnsiTheme="minorHAnsi"/>
          <w:sz w:val="16"/>
          <w:szCs w:val="16"/>
        </w:rPr>
        <w:t xml:space="preserve">Drawing on a range of queer and ecological theories rather a single orthodox perspective, the thirteen essays in Queer Ecologies develop </w:t>
      </w:r>
      <w:r w:rsidRPr="005C5DA6">
        <w:rPr>
          <w:rStyle w:val="StyleUnderline"/>
          <w:rFonts w:asciiTheme="minorHAnsi" w:hAnsiTheme="minorHAnsi"/>
        </w:rPr>
        <w:t xml:space="preserve">a strong argument for queering environmentalisms and greening queer theory, in three steps: </w:t>
      </w:r>
      <w:r w:rsidRPr="005C5DA6">
        <w:rPr>
          <w:rStyle w:val="Emphasis"/>
          <w:rFonts w:asciiTheme="minorHAnsi" w:hAnsiTheme="minorHAnsi"/>
        </w:rPr>
        <w:t>challenging the heteronormativity of investigations into the ‘sexuality’ of nature</w:t>
      </w:r>
      <w:r w:rsidRPr="005C5DA6">
        <w:rPr>
          <w:rStyle w:val="StyleUnderline"/>
          <w:rFonts w:asciiTheme="minorHAnsi" w:hAnsiTheme="minorHAnsi"/>
        </w:rPr>
        <w:t>, exploring the intersections between queer and ecological inflections of bio/politics (including spatial politics), and ultimately queering environmental affect, ethics, and desire</w:t>
      </w:r>
      <w:r w:rsidRPr="005C5DA6">
        <w:rPr>
          <w:rFonts w:asciiTheme="minorHAnsi" w:hAnsiTheme="minorHAnsi"/>
          <w:sz w:val="16"/>
          <w:szCs w:val="16"/>
        </w:rPr>
        <w:t xml:space="preserve">. Clearly, </w:t>
      </w:r>
      <w:r w:rsidRPr="005C5DA6">
        <w:rPr>
          <w:rStyle w:val="StyleUnderline"/>
          <w:rFonts w:asciiTheme="minorHAnsi" w:hAnsiTheme="minorHAnsi"/>
        </w:rPr>
        <w:t>notions of sexuality have shaped social constructions of nature,</w:t>
      </w:r>
      <w:r w:rsidRPr="005C5DA6">
        <w:rPr>
          <w:rFonts w:asciiTheme="minorHAnsi" w:hAnsiTheme="minorHAnsi"/>
          <w:sz w:val="16"/>
          <w:szCs w:val="16"/>
        </w:rPr>
        <w:t xml:space="preserve"> as seen in the familiar concepts and creation of wilderness, national and urban parks, and car camping. As the first book-length volume to establish the intersections of queer theory and environmentalisms at such depth, </w:t>
      </w:r>
      <w:r w:rsidRPr="005C5DA6">
        <w:rPr>
          <w:rStyle w:val="StyleUnderline"/>
          <w:rFonts w:asciiTheme="minorHAnsi" w:hAnsiTheme="minorHAnsi"/>
        </w:rPr>
        <w:t>Queer Ecologies</w:t>
      </w:r>
      <w:r w:rsidRPr="005C5DA6">
        <w:rPr>
          <w:rFonts w:asciiTheme="minorHAnsi" w:hAnsiTheme="minorHAnsi"/>
          <w:sz w:val="16"/>
          <w:szCs w:val="16"/>
        </w:rPr>
        <w:t xml:space="preserve"> covers a broad range of topics—gay cruising in the parks, lesbian rural retreats, transgressive sexual behaviors among diverse species, literary and cultural narratives of queer/nature. It also </w:t>
      </w:r>
      <w:r w:rsidRPr="005C5DA6">
        <w:rPr>
          <w:rStyle w:val="StyleUnderline"/>
          <w:rFonts w:asciiTheme="minorHAnsi" w:hAnsiTheme="minorHAnsi"/>
        </w:rPr>
        <w:t>establishes topics for future development</w:t>
      </w:r>
      <w:r w:rsidRPr="005C5DA6">
        <w:rPr>
          <w:rFonts w:asciiTheme="minorHAnsi" w:hAnsiTheme="minorHAnsi"/>
          <w:sz w:val="16"/>
          <w:szCs w:val="16"/>
        </w:rPr>
        <w:t xml:space="preserve">, i.e., </w:t>
      </w:r>
      <w:r w:rsidRPr="005C5DA6">
        <w:rPr>
          <w:rStyle w:val="StyleUnderline"/>
          <w:rFonts w:asciiTheme="minorHAnsi" w:hAnsiTheme="minorHAnsi"/>
        </w:rPr>
        <w:t xml:space="preserve">exploring the intersection of speciesism and heterosexism in queer ecologies, and developing a focus on the constitution of the non-white queer subject. </w:t>
      </w:r>
    </w:p>
    <w:p w:rsidR="007551A2" w:rsidRPr="005C5DA6" w:rsidRDefault="007551A2" w:rsidP="007551A2">
      <w:pPr>
        <w:rPr>
          <w:rStyle w:val="StyleUnderline"/>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t xml:space="preserve">Climate change is a result of masculinity </w:t>
      </w:r>
    </w:p>
    <w:p w:rsidR="007551A2" w:rsidRPr="005C5DA6" w:rsidRDefault="007551A2" w:rsidP="007551A2">
      <w:pPr>
        <w:rPr>
          <w:rFonts w:asciiTheme="minorHAnsi" w:hAnsiTheme="minorHAnsi"/>
        </w:rPr>
      </w:pPr>
      <w:r w:rsidRPr="005C5DA6">
        <w:rPr>
          <w:rStyle w:val="Style13ptBold"/>
          <w:rFonts w:asciiTheme="minorHAnsi" w:hAnsiTheme="minorHAnsi"/>
        </w:rPr>
        <w:t>Alaimo 09</w:t>
      </w:r>
      <w:r w:rsidRPr="005C5DA6">
        <w:rPr>
          <w:rFonts w:asciiTheme="minorHAnsi" w:hAnsiTheme="minorHAnsi"/>
        </w:rPr>
        <w:t xml:space="preserve"> (Stacy Alaimo is a Professor of English, Distinguished Teaching Professor, and Director of the Environmental and Sustainability Studies Minor at the University of Texas at Arlington, “Insurgent Vulnerability and the Carbon Footprint of Gender,” KVINDER, KØN &amp; FORSKNING NR. 3-4 2009, Date Accessed: 7/12/16, </w:t>
      </w:r>
      <w:hyperlink r:id="rId45" w:history="1">
        <w:r w:rsidRPr="005C5DA6">
          <w:rPr>
            <w:rStyle w:val="Hyperlink"/>
            <w:rFonts w:asciiTheme="minorHAnsi" w:hAnsiTheme="minorHAnsi"/>
          </w:rPr>
          <w:t>https://tidsskrift.dk/index.php/KKF/article/view/44306/84085</w:t>
        </w:r>
      </w:hyperlink>
      <w:r w:rsidRPr="005C5DA6">
        <w:rPr>
          <w:rFonts w:asciiTheme="minorHAnsi" w:hAnsiTheme="minorHAnsi"/>
        </w:rPr>
        <w:t>, sabz)</w:t>
      </w:r>
    </w:p>
    <w:p w:rsidR="007551A2" w:rsidRPr="005C5DA6" w:rsidRDefault="007551A2" w:rsidP="007551A2">
      <w:pPr>
        <w:rPr>
          <w:rStyle w:val="Emphasis"/>
          <w:rFonts w:asciiTheme="minorHAnsi" w:hAnsiTheme="minorHAnsi"/>
        </w:rPr>
      </w:pPr>
      <w:r w:rsidRPr="005C5DA6">
        <w:rPr>
          <w:rStyle w:val="StyleUnderline"/>
          <w:rFonts w:asciiTheme="minorHAnsi" w:hAnsiTheme="minorHAnsi"/>
        </w:rPr>
        <w:t>THE CARBON FOOTPRINT OF MASCULINIST CONSUMERISM</w:t>
      </w:r>
      <w:r w:rsidRPr="005C5DA6">
        <w:rPr>
          <w:rFonts w:asciiTheme="minorHAnsi" w:hAnsiTheme="minorHAnsi"/>
          <w:sz w:val="16"/>
        </w:rPr>
        <w:t xml:space="preserve"> Whereas trans-corporeality blurs the boundaries of the human as such, insisting that we are part of the material interchanges of the world, a peculiar sort of hypermasculinity of impervious but penetrating subjects has emerged in the United States. </w:t>
      </w:r>
      <w:r w:rsidRPr="005C5DA6">
        <w:rPr>
          <w:rStyle w:val="StyleUnderline"/>
          <w:rFonts w:asciiTheme="minorHAnsi" w:hAnsiTheme="minorHAnsi"/>
        </w:rPr>
        <w:t>The U. S., which is</w:t>
      </w:r>
      <w:r w:rsidRPr="005C5DA6">
        <w:rPr>
          <w:rFonts w:asciiTheme="minorHAnsi" w:hAnsiTheme="minorHAnsi"/>
          <w:sz w:val="16"/>
        </w:rPr>
        <w:t xml:space="preserve">, per capita, </w:t>
      </w:r>
      <w:r w:rsidRPr="005C5DA6">
        <w:rPr>
          <w:rStyle w:val="StyleUnderline"/>
          <w:rFonts w:asciiTheme="minorHAnsi" w:hAnsiTheme="minorHAnsi"/>
        </w:rPr>
        <w:t>most responsible for global climate change has</w:t>
      </w:r>
      <w:r w:rsidRPr="005C5DA6">
        <w:rPr>
          <w:rFonts w:asciiTheme="minorHAnsi" w:hAnsiTheme="minorHAnsi"/>
          <w:sz w:val="16"/>
        </w:rPr>
        <w:t xml:space="preserve"> under the Bush regime </w:t>
      </w:r>
      <w:r w:rsidRPr="005C5DA6">
        <w:rPr>
          <w:rStyle w:val="StyleUnderline"/>
          <w:rFonts w:asciiTheme="minorHAnsi" w:hAnsiTheme="minorHAnsi"/>
        </w:rPr>
        <w:t>been infamous for its swaggeringly dismissive attitude toward this staggering crisis</w:t>
      </w:r>
      <w:r w:rsidRPr="005C5DA6">
        <w:rPr>
          <w:rFonts w:asciiTheme="minorHAnsi" w:hAnsiTheme="minorHAnsi"/>
          <w:sz w:val="16"/>
        </w:rPr>
        <w:t xml:space="preserve">. Although Bonnie Mann, in her article, How America Justifies Its War: A Modern/Postmodern Aesthetics of Masculinity </w:t>
      </w:r>
      <w:r w:rsidRPr="005C5DA6">
        <w:rPr>
          <w:rFonts w:asciiTheme="minorHAnsi" w:hAnsiTheme="minorHAnsi"/>
          <w:sz w:val="16"/>
        </w:rPr>
        <w:lastRenderedPageBreak/>
        <w:t xml:space="preserve">and Sovereignty (Mann 2006) does not discuss climate change or other environmental problems, I suspect </w:t>
      </w:r>
      <w:r w:rsidRPr="005C5DA6">
        <w:rPr>
          <w:rStyle w:val="StyleUnderline"/>
          <w:rFonts w:asciiTheme="minorHAnsi" w:hAnsiTheme="minorHAnsi"/>
        </w:rPr>
        <w:t>the hypermasculine style that she diagnoses has been fuelled not only by the pervasive post 9/11 fear of terrorist attacks, but also by a lurking, though repressed, dread of climate change and other environmental disasters</w:t>
      </w:r>
      <w:r w:rsidRPr="005C5DA6">
        <w:rPr>
          <w:rFonts w:asciiTheme="minorHAnsi" w:hAnsiTheme="minorHAnsi"/>
          <w:sz w:val="16"/>
        </w:rPr>
        <w:t xml:space="preserve">. Such a posture, or as Mann puts it, </w:t>
      </w:r>
      <w:r w:rsidRPr="005C5DA6">
        <w:rPr>
          <w:rStyle w:val="StyleUnderline"/>
          <w:rFonts w:asciiTheme="minorHAnsi" w:hAnsiTheme="minorHAnsi"/>
        </w:rPr>
        <w:t>such a ‘style’ of masculine, impenetrable aggression, has been evident in</w:t>
      </w:r>
      <w:r w:rsidRPr="005C5DA6">
        <w:rPr>
          <w:rFonts w:asciiTheme="minorHAnsi" w:hAnsiTheme="minorHAnsi"/>
          <w:sz w:val="16"/>
        </w:rPr>
        <w:t xml:space="preserve"> Bush’s refusal to acknowledge, until recently</w:t>
      </w:r>
      <w:r w:rsidRPr="005C5DA6">
        <w:rPr>
          <w:rStyle w:val="StyleUnderline"/>
          <w:rFonts w:asciiTheme="minorHAnsi" w:hAnsiTheme="minorHAnsi"/>
        </w:rPr>
        <w:t>, the threat of global warming</w:t>
      </w:r>
      <w:r w:rsidRPr="005C5DA6">
        <w:rPr>
          <w:rFonts w:asciiTheme="minorHAnsi" w:hAnsiTheme="minorHAnsi"/>
          <w:sz w:val="16"/>
        </w:rPr>
        <w:t xml:space="preserve">. But the desire for hypermasculine ‘hard bodies’, in Susan Jeffords’ term (Jeffords 1994) has also emerged as a consumer phenomenon that has increased U.S. carbon emissions. If, as Jeffords argues, the “indefatigable, muscular, invincible masculine body became the linchpin of the Reagan imaginary,” (Jeffords 1994: 25), a similar, rigidly masculine corporeality characterizes the Bush Jr. era, </w:t>
      </w:r>
      <w:r w:rsidRPr="005C5DA6">
        <w:rPr>
          <w:rStyle w:val="StyleUnderline"/>
          <w:rFonts w:asciiTheme="minorHAnsi" w:hAnsiTheme="minorHAnsi"/>
        </w:rPr>
        <w:t xml:space="preserve">a nationalistic stance of impenetrable </w:t>
      </w:r>
      <w:r w:rsidRPr="005C5DA6">
        <w:rPr>
          <w:rStyle w:val="Emphasis"/>
          <w:rFonts w:asciiTheme="minorHAnsi" w:hAnsiTheme="minorHAnsi"/>
        </w:rPr>
        <w:t>masculinity that serves only to exacerbates the climate crisis.</w:t>
      </w:r>
    </w:p>
    <w:p w:rsidR="007551A2" w:rsidRPr="005C5DA6" w:rsidRDefault="007551A2" w:rsidP="007551A2">
      <w:pPr>
        <w:rPr>
          <w:rStyle w:val="Emphasis"/>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t xml:space="preserve">The science of climate studies is gendered </w:t>
      </w:r>
    </w:p>
    <w:p w:rsidR="007551A2" w:rsidRPr="005C5DA6" w:rsidRDefault="007551A2" w:rsidP="007551A2">
      <w:pPr>
        <w:rPr>
          <w:rFonts w:asciiTheme="minorHAnsi" w:hAnsiTheme="minorHAnsi"/>
        </w:rPr>
      </w:pPr>
      <w:r w:rsidRPr="005C5DA6">
        <w:rPr>
          <w:rStyle w:val="Style13ptBold"/>
          <w:rFonts w:asciiTheme="minorHAnsi" w:hAnsiTheme="minorHAnsi"/>
        </w:rPr>
        <w:t>Alaimo 09</w:t>
      </w:r>
      <w:r w:rsidRPr="005C5DA6">
        <w:rPr>
          <w:rFonts w:asciiTheme="minorHAnsi" w:hAnsiTheme="minorHAnsi"/>
        </w:rPr>
        <w:t xml:space="preserve"> (Stacy Alaimo is a Professor of English, Distinguished Teaching Professor, and Director of the Environmental and Sustainability Studies Minor at the University of Texas at Arlington, “Insurgent Vulnerability and the Carbon Footprint of Gender,” KVINDER, KØN &amp; FORSKNING NR. 3-4 2009, Date Accessed: 7/12/16, </w:t>
      </w:r>
      <w:hyperlink r:id="rId46" w:history="1">
        <w:r w:rsidRPr="005C5DA6">
          <w:rPr>
            <w:rStyle w:val="Hyperlink"/>
            <w:rFonts w:asciiTheme="minorHAnsi" w:hAnsiTheme="minorHAnsi"/>
          </w:rPr>
          <w:t>https://tidsskrift.dk/index.php/KKF/article/view/44306/84085</w:t>
        </w:r>
      </w:hyperlink>
      <w:r w:rsidRPr="005C5DA6">
        <w:rPr>
          <w:rFonts w:asciiTheme="minorHAnsi" w:hAnsiTheme="minorHAnsi"/>
        </w:rPr>
        <w:t>, sabz)</w:t>
      </w:r>
    </w:p>
    <w:p w:rsidR="007551A2" w:rsidRPr="005C5DA6" w:rsidRDefault="007551A2" w:rsidP="007551A2">
      <w:pPr>
        <w:rPr>
          <w:rFonts w:asciiTheme="minorHAnsi" w:hAnsiTheme="minorHAnsi"/>
          <w:sz w:val="14"/>
        </w:rPr>
      </w:pPr>
      <w:r w:rsidRPr="005C5DA6">
        <w:rPr>
          <w:rStyle w:val="StyleUnderline"/>
          <w:rFonts w:asciiTheme="minorHAnsi" w:hAnsiTheme="minorHAnsi"/>
        </w:rPr>
        <w:t xml:space="preserve">Gendered stances, styles, practices, and modes of thought </w:t>
      </w:r>
      <w:r w:rsidRPr="005C5DA6">
        <w:rPr>
          <w:rStyle w:val="Emphasis"/>
          <w:rFonts w:asciiTheme="minorHAnsi" w:hAnsiTheme="minorHAnsi"/>
        </w:rPr>
        <w:t>permeate the representations of the science of climate change</w:t>
      </w:r>
      <w:r w:rsidRPr="005C5DA6">
        <w:rPr>
          <w:rFonts w:asciiTheme="minorHAnsi" w:hAnsiTheme="minorHAnsi"/>
          <w:sz w:val="14"/>
        </w:rPr>
        <w:t>, the activist response to climate change, and modes of consumerism responsible for releasing massive quantities of carbon into the atmosphere. T</w:t>
      </w:r>
      <w:r w:rsidRPr="005C5DA6">
        <w:rPr>
          <w:rStyle w:val="StyleUnderline"/>
          <w:rFonts w:asciiTheme="minorHAnsi" w:hAnsiTheme="minorHAnsi"/>
        </w:rPr>
        <w:t>his article critiques the masculinity of aggressive consumption that has increased the carbon footprint of the U.S.</w:t>
      </w:r>
      <w:r w:rsidRPr="005C5DA6">
        <w:rPr>
          <w:rFonts w:asciiTheme="minorHAnsi" w:hAnsiTheme="minorHAnsi"/>
          <w:sz w:val="14"/>
        </w:rPr>
        <w:t xml:space="preserve"> and the freefloating, transcendent perspective presented by the official U.S. accounts of climate change. The Gendering Climate and Sustainability1 conference poster features the stunning artwork of Kirsten Justesen [Front-cover]. The sheer aesthetic power of this image is remarkable – the radiant light, the interplay of blue and white, the translucent yet solid surfaces of ice. Justesen has staged other works involving ice, including the Melting Time series she created in Greenland in 1980, before the recognition of global climate change. She states in an interview: “The environmental and political aspect of these works has been growing in proportion to the consciousness of global warming. That was not my intention in 1980” (Adler 2008). It would be difficult now, however, given the growing consciousness of climate change, not to read Justesen’s Ice Pedestal series in that context. The melting pedestal evokes the massive glacial thawing caused by global warming. All that is solid melts away and the very ground disappears – the arctic, the seacoasts, even entire island nations. The performances pair melting ice with human flesh suggesting the mutual vulnerability of both planet and people. Her nakedness bespeaks human exposure, an openness to the material world in which we are immersed. Justesen has said that her work investigates “meeting points for surfaces using [her] body as a tool” (Adler 2008). As flesh meets ice it usually recoils, but here, in the stillness of the photos, human flesh remains in contact with chilly reality. The figure in Ice Pedestal #2 embraces the pedestal, exhibiting protection and care, even in the midst of its own vulnerability exhibited by the ‘child’s pose’. Whereas the naked body performs vulnerability, the thick black boots and gloves punctuate the performance with insurgence and strength. The stance of the figure in Ice Pedestal #3 is selfprotective, with arms crossed in front of the body. As the figure’s hair blends perfectly with the ice, however, the image suggests that defending oneself and defending the environment are the selfsame gesture, extending body to place. In short, </w:t>
      </w:r>
      <w:r w:rsidRPr="005C5DA6">
        <w:rPr>
          <w:rStyle w:val="StyleUnderline"/>
          <w:rFonts w:asciiTheme="minorHAnsi" w:hAnsiTheme="minorHAnsi"/>
        </w:rPr>
        <w:t>the Ice Pedestal series embodies a quintessentially feminist stance toward environmentalism – an insistence on what I call ‘trans-corporeality’1a – the recognition of the substantial interconnections between human corporeality and the more-than-human world.</w:t>
      </w:r>
      <w:r w:rsidRPr="005C5DA6">
        <w:rPr>
          <w:rFonts w:asciiTheme="minorHAnsi" w:hAnsiTheme="minorHAnsi"/>
          <w:sz w:val="14"/>
        </w:rPr>
        <w:t xml:space="preserve"> Despite its emphasis on embodiment, transcorporeality is not a phenomenological or individualistic stance. </w:t>
      </w:r>
      <w:r w:rsidRPr="005C5DA6">
        <w:rPr>
          <w:rStyle w:val="StyleUnderline"/>
          <w:rFonts w:asciiTheme="minorHAnsi" w:hAnsiTheme="minorHAnsi"/>
        </w:rPr>
        <w:t>Tracing the material interchanges between bodies and global environmental, political, and economic systems requires access to scientific knowledge even as it provokes recognition that those very knowledges are shaped – and sometimes distorted – by political forces</w:t>
      </w:r>
      <w:r w:rsidRPr="005C5DA6">
        <w:rPr>
          <w:rFonts w:asciiTheme="minorHAnsi" w:hAnsiTheme="minorHAnsi"/>
          <w:sz w:val="14"/>
        </w:rPr>
        <w:t>. Indeed it would not be possible to re-read Justesen’s work as a performance of transcorporeality without some cognizance of the science, politics, and popular images of global climate change.</w:t>
      </w:r>
    </w:p>
    <w:p w:rsidR="007551A2" w:rsidRPr="005C5DA6" w:rsidRDefault="007551A2" w:rsidP="007551A2">
      <w:pPr>
        <w:rPr>
          <w:rFonts w:asciiTheme="minorHAnsi" w:hAnsiTheme="minorHAnsi"/>
          <w:sz w:val="14"/>
        </w:rPr>
      </w:pPr>
    </w:p>
    <w:p w:rsidR="007551A2" w:rsidRPr="005C5DA6" w:rsidRDefault="007551A2" w:rsidP="007551A2">
      <w:pPr>
        <w:pStyle w:val="Heading4"/>
        <w:rPr>
          <w:rFonts w:asciiTheme="minorHAnsi" w:hAnsiTheme="minorHAnsi"/>
        </w:rPr>
      </w:pPr>
      <w:r w:rsidRPr="005C5DA6">
        <w:rPr>
          <w:rFonts w:asciiTheme="minorHAnsi" w:hAnsiTheme="minorHAnsi"/>
        </w:rPr>
        <w:t xml:space="preserve">Warming representations are dominated by hegemonic masculinity </w:t>
      </w:r>
    </w:p>
    <w:p w:rsidR="007551A2" w:rsidRPr="005C5DA6" w:rsidRDefault="007551A2" w:rsidP="007551A2">
      <w:pPr>
        <w:rPr>
          <w:rFonts w:asciiTheme="minorHAnsi" w:hAnsiTheme="minorHAnsi"/>
        </w:rPr>
      </w:pPr>
      <w:r w:rsidRPr="005C5DA6">
        <w:rPr>
          <w:rStyle w:val="Style13ptBold"/>
          <w:rFonts w:asciiTheme="minorHAnsi" w:hAnsiTheme="minorHAnsi"/>
        </w:rPr>
        <w:t>Alaimo 09</w:t>
      </w:r>
      <w:r w:rsidRPr="005C5DA6">
        <w:rPr>
          <w:rFonts w:asciiTheme="minorHAnsi" w:hAnsiTheme="minorHAnsi"/>
        </w:rPr>
        <w:t xml:space="preserve"> (Stacy Alaimo is a Professor of English, Distinguished Teaching Professor, and Director of the Environmental and Sustainability Studies Minor at the University of Texas at Arlington, “Insurgent Vulnerability and the Carbon Footprint of Gender,” KVINDER, KØN &amp; FORSKNING NR. 3-4 2009, Date Accessed: 7/12/16, </w:t>
      </w:r>
      <w:hyperlink r:id="rId47" w:history="1">
        <w:r w:rsidRPr="005C5DA6">
          <w:rPr>
            <w:rStyle w:val="Hyperlink"/>
            <w:rFonts w:asciiTheme="minorHAnsi" w:hAnsiTheme="minorHAnsi"/>
          </w:rPr>
          <w:t>https://tidsskrift.dk/index.php/KKF/article/view/44306/84085</w:t>
        </w:r>
      </w:hyperlink>
      <w:r w:rsidRPr="005C5DA6">
        <w:rPr>
          <w:rFonts w:asciiTheme="minorHAnsi" w:hAnsiTheme="minorHAnsi"/>
        </w:rPr>
        <w:t>, sabz)</w:t>
      </w:r>
    </w:p>
    <w:p w:rsidR="007551A2" w:rsidRPr="005C5DA6" w:rsidRDefault="007551A2" w:rsidP="007551A2">
      <w:pPr>
        <w:rPr>
          <w:rStyle w:val="StyleUnderline"/>
          <w:rFonts w:asciiTheme="minorHAnsi" w:hAnsiTheme="minorHAnsi"/>
        </w:rPr>
      </w:pPr>
      <w:r w:rsidRPr="005C5DA6">
        <w:rPr>
          <w:rStyle w:val="StyleUnderline"/>
          <w:rFonts w:asciiTheme="minorHAnsi" w:hAnsiTheme="minorHAnsi"/>
        </w:rPr>
        <w:lastRenderedPageBreak/>
        <w:t xml:space="preserve">Despite the gender panic dramatized by these novels and by the rampant masculinist consumerism of U. S. popular culture, another form of </w:t>
      </w:r>
      <w:r w:rsidRPr="005C5DA6">
        <w:rPr>
          <w:rStyle w:val="Emphasis"/>
          <w:rFonts w:asciiTheme="minorHAnsi" w:hAnsiTheme="minorHAnsi"/>
        </w:rPr>
        <w:t>hegemonic masculinity lurks in the representations of climate change science</w:t>
      </w:r>
      <w:r w:rsidRPr="005C5DA6">
        <w:rPr>
          <w:rFonts w:asciiTheme="minorHAnsi" w:hAnsiTheme="minorHAnsi"/>
          <w:sz w:val="16"/>
        </w:rPr>
        <w:t xml:space="preserve">. This is the form of masculinity with the most power – the invisible, unmarked, ostensibly perspectiveless perspective. The perspective that need not speak its name. Climate change, as a vast, complex, scientific phenomenon, demands a multitude of mathematical calculations, and not just abstract but virtual conceptualizations. </w:t>
      </w:r>
      <w:r w:rsidRPr="005C5DA6">
        <w:rPr>
          <w:rStyle w:val="StyleUnderline"/>
          <w:rFonts w:asciiTheme="minorHAnsi" w:hAnsiTheme="minorHAnsi"/>
        </w:rPr>
        <w:t>This aspect of global climate change may reentrench traditional models of scientific objectivity that divide subject from object, knower from known, and assume the view from “nowhere while claiming to be everywhere equally</w:t>
      </w:r>
      <w:r w:rsidRPr="005C5DA6">
        <w:rPr>
          <w:rFonts w:asciiTheme="minorHAnsi" w:hAnsiTheme="minorHAnsi"/>
          <w:sz w:val="16"/>
        </w:rPr>
        <w:t xml:space="preserve">” that Haraway has critiqued (Haraway 1991:191). Just when feminist epistemologies and popular epidemiologies are emerging in which citizens become their own scientific experts – within the global campaign against toxins, environmental justice movements, green consumerism, AIDS activism, and feminist health movement – official U. S. representations of global climate change present a transcendent view. </w:t>
      </w:r>
      <w:r w:rsidRPr="005C5DA6">
        <w:rPr>
          <w:rStyle w:val="StyleUnderline"/>
          <w:rFonts w:asciiTheme="minorHAnsi" w:hAnsiTheme="minorHAnsi"/>
        </w:rPr>
        <w:t>Delusions of hyperseparation, transcendence, and dominance only engender denial of the many global environmental crises.</w:t>
      </w:r>
    </w:p>
    <w:p w:rsidR="007551A2" w:rsidRPr="005C5DA6" w:rsidRDefault="007551A2" w:rsidP="007551A2">
      <w:pPr>
        <w:rPr>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t xml:space="preserve">Intersectional analysis solves </w:t>
      </w:r>
    </w:p>
    <w:p w:rsidR="007551A2" w:rsidRPr="005C5DA6" w:rsidRDefault="007551A2" w:rsidP="007551A2">
      <w:pPr>
        <w:rPr>
          <w:rFonts w:asciiTheme="minorHAnsi" w:hAnsiTheme="minorHAnsi"/>
        </w:rPr>
      </w:pPr>
      <w:r w:rsidRPr="005C5DA6">
        <w:rPr>
          <w:rStyle w:val="Style13ptBold"/>
          <w:rFonts w:asciiTheme="minorHAnsi" w:hAnsiTheme="minorHAnsi"/>
        </w:rPr>
        <w:t>Alaimo 09</w:t>
      </w:r>
      <w:r w:rsidRPr="005C5DA6">
        <w:rPr>
          <w:rFonts w:asciiTheme="minorHAnsi" w:hAnsiTheme="minorHAnsi"/>
        </w:rPr>
        <w:t xml:space="preserve"> (Stacy Alaimo is a Professor of English, Distinguished Teaching Professor, and Director of the Environmental and Sustainability Studies Minor at the University of Texas at Arlington, “Insurgent Vulnerability and the Carbon Footprint of Gender,” KVINDER, KØN &amp; FORSKNING NR. 3-4 2009, Date Accessed: 7/12/16, </w:t>
      </w:r>
      <w:hyperlink r:id="rId48" w:history="1">
        <w:r w:rsidRPr="005C5DA6">
          <w:rPr>
            <w:rStyle w:val="Hyperlink"/>
            <w:rFonts w:asciiTheme="minorHAnsi" w:hAnsiTheme="minorHAnsi"/>
          </w:rPr>
          <w:t>https://tidsskrift.dk/index.php/KKF/article/view/44306/84085</w:t>
        </w:r>
      </w:hyperlink>
      <w:r w:rsidRPr="005C5DA6">
        <w:rPr>
          <w:rFonts w:asciiTheme="minorHAnsi" w:hAnsiTheme="minorHAnsi"/>
        </w:rPr>
        <w:t>, sabz)</w:t>
      </w:r>
    </w:p>
    <w:p w:rsidR="007551A2" w:rsidRPr="005C5DA6" w:rsidRDefault="007551A2" w:rsidP="007551A2">
      <w:pPr>
        <w:rPr>
          <w:rFonts w:asciiTheme="minorHAnsi" w:hAnsiTheme="minorHAnsi"/>
          <w:sz w:val="16"/>
        </w:rPr>
      </w:pPr>
      <w:r w:rsidRPr="005C5DA6">
        <w:rPr>
          <w:rFonts w:asciiTheme="minorHAnsi" w:hAnsiTheme="minorHAnsi"/>
          <w:sz w:val="16"/>
        </w:rPr>
        <w:t xml:space="preserve">A feminist </w:t>
      </w:r>
      <w:r w:rsidRPr="005C5DA6">
        <w:rPr>
          <w:rStyle w:val="StyleUnderline"/>
          <w:rFonts w:asciiTheme="minorHAnsi" w:hAnsiTheme="minorHAnsi"/>
        </w:rPr>
        <w:t xml:space="preserve">response to global climate change must not only challenge the impenetrability of big science and the hegemonic masculinity of aggressive consumption but also </w:t>
      </w:r>
      <w:r w:rsidRPr="005C5DA6">
        <w:rPr>
          <w:rStyle w:val="Emphasis"/>
          <w:rFonts w:asciiTheme="minorHAnsi" w:hAnsiTheme="minorHAnsi"/>
        </w:rPr>
        <w:t>the tendency to reinforce gendered polarities and heteronormativity</w:t>
      </w:r>
      <w:r w:rsidRPr="005C5DA6">
        <w:rPr>
          <w:rStyle w:val="StyleUnderline"/>
          <w:rFonts w:asciiTheme="minorHAnsi" w:hAnsiTheme="minorHAnsi"/>
        </w:rPr>
        <w:t>. It is my hope that</w:t>
      </w:r>
      <w:r w:rsidRPr="005C5DA6">
        <w:rPr>
          <w:rFonts w:asciiTheme="minorHAnsi" w:hAnsiTheme="minorHAnsi"/>
          <w:sz w:val="16"/>
        </w:rPr>
        <w:t xml:space="preserve"> environmental organizations, feminist organizations, activists, (green) consumers, and ordinary </w:t>
      </w:r>
      <w:r w:rsidRPr="005C5DA6">
        <w:rPr>
          <w:rStyle w:val="StyleUnderline"/>
          <w:rFonts w:asciiTheme="minorHAnsi" w:hAnsiTheme="minorHAnsi"/>
        </w:rPr>
        <w:t>citizens will continue to create and transform modes of knowledge, forms of political engagement, and daily practices that contend with global climate change from positions within</w:t>
      </w:r>
      <w:r w:rsidRPr="005C5DA6">
        <w:rPr>
          <w:rFonts w:asciiTheme="minorHAnsi" w:hAnsiTheme="minorHAnsi"/>
          <w:sz w:val="16"/>
        </w:rPr>
        <w:t xml:space="preserve"> – not above – the vulnerable, yet forceful, ever-emergent world. Perhaps </w:t>
      </w:r>
      <w:r w:rsidRPr="005C5DA6">
        <w:rPr>
          <w:rStyle w:val="StyleUnderline"/>
          <w:rFonts w:asciiTheme="minorHAnsi" w:hAnsiTheme="minorHAnsi"/>
        </w:rPr>
        <w:t>it is possible to</w:t>
      </w:r>
      <w:r w:rsidRPr="005C5DA6">
        <w:rPr>
          <w:rFonts w:asciiTheme="minorHAnsi" w:hAnsiTheme="minorHAnsi"/>
          <w:sz w:val="16"/>
        </w:rPr>
        <w:t xml:space="preserve"> foster an insurgent vulnerability that does </w:t>
      </w:r>
      <w:r w:rsidRPr="005C5DA6">
        <w:rPr>
          <w:rStyle w:val="StyleUnderline"/>
          <w:rFonts w:asciiTheme="minorHAnsi" w:hAnsiTheme="minorHAnsi"/>
        </w:rPr>
        <w:t>not entrench gender polarities but instead endorses biodiversity, cultural diversity, and sexual diversity, and recognizes that we all inhabit trans-corporeal interchanges, processes, and flows</w:t>
      </w:r>
      <w:r w:rsidRPr="005C5DA6">
        <w:rPr>
          <w:rFonts w:asciiTheme="minorHAnsi" w:hAnsiTheme="minorHAnsi"/>
          <w:sz w:val="16"/>
        </w:rPr>
        <w:t>. We can promote sustainable practices of care and revolt, politics and pleasures.</w:t>
      </w:r>
    </w:p>
    <w:p w:rsidR="007551A2" w:rsidRPr="005C5DA6" w:rsidRDefault="007551A2" w:rsidP="00B06530">
      <w:pPr>
        <w:rPr>
          <w:rFonts w:asciiTheme="minorHAnsi" w:hAnsiTheme="minorHAnsi"/>
        </w:rPr>
      </w:pPr>
    </w:p>
    <w:p w:rsidR="00B55456" w:rsidRPr="005C5DA6" w:rsidRDefault="00B55456" w:rsidP="00B06530">
      <w:pPr>
        <w:rPr>
          <w:rFonts w:asciiTheme="minorHAnsi" w:hAnsiTheme="minorHAnsi"/>
        </w:rPr>
      </w:pPr>
    </w:p>
    <w:p w:rsidR="00ED1B53" w:rsidRPr="005C5DA6" w:rsidRDefault="00ED1B53" w:rsidP="00B55456">
      <w:pPr>
        <w:pStyle w:val="Heading2"/>
        <w:rPr>
          <w:rFonts w:asciiTheme="minorHAnsi" w:hAnsiTheme="minorHAnsi"/>
        </w:rPr>
      </w:pPr>
      <w:bookmarkStart w:id="55" w:name="_Toc456266034"/>
      <w:r w:rsidRPr="005C5DA6">
        <w:rPr>
          <w:rFonts w:asciiTheme="minorHAnsi" w:hAnsiTheme="minorHAnsi"/>
        </w:rPr>
        <w:lastRenderedPageBreak/>
        <w:t>Middle Eastern War</w:t>
      </w:r>
      <w:bookmarkEnd w:id="55"/>
    </w:p>
    <w:p w:rsidR="00ED1B53" w:rsidRPr="005C5DA6" w:rsidRDefault="00ED1B53" w:rsidP="00ED1B53">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t>Mainstream media and scholars view Middle Eastern instability through a lens of masculinity – this justifies violent warfare and misconstrues the reality behind politics in the region. Queer theories are key to re-examine this essentializing view.</w:t>
      </w:r>
    </w:p>
    <w:p w:rsidR="00ED1B53" w:rsidRPr="005C5DA6" w:rsidRDefault="00ED1B53" w:rsidP="00ED1B53">
      <w:pPr>
        <w:rPr>
          <w:rFonts w:asciiTheme="minorHAnsi" w:hAnsiTheme="minorHAnsi"/>
          <w:sz w:val="16"/>
          <w:szCs w:val="16"/>
        </w:rPr>
      </w:pPr>
      <w:r w:rsidRPr="005C5DA6">
        <w:rPr>
          <w:rFonts w:asciiTheme="minorHAnsi" w:hAnsiTheme="minorHAnsi"/>
          <w:sz w:val="16"/>
          <w:szCs w:val="16"/>
        </w:rPr>
        <w:t xml:space="preserve">Paul </w:t>
      </w:r>
      <w:r w:rsidRPr="005C5DA6">
        <w:rPr>
          <w:rStyle w:val="Style13ptBold"/>
          <w:rFonts w:asciiTheme="minorHAnsi" w:hAnsiTheme="minorHAnsi"/>
        </w:rPr>
        <w:t>Amar</w:t>
      </w:r>
      <w:r w:rsidRPr="005C5DA6">
        <w:rPr>
          <w:rFonts w:asciiTheme="minorHAnsi" w:hAnsiTheme="minorHAnsi"/>
          <w:sz w:val="16"/>
          <w:szCs w:val="16"/>
        </w:rPr>
        <w:t xml:space="preserve">, Associate Professor in the Global Studies Department at the University of California Santa Barbara. “MIDDLE EAST MASCULINITY STUDIES DISCOURSES OF "MEN IN CRISIS," INDUSTRIES OF GENDER IN REVOLUTION,” Journal of Middle East Women's Studies. Special Issues: Middle East Sexualities. ProQuest. Fall </w:t>
      </w:r>
      <w:r w:rsidRPr="005C5DA6">
        <w:rPr>
          <w:rStyle w:val="Style13ptBold"/>
          <w:rFonts w:asciiTheme="minorHAnsi" w:hAnsiTheme="minorHAnsi"/>
        </w:rPr>
        <w:t>2011</w:t>
      </w:r>
      <w:r w:rsidRPr="005C5DA6">
        <w:rPr>
          <w:rFonts w:asciiTheme="minorHAnsi" w:hAnsiTheme="minorHAnsi"/>
          <w:sz w:val="16"/>
          <w:szCs w:val="16"/>
        </w:rPr>
        <w:t xml:space="preserve">. 36-70,129. </w:t>
      </w:r>
    </w:p>
    <w:p w:rsidR="00ED1B53" w:rsidRPr="005C5DA6" w:rsidRDefault="00ED1B53" w:rsidP="00ED1B53">
      <w:pPr>
        <w:rPr>
          <w:rStyle w:val="StyleUnderline"/>
          <w:rFonts w:asciiTheme="minorHAnsi" w:hAnsiTheme="minorHAnsi"/>
        </w:rPr>
      </w:pPr>
      <w:r w:rsidRPr="005C5DA6">
        <w:rPr>
          <w:rFonts w:asciiTheme="minorHAnsi" w:hAnsiTheme="minorHAnsi"/>
          <w:sz w:val="16"/>
        </w:rPr>
        <w:t xml:space="preserve">Many observers initially responded to the emergence of popular uprisings that spread from Tunisia to Egypt to Libya and beyond in 2011 with shocked incomprehension. To fill this perceived intelligence gap, </w:t>
      </w:r>
      <w:r w:rsidRPr="005C5DA6">
        <w:rPr>
          <w:rStyle w:val="StyleUnderline"/>
          <w:rFonts w:asciiTheme="minorHAnsi" w:hAnsiTheme="minorHAnsi"/>
        </w:rPr>
        <w:t xml:space="preserve">public analysts, bloggers, and media commentators </w:t>
      </w:r>
      <w:r w:rsidRPr="005C5DA6">
        <w:rPr>
          <w:rStyle w:val="StyleUnderline"/>
          <w:rFonts w:asciiTheme="minorHAnsi" w:hAnsiTheme="minorHAnsi"/>
          <w:b/>
        </w:rPr>
        <w:t>drew</w:t>
      </w:r>
      <w:r w:rsidRPr="005C5DA6">
        <w:rPr>
          <w:rFonts w:asciiTheme="minorHAnsi" w:hAnsiTheme="minorHAnsi"/>
          <w:sz w:val="16"/>
        </w:rPr>
        <w:t>, again and again,</w:t>
      </w:r>
      <w:r w:rsidRPr="005C5DA6">
        <w:rPr>
          <w:rStyle w:val="StyleUnderline"/>
          <w:rFonts w:asciiTheme="minorHAnsi" w:hAnsiTheme="minorHAnsi"/>
        </w:rPr>
        <w:t xml:space="preserve"> </w:t>
      </w:r>
      <w:r w:rsidRPr="005C5DA6">
        <w:rPr>
          <w:rStyle w:val="StyleUnderline"/>
          <w:rFonts w:asciiTheme="minorHAnsi" w:hAnsiTheme="minorHAnsi"/>
          <w:b/>
        </w:rPr>
        <w:t>upon</w:t>
      </w:r>
      <w:r w:rsidRPr="005C5DA6">
        <w:rPr>
          <w:rStyle w:val="StyleUnderline"/>
          <w:rFonts w:asciiTheme="minorHAnsi" w:hAnsiTheme="minorHAnsi"/>
        </w:rPr>
        <w:t xml:space="preserve"> </w:t>
      </w:r>
      <w:r w:rsidRPr="005C5DA6">
        <w:rPr>
          <w:rFonts w:asciiTheme="minorHAnsi" w:hAnsiTheme="minorHAnsi"/>
          <w:sz w:val="16"/>
        </w:rPr>
        <w:t xml:space="preserve">the bottomless well of </w:t>
      </w:r>
      <w:r w:rsidRPr="005C5DA6">
        <w:rPr>
          <w:rStyle w:val="StyleUnderline"/>
          <w:rFonts w:asciiTheme="minorHAnsi" w:hAnsiTheme="minorHAnsi"/>
        </w:rPr>
        <w:t xml:space="preserve">vernacular Middle East </w:t>
      </w:r>
      <w:r w:rsidRPr="005C5DA6">
        <w:rPr>
          <w:rStyle w:val="StyleUnderline"/>
          <w:rFonts w:asciiTheme="minorHAnsi" w:hAnsiTheme="minorHAnsi"/>
          <w:b/>
        </w:rPr>
        <w:t>masculinity theories to resolve their questions:</w:t>
      </w:r>
      <w:r w:rsidRPr="005C5DA6">
        <w:rPr>
          <w:rStyle w:val="StyleUnderline"/>
          <w:rFonts w:asciiTheme="minorHAnsi" w:hAnsiTheme="minorHAnsi"/>
        </w:rPr>
        <w:t xml:space="preserve"> What caused masses of Arab youth to rise </w:t>
      </w:r>
      <w:r w:rsidRPr="005C5DA6">
        <w:rPr>
          <w:rFonts w:asciiTheme="minorHAnsi" w:hAnsiTheme="minorHAnsi"/>
          <w:sz w:val="16"/>
        </w:rPr>
        <w:t>up</w:t>
      </w:r>
      <w:r w:rsidRPr="005C5DA6">
        <w:rPr>
          <w:rStyle w:val="StyleUnderline"/>
          <w:rFonts w:asciiTheme="minorHAnsi" w:hAnsiTheme="minorHAnsi"/>
        </w:rPr>
        <w:t xml:space="preserve"> against their governments? Perhaps the young men </w:t>
      </w:r>
      <w:r w:rsidRPr="005C5DA6">
        <w:rPr>
          <w:rFonts w:asciiTheme="minorHAnsi" w:hAnsiTheme="minorHAnsi"/>
          <w:sz w:val="16"/>
        </w:rPr>
        <w:t xml:space="preserve">among them </w:t>
      </w:r>
      <w:r w:rsidRPr="005C5DA6">
        <w:rPr>
          <w:rStyle w:val="StyleUnderline"/>
          <w:rFonts w:asciiTheme="minorHAnsi" w:hAnsiTheme="minorHAnsi"/>
        </w:rPr>
        <w:t xml:space="preserve">were sexually frustrated by the paucity of jobs that prevented them from fulfilling their manhood by marrying and becoming heads of household </w:t>
      </w:r>
      <w:r w:rsidRPr="005C5DA6">
        <w:rPr>
          <w:rFonts w:asciiTheme="minorHAnsi" w:hAnsiTheme="minorHAnsi"/>
          <w:sz w:val="16"/>
        </w:rPr>
        <w:t xml:space="preserve">(Krajeski 2011)? </w:t>
      </w:r>
      <w:r w:rsidRPr="005C5DA6">
        <w:rPr>
          <w:rStyle w:val="StyleUnderline"/>
          <w:rFonts w:asciiTheme="minorHAnsi" w:hAnsiTheme="minorHAnsi"/>
        </w:rPr>
        <w:t xml:space="preserve">What caused the violence </w:t>
      </w:r>
      <w:r w:rsidRPr="005C5DA6">
        <w:rPr>
          <w:rFonts w:asciiTheme="minorHAnsi" w:hAnsiTheme="minorHAnsi"/>
          <w:sz w:val="16"/>
        </w:rPr>
        <w:t xml:space="preserve">of police and thugs </w:t>
      </w:r>
      <w:r w:rsidRPr="005C5DA6">
        <w:rPr>
          <w:rStyle w:val="StyleUnderline"/>
          <w:rFonts w:asciiTheme="minorHAnsi" w:hAnsiTheme="minorHAnsi"/>
        </w:rPr>
        <w:t xml:space="preserve">against protesters, </w:t>
      </w:r>
      <w:r w:rsidRPr="005C5DA6">
        <w:rPr>
          <w:rFonts w:asciiTheme="minorHAnsi" w:hAnsiTheme="minorHAnsi"/>
          <w:sz w:val="16"/>
        </w:rPr>
        <w:t>particularly women,</w:t>
      </w:r>
      <w:r w:rsidRPr="005C5DA6">
        <w:rPr>
          <w:rStyle w:val="StyleUnderline"/>
          <w:rFonts w:asciiTheme="minorHAnsi" w:hAnsiTheme="minorHAnsi"/>
        </w:rPr>
        <w:t xml:space="preserve"> in Tahrir Square? Perhaps it was the predatory sexuality of the "Arab street" whose undisciplined male aggression revealed that the people of the region were not really ready to govern themselves in civil democratic fashion</w:t>
      </w:r>
      <w:r w:rsidRPr="005C5DA6">
        <w:rPr>
          <w:rFonts w:asciiTheme="minorHAnsi" w:hAnsiTheme="minorHAnsi"/>
          <w:sz w:val="16"/>
        </w:rPr>
        <w:t xml:space="preserve"> (Bayat 2011)? </w:t>
      </w:r>
      <w:r w:rsidRPr="005C5DA6">
        <w:rPr>
          <w:rStyle w:val="StyleUnderline"/>
          <w:rFonts w:asciiTheme="minorHAnsi" w:hAnsiTheme="minorHAnsi"/>
        </w:rPr>
        <w:t>What caused the "chaos" of "tribal protests" in Yemen? Perhaps it was the surplus of daggers and guns in a culture where "having weapons is a sign of masculinity"?</w:t>
      </w:r>
      <w:r w:rsidRPr="005C5DA6">
        <w:rPr>
          <w:rFonts w:asciiTheme="minorHAnsi" w:hAnsiTheme="minorHAnsi"/>
          <w:sz w:val="16"/>
        </w:rPr>
        <w:t xml:space="preserve">5 </w:t>
      </w:r>
      <w:r w:rsidRPr="005C5DA6">
        <w:rPr>
          <w:rStyle w:val="StyleUnderline"/>
          <w:rFonts w:asciiTheme="minorHAnsi" w:hAnsiTheme="minorHAnsi"/>
        </w:rPr>
        <w:t>What caused the armed forces in Tunisia and Egypt to align themselves with protesters and against dictators? Perhaps it was the paternalism of the generals who offered protection in exchange for acceptance of their patriarchal values. What caused the more brutal response of the regime in Libya as compared to those of the regimes in Tunisia and Egypt? Perhaps it was because Muammar el Qaddafihad manned up</w:t>
      </w:r>
      <w:r w:rsidRPr="005C5DA6">
        <w:rPr>
          <w:rFonts w:asciiTheme="minorHAnsi" w:hAnsiTheme="minorHAnsi"/>
          <w:sz w:val="16"/>
        </w:rPr>
        <w:t xml:space="preserve">? Perhaps he learned that the flaccid tactics of Zine El Abidine Ben Ali and Hosni Mubarak would lead to failure, so he stood firm and summoned the supposedly ruthless masculinity of black African mercenaries to crush the rebels (Rawls 2011). </w:t>
      </w:r>
      <w:r w:rsidRPr="005C5DA6">
        <w:rPr>
          <w:rStyle w:val="StyleUnderline"/>
          <w:rFonts w:asciiTheme="minorHAnsi" w:hAnsiTheme="minorHAnsi"/>
        </w:rPr>
        <w:t>The New York Times has been particularly consistent in deploying its version of masculinity studies to explain violence in and from the Middle East: In the video documentary, Portrait of a Terrorist: Mohamed Atta, it traces the motivations of the lead September 11th hijacker back to his awkwardness with girls and wounded male pride</w:t>
      </w:r>
      <w:r w:rsidRPr="005C5DA6">
        <w:rPr>
          <w:rFonts w:asciiTheme="minorHAnsi" w:hAnsiTheme="minorHAnsi"/>
          <w:sz w:val="16"/>
        </w:rPr>
        <w:t xml:space="preserve"> (Coombes and O'Connor 2002). </w:t>
      </w:r>
      <w:r w:rsidRPr="005C5DA6">
        <w:rPr>
          <w:rStyle w:val="StyleUnderline"/>
          <w:rFonts w:asciiTheme="minorHAnsi" w:hAnsiTheme="minorHAnsi"/>
        </w:rPr>
        <w:t>In</w:t>
      </w:r>
      <w:r w:rsidRPr="005C5DA6">
        <w:rPr>
          <w:rFonts w:asciiTheme="minorHAnsi" w:hAnsiTheme="minorHAnsi"/>
          <w:sz w:val="16"/>
        </w:rPr>
        <w:t xml:space="preserve"> the epic investigative essay, "</w:t>
      </w:r>
      <w:r w:rsidRPr="005C5DA6">
        <w:rPr>
          <w:rStyle w:val="StyleUnderline"/>
          <w:rFonts w:asciiTheme="minorHAnsi" w:hAnsiTheme="minorHAnsi"/>
        </w:rPr>
        <w:t>Where boys grow up to be Jihadis," the New York Times describes how frustrated young men in Morocco, having failed as soccer players and drug dealers and having failed to use John Travolta haircuts to attract girls, then turned to bombing the Madrid metro and joining the insurgency in Iraq</w:t>
      </w:r>
      <w:r w:rsidRPr="005C5DA6">
        <w:rPr>
          <w:rFonts w:asciiTheme="minorHAnsi" w:hAnsiTheme="minorHAnsi"/>
          <w:sz w:val="16"/>
        </w:rPr>
        <w:t xml:space="preserve"> (Elliott 2007). Thus it was only natural for the Times, when revolution began in Tunisia in 2011, to trace the revolt's origins back to the frustrated masculinities of the two men they deemed to be the instigators of this new kind of uprising: Mark Zuckerberg of Facebook, who invented his social network supposedly because his girlfriend dumped him, and Mohamed Bouazizi, the self-immolated fruit-vendor and martyr invoked in the first epigraph above, whose pride was gravely shamed when the policewoman would not let him "yank back his apples" (Fahim 2011). These public-discourse versions of masculinity studies and everyday etiologies of racialized Middle Eastern maleness operate as some of the primary public tools for analyzing political change and social conflict in the region. </w:t>
      </w:r>
      <w:r w:rsidRPr="005C5DA6">
        <w:rPr>
          <w:rStyle w:val="StyleUnderline"/>
          <w:rFonts w:asciiTheme="minorHAnsi" w:hAnsiTheme="minorHAnsi"/>
        </w:rPr>
        <w:t>The same sets of vernacular theories also prop up intelligence services and terrorology industries whose wildly inaccurate studies of Islamism and of politics in general in the Middle East are often built upon pseudo-anthropological or psychological-behavioralist accounts of atavistic, misogynist, and hypersexual masculinities.</w:t>
      </w:r>
      <w:r w:rsidRPr="005C5DA6">
        <w:rPr>
          <w:rStyle w:val="StyleUnderline"/>
          <w:rFonts w:asciiTheme="minorHAnsi" w:hAnsiTheme="minorHAnsi"/>
          <w:b/>
        </w:rPr>
        <w:t xml:space="preserve"> These institutionalized methods of masculinity studies have shaped geopolitics and generated support for war, occupation, and repression in the region for decades.</w:t>
      </w:r>
      <w:r w:rsidRPr="005C5DA6">
        <w:rPr>
          <w:rStyle w:val="StyleUnderline"/>
          <w:rFonts w:asciiTheme="minorHAnsi" w:hAnsiTheme="minorHAnsi"/>
        </w:rPr>
        <w:t xml:space="preserve"> </w:t>
      </w:r>
      <w:r w:rsidRPr="005C5DA6">
        <w:rPr>
          <w:rFonts w:asciiTheme="minorHAnsi" w:hAnsiTheme="minorHAnsi"/>
          <w:sz w:val="16"/>
        </w:rPr>
        <w:t xml:space="preserve">In this light, when one embarks upon an attempt to reframe Middle East masculinity studies, it must be done with full self-consciousness. </w:t>
      </w:r>
      <w:r w:rsidRPr="005C5DA6">
        <w:rPr>
          <w:rStyle w:val="StyleUnderline"/>
          <w:rFonts w:asciiTheme="minorHAnsi" w:hAnsiTheme="minorHAnsi"/>
        </w:rPr>
        <w:t xml:space="preserve">Although this field is seen by some as a cutting-edge, progressive corner of feminist and </w:t>
      </w:r>
      <w:r w:rsidRPr="005C5DA6">
        <w:rPr>
          <w:rStyle w:val="StyleUnderline"/>
          <w:rFonts w:asciiTheme="minorHAnsi" w:hAnsiTheme="minorHAnsi"/>
        </w:rPr>
        <w:lastRenderedPageBreak/>
        <w:t>queer studies, its vernacular avatar is a primary node of domination.</w:t>
      </w:r>
      <w:r w:rsidRPr="005C5DA6">
        <w:rPr>
          <w:rFonts w:asciiTheme="minorHAnsi" w:hAnsiTheme="minorHAnsi"/>
          <w:sz w:val="16"/>
        </w:rPr>
        <w:t xml:space="preserve"> In a line of research I am developing, in which this article represents a first phase, I examine how everyday </w:t>
      </w:r>
      <w:r w:rsidRPr="005C5DA6">
        <w:rPr>
          <w:rStyle w:val="StyleUnderline"/>
          <w:rFonts w:asciiTheme="minorHAnsi" w:hAnsiTheme="minorHAnsi"/>
          <w:b/>
        </w:rPr>
        <w:t xml:space="preserve">theories of masculinity and vernacular discourses of "masculinity in crisis" play crucial roles in misrecognizing, racializing, moralistically-depoliticizing, and class-displacing emergent social forces. </w:t>
      </w:r>
      <w:r w:rsidRPr="005C5DA6">
        <w:rPr>
          <w:rStyle w:val="StyleUnderline"/>
          <w:rFonts w:asciiTheme="minorHAnsi" w:hAnsiTheme="minorHAnsi"/>
        </w:rPr>
        <w:t>Vernacular, public discourses and theories of masculinity help to render illegible the social realities of twenty-first-century multipolar geopolitics and the</w:t>
      </w:r>
      <w:r w:rsidRPr="005C5DA6">
        <w:rPr>
          <w:rStyle w:val="StyleUnderline"/>
          <w:rFonts w:asciiTheme="minorHAnsi" w:hAnsiTheme="minorHAnsi"/>
          <w:b/>
        </w:rPr>
        <w:t xml:space="preserve"> origins o</w:t>
      </w:r>
      <w:r w:rsidRPr="005C5DA6">
        <w:rPr>
          <w:rStyle w:val="StyleUnderline"/>
          <w:rFonts w:asciiTheme="minorHAnsi" w:hAnsiTheme="minorHAnsi"/>
        </w:rPr>
        <w:t xml:space="preserve">f insurgent racial, humanitarian, and securitized nationalisms and globalisms. </w:t>
      </w:r>
      <w:r w:rsidRPr="005C5DA6">
        <w:rPr>
          <w:rFonts w:asciiTheme="minorHAnsi" w:hAnsiTheme="minorHAnsi"/>
          <w:sz w:val="16"/>
        </w:rPr>
        <w:t>I am searching for gender/sexuality/coloniality-conscious ways to reframe and render legible emergent formations and patterns that are rising up to challenge, reappropriate, or humanize security-state and police-state governance forms. These governance forms, which I group under the term "human security states" (Amar 2011b), emerged in part through the retrenchment and market-making structures referred to as neoliberalism. However, these governance forms now seem to be abandoning economistic rationalization and market liberalization frames for legitimization. They instead justify coercive state action through the humanization or humanitarianization of security governance, without reference to market rationales. They do so by invoking the rescue or cultivation of securitized human subjects, particularly those of sexualized gender and racialized class, as informed by both colonial legacies and new imperatives of transnational humanitarian discourses and parastatal security industries. Faced with this colonial return and the intensification of security-state governance forms, I argue that critical scholarly approaches need not resort to totalizing metaphors of "bare life" (Agamben 1998), emergency sovereignty, and imperial domination, as some contemporary European critical theory has done.</w:t>
      </w:r>
      <w:r w:rsidRPr="005C5DA6">
        <w:rPr>
          <w:rStyle w:val="StyleUnderline"/>
          <w:rFonts w:asciiTheme="minorHAnsi" w:hAnsiTheme="minorHAnsi"/>
        </w:rPr>
        <w:t xml:space="preserve"> By adopting a more conjunctural mix of post-disciplinary empiricism and alternative bodies of political and cultural theory, fields such as gender and sexuality studies, women's studies, queer studies, race and neocolonialism studies, and Middle Eastern studies can examine critically subjects of masculinity and their hypervisibility in these contexts. By hypervisible subjects I mean fetishized figures that preoccupy public discourse and representations but are not actually recognizable or legible as social formations and cannot speak on their own terms as autonomous subjects rather than as problems to solve. They cannot be recognizable in their own socio-economic context of production. Moralized, criminalized, racialized, colonized masculinities in the Middle East are some of the most popular subjects of modern geopolitical hypervisibility, twinned with their fetishized Others or victims-the supposedly suppressed traditionalized veiled woman and the supposedly Occidentally-identified modernized gay man. </w:t>
      </w: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4173E2" w:rsidRPr="005C5DA6" w:rsidRDefault="004173E2" w:rsidP="00B55456">
      <w:pPr>
        <w:pStyle w:val="Heading2"/>
        <w:rPr>
          <w:rFonts w:asciiTheme="minorHAnsi" w:hAnsiTheme="minorHAnsi"/>
        </w:rPr>
      </w:pPr>
      <w:bookmarkStart w:id="56" w:name="_Toc456266035"/>
      <w:r w:rsidRPr="005C5DA6">
        <w:rPr>
          <w:rFonts w:asciiTheme="minorHAnsi" w:hAnsiTheme="minorHAnsi"/>
        </w:rPr>
        <w:lastRenderedPageBreak/>
        <w:t>Model Minority</w:t>
      </w:r>
      <w:bookmarkEnd w:id="56"/>
    </w:p>
    <w:p w:rsidR="004173E2" w:rsidRPr="005C5DA6" w:rsidRDefault="004173E2" w:rsidP="004173E2">
      <w:pPr>
        <w:pStyle w:val="Heading4"/>
        <w:rPr>
          <w:rFonts w:asciiTheme="minorHAnsi" w:hAnsiTheme="minorHAnsi"/>
        </w:rPr>
      </w:pPr>
      <w:r w:rsidRPr="005C5DA6">
        <w:rPr>
          <w:rFonts w:asciiTheme="minorHAnsi" w:hAnsiTheme="minorHAnsi"/>
        </w:rPr>
        <w:t>Reject the myth of the model minority – it’s particularly harmful to Asian queers because of how homogenizing it is – only an intersectional approach can solve</w:t>
      </w:r>
    </w:p>
    <w:p w:rsidR="004173E2" w:rsidRPr="005C5DA6" w:rsidRDefault="004173E2" w:rsidP="004173E2">
      <w:pPr>
        <w:rPr>
          <w:rStyle w:val="Style13ptBold"/>
          <w:rFonts w:asciiTheme="minorHAnsi" w:hAnsiTheme="minorHAnsi"/>
        </w:rPr>
      </w:pPr>
      <w:r w:rsidRPr="005C5DA6">
        <w:rPr>
          <w:rStyle w:val="Style13ptBold"/>
          <w:rFonts w:asciiTheme="minorHAnsi" w:hAnsiTheme="minorHAnsi"/>
        </w:rPr>
        <w:t>Sapinoso 2009</w:t>
      </w:r>
    </w:p>
    <w:p w:rsidR="004173E2" w:rsidRPr="005C5DA6" w:rsidRDefault="004173E2" w:rsidP="004173E2">
      <w:pPr>
        <w:rPr>
          <w:rFonts w:asciiTheme="minorHAnsi" w:hAnsiTheme="minorHAnsi"/>
          <w:sz w:val="20"/>
        </w:rPr>
      </w:pPr>
      <w:r w:rsidRPr="005C5DA6">
        <w:rPr>
          <w:rStyle w:val="Style13ptBold"/>
          <w:rFonts w:asciiTheme="minorHAnsi" w:hAnsiTheme="minorHAnsi"/>
          <w:b w:val="0"/>
          <w:sz w:val="24"/>
        </w:rPr>
        <w:t xml:space="preserve">(Joyleen Valero (JV), PhD in Philosophy, University of Maryland, “FROM “QUARE” TO “KWEER”:TOWARDS A QUEER ASIAN AMERICAN CRITIQUE” </w:t>
      </w:r>
      <w:hyperlink r:id="rId49" w:history="1">
        <w:r w:rsidRPr="005C5DA6">
          <w:rPr>
            <w:rStyle w:val="Style13ptBold"/>
            <w:rFonts w:asciiTheme="minorHAnsi" w:hAnsiTheme="minorHAnsi"/>
            <w:b w:val="0"/>
            <w:sz w:val="24"/>
          </w:rPr>
          <w:t>http://drum.lib.umd.edu/bitstream/handle/1903/9567/Sapinoso_umd_0117E_10599.pdf?sequence=1&amp;isAllowed=y</w:t>
        </w:r>
      </w:hyperlink>
      <w:r w:rsidRPr="005C5DA6">
        <w:rPr>
          <w:rStyle w:val="Style13ptBold"/>
          <w:rFonts w:asciiTheme="minorHAnsi" w:hAnsiTheme="minorHAnsi"/>
          <w:b w:val="0"/>
          <w:sz w:val="24"/>
        </w:rPr>
        <w:t xml:space="preserve"> - KSA)</w:t>
      </w:r>
    </w:p>
    <w:p w:rsidR="004173E2" w:rsidRPr="005C5DA6" w:rsidRDefault="004173E2" w:rsidP="004173E2">
      <w:pPr>
        <w:rPr>
          <w:rFonts w:asciiTheme="minorHAnsi" w:hAnsiTheme="minorHAnsi"/>
        </w:rPr>
      </w:pPr>
      <w:r w:rsidRPr="005C5DA6">
        <w:rPr>
          <w:rFonts w:asciiTheme="minorHAnsi" w:hAnsiTheme="minorHAnsi"/>
        </w:rPr>
        <w:t xml:space="preserve">A third way in which to reconsider immigration through a kweer lens and make queer Asian American subjects and subjectivities central is by </w:t>
      </w:r>
      <w:r w:rsidRPr="005C5DA6">
        <w:rPr>
          <w:rStyle w:val="StyleUnderline"/>
          <w:rFonts w:asciiTheme="minorHAnsi" w:hAnsiTheme="minorHAnsi"/>
        </w:rPr>
        <w:t>challenging the myth of the model minority and its connections to sexuality and immigration.</w:t>
      </w:r>
      <w:r w:rsidRPr="005C5DA6">
        <w:rPr>
          <w:rFonts w:asciiTheme="minorHAnsi" w:hAnsiTheme="minorHAnsi"/>
        </w:rPr>
        <w:t xml:space="preserve"> Though Asians have not always been welcomed as immigrants into the U.S., since changes to the Immigration and Nationality Act in 1965 the percentage of Asian Americans who are foreign-born in comparison to the total population of Asian Americans has increased dramatically. According to the 2007 Yearbook of Immigration Statistics by region, it is people from Asia and North America that have consistently accounted for the two largest groups of people obtaining legal permanent 226 resident status from 1998 to 2007 (12). While about half of the people from North American obtaining legal permanent resident status are born in Mexico, the representation of Mexican immigrants as undocumented continues. In contrast, </w:t>
      </w:r>
      <w:r w:rsidRPr="005C5DA6">
        <w:rPr>
          <w:rStyle w:val="StyleUnderline"/>
          <w:rFonts w:asciiTheme="minorHAnsi" w:hAnsiTheme="minorHAnsi"/>
        </w:rPr>
        <w:t>representations of Asian immigrants often tend to reflect model minority stereotypes that portray Asian Americans as particularly high achieving in education, working at good jobs, earning a good living, and who through their hard work have achieved “the American dream</w:t>
      </w:r>
      <w:r w:rsidRPr="005C5DA6">
        <w:rPr>
          <w:rFonts w:asciiTheme="minorHAnsi" w:hAnsiTheme="minorHAnsi"/>
        </w:rPr>
        <w:t xml:space="preserve">,” also </w:t>
      </w:r>
      <w:r w:rsidRPr="005C5DA6">
        <w:rPr>
          <w:rStyle w:val="StyleUnderline"/>
          <w:rFonts w:asciiTheme="minorHAnsi" w:hAnsiTheme="minorHAnsi"/>
        </w:rPr>
        <w:t>setting an example</w:t>
      </w:r>
      <w:r w:rsidRPr="005C5DA6">
        <w:rPr>
          <w:rFonts w:asciiTheme="minorHAnsi" w:hAnsiTheme="minorHAnsi"/>
        </w:rPr>
        <w:t xml:space="preserve">, a model, that </w:t>
      </w:r>
      <w:r w:rsidRPr="005C5DA6">
        <w:rPr>
          <w:rStyle w:val="StyleUnderline"/>
          <w:rFonts w:asciiTheme="minorHAnsi" w:hAnsiTheme="minorHAnsi"/>
        </w:rPr>
        <w:t>other minorities should follow</w:t>
      </w:r>
      <w:r w:rsidRPr="005C5DA6">
        <w:rPr>
          <w:rFonts w:asciiTheme="minorHAnsi" w:hAnsiTheme="minorHAnsi"/>
        </w:rPr>
        <w:t xml:space="preserve">. In keeping with this stereotype, Asian immigrants are often imagined and portrayed as successful doctors, engineers, and other professionals even though, as Claire Jean Kim points out, statistics reveal that “Asian immigration to the U.S. is distinctively bifurcated: many Asian immigrants are poor and unskilled and end up at the margins of the low-wage service economy, but many others are highly educated, skilled, and affluent” (23).128 </w:t>
      </w:r>
      <w:r w:rsidRPr="005C5DA6">
        <w:rPr>
          <w:rStyle w:val="StyleUnderline"/>
          <w:rFonts w:asciiTheme="minorHAnsi" w:hAnsiTheme="minorHAnsi"/>
        </w:rPr>
        <w:t>The echoing of model minority stereotypes in representations of Asian immigrants homogenizes Asian immigrants</w:t>
      </w:r>
      <w:r w:rsidRPr="005C5DA6">
        <w:rPr>
          <w:rFonts w:asciiTheme="minorHAnsi" w:hAnsiTheme="minorHAnsi"/>
        </w:rPr>
        <w:t xml:space="preserve"> and prevents the experiences of immigrants from distinct Asian communities and countries from emerging.129 Moreover, </w:t>
      </w:r>
      <w:r w:rsidRPr="005C5DA6">
        <w:rPr>
          <w:rStyle w:val="StyleUnderline"/>
          <w:rFonts w:asciiTheme="minorHAnsi" w:hAnsiTheme="minorHAnsi"/>
        </w:rPr>
        <w:t>the predominance of the myth of the model minority in Asian immigration overshadows the experiences of a large portion of Asian immigrants who have struggled to immigrate</w:t>
      </w:r>
      <w:r w:rsidRPr="005C5DA6">
        <w:rPr>
          <w:rFonts w:asciiTheme="minorHAnsi" w:hAnsiTheme="minorHAnsi"/>
        </w:rPr>
        <w:t xml:space="preserve">, and continue to struggle living in the U.S. In these ways, the immigration discourses that do focus on Asians (instead of the more usual focus on Latinos) become narrow and do not fully allow for the 128 For example, according to the 2007 Yearbook of Immigration Statistics, even though in 2007 the number of Asians immigrating to the U.S. based on employment-based preferences outnumbered those coming from any other one region, even both Europe and North America, the number of asylees and refugees from Asian countries was also higher than the number from any other region (27). 129 For a more in-depth discussion of the model minority stereotype, see Stacey J. Lee’s Unraveling the “Model Minority” Stereotype: Listening to Asian American Youth. 227 consideration of the diverse range of Asian American subjects and subjectivities, including those who are queer. When it comes to </w:t>
      </w:r>
      <w:r w:rsidRPr="005C5DA6">
        <w:rPr>
          <w:rStyle w:val="StyleUnderline"/>
          <w:rFonts w:asciiTheme="minorHAnsi" w:hAnsiTheme="minorHAnsi"/>
        </w:rPr>
        <w:t>queer Asian Americans in particular, the effects of the model minority myth on their experiences of immigration are significant.</w:t>
      </w:r>
      <w:r w:rsidRPr="005C5DA6">
        <w:rPr>
          <w:rFonts w:asciiTheme="minorHAnsi" w:hAnsiTheme="minorHAnsi"/>
        </w:rPr>
        <w:t xml:space="preserve"> To begin with, </w:t>
      </w:r>
      <w:r w:rsidRPr="005C5DA6">
        <w:rPr>
          <w:rStyle w:val="StyleUnderline"/>
          <w:rFonts w:asciiTheme="minorHAnsi" w:hAnsiTheme="minorHAnsi"/>
        </w:rPr>
        <w:t>the model minority myth assumes heterosexuality.</w:t>
      </w:r>
      <w:r w:rsidRPr="005C5DA6">
        <w:rPr>
          <w:rFonts w:asciiTheme="minorHAnsi" w:hAnsiTheme="minorHAnsi"/>
        </w:rPr>
        <w:t xml:space="preserve"> Although heterosexuality is not usually named explicitly in most definitions of </w:t>
      </w:r>
      <w:r w:rsidRPr="005C5DA6">
        <w:rPr>
          <w:rFonts w:asciiTheme="minorHAnsi" w:hAnsiTheme="minorHAnsi"/>
        </w:rPr>
        <w:lastRenderedPageBreak/>
        <w:t>model minority</w:t>
      </w:r>
      <w:r w:rsidRPr="005C5DA6">
        <w:rPr>
          <w:rStyle w:val="StyleUnderline"/>
          <w:rFonts w:asciiTheme="minorHAnsi" w:hAnsiTheme="minorHAnsi"/>
        </w:rPr>
        <w:t xml:space="preserve">, it is specifically the assimilation into dominant white heterosexual middle-class culture that images of the model minority myth idealize. </w:t>
      </w:r>
      <w:r w:rsidRPr="005C5DA6">
        <w:rPr>
          <w:rFonts w:asciiTheme="minorHAnsi" w:hAnsiTheme="minorHAnsi"/>
        </w:rPr>
        <w:t>In addition</w:t>
      </w:r>
      <w:r w:rsidRPr="005C5DA6">
        <w:rPr>
          <w:rStyle w:val="StyleUnderline"/>
          <w:rFonts w:asciiTheme="minorHAnsi" w:hAnsiTheme="minorHAnsi"/>
        </w:rPr>
        <w:t>, the overwhelming representation of homosexuality as a white, American phenomenon succeeds in distancing Asian American immigrants from queerness even more.</w:t>
      </w:r>
      <w:r w:rsidRPr="005C5DA6">
        <w:rPr>
          <w:rFonts w:asciiTheme="minorHAnsi" w:hAnsiTheme="minorHAnsi"/>
        </w:rPr>
        <w:t xml:space="preserve"> In both these cases, there is little space for imagining the existence of a queer Asian American immigrant. The model minority myth and </w:t>
      </w:r>
      <w:r w:rsidRPr="005C5DA6">
        <w:rPr>
          <w:rStyle w:val="StyleUnderline"/>
          <w:rFonts w:asciiTheme="minorHAnsi" w:hAnsiTheme="minorHAnsi"/>
        </w:rPr>
        <w:t>its underlying compulsory heterosexuality and the underlying racism of stereotypes of queers as white can become internalized, and affect queer Asian American immigrants on a more pernicious level</w:t>
      </w:r>
      <w:r w:rsidRPr="005C5DA6">
        <w:rPr>
          <w:rFonts w:asciiTheme="minorHAnsi" w:hAnsiTheme="minorHAnsi"/>
        </w:rPr>
        <w:t xml:space="preserve">, especially for those whom maintaining strong ties to racial and ethnic communities are a high priority. For example, countless stories in Russell Leong’s anthology, Asian American Sexualities: Dimensions of the Gay and Lesbian Experience, express </w:t>
      </w:r>
      <w:r w:rsidRPr="005C5DA6">
        <w:rPr>
          <w:rStyle w:val="StyleUnderline"/>
          <w:rFonts w:asciiTheme="minorHAnsi" w:hAnsiTheme="minorHAnsi"/>
        </w:rPr>
        <w:t>the difficultly of coming out because of tensions within both queer communities (around race and immigration), and Asian American communities (around sexuality) and the constant feeling of needing to have to choose one over the other.</w:t>
      </w:r>
      <w:r w:rsidRPr="005C5DA6">
        <w:rPr>
          <w:rFonts w:asciiTheme="minorHAnsi" w:hAnsiTheme="minorHAnsi"/>
        </w:rPr>
        <w:t>130 In the face of this false dilemma of having to choose</w:t>
      </w:r>
      <w:r w:rsidRPr="005C5DA6">
        <w:rPr>
          <w:rStyle w:val="StyleUnderline"/>
          <w:rFonts w:asciiTheme="minorHAnsi" w:hAnsiTheme="minorHAnsi"/>
        </w:rPr>
        <w:t>, a kweer approach invested in an identity politics that allows for</w:t>
      </w:r>
      <w:r w:rsidRPr="005C5DA6">
        <w:rPr>
          <w:rFonts w:asciiTheme="minorHAnsi" w:hAnsiTheme="minorHAnsi"/>
        </w:rPr>
        <w:t xml:space="preserve"> 130 See for example: Dana Y. Takagi “Maiden Voyage”; Martin F. Manalansan, IV “Searching for Community: Filipino Gay Men in New York City”; Cristy Chung, Aly Kim, Zoon Nguyen, and Trinity Ordona, with Arlene Stein “In Our Own Way: A Roundtable Discussion”; and Gayatri Gopinath “Funny Boys and Girls: Notes on a Queer South Asian Planet.” 228 </w:t>
      </w:r>
      <w:r w:rsidRPr="005C5DA6">
        <w:rPr>
          <w:rStyle w:val="StyleUnderline"/>
          <w:rFonts w:asciiTheme="minorHAnsi" w:hAnsiTheme="minorHAnsi"/>
        </w:rPr>
        <w:t>intersectionality is useful in fighting against the homogenizing force of the model minority myth and re-asserting an attention to differences among</w:t>
      </w:r>
      <w:r w:rsidRPr="005C5DA6">
        <w:rPr>
          <w:rFonts w:asciiTheme="minorHAnsi" w:hAnsiTheme="minorHAnsi"/>
        </w:rPr>
        <w:t xml:space="preserve"> Asian American immigrants, as well as among queer </w:t>
      </w:r>
      <w:r w:rsidRPr="005C5DA6">
        <w:rPr>
          <w:rStyle w:val="StyleUnderline"/>
          <w:rFonts w:asciiTheme="minorHAnsi" w:hAnsiTheme="minorHAnsi"/>
        </w:rPr>
        <w:t>community</w:t>
      </w:r>
      <w:r w:rsidRPr="005C5DA6">
        <w:rPr>
          <w:rFonts w:asciiTheme="minorHAnsi" w:hAnsiTheme="minorHAnsi"/>
        </w:rPr>
        <w:t xml:space="preserve"> </w:t>
      </w:r>
      <w:r w:rsidRPr="005C5DA6">
        <w:rPr>
          <w:rStyle w:val="StyleUnderline"/>
          <w:rFonts w:asciiTheme="minorHAnsi" w:hAnsiTheme="minorHAnsi"/>
        </w:rPr>
        <w:t>members</w:t>
      </w:r>
      <w:r w:rsidRPr="005C5DA6">
        <w:rPr>
          <w:rFonts w:asciiTheme="minorHAnsi" w:hAnsiTheme="minorHAnsi"/>
        </w:rPr>
        <w:t>.</w:t>
      </w:r>
    </w:p>
    <w:p w:rsidR="004173E2" w:rsidRPr="005C5DA6" w:rsidRDefault="004173E2" w:rsidP="004173E2">
      <w:pPr>
        <w:rPr>
          <w:rFonts w:asciiTheme="minorHAnsi" w:hAnsiTheme="minorHAnsi"/>
        </w:rPr>
      </w:pPr>
    </w:p>
    <w:p w:rsidR="00B55456" w:rsidRPr="005C5DA6" w:rsidRDefault="00B55456" w:rsidP="00B55456">
      <w:pPr>
        <w:pStyle w:val="Heading2"/>
        <w:rPr>
          <w:rFonts w:asciiTheme="minorHAnsi" w:hAnsiTheme="minorHAnsi"/>
        </w:rPr>
      </w:pPr>
      <w:bookmarkStart w:id="57" w:name="_Toc456266036"/>
      <w:r w:rsidRPr="005C5DA6">
        <w:rPr>
          <w:rFonts w:asciiTheme="minorHAnsi" w:hAnsiTheme="minorHAnsi"/>
        </w:rPr>
        <w:lastRenderedPageBreak/>
        <w:t>Nuclear War</w:t>
      </w:r>
      <w:bookmarkEnd w:id="57"/>
    </w:p>
    <w:p w:rsidR="00B55456" w:rsidRPr="005C5DA6" w:rsidRDefault="00B55456" w:rsidP="00B55456">
      <w:pPr>
        <w:rPr>
          <w:rFonts w:asciiTheme="minorHAnsi" w:hAnsiTheme="minorHAnsi"/>
        </w:rPr>
      </w:pPr>
    </w:p>
    <w:p w:rsidR="00B55456" w:rsidRPr="005C5DA6" w:rsidRDefault="00B55456" w:rsidP="00B55456">
      <w:pPr>
        <w:pStyle w:val="Heading4"/>
        <w:rPr>
          <w:rFonts w:asciiTheme="minorHAnsi" w:hAnsiTheme="minorHAnsi"/>
        </w:rPr>
      </w:pPr>
      <w:r w:rsidRPr="005C5DA6">
        <w:rPr>
          <w:rFonts w:asciiTheme="minorHAnsi" w:hAnsiTheme="minorHAnsi"/>
        </w:rPr>
        <w:t xml:space="preserve">Current IR theories are not enough to understand why actors go to war </w:t>
      </w:r>
    </w:p>
    <w:p w:rsidR="00B55456" w:rsidRPr="005C5DA6" w:rsidRDefault="00B55456" w:rsidP="00B55456">
      <w:pPr>
        <w:rPr>
          <w:rStyle w:val="Style13ptBold"/>
          <w:rFonts w:asciiTheme="minorHAnsi" w:hAnsiTheme="minorHAnsi"/>
        </w:rPr>
      </w:pPr>
      <w:r w:rsidRPr="005C5DA6">
        <w:rPr>
          <w:rStyle w:val="Style13ptBold"/>
          <w:rFonts w:asciiTheme="minorHAnsi" w:hAnsiTheme="minorHAnsi"/>
        </w:rPr>
        <w:t>Wilcox, 2014</w:t>
      </w:r>
    </w:p>
    <w:p w:rsidR="00B55456" w:rsidRPr="005C5DA6" w:rsidRDefault="00B55456" w:rsidP="00B55456">
      <w:pPr>
        <w:rPr>
          <w:rStyle w:val="Style13ptBold"/>
          <w:rFonts w:asciiTheme="minorHAnsi" w:hAnsiTheme="minorHAnsi"/>
          <w:b w:val="0"/>
        </w:rPr>
      </w:pPr>
      <w:r w:rsidRPr="005C5DA6">
        <w:rPr>
          <w:rStyle w:val="Style13ptBold"/>
          <w:rFonts w:asciiTheme="minorHAnsi" w:hAnsiTheme="minorHAnsi"/>
          <w:b w:val="0"/>
        </w:rPr>
        <w:t xml:space="preserve">(August 5, Lauren,  Lecturer in Gender Studies at the University of Cambridge, Deputy Director of the Centre for Gender Studies PhD in Political Science, University of Minnesota, “Embodied Subjectivities in International Relations” </w:t>
      </w:r>
      <w:hyperlink r:id="rId50" w:history="1">
        <w:r w:rsidRPr="005C5DA6">
          <w:rPr>
            <w:rStyle w:val="Style13ptBold"/>
            <w:rFonts w:asciiTheme="minorHAnsi" w:hAnsiTheme="minorHAnsi"/>
            <w:b w:val="0"/>
          </w:rPr>
          <w:t>http://www.e-ir.info/2014/08/05/embodied-subjectivities-in-international-relations/</w:t>
        </w:r>
      </w:hyperlink>
      <w:r w:rsidRPr="005C5DA6">
        <w:rPr>
          <w:rStyle w:val="Style13ptBold"/>
          <w:rFonts w:asciiTheme="minorHAnsi" w:hAnsiTheme="minorHAnsi"/>
          <w:b w:val="0"/>
        </w:rPr>
        <w:t xml:space="preserve"> - KSA)</w:t>
      </w:r>
    </w:p>
    <w:p w:rsidR="00B55456" w:rsidRPr="005C5DA6" w:rsidRDefault="00B55456" w:rsidP="00B55456">
      <w:pPr>
        <w:rPr>
          <w:rFonts w:asciiTheme="minorHAnsi" w:hAnsiTheme="minorHAnsi"/>
          <w:sz w:val="16"/>
        </w:rPr>
      </w:pPr>
      <w:r w:rsidRPr="005C5DA6">
        <w:rPr>
          <w:rStyle w:val="StyleUnderline"/>
          <w:rFonts w:asciiTheme="minorHAnsi" w:hAnsiTheme="minorHAnsi"/>
        </w:rPr>
        <w:t xml:space="preserve">The body </w:t>
      </w:r>
      <w:r w:rsidRPr="005C5DA6">
        <w:rPr>
          <w:rFonts w:asciiTheme="minorHAnsi" w:hAnsiTheme="minorHAnsi"/>
          <w:sz w:val="16"/>
        </w:rPr>
        <w:t xml:space="preserve">or, rather, </w:t>
      </w:r>
      <w:r w:rsidRPr="005C5DA6">
        <w:rPr>
          <w:rStyle w:val="StyleUnderline"/>
          <w:rFonts w:asciiTheme="minorHAnsi" w:hAnsiTheme="minorHAnsi"/>
        </w:rPr>
        <w:t>the embodiment of the subject is often an ‘absent presence’ in International Relations (</w:t>
      </w:r>
      <w:r w:rsidRPr="005C5DA6">
        <w:rPr>
          <w:rFonts w:asciiTheme="minorHAnsi" w:hAnsiTheme="minorHAnsi"/>
          <w:sz w:val="16"/>
        </w:rPr>
        <w:t xml:space="preserve">and in social and political theory, more generally). In my forthcoming book, </w:t>
      </w:r>
      <w:r w:rsidRPr="005C5DA6">
        <w:rPr>
          <w:rFonts w:asciiTheme="minorHAnsi" w:hAnsiTheme="minorHAnsi"/>
          <w:i/>
          <w:iCs/>
          <w:sz w:val="16"/>
        </w:rPr>
        <w:t>Bodies of Violence: Theorizing Embodied Subjects in International Relations</w:t>
      </w:r>
      <w:r w:rsidRPr="005C5DA6">
        <w:rPr>
          <w:rFonts w:asciiTheme="minorHAnsi" w:hAnsiTheme="minorHAnsi"/>
          <w:sz w:val="16"/>
        </w:rPr>
        <w:t xml:space="preserve">,I argue that </w:t>
      </w:r>
      <w:r w:rsidRPr="005C5DA6">
        <w:rPr>
          <w:rStyle w:val="StyleUnderline"/>
          <w:rFonts w:asciiTheme="minorHAnsi" w:hAnsiTheme="minorHAnsi"/>
        </w:rPr>
        <w:t xml:space="preserve">theories of war and violence in IR depend on assumptions about the relationship between bodies, subjectivity, and violence that are </w:t>
      </w:r>
      <w:r w:rsidRPr="005C5DA6">
        <w:rPr>
          <w:rFonts w:asciiTheme="minorHAnsi" w:hAnsiTheme="minorHAnsi"/>
          <w:sz w:val="16"/>
        </w:rPr>
        <w:t>often</w:t>
      </w:r>
      <w:r w:rsidRPr="005C5DA6">
        <w:rPr>
          <w:rStyle w:val="StyleUnderline"/>
          <w:rFonts w:asciiTheme="minorHAnsi" w:hAnsiTheme="minorHAnsi"/>
        </w:rPr>
        <w:t xml:space="preserve"> more implicit than explicit.</w:t>
      </w:r>
      <w:r w:rsidRPr="005C5DA6">
        <w:rPr>
          <w:rFonts w:asciiTheme="minorHAnsi" w:hAnsiTheme="minorHAnsi"/>
          <w:sz w:val="16"/>
        </w:rPr>
        <w:t xml:space="preserve"> There is no singular theoretical apparatus or philosophy for theorizing the subject as corporeal or embodied; contemporary social and political theorists as diverse as Michel Foucault, Elaine Scarry, Franz Fanon, Pierre Bourdieu, Judith Butler, and Iris Marion Young have all dealt with this topic at length. However, as feminist scholars have been at the forefront of theorizing the subject and, in particular, the embodiment of the subject as a site of political struggle, this essay will focus on feminist theorization and particularly the work of Judith Butler. In her highly influential “Sex and Death in the Rational World of Defense Intellectuals” (1987), Carol </w:t>
      </w:r>
      <w:r w:rsidRPr="005C5DA6">
        <w:rPr>
          <w:rStyle w:val="StyleUnderline"/>
          <w:rFonts w:asciiTheme="minorHAnsi" w:hAnsiTheme="minorHAnsi"/>
        </w:rPr>
        <w:t>Cohn evocatively describes the disembodied ways in which nuclear strategists talked about the possibilities and outcomes of nuclear war.</w:t>
      </w:r>
      <w:r w:rsidRPr="005C5DA6">
        <w:rPr>
          <w:rFonts w:asciiTheme="minorHAnsi" w:hAnsiTheme="minorHAnsi"/>
          <w:sz w:val="16"/>
        </w:rPr>
        <w:t xml:space="preserve"> Cohn notes not only that</w:t>
      </w:r>
      <w:r w:rsidRPr="005C5DA6">
        <w:rPr>
          <w:rStyle w:val="StyleUnderline"/>
          <w:rFonts w:asciiTheme="minorHAnsi" w:hAnsiTheme="minorHAnsi"/>
        </w:rPr>
        <w:t xml:space="preserve"> bodily violence is invisible</w:t>
      </w:r>
      <w:r w:rsidRPr="005C5DA6">
        <w:rPr>
          <w:rFonts w:asciiTheme="minorHAnsi" w:hAnsiTheme="minorHAnsi"/>
          <w:sz w:val="16"/>
        </w:rPr>
        <w:t xml:space="preserve"> </w:t>
      </w:r>
      <w:r w:rsidRPr="005C5DA6">
        <w:rPr>
          <w:rStyle w:val="StyleUnderline"/>
          <w:rFonts w:asciiTheme="minorHAnsi" w:hAnsiTheme="minorHAnsi"/>
        </w:rPr>
        <w:t>in discourses of nuclear war,</w:t>
      </w:r>
      <w:r w:rsidRPr="005C5DA6">
        <w:rPr>
          <w:rFonts w:asciiTheme="minorHAnsi" w:hAnsiTheme="minorHAnsi"/>
          <w:sz w:val="16"/>
        </w:rPr>
        <w:t xml:space="preserve"> but </w:t>
      </w:r>
      <w:r w:rsidRPr="005C5DA6">
        <w:rPr>
          <w:rStyle w:val="StyleUnderline"/>
          <w:rFonts w:asciiTheme="minorHAnsi" w:hAnsiTheme="minorHAnsi"/>
        </w:rPr>
        <w:t>contemplation of such violence is necessarily impossible within the strategic discourse of the nuclear strategists.</w:t>
      </w:r>
      <w:r w:rsidRPr="005C5DA6">
        <w:rPr>
          <w:rFonts w:asciiTheme="minorHAnsi" w:hAnsiTheme="minorHAnsi"/>
          <w:sz w:val="16"/>
        </w:rPr>
        <w:t xml:space="preserve"> What’s more, </w:t>
      </w:r>
      <w:r w:rsidRPr="005C5DA6">
        <w:rPr>
          <w:rStyle w:val="StyleUnderline"/>
          <w:rFonts w:asciiTheme="minorHAnsi" w:hAnsiTheme="minorHAnsi"/>
        </w:rPr>
        <w:t xml:space="preserve">Cohn talks about </w:t>
      </w:r>
      <w:r w:rsidRPr="005C5DA6">
        <w:rPr>
          <w:rFonts w:asciiTheme="minorHAnsi" w:hAnsiTheme="minorHAnsi"/>
          <w:sz w:val="16"/>
        </w:rPr>
        <w:t>her experience as a participant observer</w:t>
      </w:r>
      <w:r w:rsidRPr="005C5DA6">
        <w:rPr>
          <w:rStyle w:val="StyleUnderline"/>
          <w:rFonts w:asciiTheme="minorHAnsi" w:hAnsiTheme="minorHAnsi"/>
        </w:rPr>
        <w:t xml:space="preserve"> learning to think and speak like a defense intellectual:</w:t>
      </w:r>
      <w:r w:rsidRPr="005C5DA6">
        <w:rPr>
          <w:rFonts w:asciiTheme="minorHAnsi" w:hAnsiTheme="minorHAnsi"/>
          <w:sz w:val="16"/>
        </w:rPr>
        <w:t xml:space="preserve"> “</w:t>
      </w:r>
      <w:r w:rsidRPr="005C5DA6">
        <w:rPr>
          <w:rStyle w:val="StyleUnderline"/>
          <w:rFonts w:asciiTheme="minorHAnsi" w:hAnsiTheme="minorHAnsi"/>
        </w:rPr>
        <w:t>The experience of mastering the words infuses your relation to the material. You can get so good at manipulating the words that it almost feels as though the whole thing is under control</w:t>
      </w:r>
      <w:r w:rsidRPr="005C5DA6">
        <w:rPr>
          <w:rFonts w:asciiTheme="minorHAnsi" w:hAnsiTheme="minorHAnsi"/>
          <w:sz w:val="16"/>
        </w:rPr>
        <w:t xml:space="preserve">” (Cohn 1987, 704). Her critique of the disembodied nature of theory, her emphasis on her own experience as an embodied individual in this space, and </w:t>
      </w:r>
      <w:r w:rsidRPr="005C5DA6">
        <w:rPr>
          <w:rStyle w:val="StyleUnderline"/>
          <w:rFonts w:asciiTheme="minorHAnsi" w:hAnsiTheme="minorHAnsi"/>
        </w:rPr>
        <w:t>the connection between disembodiment and control</w:t>
      </w:r>
      <w:r w:rsidRPr="005C5DA6">
        <w:rPr>
          <w:rFonts w:asciiTheme="minorHAnsi" w:hAnsiTheme="minorHAnsi"/>
          <w:sz w:val="16"/>
        </w:rPr>
        <w:t xml:space="preserve"> are three features that contribute to making Cohn’s piece a classic in the field, but also speak to key themes of feminists in their insistence on taking seriously what it means to be a subject that is embodied.</w:t>
      </w:r>
    </w:p>
    <w:p w:rsidR="00B55456" w:rsidRPr="005C5DA6" w:rsidRDefault="00B55456" w:rsidP="00B55456">
      <w:pPr>
        <w:rPr>
          <w:rFonts w:asciiTheme="minorHAnsi" w:hAnsiTheme="minorHAnsi"/>
        </w:rPr>
      </w:pPr>
    </w:p>
    <w:p w:rsidR="00ED1B53" w:rsidRPr="005C5DA6" w:rsidRDefault="00160524" w:rsidP="00ED1B53">
      <w:pPr>
        <w:pStyle w:val="Heading2"/>
        <w:rPr>
          <w:rFonts w:asciiTheme="minorHAnsi" w:hAnsiTheme="minorHAnsi"/>
        </w:rPr>
      </w:pPr>
      <w:bookmarkStart w:id="58" w:name="_Toc456266037"/>
      <w:r w:rsidRPr="005C5DA6">
        <w:rPr>
          <w:rFonts w:asciiTheme="minorHAnsi" w:hAnsiTheme="minorHAnsi"/>
        </w:rPr>
        <w:lastRenderedPageBreak/>
        <w:t>Terrorism</w:t>
      </w:r>
      <w:bookmarkEnd w:id="58"/>
    </w:p>
    <w:p w:rsidR="00160524" w:rsidRPr="005C5DA6" w:rsidRDefault="00160524" w:rsidP="00160524">
      <w:pPr>
        <w:pStyle w:val="Heading4"/>
        <w:rPr>
          <w:rStyle w:val="Style13ptBold"/>
          <w:rFonts w:asciiTheme="minorHAnsi" w:hAnsiTheme="minorHAnsi"/>
        </w:rPr>
      </w:pPr>
      <w:r w:rsidRPr="005C5DA6">
        <w:rPr>
          <w:rFonts w:asciiTheme="minorHAnsi" w:hAnsiTheme="minorHAnsi"/>
        </w:rPr>
        <w:t>Terrorism and strict gender binaries are inextricably linked. Any discussion of the Terrorist and the security state must be first be engaged through an understanding of the Trans/Queer</w:t>
      </w:r>
    </w:p>
    <w:p w:rsidR="00160524" w:rsidRPr="005C5DA6" w:rsidRDefault="00160524" w:rsidP="00160524">
      <w:pPr>
        <w:rPr>
          <w:rStyle w:val="Style13ptBold"/>
          <w:rFonts w:asciiTheme="minorHAnsi" w:hAnsiTheme="minorHAnsi"/>
        </w:rPr>
      </w:pPr>
      <w:r w:rsidRPr="005C5DA6">
        <w:rPr>
          <w:rStyle w:val="Style13ptBold"/>
          <w:rFonts w:asciiTheme="minorHAnsi" w:hAnsiTheme="minorHAnsi"/>
        </w:rPr>
        <w:t>Beauchamp 09</w:t>
      </w:r>
    </w:p>
    <w:p w:rsidR="00160524" w:rsidRPr="005C5DA6" w:rsidRDefault="00160524" w:rsidP="00160524">
      <w:pPr>
        <w:rPr>
          <w:rFonts w:asciiTheme="minorHAnsi" w:hAnsiTheme="minorHAnsi"/>
        </w:rPr>
      </w:pPr>
      <w:r w:rsidRPr="005C5DA6">
        <w:rPr>
          <w:rFonts w:asciiTheme="minorHAnsi" w:hAnsiTheme="minorHAnsi"/>
        </w:rPr>
        <w:t>Toby, Assistant Professor, Gender and Women's Studies</w:t>
      </w:r>
      <w:r w:rsidRPr="005C5DA6">
        <w:rPr>
          <w:rFonts w:asciiTheme="minorHAnsi" w:hAnsiTheme="minorHAnsi"/>
          <w:sz w:val="12"/>
        </w:rPr>
        <w:t xml:space="preserve">¶ </w:t>
      </w:r>
      <w:r w:rsidRPr="005C5DA6">
        <w:rPr>
          <w:rFonts w:asciiTheme="minorHAnsi" w:hAnsiTheme="minorHAnsi"/>
        </w:rPr>
        <w:t>PhD, Cultural Studies, UC Davis</w:t>
      </w:r>
      <w:r w:rsidRPr="005C5DA6">
        <w:rPr>
          <w:rFonts w:asciiTheme="minorHAnsi" w:hAnsiTheme="minorHAnsi"/>
          <w:sz w:val="12"/>
        </w:rPr>
        <w:t xml:space="preserve">¶ </w:t>
      </w:r>
      <w:r w:rsidRPr="005C5DA6">
        <w:rPr>
          <w:rFonts w:asciiTheme="minorHAnsi" w:hAnsiTheme="minorHAnsi"/>
        </w:rPr>
        <w:t>Areas of Interest and Expertise:</w:t>
      </w:r>
      <w:r w:rsidRPr="005C5DA6">
        <w:rPr>
          <w:rFonts w:asciiTheme="minorHAnsi" w:hAnsiTheme="minorHAnsi"/>
          <w:sz w:val="12"/>
        </w:rPr>
        <w:t xml:space="preserve">¶ </w:t>
      </w:r>
      <w:r w:rsidRPr="005C5DA6">
        <w:rPr>
          <w:rFonts w:asciiTheme="minorHAnsi" w:hAnsiTheme="minorHAnsi"/>
        </w:rPr>
        <w:t>Feminist and Queer Theory</w:t>
      </w:r>
      <w:r w:rsidRPr="005C5DA6">
        <w:rPr>
          <w:rFonts w:asciiTheme="minorHAnsi" w:hAnsiTheme="minorHAnsi"/>
          <w:sz w:val="12"/>
        </w:rPr>
        <w:t xml:space="preserve">¶ </w:t>
      </w:r>
      <w:r w:rsidRPr="005C5DA6">
        <w:rPr>
          <w:rFonts w:asciiTheme="minorHAnsi" w:hAnsiTheme="minorHAnsi"/>
        </w:rPr>
        <w:t>Transgender Studies</w:t>
      </w:r>
      <w:r w:rsidRPr="005C5DA6">
        <w:rPr>
          <w:rFonts w:asciiTheme="minorHAnsi" w:hAnsiTheme="minorHAnsi"/>
          <w:sz w:val="12"/>
        </w:rPr>
        <w:t xml:space="preserve">¶ </w:t>
      </w:r>
      <w:r w:rsidRPr="005C5DA6">
        <w:rPr>
          <w:rFonts w:asciiTheme="minorHAnsi" w:hAnsiTheme="minorHAnsi"/>
        </w:rPr>
        <w:t>Transnational Feminist Cultural Studies</w:t>
      </w:r>
      <w:r w:rsidRPr="005C5DA6">
        <w:rPr>
          <w:rFonts w:asciiTheme="minorHAnsi" w:hAnsiTheme="minorHAnsi"/>
          <w:sz w:val="12"/>
        </w:rPr>
        <w:t xml:space="preserve">¶ </w:t>
      </w:r>
      <w:r w:rsidRPr="005C5DA6">
        <w:rPr>
          <w:rFonts w:asciiTheme="minorHAnsi" w:hAnsiTheme="minorHAnsi"/>
        </w:rPr>
        <w:t>University of California, Davis, USA Artful Concealment and Strategic Visibility: Article Transgender Bodies and U.S. State</w:t>
      </w:r>
      <w:r w:rsidRPr="005C5DA6">
        <w:rPr>
          <w:rFonts w:asciiTheme="minorHAnsi" w:hAnsiTheme="minorHAnsi"/>
          <w:sz w:val="12"/>
        </w:rPr>
        <w:t xml:space="preserve">¶ </w:t>
      </w:r>
      <w:r w:rsidRPr="005C5DA6">
        <w:rPr>
          <w:rFonts w:asciiTheme="minorHAnsi" w:hAnsiTheme="minorHAnsi"/>
        </w:rPr>
        <w:t>Surveillance After 9/11 Surveillance &amp; Society 6(4): 356-366.</w:t>
      </w:r>
      <w:r w:rsidRPr="005C5DA6">
        <w:rPr>
          <w:rFonts w:asciiTheme="minorHAnsi" w:hAnsiTheme="minorHAnsi"/>
          <w:sz w:val="12"/>
        </w:rPr>
        <w:t xml:space="preserve">¶ </w:t>
      </w:r>
    </w:p>
    <w:p w:rsidR="00160524" w:rsidRPr="005C5DA6" w:rsidRDefault="00160524" w:rsidP="00160524">
      <w:pPr>
        <w:rPr>
          <w:rFonts w:asciiTheme="minorHAnsi" w:hAnsiTheme="minorHAnsi"/>
        </w:rPr>
      </w:pPr>
    </w:p>
    <w:p w:rsidR="00160524" w:rsidRPr="005C5DA6" w:rsidRDefault="00160524" w:rsidP="00160524">
      <w:pPr>
        <w:rPr>
          <w:rFonts w:asciiTheme="minorHAnsi" w:hAnsiTheme="minorHAnsi"/>
        </w:rPr>
      </w:pPr>
      <w:r w:rsidRPr="005C5DA6">
        <w:rPr>
          <w:rStyle w:val="StyleUnderline"/>
          <w:rFonts w:asciiTheme="minorHAnsi" w:hAnsiTheme="minorHAnsi"/>
        </w:rPr>
        <w:t>On September 4, 2003</w:t>
      </w:r>
      <w:r w:rsidRPr="005C5DA6">
        <w:rPr>
          <w:rFonts w:asciiTheme="minorHAnsi" w:hAnsiTheme="minorHAnsi"/>
        </w:rPr>
        <w:t xml:space="preserve">, shortly before the two-year anniversary of the attacks on the World Trade Center and Pentagon, </w:t>
      </w:r>
      <w:r w:rsidRPr="005C5DA6">
        <w:rPr>
          <w:rStyle w:val="StyleUnderline"/>
          <w:rFonts w:asciiTheme="minorHAnsi" w:hAnsiTheme="minorHAnsi"/>
        </w:rPr>
        <w:t xml:space="preserve">the U.S. Department of Homeland Security released an official Advisory </w:t>
      </w:r>
      <w:r w:rsidRPr="005C5DA6">
        <w:rPr>
          <w:rFonts w:asciiTheme="minorHAnsi" w:hAnsiTheme="minorHAnsi"/>
        </w:rPr>
        <w:t xml:space="preserve">to security personnel. </w:t>
      </w:r>
      <w:r w:rsidRPr="005C5DA6">
        <w:rPr>
          <w:rStyle w:val="StyleUnderline"/>
          <w:rFonts w:asciiTheme="minorHAnsi" w:hAnsiTheme="minorHAnsi"/>
        </w:rPr>
        <w:t>Citing ongoing concerns about potential attacks by Al-Qaeda</w:t>
      </w:r>
      <w:r w:rsidRPr="005C5DA6">
        <w:rPr>
          <w:rFonts w:asciiTheme="minorHAnsi" w:hAnsiTheme="minorHAnsi"/>
        </w:rPr>
        <w:t xml:space="preserve"> operatives, </w:t>
      </w:r>
      <w:r w:rsidRPr="005C5DA6">
        <w:rPr>
          <w:rStyle w:val="StyleUnderline"/>
          <w:rFonts w:asciiTheme="minorHAnsi" w:hAnsiTheme="minorHAnsi"/>
        </w:rPr>
        <w:t>the advisory’s final paragraph emphasizes that terrorism is everywhere in disguise: “Terrorists will employ novel methods to artfully conceal suicide devices. Male bombers may dress as females in order to discourage scrutiny”</w:t>
      </w:r>
      <w:r w:rsidRPr="005C5DA6">
        <w:rPr>
          <w:rFonts w:asciiTheme="minorHAnsi" w:hAnsiTheme="minorHAnsi"/>
        </w:rPr>
        <w:t xml:space="preserve"> (Department of Homeland Security 2003). </w:t>
      </w:r>
      <w:r w:rsidRPr="005C5DA6">
        <w:rPr>
          <w:rStyle w:val="StyleUnderline"/>
          <w:rFonts w:asciiTheme="minorHAnsi" w:hAnsiTheme="minorHAnsi"/>
        </w:rPr>
        <w:t>Two years later, the Real ID Act was signed into law, proposing a major restructuring of identification documents</w:t>
      </w:r>
      <w:r w:rsidRPr="005C5DA6">
        <w:rPr>
          <w:rFonts w:asciiTheme="minorHAnsi" w:hAnsiTheme="minorHAnsi"/>
        </w:rPr>
        <w:t xml:space="preserve"> and </w:t>
      </w:r>
      <w:r w:rsidRPr="005C5DA6">
        <w:rPr>
          <w:rStyle w:val="StyleUnderline"/>
          <w:rFonts w:asciiTheme="minorHAnsi" w:hAnsiTheme="minorHAnsi"/>
        </w:rPr>
        <w:t>travel within and across U.S. borders.</w:t>
      </w:r>
      <w:r w:rsidRPr="005C5DA6">
        <w:rPr>
          <w:rFonts w:asciiTheme="minorHAnsi" w:hAnsiTheme="minorHAnsi"/>
        </w:rPr>
        <w:t xml:space="preserve"> Central components of this process include a new national database linked through federally standardized driver’s licenses, </w:t>
      </w:r>
      <w:r w:rsidRPr="005C5DA6">
        <w:rPr>
          <w:rStyle w:val="StyleUnderline"/>
          <w:rFonts w:asciiTheme="minorHAnsi" w:hAnsiTheme="minorHAnsi"/>
        </w:rPr>
        <w:t>and stricter standards of proof for asylum applications</w:t>
      </w:r>
      <w:r w:rsidRPr="005C5DA6">
        <w:rPr>
          <w:rFonts w:asciiTheme="minorHAnsi" w:hAnsiTheme="minorHAnsi"/>
        </w:rPr>
        <w:t xml:space="preserve">. </w:t>
      </w:r>
      <w:r w:rsidRPr="005C5DA6">
        <w:rPr>
          <w:rStyle w:val="StyleUnderline"/>
          <w:rFonts w:asciiTheme="minorHAnsi" w:hAnsiTheme="minorHAnsi"/>
        </w:rPr>
        <w:t>In response to both the Advisory and the Real ID Act</w:t>
      </w:r>
      <w:r w:rsidRPr="005C5DA6">
        <w:rPr>
          <w:rFonts w:asciiTheme="minorHAnsi" w:hAnsiTheme="minorHAnsi"/>
        </w:rPr>
        <w:t xml:space="preserve">, transgender activist and advocacy organizations in the U.S. quickly pointed to the ways </w:t>
      </w:r>
      <w:r w:rsidRPr="005C5DA6">
        <w:rPr>
          <w:rStyle w:val="StyleUnderline"/>
          <w:rFonts w:asciiTheme="minorHAnsi" w:hAnsiTheme="minorHAnsi"/>
        </w:rPr>
        <w:t>trans populations would be targeted as suspicious and subjected to new levels of scrutiny. Criticizing what they read as instances of transphobia</w:t>
      </w:r>
      <w:r w:rsidRPr="005C5DA6">
        <w:rPr>
          <w:rFonts w:asciiTheme="minorHAnsi" w:hAnsiTheme="minorHAnsi"/>
        </w:rPr>
        <w:t xml:space="preserve"> or anti-trans discrimination, many of these organizations offer both transgender individuals and government agencies strategies for reducing or eliminating that discrimination. While attending to the very real dangers and damages experienced by many trans people in relation to government policies, in many cases the organizations’ approaches leave intact the broader regulation of gender, particularly as it is mediated and enforced by the state. Moreover, they tend to address concerns about anti-trans discrimination in ways that are disconnected from questions of citizenship, racialization or nationalism</w:t>
      </w:r>
      <w:r w:rsidRPr="005C5DA6">
        <w:rPr>
          <w:rStyle w:val="StyleUnderline"/>
          <w:rFonts w:asciiTheme="minorHAnsi" w:hAnsiTheme="minorHAnsi"/>
        </w:rPr>
        <w:t>. Nevertheless, by illuminating the ways that new security measures interact with and affect transgender-identified people and gender-nonconforming bodies, transgender activist practices and the field of transgender studies are poised to make a significant contribution to the ways state surveillance tactics are understood and interpreted.</w:t>
      </w:r>
      <w:r w:rsidRPr="005C5DA6">
        <w:rPr>
          <w:rFonts w:asciiTheme="minorHAnsi" w:hAnsiTheme="minorHAnsi"/>
        </w:rPr>
        <w:t xml:space="preserve"> </w:t>
      </w:r>
      <w:r w:rsidRPr="005C5DA6">
        <w:rPr>
          <w:rStyle w:val="Emphasis"/>
          <w:rFonts w:asciiTheme="minorHAnsi" w:hAnsiTheme="minorHAnsi"/>
        </w:rPr>
        <w:t>The monitoring of transgender and gender-nonconforming populations is inextricable from questions of national security and regulatory practices of the state, and state surveillance policies that may first appear unrelated to transgender people are in fact deeply rooted in the maintenance and enforcement of normatively gendered bodies, behaviors and identities.</w:t>
      </w:r>
      <w:r w:rsidRPr="005C5DA6">
        <w:rPr>
          <w:rFonts w:asciiTheme="minorHAnsi" w:hAnsiTheme="minorHAnsi"/>
        </w:rPr>
        <w:t xml:space="preserve"> I argue here that </w:t>
      </w:r>
      <w:r w:rsidRPr="005C5DA6">
        <w:rPr>
          <w:rStyle w:val="StyleUnderline"/>
          <w:rFonts w:asciiTheme="minorHAnsi" w:hAnsiTheme="minorHAnsi"/>
        </w:rPr>
        <w:t>transgender and gender-nonconforming bodies are bound up in surveillance practices that are intimately tied to state security, nationalism and the “us/them,” “either/or” rhetoric that underpins U.S. military and government constructions of safety.</w:t>
      </w:r>
      <w:r w:rsidRPr="005C5DA6">
        <w:rPr>
          <w:rFonts w:asciiTheme="minorHAnsi" w:hAnsiTheme="minorHAnsi"/>
        </w:rPr>
        <w:t xml:space="preserve"> At the same time, the primary strategies and responses offered by transgender advocacy organizations tend to reconsolidate U.S. nationalism and support the increased policing of deviant bodies.</w:t>
      </w:r>
    </w:p>
    <w:p w:rsidR="00160524" w:rsidRPr="005C5DA6" w:rsidRDefault="00160524" w:rsidP="00160524">
      <w:pPr>
        <w:rPr>
          <w:rFonts w:asciiTheme="minorHAnsi" w:hAnsiTheme="minorHAnsi"/>
        </w:rPr>
      </w:pPr>
    </w:p>
    <w:p w:rsidR="00160524" w:rsidRPr="005C5DA6" w:rsidRDefault="00160524" w:rsidP="00160524">
      <w:pPr>
        <w:rPr>
          <w:rFonts w:asciiTheme="minorHAnsi" w:hAnsiTheme="minorHAnsi"/>
        </w:rPr>
      </w:pPr>
    </w:p>
    <w:p w:rsidR="00160524" w:rsidRPr="005C5DA6" w:rsidRDefault="00160524" w:rsidP="00160524">
      <w:pPr>
        <w:rPr>
          <w:rFonts w:asciiTheme="minorHAnsi" w:hAnsiTheme="minorHAnsi"/>
        </w:rPr>
      </w:pPr>
    </w:p>
    <w:p w:rsidR="00160524" w:rsidRPr="005C5DA6" w:rsidRDefault="00160524" w:rsidP="00160524">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t>Essentializing the War on Terror masks the complex politics behind it – demonizes the enemy and forces them to further conform to acting as the “demon” – a feminist/LGBTQ critique is key to break out of it</w:t>
      </w:r>
    </w:p>
    <w:p w:rsidR="00ED1B53" w:rsidRPr="005C5DA6" w:rsidRDefault="00ED1B53" w:rsidP="00ED1B53">
      <w:pPr>
        <w:rPr>
          <w:rFonts w:asciiTheme="minorHAnsi" w:hAnsiTheme="minorHAnsi"/>
        </w:rPr>
      </w:pPr>
      <w:r w:rsidRPr="005C5DA6">
        <w:rPr>
          <w:rFonts w:asciiTheme="minorHAnsi" w:hAnsiTheme="minorHAnsi"/>
          <w:sz w:val="16"/>
          <w:szCs w:val="16"/>
        </w:rPr>
        <w:t xml:space="preserve">Nadine </w:t>
      </w:r>
      <w:r w:rsidRPr="005C5DA6">
        <w:rPr>
          <w:rStyle w:val="Style13ptBold"/>
          <w:rFonts w:asciiTheme="minorHAnsi" w:hAnsiTheme="minorHAnsi"/>
        </w:rPr>
        <w:t>Naber</w:t>
      </w:r>
      <w:r w:rsidRPr="005C5DA6">
        <w:rPr>
          <w:rFonts w:asciiTheme="minorHAnsi" w:hAnsiTheme="minorHAnsi"/>
          <w:sz w:val="16"/>
          <w:szCs w:val="16"/>
        </w:rPr>
        <w:t xml:space="preserve"> is at the University of Illinois at Chicago,</w:t>
      </w:r>
      <w:r w:rsidRPr="005C5DA6">
        <w:rPr>
          <w:rFonts w:asciiTheme="minorHAnsi" w:hAnsiTheme="minorHAnsi"/>
        </w:rPr>
        <w:t xml:space="preserve"> </w:t>
      </w:r>
      <w:r w:rsidRPr="005C5DA6">
        <w:rPr>
          <w:rStyle w:val="Style13ptBold"/>
          <w:rFonts w:asciiTheme="minorHAnsi" w:hAnsiTheme="minorHAnsi"/>
        </w:rPr>
        <w:t>and</w:t>
      </w:r>
      <w:r w:rsidRPr="005C5DA6">
        <w:rPr>
          <w:rFonts w:asciiTheme="minorHAnsi" w:hAnsiTheme="minorHAnsi"/>
        </w:rPr>
        <w:t xml:space="preserve"> </w:t>
      </w:r>
      <w:r w:rsidRPr="005C5DA6">
        <w:rPr>
          <w:rFonts w:asciiTheme="minorHAnsi" w:hAnsiTheme="minorHAnsi"/>
          <w:sz w:val="16"/>
          <w:szCs w:val="16"/>
        </w:rPr>
        <w:t>Zeina</w:t>
      </w:r>
      <w:r w:rsidRPr="005C5DA6">
        <w:rPr>
          <w:rFonts w:asciiTheme="minorHAnsi" w:hAnsiTheme="minorHAnsi"/>
        </w:rPr>
        <w:t xml:space="preserve"> </w:t>
      </w:r>
      <w:r w:rsidRPr="005C5DA6">
        <w:rPr>
          <w:rStyle w:val="Style13ptBold"/>
          <w:rFonts w:asciiTheme="minorHAnsi" w:hAnsiTheme="minorHAnsi"/>
        </w:rPr>
        <w:t>Zaatari</w:t>
      </w:r>
      <w:r w:rsidRPr="005C5DA6">
        <w:rPr>
          <w:rFonts w:asciiTheme="minorHAnsi" w:hAnsiTheme="minorHAnsi"/>
        </w:rPr>
        <w:t xml:space="preserve"> </w:t>
      </w:r>
      <w:r w:rsidRPr="005C5DA6">
        <w:rPr>
          <w:rFonts w:asciiTheme="minorHAnsi" w:hAnsiTheme="minorHAnsi"/>
          <w:sz w:val="16"/>
          <w:szCs w:val="16"/>
        </w:rPr>
        <w:t>is at the University of California, “Reframing the war on terror: Feminist and lesbian, gay, bisexual, transgender, and queer (LGBTQ) activism in the context of the 2006 Israeli invasion of Lebanon,” Cultural Dynamics,</w:t>
      </w:r>
      <w:r w:rsidRPr="005C5DA6">
        <w:rPr>
          <w:rFonts w:asciiTheme="minorHAnsi" w:hAnsiTheme="minorHAnsi"/>
        </w:rPr>
        <w:t xml:space="preserve"> </w:t>
      </w:r>
      <w:r w:rsidRPr="005C5DA6">
        <w:rPr>
          <w:rStyle w:val="Style13ptBold"/>
          <w:rFonts w:asciiTheme="minorHAnsi" w:hAnsiTheme="minorHAnsi"/>
        </w:rPr>
        <w:t>2014</w:t>
      </w:r>
      <w:r w:rsidRPr="005C5DA6">
        <w:rPr>
          <w:rFonts w:asciiTheme="minorHAnsi" w:hAnsiTheme="minorHAnsi"/>
        </w:rPr>
        <w:t>,</w:t>
      </w:r>
      <w:r w:rsidRPr="005C5DA6">
        <w:rPr>
          <w:rFonts w:asciiTheme="minorHAnsi" w:hAnsiTheme="minorHAnsi"/>
          <w:sz w:val="16"/>
          <w:szCs w:val="16"/>
        </w:rPr>
        <w:t xml:space="preserve"> Vol. 26(1) 91  –111, http://www.academia.edu/6981816/Reframing_the_war_on_terror_Feminist_and_lesbian_gay_bisexual_transgender_and_queer_LGBTQ_activism_in_the_context_of_the_2006_Israeli_invasion_of_Lebanon._Cultural_Dynamics_2014_26_1_91-111_co-authored_with_Nadine_Naber</w:t>
      </w:r>
    </w:p>
    <w:p w:rsidR="00ED1B53" w:rsidRPr="005C5DA6" w:rsidRDefault="00ED1B53" w:rsidP="00ED1B53">
      <w:pPr>
        <w:rPr>
          <w:rStyle w:val="StyleUnderline"/>
          <w:rFonts w:asciiTheme="minorHAnsi" w:hAnsiTheme="minorHAnsi"/>
        </w:rPr>
      </w:pPr>
      <w:r w:rsidRPr="005C5DA6">
        <w:rPr>
          <w:rStyle w:val="StyleUnderline"/>
          <w:rFonts w:asciiTheme="minorHAnsi" w:hAnsiTheme="minorHAnsi"/>
        </w:rPr>
        <w:t xml:space="preserve">Developing such a feminist/LGBTQ critique is </w:t>
      </w:r>
      <w:r w:rsidRPr="005C5DA6">
        <w:rPr>
          <w:rFonts w:asciiTheme="minorHAnsi" w:hAnsiTheme="minorHAnsi"/>
          <w:sz w:val="16"/>
        </w:rPr>
        <w:t xml:space="preserve">also </w:t>
      </w:r>
      <w:r w:rsidRPr="005C5DA6">
        <w:rPr>
          <w:rStyle w:val="StyleUnderline"/>
          <w:rFonts w:asciiTheme="minorHAnsi" w:hAnsiTheme="minorHAnsi"/>
        </w:rPr>
        <w:t xml:space="preserve">essential </w:t>
      </w:r>
      <w:r w:rsidRPr="005C5DA6">
        <w:rPr>
          <w:rFonts w:asciiTheme="minorHAnsi" w:hAnsiTheme="minorHAnsi"/>
          <w:sz w:val="16"/>
        </w:rPr>
        <w:t xml:space="preserve">precisely </w:t>
      </w:r>
      <w:r w:rsidRPr="005C5DA6">
        <w:rPr>
          <w:rStyle w:val="StyleUnderline"/>
          <w:rFonts w:asciiTheme="minorHAnsi" w:hAnsiTheme="minorHAnsi"/>
        </w:rPr>
        <w:t xml:space="preserve">because of the framing of the war on terror’s militarized campaigns using post-racial discourse—a totalizing discourse that masks the intersection of multiple forms of oppression through a discourse and logic of obliteration and binarism </w:t>
      </w:r>
      <w:r w:rsidRPr="005C5DA6">
        <w:rPr>
          <w:rFonts w:asciiTheme="minorHAnsi" w:hAnsiTheme="minorHAnsi"/>
          <w:sz w:val="16"/>
        </w:rPr>
        <w:t>(</w:t>
      </w:r>
      <w:r w:rsidRPr="005C5DA6">
        <w:rPr>
          <w:rStyle w:val="StyleUnderline"/>
          <w:rFonts w:asciiTheme="minorHAnsi" w:hAnsiTheme="minorHAnsi"/>
        </w:rPr>
        <w:t>with us or against us</w:t>
      </w:r>
      <w:r w:rsidRPr="005C5DA6">
        <w:rPr>
          <w:rFonts w:asciiTheme="minorHAnsi" w:hAnsiTheme="minorHAnsi"/>
          <w:sz w:val="16"/>
        </w:rPr>
        <w:t xml:space="preserve">). </w:t>
      </w:r>
      <w:r w:rsidRPr="005C5DA6">
        <w:rPr>
          <w:rStyle w:val="StyleUnderline"/>
          <w:rFonts w:asciiTheme="minorHAnsi" w:hAnsiTheme="minorHAnsi"/>
        </w:rPr>
        <w:t xml:space="preserve">Communities threatened by militarized crises respond with the logic of emergency that inadvertently colludes with this campaign to flatten out social complexity and marginalize those whose experiences do not “fit” in binarized political hierarchies. </w:t>
      </w:r>
      <w:r w:rsidRPr="005C5DA6">
        <w:rPr>
          <w:rFonts w:asciiTheme="minorHAnsi" w:hAnsiTheme="minorHAnsi"/>
          <w:sz w:val="16"/>
        </w:rPr>
        <w:t>Since 2004, a new generation of feminist and LGBTQ activists has formed various organizations and collectives in Lebanon. These activists refer to their work as grassroots and revolutionary, in one way or another. While distinct, their work, considered together, can be said to constitute a new feminist and LGBTQ social movement in Lebanon. Our research set out to explore the concepts of family, gender, and sexuality that circulate in this movement within the broader context of military invasion, civil conflict, and the  politics of a nation-state structured by heteropatriarchy, sectarianism, classism, and racism. During the 2006 invasion, many of our interlocutors were involved in organizing among feminist, LGBTQ, and other progressive organizations, coalitions, and political parties.</w:t>
      </w:r>
    </w:p>
    <w:p w:rsidR="00ED1B53" w:rsidRPr="005C5DA6" w:rsidRDefault="00ED1B53" w:rsidP="00ED1B53">
      <w:pPr>
        <w:rPr>
          <w:rFonts w:asciiTheme="minorHAnsi" w:hAnsiTheme="minorHAnsi"/>
        </w:rPr>
      </w:pPr>
    </w:p>
    <w:p w:rsidR="00B55456" w:rsidRPr="005C5DA6" w:rsidRDefault="00385D4C" w:rsidP="00385D4C">
      <w:pPr>
        <w:pStyle w:val="Heading2"/>
        <w:rPr>
          <w:rFonts w:asciiTheme="minorHAnsi" w:hAnsiTheme="minorHAnsi"/>
        </w:rPr>
      </w:pPr>
      <w:bookmarkStart w:id="59" w:name="_Toc456266038"/>
      <w:r w:rsidRPr="005C5DA6">
        <w:rPr>
          <w:rFonts w:asciiTheme="minorHAnsi" w:hAnsiTheme="minorHAnsi"/>
        </w:rPr>
        <w:lastRenderedPageBreak/>
        <w:t>Orientalism</w:t>
      </w:r>
      <w:bookmarkEnd w:id="59"/>
    </w:p>
    <w:p w:rsidR="00385D4C" w:rsidRPr="005C5DA6" w:rsidRDefault="00385D4C" w:rsidP="00385D4C">
      <w:pPr>
        <w:rPr>
          <w:rFonts w:asciiTheme="minorHAnsi" w:hAnsiTheme="minorHAnsi"/>
        </w:rPr>
      </w:pPr>
    </w:p>
    <w:p w:rsidR="00385D4C" w:rsidRPr="005C5DA6" w:rsidRDefault="00385D4C" w:rsidP="00385D4C">
      <w:pPr>
        <w:pStyle w:val="Heading4"/>
        <w:rPr>
          <w:rFonts w:asciiTheme="minorHAnsi" w:hAnsiTheme="minorHAnsi"/>
        </w:rPr>
      </w:pPr>
      <w:r w:rsidRPr="005C5DA6">
        <w:rPr>
          <w:rFonts w:asciiTheme="minorHAnsi" w:hAnsiTheme="minorHAnsi"/>
        </w:rPr>
        <w:t>Orientalist discourses feed into conceptions of sexuality today – they are inextricably tied together – we have to look at how the aff has constructed China as the “Other” using the same discourse of subordination that has fed war for centuries</w:t>
      </w:r>
    </w:p>
    <w:p w:rsidR="00385D4C" w:rsidRPr="005C5DA6" w:rsidRDefault="00385D4C" w:rsidP="00385D4C">
      <w:pPr>
        <w:rPr>
          <w:rStyle w:val="Style13ptBold"/>
          <w:rFonts w:asciiTheme="minorHAnsi" w:hAnsiTheme="minorHAnsi"/>
        </w:rPr>
      </w:pPr>
      <w:r w:rsidRPr="005C5DA6">
        <w:rPr>
          <w:rStyle w:val="Style13ptBold"/>
          <w:rFonts w:asciiTheme="minorHAnsi" w:hAnsiTheme="minorHAnsi"/>
        </w:rPr>
        <w:t xml:space="preserve">Owens, 10 </w:t>
      </w:r>
    </w:p>
    <w:p w:rsidR="00385D4C" w:rsidRPr="005C5DA6" w:rsidRDefault="00385D4C" w:rsidP="00385D4C">
      <w:pPr>
        <w:rPr>
          <w:rStyle w:val="Style13ptBold"/>
          <w:rFonts w:asciiTheme="minorHAnsi" w:hAnsiTheme="minorHAnsi"/>
          <w:b w:val="0"/>
          <w:sz w:val="20"/>
        </w:rPr>
      </w:pPr>
      <w:r w:rsidRPr="005C5DA6">
        <w:rPr>
          <w:rStyle w:val="Style13ptBold"/>
          <w:rFonts w:asciiTheme="minorHAnsi" w:hAnsiTheme="minorHAnsi"/>
          <w:b w:val="0"/>
          <w:sz w:val="20"/>
        </w:rPr>
        <w:t xml:space="preserve">(November 19, Patricia , Senior Lecturer at the School of Politics and International Relations, Queen Mary University of London, Senior Researcher at Oxford-Leverhulme Program on Changing the Character of War, author of “Between War and Politics: International Relations and the Thought of Hannah Arendt” , “Torture, Sex and Military Orientalism” </w:t>
      </w:r>
      <w:hyperlink r:id="rId51" w:history="1">
        <w:r w:rsidRPr="005C5DA6">
          <w:rPr>
            <w:rStyle w:val="Style13ptBold"/>
            <w:rFonts w:asciiTheme="minorHAnsi" w:hAnsiTheme="minorHAnsi"/>
            <w:b w:val="0"/>
            <w:sz w:val="20"/>
          </w:rPr>
          <w:t>https://www.academia.edu/10243784/_Torture_sex_and_military_orientalism_Third_World_Quarterly</w:t>
        </w:r>
      </w:hyperlink>
      <w:r w:rsidRPr="005C5DA6">
        <w:rPr>
          <w:rStyle w:val="Style13ptBold"/>
          <w:rFonts w:asciiTheme="minorHAnsi" w:hAnsiTheme="minorHAnsi"/>
          <w:b w:val="0"/>
          <w:sz w:val="20"/>
        </w:rPr>
        <w:t xml:space="preserve">  -KSA)</w:t>
      </w:r>
    </w:p>
    <w:p w:rsidR="00385D4C" w:rsidRPr="005C5DA6" w:rsidRDefault="00385D4C" w:rsidP="00160524">
      <w:pPr>
        <w:rPr>
          <w:rFonts w:asciiTheme="minorHAnsi" w:hAnsiTheme="minorHAnsi"/>
          <w:bdr w:val="none" w:sz="0" w:space="0" w:color="auto" w:frame="1"/>
        </w:rPr>
      </w:pPr>
      <w:r w:rsidRPr="005C5DA6">
        <w:rPr>
          <w:rStyle w:val="StyleUnderline"/>
          <w:rFonts w:asciiTheme="minorHAnsi" w:hAnsiTheme="minorHAnsi"/>
        </w:rPr>
        <w:t>Orientalist discourses have much in common with discourses about gender and sexuality</w:t>
      </w:r>
      <w:r w:rsidRPr="005C5DA6">
        <w:rPr>
          <w:rFonts w:asciiTheme="minorHAnsi" w:hAnsiTheme="minorHAnsi"/>
          <w:bdr w:val="none" w:sz="0" w:space="0" w:color="auto" w:frame="1"/>
        </w:rPr>
        <w:t>. Like the Orient in the Western imaginary, gender and sexuality</w:t>
      </w:r>
      <w:r w:rsidRPr="005C5DA6">
        <w:rPr>
          <w:rFonts w:asciiTheme="minorHAnsi" w:hAnsiTheme="minorHAnsi"/>
          <w:spacing w:val="30"/>
          <w:bdr w:val="none" w:sz="0" w:space="0" w:color="auto" w:frame="1"/>
        </w:rPr>
        <w:t xml:space="preserve">are historical constructs; </w:t>
      </w:r>
      <w:r w:rsidRPr="005C5DA6">
        <w:rPr>
          <w:rStyle w:val="StyleUnderline"/>
          <w:rFonts w:asciiTheme="minorHAnsi" w:hAnsiTheme="minorHAnsi"/>
        </w:rPr>
        <w:t>the reality of their distinctions is not uncovered through scientiﬁc inquiry or confession of one’s true nature but is produced through discourse. The binary opposition of Orient/Occident is not asymmetrical relation; neither is that of male/female or homo/hetero.</w:t>
      </w:r>
      <w:r w:rsidRPr="005C5DA6">
        <w:rPr>
          <w:rFonts w:asciiTheme="minorHAnsi" w:hAnsiTheme="minorHAnsi"/>
          <w:spacing w:val="30"/>
          <w:bdr w:val="none" w:sz="0" w:space="0" w:color="auto" w:frame="1"/>
        </w:rPr>
        <w:t xml:space="preserve"> The</w:t>
      </w:r>
      <w:r w:rsidRPr="005C5DA6">
        <w:rPr>
          <w:rFonts w:asciiTheme="minorHAnsi" w:hAnsiTheme="minorHAnsi"/>
          <w:bdr w:val="none" w:sz="0" w:space="0" w:color="auto" w:frame="1"/>
        </w:rPr>
        <w:t>feminised/homo/Orient is subordinated to the masculinised/hetero/Occident.</w:t>
      </w:r>
      <w:r w:rsidRPr="005C5DA6">
        <w:rPr>
          <w:rStyle w:val="StyleUnderline"/>
          <w:rFonts w:asciiTheme="minorHAnsi" w:hAnsiTheme="minorHAnsi"/>
        </w:rPr>
        <w:t>The celebrated side of the binary only acquires its meaning through subordination and exclusion of the Other</w:t>
      </w:r>
      <w:r w:rsidRPr="005C5DA6">
        <w:rPr>
          <w:rFonts w:asciiTheme="minorHAnsi" w:hAnsiTheme="minorHAnsi"/>
          <w:spacing w:val="30"/>
          <w:bdr w:val="none" w:sz="0" w:space="0" w:color="auto" w:frame="1"/>
        </w:rPr>
        <w:t>—</w:t>
      </w:r>
      <w:r w:rsidRPr="005C5DA6">
        <w:rPr>
          <w:rStyle w:val="StyleUnderline"/>
          <w:rFonts w:asciiTheme="minorHAnsi" w:hAnsiTheme="minorHAnsi"/>
        </w:rPr>
        <w:t>the sexually deviant Orient</w:t>
      </w:r>
      <w:r w:rsidRPr="005C5DA6">
        <w:rPr>
          <w:rFonts w:asciiTheme="minorHAnsi" w:hAnsiTheme="minorHAnsi"/>
          <w:spacing w:val="30"/>
          <w:bdr w:val="none" w:sz="0" w:space="0" w:color="auto" w:frame="1"/>
        </w:rPr>
        <w:t xml:space="preserve">.And yet </w:t>
      </w:r>
      <w:r w:rsidRPr="005C5DA6">
        <w:rPr>
          <w:rStyle w:val="StyleUnderline"/>
          <w:rFonts w:asciiTheme="minorHAnsi" w:hAnsiTheme="minorHAnsi"/>
        </w:rPr>
        <w:t>the homo–hetero binary</w:t>
      </w:r>
      <w:r w:rsidRPr="005C5DA6">
        <w:rPr>
          <w:rFonts w:asciiTheme="minorHAnsi" w:hAnsiTheme="minorHAnsi"/>
          <w:spacing w:val="30"/>
          <w:bdr w:val="none" w:sz="0" w:space="0" w:color="auto" w:frame="1"/>
        </w:rPr>
        <w:t xml:space="preserve"> ultimately </w:t>
      </w:r>
      <w:r w:rsidRPr="005C5DA6">
        <w:rPr>
          <w:rStyle w:val="StyleUnderline"/>
          <w:rFonts w:asciiTheme="minorHAnsi" w:hAnsiTheme="minorHAnsi"/>
        </w:rPr>
        <w:t>contradicts and undermines itself</w:t>
      </w:r>
      <w:r w:rsidRPr="005C5DA6">
        <w:rPr>
          <w:rFonts w:asciiTheme="minorHAnsi" w:hAnsiTheme="minorHAnsi"/>
          <w:spacing w:val="15"/>
          <w:bdr w:val="none" w:sz="0" w:space="0" w:color="auto" w:frame="1"/>
        </w:rPr>
        <w:t xml:space="preserve">. </w:t>
      </w:r>
      <w:r w:rsidRPr="005C5DA6">
        <w:rPr>
          <w:rStyle w:val="StyleUnderline"/>
          <w:rFonts w:asciiTheme="minorHAnsi" w:hAnsiTheme="minorHAnsi"/>
        </w:rPr>
        <w:t>Eﬀorts to construct stable sexual subjectivities must fail</w:t>
      </w:r>
      <w:r w:rsidRPr="005C5DA6">
        <w:rPr>
          <w:rFonts w:asciiTheme="minorHAnsi" w:hAnsiTheme="minorHAnsi"/>
          <w:spacing w:val="15"/>
          <w:bdr w:val="none" w:sz="0" w:space="0" w:color="auto" w:frame="1"/>
        </w:rPr>
        <w:t xml:space="preserve">, belied by the </w:t>
      </w:r>
      <w:r w:rsidRPr="005C5DA6">
        <w:rPr>
          <w:rFonts w:asciiTheme="minorHAnsi" w:hAnsiTheme="minorHAnsi"/>
          <w:spacing w:val="30"/>
          <w:bdr w:val="none" w:sz="0" w:space="0" w:color="auto" w:frame="1"/>
        </w:rPr>
        <w:t>ultimate instability of actual practice; there is no sexual being behind thedoing. If, as Edward W Said rightly argued, ‘</w:t>
      </w:r>
      <w:r w:rsidRPr="005C5DA6">
        <w:rPr>
          <w:rStyle w:val="StyleUnderline"/>
          <w:rFonts w:asciiTheme="minorHAnsi" w:hAnsiTheme="minorHAnsi"/>
        </w:rPr>
        <w:t>without examining Orientalism ... one cannot possibly understand ... [how] European culture was able to manage—and even produce—the Orient politically, sociologically, militarily, ideologically</w:t>
      </w:r>
      <w:r w:rsidRPr="005C5DA6">
        <w:rPr>
          <w:rFonts w:asciiTheme="minorHAnsi" w:hAnsiTheme="minorHAnsi"/>
          <w:bdr w:val="none" w:sz="0" w:space="0" w:color="auto" w:frame="1"/>
        </w:rPr>
        <w:t>’,</w:t>
      </w:r>
      <w:r w:rsidRPr="005C5DA6">
        <w:rPr>
          <w:rFonts w:asciiTheme="minorHAnsi" w:hAnsiTheme="minorHAnsi"/>
        </w:rPr>
        <w:t xml:space="preserve"> </w:t>
      </w:r>
      <w:r w:rsidRPr="005C5DA6">
        <w:rPr>
          <w:rFonts w:asciiTheme="minorHAnsi" w:hAnsiTheme="minorHAnsi"/>
          <w:spacing w:val="15"/>
          <w:bdr w:val="none" w:sz="0" w:space="0" w:color="auto" w:frame="1"/>
        </w:rPr>
        <w:t xml:space="preserve">then </w:t>
      </w:r>
      <w:r w:rsidRPr="005C5DA6">
        <w:rPr>
          <w:rStyle w:val="StyleUnderline"/>
          <w:rFonts w:asciiTheme="minorHAnsi" w:hAnsiTheme="minorHAnsi"/>
        </w:rPr>
        <w:t>one cannot understand Orientalism without examining how modern Western culture is fundamentally structured by theeﬀort to establish a clear binary distinction between homo- and hetero-sexual populations.</w:t>
      </w:r>
      <w:r w:rsidRPr="005C5DA6">
        <w:rPr>
          <w:rFonts w:asciiTheme="minorHAnsi" w:hAnsiTheme="minorHAnsi"/>
          <w:spacing w:val="15"/>
          <w:bdr w:val="none" w:sz="0" w:space="0" w:color="auto" w:frame="1"/>
        </w:rPr>
        <w:t xml:space="preserve"> In Eve Sedgwick’s words, ‘</w:t>
      </w:r>
      <w:r w:rsidRPr="005C5DA6">
        <w:rPr>
          <w:rStyle w:val="StyleUnderline"/>
          <w:rFonts w:asciiTheme="minorHAnsi" w:hAnsiTheme="minorHAnsi"/>
        </w:rPr>
        <w:t>an understanding of</w:t>
      </w:r>
      <w:r w:rsidRPr="005C5DA6">
        <w:rPr>
          <w:rFonts w:asciiTheme="minorHAnsi" w:hAnsiTheme="minorHAnsi"/>
          <w:spacing w:val="15"/>
          <w:bdr w:val="none" w:sz="0" w:space="0" w:color="auto" w:frame="1"/>
        </w:rPr>
        <w:t xml:space="preserve"> </w:t>
      </w:r>
      <w:r w:rsidRPr="005C5DA6">
        <w:rPr>
          <w:rFonts w:asciiTheme="minorHAnsi" w:hAnsiTheme="minorHAnsi"/>
        </w:rPr>
        <w:t>virtually</w:t>
      </w:r>
      <w:r w:rsidRPr="005C5DA6">
        <w:rPr>
          <w:rStyle w:val="StyleUnderline"/>
          <w:rFonts w:asciiTheme="minorHAnsi" w:hAnsiTheme="minorHAnsi"/>
        </w:rPr>
        <w:t xml:space="preserve"> any aspect</w:t>
      </w:r>
      <w:r w:rsidRPr="005C5DA6">
        <w:rPr>
          <w:rFonts w:asciiTheme="minorHAnsi" w:hAnsiTheme="minorHAnsi"/>
          <w:spacing w:val="30"/>
          <w:bdr w:val="none" w:sz="0" w:space="0" w:color="auto" w:frame="1"/>
        </w:rPr>
        <w:t xml:space="preserve"> of modern Western culture </w:t>
      </w:r>
      <w:r w:rsidRPr="005C5DA6">
        <w:rPr>
          <w:rStyle w:val="StyleUnderline"/>
          <w:rFonts w:asciiTheme="minorHAnsi" w:hAnsiTheme="minorHAnsi"/>
        </w:rPr>
        <w:t>must be</w:t>
      </w:r>
      <w:r w:rsidRPr="005C5DA6">
        <w:rPr>
          <w:rFonts w:asciiTheme="minorHAnsi" w:hAnsiTheme="minorHAnsi"/>
          <w:spacing w:val="30"/>
          <w:bdr w:val="none" w:sz="0" w:space="0" w:color="auto" w:frame="1"/>
        </w:rPr>
        <w:t xml:space="preserve">, not merely incomplete, but </w:t>
      </w:r>
      <w:r w:rsidRPr="005C5DA6">
        <w:rPr>
          <w:rStyle w:val="StyleUnderline"/>
          <w:rFonts w:asciiTheme="minorHAnsi" w:hAnsiTheme="minorHAnsi"/>
        </w:rPr>
        <w:t>damaged</w:t>
      </w:r>
      <w:r w:rsidRPr="005C5DA6">
        <w:rPr>
          <w:rFonts w:asciiTheme="minorHAnsi" w:hAnsiTheme="minorHAnsi"/>
          <w:spacing w:val="15"/>
          <w:bdr w:val="none" w:sz="0" w:space="0" w:color="auto" w:frame="1"/>
        </w:rPr>
        <w:t xml:space="preserve"> in its central substance to the degree that </w:t>
      </w:r>
      <w:r w:rsidRPr="005C5DA6">
        <w:rPr>
          <w:rStyle w:val="StyleUnderline"/>
          <w:rFonts w:asciiTheme="minorHAnsi" w:hAnsiTheme="minorHAnsi"/>
        </w:rPr>
        <w:t>it does not incorporate a critical analysis of modern homo/heterosexual deﬁnition’.</w:t>
      </w:r>
      <w:r w:rsidRPr="005C5DA6">
        <w:rPr>
          <w:rFonts w:asciiTheme="minorHAnsi" w:hAnsiTheme="minorHAnsi"/>
        </w:rPr>
        <w:t xml:space="preserve"> </w:t>
      </w:r>
      <w:r w:rsidRPr="005C5DA6">
        <w:rPr>
          <w:rFonts w:asciiTheme="minorHAnsi" w:hAnsiTheme="minorHAnsi"/>
          <w:spacing w:val="30"/>
          <w:bdr w:val="none" w:sz="0" w:space="0" w:color="auto" w:frame="1"/>
        </w:rPr>
        <w:t>This binary</w:t>
      </w:r>
      <w:r w:rsidRPr="005C5DA6">
        <w:rPr>
          <w:rFonts w:asciiTheme="minorHAnsi" w:hAnsiTheme="minorHAnsi"/>
          <w:bdr w:val="none" w:sz="0" w:space="0" w:color="auto" w:frame="1"/>
        </w:rPr>
        <w:t>distinction, which emerged—not coincidentally—alongside the rise of formal</w:t>
      </w:r>
      <w:r w:rsidRPr="005C5DA6">
        <w:rPr>
          <w:rFonts w:asciiTheme="minorHAnsi" w:hAnsiTheme="minorHAnsi"/>
          <w:spacing w:val="15"/>
          <w:bdr w:val="none" w:sz="0" w:space="0" w:color="auto" w:frame="1"/>
        </w:rPr>
        <w:t>European empire, is central to all Western identity and social organisation,including military socialisation and associated forms of cultural and gender-</w:t>
      </w:r>
      <w:r w:rsidRPr="005C5DA6">
        <w:rPr>
          <w:rFonts w:asciiTheme="minorHAnsi" w:hAnsiTheme="minorHAnsi"/>
          <w:bdr w:val="none" w:sz="0" w:space="0" w:color="auto" w:frame="1"/>
        </w:rPr>
        <w:t>based subordination.</w:t>
      </w:r>
    </w:p>
    <w:p w:rsidR="00160524" w:rsidRPr="005C5DA6" w:rsidRDefault="00160524" w:rsidP="00160524">
      <w:pPr>
        <w:rPr>
          <w:rFonts w:asciiTheme="minorHAnsi" w:hAnsiTheme="minorHAnsi"/>
          <w:bdr w:val="none" w:sz="0" w:space="0" w:color="auto" w:frame="1"/>
        </w:rPr>
      </w:pPr>
    </w:p>
    <w:p w:rsidR="00160524" w:rsidRPr="005C5DA6" w:rsidRDefault="00160524" w:rsidP="00160524">
      <w:pPr>
        <w:pStyle w:val="Heading2"/>
        <w:rPr>
          <w:rFonts w:asciiTheme="minorHAnsi" w:hAnsiTheme="minorHAnsi"/>
        </w:rPr>
      </w:pPr>
      <w:bookmarkStart w:id="60" w:name="_Toc456266039"/>
      <w:r w:rsidRPr="005C5DA6">
        <w:rPr>
          <w:rFonts w:asciiTheme="minorHAnsi" w:hAnsiTheme="minorHAnsi"/>
        </w:rPr>
        <w:lastRenderedPageBreak/>
        <w:t>“Women”/ “Men”</w:t>
      </w:r>
      <w:bookmarkEnd w:id="60"/>
    </w:p>
    <w:p w:rsidR="00160524" w:rsidRPr="005C5DA6" w:rsidRDefault="00160524" w:rsidP="00160524">
      <w:pPr>
        <w:rPr>
          <w:rFonts w:asciiTheme="minorHAnsi" w:hAnsiTheme="minorHAnsi"/>
        </w:rPr>
      </w:pPr>
    </w:p>
    <w:p w:rsidR="00160524" w:rsidRPr="005C5DA6" w:rsidRDefault="00160524" w:rsidP="00160524">
      <w:pPr>
        <w:pStyle w:val="Heading4"/>
        <w:rPr>
          <w:rFonts w:asciiTheme="minorHAnsi" w:hAnsiTheme="minorHAnsi"/>
        </w:rPr>
      </w:pPr>
      <w:r w:rsidRPr="005C5DA6">
        <w:rPr>
          <w:rFonts w:asciiTheme="minorHAnsi" w:hAnsiTheme="minorHAnsi"/>
        </w:rPr>
        <w:t xml:space="preserve">Every time they use the term “women” to denote a common identity they have turned the case. “Women” is not a stable signifier-their reading of “women’s material bodies” slaps an identity onto bodies and overdetermines the experience of individual bodies with labels, eliminating subjective experience. </w:t>
      </w:r>
    </w:p>
    <w:p w:rsidR="00160524" w:rsidRPr="005C5DA6" w:rsidRDefault="00160524" w:rsidP="00160524">
      <w:pPr>
        <w:rPr>
          <w:rFonts w:asciiTheme="minorHAnsi" w:hAnsiTheme="minorHAnsi"/>
          <w:b/>
          <w:bCs/>
          <w:sz w:val="26"/>
        </w:rPr>
      </w:pPr>
      <w:r w:rsidRPr="005C5DA6">
        <w:rPr>
          <w:rStyle w:val="Style13ptBold"/>
          <w:rFonts w:asciiTheme="minorHAnsi" w:hAnsiTheme="minorHAnsi"/>
        </w:rPr>
        <w:t>Butler ’90</w:t>
      </w:r>
      <w:r w:rsidRPr="005C5DA6">
        <w:rPr>
          <w:rStyle w:val="Style13ptBold"/>
          <w:rFonts w:asciiTheme="minorHAnsi" w:hAnsiTheme="minorHAnsi"/>
        </w:rPr>
        <w:t xml:space="preserve"> </w:t>
      </w:r>
      <w:r w:rsidRPr="005C5DA6">
        <w:rPr>
          <w:rFonts w:asciiTheme="minorHAnsi" w:hAnsiTheme="minorHAnsi"/>
          <w:noProof/>
        </w:rPr>
        <w:t>(</w:t>
      </w:r>
      <w:r w:rsidRPr="005C5DA6">
        <w:rPr>
          <w:rFonts w:asciiTheme="minorHAnsi" w:hAnsiTheme="minorHAnsi"/>
          <w:noProof/>
          <w:u w:val="single"/>
        </w:rPr>
        <w:t>Gender Trouble</w:t>
      </w:r>
      <w:r w:rsidRPr="005C5DA6">
        <w:rPr>
          <w:rFonts w:asciiTheme="minorHAnsi" w:hAnsiTheme="minorHAnsi"/>
          <w:noProof/>
        </w:rPr>
        <w:t>, pg. 3)</w:t>
      </w:r>
    </w:p>
    <w:p w:rsidR="00160524" w:rsidRPr="005C5DA6" w:rsidRDefault="00160524" w:rsidP="00160524">
      <w:pPr>
        <w:pStyle w:val="card"/>
        <w:rPr>
          <w:rStyle w:val="StyleUnderline"/>
          <w:rFonts w:asciiTheme="minorHAnsi" w:hAnsiTheme="minorHAnsi"/>
        </w:rPr>
      </w:pPr>
      <w:r w:rsidRPr="005C5DA6">
        <w:rPr>
          <w:rFonts w:asciiTheme="minorHAnsi" w:hAnsiTheme="minorHAnsi"/>
        </w:rPr>
        <w:t xml:space="preserve">Apart from the foundationalist fictions that support the notion of the subject, however, </w:t>
      </w:r>
      <w:r w:rsidRPr="005C5DA6">
        <w:rPr>
          <w:rStyle w:val="StyleUnderline"/>
          <w:rFonts w:asciiTheme="minorHAnsi" w:hAnsiTheme="minorHAnsi"/>
        </w:rPr>
        <w:t>there is the political problem</w:t>
      </w:r>
      <w:r w:rsidRPr="005C5DA6">
        <w:rPr>
          <w:rFonts w:asciiTheme="minorHAnsi" w:hAnsiTheme="minorHAnsi"/>
        </w:rPr>
        <w:t xml:space="preserve"> that </w:t>
      </w:r>
      <w:r w:rsidRPr="005C5DA6">
        <w:rPr>
          <w:rStyle w:val="StyleUnderline"/>
          <w:rFonts w:asciiTheme="minorHAnsi" w:hAnsiTheme="minorHAnsi"/>
        </w:rPr>
        <w:t xml:space="preserve">feminism encounters in the assumption that the term </w:t>
      </w:r>
      <w:r w:rsidRPr="005C5DA6">
        <w:rPr>
          <w:rStyle w:val="StyleUnderline"/>
          <w:rFonts w:asciiTheme="minorHAnsi" w:hAnsiTheme="minorHAnsi"/>
          <w:i/>
        </w:rPr>
        <w:t>women</w:t>
      </w:r>
      <w:r w:rsidRPr="005C5DA6">
        <w:rPr>
          <w:rStyle w:val="StyleUnderline"/>
          <w:rFonts w:asciiTheme="minorHAnsi" w:hAnsiTheme="minorHAnsi"/>
        </w:rPr>
        <w:t xml:space="preserve"> denotes a common identity</w:t>
      </w:r>
      <w:r w:rsidRPr="005C5DA6">
        <w:rPr>
          <w:rFonts w:asciiTheme="minorHAnsi" w:hAnsiTheme="minorHAnsi"/>
        </w:rPr>
        <w:t xml:space="preserve">. </w:t>
      </w:r>
      <w:r w:rsidRPr="005C5DA6">
        <w:rPr>
          <w:rStyle w:val="StyleUnderline"/>
          <w:rFonts w:asciiTheme="minorHAnsi" w:hAnsiTheme="minorHAnsi"/>
        </w:rPr>
        <w:t>Rather than a stable signifier</w:t>
      </w:r>
      <w:r w:rsidRPr="005C5DA6">
        <w:rPr>
          <w:rFonts w:asciiTheme="minorHAnsi" w:hAnsiTheme="minorHAnsi"/>
        </w:rPr>
        <w:t xml:space="preserve"> that commands the assent of those whom it purports to describe and represent, </w:t>
      </w:r>
      <w:r w:rsidRPr="005C5DA6">
        <w:rPr>
          <w:rStyle w:val="StyleUnderline"/>
          <w:rFonts w:asciiTheme="minorHAnsi" w:hAnsiTheme="minorHAnsi"/>
          <w:i/>
        </w:rPr>
        <w:t>women</w:t>
      </w:r>
      <w:r w:rsidRPr="005C5DA6">
        <w:rPr>
          <w:rFonts w:asciiTheme="minorHAnsi" w:hAnsiTheme="minorHAnsi"/>
        </w:rPr>
        <w:t xml:space="preserve">, even in the plural, </w:t>
      </w:r>
      <w:r w:rsidRPr="005C5DA6">
        <w:rPr>
          <w:rStyle w:val="StyleUnderline"/>
          <w:rFonts w:asciiTheme="minorHAnsi" w:hAnsiTheme="minorHAnsi"/>
        </w:rPr>
        <w:t>has become</w:t>
      </w:r>
      <w:r w:rsidRPr="005C5DA6">
        <w:rPr>
          <w:rFonts w:asciiTheme="minorHAnsi" w:hAnsiTheme="minorHAnsi"/>
        </w:rPr>
        <w:t xml:space="preserve"> a troublesome term, </w:t>
      </w:r>
      <w:r w:rsidRPr="005C5DA6">
        <w:rPr>
          <w:rStyle w:val="StyleUnderline"/>
          <w:rFonts w:asciiTheme="minorHAnsi" w:hAnsiTheme="minorHAnsi"/>
        </w:rPr>
        <w:t>a site of contest</w:t>
      </w:r>
      <w:r w:rsidRPr="005C5DA6">
        <w:rPr>
          <w:rFonts w:asciiTheme="minorHAnsi" w:hAnsiTheme="minorHAnsi"/>
        </w:rPr>
        <w:t xml:space="preserve">, a cause for anxiety. As Denise Riley’s title suggests, </w:t>
      </w:r>
      <w:r w:rsidRPr="005C5DA6">
        <w:rPr>
          <w:rFonts w:asciiTheme="minorHAnsi" w:hAnsiTheme="minorHAnsi"/>
          <w:i/>
        </w:rPr>
        <w:t>Am I That Name?</w:t>
      </w:r>
      <w:r w:rsidRPr="005C5DA6">
        <w:rPr>
          <w:rFonts w:asciiTheme="minorHAnsi" w:hAnsiTheme="minorHAnsi"/>
        </w:rPr>
        <w:t xml:space="preserve"> is a question produced by the very possibility of the name’s multiple significations. </w:t>
      </w:r>
      <w:r w:rsidRPr="005C5DA6">
        <w:rPr>
          <w:rStyle w:val="StyleUnderline"/>
          <w:rFonts w:asciiTheme="minorHAnsi" w:hAnsiTheme="minorHAnsi"/>
        </w:rPr>
        <w:t>If one “is” a woman, that is surely not all one is</w:t>
      </w:r>
      <w:r w:rsidRPr="005C5DA6">
        <w:rPr>
          <w:rFonts w:asciiTheme="minorHAnsi" w:hAnsiTheme="minorHAnsi"/>
        </w:rPr>
        <w:t xml:space="preserve">; the term fails to be exhaustive, not because a pregendered “person” transcends the specific paraphernalia of its gender, but </w:t>
      </w:r>
      <w:r w:rsidRPr="005C5DA6">
        <w:rPr>
          <w:rStyle w:val="StyleUnderline"/>
          <w:rFonts w:asciiTheme="minorHAnsi" w:hAnsiTheme="minorHAnsi"/>
        </w:rPr>
        <w:t>because gender is not always constituted coherently</w:t>
      </w:r>
      <w:r w:rsidRPr="005C5DA6">
        <w:rPr>
          <w:rFonts w:asciiTheme="minorHAnsi" w:hAnsiTheme="minorHAnsi"/>
        </w:rPr>
        <w:t xml:space="preserve"> or consistently in different historical contexts, </w:t>
      </w:r>
      <w:r w:rsidRPr="005C5DA6">
        <w:rPr>
          <w:rStyle w:val="StyleUnderline"/>
          <w:rFonts w:asciiTheme="minorHAnsi" w:hAnsiTheme="minorHAnsi"/>
        </w:rPr>
        <w:t>and because gender intersects with racial, class, ethnic, sexual, and regional modalities of discursively constituted identities</w:t>
      </w:r>
      <w:r w:rsidRPr="005C5DA6">
        <w:rPr>
          <w:rFonts w:asciiTheme="minorHAnsi" w:hAnsiTheme="minorHAnsi"/>
        </w:rPr>
        <w:t xml:space="preserve">. As a result, </w:t>
      </w:r>
      <w:r w:rsidRPr="005C5DA6">
        <w:rPr>
          <w:rStyle w:val="StyleUnderline"/>
          <w:rFonts w:asciiTheme="minorHAnsi" w:hAnsiTheme="minorHAnsi"/>
        </w:rPr>
        <w:t>it becomes impossible to separate out “gender” from the political and cultural intersections in which it is invariably produced and maintained.</w:t>
      </w:r>
    </w:p>
    <w:p w:rsidR="00160524" w:rsidRPr="005C5DA6" w:rsidRDefault="00160524" w:rsidP="00160524">
      <w:pPr>
        <w:rPr>
          <w:rFonts w:asciiTheme="minorHAnsi" w:hAnsiTheme="minorHAnsi"/>
        </w:rPr>
      </w:pPr>
    </w:p>
    <w:p w:rsidR="00160524" w:rsidRPr="005C5DA6" w:rsidRDefault="00160524" w:rsidP="00160524">
      <w:pPr>
        <w:rPr>
          <w:rStyle w:val="Style13ptBold"/>
          <w:rFonts w:asciiTheme="minorHAnsi" w:hAnsiTheme="minorHAnsi"/>
        </w:rPr>
      </w:pPr>
      <w:r w:rsidRPr="005C5DA6">
        <w:rPr>
          <w:rStyle w:val="Style13ptBold"/>
          <w:rFonts w:asciiTheme="minorHAnsi" w:hAnsiTheme="minorHAnsi"/>
        </w:rPr>
        <w:t xml:space="preserve">Their treatment of males as equivalent to men, the oppressor, is an act of division that forecloses all other options besides dialectical reversal. This is a “with us or against us” approach to biological sex that eviscerates those whose identity is caught somewhere in between. </w:t>
      </w:r>
    </w:p>
    <w:p w:rsidR="00160524" w:rsidRPr="005C5DA6" w:rsidRDefault="00160524" w:rsidP="00160524">
      <w:pPr>
        <w:rPr>
          <w:rStyle w:val="StyleUnderline"/>
          <w:rFonts w:asciiTheme="minorHAnsi" w:hAnsiTheme="minorHAnsi"/>
        </w:rPr>
      </w:pPr>
      <w:r w:rsidRPr="005C5DA6">
        <w:rPr>
          <w:rStyle w:val="Style13ptBold"/>
          <w:rFonts w:asciiTheme="minorHAnsi" w:hAnsiTheme="minorHAnsi"/>
        </w:rPr>
        <w:t xml:space="preserve">Azaldua in ’99 </w:t>
      </w:r>
      <w:r w:rsidRPr="005C5DA6">
        <w:rPr>
          <w:rFonts w:asciiTheme="minorHAnsi" w:hAnsiTheme="minorHAnsi"/>
        </w:rPr>
        <w:t>[Borderlands/La Frontera, pg 80]</w:t>
      </w:r>
    </w:p>
    <w:p w:rsidR="00160524" w:rsidRPr="005C5DA6" w:rsidRDefault="00160524" w:rsidP="00160524">
      <w:pPr>
        <w:pStyle w:val="card"/>
        <w:rPr>
          <w:rFonts w:asciiTheme="minorHAnsi" w:hAnsiTheme="minorHAnsi"/>
          <w:sz w:val="16"/>
        </w:rPr>
      </w:pPr>
      <w:r w:rsidRPr="005C5DA6">
        <w:rPr>
          <w:rStyle w:val="StyleUnderline"/>
          <w:rFonts w:asciiTheme="minorHAnsi" w:hAnsiTheme="minorHAnsi"/>
        </w:rPr>
        <w:t>Lumping the males who deviate from the general norm with man, the oppressor, is a gross injustice</w:t>
      </w:r>
      <w:r w:rsidRPr="005C5DA6">
        <w:rPr>
          <w:rFonts w:asciiTheme="minorHAnsi" w:hAnsiTheme="minorHAnsi"/>
          <w:sz w:val="16"/>
        </w:rPr>
        <w:t>. Asombra pensar que nos hemos quedado en ese pozo oscuro donde el mundo encierra a las lesbianas {it’s amazing to think that we have been stuck in this dark well where the world encloses lesbians}. Asombra pensar que hemos, como feministas y lesbianas, cerrado nuestros corazones a los hombres, a nuestros hermanos los jotos, desheredados y marginales como nosotros. {It’s amazing to think that we, as feminists and lesbians, have closed our hearts to men, to our brothers the gays, disinherited and marginalizes like us}</w:t>
      </w:r>
      <w:r w:rsidRPr="005C5DA6">
        <w:rPr>
          <w:rStyle w:val="StyleUnderline"/>
          <w:rFonts w:asciiTheme="minorHAnsi" w:hAnsiTheme="minorHAnsi"/>
        </w:rPr>
        <w:t xml:space="preserve">Being the extreme crossers of cultures, homosexuals have strong bonds with the queer white, Black, Asian, Native American, </w:t>
      </w:r>
      <w:r w:rsidRPr="005C5DA6">
        <w:rPr>
          <w:rFonts w:asciiTheme="minorHAnsi" w:hAnsiTheme="minorHAnsi"/>
          <w:strike/>
          <w:sz w:val="16"/>
        </w:rPr>
        <w:t xml:space="preserve">Latino </w:t>
      </w:r>
      <w:r w:rsidRPr="005C5DA6">
        <w:rPr>
          <w:rStyle w:val="StyleUnderline"/>
          <w:rFonts w:asciiTheme="minorHAnsi" w:hAnsiTheme="minorHAnsi"/>
        </w:rPr>
        <w:t>[Latin@]</w:t>
      </w:r>
      <w:r w:rsidRPr="005C5DA6">
        <w:rPr>
          <w:rFonts w:asciiTheme="minorHAnsi" w:hAnsiTheme="minorHAnsi"/>
          <w:sz w:val="16"/>
        </w:rPr>
        <w:t xml:space="preserve"> and with the queer in Italy, Australia and the rest of the planet. </w:t>
      </w:r>
      <w:r w:rsidRPr="005C5DA6">
        <w:rPr>
          <w:rStyle w:val="StyleUnderline"/>
          <w:rFonts w:asciiTheme="minorHAnsi" w:hAnsiTheme="minorHAnsi"/>
        </w:rPr>
        <w:t>We come from all colors, all classes, all races, all time periods. Our role is to link people with each other- the Blacks with Jews with Indians with Asians with whites with extraterrestrials. It is to transfer ideas and information from one culture to another</w:t>
      </w:r>
      <w:r w:rsidRPr="005C5DA6">
        <w:rPr>
          <w:rFonts w:asciiTheme="minorHAnsi" w:hAnsiTheme="minorHAnsi"/>
          <w:sz w:val="16"/>
        </w:rPr>
        <w:t xml:space="preserve">. Colored homosexuals have more knowledge of other cultures; have always been at the forefront (although sometimes in the closet) of all liberation struggles in this country; have suffered more injustices and have survived them despite all odds. Chicanos need to acknowledge the political and artistic contributions of their queer. People, listen to what your joteria is saying. </w:t>
      </w:r>
      <w:r w:rsidRPr="005C5DA6">
        <w:rPr>
          <w:rStyle w:val="StyleUnderline"/>
          <w:rFonts w:asciiTheme="minorHAnsi" w:hAnsiTheme="minorHAnsi"/>
        </w:rPr>
        <w:t>The mestizo and the queer exist at this time and point on the evolutionary continuum for a purpose. We are a blending that proves that all blood is intricately woven together, and that we are spawned out of similar souls</w:t>
      </w:r>
      <w:r w:rsidRPr="005C5DA6">
        <w:rPr>
          <w:rFonts w:asciiTheme="minorHAnsi" w:hAnsiTheme="minorHAnsi"/>
          <w:sz w:val="16"/>
        </w:rPr>
        <w:t xml:space="preserve">. </w:t>
      </w:r>
    </w:p>
    <w:p w:rsidR="007551A2" w:rsidRPr="005C5DA6" w:rsidRDefault="007551A2" w:rsidP="007551A2">
      <w:pPr>
        <w:pStyle w:val="Heading4"/>
        <w:rPr>
          <w:rFonts w:asciiTheme="minorHAnsi" w:hAnsiTheme="minorHAnsi"/>
        </w:rPr>
      </w:pPr>
      <w:r w:rsidRPr="005C5DA6">
        <w:rPr>
          <w:rFonts w:asciiTheme="minorHAnsi" w:hAnsiTheme="minorHAnsi"/>
        </w:rPr>
        <w:lastRenderedPageBreak/>
        <w:t>The idea that women/other groups are more vulnerable than others is incorrect and rooted in the strict gendered binary that exists in current climate change science</w:t>
      </w:r>
    </w:p>
    <w:p w:rsidR="007551A2" w:rsidRPr="005C5DA6" w:rsidRDefault="007551A2" w:rsidP="007551A2">
      <w:pPr>
        <w:rPr>
          <w:rFonts w:asciiTheme="minorHAnsi" w:hAnsiTheme="minorHAnsi"/>
        </w:rPr>
      </w:pPr>
      <w:r w:rsidRPr="005C5DA6">
        <w:rPr>
          <w:rStyle w:val="Style13ptBold"/>
          <w:rFonts w:asciiTheme="minorHAnsi" w:hAnsiTheme="minorHAnsi"/>
        </w:rPr>
        <w:t>Alaimo 09</w:t>
      </w:r>
      <w:r w:rsidRPr="005C5DA6">
        <w:rPr>
          <w:rFonts w:asciiTheme="minorHAnsi" w:hAnsiTheme="minorHAnsi"/>
        </w:rPr>
        <w:t xml:space="preserve"> (Stacy Alaimo is a Professor of English, Distinguished Teaching Professor, and Director of the Environmental and Sustainability Studies Minor at the University of Texas at Arlington, “Insurgent Vulnerability and the Carbon Footprint of Gender,” KVINDER, KØN &amp; FORSKNING NR. 3-4 2009, Date Accessed: 7/12/16, </w:t>
      </w:r>
      <w:hyperlink r:id="rId52" w:history="1">
        <w:r w:rsidRPr="005C5DA6">
          <w:rPr>
            <w:rStyle w:val="Hyperlink"/>
            <w:rFonts w:asciiTheme="minorHAnsi" w:hAnsiTheme="minorHAnsi"/>
          </w:rPr>
          <w:t>https://tidsskrift.dk/index.php/KKF/article/view/44306/84085</w:t>
        </w:r>
      </w:hyperlink>
      <w:r w:rsidRPr="005C5DA6">
        <w:rPr>
          <w:rFonts w:asciiTheme="minorHAnsi" w:hAnsiTheme="minorHAnsi"/>
        </w:rPr>
        <w:t>, sabz)</w:t>
      </w:r>
    </w:p>
    <w:p w:rsidR="007551A2" w:rsidRPr="005C5DA6" w:rsidRDefault="007551A2" w:rsidP="007551A2">
      <w:pPr>
        <w:rPr>
          <w:rFonts w:asciiTheme="minorHAnsi" w:hAnsiTheme="minorHAnsi"/>
          <w:sz w:val="16"/>
        </w:rPr>
      </w:pPr>
      <w:r w:rsidRPr="005C5DA6">
        <w:rPr>
          <w:rFonts w:asciiTheme="minorHAnsi" w:hAnsiTheme="minorHAnsi"/>
          <w:sz w:val="16"/>
        </w:rPr>
        <w:t xml:space="preserve">Although the hypermasculine consumerism that has dominated the U. S. in recent decades may seem a far cry from transcendent scientific perspectives, they both detach themselves from vulnerability – precisely the sort of vulnerability that emerges from a serious consideration of how we are all immersed within, rather than floating above, this world. Moreover, </w:t>
      </w:r>
      <w:r w:rsidRPr="005C5DA6">
        <w:rPr>
          <w:rStyle w:val="StyleUnderline"/>
          <w:rFonts w:asciiTheme="minorHAnsi" w:hAnsiTheme="minorHAnsi"/>
        </w:rPr>
        <w:t>the globalizing visions of some of</w:t>
      </w:r>
      <w:r w:rsidRPr="005C5DA6">
        <w:rPr>
          <w:rStyle w:val="Emphasis"/>
          <w:rFonts w:asciiTheme="minorHAnsi" w:hAnsiTheme="minorHAnsi"/>
        </w:rPr>
        <w:t xml:space="preserve"> the discourse on climate change impose a rather troubling binary</w:t>
      </w:r>
      <w:r w:rsidRPr="005C5DA6">
        <w:rPr>
          <w:rStyle w:val="StyleUnderline"/>
          <w:rFonts w:asciiTheme="minorHAnsi" w:hAnsiTheme="minorHAnsi"/>
        </w:rPr>
        <w:t xml:space="preserve"> between universal (masculine) scientific knowledge and the marked vulnerability of impoverished women</w:t>
      </w:r>
      <w:r w:rsidRPr="005C5DA6">
        <w:rPr>
          <w:rFonts w:asciiTheme="minorHAnsi" w:hAnsiTheme="minorHAnsi"/>
          <w:sz w:val="16"/>
        </w:rPr>
        <w:t>.</w:t>
      </w:r>
      <w:r w:rsidRPr="005C5DA6">
        <w:rPr>
          <w:rStyle w:val="StyleUnderline"/>
          <w:rFonts w:asciiTheme="minorHAnsi" w:hAnsiTheme="minorHAnsi"/>
        </w:rPr>
        <w:t xml:space="preserve"> ‘Vulnerability’, has,</w:t>
      </w:r>
      <w:r w:rsidRPr="005C5DA6">
        <w:rPr>
          <w:rFonts w:asciiTheme="minorHAnsi" w:hAnsiTheme="minorHAnsi"/>
          <w:sz w:val="16"/>
        </w:rPr>
        <w:t xml:space="preserve"> in fact, </w:t>
      </w:r>
      <w:r w:rsidRPr="005C5DA6">
        <w:rPr>
          <w:rStyle w:val="StyleUnderline"/>
          <w:rFonts w:asciiTheme="minorHAnsi" w:hAnsiTheme="minorHAnsi"/>
        </w:rPr>
        <w:t>become a key term in the risk assessments</w:t>
      </w:r>
      <w:r w:rsidRPr="005C5DA6">
        <w:rPr>
          <w:rFonts w:asciiTheme="minorHAnsi" w:hAnsiTheme="minorHAnsi"/>
          <w:sz w:val="16"/>
        </w:rPr>
        <w:t xml:space="preserve"> of climate change, where it enables researchers to identify the risk differentials of various groups and regions. Even as it has been important for scholars and women’s organizations to assess the ways in which women may be more vulnerable to the effects of climate change, </w:t>
      </w:r>
      <w:r w:rsidRPr="005C5DA6">
        <w:rPr>
          <w:rStyle w:val="StyleUnderline"/>
          <w:rFonts w:asciiTheme="minorHAnsi" w:hAnsiTheme="minorHAnsi"/>
        </w:rPr>
        <w:t xml:space="preserve">this emphasis on female vulnerability brings at least three problems: 1) it results in a gendered ontology of feminine vulnerability as opposed to the scientific (or masculinist) imperviousness discussed above; 2) it may provoke a model of agency that poses nature as mere resource; and 3) it reinforces, even </w:t>
      </w:r>
      <w:r w:rsidRPr="005C5DA6">
        <w:rPr>
          <w:rStyle w:val="Emphasis"/>
          <w:rFonts w:asciiTheme="minorHAnsi" w:hAnsiTheme="minorHAnsi"/>
        </w:rPr>
        <w:t>essentializes gender dualisms in a way that undermines gender and sexual diversity</w:t>
      </w:r>
      <w:r w:rsidRPr="005C5DA6">
        <w:rPr>
          <w:rStyle w:val="StyleUnderline"/>
          <w:rFonts w:asciiTheme="minorHAnsi" w:hAnsiTheme="minorHAnsi"/>
        </w:rPr>
        <w:t>.</w:t>
      </w:r>
      <w:r w:rsidRPr="005C5DA6">
        <w:rPr>
          <w:rFonts w:asciiTheme="minorHAnsi" w:hAnsiTheme="minorHAnsi"/>
          <w:sz w:val="16"/>
        </w:rPr>
        <w:t xml:space="preserve"> Even as it is crucial to consider the specifically gendered forms of vulnerability that global climate change may exacerbate, a feminist and an LGBT-affirmative5a politics must avoid reinstalling rigid gender differences and heteronormativity. Moreover, it seems commonsensical to ask that climate change advocacy be environmentally-oriented, in the sense that it should promote the inestimable value, significance and force of ecosystems and natural creatures – not as mere ‘resources’ for human use, but as truly valuable in and of themselves.</w:t>
      </w:r>
    </w:p>
    <w:p w:rsidR="007551A2" w:rsidRPr="005C5DA6" w:rsidRDefault="007551A2" w:rsidP="007551A2">
      <w:pPr>
        <w:rPr>
          <w:rFonts w:asciiTheme="minorHAnsi" w:hAnsiTheme="minorHAnsi"/>
        </w:rPr>
      </w:pPr>
    </w:p>
    <w:p w:rsidR="00160524" w:rsidRPr="005C5DA6" w:rsidRDefault="00160524" w:rsidP="00160524">
      <w:pPr>
        <w:rPr>
          <w:rFonts w:asciiTheme="minorHAnsi" w:hAnsiTheme="minorHAnsi"/>
        </w:rPr>
      </w:pPr>
      <w:r w:rsidRPr="005C5DA6">
        <w:rPr>
          <w:rFonts w:asciiTheme="minorHAnsi" w:hAnsiTheme="minorHAnsi"/>
        </w:rPr>
        <w:tab/>
      </w:r>
    </w:p>
    <w:p w:rsidR="00385D4C" w:rsidRPr="005C5DA6" w:rsidRDefault="00385D4C" w:rsidP="00160524">
      <w:pPr>
        <w:rPr>
          <w:rFonts w:asciiTheme="minorHAnsi" w:hAnsiTheme="minorHAnsi"/>
        </w:rPr>
      </w:pPr>
    </w:p>
    <w:p w:rsidR="00385D4C" w:rsidRPr="005C5DA6" w:rsidRDefault="00385D4C" w:rsidP="00160524">
      <w:pPr>
        <w:rPr>
          <w:rFonts w:asciiTheme="minorHAnsi" w:hAnsiTheme="minorHAnsi"/>
        </w:rPr>
      </w:pPr>
    </w:p>
    <w:p w:rsidR="00385D4C" w:rsidRPr="005C5DA6" w:rsidRDefault="00385D4C" w:rsidP="00385D4C">
      <w:pPr>
        <w:rPr>
          <w:rFonts w:asciiTheme="minorHAnsi" w:hAnsiTheme="minorHAnsi"/>
        </w:rPr>
      </w:pPr>
    </w:p>
    <w:p w:rsidR="00B06530" w:rsidRPr="005C5DA6" w:rsidRDefault="00B06530" w:rsidP="00B06530">
      <w:pPr>
        <w:rPr>
          <w:rFonts w:asciiTheme="minorHAnsi" w:hAnsiTheme="minorHAnsi"/>
        </w:rPr>
      </w:pPr>
    </w:p>
    <w:p w:rsidR="00785E45" w:rsidRPr="005C5DA6" w:rsidRDefault="00785E45" w:rsidP="00785E45">
      <w:pPr>
        <w:rPr>
          <w:rFonts w:asciiTheme="minorHAnsi" w:hAnsiTheme="minorHAnsi"/>
        </w:rPr>
      </w:pPr>
    </w:p>
    <w:p w:rsidR="00785E45" w:rsidRPr="005C5DA6" w:rsidRDefault="00785E45" w:rsidP="00785E45">
      <w:pPr>
        <w:rPr>
          <w:rFonts w:asciiTheme="minorHAnsi" w:hAnsiTheme="minorHAnsi"/>
        </w:rPr>
      </w:pPr>
    </w:p>
    <w:p w:rsidR="00785E45" w:rsidRPr="005C5DA6" w:rsidRDefault="00785E45" w:rsidP="00785E45">
      <w:pPr>
        <w:rPr>
          <w:rFonts w:asciiTheme="minorHAnsi" w:hAnsiTheme="minorHAnsi"/>
        </w:rPr>
      </w:pPr>
    </w:p>
    <w:p w:rsidR="00B55456" w:rsidRPr="005C5DA6" w:rsidRDefault="00B55456" w:rsidP="00B55456">
      <w:pPr>
        <w:pStyle w:val="Heading1"/>
        <w:rPr>
          <w:rFonts w:asciiTheme="minorHAnsi" w:hAnsiTheme="minorHAnsi"/>
        </w:rPr>
      </w:pPr>
      <w:bookmarkStart w:id="61" w:name="_Toc456266040"/>
      <w:r w:rsidRPr="005C5DA6">
        <w:rPr>
          <w:rFonts w:asciiTheme="minorHAnsi" w:hAnsiTheme="minorHAnsi"/>
        </w:rPr>
        <w:lastRenderedPageBreak/>
        <w:t>2NC Ballot Framer</w:t>
      </w:r>
      <w:bookmarkEnd w:id="61"/>
    </w:p>
    <w:p w:rsidR="00ED1B53" w:rsidRPr="005C5DA6" w:rsidRDefault="00ED1B53" w:rsidP="00B55456">
      <w:pPr>
        <w:rPr>
          <w:rStyle w:val="Style13ptBold"/>
          <w:rFonts w:asciiTheme="minorHAnsi" w:hAnsiTheme="minorHAnsi"/>
        </w:rPr>
      </w:pPr>
    </w:p>
    <w:p w:rsidR="00ED1B53" w:rsidRPr="005C5DA6" w:rsidRDefault="00ED1B53" w:rsidP="00ED1B53">
      <w:pPr>
        <w:pStyle w:val="Heading4"/>
        <w:rPr>
          <w:rStyle w:val="Style13ptBold"/>
          <w:rFonts w:asciiTheme="minorHAnsi" w:hAnsiTheme="minorHAnsi"/>
          <w:b/>
        </w:rPr>
      </w:pPr>
      <w:r w:rsidRPr="005C5DA6">
        <w:rPr>
          <w:rStyle w:val="Style13ptBold"/>
          <w:rFonts w:asciiTheme="minorHAnsi" w:hAnsiTheme="minorHAnsi"/>
          <w:b/>
        </w:rPr>
        <w:t xml:space="preserve">Queer ethics is an impact framing issue- the boundaries between research and discipline enable state control over bodies, reproducing their impacts. </w:t>
      </w:r>
    </w:p>
    <w:p w:rsidR="00B55456" w:rsidRPr="005C5DA6" w:rsidRDefault="00B55456" w:rsidP="00B55456">
      <w:pPr>
        <w:rPr>
          <w:rFonts w:asciiTheme="minorHAnsi" w:hAnsiTheme="minorHAnsi"/>
        </w:rPr>
      </w:pPr>
      <w:r w:rsidRPr="005C5DA6">
        <w:rPr>
          <w:rStyle w:val="Style13ptBold"/>
          <w:rFonts w:asciiTheme="minorHAnsi" w:hAnsiTheme="minorHAnsi"/>
        </w:rPr>
        <w:t>SHEPHERD '12</w:t>
      </w:r>
      <w:r w:rsidRPr="005C5DA6">
        <w:rPr>
          <w:rFonts w:asciiTheme="minorHAnsi" w:hAnsiTheme="minorHAnsi"/>
        </w:rPr>
        <w:t xml:space="preserve"> (Laura Shepherd, teaches international politics at the University of New South Wales, "Transdisciplinarity: The Politics and Practices of Knowledge Production," The Disorder of Things, 11/23/2012 [thedisorderofthings.com/2012/11/23/transdisciplinarity-the-politics-and-practices-of-knowledge-production/])</w:t>
      </w:r>
    </w:p>
    <w:p w:rsidR="00B55456" w:rsidRPr="005C5DA6" w:rsidRDefault="00B55456" w:rsidP="00B55456">
      <w:pPr>
        <w:rPr>
          <w:rStyle w:val="StyleUnderline"/>
          <w:rFonts w:asciiTheme="minorHAnsi" w:hAnsiTheme="minorHAnsi"/>
        </w:rPr>
      </w:pPr>
      <w:r w:rsidRPr="005C5DA6">
        <w:rPr>
          <w:rStyle w:val="StyleUnderline"/>
          <w:rFonts w:asciiTheme="minorHAnsi" w:hAnsiTheme="minorHAnsi"/>
        </w:rPr>
        <w:t>The idea of a discipline</w:t>
      </w:r>
      <w:r w:rsidRPr="005C5DA6">
        <w:rPr>
          <w:rFonts w:asciiTheme="minorHAnsi" w:hAnsiTheme="minorHAnsi"/>
        </w:rPr>
        <w:t xml:space="preserve"> (noun), in the academic sense, clearly </w:t>
      </w:r>
      <w:r w:rsidRPr="005C5DA6">
        <w:rPr>
          <w:rStyle w:val="StyleUnderline"/>
          <w:rFonts w:asciiTheme="minorHAnsi" w:hAnsiTheme="minorHAnsi"/>
        </w:rPr>
        <w:t>derives</w:t>
      </w:r>
      <w:r w:rsidRPr="005C5DA6">
        <w:rPr>
          <w:rFonts w:asciiTheme="minorHAnsi" w:hAnsiTheme="minorHAnsi"/>
        </w:rPr>
        <w:t xml:space="preserve"> from the verb: both relate to establishing clear </w:t>
      </w:r>
      <w:r w:rsidRPr="005C5DA6">
        <w:rPr>
          <w:rStyle w:val="StyleUnderline"/>
          <w:rFonts w:asciiTheme="minorHAnsi" w:hAnsiTheme="minorHAnsi"/>
        </w:rPr>
        <w:t>boundaries between what is right and good (behaviour/research) and what is wrong and bad (behaviour/research); both have ways to correct transgression when an uninitiated (or resistant) person strays</w:t>
      </w:r>
      <w:r w:rsidRPr="005C5DA6">
        <w:rPr>
          <w:rFonts w:asciiTheme="minorHAnsi" w:hAnsiTheme="minorHAnsi"/>
        </w:rPr>
        <w:t xml:space="preserve">. </w:t>
      </w:r>
      <w:r w:rsidRPr="005C5DA6">
        <w:rPr>
          <w:rStyle w:val="StyleUnderline"/>
          <w:rFonts w:asciiTheme="minorHAnsi" w:hAnsiTheme="minorHAnsi"/>
        </w:rPr>
        <w:t>We are trained to recognize the boundaries of our discipline and to stay within them; historians don’t usually apply for jobs as social workers just as creative writing majors don’t generally win contracts for the redesign of shopping centres. The problem is that the boundaries between ‘good’ and ‘bad’ behaviours are a fiction</w:t>
      </w:r>
      <w:r w:rsidRPr="005C5DA6">
        <w:rPr>
          <w:rFonts w:asciiTheme="minorHAnsi" w:hAnsiTheme="minorHAnsi"/>
        </w:rPr>
        <w:t xml:space="preserve">. I do not mean that there are no boundaries, or that there shouldn’t be any boundaries, but rather that we can always find the exception that confounds the rule. If we begin to unpick the rule, however, it becomes very difficult to defend or justify any point of principle at all, which generally makes people feel very uncomfortable. So when I say that </w:t>
      </w:r>
      <w:r w:rsidRPr="005C5DA6">
        <w:rPr>
          <w:rStyle w:val="StyleUnderline"/>
          <w:rFonts w:asciiTheme="minorHAnsi" w:hAnsiTheme="minorHAnsi"/>
        </w:rPr>
        <w:t xml:space="preserve">the concept of discipline (in academia) is a fiction, I mean that it is something ‘held to be true because it is expedient to do so’. It suits us to believe in disciplinary boundaries, just as it suits us to believe that there are solid and unbreakable rules about what is ‘good’ and ‘bad’ (which is why we have laws and so on). These boundaries that we establish between little pockets of knowledge in the academy are a fiction. Transdisciplinarity, to my mind, is about challenging the fiction of disciplines, about recognizing that knowledge isn’t something that can be carved up into neatly bounded parcels that we then work either in (to produce disciplinary knowledge); at the intersection of (to produce interdisciplinary knowledge); or with (to produce multi- or cross-disciplinary knowledge). Transdisciplinary work subverts the very foundations of the concept of ‘the discipline’, resisting and transcending the always arbitrary and fictive boundaries between; borrowing from Foucault, I suggest that talk of </w:t>
      </w:r>
      <w:r w:rsidRPr="005C5DA6">
        <w:rPr>
          <w:rStyle w:val="Emphasis"/>
          <w:rFonts w:asciiTheme="minorHAnsi" w:hAnsiTheme="minorHAnsi"/>
        </w:rPr>
        <w:t>disciplines and disciplinary boundaries bring into being the categories themselves and such categories are always normative</w:t>
      </w:r>
      <w:r w:rsidRPr="005C5DA6">
        <w:rPr>
          <w:rStyle w:val="StyleUnderline"/>
          <w:rFonts w:asciiTheme="minorHAnsi" w:hAnsiTheme="minorHAnsi"/>
        </w:rPr>
        <w:t>. Michel Foucault’s work on discipline specifically leads me further away from the idea that disciplines are neutral and administrative categories. Foucault takes the OED idea one step further, implicating political economy in the concept of discipline</w:t>
      </w:r>
      <w:r w:rsidRPr="005C5DA6">
        <w:rPr>
          <w:rFonts w:asciiTheme="minorHAnsi" w:hAnsiTheme="minorHAnsi"/>
        </w:rPr>
        <w:t xml:space="preserve">. Discipline increases the forces of the body (in economic terms of utility) and diminishes these same forces (in political terms of obedience) As I understand it, Foucault argues that in order to be functional in contemporary society, one must be disciplined. </w:t>
      </w:r>
      <w:r w:rsidRPr="005C5DA6">
        <w:rPr>
          <w:rStyle w:val="Emphasis"/>
          <w:rFonts w:asciiTheme="minorHAnsi" w:hAnsiTheme="minorHAnsi"/>
        </w:rPr>
        <w:t>Without discipline, we as subjects are of no use to the political elite, the institutions of governmentality with which he was also concerned. We are disciplined through primary education</w:t>
      </w:r>
      <w:r w:rsidRPr="005C5DA6">
        <w:rPr>
          <w:rFonts w:asciiTheme="minorHAnsi" w:hAnsiTheme="minorHAnsi"/>
        </w:rPr>
        <w:t xml:space="preserve">. In the Anglophone West, primary schools meet all of the requirements of a disciplinary site of power: They are enclosed spaces (usually situated in buildings with walls) and limited temporally (in that one doesn’t usually stay in primary school for ever); There is a hierarchy of observation (with the unruly brand-new students at the very bottom and the Principal [or equivalent] at the top. Everyone else fits somewhere in between: older students can be prefects or monitors, junior teachers gratefully follow the guidance of more senior </w:t>
      </w:r>
      <w:r w:rsidRPr="005C5DA6">
        <w:rPr>
          <w:rFonts w:asciiTheme="minorHAnsi" w:hAnsiTheme="minorHAnsi"/>
        </w:rPr>
        <w:lastRenderedPageBreak/>
        <w:t xml:space="preserve">colleagues and so on); </w:t>
      </w:r>
      <w:r w:rsidRPr="005C5DA6">
        <w:rPr>
          <w:rStyle w:val="Emphasis"/>
          <w:rFonts w:asciiTheme="minorHAnsi" w:hAnsiTheme="minorHAnsi"/>
        </w:rPr>
        <w:t>There are clearly delineated assessment processes that act as a form of normalizing judgement</w:t>
      </w:r>
      <w:r w:rsidRPr="005C5DA6">
        <w:rPr>
          <w:rFonts w:asciiTheme="minorHAnsi" w:hAnsiTheme="minorHAnsi"/>
        </w:rPr>
        <w:t xml:space="preserve"> (and so we see statements along the lines of the following: ‘By the end of Key Stage 4 a student should be able to…’); </w:t>
      </w:r>
      <w:r w:rsidRPr="005C5DA6">
        <w:rPr>
          <w:rStyle w:val="StyleUnderline"/>
          <w:rFonts w:asciiTheme="minorHAnsi" w:hAnsiTheme="minorHAnsi"/>
        </w:rPr>
        <w:t>Schools exist to provide training (in social skills, writing skills, oral communication, numeracy, motor skills</w:t>
      </w:r>
      <w:r w:rsidRPr="005C5DA6">
        <w:rPr>
          <w:rFonts w:asciiTheme="minorHAnsi" w:hAnsiTheme="minorHAnsi"/>
        </w:rPr>
        <w:t xml:space="preserve"> both gross and fine and a multitude of others). Crucial to Foucault’s analysis is the idea that </w:t>
      </w:r>
      <w:r w:rsidRPr="005C5DA6">
        <w:rPr>
          <w:rStyle w:val="StyleUnderline"/>
          <w:rFonts w:asciiTheme="minorHAnsi" w:hAnsiTheme="minorHAnsi"/>
        </w:rPr>
        <w:t xml:space="preserve">without this basic training we do not learn to be functional (productive) members of society and if we are not functional and productive members of society then we are a net cost. </w:t>
      </w:r>
      <w:r w:rsidRPr="005C5DA6">
        <w:rPr>
          <w:rStyle w:val="Emphasis"/>
          <w:rFonts w:asciiTheme="minorHAnsi" w:hAnsiTheme="minorHAnsi"/>
        </w:rPr>
        <w:t>Put simply: the more obedient we are, the more useful we are</w:t>
      </w:r>
      <w:r w:rsidRPr="005C5DA6">
        <w:rPr>
          <w:rFonts w:asciiTheme="minorHAnsi" w:hAnsiTheme="minorHAnsi"/>
        </w:rPr>
        <w:t xml:space="preserve">. </w:t>
      </w:r>
      <w:r w:rsidRPr="005C5DA6">
        <w:rPr>
          <w:rStyle w:val="StyleUnderline"/>
          <w:rFonts w:asciiTheme="minorHAnsi" w:hAnsiTheme="minorHAnsi"/>
        </w:rPr>
        <w:t>Our utility is directly proportionate to the extent to which we are disciplined</w:t>
      </w:r>
      <w:r w:rsidRPr="005C5DA6">
        <w:rPr>
          <w:rFonts w:asciiTheme="minorHAnsi" w:hAnsiTheme="minorHAnsi"/>
        </w:rPr>
        <w:t xml:space="preserve">. Foucault was, of course, writing about Anglophone Western society as a whole, not about academia specifically. It’s clear from the above, however, that </w:t>
      </w:r>
      <w:r w:rsidRPr="005C5DA6">
        <w:rPr>
          <w:rStyle w:val="StyleUnderline"/>
          <w:rFonts w:asciiTheme="minorHAnsi" w:hAnsiTheme="minorHAnsi"/>
        </w:rPr>
        <w:t xml:space="preserve">the disciplinary techniques evident in primary schools function in exactly the same way in the academy. We enroll students by the dozen </w:t>
      </w:r>
      <w:r w:rsidRPr="005C5DA6">
        <w:rPr>
          <w:rStyle w:val="Emphasis"/>
          <w:rFonts w:asciiTheme="minorHAnsi" w:hAnsiTheme="minorHAnsi"/>
        </w:rPr>
        <w:t>and we teach them what it means to ‘be’ an IR scholar</w:t>
      </w:r>
      <w:r w:rsidRPr="005C5DA6">
        <w:rPr>
          <w:rFonts w:asciiTheme="minorHAnsi" w:hAnsiTheme="minorHAnsi"/>
        </w:rPr>
        <w:t xml:space="preserve">. Students stay with us for three years, maybe four, and during that time they have to submit hundreds of assessments that have clearly delineated standards that students must attain in order to pass. From the outset, we offer in our course guides clear indications of the normalizing judgement employed in our courses: ‘Upon successful completion of this course, you should be able to…’. We chose textbooks carefully, mindful of the student’s tendency to accept textbooks as the Source Of All Truth, and we teach the basics of our discipline. </w:t>
      </w:r>
      <w:r w:rsidRPr="005C5DA6">
        <w:rPr>
          <w:rStyle w:val="StyleUnderline"/>
          <w:rFonts w:asciiTheme="minorHAnsi" w:hAnsiTheme="minorHAnsi"/>
        </w:rPr>
        <w:t>We set exams, we write learning outcomes, we teach students how to write evidence-based argument and to integrate theoretical discussion with empirical analysis</w:t>
      </w:r>
      <w:r w:rsidRPr="005C5DA6">
        <w:rPr>
          <w:rFonts w:asciiTheme="minorHAnsi" w:hAnsiTheme="minorHAnsi"/>
        </w:rPr>
        <w:t>. We grant credit points to students that meet our requirements; students eventually accrue enough credit points to graduate and they do so</w:t>
      </w:r>
      <w:r w:rsidRPr="005C5DA6">
        <w:rPr>
          <w:rStyle w:val="Emphasis"/>
          <w:rFonts w:asciiTheme="minorHAnsi" w:hAnsiTheme="minorHAnsi"/>
        </w:rPr>
        <w:t>. At no point, usually, do we encourage students to question why they’re doing what they’re doing.</w:t>
      </w:r>
      <w:r w:rsidRPr="005C5DA6">
        <w:rPr>
          <w:rFonts w:asciiTheme="minorHAnsi" w:hAnsiTheme="minorHAnsi"/>
        </w:rPr>
        <w:t xml:space="preserve"> Sometimes, in fact, </w:t>
      </w:r>
      <w:r w:rsidRPr="005C5DA6">
        <w:rPr>
          <w:rStyle w:val="Emphasis"/>
          <w:rFonts w:asciiTheme="minorHAnsi" w:hAnsiTheme="minorHAnsi"/>
        </w:rPr>
        <w:t>such questioning is positively discouraged</w:t>
      </w:r>
      <w:r w:rsidRPr="005C5DA6">
        <w:rPr>
          <w:rFonts w:asciiTheme="minorHAnsi" w:hAnsiTheme="minorHAnsi"/>
        </w:rPr>
        <w:t xml:space="preserve"> – </w:t>
      </w:r>
      <w:r w:rsidRPr="005C5DA6">
        <w:rPr>
          <w:rStyle w:val="StyleUnderline"/>
          <w:rFonts w:asciiTheme="minorHAnsi" w:hAnsiTheme="minorHAnsi"/>
        </w:rPr>
        <w:t>seen as impertinent, troublesome, ill-disciplined</w:t>
      </w:r>
      <w:r w:rsidRPr="005C5DA6">
        <w:rPr>
          <w:rFonts w:asciiTheme="minorHAnsi" w:hAnsiTheme="minorHAnsi"/>
        </w:rPr>
        <w:t xml:space="preserve">. We perpetuate the narrative that they are in university to receive training in their discipline and that they will graduate as members of their discipline. </w:t>
      </w:r>
      <w:r w:rsidRPr="005C5DA6">
        <w:rPr>
          <w:rStyle w:val="StyleUnderline"/>
          <w:rFonts w:asciiTheme="minorHAnsi" w:hAnsiTheme="minorHAnsi"/>
        </w:rPr>
        <w:t>Everything that we do as scholar-educators eases this progression. We teach first years the disciplinary basics (what is considered to be the appropriate object of study, what are the various theoretical perspectives</w:t>
      </w:r>
      <w:r w:rsidRPr="005C5DA6">
        <w:rPr>
          <w:rFonts w:asciiTheme="minorHAnsi" w:hAnsiTheme="minorHAnsi"/>
        </w:rPr>
        <w:t xml:space="preserve"> common to work on those objects of study, </w:t>
      </w:r>
      <w:r w:rsidRPr="005C5DA6">
        <w:rPr>
          <w:rStyle w:val="StyleUnderline"/>
          <w:rFonts w:asciiTheme="minorHAnsi" w:hAnsiTheme="minorHAnsi"/>
        </w:rPr>
        <w:t>how we can make claims ‘to know’ something about those objects) and we reaffirm those basics</w:t>
      </w:r>
      <w:r w:rsidRPr="005C5DA6">
        <w:rPr>
          <w:rFonts w:asciiTheme="minorHAnsi" w:hAnsiTheme="minorHAnsi"/>
        </w:rPr>
        <w:t xml:space="preserve"> in every course </w:t>
      </w:r>
      <w:r w:rsidRPr="005C5DA6">
        <w:rPr>
          <w:rStyle w:val="StyleUnderline"/>
          <w:rFonts w:asciiTheme="minorHAnsi" w:hAnsiTheme="minorHAnsi"/>
        </w:rPr>
        <w:t>thereafter</w:t>
      </w:r>
      <w:r w:rsidRPr="005C5DA6">
        <w:rPr>
          <w:rFonts w:asciiTheme="minorHAnsi" w:hAnsiTheme="minorHAnsi"/>
        </w:rPr>
        <w:t xml:space="preserve">. In IR, those disciplinary basics are usually (in order) as follows: the state and related but much less significant non-state actors; the theories of realism, liberalism and (maybe) the others (see also the structure of the discipline as organized by the ‘Great Debates’); we make claims to know on the basis of scientific enquiry. Truly </w:t>
      </w:r>
      <w:r w:rsidRPr="005C5DA6">
        <w:rPr>
          <w:rStyle w:val="Emphasis"/>
          <w:rFonts w:asciiTheme="minorHAnsi" w:hAnsiTheme="minorHAnsi"/>
        </w:rPr>
        <w:t>transdisciplinary IR would</w:t>
      </w:r>
      <w:r w:rsidRPr="005C5DA6">
        <w:rPr>
          <w:rFonts w:asciiTheme="minorHAnsi" w:hAnsiTheme="minorHAnsi"/>
        </w:rPr>
        <w:t xml:space="preserve">, then, </w:t>
      </w:r>
      <w:r w:rsidRPr="005C5DA6">
        <w:rPr>
          <w:rStyle w:val="Emphasis"/>
          <w:rFonts w:asciiTheme="minorHAnsi" w:hAnsiTheme="minorHAnsi"/>
        </w:rPr>
        <w:t>subvert these basic truths</w:t>
      </w:r>
      <w:r w:rsidRPr="005C5DA6">
        <w:rPr>
          <w:rFonts w:asciiTheme="minorHAnsi" w:hAnsiTheme="minorHAnsi"/>
        </w:rPr>
        <w:t xml:space="preserve">. As noted above, I have historically been quite ill-disciplined. I teach IR as a politics of the everyday; I ask students to locate themselves in the practices of global politics. I recount the discipline as a series of narratives and challenges to those narratives and my work is explicitly anti-positivist. Does this mean I have transcended IR? Along with others, in my research </w:t>
      </w:r>
      <w:r w:rsidRPr="005C5DA6">
        <w:rPr>
          <w:rStyle w:val="StyleUnderline"/>
          <w:rFonts w:asciiTheme="minorHAnsi" w:hAnsiTheme="minorHAnsi"/>
        </w:rPr>
        <w:t>I have enacted methodologies drawn from</w:t>
      </w:r>
      <w:r w:rsidRPr="005C5DA6">
        <w:rPr>
          <w:rFonts w:asciiTheme="minorHAnsi" w:hAnsiTheme="minorHAnsi"/>
        </w:rPr>
        <w:t xml:space="preserve"> other disciplines </w:t>
      </w:r>
      <w:r w:rsidRPr="005C5DA6">
        <w:rPr>
          <w:rStyle w:val="Emphasis"/>
          <w:rFonts w:asciiTheme="minorHAnsi" w:hAnsiTheme="minorHAnsi"/>
        </w:rPr>
        <w:t>(Cultural Studies, Anthropology, Literature), engaged with the world from a situated and contextual perspective that I acknowledge and reflect upon, and made fundamentally different types of knowledge claim than those permissible within a scientistic framework.</w:t>
      </w:r>
      <w:r w:rsidRPr="005C5DA6">
        <w:rPr>
          <w:rFonts w:asciiTheme="minorHAnsi" w:hAnsiTheme="minorHAnsi"/>
        </w:rPr>
        <w:t xml:space="preserve"> I don’t think, though, that these transgressions of disciplinary codes have enabled me to transcend IR. At the heart of every discipline is its knowledge. </w:t>
      </w:r>
      <w:r w:rsidRPr="005C5DA6">
        <w:rPr>
          <w:rStyle w:val="Emphasis"/>
          <w:rFonts w:asciiTheme="minorHAnsi" w:hAnsiTheme="minorHAnsi"/>
        </w:rPr>
        <w:t>Knowledge, as we know, is power; at the heart of every discipline, then, is its politics of knowledge production</w:t>
      </w:r>
      <w:r w:rsidRPr="005C5DA6">
        <w:rPr>
          <w:rStyle w:val="StyleUnderline"/>
          <w:rFonts w:asciiTheme="minorHAnsi" w:hAnsiTheme="minorHAnsi"/>
        </w:rPr>
        <w:t>. What counts as knowledge? How can we evaluate the credibility of a claim to know? In Dance, we can enact or perform and judge technique</w:t>
      </w:r>
      <w:r w:rsidRPr="005C5DA6">
        <w:rPr>
          <w:rFonts w:asciiTheme="minorHAnsi" w:hAnsiTheme="minorHAnsi"/>
        </w:rPr>
        <w:t xml:space="preserve">. In Mechanical Engineering, we can build a bridge from A to B and judge its structural integrity. In Medicine, we can diagnose a patient or carry out a surgery and judge accuracy of diagnosis or the success of the surgical intervention. </w:t>
      </w:r>
      <w:r w:rsidRPr="005C5DA6">
        <w:rPr>
          <w:rStyle w:val="Emphasis"/>
          <w:rFonts w:asciiTheme="minorHAnsi" w:hAnsiTheme="minorHAnsi"/>
        </w:rPr>
        <w:t xml:space="preserve">We have no such </w:t>
      </w:r>
      <w:r w:rsidRPr="005C5DA6">
        <w:rPr>
          <w:rStyle w:val="Emphasis"/>
          <w:rFonts w:asciiTheme="minorHAnsi" w:hAnsiTheme="minorHAnsi"/>
        </w:rPr>
        <w:lastRenderedPageBreak/>
        <w:t>markers in Social Science; we have only the strength of our arguments and we measure that strength by its evidence base. We may disagree over what counts as evidence</w:t>
      </w:r>
      <w:r w:rsidRPr="005C5DA6">
        <w:rPr>
          <w:rFonts w:asciiTheme="minorHAnsi" w:hAnsiTheme="minorHAnsi"/>
        </w:rPr>
        <w:t xml:space="preserve"> (does a Presidential statement carry the same weight as an anonymous comment on a blog somewhere?); </w:t>
      </w:r>
      <w:r w:rsidRPr="005C5DA6">
        <w:rPr>
          <w:rStyle w:val="StyleUnderline"/>
          <w:rFonts w:asciiTheme="minorHAnsi" w:hAnsiTheme="minorHAnsi"/>
        </w:rPr>
        <w:t>over whether claims to know are universal or particular; over whether knowledge is objective, subjective or constituted as knowledge through the specific discursive conditions of its emergence</w:t>
      </w:r>
      <w:r w:rsidRPr="005C5DA6">
        <w:rPr>
          <w:rFonts w:asciiTheme="minorHAnsi" w:hAnsiTheme="minorHAnsi"/>
        </w:rPr>
        <w:t xml:space="preserve">. </w:t>
      </w:r>
      <w:r w:rsidRPr="005C5DA6">
        <w:rPr>
          <w:rStyle w:val="Emphasis"/>
          <w:rFonts w:asciiTheme="minorHAnsi" w:hAnsiTheme="minorHAnsi"/>
        </w:rPr>
        <w:t>We might frame our knowledge production as ‘hypothesis testing’ or ‘story telling’ and we might offer our conclusions as one possible interpretation among many or as The Proven Truth; whatever our framing, however, what we are framing is evidence-based</w:t>
      </w:r>
      <w:r w:rsidRPr="005C5DA6">
        <w:rPr>
          <w:rFonts w:asciiTheme="minorHAnsi" w:hAnsiTheme="minorHAnsi"/>
        </w:rPr>
        <w:t xml:space="preserve">. </w:t>
      </w:r>
      <w:r w:rsidRPr="005C5DA6">
        <w:rPr>
          <w:rStyle w:val="StyleUnderline"/>
          <w:rFonts w:asciiTheme="minorHAnsi" w:hAnsiTheme="minorHAnsi"/>
        </w:rPr>
        <w:t xml:space="preserve">At the heart of the discipline of IR, there is a fetish for evidence, a fetishisation of evidence-based argument. On this, implicitly or explicitly, IR scholars agree. We want evidence in my own work, and we demand it from my students. ‘What is the basis of this claim?’, I scribble in margins. ‘You can’t just assume that this is the case. What’s your evidence?’. ‘Disciplines’ are constituted by their non-negotiables. They are fictive, but given meaning through our continued invocation of them as meaningful categories. They teach us how to behave in our intellectual pursuits and, while disciplines allow vigorous debate over ontological assumptions, epistemological positions and methodological choices, there are boundaries that cannot be transgressed without corrupting the notion of disciplinary belonging. Transdisciplinarity is a chimera. Once you are there, you are not-there, because to transcend a discipline illuminates the arbitrary nature of all disciplinary boundaries and the fiction that provides us with spaces between. Roland Bleiker wrote a profound and brilliant paper years ago exhorting the discipline to ‘forget IR theory’. Perhaps </w:t>
      </w:r>
      <w:r w:rsidRPr="005C5DA6">
        <w:rPr>
          <w:rStyle w:val="Emphasis"/>
          <w:rFonts w:asciiTheme="minorHAnsi" w:hAnsiTheme="minorHAnsi"/>
        </w:rPr>
        <w:t>the only way to transcend the discipline is to forget IR</w:t>
      </w:r>
      <w:r w:rsidRPr="005C5DA6">
        <w:rPr>
          <w:rStyle w:val="StyleUnderline"/>
          <w:rFonts w:asciiTheme="minorHAnsi" w:hAnsiTheme="minorHAnsi"/>
        </w:rPr>
        <w:t>. In IR, I think that means problematizing our fetish for evidence and investigating how else we might construct a contribution to knowledge, if not a claim to know: experiential accounts; art; fiction writing; poetry. Perhaps if International Studies Quarterly publishes a collection of poems and photographs that stand alone as a comment on practices of global politics, then we will know we have forgotten, have transcended IR.</w:t>
      </w:r>
    </w:p>
    <w:p w:rsidR="00094EB6" w:rsidRPr="005C5DA6" w:rsidRDefault="00094EB6" w:rsidP="00B55456">
      <w:pPr>
        <w:rPr>
          <w:rFonts w:asciiTheme="minorHAnsi" w:hAnsiTheme="minorHAnsi"/>
        </w:rPr>
      </w:pPr>
    </w:p>
    <w:p w:rsidR="00094EB6" w:rsidRPr="005C5DA6" w:rsidRDefault="00094EB6" w:rsidP="00094EB6">
      <w:pPr>
        <w:pStyle w:val="Heading4"/>
        <w:rPr>
          <w:rFonts w:asciiTheme="minorHAnsi" w:eastAsia="Times New Roman" w:hAnsiTheme="minorHAnsi"/>
        </w:rPr>
      </w:pPr>
      <w:r w:rsidRPr="005C5DA6">
        <w:rPr>
          <w:rFonts w:asciiTheme="minorHAnsi" w:eastAsia="Times New Roman" w:hAnsiTheme="minorHAnsi"/>
        </w:rPr>
        <w:t>We should queer US diplomatic history – centralizing the question of how power shapes and works through sex, intimacy, and affective life is key to accurate studies of the process of diplomatic engagement</w:t>
      </w:r>
    </w:p>
    <w:p w:rsidR="00094EB6" w:rsidRPr="005C5DA6" w:rsidRDefault="00094EB6" w:rsidP="00094EB6">
      <w:pPr>
        <w:shd w:val="clear" w:color="auto" w:fill="FFFFFF"/>
        <w:spacing w:after="0" w:line="240" w:lineRule="auto"/>
        <w:rPr>
          <w:rFonts w:asciiTheme="minorHAnsi" w:eastAsia="Times New Roman" w:hAnsiTheme="minorHAnsi" w:cs="Arial"/>
          <w:color w:val="222222"/>
          <w:sz w:val="19"/>
          <w:szCs w:val="19"/>
        </w:rPr>
      </w:pPr>
      <w:r w:rsidRPr="005C5DA6">
        <w:rPr>
          <w:rFonts w:asciiTheme="minorHAnsi" w:eastAsia="Times New Roman" w:hAnsiTheme="minorHAnsi" w:cs="Arial"/>
          <w:color w:val="222222"/>
          <w:sz w:val="26"/>
          <w:szCs w:val="26"/>
        </w:rPr>
        <w:t>Capo, et. al., 2016</w:t>
      </w:r>
      <w:r w:rsidRPr="005C5DA6">
        <w:rPr>
          <w:rFonts w:asciiTheme="minorHAnsi" w:eastAsia="Times New Roman" w:hAnsiTheme="minorHAnsi" w:cs="Arial"/>
          <w:color w:val="222222"/>
          <w:sz w:val="19"/>
          <w:szCs w:val="19"/>
        </w:rPr>
        <w:t>(Julio Capó, Jr. is an Assistant Professor in the Department of History and Commonwealth Honors College. Shanon Fitzpatrick is an Assistant Professor in the Department of History and Classical Studies at McGill University. Melani McAlister is Associate Professor of American Studies, International Affairs, and Media and Public Affairs at The George Washington University. David Minto is the Fund for Reunion-Cotsen Fellow in LGBT Studies at the Society of Fellows in the Liberal Arts. They are co-authors of the colloquy “Queering America and the World" from Diplomatic History,” Oxford University Press's Academic Insights for the Thinking World. February 12th 2016.</w:t>
      </w:r>
      <w:hyperlink r:id="rId53" w:anchor="sthash.qgEdrOJN.dpuf" w:tgtFrame="_blank" w:history="1">
        <w:r w:rsidRPr="005C5DA6">
          <w:rPr>
            <w:rFonts w:asciiTheme="minorHAnsi" w:eastAsia="Times New Roman" w:hAnsiTheme="minorHAnsi" w:cs="Arial"/>
            <w:color w:val="1155CC"/>
            <w:sz w:val="19"/>
            <w:szCs w:val="19"/>
            <w:u w:val="single"/>
          </w:rPr>
          <w:t>http://blog.oup.com/2016/02/queer-diplomatic-history/#sthash.qgEdrOJN.dpuf</w:t>
        </w:r>
      </w:hyperlink>
      <w:r w:rsidRPr="005C5DA6">
        <w:rPr>
          <w:rFonts w:asciiTheme="minorHAnsi" w:eastAsia="Times New Roman" w:hAnsiTheme="minorHAnsi" w:cs="Arial"/>
          <w:color w:val="222222"/>
          <w:sz w:val="19"/>
          <w:szCs w:val="19"/>
        </w:rPr>
        <w:t>) // JRW</w:t>
      </w:r>
    </w:p>
    <w:p w:rsidR="00094EB6" w:rsidRPr="005C5DA6" w:rsidRDefault="00094EB6" w:rsidP="00094EB6">
      <w:pPr>
        <w:rPr>
          <w:rStyle w:val="StyleUnderline"/>
          <w:rFonts w:asciiTheme="minorHAnsi" w:hAnsiTheme="minorHAnsi"/>
        </w:rPr>
      </w:pPr>
      <w:r w:rsidRPr="005C5DA6">
        <w:rPr>
          <w:rFonts w:asciiTheme="minorHAnsi" w:eastAsia="Times New Roman" w:hAnsiTheme="minorHAnsi" w:cs="Times New Roman"/>
          <w:color w:val="222222"/>
          <w:shd w:val="clear" w:color="auto" w:fill="FFFFFF"/>
        </w:rPr>
        <w:t xml:space="preserve">“We had him down as a rent boy,” remarked a bartender in Brussels about Salah Abdeslam, one of the suspected jihadists in the recent Paris attacks. Several reports noted that Abdeslam frequented gay bars and flirted with other men. These revelations were difficult to slot into existing media narratives and stood in uneasy relation to his posited allegiance with the group best known in the United States as ISIS. After all, there have been numerous credible reports of ISIS’s violent condemnation and abuse of queer people. In many instances, the penalty for homosexuality has been death. Meanwhile, a select number of those who have fled war-torn Syria to seek resettlement in the United States have identified as LGBTQ. Their fears are many: the violence of a state takeover by ISIS, the oppressive regime of President Bashar Assad, being “found out” as queer, and becoming stateless, among others. But the process for </w:t>
      </w:r>
      <w:r w:rsidRPr="005C5DA6">
        <w:rPr>
          <w:rFonts w:asciiTheme="minorHAnsi" w:eastAsia="Times New Roman" w:hAnsiTheme="minorHAnsi" w:cs="Times New Roman"/>
          <w:color w:val="222222"/>
          <w:shd w:val="clear" w:color="auto" w:fill="FFFFFF"/>
        </w:rPr>
        <w:lastRenderedPageBreak/>
        <w:t xml:space="preserve">resettlement is long, tenuous, and mired with red tape meant to keep them from entering the United States, where expressions of populist anti-Islamic sentiment (and pushback against gay marriage) are mainstream news. Furthermore, refugee policies in North America favor heteronormative families, while popular culture often pathologizes both migrant sexualities and foreign regimes of LGBTQ oppression. A few months ago, we were invited to contribute to colloquy in the journal Diplomatic History on the topic of “Queering America and the World.” With all of these realities so pressing, it seems like </w:t>
      </w:r>
      <w:r w:rsidRPr="005C5DA6">
        <w:rPr>
          <w:rStyle w:val="StyleUnderline"/>
          <w:rFonts w:asciiTheme="minorHAnsi" w:hAnsiTheme="minorHAnsi"/>
        </w:rPr>
        <w:t>queering US diplomatic history in its various expansive manifestations shouldn’t be particularly hard. But it is. Although the reasons are many, one is particularly significant: What do we mean by queer and queering? The field of queer studies has tackled this question for over two decades.</w:t>
      </w:r>
      <w:r w:rsidRPr="005C5DA6">
        <w:rPr>
          <w:rFonts w:asciiTheme="minorHAnsi" w:eastAsia="Times New Roman" w:hAnsiTheme="minorHAnsi" w:cs="Times New Roman"/>
          <w:color w:val="222222"/>
          <w:shd w:val="clear" w:color="auto" w:fill="FFFFFF"/>
        </w:rPr>
        <w:t xml:space="preserve"> We are not reinventing the wheel, but rather emphasizing what the United States and the World field has to contribute to this conversation, and how it may be implicated in it</w:t>
      </w:r>
      <w:r w:rsidRPr="005C5DA6">
        <w:rPr>
          <w:rStyle w:val="StyleUnderline"/>
          <w:rFonts w:asciiTheme="minorHAnsi" w:hAnsiTheme="minorHAnsi"/>
        </w:rPr>
        <w:t>. Of course we mean to insist on a focus on queer people</w:t>
      </w:r>
      <w:r w:rsidRPr="005C5DA6">
        <w:rPr>
          <w:rFonts w:asciiTheme="minorHAnsi" w:eastAsia="Times New Roman" w:hAnsiTheme="minorHAnsi" w:cs="Times New Roman"/>
          <w:color w:val="222222"/>
          <w:shd w:val="clear" w:color="auto" w:fill="FFFFFF"/>
        </w:rPr>
        <w:t xml:space="preserve">—the soldiers, state department officials, transnational activists, aid workers, merchants, artists, and those, like Ugandans targeted by Christian leaders, who find themselves under the shadow of US influence. At times, this includes those who identify, or are identified, as queer, as well as those whose lives and work are shaped by that reality. Perhaps they are vulnerable to attack: roughed up, tortured, or fired from work and harassed at home. Perhaps, even at the same time, they are involved in sexual rights movements, protests, and the creation of new domestic and international politics. All the while, </w:t>
      </w:r>
      <w:r w:rsidRPr="005C5DA6">
        <w:rPr>
          <w:rStyle w:val="StyleUnderline"/>
          <w:rFonts w:asciiTheme="minorHAnsi" w:hAnsiTheme="minorHAnsi"/>
        </w:rPr>
        <w:t xml:space="preserve">queer perspectives also acknowledge the kinships, passions, and playful and sexy encounters—oftentimes jumbled together—that lead to new understandings in the United States and across borders. When satirists send dildos to Oregon militias or use Photoshop to superimpose them on terrorist or GOP-wielded AK-47s we are treated to a different vision of US militancy. But beyond such mockery, imperialist and foreign affairs have long been loaded with tropes and practices of seduction, intimacy, dominance, and penetration, as well as binary models of gendered power. </w:t>
      </w:r>
      <w:r w:rsidRPr="005C5DA6">
        <w:rPr>
          <w:rFonts w:asciiTheme="minorHAnsi" w:eastAsia="Times New Roman" w:hAnsiTheme="minorHAnsi" w:cs="Times New Roman"/>
          <w:color w:val="222222"/>
          <w:shd w:val="clear" w:color="auto" w:fill="FFFFFF"/>
        </w:rPr>
        <w:t>Whether we’re talking about the secrets shared by spies, the partnerships between statesmen and women, or the transnational bonds linking gay activists, we aim to take the relationships part of special relationships seriously. In the end, we also want queering the United States in the World to mean asking hard questions about the archive, about how stories are told and meanings are stabilized. It isn’t enough to talk about sex, although we want that too. We imagine also asking about what kinds of narratives the archives allow us to tell, and what is gained by viewing them askew, newly, or in a way that is off the straight and narrow path</w:t>
      </w:r>
      <w:r w:rsidRPr="005C5DA6">
        <w:rPr>
          <w:rStyle w:val="StyleUnderline"/>
          <w:rFonts w:asciiTheme="minorHAnsi" w:hAnsiTheme="minorHAnsi"/>
        </w:rPr>
        <w:t xml:space="preserve">. </w:t>
      </w:r>
      <w:r w:rsidRPr="005C5DA6">
        <w:rPr>
          <w:rStyle w:val="Emphasis"/>
          <w:rFonts w:asciiTheme="minorHAnsi" w:hAnsiTheme="minorHAnsi"/>
        </w:rPr>
        <w:t>The richness of queer life, after all, rarely finds reflection in official records, even when they speak strongly to its probing and regulation</w:t>
      </w:r>
      <w:r w:rsidRPr="005C5DA6">
        <w:rPr>
          <w:rStyle w:val="StyleUnderline"/>
          <w:rFonts w:asciiTheme="minorHAnsi" w:hAnsiTheme="minorHAnsi"/>
        </w:rPr>
        <w:t xml:space="preserve">. Reversing that dynamic and queerly interrogating our source base aligns us to the important work of many others unwilling to be shaped by the priorities and orientations of history’s victors. Some might fear that moves to queer the field </w:t>
      </w:r>
      <w:r w:rsidRPr="005C5DA6">
        <w:rPr>
          <w:rFonts w:asciiTheme="minorHAnsi" w:eastAsia="Times New Roman" w:hAnsiTheme="minorHAnsi" w:cs="Times New Roman"/>
          <w:color w:val="222222"/>
          <w:shd w:val="clear" w:color="auto" w:fill="FFFFFF"/>
        </w:rPr>
        <w:t xml:space="preserve">of the United States and the </w:t>
      </w:r>
      <w:r w:rsidRPr="005C5DA6">
        <w:rPr>
          <w:rStyle w:val="StyleUnderline"/>
          <w:rFonts w:asciiTheme="minorHAnsi" w:hAnsiTheme="minorHAnsi"/>
        </w:rPr>
        <w:t>World may trivialize its work, but we think the opposite: queerness is and should be everywhere, including queer people, and sexual politics, and methods of thinking queerly. It’s urgent to examine how power, including manifestations such as settler colonialism and</w:t>
      </w:r>
      <w:r w:rsidRPr="005C5DA6">
        <w:rPr>
          <w:rFonts w:asciiTheme="minorHAnsi" w:eastAsia="Times New Roman" w:hAnsiTheme="minorHAnsi" w:cs="Times New Roman"/>
          <w:color w:val="222222"/>
          <w:shd w:val="clear" w:color="auto" w:fill="FFFFFF"/>
        </w:rPr>
        <w:t xml:space="preserve"> consumer </w:t>
      </w:r>
      <w:r w:rsidRPr="005C5DA6">
        <w:rPr>
          <w:rStyle w:val="StyleUnderline"/>
          <w:rFonts w:asciiTheme="minorHAnsi" w:hAnsiTheme="minorHAnsi"/>
        </w:rPr>
        <w:t>capitalism</w:t>
      </w:r>
      <w:r w:rsidRPr="005C5DA6">
        <w:rPr>
          <w:rFonts w:asciiTheme="minorHAnsi" w:eastAsia="Times New Roman" w:hAnsiTheme="minorHAnsi" w:cs="Times New Roman"/>
          <w:color w:val="222222"/>
          <w:shd w:val="clear" w:color="auto" w:fill="FFFFFF"/>
        </w:rPr>
        <w:t xml:space="preserve">, </w:t>
      </w:r>
      <w:r w:rsidRPr="005C5DA6">
        <w:rPr>
          <w:rStyle w:val="StyleUnderline"/>
          <w:rFonts w:asciiTheme="minorHAnsi" w:hAnsiTheme="minorHAnsi"/>
        </w:rPr>
        <w:t>both shapes and works through sex, intimacy, and affective life. But queering</w:t>
      </w:r>
      <w:r w:rsidRPr="005C5DA6">
        <w:rPr>
          <w:rFonts w:asciiTheme="minorHAnsi" w:eastAsia="Times New Roman" w:hAnsiTheme="minorHAnsi" w:cs="Times New Roman"/>
          <w:color w:val="222222"/>
          <w:shd w:val="clear" w:color="auto" w:fill="FFFFFF"/>
        </w:rPr>
        <w:t xml:space="preserve">, while informed by political needs in the present, </w:t>
      </w:r>
      <w:r w:rsidRPr="005C5DA6">
        <w:rPr>
          <w:rStyle w:val="StyleUnderline"/>
          <w:rFonts w:asciiTheme="minorHAnsi" w:hAnsiTheme="minorHAnsi"/>
        </w:rPr>
        <w:t>also helps us understand many historical events and processes that continue to exert tremendous effects in the world</w:t>
      </w:r>
      <w:r w:rsidRPr="005C5DA6">
        <w:rPr>
          <w:rFonts w:asciiTheme="minorHAnsi" w:eastAsia="Times New Roman" w:hAnsiTheme="minorHAnsi" w:cs="Times New Roman"/>
          <w:color w:val="222222"/>
          <w:shd w:val="clear" w:color="auto" w:fill="FFFFFF"/>
        </w:rPr>
        <w:t xml:space="preserve">. Recent stories from Europe and the Middle East only remind us of that longer history. Like earlier revelations about US torture, they reveal sexuality’s complex imbrication with transnational circulations and geopolitical affairs, including US-sponsored wars and their aftermaths. </w:t>
      </w:r>
      <w:r w:rsidRPr="005C5DA6">
        <w:rPr>
          <w:rStyle w:val="StyleUnderline"/>
          <w:rFonts w:asciiTheme="minorHAnsi" w:hAnsiTheme="minorHAnsi"/>
        </w:rPr>
        <w:t xml:space="preserve">Like any intervention in a scholarly field, the practices of queering the history of US foreign relations will evolve as they are tested and reoriented. And we have to remain vigilant to ensure that in queering the study of the United States and the World we don’t court ahistorical thinking </w:t>
      </w:r>
      <w:r w:rsidRPr="005C5DA6">
        <w:rPr>
          <w:rStyle w:val="StyleUnderline"/>
          <w:rFonts w:asciiTheme="minorHAnsi" w:hAnsiTheme="minorHAnsi"/>
        </w:rPr>
        <w:lastRenderedPageBreak/>
        <w:t>about what queerness means or looks like, or encourage forms of US exceptionalism</w:t>
      </w:r>
      <w:r w:rsidRPr="005C5DA6">
        <w:rPr>
          <w:rFonts w:asciiTheme="minorHAnsi" w:eastAsia="Times New Roman" w:hAnsiTheme="minorHAnsi" w:cs="Times New Roman"/>
          <w:color w:val="222222"/>
          <w:shd w:val="clear" w:color="auto" w:fill="FFFFFF"/>
        </w:rPr>
        <w:t xml:space="preserve">. Yet </w:t>
      </w:r>
      <w:r w:rsidRPr="005C5DA6">
        <w:rPr>
          <w:rStyle w:val="StyleUnderline"/>
          <w:rFonts w:asciiTheme="minorHAnsi" w:hAnsiTheme="minorHAnsi"/>
        </w:rPr>
        <w:t>it is exciting to imagine how US diplomatic historians’ skills and strengths—including their attention to international relations, creative use of multi-sited archives, and interest in changing power relations between people and nations</w:t>
      </w:r>
      <w:r w:rsidRPr="005C5DA6">
        <w:rPr>
          <w:rFonts w:asciiTheme="minorHAnsi" w:eastAsia="Times New Roman" w:hAnsiTheme="minorHAnsi" w:cs="Times New Roman"/>
          <w:color w:val="222222"/>
          <w:shd w:val="clear" w:color="auto" w:fill="FFFFFF"/>
        </w:rPr>
        <w:t>—</w:t>
      </w:r>
      <w:r w:rsidRPr="005C5DA6">
        <w:rPr>
          <w:rStyle w:val="StyleUnderline"/>
          <w:rFonts w:asciiTheme="minorHAnsi" w:hAnsiTheme="minorHAnsi"/>
        </w:rPr>
        <w:t>might enhance ongoing processes of queering happening in other subfields and disciplines</w:t>
      </w:r>
      <w:r w:rsidRPr="005C5DA6">
        <w:rPr>
          <w:rFonts w:asciiTheme="minorHAnsi" w:eastAsia="Times New Roman" w:hAnsiTheme="minorHAnsi" w:cs="Times New Roman"/>
          <w:color w:val="222222"/>
          <w:shd w:val="clear" w:color="auto" w:fill="FFFFFF"/>
        </w:rPr>
        <w:t xml:space="preserve">. Our colloquy points to keywords, research questions, and methodologies through which queering promises to provide fresh impetus and complexity, even as it acknowledges that </w:t>
      </w:r>
      <w:r w:rsidRPr="005C5DA6">
        <w:rPr>
          <w:rStyle w:val="StyleUnderline"/>
          <w:rFonts w:asciiTheme="minorHAnsi" w:hAnsiTheme="minorHAnsi"/>
        </w:rPr>
        <w:t>the bounds and definitions of the term “queer,” much like the fates of many LGBTQ refugees and activist projects, remain in flux.</w:t>
      </w:r>
    </w:p>
    <w:p w:rsidR="00094EB6" w:rsidRPr="005C5DA6" w:rsidRDefault="00094EB6" w:rsidP="00094EB6">
      <w:pPr>
        <w:rPr>
          <w:rFonts w:asciiTheme="minorHAnsi" w:hAnsiTheme="minorHAnsi"/>
        </w:rPr>
      </w:pPr>
    </w:p>
    <w:p w:rsidR="00094EB6" w:rsidRPr="005C5DA6" w:rsidRDefault="00094EB6" w:rsidP="00B55456">
      <w:pPr>
        <w:rPr>
          <w:rFonts w:asciiTheme="minorHAnsi" w:hAnsiTheme="minorHAnsi"/>
        </w:rPr>
      </w:pPr>
    </w:p>
    <w:p w:rsidR="005340A8" w:rsidRPr="005C5DA6" w:rsidRDefault="005340A8" w:rsidP="00001379">
      <w:pPr>
        <w:pStyle w:val="Heading1"/>
        <w:rPr>
          <w:rFonts w:asciiTheme="minorHAnsi" w:hAnsiTheme="minorHAnsi"/>
        </w:rPr>
      </w:pPr>
      <w:bookmarkStart w:id="62" w:name="_Toc456266041"/>
      <w:r w:rsidRPr="005C5DA6">
        <w:rPr>
          <w:rFonts w:asciiTheme="minorHAnsi" w:hAnsiTheme="minorHAnsi"/>
        </w:rPr>
        <w:lastRenderedPageBreak/>
        <w:t>Impacts</w:t>
      </w:r>
      <w:bookmarkEnd w:id="62"/>
      <w:r w:rsidR="00CC2C82" w:rsidRPr="005C5DA6">
        <w:rPr>
          <w:rFonts w:asciiTheme="minorHAnsi" w:hAnsiTheme="minorHAnsi"/>
        </w:rPr>
        <w:t xml:space="preserve"> </w:t>
      </w:r>
    </w:p>
    <w:p w:rsidR="006A116D" w:rsidRPr="005C5DA6" w:rsidRDefault="006A116D" w:rsidP="00617162">
      <w:pPr>
        <w:pStyle w:val="Heading2"/>
        <w:rPr>
          <w:rFonts w:asciiTheme="minorHAnsi" w:hAnsiTheme="minorHAnsi"/>
        </w:rPr>
      </w:pPr>
      <w:bookmarkStart w:id="63" w:name="_Toc456266042"/>
      <w:r w:rsidRPr="005C5DA6">
        <w:rPr>
          <w:rFonts w:asciiTheme="minorHAnsi" w:hAnsiTheme="minorHAnsi"/>
        </w:rPr>
        <w:lastRenderedPageBreak/>
        <w:t>Diplomacy</w:t>
      </w:r>
      <w:bookmarkEnd w:id="63"/>
      <w:r w:rsidRPr="005C5DA6">
        <w:rPr>
          <w:rFonts w:asciiTheme="minorHAnsi" w:hAnsiTheme="minorHAnsi"/>
        </w:rPr>
        <w:t xml:space="preserve"> </w:t>
      </w:r>
    </w:p>
    <w:p w:rsidR="006A116D" w:rsidRPr="005C5DA6" w:rsidRDefault="006A116D" w:rsidP="006A116D">
      <w:pPr>
        <w:pStyle w:val="Heading4"/>
        <w:rPr>
          <w:rFonts w:asciiTheme="minorHAnsi" w:hAnsiTheme="minorHAnsi"/>
        </w:rPr>
      </w:pPr>
      <w:r w:rsidRPr="005C5DA6">
        <w:rPr>
          <w:rFonts w:asciiTheme="minorHAnsi" w:hAnsiTheme="minorHAnsi"/>
        </w:rPr>
        <w:t xml:space="preserve">The aff redeploys the rhetoric of the West as a savior to the ‘underdeveloped’ nations – that causes necropolitical violence and makes diplomatic engagement unattainable </w:t>
      </w:r>
    </w:p>
    <w:p w:rsidR="006A116D" w:rsidRPr="005C5DA6" w:rsidRDefault="006A116D" w:rsidP="006A116D">
      <w:pPr>
        <w:rPr>
          <w:rStyle w:val="StyleUnderline"/>
          <w:rFonts w:asciiTheme="minorHAnsi" w:hAnsiTheme="minorHAnsi"/>
          <w:u w:val="none"/>
        </w:rPr>
      </w:pPr>
      <w:r w:rsidRPr="005C5DA6">
        <w:rPr>
          <w:rStyle w:val="Style13ptBold"/>
          <w:rFonts w:asciiTheme="minorHAnsi" w:hAnsiTheme="minorHAnsi"/>
        </w:rPr>
        <w:t xml:space="preserve">Weber 16 – </w:t>
      </w:r>
      <w:r w:rsidRPr="005C5DA6">
        <w:rPr>
          <w:rFonts w:asciiTheme="minorHAnsi" w:hAnsiTheme="minorHAnsi"/>
        </w:rPr>
        <w:t>Professor of International Relations at the University of Sussex [Cynthia Weber, 2016, Queer International Relations Sovereignty, Sexuality and the Will to Knowledge, pgs 49-52, Oxford University Press] AMarb</w:t>
      </w:r>
    </w:p>
    <w:p w:rsidR="006A116D" w:rsidRPr="005C5DA6" w:rsidRDefault="006A116D" w:rsidP="006A116D">
      <w:pPr>
        <w:rPr>
          <w:rFonts w:asciiTheme="minorHAnsi" w:hAnsiTheme="minorHAnsi"/>
          <w:sz w:val="16"/>
        </w:rPr>
      </w:pPr>
      <w:r w:rsidRPr="005C5DA6">
        <w:rPr>
          <w:rStyle w:val="StyleUnderline"/>
          <w:rFonts w:asciiTheme="minorHAnsi" w:hAnsiTheme="minorHAnsi"/>
        </w:rPr>
        <w:t xml:space="preserve">The figure of the ‘underdeveloped’ is a relatively recent arrival to international relation theory and practice. The ‘underdeveloped’ was incited in post–World War II popular and institutional discourse as a potentially threatening figure emerging out of crumbling Western colonial empires. </w:t>
      </w:r>
      <w:r w:rsidRPr="005C5DA6">
        <w:rPr>
          <w:rFonts w:asciiTheme="minorHAnsi" w:hAnsiTheme="minorHAnsi"/>
          <w:sz w:val="16"/>
        </w:rPr>
        <w:t xml:space="preserve">From a Western perspective, </w:t>
      </w:r>
      <w:r w:rsidRPr="005C5DA6">
        <w:rPr>
          <w:rStyle w:val="StyleUnderline"/>
          <w:rFonts w:asciiTheme="minorHAnsi" w:hAnsiTheme="minorHAnsi"/>
        </w:rPr>
        <w:t>the ‘underdeveloped’ could threaten the ‘West’ if he were to denounce his ties to his former colonizers and align himself instead with the newly emerging Soviet bloc</w:t>
      </w:r>
      <w:r w:rsidRPr="005C5DA6">
        <w:rPr>
          <w:rFonts w:asciiTheme="minorHAnsi" w:hAnsiTheme="minorHAnsi"/>
          <w:sz w:val="16"/>
        </w:rPr>
        <w:t>.</w:t>
      </w:r>
      <w:hyperlink r:id="rId54" w:anchor="acprof-9780199795857-miscMatter-9-note-50" w:history="1">
        <w:r w:rsidRPr="005C5DA6">
          <w:rPr>
            <w:rStyle w:val="Hyperlink"/>
            <w:rFonts w:asciiTheme="minorHAnsi" w:hAnsiTheme="minorHAnsi"/>
            <w:sz w:val="16"/>
          </w:rPr>
          <w:t>2</w:t>
        </w:r>
      </w:hyperlink>
      <w:r w:rsidRPr="005C5DA6">
        <w:rPr>
          <w:rFonts w:asciiTheme="minorHAnsi" w:hAnsiTheme="minorHAnsi"/>
          <w:sz w:val="16"/>
        </w:rPr>
        <w:t xml:space="preserve"> This thinking placed the ‘underdeveloped’ at the crossroads of a choice between global capitalism and global communism, which—if made incorrectly—could imperil Western international order and throw international politics into dangerous anarchy. </w:t>
      </w:r>
      <w:r w:rsidRPr="005C5DA6">
        <w:rPr>
          <w:rStyle w:val="StyleUnderline"/>
          <w:rFonts w:asciiTheme="minorHAnsi" w:hAnsiTheme="minorHAnsi"/>
        </w:rPr>
        <w:t xml:space="preserve">To woo the ‘underdeveloped’ away from communism was to maintain him within the Western capitalist bloc; the ‘underdeveloped’ was stabilized in international relation theory and practice as a specific problem that the Western bloc of sovereign states urgently had to address. </w:t>
      </w:r>
      <w:r w:rsidRPr="005C5DA6">
        <w:rPr>
          <w:rFonts w:asciiTheme="minorHAnsi" w:hAnsiTheme="minorHAnsi"/>
          <w:sz w:val="16"/>
        </w:rPr>
        <w:t xml:space="preserve">This was done by figuring </w:t>
      </w:r>
      <w:r w:rsidRPr="005C5DA6">
        <w:rPr>
          <w:rStyle w:val="StyleUnderline"/>
          <w:rFonts w:asciiTheme="minorHAnsi" w:hAnsiTheme="minorHAnsi"/>
        </w:rPr>
        <w:t>the ‘underdeveloped’ as socially, psychologically, economically, and politically primitive through modernization and development theory</w:t>
      </w:r>
      <w:r w:rsidRPr="005C5DA6">
        <w:rPr>
          <w:rFonts w:asciiTheme="minorHAnsi" w:hAnsiTheme="minorHAnsi"/>
          <w:sz w:val="16"/>
        </w:rPr>
        <w:t>, ‘the latest manifestation of a Great Dichotomy between more primitive and more advanced societies’ (</w:t>
      </w:r>
      <w:hyperlink r:id="rId55" w:anchor="acprof-9780199795857-bibItem-208" w:history="1">
        <w:r w:rsidRPr="005C5DA6">
          <w:rPr>
            <w:rStyle w:val="Hyperlink"/>
            <w:rFonts w:asciiTheme="minorHAnsi" w:hAnsiTheme="minorHAnsi"/>
            <w:sz w:val="16"/>
          </w:rPr>
          <w:t>Huntington 1971</w:t>
        </w:r>
      </w:hyperlink>
      <w:r w:rsidRPr="005C5DA6">
        <w:rPr>
          <w:rFonts w:asciiTheme="minorHAnsi" w:hAnsiTheme="minorHAnsi"/>
          <w:sz w:val="16"/>
        </w:rPr>
        <w:t>, 285). Borrowing primarily from the structural-functionalist evolutionary sociology of</w:t>
      </w:r>
      <w:hyperlink r:id="rId56" w:anchor="acprof-9780199795857-bibItem-306" w:history="1">
        <w:r w:rsidRPr="005C5DA6">
          <w:rPr>
            <w:rStyle w:val="Hyperlink"/>
            <w:rFonts w:asciiTheme="minorHAnsi" w:hAnsiTheme="minorHAnsi"/>
            <w:sz w:val="16"/>
          </w:rPr>
          <w:t>Talcott Parsons (1966)</w:t>
        </w:r>
      </w:hyperlink>
      <w:r w:rsidRPr="005C5DA6">
        <w:rPr>
          <w:rFonts w:asciiTheme="minorHAnsi" w:hAnsiTheme="minorHAnsi"/>
          <w:sz w:val="16"/>
        </w:rPr>
        <w:t xml:space="preserve"> and </w:t>
      </w:r>
      <w:r w:rsidRPr="005C5DA6">
        <w:rPr>
          <w:rStyle w:val="StyleUnderline"/>
          <w:rFonts w:asciiTheme="minorHAnsi" w:hAnsiTheme="minorHAnsi"/>
        </w:rPr>
        <w:t>the stages of growth evolutionary economic analysis</w:t>
      </w:r>
      <w:r w:rsidRPr="005C5DA6">
        <w:rPr>
          <w:rFonts w:asciiTheme="minorHAnsi" w:hAnsiTheme="minorHAnsi"/>
          <w:sz w:val="16"/>
        </w:rPr>
        <w:t xml:space="preserve"> of </w:t>
      </w:r>
      <w:hyperlink r:id="rId57" w:anchor="acprof-9780199795857-bibItem-357" w:history="1">
        <w:r w:rsidRPr="005C5DA6">
          <w:rPr>
            <w:rStyle w:val="Hyperlink"/>
            <w:rFonts w:asciiTheme="minorHAnsi" w:hAnsiTheme="minorHAnsi"/>
            <w:sz w:val="16"/>
          </w:rPr>
          <w:t>Walt Rostow (1960)</w:t>
        </w:r>
      </w:hyperlink>
      <w:r w:rsidRPr="005C5DA6">
        <w:rPr>
          <w:rFonts w:asciiTheme="minorHAnsi" w:hAnsiTheme="minorHAnsi"/>
          <w:sz w:val="16"/>
        </w:rPr>
        <w:t xml:space="preserve">, </w:t>
      </w:r>
      <w:r w:rsidRPr="005C5DA6">
        <w:rPr>
          <w:rStyle w:val="StyleUnderline"/>
          <w:rFonts w:asciiTheme="minorHAnsi" w:hAnsiTheme="minorHAnsi"/>
        </w:rPr>
        <w:t>comparative and international relation theorists created systems theories</w:t>
      </w:r>
      <w:r w:rsidRPr="005C5DA6">
        <w:rPr>
          <w:rFonts w:asciiTheme="minorHAnsi" w:hAnsiTheme="minorHAnsi"/>
          <w:sz w:val="16"/>
        </w:rPr>
        <w:t xml:space="preserve"> (</w:t>
      </w:r>
      <w:hyperlink r:id="rId58" w:anchor="acprof-9780199795857-bibItem-122" w:history="1">
        <w:r w:rsidRPr="005C5DA6">
          <w:rPr>
            <w:rStyle w:val="Hyperlink"/>
            <w:rFonts w:asciiTheme="minorHAnsi" w:hAnsiTheme="minorHAnsi"/>
            <w:sz w:val="16"/>
          </w:rPr>
          <w:t>Easton 1957</w:t>
        </w:r>
      </w:hyperlink>
      <w:r w:rsidRPr="005C5DA6">
        <w:rPr>
          <w:rFonts w:asciiTheme="minorHAnsi" w:hAnsiTheme="minorHAnsi"/>
          <w:sz w:val="16"/>
        </w:rPr>
        <w:t xml:space="preserve">; </w:t>
      </w:r>
      <w:hyperlink r:id="rId59" w:anchor="acprof-9780199795857-bibItem-123" w:history="1">
        <w:r w:rsidRPr="005C5DA6">
          <w:rPr>
            <w:rStyle w:val="Hyperlink"/>
            <w:rFonts w:asciiTheme="minorHAnsi" w:hAnsiTheme="minorHAnsi"/>
            <w:sz w:val="16"/>
          </w:rPr>
          <w:t>1967</w:t>
        </w:r>
      </w:hyperlink>
      <w:r w:rsidRPr="005C5DA6">
        <w:rPr>
          <w:rFonts w:asciiTheme="minorHAnsi" w:hAnsiTheme="minorHAnsi"/>
          <w:sz w:val="16"/>
        </w:rPr>
        <w:t>)</w:t>
      </w:r>
      <w:r w:rsidRPr="005C5DA6">
        <w:rPr>
          <w:rStyle w:val="StyleUnderline"/>
          <w:rFonts w:asciiTheme="minorHAnsi" w:hAnsiTheme="minorHAnsi"/>
        </w:rPr>
        <w:t xml:space="preserve"> and development theories </w:t>
      </w:r>
      <w:r w:rsidRPr="005C5DA6">
        <w:rPr>
          <w:rFonts w:asciiTheme="minorHAnsi" w:hAnsiTheme="minorHAnsi"/>
          <w:sz w:val="16"/>
        </w:rPr>
        <w:t>(</w:t>
      </w:r>
      <w:hyperlink r:id="rId60" w:anchor="acprof-9780199795857-bibItem-14" w:history="1">
        <w:r w:rsidRPr="005C5DA6">
          <w:rPr>
            <w:rStyle w:val="Hyperlink"/>
            <w:rFonts w:asciiTheme="minorHAnsi" w:hAnsiTheme="minorHAnsi"/>
            <w:sz w:val="16"/>
          </w:rPr>
          <w:t>Almond and Powell 1966</w:t>
        </w:r>
      </w:hyperlink>
      <w:r w:rsidRPr="005C5DA6">
        <w:rPr>
          <w:rFonts w:asciiTheme="minorHAnsi" w:hAnsiTheme="minorHAnsi"/>
          <w:sz w:val="16"/>
        </w:rPr>
        <w:t>)</w:t>
      </w:r>
      <w:r w:rsidRPr="005C5DA6">
        <w:rPr>
          <w:rStyle w:val="StyleUnderline"/>
          <w:rFonts w:asciiTheme="minorHAnsi" w:hAnsiTheme="minorHAnsi"/>
        </w:rPr>
        <w:t xml:space="preserve"> that stabilized the ‘underdeveloped’ as a primitive ignorant species-life whose political socialization and political development required Western guidance. This </w:t>
      </w:r>
      <w:r w:rsidRPr="005C5DA6">
        <w:rPr>
          <w:rFonts w:asciiTheme="minorHAnsi" w:hAnsiTheme="minorHAnsi"/>
          <w:sz w:val="16"/>
        </w:rPr>
        <w:t xml:space="preserve">guidance invariably </w:t>
      </w:r>
      <w:r w:rsidRPr="005C5DA6">
        <w:rPr>
          <w:rStyle w:val="StyleUnderline"/>
          <w:rFonts w:asciiTheme="minorHAnsi" w:hAnsiTheme="minorHAnsi"/>
        </w:rPr>
        <w:t xml:space="preserve">recommended implanting the ‘underdeveloped’ with a desire for the right kind of development and then placing him on a civilizing course from decadence to decency that mapped exactly to a political and economic progression from irrational, local tribalism toward modern Western capitalism and (usually) political liberalism </w:t>
      </w:r>
      <w:r w:rsidRPr="005C5DA6">
        <w:rPr>
          <w:rFonts w:asciiTheme="minorHAnsi" w:hAnsiTheme="minorHAnsi"/>
          <w:sz w:val="16"/>
        </w:rPr>
        <w:t xml:space="preserve">(exceptionally, see </w:t>
      </w:r>
      <w:hyperlink r:id="rId61" w:anchor="acprof-9780199795857-bibItem-207" w:history="1">
        <w:r w:rsidRPr="005C5DA6">
          <w:rPr>
            <w:rStyle w:val="Hyperlink"/>
            <w:rFonts w:asciiTheme="minorHAnsi" w:hAnsiTheme="minorHAnsi"/>
            <w:sz w:val="16"/>
          </w:rPr>
          <w:t>Huntington 1969</w:t>
        </w:r>
      </w:hyperlink>
      <w:r w:rsidRPr="005C5DA6">
        <w:rPr>
          <w:rFonts w:asciiTheme="minorHAnsi" w:hAnsiTheme="minorHAnsi"/>
          <w:sz w:val="16"/>
        </w:rPr>
        <w:t>). In this way, ‘The bridge across the Great Dichotomy between modern and traditional societies [became] the Grand Process of Modernization’ (</w:t>
      </w:r>
      <w:hyperlink r:id="rId62" w:anchor="acprof-9780199795857-bibItem-208" w:history="1">
        <w:r w:rsidRPr="005C5DA6">
          <w:rPr>
            <w:rStyle w:val="Hyperlink"/>
            <w:rFonts w:asciiTheme="minorHAnsi" w:hAnsiTheme="minorHAnsi"/>
            <w:sz w:val="16"/>
          </w:rPr>
          <w:t>Huntington 1971</w:t>
        </w:r>
      </w:hyperlink>
      <w:r w:rsidRPr="005C5DA6">
        <w:rPr>
          <w:rFonts w:asciiTheme="minorHAnsi" w:hAnsiTheme="minorHAnsi"/>
          <w:sz w:val="16"/>
        </w:rPr>
        <w:t xml:space="preserve">, 288). At the same time, </w:t>
      </w:r>
      <w:r w:rsidRPr="005C5DA6">
        <w:rPr>
          <w:rStyle w:val="StyleUnderline"/>
          <w:rFonts w:asciiTheme="minorHAnsi" w:hAnsiTheme="minorHAnsi"/>
        </w:rPr>
        <w:t xml:space="preserve">the modernization and development process identified the ‘undevelopable’ as those who would not or could not achieve Western-style development and who were accordingly cast as pure threats to Western global security. </w:t>
      </w:r>
      <w:r w:rsidRPr="005C5DA6">
        <w:rPr>
          <w:rFonts w:asciiTheme="minorHAnsi" w:hAnsiTheme="minorHAnsi"/>
          <w:sz w:val="16"/>
        </w:rPr>
        <w:t xml:space="preserve">By adapting the Great Dichotomy to international political theorizing, comparative and </w:t>
      </w:r>
      <w:r w:rsidRPr="005C5DA6">
        <w:rPr>
          <w:rStyle w:val="StyleUnderline"/>
          <w:rFonts w:asciiTheme="minorHAnsi" w:hAnsiTheme="minorHAnsi"/>
        </w:rPr>
        <w:t xml:space="preserve">international relation theorists stabilized all those understandings found in the Great Dichotomy and refined them for political analysis and public policy. Their ‘sovereign man’ and his opposite were precisely those of the Great Dichotomy—civilized, rational, modern, often </w:t>
      </w:r>
      <w:r w:rsidRPr="005C5DA6">
        <w:rPr>
          <w:rStyle w:val="Emphasis"/>
          <w:rFonts w:asciiTheme="minorHAnsi" w:hAnsiTheme="minorHAnsi"/>
        </w:rPr>
        <w:t>imperial</w:t>
      </w:r>
      <w:r w:rsidRPr="005C5DA6">
        <w:rPr>
          <w:rStyle w:val="StyleUnderline"/>
          <w:rFonts w:asciiTheme="minorHAnsi" w:hAnsiTheme="minorHAnsi"/>
        </w:rPr>
        <w:t>,</w:t>
      </w:r>
      <w:r w:rsidRPr="005C5DA6">
        <w:rPr>
          <w:rFonts w:asciiTheme="minorHAnsi" w:hAnsiTheme="minorHAnsi"/>
          <w:sz w:val="16"/>
        </w:rPr>
        <w:t xml:space="preserve"> presumptively Christian and always ‘developed man’ in his singular, ahistorical abstraction </w:t>
      </w:r>
      <w:r w:rsidRPr="005C5DA6">
        <w:rPr>
          <w:rStyle w:val="StyleUnderline"/>
          <w:rFonts w:asciiTheme="minorHAnsi" w:hAnsiTheme="minorHAnsi"/>
        </w:rPr>
        <w:t xml:space="preserve">opposed to potentially dangerous, plural, uncivilized (or uncivilizable), irrational, traditional ‘underdeveloped’ or ‘undevelopable man’ mired in </w:t>
      </w:r>
      <w:r w:rsidRPr="005C5DA6">
        <w:rPr>
          <w:rFonts w:asciiTheme="minorHAnsi" w:hAnsiTheme="minorHAnsi"/>
          <w:sz w:val="16"/>
        </w:rPr>
        <w:t xml:space="preserve">(while often excluded from modern) </w:t>
      </w:r>
      <w:r w:rsidRPr="005C5DA6">
        <w:rPr>
          <w:rStyle w:val="StyleUnderline"/>
          <w:rFonts w:asciiTheme="minorHAnsi" w:hAnsiTheme="minorHAnsi"/>
        </w:rPr>
        <w:t>history.</w:t>
      </w:r>
      <w:r w:rsidRPr="005C5DA6">
        <w:rPr>
          <w:rFonts w:asciiTheme="minorHAnsi" w:hAnsiTheme="minorHAnsi"/>
          <w:sz w:val="16"/>
        </w:rPr>
        <w:t xml:space="preserve"> These theorists organized these figures into an order-versus-anarchy dichotomy that hierarchized ‘developed’ over ‘underdeveloped’ and ‘undevelopable’ populations and territories and designated ‘developed’ populations and states as a form of Western sovereign man who should be aspired to by ‘underdeveloped’ postcolonial populations as the foundation of their newly emerging sovereign nation-states. They located these figures within the linear, progressive logic of modernization, albeit at different moments (the beginning of the modernization process for the ‘underdeveloped’; not a part of the modernization process for the ‘undevelopable’) and in different geographic locations (the ‘non-West’ or the ‘South’ vs. the ‘West’ or the ‘North’). And they understood the process of modernization as a mechanism for implanting a desire for capitalist development in ‘underdeveloped’ populations and newly emerging sovereign nation-states, as a way to solve the Western bloc’s problem of the ‘underdeveloped’ as a global security issue. Finally,</w:t>
      </w:r>
      <w:r w:rsidRPr="005C5DA6">
        <w:rPr>
          <w:rStyle w:val="StyleUnderline"/>
          <w:rFonts w:asciiTheme="minorHAnsi" w:hAnsiTheme="minorHAnsi"/>
        </w:rPr>
        <w:t xml:space="preserve"> the ‘underdeveloped’ and the ‘undevelopable’ were regimented in a diverse array of foreign policies.</w:t>
      </w:r>
      <w:r w:rsidRPr="005C5DA6">
        <w:rPr>
          <w:rFonts w:asciiTheme="minorHAnsi" w:hAnsiTheme="minorHAnsi"/>
          <w:sz w:val="16"/>
        </w:rPr>
        <w:t xml:space="preserve"> US foreign policies offer some examples. President Harry </w:t>
      </w:r>
      <w:r w:rsidRPr="005C5DA6">
        <w:rPr>
          <w:rStyle w:val="StyleUnderline"/>
          <w:rFonts w:asciiTheme="minorHAnsi" w:hAnsiTheme="minorHAnsi"/>
        </w:rPr>
        <w:t>Truman</w:t>
      </w:r>
      <w:r w:rsidRPr="005C5DA6">
        <w:rPr>
          <w:rFonts w:asciiTheme="minorHAnsi" w:hAnsiTheme="minorHAnsi"/>
          <w:sz w:val="16"/>
        </w:rPr>
        <w:t>’s policies, which</w:t>
      </w:r>
      <w:r w:rsidRPr="005C5DA6">
        <w:rPr>
          <w:rStyle w:val="StyleUnderline"/>
          <w:rFonts w:asciiTheme="minorHAnsi" w:hAnsiTheme="minorHAnsi"/>
        </w:rPr>
        <w:t xml:space="preserve"> </w:t>
      </w:r>
      <w:r w:rsidRPr="005C5DA6">
        <w:rPr>
          <w:rStyle w:val="StyleUnderline"/>
          <w:rFonts w:asciiTheme="minorHAnsi" w:hAnsiTheme="minorHAnsi"/>
        </w:rPr>
        <w:lastRenderedPageBreak/>
        <w:t xml:space="preserve">encouraged modernization as a function of nation building as a way of </w:t>
      </w:r>
      <w:r w:rsidRPr="005C5DA6">
        <w:rPr>
          <w:rStyle w:val="Emphasis"/>
          <w:rFonts w:asciiTheme="minorHAnsi" w:hAnsiTheme="minorHAnsi"/>
        </w:rPr>
        <w:t>containing communism while avoiding direct wars</w:t>
      </w:r>
      <w:r w:rsidRPr="005C5DA6">
        <w:rPr>
          <w:rStyle w:val="StyleUnderline"/>
          <w:rFonts w:asciiTheme="minorHAnsi" w:hAnsiTheme="minorHAnsi"/>
        </w:rPr>
        <w:t xml:space="preserve"> </w:t>
      </w:r>
      <w:r w:rsidRPr="005C5DA6">
        <w:rPr>
          <w:rFonts w:asciiTheme="minorHAnsi" w:hAnsiTheme="minorHAnsi"/>
          <w:sz w:val="16"/>
        </w:rPr>
        <w:t>(</w:t>
      </w:r>
      <w:hyperlink r:id="rId63" w:anchor="acprof-9780199795857-bibItem-276" w:history="1">
        <w:r w:rsidRPr="005C5DA6">
          <w:rPr>
            <w:rStyle w:val="Hyperlink"/>
            <w:rFonts w:asciiTheme="minorHAnsi" w:hAnsiTheme="minorHAnsi"/>
            <w:sz w:val="16"/>
          </w:rPr>
          <w:t>Merrill 2006</w:t>
        </w:r>
      </w:hyperlink>
      <w:r w:rsidRPr="005C5DA6">
        <w:rPr>
          <w:rFonts w:asciiTheme="minorHAnsi" w:hAnsiTheme="minorHAnsi"/>
          <w:sz w:val="16"/>
        </w:rPr>
        <w:t>), and President</w:t>
      </w:r>
      <w:r w:rsidRPr="005C5DA6">
        <w:rPr>
          <w:rStyle w:val="StyleUnderline"/>
          <w:rFonts w:asciiTheme="minorHAnsi" w:hAnsiTheme="minorHAnsi"/>
        </w:rPr>
        <w:t xml:space="preserve"> Kennedy’s establishment of the Peace Corps</w:t>
      </w:r>
      <w:r w:rsidRPr="005C5DA6">
        <w:rPr>
          <w:rFonts w:asciiTheme="minorHAnsi" w:hAnsiTheme="minorHAnsi"/>
          <w:sz w:val="16"/>
        </w:rPr>
        <w:t xml:space="preserve"> (</w:t>
      </w:r>
      <w:hyperlink r:id="rId64" w:anchor="acprof-9780199795857-bibItem-12" w:history="1">
        <w:r w:rsidRPr="005C5DA6">
          <w:rPr>
            <w:rStyle w:val="Hyperlink"/>
            <w:rFonts w:asciiTheme="minorHAnsi" w:hAnsiTheme="minorHAnsi"/>
            <w:sz w:val="16"/>
          </w:rPr>
          <w:t>Almond 1970a</w:t>
        </w:r>
      </w:hyperlink>
      <w:r w:rsidRPr="005C5DA6">
        <w:rPr>
          <w:rFonts w:asciiTheme="minorHAnsi" w:hAnsiTheme="minorHAnsi"/>
          <w:sz w:val="16"/>
        </w:rPr>
        <w:t xml:space="preserve">, 23) are but two illustrations. Such </w:t>
      </w:r>
      <w:r w:rsidRPr="005C5DA6">
        <w:rPr>
          <w:rStyle w:val="StyleUnderline"/>
          <w:rFonts w:asciiTheme="minorHAnsi" w:hAnsiTheme="minorHAnsi"/>
        </w:rPr>
        <w:t xml:space="preserve">policies </w:t>
      </w:r>
      <w:r w:rsidRPr="005C5DA6">
        <w:rPr>
          <w:rFonts w:asciiTheme="minorHAnsi" w:hAnsiTheme="minorHAnsi"/>
          <w:sz w:val="16"/>
        </w:rPr>
        <w:t xml:space="preserve">were often less focused on having the ‘underdeveloped’ much less the ‘undevelopable’ </w:t>
      </w:r>
      <w:r w:rsidRPr="005C5DA6">
        <w:rPr>
          <w:rStyle w:val="StyleUnderline"/>
          <w:rFonts w:asciiTheme="minorHAnsi" w:hAnsiTheme="minorHAnsi"/>
        </w:rPr>
        <w:t xml:space="preserve">achieve the end goal of development than they were with </w:t>
      </w:r>
      <w:r w:rsidRPr="005C5DA6">
        <w:rPr>
          <w:rStyle w:val="Emphasis"/>
          <w:rFonts w:asciiTheme="minorHAnsi" w:hAnsiTheme="minorHAnsi"/>
        </w:rPr>
        <w:t xml:space="preserve">maintaining the ‘underdeveloped’ and the ‘undevelopable’ </w:t>
      </w:r>
      <w:r w:rsidRPr="005C5DA6">
        <w:rPr>
          <w:rStyle w:val="StyleUnderline"/>
          <w:rFonts w:asciiTheme="minorHAnsi" w:hAnsiTheme="minorHAnsi"/>
        </w:rPr>
        <w:t>in systems of biopolitical surveillance, administration, management, and constant correction and securitization, first in support of and supported by a globalized liberalism and later by a globalized neoliberalism</w:t>
      </w:r>
      <w:r w:rsidRPr="005C5DA6">
        <w:rPr>
          <w:rFonts w:asciiTheme="minorHAnsi" w:hAnsiTheme="minorHAnsi"/>
          <w:sz w:val="16"/>
        </w:rPr>
        <w:t xml:space="preserve"> (</w:t>
      </w:r>
      <w:hyperlink r:id="rId65" w:anchor="acprof-9780199795857-bibItem-108" w:history="1">
        <w:r w:rsidRPr="005C5DA6">
          <w:rPr>
            <w:rStyle w:val="Hyperlink"/>
            <w:rFonts w:asciiTheme="minorHAnsi" w:hAnsiTheme="minorHAnsi"/>
            <w:sz w:val="16"/>
          </w:rPr>
          <w:t>Doty 1996</w:t>
        </w:r>
      </w:hyperlink>
      <w:r w:rsidRPr="005C5DA6">
        <w:rPr>
          <w:rFonts w:asciiTheme="minorHAnsi" w:hAnsiTheme="minorHAnsi"/>
          <w:sz w:val="16"/>
        </w:rPr>
        <w:t>;</w:t>
      </w:r>
      <w:hyperlink r:id="rId66" w:anchor="acprof-9780199795857-bibItem-115" w:history="1">
        <w:r w:rsidRPr="005C5DA6">
          <w:rPr>
            <w:rStyle w:val="Hyperlink"/>
            <w:rFonts w:asciiTheme="minorHAnsi" w:hAnsiTheme="minorHAnsi"/>
            <w:sz w:val="16"/>
          </w:rPr>
          <w:t>Duffield 2007</w:t>
        </w:r>
      </w:hyperlink>
      <w:r w:rsidRPr="005C5DA6">
        <w:rPr>
          <w:rFonts w:asciiTheme="minorHAnsi" w:hAnsiTheme="minorHAnsi"/>
          <w:sz w:val="16"/>
        </w:rPr>
        <w:t xml:space="preserve">). For the ‘undevelopable’, </w:t>
      </w:r>
      <w:r w:rsidRPr="005C5DA6">
        <w:rPr>
          <w:rStyle w:val="StyleUnderline"/>
          <w:rFonts w:asciiTheme="minorHAnsi" w:hAnsiTheme="minorHAnsi"/>
        </w:rPr>
        <w:t>the biopolitical management of life gave way to</w:t>
      </w:r>
      <w:r w:rsidRPr="005C5DA6">
        <w:rPr>
          <w:rStyle w:val="Emphasis"/>
          <w:rFonts w:asciiTheme="minorHAnsi" w:hAnsiTheme="minorHAnsi"/>
        </w:rPr>
        <w:t xml:space="preserve"> the necropolitical management of death</w:t>
      </w:r>
      <w:r w:rsidRPr="005C5DA6">
        <w:rPr>
          <w:rFonts w:asciiTheme="minorHAnsi" w:hAnsiTheme="minorHAnsi"/>
          <w:sz w:val="16"/>
        </w:rPr>
        <w:t xml:space="preserve"> (</w:t>
      </w:r>
      <w:hyperlink r:id="rId67" w:anchor="acprof-9780199795857-bibItem-265" w:history="1">
        <w:r w:rsidRPr="005C5DA6">
          <w:rPr>
            <w:rStyle w:val="Hyperlink"/>
            <w:rFonts w:asciiTheme="minorHAnsi" w:hAnsiTheme="minorHAnsi"/>
            <w:sz w:val="16"/>
          </w:rPr>
          <w:t>Mbembe 2003</w:t>
        </w:r>
      </w:hyperlink>
      <w:r w:rsidRPr="005C5DA6">
        <w:rPr>
          <w:rFonts w:asciiTheme="minorHAnsi" w:hAnsiTheme="minorHAnsi"/>
          <w:sz w:val="16"/>
        </w:rPr>
        <w:t>),</w:t>
      </w:r>
      <w:r w:rsidRPr="005C5DA6">
        <w:rPr>
          <w:rStyle w:val="StyleUnderline"/>
          <w:rFonts w:asciiTheme="minorHAnsi" w:hAnsiTheme="minorHAnsi"/>
        </w:rPr>
        <w:t xml:space="preserve"> since the ‘undevelopable’ not only could not be assimilated through the development process, but constituted a pure threat to the development process itself. </w:t>
      </w:r>
      <w:r w:rsidRPr="005C5DA6">
        <w:rPr>
          <w:rFonts w:asciiTheme="minorHAnsi" w:hAnsiTheme="minorHAnsi"/>
          <w:sz w:val="16"/>
        </w:rPr>
        <w:t xml:space="preserve">Sometimes </w:t>
      </w:r>
      <w:r w:rsidRPr="005C5DA6">
        <w:rPr>
          <w:rStyle w:val="StyleUnderline"/>
          <w:rFonts w:asciiTheme="minorHAnsi" w:hAnsiTheme="minorHAnsi"/>
        </w:rPr>
        <w:t xml:space="preserve">this occurred directly through </w:t>
      </w:r>
      <w:r w:rsidRPr="005C5DA6">
        <w:rPr>
          <w:rStyle w:val="Emphasis"/>
          <w:rFonts w:asciiTheme="minorHAnsi" w:hAnsiTheme="minorHAnsi"/>
        </w:rPr>
        <w:t>violent wars</w:t>
      </w:r>
      <w:r w:rsidRPr="005C5DA6">
        <w:rPr>
          <w:rFonts w:asciiTheme="minorHAnsi" w:hAnsiTheme="minorHAnsi"/>
          <w:sz w:val="16"/>
        </w:rPr>
        <w:t xml:space="preserve"> (in Korea and Vietnam, for example); </w:t>
      </w:r>
      <w:r w:rsidRPr="005C5DA6">
        <w:rPr>
          <w:rStyle w:val="StyleUnderline"/>
          <w:rFonts w:asciiTheme="minorHAnsi" w:hAnsiTheme="minorHAnsi"/>
        </w:rPr>
        <w:t>other times it occurred through the</w:t>
      </w:r>
      <w:r w:rsidRPr="005C5DA6">
        <w:rPr>
          <w:rStyle w:val="Emphasis"/>
          <w:rFonts w:asciiTheme="minorHAnsi" w:hAnsiTheme="minorHAnsi"/>
        </w:rPr>
        <w:t xml:space="preserve"> ‘defensive’ containment of dangerous difference.</w:t>
      </w:r>
      <w:r w:rsidRPr="005C5DA6">
        <w:rPr>
          <w:rFonts w:asciiTheme="minorHAnsi" w:hAnsiTheme="minorHAnsi"/>
          <w:sz w:val="16"/>
        </w:rPr>
        <w:t xml:space="preserve"> For example, before he became secretary of state, Henry K</w:t>
      </w:r>
      <w:r w:rsidRPr="005C5DA6">
        <w:rPr>
          <w:rStyle w:val="StyleUnderline"/>
          <w:rFonts w:asciiTheme="minorHAnsi" w:hAnsiTheme="minorHAnsi"/>
        </w:rPr>
        <w:t xml:space="preserve">issinger claimed, </w:t>
      </w:r>
      <w:r w:rsidRPr="005C5DA6">
        <w:rPr>
          <w:rStyle w:val="Emphasis"/>
          <w:rFonts w:asciiTheme="minorHAnsi" w:hAnsiTheme="minorHAnsi"/>
        </w:rPr>
        <w:t xml:space="preserve">‘We must construct an international order before a crisis imposes it as a necessity’ </w:t>
      </w:r>
      <w:r w:rsidRPr="005C5DA6">
        <w:rPr>
          <w:rFonts w:asciiTheme="minorHAnsi" w:hAnsiTheme="minorHAnsi"/>
          <w:sz w:val="16"/>
        </w:rPr>
        <w:t xml:space="preserve">(1966, 529). This claim is rooted in Kissinger’s observation that ‘the instability of the contemporary world order may … have at its core a philosophical schism’ between the ‘West’ and the ‘new countries’, which ‘have retained the essentially pre-Newtonian view that the real world is almost completely internal to the observer’ (1966, 528), </w:t>
      </w:r>
      <w:r w:rsidRPr="005C5DA6">
        <w:rPr>
          <w:rStyle w:val="Emphasis"/>
          <w:rFonts w:asciiTheme="minorHAnsi" w:hAnsiTheme="minorHAnsi"/>
        </w:rPr>
        <w:t>making Western-style development and its accompanying domestic political structures and international diplomacy unattainable</w:t>
      </w:r>
      <w:r w:rsidRPr="005C5DA6">
        <w:rPr>
          <w:rFonts w:asciiTheme="minorHAnsi" w:hAnsiTheme="minorHAnsi"/>
          <w:sz w:val="16"/>
        </w:rPr>
        <w:t xml:space="preserve"> (also see discussion in </w:t>
      </w:r>
      <w:hyperlink r:id="rId68" w:anchor="acprof-9780199795857-bibItem-365" w:history="1">
        <w:r w:rsidRPr="005C5DA6">
          <w:rPr>
            <w:rStyle w:val="Hyperlink"/>
            <w:rFonts w:asciiTheme="minorHAnsi" w:hAnsiTheme="minorHAnsi"/>
            <w:sz w:val="16"/>
          </w:rPr>
          <w:t>Said 1978</w:t>
        </w:r>
      </w:hyperlink>
      <w:r w:rsidRPr="005C5DA6">
        <w:rPr>
          <w:rFonts w:asciiTheme="minorHAnsi" w:hAnsiTheme="minorHAnsi"/>
          <w:sz w:val="16"/>
        </w:rPr>
        <w:t xml:space="preserve">, 46–47). As secretary of state, Kissinger acted on this claim to oppose ‘revolutionary states’ and their ‘prophetic’ leaders in Vietnam (1966). Through each of these sometimes very different foreign policies, </w:t>
      </w:r>
      <w:r w:rsidRPr="005C5DA6">
        <w:rPr>
          <w:rStyle w:val="StyleUnderline"/>
          <w:rFonts w:asciiTheme="minorHAnsi" w:hAnsiTheme="minorHAnsi"/>
        </w:rPr>
        <w:t xml:space="preserve">modernization became a securitizing system of management and rule to be imposed by the ‘developed’ on the ‘underdeveloped’ and the ‘undevelopable’ to tame or to destroy their dangerous anarchy that—if left unmonitored, unmanaged, and unmodernized—threated Western capitalist states and Western civilizational order itself </w:t>
      </w:r>
      <w:r w:rsidRPr="005C5DA6">
        <w:rPr>
          <w:rFonts w:asciiTheme="minorHAnsi" w:hAnsiTheme="minorHAnsi"/>
          <w:sz w:val="16"/>
        </w:rPr>
        <w:t>(</w:t>
      </w:r>
      <w:hyperlink r:id="rId69" w:anchor="acprof-9780199795857-bibItem-108" w:history="1">
        <w:r w:rsidRPr="005C5DA6">
          <w:rPr>
            <w:rStyle w:val="Hyperlink"/>
            <w:rFonts w:asciiTheme="minorHAnsi" w:hAnsiTheme="minorHAnsi"/>
            <w:sz w:val="16"/>
          </w:rPr>
          <w:t>Doty 1996</w:t>
        </w:r>
      </w:hyperlink>
      <w:r w:rsidRPr="005C5DA6">
        <w:rPr>
          <w:rFonts w:asciiTheme="minorHAnsi" w:hAnsiTheme="minorHAnsi"/>
          <w:sz w:val="16"/>
        </w:rPr>
        <w:t xml:space="preserve">). </w:t>
      </w:r>
    </w:p>
    <w:p w:rsidR="006A116D" w:rsidRPr="005C5DA6" w:rsidRDefault="006A116D" w:rsidP="006A116D">
      <w:pPr>
        <w:rPr>
          <w:rFonts w:asciiTheme="minorHAnsi" w:hAnsiTheme="minorHAnsi"/>
        </w:rPr>
      </w:pPr>
    </w:p>
    <w:p w:rsidR="006A116D" w:rsidRPr="005C5DA6" w:rsidRDefault="006A116D" w:rsidP="006A116D">
      <w:pPr>
        <w:rPr>
          <w:rFonts w:asciiTheme="minorHAnsi" w:hAnsiTheme="minorHAnsi"/>
        </w:rPr>
      </w:pPr>
    </w:p>
    <w:p w:rsidR="006A116D" w:rsidRPr="005C5DA6" w:rsidRDefault="006A116D" w:rsidP="006A116D">
      <w:pPr>
        <w:rPr>
          <w:rFonts w:asciiTheme="minorHAnsi" w:hAnsiTheme="minorHAnsi"/>
        </w:rPr>
      </w:pPr>
    </w:p>
    <w:p w:rsidR="00785E45" w:rsidRPr="005C5DA6" w:rsidRDefault="00785E45" w:rsidP="00617162">
      <w:pPr>
        <w:pStyle w:val="Heading2"/>
        <w:rPr>
          <w:rFonts w:asciiTheme="minorHAnsi" w:hAnsiTheme="minorHAnsi"/>
        </w:rPr>
      </w:pPr>
      <w:bookmarkStart w:id="64" w:name="_Toc456266043"/>
      <w:r w:rsidRPr="005C5DA6">
        <w:rPr>
          <w:rFonts w:asciiTheme="minorHAnsi" w:hAnsiTheme="minorHAnsi"/>
        </w:rPr>
        <w:lastRenderedPageBreak/>
        <w:t>Overkill</w:t>
      </w:r>
      <w:bookmarkEnd w:id="64"/>
    </w:p>
    <w:p w:rsidR="00785E45" w:rsidRPr="005C5DA6" w:rsidRDefault="00785E45" w:rsidP="00785E45">
      <w:pPr>
        <w:pStyle w:val="Heading4"/>
        <w:rPr>
          <w:rFonts w:asciiTheme="minorHAnsi" w:hAnsiTheme="minorHAnsi"/>
        </w:rPr>
      </w:pPr>
      <w:r w:rsidRPr="005C5DA6">
        <w:rPr>
          <w:rFonts w:asciiTheme="minorHAnsi" w:hAnsiTheme="minorHAnsi"/>
        </w:rPr>
        <w:t xml:space="preserve">The impact is overkill- this goes beyond bodily killing to include the erasure of queers from past, present, and future. </w:t>
      </w:r>
    </w:p>
    <w:p w:rsidR="00785E45" w:rsidRPr="005C5DA6" w:rsidRDefault="00785E45" w:rsidP="00785E45">
      <w:pPr>
        <w:rPr>
          <w:rFonts w:asciiTheme="minorHAnsi" w:hAnsiTheme="minorHAnsi"/>
          <w:sz w:val="16"/>
        </w:rPr>
      </w:pPr>
      <w:r w:rsidRPr="005C5DA6">
        <w:rPr>
          <w:rFonts w:asciiTheme="minorHAnsi" w:eastAsia="Times New Roman" w:hAnsiTheme="minorHAnsi" w:cs="Arial"/>
          <w:b/>
          <w:sz w:val="24"/>
        </w:rPr>
        <w:t xml:space="preserve">Stanley, </w:t>
      </w:r>
      <w:r w:rsidRPr="005C5DA6">
        <w:rPr>
          <w:rFonts w:asciiTheme="minorHAnsi" w:hAnsiTheme="minorHAnsi"/>
        </w:rPr>
        <w:t>fellow in departments of Communication and Critical Gender Studies,</w:t>
      </w:r>
      <w:r w:rsidRPr="005C5DA6">
        <w:rPr>
          <w:rFonts w:asciiTheme="minorHAnsi" w:eastAsia="Times New Roman" w:hAnsiTheme="minorHAnsi" w:cs="Arial"/>
          <w:b/>
          <w:sz w:val="24"/>
        </w:rPr>
        <w:t xml:space="preserve"> 2011</w:t>
      </w:r>
      <w:r w:rsidRPr="005C5DA6">
        <w:rPr>
          <w:rFonts w:asciiTheme="minorHAnsi" w:eastAsia="Times New Roman" w:hAnsiTheme="minorHAnsi"/>
          <w:b/>
          <w:iCs/>
          <w:sz w:val="26"/>
        </w:rPr>
        <w:t>,</w:t>
      </w:r>
      <w:r w:rsidRPr="005C5DA6">
        <w:rPr>
          <w:rFonts w:asciiTheme="minorHAnsi" w:hAnsiTheme="minorHAnsi"/>
          <w:sz w:val="16"/>
        </w:rPr>
        <w:t xml:space="preserve"> </w:t>
      </w:r>
      <w:r w:rsidRPr="005C5DA6">
        <w:rPr>
          <w:rFonts w:asciiTheme="minorHAnsi" w:hAnsiTheme="minorHAnsi"/>
          <w:sz w:val="20"/>
        </w:rPr>
        <w:t xml:space="preserve">[Eric A. </w:t>
      </w:r>
      <w:r w:rsidRPr="005C5DA6">
        <w:rPr>
          <w:rFonts w:asciiTheme="minorHAnsi" w:hAnsiTheme="minorHAnsi"/>
          <w:sz w:val="16"/>
        </w:rPr>
        <w:t>Stanley, President’s Postdoctoral fellow in the departments of Communication and Critical Gender Studies at the University of California, San Diego. Along with Chris Vargas, Eric directed the films Homotopia (2006) and Criminal Queers(2013). A co\editor of the anthology Captive Genders: Trans Embodiment and the Prison Industrial Complex (AK Press, 2011) which won the Prevention for a Safe Society award and was recently named a finalist for a Lambda Literary Award, Eric’s other writing can be found in the journals Social Text, American Quarterly, and Women and Performance as well as in numerous collections, “Near Life, Queer Death: Overkill and Ontological Capture”, http://socialtext.dukejournals.org/content/29/2_107/1.abstract, 2011] ED</w:t>
      </w:r>
    </w:p>
    <w:p w:rsidR="00785E45" w:rsidRPr="005C5DA6" w:rsidRDefault="00785E45" w:rsidP="00785E45">
      <w:pPr>
        <w:rPr>
          <w:rFonts w:asciiTheme="minorHAnsi" w:hAnsiTheme="minorHAnsi"/>
        </w:rPr>
      </w:pPr>
    </w:p>
    <w:p w:rsidR="00785E45" w:rsidRPr="005C5DA6" w:rsidRDefault="00785E45" w:rsidP="00785E45">
      <w:pPr>
        <w:rPr>
          <w:rFonts w:asciiTheme="minorHAnsi" w:hAnsiTheme="minorHAnsi"/>
        </w:rPr>
      </w:pPr>
      <w:r w:rsidRPr="005C5DA6">
        <w:rPr>
          <w:rStyle w:val="Emphasis"/>
          <w:rFonts w:asciiTheme="minorHAnsi" w:hAnsiTheme="minorHAnsi"/>
        </w:rPr>
        <w:t>Overkill is a term used to indicate such excessive violence that it</w:t>
      </w:r>
      <w:r w:rsidRPr="005C5DA6">
        <w:rPr>
          <w:rStyle w:val="Emphasis"/>
          <w:rFonts w:asciiTheme="minorHAnsi" w:hAnsiTheme="minorHAnsi"/>
          <w:sz w:val="12"/>
        </w:rPr>
        <w:t xml:space="preserve">∂ </w:t>
      </w:r>
      <w:r w:rsidRPr="005C5DA6">
        <w:rPr>
          <w:rStyle w:val="Emphasis"/>
          <w:rFonts w:asciiTheme="minorHAnsi" w:hAnsiTheme="minorHAnsi"/>
        </w:rPr>
        <w:t>pushes a body beyond death</w:t>
      </w:r>
      <w:r w:rsidRPr="005C5DA6">
        <w:rPr>
          <w:rStyle w:val="StyleUnderline"/>
          <w:rFonts w:asciiTheme="minorHAnsi" w:hAnsiTheme="minorHAnsi"/>
        </w:rPr>
        <w:t>. Overkill is often determined by the postmortem</w:t>
      </w:r>
      <w:r w:rsidRPr="005C5DA6">
        <w:rPr>
          <w:rStyle w:val="StyleUnderline"/>
          <w:rFonts w:asciiTheme="minorHAnsi" w:hAnsiTheme="minorHAnsi"/>
          <w:sz w:val="12"/>
        </w:rPr>
        <w:t xml:space="preserve">∂ </w:t>
      </w:r>
      <w:r w:rsidRPr="005C5DA6">
        <w:rPr>
          <w:rStyle w:val="StyleUnderline"/>
          <w:rFonts w:asciiTheme="minorHAnsi" w:hAnsiTheme="minorHAnsi"/>
        </w:rPr>
        <w:t>removal of body parts, as with the partial decapitation in the case</w:t>
      </w:r>
      <w:r w:rsidRPr="005C5DA6">
        <w:rPr>
          <w:rStyle w:val="StyleUnderline"/>
          <w:rFonts w:asciiTheme="minorHAnsi" w:hAnsiTheme="minorHAnsi"/>
          <w:sz w:val="12"/>
        </w:rPr>
        <w:t xml:space="preserve">∂ </w:t>
      </w:r>
      <w:r w:rsidRPr="005C5DA6">
        <w:rPr>
          <w:rStyle w:val="StyleUnderline"/>
          <w:rFonts w:asciiTheme="minorHAnsi" w:hAnsiTheme="minorHAnsi"/>
        </w:rPr>
        <w:t>of Lauryn Paige and the dissection of Rashawn Brazell.</w:t>
      </w:r>
      <w:r w:rsidRPr="005C5DA6">
        <w:rPr>
          <w:rFonts w:asciiTheme="minorHAnsi" w:hAnsiTheme="minorHAnsi"/>
        </w:rPr>
        <w:t xml:space="preserve"> The temporality</w:t>
      </w:r>
      <w:r w:rsidRPr="005C5DA6">
        <w:rPr>
          <w:rFonts w:asciiTheme="minorHAnsi" w:hAnsiTheme="minorHAnsi"/>
          <w:sz w:val="12"/>
        </w:rPr>
        <w:t xml:space="preserve">∂ </w:t>
      </w:r>
      <w:r w:rsidRPr="005C5DA6">
        <w:rPr>
          <w:rFonts w:asciiTheme="minorHAnsi" w:hAnsiTheme="minorHAnsi"/>
        </w:rPr>
        <w:t>of violence, the biological time when the heart stops pushing and pulling</w:t>
      </w:r>
      <w:r w:rsidRPr="005C5DA6">
        <w:rPr>
          <w:rFonts w:asciiTheme="minorHAnsi" w:hAnsiTheme="minorHAnsi"/>
          <w:sz w:val="12"/>
        </w:rPr>
        <w:t xml:space="preserve">∂ </w:t>
      </w:r>
      <w:r w:rsidRPr="005C5DA6">
        <w:rPr>
          <w:rFonts w:asciiTheme="minorHAnsi" w:hAnsiTheme="minorHAnsi"/>
        </w:rPr>
        <w:t xml:space="preserve">blood, yet the killing is not finished, suggests </w:t>
      </w:r>
      <w:r w:rsidRPr="005C5DA6">
        <w:rPr>
          <w:rStyle w:val="StyleUnderline"/>
          <w:rFonts w:asciiTheme="minorHAnsi" w:hAnsiTheme="minorHAnsi"/>
        </w:rPr>
        <w:t>the aim is not simply the end</w:t>
      </w:r>
      <w:r w:rsidRPr="005C5DA6">
        <w:rPr>
          <w:rStyle w:val="StyleUnderline"/>
          <w:rFonts w:asciiTheme="minorHAnsi" w:hAnsiTheme="minorHAnsi"/>
          <w:sz w:val="12"/>
        </w:rPr>
        <w:t xml:space="preserve">∂ </w:t>
      </w:r>
      <w:r w:rsidRPr="005C5DA6">
        <w:rPr>
          <w:rStyle w:val="StyleUnderline"/>
          <w:rFonts w:asciiTheme="minorHAnsi" w:hAnsiTheme="minorHAnsi"/>
        </w:rPr>
        <w:t>of a specific life, but the ending of all queer life. This is the time of queer</w:t>
      </w:r>
      <w:r w:rsidRPr="005C5DA6">
        <w:rPr>
          <w:rStyle w:val="StyleUnderline"/>
          <w:rFonts w:asciiTheme="minorHAnsi" w:hAnsiTheme="minorHAnsi"/>
          <w:sz w:val="12"/>
        </w:rPr>
        <w:t xml:space="preserve">∂ </w:t>
      </w:r>
      <w:r w:rsidRPr="005C5DA6">
        <w:rPr>
          <w:rStyle w:val="StyleUnderline"/>
          <w:rFonts w:asciiTheme="minorHAnsi" w:hAnsiTheme="minorHAnsi"/>
        </w:rPr>
        <w:t>death, when the utility of violence gives way to the pleasure in the other’s</w:t>
      </w:r>
      <w:r w:rsidRPr="005C5DA6">
        <w:rPr>
          <w:rStyle w:val="StyleUnderline"/>
          <w:rFonts w:asciiTheme="minorHAnsi" w:hAnsiTheme="minorHAnsi"/>
          <w:sz w:val="12"/>
        </w:rPr>
        <w:t xml:space="preserve">∂ </w:t>
      </w:r>
      <w:r w:rsidRPr="005C5DA6">
        <w:rPr>
          <w:rStyle w:val="StyleUnderline"/>
          <w:rFonts w:asciiTheme="minorHAnsi" w:hAnsiTheme="minorHAnsi"/>
        </w:rPr>
        <w:t>mortality. If queers, along with others, approximate nothing, then the task</w:t>
      </w:r>
      <w:r w:rsidRPr="005C5DA6">
        <w:rPr>
          <w:rStyle w:val="StyleUnderline"/>
          <w:rFonts w:asciiTheme="minorHAnsi" w:hAnsiTheme="minorHAnsi"/>
          <w:sz w:val="12"/>
        </w:rPr>
        <w:t xml:space="preserve">∂ </w:t>
      </w:r>
      <w:r w:rsidRPr="005C5DA6">
        <w:rPr>
          <w:rStyle w:val="StyleUnderline"/>
          <w:rFonts w:asciiTheme="minorHAnsi" w:hAnsiTheme="minorHAnsi"/>
        </w:rPr>
        <w:t>of ending, of killing, that which is nothing must go beyond normative times</w:t>
      </w:r>
      <w:r w:rsidRPr="005C5DA6">
        <w:rPr>
          <w:rStyle w:val="StyleUnderline"/>
          <w:rFonts w:asciiTheme="minorHAnsi" w:hAnsiTheme="minorHAnsi"/>
          <w:sz w:val="12"/>
        </w:rPr>
        <w:t xml:space="preserve">∂ </w:t>
      </w:r>
      <w:r w:rsidRPr="005C5DA6">
        <w:rPr>
          <w:rStyle w:val="StyleUnderline"/>
          <w:rFonts w:asciiTheme="minorHAnsi" w:hAnsiTheme="minorHAnsi"/>
        </w:rPr>
        <w:t>of life and death.</w:t>
      </w:r>
      <w:r w:rsidRPr="005C5DA6">
        <w:rPr>
          <w:rFonts w:asciiTheme="minorHAnsi" w:hAnsiTheme="minorHAnsi"/>
        </w:rPr>
        <w:t xml:space="preserve"> In other words, if Lauryn was dead after the first few stab</w:t>
      </w:r>
      <w:r w:rsidRPr="005C5DA6">
        <w:rPr>
          <w:rFonts w:asciiTheme="minorHAnsi" w:hAnsiTheme="minorHAnsi"/>
          <w:sz w:val="12"/>
        </w:rPr>
        <w:t xml:space="preserve">∂ </w:t>
      </w:r>
      <w:r w:rsidRPr="005C5DA6">
        <w:rPr>
          <w:rFonts w:asciiTheme="minorHAnsi" w:hAnsiTheme="minorHAnsi"/>
        </w:rPr>
        <w:t>wounds to the throat, then what do the remaining fifty wounds signify?</w:t>
      </w:r>
      <w:r w:rsidRPr="005C5DA6">
        <w:rPr>
          <w:rFonts w:asciiTheme="minorHAnsi" w:hAnsiTheme="minorHAnsi"/>
          <w:sz w:val="12"/>
        </w:rPr>
        <w:t xml:space="preserve">∂ </w:t>
      </w:r>
      <w:r w:rsidRPr="005C5DA6">
        <w:rPr>
          <w:rStyle w:val="StyleUnderline"/>
          <w:rFonts w:asciiTheme="minorHAnsi" w:hAnsiTheme="minorHAnsi"/>
        </w:rPr>
        <w:t>The legal theory that is offered to nullify the practice of overkill often</w:t>
      </w:r>
      <w:r w:rsidRPr="005C5DA6">
        <w:rPr>
          <w:rStyle w:val="StyleUnderline"/>
          <w:rFonts w:asciiTheme="minorHAnsi" w:hAnsiTheme="minorHAnsi"/>
          <w:sz w:val="12"/>
        </w:rPr>
        <w:t xml:space="preserve">∂ </w:t>
      </w:r>
      <w:r w:rsidRPr="005C5DA6">
        <w:rPr>
          <w:rStyle w:val="StyleUnderline"/>
          <w:rFonts w:asciiTheme="minorHAnsi" w:hAnsiTheme="minorHAnsi"/>
        </w:rPr>
        <w:t>functions under the name of the trans- or gay-panic defense</w:t>
      </w:r>
      <w:r w:rsidRPr="005C5DA6">
        <w:rPr>
          <w:rFonts w:asciiTheme="minorHAnsi" w:hAnsiTheme="minorHAnsi"/>
        </w:rPr>
        <w:t xml:space="preserve">. </w:t>
      </w:r>
      <w:r w:rsidRPr="005C5DA6">
        <w:rPr>
          <w:rStyle w:val="StyleUnderline"/>
          <w:rFonts w:asciiTheme="minorHAnsi" w:hAnsiTheme="minorHAnsi"/>
        </w:rPr>
        <w:t>Both of these</w:t>
      </w:r>
      <w:r w:rsidRPr="005C5DA6">
        <w:rPr>
          <w:rStyle w:val="StyleUnderline"/>
          <w:rFonts w:asciiTheme="minorHAnsi" w:hAnsiTheme="minorHAnsi"/>
          <w:sz w:val="12"/>
        </w:rPr>
        <w:t xml:space="preserve">∂ </w:t>
      </w:r>
      <w:r w:rsidRPr="005C5DA6">
        <w:rPr>
          <w:rStyle w:val="StyleUnderline"/>
          <w:rFonts w:asciiTheme="minorHAnsi" w:hAnsiTheme="minorHAnsi"/>
        </w:rPr>
        <w:t>defense strategies argue that the murderer became so enraged after the</w:t>
      </w:r>
      <w:r w:rsidRPr="005C5DA6">
        <w:rPr>
          <w:rStyle w:val="StyleUnderline"/>
          <w:rFonts w:asciiTheme="minorHAnsi" w:hAnsiTheme="minorHAnsi"/>
          <w:sz w:val="12"/>
        </w:rPr>
        <w:t xml:space="preserve">∂ </w:t>
      </w:r>
      <w:r w:rsidRPr="005C5DA6">
        <w:rPr>
          <w:rStyle w:val="StyleUnderline"/>
          <w:rFonts w:asciiTheme="minorHAnsi" w:hAnsiTheme="minorHAnsi"/>
        </w:rPr>
        <w:t>“discovery” of either genitalia or someone’s sexuality they were forced to</w:t>
      </w:r>
      <w:r w:rsidRPr="005C5DA6">
        <w:rPr>
          <w:rStyle w:val="StyleUnderline"/>
          <w:rFonts w:asciiTheme="minorHAnsi" w:hAnsiTheme="minorHAnsi"/>
          <w:sz w:val="12"/>
        </w:rPr>
        <w:t xml:space="preserve">∂ </w:t>
      </w:r>
      <w:r w:rsidRPr="005C5DA6">
        <w:rPr>
          <w:rStyle w:val="StyleUnderline"/>
          <w:rFonts w:asciiTheme="minorHAnsi" w:hAnsiTheme="minorHAnsi"/>
        </w:rPr>
        <w:t>protect themselves from the threat of queerness.</w:t>
      </w:r>
      <w:r w:rsidRPr="005C5DA6">
        <w:rPr>
          <w:rFonts w:asciiTheme="minorHAnsi" w:hAnsiTheme="minorHAnsi"/>
        </w:rPr>
        <w:t xml:space="preserve"> </w:t>
      </w:r>
      <w:r w:rsidRPr="005C5DA6">
        <w:rPr>
          <w:rStyle w:val="StyleUnderline"/>
          <w:rFonts w:asciiTheme="minorHAnsi" w:hAnsiTheme="minorHAnsi"/>
        </w:rPr>
        <w:t>Estanislao Martinez of</w:t>
      </w:r>
      <w:r w:rsidRPr="005C5DA6">
        <w:rPr>
          <w:rStyle w:val="StyleUnderline"/>
          <w:rFonts w:asciiTheme="minorHAnsi" w:hAnsiTheme="minorHAnsi"/>
          <w:sz w:val="12"/>
        </w:rPr>
        <w:t xml:space="preserve">∂ </w:t>
      </w:r>
      <w:r w:rsidRPr="005C5DA6">
        <w:rPr>
          <w:rStyle w:val="StyleUnderline"/>
          <w:rFonts w:asciiTheme="minorHAnsi" w:hAnsiTheme="minorHAnsi"/>
        </w:rPr>
        <w:t>Fresno, California, used the trans-panic defense and received a four-year</w:t>
      </w:r>
      <w:r w:rsidRPr="005C5DA6">
        <w:rPr>
          <w:rStyle w:val="StyleUnderline"/>
          <w:rFonts w:asciiTheme="minorHAnsi" w:hAnsiTheme="minorHAnsi"/>
          <w:sz w:val="12"/>
        </w:rPr>
        <w:t xml:space="preserve">∂ </w:t>
      </w:r>
      <w:r w:rsidRPr="005C5DA6">
        <w:rPr>
          <w:rStyle w:val="StyleUnderline"/>
          <w:rFonts w:asciiTheme="minorHAnsi" w:hAnsiTheme="minorHAnsi"/>
        </w:rPr>
        <w:t>prison sentence after admittedly stabbing J. Robles, a Latina transwoman,</w:t>
      </w:r>
      <w:r w:rsidRPr="005C5DA6">
        <w:rPr>
          <w:rStyle w:val="StyleUnderline"/>
          <w:rFonts w:asciiTheme="minorHAnsi" w:hAnsiTheme="minorHAnsi"/>
          <w:sz w:val="12"/>
        </w:rPr>
        <w:t xml:space="preserve">∂ </w:t>
      </w:r>
      <w:r w:rsidRPr="005C5DA6">
        <w:rPr>
          <w:rStyle w:val="StyleUnderline"/>
          <w:rFonts w:asciiTheme="minorHAnsi" w:hAnsiTheme="minorHAnsi"/>
        </w:rPr>
        <w:t>at least twenty times with a pair of scissors. Importantly, this defense is</w:t>
      </w:r>
      <w:r w:rsidRPr="005C5DA6">
        <w:rPr>
          <w:rStyle w:val="StyleUnderline"/>
          <w:rFonts w:asciiTheme="minorHAnsi" w:hAnsiTheme="minorHAnsi"/>
          <w:sz w:val="12"/>
        </w:rPr>
        <w:t xml:space="preserve">∂ </w:t>
      </w:r>
      <w:r w:rsidRPr="005C5DA6">
        <w:rPr>
          <w:rStyle w:val="StyleUnderline"/>
          <w:rFonts w:asciiTheme="minorHAnsi" w:hAnsiTheme="minorHAnsi"/>
        </w:rPr>
        <w:t>often used, as in the cases of Robles and Paige, after the murderer has</w:t>
      </w:r>
      <w:r w:rsidRPr="005C5DA6">
        <w:rPr>
          <w:rStyle w:val="StyleUnderline"/>
          <w:rFonts w:asciiTheme="minorHAnsi" w:hAnsiTheme="minorHAnsi"/>
          <w:sz w:val="12"/>
        </w:rPr>
        <w:t xml:space="preserve">∂ </w:t>
      </w:r>
      <w:r w:rsidRPr="005C5DA6">
        <w:rPr>
          <w:rStyle w:val="StyleUnderline"/>
          <w:rFonts w:asciiTheme="minorHAnsi" w:hAnsiTheme="minorHAnsi"/>
        </w:rPr>
        <w:t>engaged in some kind of sex with the victim. The logic of the trans-panic</w:t>
      </w:r>
      <w:r w:rsidRPr="005C5DA6">
        <w:rPr>
          <w:rStyle w:val="StyleUnderline"/>
          <w:rFonts w:asciiTheme="minorHAnsi" w:hAnsiTheme="minorHAnsi"/>
          <w:sz w:val="12"/>
        </w:rPr>
        <w:t xml:space="preserve">∂ </w:t>
      </w:r>
      <w:r w:rsidRPr="005C5DA6">
        <w:rPr>
          <w:rStyle w:val="StyleUnderline"/>
          <w:rFonts w:asciiTheme="minorHAnsi" w:hAnsiTheme="minorHAnsi"/>
        </w:rPr>
        <w:t>defense as an explanation for overkill, in its gory semiotics, offers us a</w:t>
      </w:r>
      <w:r w:rsidRPr="005C5DA6">
        <w:rPr>
          <w:rStyle w:val="StyleUnderline"/>
          <w:rFonts w:asciiTheme="minorHAnsi" w:hAnsiTheme="minorHAnsi"/>
          <w:sz w:val="12"/>
        </w:rPr>
        <w:t xml:space="preserve">∂ </w:t>
      </w:r>
      <w:r w:rsidRPr="005C5DA6">
        <w:rPr>
          <w:rStyle w:val="StyleUnderline"/>
          <w:rFonts w:asciiTheme="minorHAnsi" w:hAnsiTheme="minorHAnsi"/>
        </w:rPr>
        <w:t>way of understanding queers as the nothing of Mbembe’s query</w:t>
      </w:r>
      <w:r w:rsidRPr="005C5DA6">
        <w:rPr>
          <w:rFonts w:asciiTheme="minorHAnsi" w:hAnsiTheme="minorHAnsi"/>
        </w:rPr>
        <w:t>. Overkill</w:t>
      </w:r>
      <w:r w:rsidRPr="005C5DA6">
        <w:rPr>
          <w:rFonts w:asciiTheme="minorHAnsi" w:hAnsiTheme="minorHAnsi"/>
          <w:sz w:val="12"/>
        </w:rPr>
        <w:t xml:space="preserve">∂ </w:t>
      </w:r>
      <w:r w:rsidRPr="005C5DA6">
        <w:rPr>
          <w:rFonts w:asciiTheme="minorHAnsi" w:hAnsiTheme="minorHAnsi"/>
        </w:rPr>
        <w:t>names the technologies necessary to do away with that which is already</w:t>
      </w:r>
      <w:r w:rsidRPr="005C5DA6">
        <w:rPr>
          <w:rFonts w:asciiTheme="minorHAnsi" w:hAnsiTheme="minorHAnsi"/>
          <w:sz w:val="12"/>
        </w:rPr>
        <w:t xml:space="preserve">∂ </w:t>
      </w:r>
      <w:r w:rsidRPr="005C5DA6">
        <w:rPr>
          <w:rFonts w:asciiTheme="minorHAnsi" w:hAnsiTheme="minorHAnsi"/>
        </w:rPr>
        <w:t xml:space="preserve">gone. </w:t>
      </w:r>
      <w:r w:rsidRPr="005C5DA6">
        <w:rPr>
          <w:rStyle w:val="Emphasis"/>
          <w:rFonts w:asciiTheme="minorHAnsi" w:hAnsiTheme="minorHAnsi"/>
        </w:rPr>
        <w:t>Queers then are the specters of life whose threat is so unimaginable</w:t>
      </w:r>
      <w:r w:rsidRPr="005C5DA6">
        <w:rPr>
          <w:rStyle w:val="Emphasis"/>
          <w:rFonts w:asciiTheme="minorHAnsi" w:hAnsiTheme="minorHAnsi"/>
          <w:sz w:val="12"/>
        </w:rPr>
        <w:t xml:space="preserve">∂ </w:t>
      </w:r>
      <w:r w:rsidRPr="005C5DA6">
        <w:rPr>
          <w:rStyle w:val="Emphasis"/>
          <w:rFonts w:asciiTheme="minorHAnsi" w:hAnsiTheme="minorHAnsi"/>
        </w:rPr>
        <w:t>that one is “forced,” not simply to murder, but to push them backward out</w:t>
      </w:r>
      <w:r w:rsidRPr="005C5DA6">
        <w:rPr>
          <w:rStyle w:val="Emphasis"/>
          <w:rFonts w:asciiTheme="minorHAnsi" w:hAnsiTheme="minorHAnsi"/>
          <w:sz w:val="12"/>
        </w:rPr>
        <w:t xml:space="preserve">∂ </w:t>
      </w:r>
      <w:r w:rsidRPr="005C5DA6">
        <w:rPr>
          <w:rStyle w:val="Emphasis"/>
          <w:rFonts w:asciiTheme="minorHAnsi" w:hAnsiTheme="minorHAnsi"/>
        </w:rPr>
        <w:t>of time, out of History, and into that which comes before</w:t>
      </w:r>
      <w:r w:rsidRPr="005C5DA6">
        <w:rPr>
          <w:rFonts w:asciiTheme="minorHAnsi" w:hAnsiTheme="minorHAnsi"/>
        </w:rPr>
        <w:t>.27</w:t>
      </w:r>
      <w:r w:rsidRPr="005C5DA6">
        <w:rPr>
          <w:rFonts w:asciiTheme="minorHAnsi" w:hAnsiTheme="minorHAnsi"/>
          <w:sz w:val="12"/>
        </w:rPr>
        <w:t xml:space="preserve">∂ </w:t>
      </w:r>
      <w:r w:rsidRPr="005C5DA6">
        <w:rPr>
          <w:rFonts w:asciiTheme="minorHAnsi" w:hAnsiTheme="minorHAnsi"/>
        </w:rPr>
        <w:t>In thinking the overkill of Paige and Brazell, I return to Mbembe’s</w:t>
      </w:r>
      <w:r w:rsidRPr="005C5DA6">
        <w:rPr>
          <w:rFonts w:asciiTheme="minorHAnsi" w:hAnsiTheme="minorHAnsi"/>
          <w:sz w:val="12"/>
        </w:rPr>
        <w:t xml:space="preserve">∂ </w:t>
      </w:r>
      <w:r w:rsidRPr="005C5DA6">
        <w:rPr>
          <w:rFonts w:asciiTheme="minorHAnsi" w:hAnsiTheme="minorHAnsi"/>
        </w:rPr>
        <w:t>query, “But what does it mean to do violence to what is nothing?”28 This</w:t>
      </w:r>
      <w:r w:rsidRPr="005C5DA6">
        <w:rPr>
          <w:rFonts w:asciiTheme="minorHAnsi" w:hAnsiTheme="minorHAnsi"/>
          <w:sz w:val="12"/>
        </w:rPr>
        <w:t xml:space="preserve">∂ </w:t>
      </w:r>
      <w:r w:rsidRPr="005C5DA6">
        <w:rPr>
          <w:rFonts w:asciiTheme="minorHAnsi" w:hAnsiTheme="minorHAnsi"/>
        </w:rPr>
        <w:t>question in its elegant brutality repeats with each case I offer. By resituating</w:t>
      </w:r>
      <w:r w:rsidRPr="005C5DA6">
        <w:rPr>
          <w:rFonts w:asciiTheme="minorHAnsi" w:hAnsiTheme="minorHAnsi"/>
          <w:sz w:val="12"/>
        </w:rPr>
        <w:t xml:space="preserve">∂ </w:t>
      </w:r>
      <w:r w:rsidRPr="005C5DA6">
        <w:rPr>
          <w:rFonts w:asciiTheme="minorHAnsi" w:hAnsiTheme="minorHAnsi"/>
        </w:rPr>
        <w:t>this question in the positive, the “something” that is more often than not</w:t>
      </w:r>
      <w:r w:rsidRPr="005C5DA6">
        <w:rPr>
          <w:rFonts w:asciiTheme="minorHAnsi" w:hAnsiTheme="minorHAnsi"/>
          <w:sz w:val="12"/>
        </w:rPr>
        <w:t xml:space="preserve">∂ </w:t>
      </w:r>
      <w:r w:rsidRPr="005C5DA6">
        <w:rPr>
          <w:rFonts w:asciiTheme="minorHAnsi" w:hAnsiTheme="minorHAnsi"/>
        </w:rPr>
        <w:t>translated as the human is made to appear. Of interest here, the category</w:t>
      </w:r>
      <w:r w:rsidRPr="005C5DA6">
        <w:rPr>
          <w:rFonts w:asciiTheme="minorHAnsi" w:hAnsiTheme="minorHAnsi"/>
          <w:sz w:val="12"/>
        </w:rPr>
        <w:t xml:space="preserve">∂ </w:t>
      </w:r>
      <w:r w:rsidRPr="005C5DA6">
        <w:rPr>
          <w:rFonts w:asciiTheme="minorHAnsi" w:hAnsiTheme="minorHAnsi"/>
        </w:rPr>
        <w:t>of the human assumes generality, yet can only be activated through the</w:t>
      </w:r>
      <w:r w:rsidRPr="005C5DA6">
        <w:rPr>
          <w:rFonts w:asciiTheme="minorHAnsi" w:hAnsiTheme="minorHAnsi"/>
          <w:sz w:val="12"/>
        </w:rPr>
        <w:t xml:space="preserve">∂ </w:t>
      </w:r>
      <w:r w:rsidRPr="005C5DA6">
        <w:rPr>
          <w:rFonts w:asciiTheme="minorHAnsi" w:hAnsiTheme="minorHAnsi"/>
        </w:rPr>
        <w:t>Social Text</w:t>
      </w:r>
      <w:r w:rsidRPr="005C5DA6">
        <w:rPr>
          <w:rFonts w:asciiTheme="minorHAnsi" w:hAnsiTheme="minorHAnsi"/>
          <w:sz w:val="12"/>
        </w:rPr>
        <w:t xml:space="preserve">∂ </w:t>
      </w:r>
      <w:r w:rsidRPr="005C5DA6">
        <w:rPr>
          <w:rFonts w:asciiTheme="minorHAnsi" w:hAnsiTheme="minorHAnsi"/>
        </w:rPr>
        <w:t>Published by Duke University Press</w:t>
      </w:r>
      <w:r w:rsidRPr="005C5DA6">
        <w:rPr>
          <w:rFonts w:asciiTheme="minorHAnsi" w:hAnsiTheme="minorHAnsi"/>
          <w:sz w:val="12"/>
        </w:rPr>
        <w:t xml:space="preserve">∂ </w:t>
      </w:r>
      <w:r w:rsidRPr="005C5DA6">
        <w:rPr>
          <w:rFonts w:asciiTheme="minorHAnsi" w:hAnsiTheme="minorHAnsi"/>
        </w:rPr>
        <w:t>10 Stanley ∙ Near Life, Queer Death</w:t>
      </w:r>
      <w:r w:rsidRPr="005C5DA6">
        <w:rPr>
          <w:rFonts w:asciiTheme="minorHAnsi" w:hAnsiTheme="minorHAnsi"/>
          <w:sz w:val="12"/>
        </w:rPr>
        <w:t xml:space="preserve">∂ </w:t>
      </w:r>
      <w:r w:rsidRPr="005C5DA6">
        <w:rPr>
          <w:rFonts w:asciiTheme="minorHAnsi" w:hAnsiTheme="minorHAnsi"/>
        </w:rPr>
        <w:t>Ahuja • Abu Zubaydah and the Caterpillar</w:t>
      </w:r>
      <w:r w:rsidRPr="005C5DA6">
        <w:rPr>
          <w:rFonts w:asciiTheme="minorHAnsi" w:hAnsiTheme="minorHAnsi"/>
          <w:sz w:val="12"/>
        </w:rPr>
        <w:t xml:space="preserve">∂ </w:t>
      </w:r>
      <w:r w:rsidRPr="005C5DA6">
        <w:rPr>
          <w:rFonts w:asciiTheme="minorHAnsi" w:hAnsiTheme="minorHAnsi"/>
        </w:rPr>
        <w:t>specificity of historical and politically located intersection. To this end,</w:t>
      </w:r>
      <w:r w:rsidRPr="005C5DA6">
        <w:rPr>
          <w:rFonts w:asciiTheme="minorHAnsi" w:hAnsiTheme="minorHAnsi"/>
          <w:sz w:val="12"/>
        </w:rPr>
        <w:t xml:space="preserve">∂ </w:t>
      </w:r>
      <w:r w:rsidRPr="005C5DA6">
        <w:rPr>
          <w:rFonts w:asciiTheme="minorHAnsi" w:hAnsiTheme="minorHAnsi"/>
        </w:rPr>
        <w:t>the human, the “something” of this query, within the context of the liberal</w:t>
      </w:r>
      <w:r w:rsidRPr="005C5DA6">
        <w:rPr>
          <w:rFonts w:asciiTheme="minorHAnsi" w:hAnsiTheme="minorHAnsi"/>
          <w:sz w:val="12"/>
        </w:rPr>
        <w:t xml:space="preserve">∂ </w:t>
      </w:r>
      <w:r w:rsidRPr="005C5DA6">
        <w:rPr>
          <w:rFonts w:asciiTheme="minorHAnsi" w:hAnsiTheme="minorHAnsi"/>
        </w:rPr>
        <w:t>democracy, names rights-bearing subjects, or those who can stand as subjects</w:t>
      </w:r>
      <w:r w:rsidRPr="005C5DA6">
        <w:rPr>
          <w:rFonts w:asciiTheme="minorHAnsi" w:hAnsiTheme="minorHAnsi"/>
          <w:sz w:val="12"/>
        </w:rPr>
        <w:t xml:space="preserve">∂ </w:t>
      </w:r>
      <w:r w:rsidRPr="005C5DA6">
        <w:rPr>
          <w:rFonts w:asciiTheme="minorHAnsi" w:hAnsiTheme="minorHAnsi"/>
        </w:rPr>
        <w:t>before the law. The human, then, makes the nothing not only possible</w:t>
      </w:r>
      <w:r w:rsidRPr="005C5DA6">
        <w:rPr>
          <w:rFonts w:asciiTheme="minorHAnsi" w:hAnsiTheme="minorHAnsi"/>
          <w:sz w:val="12"/>
        </w:rPr>
        <w:t xml:space="preserve">∂ </w:t>
      </w:r>
      <w:r w:rsidRPr="005C5DA6">
        <w:rPr>
          <w:rFonts w:asciiTheme="minorHAnsi" w:hAnsiTheme="minorHAnsi"/>
        </w:rPr>
        <w:t xml:space="preserve">but necessary. </w:t>
      </w:r>
      <w:r w:rsidRPr="005C5DA6">
        <w:rPr>
          <w:rStyle w:val="StyleUnderline"/>
          <w:rFonts w:asciiTheme="minorHAnsi" w:hAnsiTheme="minorHAnsi"/>
        </w:rPr>
        <w:t>Following this logic, the work of death, of the death that is</w:t>
      </w:r>
      <w:r w:rsidRPr="005C5DA6">
        <w:rPr>
          <w:rStyle w:val="StyleUnderline"/>
          <w:rFonts w:asciiTheme="minorHAnsi" w:hAnsiTheme="minorHAnsi"/>
          <w:sz w:val="12"/>
        </w:rPr>
        <w:t xml:space="preserve">∂ </w:t>
      </w:r>
      <w:r w:rsidRPr="005C5DA6">
        <w:rPr>
          <w:rStyle w:val="StyleUnderline"/>
          <w:rFonts w:asciiTheme="minorHAnsi" w:hAnsiTheme="minorHAnsi"/>
        </w:rPr>
        <w:t>already nothing, not quite human, binds the categorical (mis)recognition</w:t>
      </w:r>
      <w:r w:rsidRPr="005C5DA6">
        <w:rPr>
          <w:rStyle w:val="StyleUnderline"/>
          <w:rFonts w:asciiTheme="minorHAnsi" w:hAnsiTheme="minorHAnsi"/>
          <w:sz w:val="12"/>
        </w:rPr>
        <w:t xml:space="preserve">∂ </w:t>
      </w:r>
      <w:r w:rsidRPr="005C5DA6">
        <w:rPr>
          <w:rStyle w:val="StyleUnderline"/>
          <w:rFonts w:asciiTheme="minorHAnsi" w:hAnsiTheme="minorHAnsi"/>
        </w:rPr>
        <w:t>of humanity. The human, then, resides in the space of life and under the</w:t>
      </w:r>
      <w:r w:rsidRPr="005C5DA6">
        <w:rPr>
          <w:rStyle w:val="StyleUnderline"/>
          <w:rFonts w:asciiTheme="minorHAnsi" w:hAnsiTheme="minorHAnsi"/>
          <w:sz w:val="12"/>
        </w:rPr>
        <w:t xml:space="preserve">∂ </w:t>
      </w:r>
      <w:r w:rsidRPr="005C5DA6">
        <w:rPr>
          <w:rStyle w:val="StyleUnderline"/>
          <w:rFonts w:asciiTheme="minorHAnsi" w:hAnsiTheme="minorHAnsi"/>
        </w:rPr>
        <w:t>domain of rights, whereas the queer inhabits the place of compromised</w:t>
      </w:r>
      <w:r w:rsidRPr="005C5DA6">
        <w:rPr>
          <w:rStyle w:val="StyleUnderline"/>
          <w:rFonts w:asciiTheme="minorHAnsi" w:hAnsiTheme="minorHAnsi"/>
          <w:sz w:val="12"/>
        </w:rPr>
        <w:t xml:space="preserve">∂ </w:t>
      </w:r>
      <w:r w:rsidRPr="005C5DA6">
        <w:rPr>
          <w:rStyle w:val="StyleUnderline"/>
          <w:rFonts w:asciiTheme="minorHAnsi" w:hAnsiTheme="minorHAnsi"/>
        </w:rPr>
        <w:t>personhood and the zone of death</w:t>
      </w:r>
      <w:r w:rsidRPr="005C5DA6">
        <w:rPr>
          <w:rFonts w:asciiTheme="minorHAnsi" w:hAnsiTheme="minorHAnsi"/>
        </w:rPr>
        <w:t xml:space="preserve">. As </w:t>
      </w:r>
      <w:r w:rsidRPr="005C5DA6">
        <w:rPr>
          <w:rFonts w:asciiTheme="minorHAnsi" w:hAnsiTheme="minorHAnsi"/>
        </w:rPr>
        <w:lastRenderedPageBreak/>
        <w:t>perpetual and axiomatic threat</w:t>
      </w:r>
      <w:r w:rsidRPr="005C5DA6">
        <w:rPr>
          <w:rFonts w:asciiTheme="minorHAnsi" w:hAnsiTheme="minorHAnsi"/>
          <w:sz w:val="12"/>
        </w:rPr>
        <w:t xml:space="preserve">∂ </w:t>
      </w:r>
      <w:r w:rsidRPr="005C5DA6">
        <w:rPr>
          <w:rFonts w:asciiTheme="minorHAnsi" w:hAnsiTheme="minorHAnsi"/>
        </w:rPr>
        <w:t>to the human, the queer is the negated double of the subject of liberal</w:t>
      </w:r>
      <w:r w:rsidRPr="005C5DA6">
        <w:rPr>
          <w:rFonts w:asciiTheme="minorHAnsi" w:hAnsiTheme="minorHAnsi"/>
          <w:sz w:val="12"/>
        </w:rPr>
        <w:t xml:space="preserve">∂ </w:t>
      </w:r>
      <w:r w:rsidRPr="005C5DA6">
        <w:rPr>
          <w:rFonts w:asciiTheme="minorHAnsi" w:hAnsiTheme="minorHAnsi"/>
        </w:rPr>
        <w:t>democracy.</w:t>
      </w:r>
      <w:r w:rsidRPr="005C5DA6">
        <w:rPr>
          <w:rFonts w:asciiTheme="minorHAnsi" w:hAnsiTheme="minorHAnsi"/>
          <w:sz w:val="12"/>
        </w:rPr>
        <w:t xml:space="preserve">∂ </w:t>
      </w:r>
      <w:r w:rsidRPr="005C5DA6">
        <w:rPr>
          <w:rFonts w:asciiTheme="minorHAnsi" w:hAnsiTheme="minorHAnsi"/>
        </w:rPr>
        <w:t>Understanding the nothing as the unavoidable shadow of the human</w:t>
      </w:r>
      <w:r w:rsidRPr="005C5DA6">
        <w:rPr>
          <w:rFonts w:asciiTheme="minorHAnsi" w:hAnsiTheme="minorHAnsi"/>
          <w:sz w:val="12"/>
        </w:rPr>
        <w:t xml:space="preserve">∂ </w:t>
      </w:r>
      <w:r w:rsidRPr="005C5DA6">
        <w:rPr>
          <w:rFonts w:asciiTheme="minorHAnsi" w:hAnsiTheme="minorHAnsi"/>
        </w:rPr>
        <w:t>serves to counter the arguments that suggest overkill and antiqueer violence</w:t>
      </w:r>
      <w:r w:rsidRPr="005C5DA6">
        <w:rPr>
          <w:rFonts w:asciiTheme="minorHAnsi" w:hAnsiTheme="minorHAnsi"/>
          <w:sz w:val="12"/>
        </w:rPr>
        <w:t xml:space="preserve">∂ </w:t>
      </w:r>
      <w:r w:rsidRPr="005C5DA6">
        <w:rPr>
          <w:rFonts w:asciiTheme="minorHAnsi" w:hAnsiTheme="minorHAnsi"/>
        </w:rPr>
        <w:t>at large are a pathological break and that the severe nature of these killings</w:t>
      </w:r>
      <w:r w:rsidRPr="005C5DA6">
        <w:rPr>
          <w:rFonts w:asciiTheme="minorHAnsi" w:hAnsiTheme="minorHAnsi"/>
          <w:sz w:val="12"/>
        </w:rPr>
        <w:t xml:space="preserve">∂ </w:t>
      </w:r>
      <w:r w:rsidRPr="005C5DA6">
        <w:rPr>
          <w:rFonts w:asciiTheme="minorHAnsi" w:hAnsiTheme="minorHAnsi"/>
        </w:rPr>
        <w:t>signals something extreme</w:t>
      </w:r>
      <w:r w:rsidRPr="005C5DA6">
        <w:rPr>
          <w:rStyle w:val="Emphasis"/>
          <w:rFonts w:asciiTheme="minorHAnsi" w:hAnsiTheme="minorHAnsi"/>
        </w:rPr>
        <w:t>. In contrast, overkill is precisely not outside of,</w:t>
      </w:r>
      <w:r w:rsidRPr="005C5DA6">
        <w:rPr>
          <w:rStyle w:val="Emphasis"/>
          <w:rFonts w:asciiTheme="minorHAnsi" w:hAnsiTheme="minorHAnsi"/>
          <w:sz w:val="12"/>
        </w:rPr>
        <w:t xml:space="preserve">∂ </w:t>
      </w:r>
      <w:r w:rsidRPr="005C5DA6">
        <w:rPr>
          <w:rStyle w:val="Emphasis"/>
          <w:rFonts w:asciiTheme="minorHAnsi" w:hAnsiTheme="minorHAnsi"/>
        </w:rPr>
        <w:t>but is that which constitutes liberal democracy as such</w:t>
      </w:r>
      <w:r w:rsidRPr="005C5DA6">
        <w:rPr>
          <w:rFonts w:asciiTheme="minorHAnsi" w:hAnsiTheme="minorHAnsi"/>
        </w:rPr>
        <w:t xml:space="preserve">. </w:t>
      </w:r>
      <w:r w:rsidRPr="005C5DA6">
        <w:rPr>
          <w:rStyle w:val="StyleUnderline"/>
          <w:rFonts w:asciiTheme="minorHAnsi" w:hAnsiTheme="minorHAnsi"/>
        </w:rPr>
        <w:t>Overkill then is</w:t>
      </w:r>
      <w:r w:rsidRPr="005C5DA6">
        <w:rPr>
          <w:rStyle w:val="StyleUnderline"/>
          <w:rFonts w:asciiTheme="minorHAnsi" w:hAnsiTheme="minorHAnsi"/>
          <w:sz w:val="12"/>
        </w:rPr>
        <w:t xml:space="preserve">∂ </w:t>
      </w:r>
      <w:r w:rsidRPr="005C5DA6">
        <w:rPr>
          <w:rStyle w:val="StyleUnderline"/>
          <w:rFonts w:asciiTheme="minorHAnsi" w:hAnsiTheme="minorHAnsi"/>
        </w:rPr>
        <w:t>the proper expression to the riddle of the queer nothingness</w:t>
      </w:r>
      <w:r w:rsidRPr="005C5DA6">
        <w:rPr>
          <w:rFonts w:asciiTheme="minorHAnsi" w:hAnsiTheme="minorHAnsi"/>
        </w:rPr>
        <w:t>. Put another</w:t>
      </w:r>
      <w:r w:rsidRPr="005C5DA6">
        <w:rPr>
          <w:rFonts w:asciiTheme="minorHAnsi" w:hAnsiTheme="minorHAnsi"/>
          <w:sz w:val="12"/>
        </w:rPr>
        <w:t xml:space="preserve">∂ </w:t>
      </w:r>
      <w:r w:rsidRPr="005C5DA6">
        <w:rPr>
          <w:rFonts w:asciiTheme="minorHAnsi" w:hAnsiTheme="minorHAnsi"/>
        </w:rPr>
        <w:t>way, the spectacular material-semiotics of overkill should not be read as</w:t>
      </w:r>
      <w:r w:rsidRPr="005C5DA6">
        <w:rPr>
          <w:rFonts w:asciiTheme="minorHAnsi" w:hAnsiTheme="minorHAnsi"/>
          <w:sz w:val="12"/>
        </w:rPr>
        <w:t xml:space="preserve">∂ </w:t>
      </w:r>
      <w:r w:rsidRPr="005C5DA6">
        <w:rPr>
          <w:rFonts w:asciiTheme="minorHAnsi" w:hAnsiTheme="minorHAnsi"/>
        </w:rPr>
        <w:t xml:space="preserve">(only) individual pathology; </w:t>
      </w:r>
      <w:r w:rsidRPr="005C5DA6">
        <w:rPr>
          <w:rStyle w:val="Emphasis"/>
          <w:rFonts w:asciiTheme="minorHAnsi" w:hAnsiTheme="minorHAnsi"/>
        </w:rPr>
        <w:t>these vicious acts must indict the very social</w:t>
      </w:r>
      <w:r w:rsidRPr="005C5DA6">
        <w:rPr>
          <w:rStyle w:val="Emphasis"/>
          <w:rFonts w:asciiTheme="minorHAnsi" w:hAnsiTheme="minorHAnsi"/>
          <w:sz w:val="12"/>
        </w:rPr>
        <w:t xml:space="preserve">∂ </w:t>
      </w:r>
      <w:r w:rsidRPr="005C5DA6">
        <w:rPr>
          <w:rStyle w:val="Emphasis"/>
          <w:rFonts w:asciiTheme="minorHAnsi" w:hAnsiTheme="minorHAnsi"/>
        </w:rPr>
        <w:t>worlds of which they are ambassador</w:t>
      </w:r>
      <w:r w:rsidRPr="005C5DA6">
        <w:rPr>
          <w:rFonts w:asciiTheme="minorHAnsi" w:hAnsiTheme="minorHAnsi"/>
        </w:rPr>
        <w:t>s. Overkill is what it means, what it</w:t>
      </w:r>
      <w:r w:rsidRPr="005C5DA6">
        <w:rPr>
          <w:rFonts w:asciiTheme="minorHAnsi" w:hAnsiTheme="minorHAnsi"/>
          <w:sz w:val="12"/>
        </w:rPr>
        <w:t xml:space="preserve">∂ </w:t>
      </w:r>
      <w:r w:rsidRPr="005C5DA6">
        <w:rPr>
          <w:rFonts w:asciiTheme="minorHAnsi" w:hAnsiTheme="minorHAnsi"/>
        </w:rPr>
        <w:t>must mean, to do violence to what is nothing</w:t>
      </w:r>
      <w:r w:rsidRPr="005C5DA6">
        <w:rPr>
          <w:rFonts w:asciiTheme="minorHAnsi" w:hAnsiTheme="minorHAnsi"/>
          <w:sz w:val="12"/>
        </w:rPr>
        <w:t xml:space="preserve"> </w:t>
      </w:r>
    </w:p>
    <w:p w:rsidR="00785E45" w:rsidRPr="005C5DA6" w:rsidRDefault="00785E45" w:rsidP="00785E45">
      <w:pPr>
        <w:rPr>
          <w:rFonts w:asciiTheme="minorHAnsi" w:hAnsiTheme="minorHAnsi"/>
        </w:rPr>
      </w:pPr>
    </w:p>
    <w:p w:rsidR="00385D4C" w:rsidRPr="005C5DA6" w:rsidRDefault="00385D4C" w:rsidP="00617162">
      <w:pPr>
        <w:pStyle w:val="Heading2"/>
        <w:rPr>
          <w:rFonts w:asciiTheme="minorHAnsi" w:hAnsiTheme="minorHAnsi"/>
        </w:rPr>
      </w:pPr>
      <w:bookmarkStart w:id="65" w:name="_Toc456266044"/>
      <w:r w:rsidRPr="005C5DA6">
        <w:rPr>
          <w:rFonts w:asciiTheme="minorHAnsi" w:hAnsiTheme="minorHAnsi"/>
        </w:rPr>
        <w:lastRenderedPageBreak/>
        <w:t>Neoliberalism</w:t>
      </w:r>
      <w:bookmarkEnd w:id="65"/>
    </w:p>
    <w:p w:rsidR="00385D4C" w:rsidRPr="005C5DA6" w:rsidRDefault="00385D4C" w:rsidP="00385D4C">
      <w:pPr>
        <w:pStyle w:val="Heading4"/>
        <w:rPr>
          <w:rFonts w:asciiTheme="minorHAnsi" w:hAnsiTheme="minorHAnsi"/>
        </w:rPr>
      </w:pPr>
      <w:r w:rsidRPr="005C5DA6">
        <w:rPr>
          <w:rFonts w:asciiTheme="minorHAnsi" w:hAnsiTheme="minorHAnsi"/>
        </w:rPr>
        <w:t>The neoliberal order necessitates violence against bodies constructed as deviant because they fall outside the norms of The Nuclear Family</w:t>
      </w:r>
    </w:p>
    <w:p w:rsidR="00385D4C" w:rsidRPr="005C5DA6" w:rsidRDefault="00385D4C" w:rsidP="00385D4C">
      <w:pPr>
        <w:rPr>
          <w:rStyle w:val="Style13ptBold"/>
          <w:rFonts w:asciiTheme="minorHAnsi" w:hAnsiTheme="minorHAnsi"/>
        </w:rPr>
      </w:pPr>
      <w:r w:rsidRPr="005C5DA6">
        <w:rPr>
          <w:rStyle w:val="Style13ptBold"/>
          <w:rFonts w:asciiTheme="minorHAnsi" w:hAnsiTheme="minorHAnsi"/>
        </w:rPr>
        <w:t>Hansel 11</w:t>
      </w:r>
    </w:p>
    <w:p w:rsidR="00385D4C" w:rsidRPr="005C5DA6" w:rsidRDefault="00385D4C" w:rsidP="00385D4C">
      <w:pPr>
        <w:rPr>
          <w:rFonts w:asciiTheme="minorHAnsi" w:hAnsiTheme="minorHAnsi"/>
          <w:sz w:val="18"/>
        </w:rPr>
      </w:pPr>
      <w:r w:rsidRPr="005C5DA6">
        <w:rPr>
          <w:rStyle w:val="Style13ptBold"/>
          <w:rFonts w:asciiTheme="minorHAnsi" w:hAnsiTheme="minorHAnsi"/>
          <w:b w:val="0"/>
          <w:sz w:val="22"/>
        </w:rPr>
        <w:t xml:space="preserve">(April, Nora, Wesleyan University Degree for Bachelor of Arts with Departmental Honors in American Studies and Feminist, Gender, and Sexuality Studies,“Rethinking Relations: Queer Intimacies and Practices of Care” </w:t>
      </w:r>
      <w:hyperlink r:id="rId70" w:history="1">
        <w:r w:rsidRPr="005C5DA6">
          <w:rPr>
            <w:rStyle w:val="Style13ptBold"/>
            <w:rFonts w:asciiTheme="minorHAnsi" w:hAnsiTheme="minorHAnsi"/>
            <w:b w:val="0"/>
            <w:sz w:val="22"/>
          </w:rPr>
          <w:t>http://wesscholar.wesleyan.edu/cgi/viewcontent.cgi?article=1621&amp;context=etd_hon_theses</w:t>
        </w:r>
      </w:hyperlink>
      <w:r w:rsidRPr="005C5DA6">
        <w:rPr>
          <w:rStyle w:val="Style13ptBold"/>
          <w:rFonts w:asciiTheme="minorHAnsi" w:hAnsiTheme="minorHAnsi"/>
          <w:b w:val="0"/>
          <w:sz w:val="22"/>
        </w:rPr>
        <w:t xml:space="preserve"> - KSA)</w:t>
      </w:r>
    </w:p>
    <w:p w:rsidR="00385D4C" w:rsidRPr="005C5DA6" w:rsidRDefault="00385D4C" w:rsidP="00385D4C">
      <w:pPr>
        <w:rPr>
          <w:rFonts w:asciiTheme="minorHAnsi" w:eastAsia="Times New Roman" w:hAnsiTheme="minorHAnsi" w:cs="Times New Roman"/>
          <w:sz w:val="20"/>
          <w:szCs w:val="20"/>
        </w:rPr>
      </w:pPr>
      <w:r w:rsidRPr="005C5DA6">
        <w:rPr>
          <w:rFonts w:asciiTheme="minorHAnsi" w:hAnsiTheme="minorHAnsi"/>
        </w:rPr>
        <w:t xml:space="preserve">The previous chapter outlined the historical production of the normative nuclear family to demonstrate how </w:t>
      </w:r>
      <w:r w:rsidRPr="005C5DA6">
        <w:rPr>
          <w:rFonts w:asciiTheme="minorHAnsi" w:hAnsiTheme="minorHAnsi"/>
          <w:u w:val="single"/>
        </w:rPr>
        <w:t>The Family works hand in hand with the state and with capitalism to perpetuate ruling class domination and hegemony</w:t>
      </w:r>
      <w:r w:rsidRPr="005C5DA6">
        <w:rPr>
          <w:rFonts w:asciiTheme="minorHAnsi" w:hAnsiTheme="minorHAnsi"/>
        </w:rPr>
        <w:t xml:space="preserve">. </w:t>
      </w:r>
      <w:r w:rsidRPr="005C5DA6">
        <w:rPr>
          <w:rStyle w:val="StyleUnderline"/>
          <w:rFonts w:asciiTheme="minorHAnsi" w:hAnsiTheme="minorHAnsi"/>
          <w:u w:val="none"/>
        </w:rPr>
        <w:t>The Family operates</w:t>
      </w:r>
      <w:r w:rsidRPr="005C5DA6">
        <w:rPr>
          <w:rStyle w:val="StyleUnderline"/>
          <w:rFonts w:asciiTheme="minorHAnsi" w:hAnsiTheme="minorHAnsi"/>
        </w:rPr>
        <w:t xml:space="preserve"> as an ideology because it indoctrinates subjects with specific ideas and representations through which to interpret, articulate, and experience interpersonal relations</w:t>
      </w:r>
      <w:r w:rsidRPr="005C5DA6">
        <w:rPr>
          <w:rFonts w:asciiTheme="minorHAnsi" w:hAnsiTheme="minorHAnsi"/>
        </w:rPr>
        <w:t xml:space="preserve">. In this case, the specific ideology is one of relatedness, of what a relationship is, of who family members are, and of the role of a family in an individual’s life. As queer studies after Butler has established, </w:t>
      </w:r>
      <w:r w:rsidRPr="005C5DA6">
        <w:rPr>
          <w:rStyle w:val="StyleUnderline"/>
          <w:rFonts w:asciiTheme="minorHAnsi" w:hAnsiTheme="minorHAnsi"/>
        </w:rPr>
        <w:t>compulsory gender normativity is an ideology that constructs binary gender roles as natural so as to violently stigmatize and police subjects whose genders to not easily cohere to such a binary.</w:t>
      </w:r>
      <w:r w:rsidRPr="005C5DA6">
        <w:rPr>
          <w:rFonts w:asciiTheme="minorHAnsi" w:hAnsiTheme="minorHAnsi"/>
        </w:rPr>
        <w:t xml:space="preserve"> While the ideology of gender normativity is in part produced and reinforced through normative kinship and relationship structures, the ideology of The Family must be afforded its own analysis. The ISA of The Family constitutes heteronormative notions of kinship and relationship structures and obscures the ultimately performative and constructed existence of social, sexual, and intimate relations. It is also, as I discussed in the last chapter, neoliberal. </w:t>
      </w:r>
      <w:r w:rsidRPr="005C5DA6">
        <w:rPr>
          <w:rStyle w:val="StyleUnderline"/>
          <w:rFonts w:asciiTheme="minorHAnsi" w:hAnsiTheme="minorHAnsi"/>
        </w:rPr>
        <w:t>The neoliberal global economy both produces and capitalizes on difference so that more consumer markets and production mechanisms can be developed</w:t>
      </w:r>
      <w:r w:rsidRPr="005C5DA6">
        <w:rPr>
          <w:rFonts w:asciiTheme="minorHAnsi" w:hAnsiTheme="minorHAnsi"/>
        </w:rPr>
        <w:t xml:space="preserve"> (Harvey 2007: 20). This means that a single family form is not only not possible in modern 32 day capitalism, it is also not desirable. However, </w:t>
      </w:r>
      <w:r w:rsidRPr="005C5DA6">
        <w:rPr>
          <w:rStyle w:val="StyleUnderline"/>
          <w:rFonts w:asciiTheme="minorHAnsi" w:hAnsiTheme="minorHAnsi"/>
        </w:rPr>
        <w:t xml:space="preserve">it is still in the service of neoliberal capitalism to punish and police difference constructed as deviance because social hierarchies justified through rhetoric of the rational individual are necessary for exploitation. </w:t>
      </w:r>
      <w:r w:rsidRPr="005C5DA6">
        <w:rPr>
          <w:rFonts w:asciiTheme="minorHAnsi" w:hAnsiTheme="minorHAnsi"/>
        </w:rPr>
        <w:t xml:space="preserve">Thus, while a singular family form is not beneficial in practice to a state of neoliberal capitalism, it is beneficial as ideology. Neoliberalism, then, is central to The Family as a regulating ideology because, as an idealized image to strive for, </w:t>
      </w:r>
      <w:r w:rsidRPr="005C5DA6">
        <w:rPr>
          <w:rStyle w:val="StyleUnderline"/>
          <w:rFonts w:asciiTheme="minorHAnsi" w:hAnsiTheme="minorHAnsi"/>
        </w:rPr>
        <w:t>it serves as a justification for social inequalities. Neoliberalism not only constructs the subject as always already rational, but it also constructs rationality itself so that certain behaviors or modes of existence are understood as inherent and natural.</w:t>
      </w:r>
      <w:r w:rsidRPr="005C5DA6">
        <w:rPr>
          <w:rFonts w:asciiTheme="minorHAnsi" w:hAnsiTheme="minorHAnsi"/>
        </w:rPr>
        <w:t xml:space="preserve"> </w:t>
      </w:r>
      <w:r w:rsidRPr="005C5DA6">
        <w:rPr>
          <w:rStyle w:val="StyleUnderline"/>
          <w:rFonts w:asciiTheme="minorHAnsi" w:hAnsiTheme="minorHAnsi"/>
        </w:rPr>
        <w:t>Neoliberal rationality is one whose “point of reference is no longer some pre-given human nature, but an artificially created form of behavior” and</w:t>
      </w:r>
      <w:r w:rsidRPr="005C5DA6">
        <w:rPr>
          <w:rFonts w:asciiTheme="minorHAnsi" w:hAnsiTheme="minorHAnsi"/>
        </w:rPr>
        <w:t>, as an ideology, it “</w:t>
      </w:r>
      <w:r w:rsidRPr="005C5DA6">
        <w:rPr>
          <w:rStyle w:val="StyleUnderline"/>
          <w:rFonts w:asciiTheme="minorHAnsi" w:hAnsiTheme="minorHAnsi"/>
        </w:rPr>
        <w:t>endeavors to create a social reality that it suggests already exists</w:t>
      </w:r>
      <w:r w:rsidRPr="005C5DA6">
        <w:rPr>
          <w:rFonts w:asciiTheme="minorHAnsi" w:hAnsiTheme="minorHAnsi"/>
        </w:rPr>
        <w:t xml:space="preserve">” (Lemke 2001: 199, 202). </w:t>
      </w:r>
      <w:r w:rsidRPr="005C5DA6">
        <w:rPr>
          <w:rStyle w:val="StyleUnderline"/>
          <w:rFonts w:asciiTheme="minorHAnsi" w:hAnsiTheme="minorHAnsi"/>
        </w:rPr>
        <w:t>It then violently reinforces and polices such social rationality</w:t>
      </w:r>
      <w:r w:rsidRPr="005C5DA6">
        <w:rPr>
          <w:rFonts w:asciiTheme="minorHAnsi" w:hAnsiTheme="minorHAnsi"/>
        </w:rPr>
        <w:t>. The Family and its ideology is one site that this is materialized</w:t>
      </w:r>
      <w:r w:rsidRPr="005C5DA6">
        <w:rPr>
          <w:rStyle w:val="StyleUnderline"/>
          <w:rFonts w:asciiTheme="minorHAnsi" w:hAnsiTheme="minorHAnsi"/>
        </w:rPr>
        <w:t xml:space="preserve">. As “an artificially created form of behavior,” domestic long-term monogamy and the white nuclear family have become engrained in U.S. cultural consciousness as a predetermined given of human existence and social reality, effectively guaranteeing the reproduction of the exploitative conditions necessary for </w:t>
      </w:r>
      <w:r w:rsidRPr="005C5DA6">
        <w:rPr>
          <w:rFonts w:asciiTheme="minorHAnsi" w:hAnsiTheme="minorHAnsi"/>
        </w:rPr>
        <w:t>late</w:t>
      </w:r>
      <w:r w:rsidRPr="005C5DA6">
        <w:rPr>
          <w:rStyle w:val="StyleUnderline"/>
          <w:rFonts w:asciiTheme="minorHAnsi" w:hAnsiTheme="minorHAnsi"/>
        </w:rPr>
        <w:t xml:space="preserve"> capitalism.</w:t>
      </w:r>
      <w:r w:rsidRPr="005C5DA6">
        <w:rPr>
          <w:rFonts w:asciiTheme="minorHAnsi" w:hAnsiTheme="minorHAnsi"/>
        </w:rPr>
        <w:t xml:space="preserve"> </w:t>
      </w:r>
      <w:r w:rsidRPr="005C5DA6">
        <w:rPr>
          <w:rStyle w:val="StyleUnderline"/>
          <w:rFonts w:asciiTheme="minorHAnsi" w:hAnsiTheme="minorHAnsi"/>
        </w:rPr>
        <w:t>The attribution of systemic oppression to people’s failure to conform to white middle-class notions of the proper nuclear family form serves both to disguise the root causes of oppression as well as to further reproduce the nuclear family as normative in opposition to deviant others</w:t>
      </w:r>
      <w:r w:rsidRPr="005C5DA6">
        <w:rPr>
          <w:rFonts w:asciiTheme="minorHAnsi" w:hAnsiTheme="minorHAnsi"/>
        </w:rPr>
        <w:t xml:space="preserve">. Since the function of ideology is to 33 reproduce itself as natural by disguising material reality, it should come as no surprise that “while family support policies in the United States are the weakest in the industrial world, no </w:t>
      </w:r>
      <w:r w:rsidRPr="005C5DA6">
        <w:rPr>
          <w:rFonts w:asciiTheme="minorHAnsi" w:hAnsiTheme="minorHAnsi"/>
        </w:rPr>
        <w:lastRenderedPageBreak/>
        <w:t xml:space="preserve">society has yet to come close to our expenditure of politicized rhetoric over family crisis” (Stacey 1996: 47). In this case, the ideology of the normative nuclear family is reproduced through its construction of “failed families” as the cause of poverty, while further reproducing such oppression through the construction of the nuclear family as normative and natural. Neoliberal ideology of The Family blames systemic inequalities such as poverty and racism on the “unruly” families of poor people and people of color, thus reproducing white middle-class values as normative and natural. </w:t>
      </w:r>
      <w:r w:rsidRPr="005C5DA6">
        <w:rPr>
          <w:rStyle w:val="StyleUnderline"/>
          <w:rFonts w:asciiTheme="minorHAnsi" w:hAnsiTheme="minorHAnsi"/>
        </w:rPr>
        <w:t>It constructs the citizen subject as one who makes rational choices so as to pathologize oppression and construct poor people, people of color, and queers</w:t>
      </w:r>
      <w:r w:rsidRPr="005C5DA6">
        <w:rPr>
          <w:rFonts w:asciiTheme="minorHAnsi" w:hAnsiTheme="minorHAnsi"/>
        </w:rPr>
        <w:t xml:space="preserve"> (and many others) </w:t>
      </w:r>
      <w:r w:rsidRPr="005C5DA6">
        <w:rPr>
          <w:rStyle w:val="StyleUnderline"/>
          <w:rFonts w:asciiTheme="minorHAnsi" w:hAnsiTheme="minorHAnsi"/>
        </w:rPr>
        <w:t>as deviants responsible for their own desubjugation</w:t>
      </w:r>
      <w:r w:rsidRPr="005C5DA6">
        <w:rPr>
          <w:rFonts w:asciiTheme="minorHAnsi" w:hAnsiTheme="minorHAnsi"/>
        </w:rPr>
        <w:t xml:space="preserve">. Thus, the production of the white middle-class nuclear family as normative and natural operates as ideology because it has the meaning making power to construct any other kinship form as “deviant” pathological “other” and, consequently, to blame institutional inequalities on such families’ failures to reproduce monogamy, domesticity, private property, and consumption </w:t>
      </w:r>
      <w:r w:rsidRPr="005C5DA6">
        <w:rPr>
          <w:rStyle w:val="StyleUnderline"/>
          <w:rFonts w:asciiTheme="minorHAnsi" w:hAnsiTheme="minorHAnsi"/>
        </w:rPr>
        <w:t>Like all dominant state ideologies, The Family (and neoliberalism) is intricately connected to</w:t>
      </w:r>
      <w:r w:rsidRPr="005C5DA6">
        <w:rPr>
          <w:rFonts w:asciiTheme="minorHAnsi" w:hAnsiTheme="minorHAnsi"/>
        </w:rPr>
        <w:t xml:space="preserve"> the ideology of </w:t>
      </w:r>
      <w:r w:rsidRPr="005C5DA6">
        <w:rPr>
          <w:rStyle w:val="StyleUnderline"/>
          <w:rFonts w:asciiTheme="minorHAnsi" w:hAnsiTheme="minorHAnsi"/>
        </w:rPr>
        <w:t>heteronormativity</w:t>
      </w:r>
      <w:r w:rsidRPr="005C5DA6">
        <w:rPr>
          <w:rFonts w:asciiTheme="minorHAnsi" w:hAnsiTheme="minorHAnsi"/>
        </w:rPr>
        <w:t xml:space="preserve">. Heteronormativity </w:t>
      </w:r>
      <w:r w:rsidRPr="005C5DA6">
        <w:rPr>
          <w:rStyle w:val="StyleUnderline"/>
          <w:rFonts w:asciiTheme="minorHAnsi" w:hAnsiTheme="minorHAnsi"/>
        </w:rPr>
        <w:t>constructs</w:t>
      </w:r>
      <w:r w:rsidRPr="005C5DA6">
        <w:rPr>
          <w:rFonts w:asciiTheme="minorHAnsi" w:hAnsiTheme="minorHAnsi"/>
        </w:rPr>
        <w:t xml:space="preserve"> the heterosexual and heterogendered order of society as privileged and natural: “heterosexual culture [has the] exclusive ability to interpret itself as society” (Warner 1993: xxi) because it controls and determines “those </w:t>
      </w:r>
      <w:r w:rsidRPr="005C5DA6">
        <w:rPr>
          <w:rStyle w:val="StyleUnderline"/>
          <w:rFonts w:asciiTheme="minorHAnsi" w:hAnsiTheme="minorHAnsi"/>
        </w:rPr>
        <w:t>relations of power that circumscribe in advance what will and will not count as truth</w:t>
      </w:r>
      <w:r w:rsidRPr="005C5DA6">
        <w:rPr>
          <w:rFonts w:asciiTheme="minorHAnsi" w:hAnsiTheme="minorHAnsi"/>
        </w:rPr>
        <w:t xml:space="preserve">” (Butler 2004: 57). 34 Heteronormativity constructs certain modes of being as essential and normal: binary gender (woman/man), binary sex (male/female), binary sexuality (homosexual/heterosexual), and binary relationship types (friend/lover or erotic/nonerotic) produce subjects whose identities do not fit nicely into these binaries as deviant pervert “others.” </w:t>
      </w:r>
      <w:r w:rsidRPr="005C5DA6">
        <w:rPr>
          <w:rStyle w:val="StyleUnderline"/>
          <w:rFonts w:asciiTheme="minorHAnsi" w:hAnsiTheme="minorHAnsi"/>
        </w:rPr>
        <w:t>It is through the construction—and the violent policing—of these “others,” that heteronormativity is able to reproduce itself.</w:t>
      </w:r>
      <w:r w:rsidRPr="005C5DA6">
        <w:rPr>
          <w:rFonts w:asciiTheme="minorHAnsi" w:hAnsiTheme="minorHAnsi"/>
        </w:rPr>
        <w:t xml:space="preserve"> For example, in opposition to gender normativity, people whose </w:t>
      </w:r>
      <w:r w:rsidRPr="005C5DA6">
        <w:rPr>
          <w:rStyle w:val="StyleUnderline"/>
          <w:rFonts w:asciiTheme="minorHAnsi" w:hAnsiTheme="minorHAnsi"/>
        </w:rPr>
        <w:t>genders do not easily fit into the categories of “man” or “woman” are constructed as pathological deviants</w:t>
      </w:r>
      <w:r w:rsidRPr="005C5DA6">
        <w:rPr>
          <w:rFonts w:asciiTheme="minorHAnsi" w:hAnsiTheme="minorHAnsi"/>
        </w:rPr>
        <w:t xml:space="preserve"> or impossible humans. In the same way, relations of care or intimacy that do not easily fit into the organizing logic of kinship and relationship normativity are produced as invalid and punished in discursive as well as material ways. The Family is a heteronormative ideology because it constructs certain kinship forms and specific relationship structures, modes of care, and practices of affect as privileged and natural while, at the same time, marking forms of intimacy that do not cohere according to the dominant lexicon as deviant or impossible “others.”</w:t>
      </w:r>
    </w:p>
    <w:p w:rsidR="00385D4C" w:rsidRPr="005C5DA6" w:rsidRDefault="00385D4C" w:rsidP="00385D4C">
      <w:pPr>
        <w:rPr>
          <w:rFonts w:asciiTheme="minorHAnsi" w:hAnsiTheme="minorHAnsi"/>
        </w:rPr>
      </w:pPr>
    </w:p>
    <w:p w:rsidR="00385D4C" w:rsidRPr="005C5DA6" w:rsidRDefault="00385D4C" w:rsidP="00385D4C">
      <w:pPr>
        <w:rPr>
          <w:rFonts w:asciiTheme="minorHAnsi" w:hAnsiTheme="minorHAnsi"/>
        </w:rPr>
      </w:pPr>
    </w:p>
    <w:p w:rsidR="00385D4C" w:rsidRPr="005C5DA6" w:rsidRDefault="00385D4C" w:rsidP="00385D4C">
      <w:pPr>
        <w:pStyle w:val="Heading4"/>
        <w:rPr>
          <w:rFonts w:asciiTheme="minorHAnsi" w:hAnsiTheme="minorHAnsi"/>
        </w:rPr>
      </w:pPr>
      <w:r w:rsidRPr="005C5DA6">
        <w:rPr>
          <w:rFonts w:asciiTheme="minorHAnsi" w:hAnsiTheme="minorHAnsi"/>
        </w:rPr>
        <w:t>Under capitalist structures the Nuclear family is constantly reproduced as the norm that overshawdows queerness</w:t>
      </w:r>
    </w:p>
    <w:p w:rsidR="00385D4C" w:rsidRPr="005C5DA6" w:rsidRDefault="00385D4C" w:rsidP="00385D4C">
      <w:pPr>
        <w:rPr>
          <w:rStyle w:val="Style13ptBold"/>
          <w:rFonts w:asciiTheme="minorHAnsi" w:hAnsiTheme="minorHAnsi"/>
        </w:rPr>
      </w:pPr>
      <w:r w:rsidRPr="005C5DA6">
        <w:rPr>
          <w:rStyle w:val="Style13ptBold"/>
          <w:rFonts w:asciiTheme="minorHAnsi" w:hAnsiTheme="minorHAnsi"/>
        </w:rPr>
        <w:t>Hansel 11</w:t>
      </w:r>
    </w:p>
    <w:p w:rsidR="00385D4C" w:rsidRPr="005C5DA6" w:rsidRDefault="00385D4C" w:rsidP="00385D4C">
      <w:pPr>
        <w:rPr>
          <w:rStyle w:val="Style13ptBold"/>
          <w:rFonts w:asciiTheme="minorHAnsi" w:hAnsiTheme="minorHAnsi"/>
          <w:b w:val="0"/>
        </w:rPr>
      </w:pPr>
      <w:r w:rsidRPr="005C5DA6">
        <w:rPr>
          <w:rStyle w:val="Style13ptBold"/>
          <w:rFonts w:asciiTheme="minorHAnsi" w:hAnsiTheme="minorHAnsi"/>
          <w:b w:val="0"/>
        </w:rPr>
        <w:t xml:space="preserve">(April, Nora, Wesleyan University Degree for Bachelor of Arts with Departmental Honors in American Studies and Feminist, Gender, and Sexuality Studies,“Rethinking Relations: Queer Intimacies and Practices of Care” </w:t>
      </w:r>
      <w:hyperlink r:id="rId71" w:history="1">
        <w:r w:rsidRPr="005C5DA6">
          <w:rPr>
            <w:rStyle w:val="Style13ptBold"/>
            <w:rFonts w:asciiTheme="minorHAnsi" w:hAnsiTheme="minorHAnsi"/>
            <w:b w:val="0"/>
          </w:rPr>
          <w:t>http://wesscholar.wesleyan.edu/cgi/viewcontent.cgi?article=1621&amp;context=etd_hon_theses</w:t>
        </w:r>
      </w:hyperlink>
      <w:r w:rsidRPr="005C5DA6">
        <w:rPr>
          <w:rStyle w:val="Style13ptBold"/>
          <w:rFonts w:asciiTheme="minorHAnsi" w:hAnsiTheme="minorHAnsi"/>
          <w:b w:val="0"/>
        </w:rPr>
        <w:t xml:space="preserve"> - KSA)</w:t>
      </w:r>
    </w:p>
    <w:p w:rsidR="00385D4C" w:rsidRPr="005C5DA6" w:rsidRDefault="00385D4C" w:rsidP="00385D4C">
      <w:pPr>
        <w:rPr>
          <w:rFonts w:asciiTheme="minorHAnsi" w:hAnsiTheme="minorHAnsi"/>
        </w:rPr>
      </w:pPr>
    </w:p>
    <w:p w:rsidR="00385D4C" w:rsidRPr="005C5DA6" w:rsidRDefault="00385D4C" w:rsidP="00385D4C">
      <w:pPr>
        <w:rPr>
          <w:rFonts w:asciiTheme="minorHAnsi" w:hAnsiTheme="minorHAnsi"/>
        </w:rPr>
      </w:pPr>
      <w:r w:rsidRPr="005C5DA6">
        <w:rPr>
          <w:rStyle w:val="StyleUnderline"/>
          <w:rFonts w:asciiTheme="minorHAnsi" w:hAnsiTheme="minorHAnsi"/>
        </w:rPr>
        <w:lastRenderedPageBreak/>
        <w:t>The Family is reproduced—its normativities sustained</w:t>
      </w:r>
      <w:r w:rsidRPr="005C5DA6">
        <w:rPr>
          <w:rFonts w:asciiTheme="minorHAnsi" w:hAnsiTheme="minorHAnsi"/>
        </w:rPr>
        <w:t xml:space="preserve">—not merely through consumption, but </w:t>
      </w:r>
      <w:r w:rsidRPr="005C5DA6">
        <w:rPr>
          <w:rStyle w:val="StyleUnderline"/>
          <w:rFonts w:asciiTheme="minorHAnsi" w:hAnsiTheme="minorHAnsi"/>
        </w:rPr>
        <w:t>through specific consumption practices in which The Family as a commodity is what is consumed</w:t>
      </w:r>
      <w:r w:rsidRPr="005C5DA6">
        <w:rPr>
          <w:rFonts w:asciiTheme="minorHAnsi" w:hAnsiTheme="minorHAnsi"/>
        </w:rPr>
        <w:t xml:space="preserve">. As distinct from industrial capitalism and the transitional 1950s and 1960s, in late capitalism of the post-1980s, </w:t>
      </w:r>
      <w:r w:rsidRPr="005C5DA6">
        <w:rPr>
          <w:rStyle w:val="StyleUnderline"/>
          <w:rFonts w:asciiTheme="minorHAnsi" w:hAnsiTheme="minorHAnsi"/>
        </w:rPr>
        <w:t>the structural opposition between “production” and “social reproduction” has collapsed</w:t>
      </w:r>
      <w:r w:rsidRPr="005C5DA6">
        <w:rPr>
          <w:rFonts w:asciiTheme="minorHAnsi" w:hAnsiTheme="minorHAnsi"/>
        </w:rPr>
        <w:t xml:space="preserve"> (Lowe 1995: 127). </w:t>
      </w:r>
      <w:r w:rsidRPr="005C5DA6">
        <w:rPr>
          <w:rStyle w:val="StyleUnderline"/>
          <w:rFonts w:asciiTheme="minorHAnsi" w:hAnsiTheme="minorHAnsi"/>
        </w:rPr>
        <w:t>The reproductive labor necessary for sustaining the private sphere of the</w:t>
      </w:r>
      <w:r w:rsidRPr="005C5DA6">
        <w:rPr>
          <w:rFonts w:asciiTheme="minorHAnsi" w:hAnsiTheme="minorHAnsi"/>
        </w:rPr>
        <w:t xml:space="preserve"> 5 This is not to say that every subject in the U.S. is of the capitalist consumer class but that the idealized normative subject is constructed as such and that this is the role of the U.S. in global economic relations. 25 </w:t>
      </w:r>
      <w:r w:rsidRPr="005C5DA6">
        <w:rPr>
          <w:rStyle w:val="StyleUnderline"/>
          <w:rFonts w:asciiTheme="minorHAnsi" w:hAnsiTheme="minorHAnsi"/>
        </w:rPr>
        <w:t>home and family can no longer be understood as distinct from the public sphere of labor relations.</w:t>
      </w:r>
      <w:r w:rsidRPr="005C5DA6">
        <w:rPr>
          <w:rFonts w:asciiTheme="minorHAnsi" w:hAnsiTheme="minorHAnsi"/>
        </w:rPr>
        <w:t xml:space="preserve"> In previous eras, </w:t>
      </w:r>
      <w:r w:rsidRPr="005C5DA6">
        <w:rPr>
          <w:rStyle w:val="StyleUnderline"/>
          <w:rFonts w:asciiTheme="minorHAnsi" w:hAnsiTheme="minorHAnsi"/>
        </w:rPr>
        <w:t>this public/private binary and the opposition between familial life and work life that it engendered worked to mutually constitute the normative nuclear family as site of emotional affect in opposition to the harsh realities of capitalism</w:t>
      </w:r>
      <w:r w:rsidRPr="005C5DA6">
        <w:rPr>
          <w:rFonts w:asciiTheme="minorHAnsi" w:hAnsiTheme="minorHAnsi"/>
        </w:rPr>
        <w:t xml:space="preserve">. This obscured the real conditions of exploitation inherent in capitalism. While this ideology still remains, </w:t>
      </w:r>
      <w:r w:rsidRPr="005C5DA6">
        <w:rPr>
          <w:rStyle w:val="StyleUnderline"/>
          <w:rFonts w:asciiTheme="minorHAnsi" w:hAnsiTheme="minorHAnsi"/>
        </w:rPr>
        <w:t>the collapse of such binaries means that the social reproduction (still) necessary for capitalism has itself been commodified</w:t>
      </w:r>
      <w:r w:rsidRPr="005C5DA6">
        <w:rPr>
          <w:rFonts w:asciiTheme="minorHAnsi" w:hAnsiTheme="minorHAnsi"/>
        </w:rPr>
        <w:t xml:space="preserve"> (Lowe 1995: 92). </w:t>
      </w:r>
      <w:r w:rsidRPr="005C5DA6">
        <w:rPr>
          <w:rStyle w:val="StyleUnderline"/>
          <w:rFonts w:asciiTheme="minorHAnsi" w:hAnsiTheme="minorHAnsi"/>
        </w:rPr>
        <w:t>The Family is a unit of consumption not only because it is made to consume commodities</w:t>
      </w:r>
      <w:r w:rsidRPr="005C5DA6">
        <w:rPr>
          <w:rFonts w:asciiTheme="minorHAnsi" w:hAnsiTheme="minorHAnsi"/>
        </w:rPr>
        <w:t>, but also because these commodities are consumed through reproductive labor. The Family is now sustained and made to exist through consuming commodities. As Lowe argues, “</w:t>
      </w:r>
      <w:r w:rsidRPr="005C5DA6">
        <w:rPr>
          <w:rStyle w:val="StyleUnderline"/>
          <w:rFonts w:asciiTheme="minorHAnsi" w:hAnsiTheme="minorHAnsi"/>
        </w:rPr>
        <w:t>commodified goods and services for natal production, health care, child- and preschool care, urban/suburban socialization, and formal education and training have almost totally replaced the non-exchangist socialreproduction practices</w:t>
      </w:r>
      <w:r w:rsidRPr="005C5DA6">
        <w:rPr>
          <w:rFonts w:asciiTheme="minorHAnsi" w:hAnsiTheme="minorHAnsi"/>
        </w:rPr>
        <w:t xml:space="preserve"> formerly provided by household, kin, and local community” (Lowe 1995: 92). The commoditization of reproductive labor demonstrates how </w:t>
      </w:r>
      <w:r w:rsidRPr="005C5DA6">
        <w:rPr>
          <w:rStyle w:val="StyleUnderline"/>
          <w:rFonts w:asciiTheme="minorHAnsi" w:hAnsiTheme="minorHAnsi"/>
        </w:rPr>
        <w:t>The Family is produced in the current era of global neoliberal capitalism</w:t>
      </w:r>
      <w:r w:rsidRPr="005C5DA6">
        <w:rPr>
          <w:rFonts w:asciiTheme="minorHAnsi" w:hAnsiTheme="minorHAnsi"/>
        </w:rPr>
        <w:t xml:space="preserve">: the commoditization and privatization of social services characteristic of neoliberalism (such as pre-schools) combines with the increased global consumption of household goods. In consuming goods and services tied to reproductive labor, </w:t>
      </w:r>
      <w:r w:rsidRPr="005C5DA6">
        <w:rPr>
          <w:rStyle w:val="StyleUnderline"/>
          <w:rFonts w:asciiTheme="minorHAnsi" w:hAnsiTheme="minorHAnsi"/>
        </w:rPr>
        <w:t>the normative nuclear family and its ideals of intimacy, monogamy, and white suburbia is also consumed. Through media, advertising, and the circulations of images and signs, the ideology of The Family is marketed, consumed, and reproduced as</w:t>
      </w:r>
      <w:r w:rsidRPr="005C5DA6">
        <w:rPr>
          <w:rFonts w:asciiTheme="minorHAnsi" w:hAnsiTheme="minorHAnsi"/>
        </w:rPr>
        <w:t xml:space="preserve"> normative and 26 </w:t>
      </w:r>
      <w:r w:rsidRPr="005C5DA6">
        <w:rPr>
          <w:rStyle w:val="StyleUnderline"/>
          <w:rFonts w:asciiTheme="minorHAnsi" w:hAnsiTheme="minorHAnsi"/>
        </w:rPr>
        <w:t>natural</w:t>
      </w:r>
      <w:r w:rsidRPr="005C5DA6">
        <w:rPr>
          <w:rFonts w:asciiTheme="minorHAnsi" w:hAnsiTheme="minorHAnsi"/>
        </w:rPr>
        <w:t>. At the same time, through the goods consumed and the privatization of social reproduction, The Family as normative entity is effectively commodified.</w:t>
      </w:r>
    </w:p>
    <w:p w:rsidR="00385D4C" w:rsidRPr="005C5DA6" w:rsidRDefault="00385D4C" w:rsidP="00385D4C">
      <w:pPr>
        <w:pStyle w:val="Heading4"/>
        <w:rPr>
          <w:rFonts w:asciiTheme="minorHAnsi" w:hAnsiTheme="minorHAnsi"/>
        </w:rPr>
      </w:pPr>
      <w:r w:rsidRPr="005C5DA6">
        <w:rPr>
          <w:rFonts w:asciiTheme="minorHAnsi" w:hAnsiTheme="minorHAnsi"/>
        </w:rPr>
        <w:t>We must question the norms that go into interpersonal relations that have allowed for the construction of the nuclear family – instead we must take a queer approach towards social relations to redefine notions of intelligibility</w:t>
      </w:r>
    </w:p>
    <w:p w:rsidR="00385D4C" w:rsidRPr="005C5DA6" w:rsidRDefault="00385D4C" w:rsidP="00385D4C">
      <w:pPr>
        <w:rPr>
          <w:rStyle w:val="Style13ptBold"/>
          <w:rFonts w:asciiTheme="minorHAnsi" w:hAnsiTheme="minorHAnsi"/>
        </w:rPr>
      </w:pPr>
      <w:r w:rsidRPr="005C5DA6">
        <w:rPr>
          <w:rStyle w:val="Style13ptBold"/>
          <w:rFonts w:asciiTheme="minorHAnsi" w:hAnsiTheme="minorHAnsi"/>
        </w:rPr>
        <w:t>Hansel 11</w:t>
      </w:r>
    </w:p>
    <w:p w:rsidR="00385D4C" w:rsidRPr="005C5DA6" w:rsidRDefault="00385D4C" w:rsidP="00385D4C">
      <w:pPr>
        <w:rPr>
          <w:rStyle w:val="Style13ptBold"/>
          <w:rFonts w:asciiTheme="minorHAnsi" w:hAnsiTheme="minorHAnsi"/>
          <w:b w:val="0"/>
        </w:rPr>
      </w:pPr>
      <w:r w:rsidRPr="005C5DA6">
        <w:rPr>
          <w:rStyle w:val="Style13ptBold"/>
          <w:rFonts w:asciiTheme="minorHAnsi" w:hAnsiTheme="minorHAnsi"/>
          <w:b w:val="0"/>
        </w:rPr>
        <w:t xml:space="preserve">(April, Nora, Wesleyan University Degree for Bachelor of Arts with Departmental Honors in American Studies and Feminist, Gender, and Sexuality Studies,“Rethinking Relations: Queer Intimacies and Practices of Care” </w:t>
      </w:r>
      <w:hyperlink r:id="rId72" w:history="1">
        <w:r w:rsidRPr="005C5DA6">
          <w:rPr>
            <w:rStyle w:val="Style13ptBold"/>
            <w:rFonts w:asciiTheme="minorHAnsi" w:hAnsiTheme="minorHAnsi"/>
            <w:b w:val="0"/>
          </w:rPr>
          <w:t>http://wesscholar.wesleyan.edu/cgi/viewcontent.cgi?article=1621&amp;context=etd_hon_theses</w:t>
        </w:r>
      </w:hyperlink>
      <w:r w:rsidRPr="005C5DA6">
        <w:rPr>
          <w:rStyle w:val="Style13ptBold"/>
          <w:rFonts w:asciiTheme="minorHAnsi" w:hAnsiTheme="minorHAnsi"/>
          <w:b w:val="0"/>
        </w:rPr>
        <w:t xml:space="preserve"> - KSA)</w:t>
      </w:r>
    </w:p>
    <w:p w:rsidR="00385D4C" w:rsidRPr="005C5DA6" w:rsidRDefault="00385D4C" w:rsidP="00385D4C">
      <w:pPr>
        <w:rPr>
          <w:rStyle w:val="StyleUnderline"/>
          <w:rFonts w:asciiTheme="minorHAnsi" w:hAnsiTheme="minorHAnsi"/>
        </w:rPr>
      </w:pPr>
      <w:r w:rsidRPr="005C5DA6">
        <w:rPr>
          <w:rFonts w:asciiTheme="minorHAnsi" w:hAnsiTheme="minorHAnsi"/>
        </w:rPr>
        <w:t xml:space="preserve">While ideology functions to obscure the processes through which desire is manifest, subjective experiences of social reality and interpersonal relations are constituted through contextually contingent and symbolically significant meaning making processes. </w:t>
      </w:r>
      <w:r w:rsidRPr="005C5DA6">
        <w:rPr>
          <w:rStyle w:val="StyleUnderline"/>
          <w:rFonts w:asciiTheme="minorHAnsi" w:hAnsiTheme="minorHAnsi"/>
        </w:rPr>
        <w:t>Heteronormativity constructs certain bodies, life styles, and identities as privileged, proper, and pure in opposition to those constructed as deviant, impossible, and “others</w:t>
      </w:r>
      <w:r w:rsidRPr="005C5DA6">
        <w:rPr>
          <w:rFonts w:asciiTheme="minorHAnsi" w:hAnsiTheme="minorHAnsi"/>
        </w:rPr>
        <w:t xml:space="preserve">” (Warner 1993: xxi). </w:t>
      </w:r>
      <w:r w:rsidRPr="005C5DA6">
        <w:rPr>
          <w:rStyle w:val="StyleUnderline"/>
          <w:rFonts w:asciiTheme="minorHAnsi" w:hAnsiTheme="minorHAnsi"/>
        </w:rPr>
        <w:t xml:space="preserve">This system pervades all of social reality so that </w:t>
      </w:r>
      <w:r w:rsidRPr="005C5DA6">
        <w:rPr>
          <w:rStyle w:val="StyleUnderline"/>
          <w:rFonts w:asciiTheme="minorHAnsi" w:hAnsiTheme="minorHAnsi"/>
        </w:rPr>
        <w:lastRenderedPageBreak/>
        <w:t xml:space="preserve">interpersonal relations </w:t>
      </w:r>
      <w:r w:rsidRPr="005C5DA6">
        <w:rPr>
          <w:rFonts w:asciiTheme="minorHAnsi" w:hAnsiTheme="minorHAnsi"/>
        </w:rPr>
        <w:t>and the social organization of contact</w:t>
      </w:r>
      <w:r w:rsidRPr="005C5DA6">
        <w:rPr>
          <w:rStyle w:val="StyleUnderline"/>
          <w:rFonts w:asciiTheme="minorHAnsi" w:hAnsiTheme="minorHAnsi"/>
        </w:rPr>
        <w:t xml:space="preserve"> are produced</w:t>
      </w:r>
      <w:r w:rsidRPr="005C5DA6">
        <w:rPr>
          <w:rFonts w:asciiTheme="minorHAnsi" w:hAnsiTheme="minorHAnsi"/>
        </w:rPr>
        <w:t xml:space="preserve"> </w:t>
      </w:r>
      <w:r w:rsidRPr="005C5DA6">
        <w:rPr>
          <w:rStyle w:val="StyleUnderline"/>
          <w:rFonts w:asciiTheme="minorHAnsi" w:hAnsiTheme="minorHAnsi"/>
        </w:rPr>
        <w:t>through and policed by their relation to normative meaning making processes of signification</w:t>
      </w:r>
      <w:r w:rsidRPr="005C5DA6">
        <w:rPr>
          <w:rFonts w:asciiTheme="minorHAnsi" w:hAnsiTheme="minorHAnsi"/>
        </w:rPr>
        <w:t xml:space="preserve">. Fundamentally constitutive of subjectivity, </w:t>
      </w:r>
      <w:r w:rsidRPr="005C5DA6">
        <w:rPr>
          <w:rStyle w:val="StyleUnderline"/>
          <w:rFonts w:asciiTheme="minorHAnsi" w:hAnsiTheme="minorHAnsi"/>
        </w:rPr>
        <w:t>social relations are important sites for the reproduction and consolidation of processes of normativity, privilege, and power.</w:t>
      </w:r>
      <w:r w:rsidRPr="005C5DA6">
        <w:rPr>
          <w:rFonts w:asciiTheme="minorHAnsi" w:hAnsiTheme="minorHAnsi"/>
        </w:rPr>
        <w:t xml:space="preserve"> Subjects consistently make agentic decisions about the means 3 and modes of contact they have with others. </w:t>
      </w:r>
      <w:r w:rsidRPr="005C5DA6">
        <w:rPr>
          <w:rStyle w:val="StyleUnderline"/>
          <w:rFonts w:asciiTheme="minorHAnsi" w:hAnsiTheme="minorHAnsi"/>
        </w:rPr>
        <w:t>These decisions are always already imbued with normative meanings</w:t>
      </w:r>
      <w:r w:rsidRPr="005C5DA6">
        <w:rPr>
          <w:rFonts w:asciiTheme="minorHAnsi" w:hAnsiTheme="minorHAnsi"/>
        </w:rPr>
        <w:t xml:space="preserve">, yet social interaction does not necessarily have to reproduce normativity on its own terms—and in a sense, it never quite does. </w:t>
      </w:r>
      <w:r w:rsidRPr="005C5DA6">
        <w:rPr>
          <w:rStyle w:val="StyleUnderline"/>
          <w:rFonts w:asciiTheme="minorHAnsi" w:hAnsiTheme="minorHAnsi"/>
        </w:rPr>
        <w:t>In rethinking and reorienting the normative logic that organizes social relations and in recognizing that engaging with an other does not necessarily follow easy codes of signification, a vital aspect of heteronormativity is challenged</w:t>
      </w:r>
      <w:r w:rsidRPr="005C5DA6">
        <w:rPr>
          <w:rFonts w:asciiTheme="minorHAnsi" w:hAnsiTheme="minorHAnsi"/>
        </w:rPr>
        <w:t xml:space="preserve">. This thesis is a discussion of the normative values and meanings that organize and produce social interaction and forms of relatedness. My purpose is twofold: </w:t>
      </w:r>
      <w:r w:rsidRPr="005C5DA6">
        <w:rPr>
          <w:rStyle w:val="StyleUnderline"/>
          <w:rFonts w:asciiTheme="minorHAnsi" w:hAnsiTheme="minorHAnsi"/>
        </w:rPr>
        <w:t>to discuss the ways that socio-historical, political, and economic processes have produced hegemony around family,</w:t>
      </w:r>
      <w:r w:rsidRPr="005C5DA6">
        <w:rPr>
          <w:rFonts w:asciiTheme="minorHAnsi" w:hAnsiTheme="minorHAnsi"/>
        </w:rPr>
        <w:t xml:space="preserve"> relationships, and social lifestyles. </w:t>
      </w:r>
      <w:r w:rsidRPr="005C5DA6">
        <w:rPr>
          <w:rStyle w:val="StyleUnderline"/>
          <w:rFonts w:asciiTheme="minorHAnsi" w:hAnsiTheme="minorHAnsi"/>
        </w:rPr>
        <w:t>And to argue that the meanings that inform this hegemony can be exploited and reworked so as to foster a social reality not bound and gagged by normative social codes</w:t>
      </w:r>
      <w:r w:rsidRPr="005C5DA6">
        <w:rPr>
          <w:rFonts w:asciiTheme="minorHAnsi" w:hAnsiTheme="minorHAnsi"/>
        </w:rPr>
        <w:t xml:space="preserve">. This thesis asks: </w:t>
      </w:r>
      <w:r w:rsidRPr="005C5DA6">
        <w:rPr>
          <w:rStyle w:val="StyleUnderline"/>
          <w:rFonts w:asciiTheme="minorHAnsi" w:hAnsiTheme="minorHAnsi"/>
        </w:rPr>
        <w:t>what would it mean to interact queerly?</w:t>
      </w:r>
      <w:r w:rsidRPr="005C5DA6">
        <w:rPr>
          <w:rFonts w:asciiTheme="minorHAnsi" w:hAnsiTheme="minorHAnsi"/>
        </w:rPr>
        <w:t xml:space="preserve"> </w:t>
      </w:r>
      <w:r w:rsidRPr="005C5DA6">
        <w:rPr>
          <w:rStyle w:val="StyleUnderline"/>
          <w:rFonts w:asciiTheme="minorHAnsi" w:hAnsiTheme="minorHAnsi"/>
        </w:rPr>
        <w:t xml:space="preserve">The nuclear family </w:t>
      </w:r>
      <w:r w:rsidRPr="005C5DA6">
        <w:rPr>
          <w:rFonts w:asciiTheme="minorHAnsi" w:hAnsiTheme="minorHAnsi"/>
        </w:rPr>
        <w:t xml:space="preserve">comprised of two married adults with the children they produce, who reside, consume in, and produce outside of a common domestic unit (understood as home) </w:t>
      </w:r>
      <w:r w:rsidRPr="005C5DA6">
        <w:rPr>
          <w:rStyle w:val="StyleUnderline"/>
          <w:rFonts w:asciiTheme="minorHAnsi" w:hAnsiTheme="minorHAnsi"/>
        </w:rPr>
        <w:t>is a material manifestation of neoliberal capitalist and antifeminist values</w:t>
      </w:r>
      <w:r w:rsidRPr="005C5DA6">
        <w:rPr>
          <w:rFonts w:asciiTheme="minorHAnsi" w:hAnsiTheme="minorHAnsi"/>
        </w:rPr>
        <w:t xml:space="preserve"> (among others) a</w:t>
      </w:r>
      <w:r w:rsidRPr="005C5DA6">
        <w:rPr>
          <w:rStyle w:val="StyleUnderline"/>
          <w:rFonts w:asciiTheme="minorHAnsi" w:hAnsiTheme="minorHAnsi"/>
        </w:rPr>
        <w:t xml:space="preserve">imed at social control, inequality, and an unquestioned reproduction of the heteronormative order. Social hegemony structures how and with whom we relate and what our relations mean. </w:t>
      </w:r>
      <w:r w:rsidRPr="005C5DA6">
        <w:rPr>
          <w:rFonts w:asciiTheme="minorHAnsi" w:hAnsiTheme="minorHAnsi"/>
        </w:rPr>
        <w:t xml:space="preserve">As an institution of heteronormativity, </w:t>
      </w:r>
      <w:r w:rsidRPr="005C5DA6">
        <w:rPr>
          <w:rStyle w:val="StyleUnderline"/>
          <w:rFonts w:asciiTheme="minorHAnsi" w:hAnsiTheme="minorHAnsi"/>
        </w:rPr>
        <w:t xml:space="preserve">the nuclear family </w:t>
      </w:r>
      <w:r w:rsidRPr="005C5DA6">
        <w:rPr>
          <w:rFonts w:asciiTheme="minorHAnsi" w:hAnsiTheme="minorHAnsi"/>
        </w:rPr>
        <w:t xml:space="preserve">has developed through socio-historical material processes and has </w:t>
      </w:r>
      <w:r w:rsidRPr="005C5DA6">
        <w:rPr>
          <w:rStyle w:val="StyleUnderline"/>
          <w:rFonts w:asciiTheme="minorHAnsi" w:hAnsiTheme="minorHAnsi"/>
        </w:rPr>
        <w:t>consolidated as both privileged and natural the norms governing interpersonal relations.</w:t>
      </w:r>
      <w:r w:rsidRPr="005C5DA6">
        <w:rPr>
          <w:rFonts w:asciiTheme="minorHAnsi" w:hAnsiTheme="minorHAnsi"/>
        </w:rPr>
        <w:t xml:space="preserve"> Lifestyle normativities of </w:t>
      </w:r>
      <w:r w:rsidRPr="005C5DA6">
        <w:rPr>
          <w:rStyle w:val="StyleUnderline"/>
          <w:rFonts w:asciiTheme="minorHAnsi" w:hAnsiTheme="minorHAnsi"/>
        </w:rPr>
        <w:t>monogamy, private property, whiteness, middleclass aspiration, and consumer nationalist citizenship are upheld</w:t>
      </w:r>
      <w:r w:rsidRPr="005C5DA6">
        <w:rPr>
          <w:rFonts w:asciiTheme="minorHAnsi" w:hAnsiTheme="minorHAnsi"/>
        </w:rPr>
        <w:t xml:space="preserve"> 4 and reproduced through subjects’ unquestioned adherence to the nuclear family and normative romantic relationship. The development of the nuclear family as heteronormative institution with the meaning making power to produce and police subjectivity is the subject of chapter one. The domestic long-term monogamous relationship—the basis of the nuclear family—has become the compulsory way to organize one’s socio-sexual and affective processes of care. </w:t>
      </w:r>
      <w:r w:rsidRPr="005C5DA6">
        <w:rPr>
          <w:rStyle w:val="StyleUnderline"/>
          <w:rFonts w:asciiTheme="minorHAnsi" w:hAnsiTheme="minorHAnsi"/>
        </w:rPr>
        <w:t>Its organizing logic of futurity, commitment, sexual fidelity, and affect has produced the heteronormative domestic relationship as the privileged and privatized site of intimacy and social</w:t>
      </w:r>
      <w:r w:rsidRPr="005C5DA6">
        <w:rPr>
          <w:rFonts w:asciiTheme="minorHAnsi" w:hAnsiTheme="minorHAnsi"/>
        </w:rPr>
        <w:t xml:space="preserve">, as well as material, </w:t>
      </w:r>
      <w:r w:rsidRPr="005C5DA6">
        <w:rPr>
          <w:rStyle w:val="StyleUnderline"/>
          <w:rFonts w:asciiTheme="minorHAnsi" w:hAnsiTheme="minorHAnsi"/>
        </w:rPr>
        <w:t>reproduction</w:t>
      </w:r>
      <w:r w:rsidRPr="005C5DA6">
        <w:rPr>
          <w:rFonts w:asciiTheme="minorHAnsi" w:hAnsiTheme="minorHAnsi"/>
        </w:rPr>
        <w:t xml:space="preserve">. </w:t>
      </w:r>
      <w:r w:rsidRPr="005C5DA6">
        <w:rPr>
          <w:rStyle w:val="StyleUnderline"/>
          <w:rFonts w:asciiTheme="minorHAnsi" w:hAnsiTheme="minorHAnsi"/>
        </w:rPr>
        <w:t>Docile citizen subjects are produced and policed through the codes that regulate their social interactions.</w:t>
      </w:r>
      <w:r w:rsidRPr="005C5DA6">
        <w:rPr>
          <w:rFonts w:asciiTheme="minorHAnsi" w:hAnsiTheme="minorHAnsi"/>
        </w:rPr>
        <w:t xml:space="preserve"> The hegemonic organization of social interaction is maintained by binary constructions of meaning, including but not limited to erotic/non-erotic, friendship/kinship, friend/lover, physical/emotional, self/other, in-love/love, and sex/gender. Because </w:t>
      </w:r>
      <w:r w:rsidRPr="005C5DA6">
        <w:rPr>
          <w:rStyle w:val="StyleUnderline"/>
          <w:rFonts w:asciiTheme="minorHAnsi" w:hAnsiTheme="minorHAnsi"/>
        </w:rPr>
        <w:t xml:space="preserve">“institutions of social reproduction are coupled to the forms of hetero culture,” these binaries and other normative processes of signification </w:t>
      </w:r>
      <w:r w:rsidRPr="005C5DA6">
        <w:rPr>
          <w:rFonts w:asciiTheme="minorHAnsi" w:hAnsiTheme="minorHAnsi"/>
        </w:rPr>
        <w:t xml:space="preserve">not only police but </w:t>
      </w:r>
      <w:r w:rsidRPr="005C5DA6">
        <w:rPr>
          <w:rStyle w:val="StyleUnderline"/>
          <w:rFonts w:asciiTheme="minorHAnsi" w:hAnsiTheme="minorHAnsi"/>
        </w:rPr>
        <w:t>fundamentally produce subjective desires for and experiences of interpersonal relations</w:t>
      </w:r>
      <w:r w:rsidRPr="005C5DA6">
        <w:rPr>
          <w:rFonts w:asciiTheme="minorHAnsi" w:hAnsiTheme="minorHAnsi"/>
        </w:rPr>
        <w:t xml:space="preserve"> (Berlant and Warner 1998: 561). The heteronormative domestic monogamous relationship as a privileged and compulsory mode of organizing interpersonal life and its meaning making processes is the subject of chapter two. </w:t>
      </w:r>
      <w:r w:rsidRPr="005C5DA6">
        <w:rPr>
          <w:rStyle w:val="StyleUnderline"/>
          <w:rFonts w:asciiTheme="minorHAnsi" w:hAnsiTheme="minorHAnsi"/>
        </w:rPr>
        <w:t>Queer politics and practices refuse and resignify categories and signifiers of normativity that construct certain bodies and lives as deviant “others” through and in opposition to those privileged as natural and pure. Queering</w:t>
      </w:r>
      <w:r w:rsidRPr="005C5DA6">
        <w:rPr>
          <w:rFonts w:asciiTheme="minorHAnsi" w:hAnsiTheme="minorHAnsi"/>
        </w:rPr>
        <w:t xml:space="preserve">, as a process, </w:t>
      </w:r>
      <w:r w:rsidRPr="005C5DA6">
        <w:rPr>
          <w:rStyle w:val="StyleUnderline"/>
          <w:rFonts w:asciiTheme="minorHAnsi" w:hAnsiTheme="minorHAnsi"/>
        </w:rPr>
        <w:t>is about</w:t>
      </w:r>
      <w:r w:rsidRPr="005C5DA6">
        <w:rPr>
          <w:rFonts w:asciiTheme="minorHAnsi" w:hAnsiTheme="minorHAnsi"/>
        </w:rPr>
        <w:t xml:space="preserve"> 5 </w:t>
      </w:r>
      <w:r w:rsidRPr="005C5DA6">
        <w:rPr>
          <w:rStyle w:val="StyleUnderline"/>
          <w:rFonts w:asciiTheme="minorHAnsi" w:hAnsiTheme="minorHAnsi"/>
        </w:rPr>
        <w:t>naming and resisting heteronormative demarcations of intelligibility, of who and what counts as personhood.</w:t>
      </w:r>
      <w:r w:rsidRPr="005C5DA6">
        <w:rPr>
          <w:rFonts w:asciiTheme="minorHAnsi" w:hAnsiTheme="minorHAnsi"/>
        </w:rPr>
        <w:t xml:space="preserve"> Because subjects are necessarily produced and materialized in relation to normative meaning making processes, </w:t>
      </w:r>
      <w:r w:rsidRPr="005C5DA6">
        <w:rPr>
          <w:rStyle w:val="StyleUnderline"/>
          <w:rFonts w:asciiTheme="minorHAnsi" w:hAnsiTheme="minorHAnsi"/>
        </w:rPr>
        <w:t>it is not possible to simply escape such violent systems of signification</w:t>
      </w:r>
      <w:r w:rsidRPr="005C5DA6">
        <w:rPr>
          <w:rFonts w:asciiTheme="minorHAnsi" w:hAnsiTheme="minorHAnsi"/>
        </w:rPr>
        <w:t xml:space="preserve"> (Butler 1993: 241). Rather, </w:t>
      </w:r>
      <w:r w:rsidRPr="005C5DA6">
        <w:rPr>
          <w:rStyle w:val="StyleUnderline"/>
          <w:rFonts w:asciiTheme="minorHAnsi" w:hAnsiTheme="minorHAnsi"/>
        </w:rPr>
        <w:t>queer politics finds resistance in subverting and exploiting normative values and meanings.</w:t>
      </w:r>
      <w:r w:rsidRPr="005C5DA6">
        <w:rPr>
          <w:rFonts w:asciiTheme="minorHAnsi" w:hAnsiTheme="minorHAnsi"/>
        </w:rPr>
        <w:t xml:space="preserve"> It is a privileging and </w:t>
      </w:r>
      <w:r w:rsidRPr="005C5DA6">
        <w:rPr>
          <w:rFonts w:asciiTheme="minorHAnsi" w:hAnsiTheme="minorHAnsi"/>
        </w:rPr>
        <w:lastRenderedPageBreak/>
        <w:t xml:space="preserve">proliferation of those bodies, lives, and identities </w:t>
      </w:r>
      <w:r w:rsidRPr="005C5DA6">
        <w:rPr>
          <w:rStyle w:val="StyleUnderline"/>
          <w:rFonts w:asciiTheme="minorHAnsi" w:hAnsiTheme="minorHAnsi"/>
        </w:rPr>
        <w:t>constructed as incoherent through normative processes of signification so as to call into question, and “offer a critical perspective on, the norms that confer intelligibility itself” (</w:t>
      </w:r>
      <w:r w:rsidRPr="005C5DA6">
        <w:rPr>
          <w:rFonts w:asciiTheme="minorHAnsi" w:hAnsiTheme="minorHAnsi"/>
        </w:rPr>
        <w:t xml:space="preserve">Butler 2004: 73). </w:t>
      </w:r>
      <w:r w:rsidRPr="005C5DA6">
        <w:rPr>
          <w:rStyle w:val="StyleUnderline"/>
          <w:rFonts w:asciiTheme="minorHAnsi" w:hAnsiTheme="minorHAnsi"/>
        </w:rPr>
        <w:t>Limited binaries of signification</w:t>
      </w:r>
      <w:r w:rsidRPr="005C5DA6">
        <w:rPr>
          <w:rFonts w:asciiTheme="minorHAnsi" w:hAnsiTheme="minorHAnsi"/>
        </w:rPr>
        <w:t xml:space="preserve"> structure and fundamentally </w:t>
      </w:r>
      <w:r w:rsidRPr="005C5DA6">
        <w:rPr>
          <w:rStyle w:val="StyleUnderline"/>
          <w:rFonts w:asciiTheme="minorHAnsi" w:hAnsiTheme="minorHAnsi"/>
        </w:rPr>
        <w:t>produce our desires for and experiences of self and other. Understood as ontologically distinct, the self and other are produced through strictly regulated codes of social interaction.</w:t>
      </w:r>
      <w:r w:rsidRPr="005C5DA6">
        <w:rPr>
          <w:rFonts w:asciiTheme="minorHAnsi" w:hAnsiTheme="minorHAnsi"/>
        </w:rPr>
        <w:t xml:space="preserve"> However, recognized as necessarily relational, subjectivity and social interaction take on new meanings through expanding the values people attribute to their social relations and the meanings assigned to any social, interpersonal, or physical interaction that transcribes between subjects. </w:t>
      </w:r>
      <w:r w:rsidRPr="005C5DA6">
        <w:rPr>
          <w:rStyle w:val="StyleUnderline"/>
          <w:rFonts w:asciiTheme="minorHAnsi" w:hAnsiTheme="minorHAnsi"/>
        </w:rPr>
        <w:t xml:space="preserve">The reproduction of heteronormative society is dependent on the reproduction of normative kinship and relationship forms. </w:t>
      </w:r>
      <w:r w:rsidRPr="005C5DA6">
        <w:rPr>
          <w:rFonts w:asciiTheme="minorHAnsi" w:hAnsiTheme="minorHAnsi"/>
        </w:rPr>
        <w:t>The social organization of intimacy as well as social and material resources necessary for the reproduction of life is a system of normativity that violently otherizes as it creates meaning. Because it is through social interaction that both subjective reality and the material conditions constitutive of life are reproduced, interpersonal relations and kinship constructions are important sites for subverting and resignifying social processes in ways not conducive to normativity’s reproduction. As Judith Butler argues, “the task at hand is to rework 6 and revise the social organization of friendship, sexual contacts, and community to produce non-state centered forms of support and alliance” (Butler 2002: 21</w:t>
      </w:r>
      <w:r w:rsidRPr="005C5DA6">
        <w:rPr>
          <w:rStyle w:val="StyleUnderline"/>
          <w:rFonts w:asciiTheme="minorHAnsi" w:hAnsiTheme="minorHAnsi"/>
        </w:rPr>
        <w:t>). This thesis extends queer theory towards a consideration of interpersonal relations to advocate for a politics that recognizes relationships as embodied experiences and performative social constructs</w:t>
      </w:r>
      <w:r w:rsidRPr="005C5DA6">
        <w:rPr>
          <w:rFonts w:asciiTheme="minorHAnsi" w:hAnsiTheme="minorHAnsi"/>
        </w:rPr>
        <w:t xml:space="preserve"> (Butler 1988: 521). To this end, I rely on </w:t>
      </w:r>
      <w:r w:rsidRPr="005C5DA6">
        <w:rPr>
          <w:rStyle w:val="StyleUnderline"/>
          <w:rFonts w:asciiTheme="minorHAnsi" w:hAnsiTheme="minorHAnsi"/>
        </w:rPr>
        <w:t>the concept of queer friendship as an analytical framework through which to think the queer potential of social relations.</w:t>
      </w:r>
      <w:r w:rsidRPr="005C5DA6">
        <w:rPr>
          <w:rFonts w:asciiTheme="minorHAnsi" w:hAnsiTheme="minorHAnsi"/>
        </w:rPr>
        <w:t xml:space="preserve"> That is, because friendship is non-dyadic, personal, and not rigidly defined</w:t>
      </w:r>
      <w:r w:rsidRPr="005C5DA6">
        <w:rPr>
          <w:rStyle w:val="StyleUnderline"/>
          <w:rFonts w:asciiTheme="minorHAnsi" w:hAnsiTheme="minorHAnsi"/>
        </w:rPr>
        <w:t>, it is useful for queering concepts of intimacy, commitment, affect, and care that regulate and organize normative relationship forms and kinship structures</w:t>
      </w:r>
      <w:r w:rsidRPr="005C5DA6">
        <w:rPr>
          <w:rFonts w:asciiTheme="minorHAnsi" w:hAnsiTheme="minorHAnsi"/>
        </w:rPr>
        <w:t xml:space="preserve">. By using friendship to expand and complicate the meaning making processes constitutive of interpersonal relations, </w:t>
      </w:r>
      <w:r w:rsidRPr="005C5DA6">
        <w:rPr>
          <w:rStyle w:val="StyleUnderline"/>
          <w:rFonts w:asciiTheme="minorHAnsi" w:hAnsiTheme="minorHAnsi"/>
        </w:rPr>
        <w:t>I will explore intimacy as a spectrum not necessarily bound to normative social structures and relationships, but rather a fluid, context-contingent interactive process.</w:t>
      </w:r>
      <w:r w:rsidRPr="005C5DA6">
        <w:rPr>
          <w:rFonts w:asciiTheme="minorHAnsi" w:hAnsiTheme="minorHAnsi"/>
        </w:rPr>
        <w:t xml:space="preserve"> Thus, with an understanding of the ways in which sociohistorical processes consolidate as natural and produce as normative specific ways of organizing and experiencing interpersonal relations, chapter three is a partial exploration of alternative kinship organizations and relationship structures. It focuses on those queer others produced through heteronormativity and the possibilities they present for reworking normative conceptions of intimate and affective life. In it</w:t>
      </w:r>
      <w:r w:rsidRPr="005C5DA6">
        <w:rPr>
          <w:rStyle w:val="StyleUnderline"/>
          <w:rFonts w:asciiTheme="minorHAnsi" w:hAnsiTheme="minorHAnsi"/>
        </w:rPr>
        <w:t>, I suggest a radical “shift away from coupledom as the focal point of intimacy”</w:t>
      </w:r>
      <w:r w:rsidRPr="005C5DA6">
        <w:rPr>
          <w:rFonts w:asciiTheme="minorHAnsi" w:hAnsiTheme="minorHAnsi"/>
        </w:rPr>
        <w:t xml:space="preserve"> (Jamieson 2005: 200) and I argue for </w:t>
      </w:r>
      <w:r w:rsidRPr="005C5DA6">
        <w:rPr>
          <w:rStyle w:val="StyleUnderline"/>
          <w:rFonts w:asciiTheme="minorHAnsi" w:hAnsiTheme="minorHAnsi"/>
        </w:rPr>
        <w:t>valuing “a fuller range of practices of intimacy and care” not held to normative standards</w:t>
      </w:r>
      <w:r w:rsidRPr="005C5DA6">
        <w:rPr>
          <w:rFonts w:asciiTheme="minorHAnsi" w:hAnsiTheme="minorHAnsi"/>
        </w:rPr>
        <w:t xml:space="preserve"> </w:t>
      </w:r>
      <w:r w:rsidRPr="005C5DA6">
        <w:rPr>
          <w:rStyle w:val="StyleUnderline"/>
          <w:rFonts w:asciiTheme="minorHAnsi" w:hAnsiTheme="minorHAnsi"/>
        </w:rPr>
        <w:t>o</w:t>
      </w:r>
      <w:r w:rsidRPr="005C5DA6">
        <w:rPr>
          <w:rFonts w:asciiTheme="minorHAnsi" w:hAnsiTheme="minorHAnsi"/>
        </w:rPr>
        <w:t xml:space="preserve">f kinship structures or </w:t>
      </w:r>
      <w:r w:rsidRPr="005C5DA6">
        <w:rPr>
          <w:rStyle w:val="StyleUnderline"/>
          <w:rFonts w:asciiTheme="minorHAnsi" w:hAnsiTheme="minorHAnsi"/>
        </w:rPr>
        <w:t>relationship form</w:t>
      </w:r>
      <w:r w:rsidRPr="005C5DA6">
        <w:rPr>
          <w:rFonts w:asciiTheme="minorHAnsi" w:hAnsiTheme="minorHAnsi"/>
        </w:rPr>
        <w:t xml:space="preserve">s (Roseneil 2005: 251). By recognizing the ways that non-normative intimacies explode binaries 7 of friend/lover, erotic/non-erotic, and kinship/friendship, </w:t>
      </w:r>
      <w:r w:rsidRPr="005C5DA6">
        <w:rPr>
          <w:rStyle w:val="StyleUnderline"/>
          <w:rFonts w:asciiTheme="minorHAnsi" w:hAnsiTheme="minorHAnsi"/>
        </w:rPr>
        <w:t>we might challenge the hegemonic social order that reproduces heteronormativity</w:t>
      </w:r>
      <w:r w:rsidRPr="005C5DA6">
        <w:rPr>
          <w:rFonts w:asciiTheme="minorHAnsi" w:hAnsiTheme="minorHAnsi"/>
        </w:rPr>
        <w:t xml:space="preserve">. As what I call counterprivates, 2 </w:t>
      </w:r>
      <w:r w:rsidRPr="005C5DA6">
        <w:rPr>
          <w:rStyle w:val="StyleUnderline"/>
          <w:rFonts w:asciiTheme="minorHAnsi" w:hAnsiTheme="minorHAnsi"/>
        </w:rPr>
        <w:t>queer interpersonal relations and intimacies subversively rework dominant meanings of commitment, care, and intimacy that structure and produce normative social relations.</w:t>
      </w:r>
      <w:r w:rsidRPr="005C5DA6">
        <w:rPr>
          <w:rFonts w:asciiTheme="minorHAnsi" w:hAnsiTheme="minorHAnsi"/>
        </w:rPr>
        <w:t xml:space="preserve"> Thus, chapter three is an attempt at </w:t>
      </w:r>
      <w:r w:rsidRPr="005C5DA6">
        <w:rPr>
          <w:rStyle w:val="StyleUnderline"/>
          <w:rFonts w:asciiTheme="minorHAnsi" w:hAnsiTheme="minorHAnsi"/>
        </w:rPr>
        <w:t>multiplying the ways in which queer organization</w:t>
      </w:r>
      <w:r w:rsidRPr="005C5DA6">
        <w:rPr>
          <w:rFonts w:asciiTheme="minorHAnsi" w:hAnsiTheme="minorHAnsi"/>
        </w:rPr>
        <w:t xml:space="preserve">s of social relations and practices of care </w:t>
      </w:r>
      <w:r w:rsidRPr="005C5DA6">
        <w:rPr>
          <w:rStyle w:val="StyleUnderline"/>
          <w:rFonts w:asciiTheme="minorHAnsi" w:hAnsiTheme="minorHAnsi"/>
        </w:rPr>
        <w:t>can</w:t>
      </w:r>
      <w:r w:rsidRPr="005C5DA6">
        <w:rPr>
          <w:rFonts w:asciiTheme="minorHAnsi" w:hAnsiTheme="minorHAnsi"/>
        </w:rPr>
        <w:t xml:space="preserve"> </w:t>
      </w:r>
      <w:r w:rsidRPr="005C5DA6">
        <w:rPr>
          <w:rStyle w:val="StyleUnderline"/>
          <w:rFonts w:asciiTheme="minorHAnsi" w:hAnsiTheme="minorHAnsi"/>
        </w:rPr>
        <w:t>resist</w:t>
      </w:r>
      <w:r w:rsidRPr="005C5DA6">
        <w:rPr>
          <w:rFonts w:asciiTheme="minorHAnsi" w:hAnsiTheme="minorHAnsi"/>
        </w:rPr>
        <w:t xml:space="preserve"> and call attention to </w:t>
      </w:r>
      <w:r w:rsidRPr="005C5DA6">
        <w:rPr>
          <w:rStyle w:val="StyleUnderline"/>
          <w:rFonts w:asciiTheme="minorHAnsi" w:hAnsiTheme="minorHAnsi"/>
        </w:rPr>
        <w:t xml:space="preserve">the violence of heteronormative constructions of </w:t>
      </w:r>
      <w:r w:rsidRPr="005C5DA6">
        <w:rPr>
          <w:rFonts w:asciiTheme="minorHAnsi" w:hAnsiTheme="minorHAnsi"/>
        </w:rPr>
        <w:t xml:space="preserve">intimacy and </w:t>
      </w:r>
      <w:r w:rsidRPr="005C5DA6">
        <w:rPr>
          <w:rStyle w:val="StyleUnderline"/>
          <w:rFonts w:asciiTheme="minorHAnsi" w:hAnsiTheme="minorHAnsi"/>
        </w:rPr>
        <w:t>relationship forms</w:t>
      </w:r>
    </w:p>
    <w:p w:rsidR="00385D4C" w:rsidRPr="005C5DA6" w:rsidRDefault="00385D4C" w:rsidP="00385D4C">
      <w:pPr>
        <w:rPr>
          <w:rFonts w:asciiTheme="minorHAnsi" w:hAnsiTheme="minorHAnsi"/>
        </w:rPr>
      </w:pPr>
    </w:p>
    <w:p w:rsidR="00ED1B53" w:rsidRPr="005C5DA6" w:rsidRDefault="00ED1B53" w:rsidP="00ED1B53">
      <w:pPr>
        <w:pStyle w:val="Heading2"/>
        <w:rPr>
          <w:rFonts w:asciiTheme="minorHAnsi" w:hAnsiTheme="minorHAnsi"/>
        </w:rPr>
      </w:pPr>
      <w:bookmarkStart w:id="66" w:name="_Toc456266045"/>
      <w:r w:rsidRPr="005C5DA6">
        <w:rPr>
          <w:rFonts w:asciiTheme="minorHAnsi" w:hAnsiTheme="minorHAnsi"/>
        </w:rPr>
        <w:lastRenderedPageBreak/>
        <w:t>Homonationalism</w:t>
      </w:r>
      <w:bookmarkEnd w:id="66"/>
    </w:p>
    <w:p w:rsidR="006A116D" w:rsidRPr="005C5DA6" w:rsidRDefault="006A116D" w:rsidP="006A116D">
      <w:pPr>
        <w:pStyle w:val="Heading4"/>
        <w:rPr>
          <w:rFonts w:asciiTheme="minorHAnsi" w:hAnsiTheme="minorHAnsi"/>
        </w:rPr>
      </w:pPr>
      <w:r w:rsidRPr="005C5DA6">
        <w:rPr>
          <w:rFonts w:asciiTheme="minorHAnsi" w:hAnsiTheme="minorHAnsi"/>
        </w:rPr>
        <w:t xml:space="preserve">Statecraft as mancraft operates through the West projecting itself as the gay rights holder in contrast to the underdeveloped states that mistreat homosexuals – that logic justifies Homonationalism resulting in imperial agendas  </w:t>
      </w:r>
    </w:p>
    <w:p w:rsidR="006A116D" w:rsidRPr="005C5DA6" w:rsidRDefault="006A116D" w:rsidP="006A116D">
      <w:pPr>
        <w:rPr>
          <w:rFonts w:asciiTheme="minorHAnsi" w:hAnsiTheme="minorHAnsi"/>
        </w:rPr>
      </w:pPr>
      <w:r w:rsidRPr="005C5DA6">
        <w:rPr>
          <w:rStyle w:val="Style13ptBold"/>
          <w:rFonts w:asciiTheme="minorHAnsi" w:hAnsiTheme="minorHAnsi"/>
        </w:rPr>
        <w:t xml:space="preserve">Weber 16 – </w:t>
      </w:r>
      <w:r w:rsidRPr="005C5DA6">
        <w:rPr>
          <w:rFonts w:asciiTheme="minorHAnsi" w:hAnsiTheme="minorHAnsi"/>
        </w:rPr>
        <w:t>Professor of International Relations at the University of Sussex [Cynthia Weber, 2016, Queer International Relations Sovereignty, Sexuality and the Will to Knowledge, pgs 193-196, Oxford University Press] AMarb</w:t>
      </w:r>
    </w:p>
    <w:p w:rsidR="006A116D" w:rsidRPr="005C5DA6" w:rsidRDefault="006A116D" w:rsidP="006A116D">
      <w:pPr>
        <w:rPr>
          <w:rStyle w:val="Emphasis"/>
          <w:rFonts w:asciiTheme="minorHAnsi" w:hAnsiTheme="minorHAnsi"/>
        </w:rPr>
      </w:pPr>
      <w:r w:rsidRPr="005C5DA6">
        <w:rPr>
          <w:rFonts w:asciiTheme="minorHAnsi" w:hAnsiTheme="minorHAnsi"/>
          <w:sz w:val="16"/>
        </w:rPr>
        <w:t xml:space="preserve">What I mean by </w:t>
      </w:r>
      <w:r w:rsidRPr="005C5DA6">
        <w:rPr>
          <w:rStyle w:val="StyleUnderline"/>
          <w:rFonts w:asciiTheme="minorHAnsi" w:hAnsiTheme="minorHAnsi"/>
        </w:rPr>
        <w:t>‘the end of man’ is . . . the end of all these forms of individuality, of subjectivity, of consciousness, of the ego on which we build and from which we have tried to build and to constitute knowledge.</w:t>
      </w:r>
      <w:r w:rsidRPr="005C5DA6">
        <w:rPr>
          <w:rStyle w:val="StyleUnderline"/>
          <w:rFonts w:asciiTheme="minorHAnsi" w:hAnsiTheme="minorHAnsi" w:cs="Times New Roman"/>
        </w:rPr>
        <w:t> </w:t>
      </w:r>
      <w:r w:rsidRPr="005C5DA6">
        <w:rPr>
          <w:rStyle w:val="StyleUnderline"/>
          <w:rFonts w:asciiTheme="minorHAnsi" w:hAnsiTheme="minorHAnsi"/>
        </w:rPr>
        <w:t>.</w:t>
      </w:r>
      <w:r w:rsidRPr="005C5DA6">
        <w:rPr>
          <w:rStyle w:val="StyleUnderline"/>
          <w:rFonts w:asciiTheme="minorHAnsi" w:hAnsiTheme="minorHAnsi" w:cs="Times New Roman"/>
        </w:rPr>
        <w:t> </w:t>
      </w:r>
      <w:r w:rsidRPr="005C5DA6">
        <w:rPr>
          <w:rStyle w:val="StyleUnderline"/>
          <w:rFonts w:asciiTheme="minorHAnsi" w:hAnsiTheme="minorHAnsi"/>
        </w:rPr>
        <w:t>.</w:t>
      </w:r>
      <w:r w:rsidRPr="005C5DA6">
        <w:rPr>
          <w:rStyle w:val="StyleUnderline"/>
          <w:rFonts w:asciiTheme="minorHAnsi" w:hAnsiTheme="minorHAnsi" w:cs="Times New Roman"/>
        </w:rPr>
        <w:t> </w:t>
      </w:r>
      <w:r w:rsidRPr="005C5DA6">
        <w:rPr>
          <w:rStyle w:val="StyleUnderline"/>
          <w:rFonts w:asciiTheme="minorHAnsi" w:hAnsiTheme="minorHAnsi"/>
        </w:rPr>
        <w:t>.</w:t>
      </w:r>
      <w:r w:rsidRPr="005C5DA6">
        <w:rPr>
          <w:rStyle w:val="StyleUnderline"/>
          <w:rFonts w:asciiTheme="minorHAnsi" w:hAnsiTheme="minorHAnsi" w:cs="Times New Roman"/>
        </w:rPr>
        <w:t> </w:t>
      </w:r>
      <w:r w:rsidRPr="005C5DA6">
        <w:rPr>
          <w:rStyle w:val="StyleUnderline"/>
          <w:rFonts w:asciiTheme="minorHAnsi" w:hAnsiTheme="minorHAnsi"/>
        </w:rPr>
        <w:t xml:space="preserve">The West has tried to build the figure of man in this way, and this image is in the process of disappearing. </w:t>
      </w:r>
      <w:r w:rsidRPr="005C5DA6">
        <w:rPr>
          <w:rFonts w:asciiTheme="minorHAnsi" w:hAnsiTheme="minorHAnsi"/>
          <w:sz w:val="16"/>
        </w:rPr>
        <w:t xml:space="preserve">—MICHEL FOUCAULT (1971) </w:t>
      </w:r>
      <w:r w:rsidRPr="005C5DA6">
        <w:rPr>
          <w:rStyle w:val="StyleUnderline"/>
          <w:rFonts w:asciiTheme="minorHAnsi" w:hAnsiTheme="minorHAnsi"/>
        </w:rPr>
        <w:t>The figure of man—as capturable and containable within a singular subjectivity—is the fulcrum of modern Western knowledge production</w:t>
      </w:r>
      <w:r w:rsidRPr="005C5DA6">
        <w:rPr>
          <w:rFonts w:asciiTheme="minorHAnsi" w:hAnsiTheme="minorHAnsi"/>
          <w:sz w:val="16"/>
        </w:rPr>
        <w:t xml:space="preserve"> (also see Sedgwick 1993). My argument in this book is that </w:t>
      </w:r>
      <w:r w:rsidRPr="005C5DA6">
        <w:rPr>
          <w:rStyle w:val="StyleUnderline"/>
          <w:rFonts w:asciiTheme="minorHAnsi" w:hAnsiTheme="minorHAnsi"/>
        </w:rPr>
        <w:t xml:space="preserve">Western statespeople and scholars have ‘tried to build the figure of man in this way’ </w:t>
      </w:r>
      <w:r w:rsidRPr="005C5DA6">
        <w:rPr>
          <w:rFonts w:asciiTheme="minorHAnsi" w:hAnsiTheme="minorHAnsi"/>
          <w:sz w:val="16"/>
        </w:rPr>
        <w:t xml:space="preserve">(Foucault 1971), </w:t>
      </w:r>
      <w:r w:rsidRPr="005C5DA6">
        <w:rPr>
          <w:rStyle w:val="StyleUnderline"/>
          <w:rFonts w:asciiTheme="minorHAnsi" w:hAnsiTheme="minorHAnsi"/>
        </w:rPr>
        <w:t xml:space="preserve">so he may function as a singular, sexualized ‘sovereign man’ who grounds a political community, on the one hand, and a community of scholarly knowledge producers who typically render him as if he were sexualized or sovereign on the other. </w:t>
      </w:r>
      <w:r w:rsidRPr="005C5DA6">
        <w:rPr>
          <w:rFonts w:asciiTheme="minorHAnsi" w:hAnsiTheme="minorHAnsi"/>
          <w:sz w:val="16"/>
        </w:rPr>
        <w:t>By reading two broad and overlapping bodies of scholarship together—(transnational/global) queer studies and (queer) international relations—</w:t>
      </w:r>
      <w:r w:rsidRPr="005C5DA6">
        <w:rPr>
          <w:rStyle w:val="StyleUnderline"/>
          <w:rFonts w:asciiTheme="minorHAnsi" w:hAnsiTheme="minorHAnsi"/>
        </w:rPr>
        <w:t xml:space="preserve">I have attempted to trace some of the dominant figurations of ‘modern man’ as ‘sovereign man’ that are produced through attempts to answer the questions: What is ‘homosexuality’? and </w:t>
      </w:r>
      <w:r w:rsidRPr="005C5DA6">
        <w:rPr>
          <w:rStyle w:val="Emphasis"/>
          <w:rFonts w:asciiTheme="minorHAnsi" w:hAnsiTheme="minorHAnsi"/>
        </w:rPr>
        <w:t xml:space="preserve">Who is ‘the homosexual’? </w:t>
      </w:r>
      <w:r w:rsidRPr="005C5DA6">
        <w:rPr>
          <w:rStyle w:val="StyleUnderline"/>
          <w:rFonts w:asciiTheme="minorHAnsi" w:hAnsiTheme="minorHAnsi"/>
        </w:rPr>
        <w:t>This will to knowledge about the ‘homosexual’ who is understood as that figure who somehow embodies ‘homosexuality’, I argue here, is a feature of modern statecraft as modern mancraft. Statecraft as mancraft expresses those attempts by a modern state</w:t>
      </w:r>
      <w:r w:rsidRPr="005C5DA6">
        <w:rPr>
          <w:rFonts w:asciiTheme="minorHAnsi" w:hAnsiTheme="minorHAnsi"/>
          <w:sz w:val="16"/>
        </w:rPr>
        <w:t xml:space="preserve"> (or other political community)</w:t>
      </w:r>
      <w:r w:rsidRPr="005C5DA6">
        <w:rPr>
          <w:rStyle w:val="StyleUnderline"/>
          <w:rFonts w:asciiTheme="minorHAnsi" w:hAnsiTheme="minorHAnsi"/>
        </w:rPr>
        <w:t xml:space="preserve"> to present its sovereign foundation—its ‘sovereign man’—as if it were the singular, preexisting, ahistorical ground that authorizes all sovereign decisions in its political community. </w:t>
      </w:r>
      <w:r w:rsidRPr="005C5DA6">
        <w:rPr>
          <w:rFonts w:asciiTheme="minorHAnsi" w:hAnsiTheme="minorHAnsi"/>
          <w:sz w:val="16"/>
        </w:rPr>
        <w:t xml:space="preserve">Rooted in Victorian understandings of </w:t>
      </w:r>
      <w:r w:rsidRPr="005C5DA6">
        <w:rPr>
          <w:rStyle w:val="StyleUnderline"/>
          <w:rFonts w:asciiTheme="minorHAnsi" w:hAnsiTheme="minorHAnsi"/>
        </w:rPr>
        <w:t xml:space="preserve">the ‘perverse homosexual’, this will to knowledge about the ‘homosexual’ produced some surprising figurations of ‘primitive man’ who was opposed to ‘modern sovereign man’. These include the ‘underdeveloped’ and the ‘undevelopable’. </w:t>
      </w:r>
      <w:r w:rsidRPr="005C5DA6">
        <w:rPr>
          <w:rFonts w:asciiTheme="minorHAnsi" w:hAnsiTheme="minorHAnsi"/>
          <w:sz w:val="16"/>
        </w:rPr>
        <w:t>Reading IR literatures with queer studies literatures, I argue that</w:t>
      </w:r>
      <w:r w:rsidRPr="005C5DA6">
        <w:rPr>
          <w:rStyle w:val="StyleUnderline"/>
          <w:rFonts w:asciiTheme="minorHAnsi" w:hAnsiTheme="minorHAnsi"/>
        </w:rPr>
        <w:t xml:space="preserve"> these specific figurations of the ‘homosexual’ appear in IR theories of </w:t>
      </w:r>
      <w:r w:rsidRPr="005C5DA6">
        <w:rPr>
          <w:rFonts w:asciiTheme="minorHAnsi" w:hAnsiTheme="minorHAnsi"/>
          <w:sz w:val="16"/>
        </w:rPr>
        <w:t xml:space="preserve">modernization and </w:t>
      </w:r>
      <w:r w:rsidRPr="005C5DA6">
        <w:rPr>
          <w:rStyle w:val="StyleUnderline"/>
          <w:rFonts w:asciiTheme="minorHAnsi" w:hAnsiTheme="minorHAnsi"/>
        </w:rPr>
        <w:t xml:space="preserve">development and </w:t>
      </w:r>
      <w:r w:rsidRPr="005C5DA6">
        <w:rPr>
          <w:rFonts w:asciiTheme="minorHAnsi" w:hAnsiTheme="minorHAnsi"/>
          <w:sz w:val="16"/>
        </w:rPr>
        <w:t>are reworked in contemporary immigration and</w:t>
      </w:r>
      <w:r w:rsidRPr="005C5DA6">
        <w:rPr>
          <w:rStyle w:val="StyleUnderline"/>
          <w:rFonts w:asciiTheme="minorHAnsi" w:hAnsiTheme="minorHAnsi"/>
        </w:rPr>
        <w:t xml:space="preserve"> security debates as the ‘unwanted im/migrant’ and the ‘terrorist’.</w:t>
      </w:r>
      <w:r w:rsidRPr="005C5DA6">
        <w:rPr>
          <w:rFonts w:asciiTheme="minorHAnsi" w:hAnsiTheme="minorHAnsi"/>
          <w:sz w:val="16"/>
        </w:rPr>
        <w:t xml:space="preserve"> In making these arguments,</w:t>
      </w:r>
      <w:r w:rsidRPr="005C5DA6">
        <w:rPr>
          <w:rStyle w:val="StyleUnderline"/>
          <w:rFonts w:asciiTheme="minorHAnsi" w:hAnsiTheme="minorHAnsi"/>
        </w:rPr>
        <w:t xml:space="preserve"> I point to the specific (neo)colonial/(neo)imperialsexualized heteronormative orders of international relations these various figurations help to make possible. </w:t>
      </w:r>
      <w:r w:rsidRPr="005C5DA6">
        <w:rPr>
          <w:rFonts w:asciiTheme="minorHAnsi" w:hAnsiTheme="minorHAnsi"/>
          <w:sz w:val="16"/>
        </w:rPr>
        <w:t>While these f</w:t>
      </w:r>
      <w:r w:rsidRPr="005C5DA6">
        <w:rPr>
          <w:rStyle w:val="StyleUnderline"/>
          <w:rFonts w:asciiTheme="minorHAnsi" w:hAnsiTheme="minorHAnsi"/>
        </w:rPr>
        <w:t xml:space="preserve">igurations of the ‘perverse homosexual’ </w:t>
      </w:r>
      <w:r w:rsidRPr="005C5DA6">
        <w:rPr>
          <w:rFonts w:asciiTheme="minorHAnsi" w:hAnsiTheme="minorHAnsi"/>
          <w:sz w:val="16"/>
        </w:rPr>
        <w:t xml:space="preserve">persist to this day, they </w:t>
      </w:r>
      <w:r w:rsidRPr="005C5DA6">
        <w:rPr>
          <w:rStyle w:val="StyleUnderline"/>
          <w:rFonts w:asciiTheme="minorHAnsi" w:hAnsiTheme="minorHAnsi"/>
        </w:rPr>
        <w:t>are</w:t>
      </w:r>
      <w:r w:rsidRPr="005C5DA6">
        <w:rPr>
          <w:rFonts w:asciiTheme="minorHAnsi" w:hAnsiTheme="minorHAnsi"/>
          <w:sz w:val="16"/>
        </w:rPr>
        <w:t xml:space="preserve"> now a</w:t>
      </w:r>
      <w:r w:rsidRPr="005C5DA6">
        <w:rPr>
          <w:rStyle w:val="StyleUnderline"/>
          <w:rFonts w:asciiTheme="minorHAnsi" w:hAnsiTheme="minorHAnsi"/>
        </w:rPr>
        <w:t xml:space="preserve">ccompanied by increasingly dominant homonormative figurations of the ‘normal homosexual’. </w:t>
      </w:r>
      <w:r w:rsidRPr="005C5DA6">
        <w:rPr>
          <w:rFonts w:asciiTheme="minorHAnsi" w:hAnsiTheme="minorHAnsi"/>
          <w:sz w:val="16"/>
        </w:rPr>
        <w:t xml:space="preserve">As noted by many transnational/global queer and queer IR theorists, </w:t>
      </w:r>
      <w:r w:rsidRPr="005C5DA6">
        <w:rPr>
          <w:rStyle w:val="StyleUnderline"/>
          <w:rFonts w:asciiTheme="minorHAnsi" w:hAnsiTheme="minorHAnsi"/>
        </w:rPr>
        <w:t xml:space="preserve">while the ‘normal homosexual’—especially as </w:t>
      </w:r>
      <w:r w:rsidRPr="005C5DA6">
        <w:rPr>
          <w:rStyle w:val="Emphasis"/>
          <w:rFonts w:asciiTheme="minorHAnsi" w:hAnsiTheme="minorHAnsi"/>
        </w:rPr>
        <w:t>the ‘gay rights holder’</w:t>
      </w:r>
      <w:r w:rsidRPr="005C5DA6">
        <w:rPr>
          <w:rStyle w:val="StyleUnderline"/>
          <w:rFonts w:asciiTheme="minorHAnsi" w:hAnsiTheme="minorHAnsi"/>
        </w:rPr>
        <w:t xml:space="preserve">—is a figure who rightly has the right to claim rights, </w:t>
      </w:r>
      <w:r w:rsidRPr="005C5DA6">
        <w:rPr>
          <w:rStyle w:val="Emphasis"/>
          <w:rFonts w:asciiTheme="minorHAnsi" w:hAnsiTheme="minorHAnsi"/>
        </w:rPr>
        <w:t>this figure also makes possible (neo)colonialist/(neo)imperial sexualized orders of international relations that divide the world into ‘normal states’ and ‘pathological states’ depending upon how well these states are deemed to be treating their ‘homosexuals’.</w:t>
      </w:r>
      <w:r w:rsidRPr="005C5DA6">
        <w:rPr>
          <w:rStyle w:val="StyleUnderline"/>
          <w:rFonts w:asciiTheme="minorHAnsi" w:hAnsiTheme="minorHAnsi"/>
        </w:rPr>
        <w:t xml:space="preserve"> </w:t>
      </w:r>
      <w:r w:rsidRPr="005C5DA6">
        <w:rPr>
          <w:rFonts w:asciiTheme="minorHAnsi" w:hAnsiTheme="minorHAnsi"/>
          <w:sz w:val="16"/>
        </w:rPr>
        <w:t xml:space="preserve">Read together, the story these chapters tell is one in which </w:t>
      </w:r>
      <w:r w:rsidRPr="005C5DA6">
        <w:rPr>
          <w:rStyle w:val="StyleUnderline"/>
          <w:rFonts w:asciiTheme="minorHAnsi" w:hAnsiTheme="minorHAnsi"/>
        </w:rPr>
        <w:t>figurations of the ‘homosexual’ emerge, stabilize, and restabilize international theory and practice.</w:t>
      </w:r>
      <w:r w:rsidRPr="005C5DA6">
        <w:rPr>
          <w:rFonts w:asciiTheme="minorHAnsi" w:hAnsiTheme="minorHAnsi"/>
          <w:sz w:val="16"/>
        </w:rPr>
        <w:t xml:space="preserve"> In so doing,</w:t>
      </w:r>
      <w:r w:rsidRPr="005C5DA6">
        <w:rPr>
          <w:rStyle w:val="StyleUnderline"/>
          <w:rFonts w:asciiTheme="minorHAnsi" w:hAnsiTheme="minorHAnsi"/>
        </w:rPr>
        <w:t xml:space="preserve"> </w:t>
      </w:r>
      <w:r w:rsidRPr="005C5DA6">
        <w:rPr>
          <w:rStyle w:val="Emphasis"/>
          <w:rFonts w:asciiTheme="minorHAnsi" w:hAnsiTheme="minorHAnsi"/>
        </w:rPr>
        <w:t>figurations of the ‘homosexual’ seem to be constantly proliferating.</w:t>
      </w:r>
      <w:r w:rsidRPr="005C5DA6">
        <w:rPr>
          <w:rFonts w:asciiTheme="minorHAnsi" w:hAnsiTheme="minorHAnsi"/>
          <w:sz w:val="16"/>
        </w:rPr>
        <w:t xml:space="preserve"> For example, </w:t>
      </w:r>
      <w:r w:rsidRPr="005C5DA6">
        <w:rPr>
          <w:rStyle w:val="StyleUnderline"/>
          <w:rFonts w:asciiTheme="minorHAnsi" w:hAnsiTheme="minorHAnsi"/>
        </w:rPr>
        <w:t>contemporary figurations of the ‘perverse homosexual’</w:t>
      </w:r>
      <w:r w:rsidRPr="005C5DA6">
        <w:rPr>
          <w:rFonts w:asciiTheme="minorHAnsi" w:hAnsiTheme="minorHAnsi"/>
          <w:sz w:val="16"/>
        </w:rPr>
        <w:t xml:space="preserve"> as the ‘unwanted im/migrant’ and the ‘al-Qaeda terrorist’ </w:t>
      </w:r>
      <w:r w:rsidRPr="005C5DA6">
        <w:rPr>
          <w:rStyle w:val="StyleUnderline"/>
          <w:rFonts w:asciiTheme="minorHAnsi" w:hAnsiTheme="minorHAnsi"/>
        </w:rPr>
        <w:t>now sit alongside ever-proliferating figurations of the ‘normal homosexual’ as the ‘LGBT’, as the ‘gay patriot’, and as that domesticated figure who forms half of the ‘gay married couple’.</w:t>
      </w:r>
      <w:r w:rsidRPr="005C5DA6">
        <w:rPr>
          <w:rFonts w:asciiTheme="minorHAnsi" w:hAnsiTheme="minorHAnsi"/>
          <w:sz w:val="16"/>
        </w:rPr>
        <w:t xml:space="preserve"> This proliferation of figurations of the ‘homosexual’ is occurring in spite of Foucault’s claim </w:t>
      </w:r>
      <w:r w:rsidRPr="005C5DA6">
        <w:rPr>
          <w:rFonts w:asciiTheme="minorHAnsi" w:hAnsiTheme="minorHAnsi"/>
          <w:sz w:val="16"/>
        </w:rPr>
        <w:lastRenderedPageBreak/>
        <w:t xml:space="preserve">made more than forty years ago that the Western image of ‘modern man’ upon whom these specific figurations of the ‘homosexual’ are variations ‘of individuality, of subjectivity, of consciousness, of the ego on which we build and from which we have tried to build and to constitute knowledge … is in the process of disappearing’ (1971). This proliferation of figurations of the ‘homosexual’ might suggest that Foucault was wrong—that </w:t>
      </w:r>
      <w:r w:rsidRPr="005C5DA6">
        <w:rPr>
          <w:rStyle w:val="StyleUnderline"/>
          <w:rFonts w:asciiTheme="minorHAnsi" w:hAnsiTheme="minorHAnsi"/>
        </w:rPr>
        <w:t xml:space="preserve">a Western will to knowledge about the ‘homosexual’ is not leading to the end of this ‘homosexual man’. </w:t>
      </w:r>
      <w:r w:rsidRPr="005C5DA6">
        <w:rPr>
          <w:rFonts w:asciiTheme="minorHAnsi" w:hAnsiTheme="minorHAnsi"/>
          <w:sz w:val="16"/>
        </w:rPr>
        <w:t xml:space="preserve">Yet this conclusion depends upon making two problematic moves. One is to disregard Foucault’s genealogical accounts of ‘modern man’, which demonstrate that </w:t>
      </w:r>
      <w:r w:rsidRPr="005C5DA6">
        <w:rPr>
          <w:rStyle w:val="StyleUnderline"/>
          <w:rFonts w:asciiTheme="minorHAnsi" w:hAnsiTheme="minorHAnsi"/>
        </w:rPr>
        <w:t xml:space="preserve">‘man’ was never a singular subjectivity. </w:t>
      </w:r>
      <w:r w:rsidRPr="005C5DA6">
        <w:rPr>
          <w:rFonts w:asciiTheme="minorHAnsi" w:hAnsiTheme="minorHAnsi"/>
          <w:sz w:val="16"/>
        </w:rPr>
        <w:t>‘Man’ was never singularly ‘sane’ or ‘insane’ (Foucault 1965) or ‘law-abiding’ or ‘criminal’ (Foucault 1975) or ‘heterosexual’ or ‘homosexual’ (Foucault 1980). Rather,</w:t>
      </w:r>
      <w:r w:rsidRPr="005C5DA6">
        <w:rPr>
          <w:rStyle w:val="StyleUnderline"/>
          <w:rFonts w:asciiTheme="minorHAnsi" w:hAnsiTheme="minorHAnsi"/>
        </w:rPr>
        <w:t xml:space="preserve"> ‘man’ had to be produced as if he were singular so that</w:t>
      </w:r>
      <w:r w:rsidRPr="005C5DA6">
        <w:rPr>
          <w:rFonts w:asciiTheme="minorHAnsi" w:hAnsiTheme="minorHAnsi"/>
          <w:sz w:val="16"/>
        </w:rPr>
        <w:t>—in Richard Ashley’s terms—</w:t>
      </w:r>
      <w:r w:rsidRPr="005C5DA6">
        <w:rPr>
          <w:rStyle w:val="StyleUnderline"/>
          <w:rFonts w:asciiTheme="minorHAnsi" w:hAnsiTheme="minorHAnsi"/>
        </w:rPr>
        <w:t xml:space="preserve">he could function in modern statecraft as modern mancraft as the subject who supports or opposes ‘sovereign man’. </w:t>
      </w:r>
      <w:r w:rsidRPr="005C5DA6">
        <w:rPr>
          <w:rFonts w:asciiTheme="minorHAnsi" w:hAnsiTheme="minorHAnsi"/>
          <w:sz w:val="16"/>
        </w:rPr>
        <w:t xml:space="preserve">The second problematic move required to accept this conclusion is to consider the production of the ‘homosexual’ independently from the specific logics that produce him. My argument in this book is that </w:t>
      </w:r>
      <w:r w:rsidRPr="005C5DA6">
        <w:rPr>
          <w:rStyle w:val="StyleUnderline"/>
          <w:rFonts w:asciiTheme="minorHAnsi" w:hAnsiTheme="minorHAnsi"/>
        </w:rPr>
        <w:t xml:space="preserve">the figure of the ‘homosexual’ who appears in </w:t>
      </w:r>
      <w:r w:rsidRPr="005C5DA6">
        <w:rPr>
          <w:rStyle w:val="Emphasis"/>
          <w:rFonts w:asciiTheme="minorHAnsi" w:hAnsiTheme="minorHAnsi"/>
        </w:rPr>
        <w:t>statecraft as mancraft</w:t>
      </w:r>
      <w:r w:rsidRPr="005C5DA6">
        <w:rPr>
          <w:rStyle w:val="StyleUnderline"/>
          <w:rFonts w:asciiTheme="minorHAnsi" w:hAnsiTheme="minorHAnsi"/>
        </w:rPr>
        <w:t xml:space="preserve"> is produced through two logics—a traditional logic of the either/or and a queer logic of the and/or. </w:t>
      </w:r>
      <w:r w:rsidRPr="005C5DA6">
        <w:rPr>
          <w:rFonts w:asciiTheme="minorHAnsi" w:hAnsiTheme="minorHAnsi"/>
          <w:sz w:val="16"/>
        </w:rPr>
        <w:t xml:space="preserve">The former logic </w:t>
      </w:r>
      <w:r w:rsidRPr="005C5DA6">
        <w:rPr>
          <w:rStyle w:val="Emphasis"/>
          <w:rFonts w:asciiTheme="minorHAnsi" w:hAnsiTheme="minorHAnsi"/>
        </w:rPr>
        <w:t>attempts to impose subjectivities as if they were singular to establish singular sexualized orders of international relations;</w:t>
      </w:r>
      <w:r w:rsidRPr="005C5DA6">
        <w:rPr>
          <w:rStyle w:val="StyleUnderline"/>
          <w:rFonts w:asciiTheme="minorHAnsi" w:hAnsiTheme="minorHAnsi"/>
        </w:rPr>
        <w:t xml:space="preserve"> the latter attempts to understand and critique this imposition, while appreciating the logics by which subjectivities and orders are (produced as) plural in relation to sexes, to genders, and to sexualities. </w:t>
      </w:r>
      <w:r w:rsidRPr="005C5DA6">
        <w:rPr>
          <w:rFonts w:asciiTheme="minorHAnsi" w:hAnsiTheme="minorHAnsi"/>
          <w:sz w:val="16"/>
        </w:rPr>
        <w:t xml:space="preserve">The logic of the either/or is not blind to the fact that ‘man’ takes plural forms. This is why </w:t>
      </w:r>
      <w:r w:rsidRPr="005C5DA6">
        <w:rPr>
          <w:rStyle w:val="StyleUnderline"/>
          <w:rFonts w:asciiTheme="minorHAnsi" w:hAnsiTheme="minorHAnsi"/>
        </w:rPr>
        <w:t>figurations of ‘man’ proliferate</w:t>
      </w:r>
      <w:r w:rsidRPr="005C5DA6">
        <w:rPr>
          <w:rFonts w:asciiTheme="minorHAnsi" w:hAnsiTheme="minorHAnsi"/>
          <w:sz w:val="16"/>
        </w:rPr>
        <w:t xml:space="preserve">. Yet these plural forms of ‘man’ are always reducible to one singular, generalizable ‘man’. My discussions of the ‘perverse homosexual’ and the ‘normal homosexual’ evidence this. What </w:t>
      </w:r>
      <w:r w:rsidRPr="005C5DA6">
        <w:rPr>
          <w:rStyle w:val="StyleUnderline"/>
          <w:rFonts w:asciiTheme="minorHAnsi" w:hAnsiTheme="minorHAnsi"/>
        </w:rPr>
        <w:t xml:space="preserve">these discussions demonstrate is that like any either/or figure, the ‘homosexual’ in modernist discourse is understood as a singular ‘man’ </w:t>
      </w:r>
      <w:r w:rsidRPr="005C5DA6">
        <w:rPr>
          <w:rFonts w:asciiTheme="minorHAnsi" w:hAnsiTheme="minorHAnsi"/>
          <w:sz w:val="16"/>
        </w:rPr>
        <w:t xml:space="preserve">(p.195) who takes plural forms. Generally, the ‘homosexual’ is that figure who is somehow associated with ‘homosexuality’. But that association depends upon the specific historical and geopolitical arrangements of space, time, and desire that constitute specific regimes of knowledge about specific ‘homosexuals’. And </w:t>
      </w:r>
      <w:r w:rsidRPr="005C5DA6">
        <w:rPr>
          <w:rStyle w:val="StyleUnderline"/>
          <w:rFonts w:asciiTheme="minorHAnsi" w:hAnsiTheme="minorHAnsi"/>
        </w:rPr>
        <w:t xml:space="preserve">those regimes of knowledge in either/or logics create a specific ‘homosexual’ by containing every register of his potential plurality within a binary logic that is constructive </w:t>
      </w:r>
      <w:r w:rsidRPr="005C5DA6">
        <w:rPr>
          <w:rFonts w:asciiTheme="minorHAnsi" w:hAnsiTheme="minorHAnsi"/>
          <w:sz w:val="16"/>
        </w:rPr>
        <w:t xml:space="preserve">(but never deconstructive) of the ‘homosexual’ </w:t>
      </w:r>
      <w:r w:rsidRPr="005C5DA6">
        <w:rPr>
          <w:rStyle w:val="StyleUnderline"/>
          <w:rFonts w:asciiTheme="minorHAnsi" w:hAnsiTheme="minorHAnsi"/>
        </w:rPr>
        <w:t>by adding together his either/or attributes to create him as</w:t>
      </w:r>
      <w:r w:rsidRPr="005C5DA6">
        <w:rPr>
          <w:rStyle w:val="Emphasis"/>
          <w:rFonts w:asciiTheme="minorHAnsi" w:hAnsiTheme="minorHAnsi"/>
        </w:rPr>
        <w:t xml:space="preserve"> a specific kind of ‘homosexual’. </w:t>
      </w:r>
      <w:r w:rsidRPr="005C5DA6">
        <w:rPr>
          <w:rFonts w:asciiTheme="minorHAnsi" w:hAnsiTheme="minorHAnsi"/>
          <w:sz w:val="16"/>
        </w:rPr>
        <w:t xml:space="preserve">Let me unpack this procedure. For example, </w:t>
      </w:r>
      <w:r w:rsidRPr="005C5DA6">
        <w:rPr>
          <w:rStyle w:val="StyleUnderline"/>
          <w:rFonts w:asciiTheme="minorHAnsi" w:hAnsiTheme="minorHAnsi"/>
        </w:rPr>
        <w:t>sex, gender, sexuality, reproduction, race, class, ability, authority, civilization, and so on are recast in binary terms as</w:t>
      </w:r>
      <w:r w:rsidRPr="005C5DA6">
        <w:rPr>
          <w:rFonts w:asciiTheme="minorHAnsi" w:hAnsiTheme="minorHAnsi"/>
          <w:sz w:val="16"/>
        </w:rPr>
        <w:t xml:space="preserve"> male versus female, masculine versus feminine, </w:t>
      </w:r>
      <w:r w:rsidRPr="005C5DA6">
        <w:rPr>
          <w:rStyle w:val="StyleUnderline"/>
          <w:rFonts w:asciiTheme="minorHAnsi" w:hAnsiTheme="minorHAnsi"/>
        </w:rPr>
        <w:t xml:space="preserve">heterosexuality versus homosexuality, progressively reproductive versus dangerously (non)reproductive, </w:t>
      </w:r>
      <w:r w:rsidRPr="005C5DA6">
        <w:rPr>
          <w:rFonts w:asciiTheme="minorHAnsi" w:hAnsiTheme="minorHAnsi"/>
          <w:sz w:val="16"/>
        </w:rPr>
        <w:t>white versus black, bourgeois versus proletariat, abled versus disabled, ruler versus ruled or unruly, modern versus primitive,</w:t>
      </w:r>
      <w:r w:rsidRPr="005C5DA6">
        <w:rPr>
          <w:rStyle w:val="StyleUnderline"/>
          <w:rFonts w:asciiTheme="minorHAnsi" w:hAnsiTheme="minorHAnsi"/>
        </w:rPr>
        <w:t xml:space="preserve"> civilized versus uncivilized </w:t>
      </w:r>
      <w:r w:rsidRPr="005C5DA6">
        <w:rPr>
          <w:rFonts w:asciiTheme="minorHAnsi" w:hAnsiTheme="minorHAnsi"/>
          <w:sz w:val="16"/>
        </w:rPr>
        <w:t xml:space="preserve">or uncivilizable, territorialized versus on the move. </w:t>
      </w:r>
      <w:r w:rsidRPr="005C5DA6">
        <w:rPr>
          <w:rStyle w:val="StyleUnderline"/>
          <w:rFonts w:asciiTheme="minorHAnsi" w:hAnsiTheme="minorHAnsi"/>
        </w:rPr>
        <w:t>A specific figuration of the ‘homosexual’ is produced by adding up his unique binary qualities. The ‘underdeveloped’</w:t>
      </w:r>
      <w:r w:rsidRPr="005C5DA6">
        <w:rPr>
          <w:rFonts w:asciiTheme="minorHAnsi" w:hAnsiTheme="minorHAnsi"/>
          <w:sz w:val="16"/>
        </w:rPr>
        <w:t xml:space="preserve">, on this logic, </w:t>
      </w:r>
      <w:r w:rsidRPr="005C5DA6">
        <w:rPr>
          <w:rStyle w:val="StyleUnderline"/>
          <w:rFonts w:asciiTheme="minorHAnsi" w:hAnsiTheme="minorHAnsi"/>
        </w:rPr>
        <w:t>equals the perversely homosexualized + the feminized + the racially darkened + the primitivized + the ruled + the dangerously reproductive + the civilizable + the territorialized.</w:t>
      </w:r>
      <w:r w:rsidRPr="005C5DA6">
        <w:rPr>
          <w:rFonts w:asciiTheme="minorHAnsi" w:hAnsiTheme="minorHAnsi"/>
          <w:sz w:val="16"/>
        </w:rPr>
        <w:t xml:space="preserve"> The ‘al Qaeda terrorist’ equals the perversely homosexualized + the feminized + the racially darkened + the primitivized + the unruly + the dangerously nonreproductive + the socially, politically, and religiously uncivilizable + the on the move.</w:t>
      </w:r>
      <w:r w:rsidRPr="005C5DA6">
        <w:rPr>
          <w:rStyle w:val="StyleUnderline"/>
          <w:rFonts w:asciiTheme="minorHAnsi" w:hAnsiTheme="minorHAnsi"/>
        </w:rPr>
        <w:t xml:space="preserve"> The ‘LGBT’ equals the normalized homosexual + the masculinized + the racially whitened + the bourgeois + the progressively productive + the modern + the ruler + the civilized + the territorialized.</w:t>
      </w:r>
      <w:r w:rsidRPr="005C5DA6">
        <w:rPr>
          <w:rFonts w:asciiTheme="minorHAnsi" w:hAnsiTheme="minorHAnsi"/>
          <w:sz w:val="16"/>
        </w:rPr>
        <w:t xml:space="preserve"> And on and on. As more categories of ‘difference’ become (produced as if they were) ‘known’, regimes of knowledge about the ‘homosexual’ proliferate, creating new possibilities to craft additional figurations of the ‘homosexual’ as or against ‘sovereign man’. This is how traditional statecraft as mancraft inserts the singular ‘homosexual’ in his plural forms into its intimate, national, regional, and international games of power that effect sexualized orders of international relations. And </w:t>
      </w:r>
      <w:r w:rsidRPr="005C5DA6">
        <w:rPr>
          <w:rStyle w:val="Emphasis"/>
          <w:rFonts w:asciiTheme="minorHAnsi" w:hAnsiTheme="minorHAnsi"/>
        </w:rPr>
        <w:t xml:space="preserve">this is how ‘modern man’ as ‘sovereign man’ proliferates and persists. </w:t>
      </w:r>
    </w:p>
    <w:p w:rsidR="006A116D" w:rsidRPr="005C5DA6" w:rsidRDefault="006A116D" w:rsidP="006A116D">
      <w:pPr>
        <w:rPr>
          <w:rFonts w:asciiTheme="minorHAnsi" w:hAnsiTheme="minorHAnsi"/>
        </w:rPr>
      </w:pPr>
    </w:p>
    <w:p w:rsidR="006A116D" w:rsidRPr="005C5DA6" w:rsidRDefault="006A116D" w:rsidP="006A116D">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lastRenderedPageBreak/>
        <w:t>Homonationalism, as a global force, seeks to create docile patriots for the sake of propping up modernity and it’s imperial agenda</w:t>
      </w:r>
    </w:p>
    <w:p w:rsidR="00ED1B53" w:rsidRPr="005C5DA6" w:rsidRDefault="00ED1B53" w:rsidP="00ED1B53">
      <w:pPr>
        <w:rPr>
          <w:rFonts w:asciiTheme="minorHAnsi" w:hAnsiTheme="minorHAnsi"/>
        </w:rPr>
      </w:pPr>
      <w:r w:rsidRPr="005C5DA6">
        <w:rPr>
          <w:rStyle w:val="Style13ptBold"/>
          <w:rFonts w:asciiTheme="minorHAnsi" w:hAnsiTheme="minorHAnsi"/>
        </w:rPr>
        <w:t xml:space="preserve">Weber 16 </w:t>
      </w:r>
      <w:r w:rsidRPr="005C5DA6">
        <w:rPr>
          <w:rFonts w:asciiTheme="minorHAnsi" w:hAnsiTheme="minorHAnsi"/>
        </w:rPr>
        <w:t xml:space="preserve">– Professor of International Relations at the University of Sussex [Cynthia Weber, 2016, Chapter: The ‘Normal Homosexual’ in International Relations in </w:t>
      </w:r>
      <w:r w:rsidRPr="005C5DA6">
        <w:rPr>
          <w:rFonts w:asciiTheme="minorHAnsi" w:hAnsiTheme="minorHAnsi"/>
          <w:i/>
        </w:rPr>
        <w:t>Queer International Relations Sovereignty, Sexuality and the Will to Knowledge</w:t>
      </w:r>
      <w:r w:rsidRPr="005C5DA6">
        <w:rPr>
          <w:rFonts w:asciiTheme="minorHAnsi" w:hAnsiTheme="minorHAnsi"/>
        </w:rPr>
        <w:t>, pgs. 107-115, Oxford University Press] AMarb</w:t>
      </w:r>
    </w:p>
    <w:p w:rsidR="00ED1B53" w:rsidRPr="005C5DA6" w:rsidRDefault="00ED1B53" w:rsidP="00ED1B53">
      <w:pPr>
        <w:rPr>
          <w:rFonts w:asciiTheme="minorHAnsi" w:hAnsiTheme="minorHAnsi"/>
          <w:sz w:val="16"/>
        </w:rPr>
      </w:pPr>
      <w:r w:rsidRPr="005C5DA6">
        <w:rPr>
          <w:rStyle w:val="StyleUnderline"/>
          <w:rFonts w:asciiTheme="minorHAnsi" w:hAnsiTheme="minorHAnsi"/>
        </w:rPr>
        <w:t>Human rights have long been a feature of Western liberal discourses, which confer political rights onto those subjects whom a political community</w:t>
      </w:r>
      <w:r w:rsidRPr="005C5DA6">
        <w:rPr>
          <w:rFonts w:asciiTheme="minorHAnsi" w:hAnsiTheme="minorHAnsi"/>
          <w:sz w:val="16"/>
        </w:rPr>
        <w:t xml:space="preserve"> (often the state)</w:t>
      </w:r>
      <w:r w:rsidRPr="005C5DA6">
        <w:rPr>
          <w:rStyle w:val="StyleUnderline"/>
          <w:rFonts w:asciiTheme="minorHAnsi" w:hAnsiTheme="minorHAnsi"/>
        </w:rPr>
        <w:t xml:space="preserve"> recognizes as </w:t>
      </w:r>
      <w:r w:rsidRPr="005C5DA6">
        <w:rPr>
          <w:rFonts w:asciiTheme="minorHAnsi" w:hAnsiTheme="minorHAnsi"/>
        </w:rPr>
        <w:t xml:space="preserve">human. Initially, the category of the ‘human’ had been the sole reserve of </w:t>
      </w:r>
      <w:r w:rsidRPr="005C5DA6">
        <w:rPr>
          <w:rStyle w:val="StyleUnderline"/>
          <w:rFonts w:asciiTheme="minorHAnsi" w:hAnsiTheme="minorHAnsi"/>
        </w:rPr>
        <w:t xml:space="preserve">the white, male, usually Christian, bourgeois heterosexual. </w:t>
      </w:r>
      <w:r w:rsidRPr="005C5DA6">
        <w:rPr>
          <w:rFonts w:asciiTheme="minorHAnsi" w:hAnsiTheme="minorHAnsi"/>
          <w:sz w:val="16"/>
        </w:rPr>
        <w:t>Throughout history,</w:t>
      </w:r>
      <w:r w:rsidRPr="005C5DA6">
        <w:rPr>
          <w:rStyle w:val="StyleUnderline"/>
          <w:rFonts w:asciiTheme="minorHAnsi" w:hAnsiTheme="minorHAnsi"/>
        </w:rPr>
        <w:t xml:space="preserve"> this category has expanded to include</w:t>
      </w:r>
      <w:r w:rsidRPr="005C5DA6">
        <w:rPr>
          <w:rFonts w:asciiTheme="minorHAnsi" w:hAnsiTheme="minorHAnsi"/>
          <w:sz w:val="16"/>
        </w:rPr>
        <w:t xml:space="preserve"> women, children, religious minorities, and ethnic and racial </w:t>
      </w:r>
      <w:r w:rsidRPr="005C5DA6">
        <w:rPr>
          <w:rStyle w:val="StyleUnderline"/>
          <w:rFonts w:asciiTheme="minorHAnsi" w:hAnsiTheme="minorHAnsi"/>
        </w:rPr>
        <w:t>minorities because those whom Western discourses deem to be ‘different’ have engaged in lengthy political struggles first to be recognized as human and then to be granted their rights as human members of a political community. This</w:t>
      </w:r>
      <w:r w:rsidRPr="005C5DA6">
        <w:rPr>
          <w:rFonts w:asciiTheme="minorHAnsi" w:hAnsiTheme="minorHAnsi"/>
          <w:sz w:val="16"/>
        </w:rPr>
        <w:t xml:space="preserve"> historical struggle </w:t>
      </w:r>
      <w:r w:rsidRPr="005C5DA6">
        <w:rPr>
          <w:rStyle w:val="StyleUnderline"/>
          <w:rFonts w:asciiTheme="minorHAnsi" w:hAnsiTheme="minorHAnsi"/>
        </w:rPr>
        <w:t>is a feature of gay, lesbian, bisexual, trans*, queer, and intersexed individuals and groups as well, which has been</w:t>
      </w:r>
      <w:r w:rsidRPr="005C5DA6">
        <w:rPr>
          <w:rFonts w:asciiTheme="minorHAnsi" w:hAnsiTheme="minorHAnsi"/>
          <w:sz w:val="16"/>
        </w:rPr>
        <w:t xml:space="preserve"> variously </w:t>
      </w:r>
      <w:r w:rsidRPr="005C5DA6">
        <w:rPr>
          <w:rStyle w:val="StyleUnderline"/>
          <w:rFonts w:asciiTheme="minorHAnsi" w:hAnsiTheme="minorHAnsi"/>
        </w:rPr>
        <w:t>marked by</w:t>
      </w:r>
      <w:r w:rsidRPr="005C5DA6">
        <w:rPr>
          <w:rFonts w:asciiTheme="minorHAnsi" w:hAnsiTheme="minorHAnsi"/>
          <w:sz w:val="16"/>
        </w:rPr>
        <w:t xml:space="preserve"> key events in </w:t>
      </w:r>
      <w:r w:rsidRPr="005C5DA6">
        <w:rPr>
          <w:rStyle w:val="StyleUnderline"/>
          <w:rFonts w:asciiTheme="minorHAnsi" w:hAnsiTheme="minorHAnsi"/>
        </w:rPr>
        <w:t>LGBTQI history</w:t>
      </w:r>
      <w:r w:rsidRPr="005C5DA6">
        <w:rPr>
          <w:rFonts w:asciiTheme="minorHAnsi" w:hAnsiTheme="minorHAnsi"/>
          <w:sz w:val="16"/>
        </w:rPr>
        <w:t xml:space="preserve"> like Stonewall or the activities of ACT UP in the face of the HIV crisis as well as by the day-to-day institutionalized work of organizations like Human Rights Watch, the International Gay and Lesbian Human Rights Commission, and numerous regional LGBTQI organizations (e.g., Gould 2009; Garcia and Parker 2006;Schulman 2013). It is in the context of this historical struggle for LGBTQI human rights that</w:t>
      </w:r>
      <w:r w:rsidRPr="005C5DA6">
        <w:rPr>
          <w:rStyle w:val="StyleUnderline"/>
          <w:rFonts w:asciiTheme="minorHAnsi" w:hAnsiTheme="minorHAnsi"/>
        </w:rPr>
        <w:t xml:space="preserve"> the ‘gay rights holder’ emerges as a politically contested figure in international relations. The ‘gay rights holder’ is incited as a problem before various Western states not only because he exposes the illiberalism of liberalism,</w:t>
      </w:r>
      <w:r w:rsidRPr="005C5DA6">
        <w:rPr>
          <w:rFonts w:asciiTheme="minorHAnsi" w:hAnsiTheme="minorHAnsi"/>
          <w:sz w:val="16"/>
        </w:rPr>
        <w:t xml:space="preserve"> which Foucault persuasively argued is a necessary feature of both Kantian philosophy (Foucault 1980) and </w:t>
      </w:r>
      <w:r w:rsidRPr="005C5DA6">
        <w:rPr>
          <w:rStyle w:val="StyleUnderline"/>
          <w:rFonts w:asciiTheme="minorHAnsi" w:hAnsiTheme="minorHAnsi"/>
        </w:rPr>
        <w:t>biopolitics</w:t>
      </w:r>
      <w:r w:rsidRPr="005C5DA6">
        <w:rPr>
          <w:rFonts w:asciiTheme="minorHAnsi" w:hAnsiTheme="minorHAnsi"/>
          <w:sz w:val="16"/>
        </w:rPr>
        <w:t xml:space="preserve"> (Foucault 2004;</w:t>
      </w:r>
      <w:r w:rsidRPr="005C5DA6">
        <w:rPr>
          <w:rStyle w:val="StyleUnderline"/>
          <w:rFonts w:asciiTheme="minorHAnsi" w:hAnsiTheme="minorHAnsi"/>
        </w:rPr>
        <w:t xml:space="preserve"> and</w:t>
      </w:r>
      <w:r w:rsidRPr="005C5DA6">
        <w:rPr>
          <w:rFonts w:asciiTheme="minorHAnsi" w:hAnsiTheme="minorHAnsi"/>
          <w:sz w:val="16"/>
        </w:rPr>
        <w:t xml:space="preserve"> on </w:t>
      </w:r>
      <w:r w:rsidRPr="005C5DA6">
        <w:rPr>
          <w:rStyle w:val="StyleUnderline"/>
          <w:rFonts w:asciiTheme="minorHAnsi" w:hAnsiTheme="minorHAnsi"/>
        </w:rPr>
        <w:t>necropolitics</w:t>
      </w:r>
      <w:r w:rsidRPr="005C5DA6">
        <w:rPr>
          <w:rFonts w:asciiTheme="minorHAnsi" w:hAnsiTheme="minorHAnsi"/>
          <w:sz w:val="16"/>
        </w:rPr>
        <w:t xml:space="preserve">, see Mbembe 2003). </w:t>
      </w:r>
      <w:r w:rsidRPr="005C5DA6">
        <w:rPr>
          <w:rStyle w:val="StyleUnderline"/>
          <w:rFonts w:asciiTheme="minorHAnsi" w:hAnsiTheme="minorHAnsi"/>
        </w:rPr>
        <w:t xml:space="preserve">The ‘gay rights holder’ also poses a dilemma for Western modernization and development and/as security discourses that depend upon various inscriptions of </w:t>
      </w:r>
      <w:r w:rsidRPr="005C5DA6">
        <w:rPr>
          <w:rStyle w:val="Emphasis"/>
          <w:rFonts w:asciiTheme="minorHAnsi" w:hAnsiTheme="minorHAnsi"/>
        </w:rPr>
        <w:t>the ‘underdeveloped’, the ‘undevelopable’, the ‘unwanted im/migrant’, and the ‘terrorist’ as ‘perverse homosexuals’</w:t>
      </w:r>
      <w:r w:rsidRPr="005C5DA6">
        <w:rPr>
          <w:rStyle w:val="StyleUnderline"/>
          <w:rFonts w:asciiTheme="minorHAnsi" w:hAnsiTheme="minorHAnsi"/>
        </w:rPr>
        <w:t xml:space="preserve"> who in part underwrite continuing</w:t>
      </w:r>
      <w:r w:rsidRPr="005C5DA6">
        <w:rPr>
          <w:rStyle w:val="Emphasis"/>
          <w:rFonts w:asciiTheme="minorHAnsi" w:hAnsiTheme="minorHAnsi"/>
        </w:rPr>
        <w:t xml:space="preserve"> (neo)liberal</w:t>
      </w:r>
      <w:r w:rsidRPr="005C5DA6">
        <w:rPr>
          <w:rStyle w:val="StyleUnderline"/>
          <w:rFonts w:asciiTheme="minorHAnsi" w:hAnsiTheme="minorHAnsi"/>
        </w:rPr>
        <w:t xml:space="preserve">, </w:t>
      </w:r>
      <w:r w:rsidRPr="005C5DA6">
        <w:rPr>
          <w:rStyle w:val="Emphasis"/>
          <w:rFonts w:asciiTheme="minorHAnsi" w:hAnsiTheme="minorHAnsi"/>
        </w:rPr>
        <w:t>(neo)imperial,</w:t>
      </w:r>
      <w:r w:rsidRPr="005C5DA6">
        <w:rPr>
          <w:rStyle w:val="StyleUnderline"/>
          <w:rFonts w:asciiTheme="minorHAnsi" w:hAnsiTheme="minorHAnsi"/>
        </w:rPr>
        <w:t xml:space="preserve"> and </w:t>
      </w:r>
      <w:r w:rsidRPr="005C5DA6">
        <w:rPr>
          <w:rStyle w:val="Emphasis"/>
          <w:rFonts w:asciiTheme="minorHAnsi" w:hAnsiTheme="minorHAnsi"/>
        </w:rPr>
        <w:t xml:space="preserve">(neo)colonial </w:t>
      </w:r>
      <w:r w:rsidRPr="005C5DA6">
        <w:rPr>
          <w:rStyle w:val="StyleUnderline"/>
          <w:rFonts w:asciiTheme="minorHAnsi" w:hAnsiTheme="minorHAnsi"/>
        </w:rPr>
        <w:t xml:space="preserve">sexualized organizations of international relations. </w:t>
      </w:r>
      <w:r w:rsidRPr="005C5DA6">
        <w:rPr>
          <w:rFonts w:asciiTheme="minorHAnsi" w:hAnsiTheme="minorHAnsi"/>
          <w:sz w:val="16"/>
        </w:rPr>
        <w:t xml:space="preserve">How, then, to solve this dilemma? How might Western states include the ‘homosexual’ as a normal human in their liberal political communities while simultaneously preserving various figurations of the ‘homosexual’ as perverse? And </w:t>
      </w:r>
      <w:r w:rsidRPr="005C5DA6">
        <w:rPr>
          <w:rStyle w:val="StyleUnderline"/>
          <w:rFonts w:asciiTheme="minorHAnsi" w:hAnsiTheme="minorHAnsi"/>
        </w:rPr>
        <w:t xml:space="preserve">how might this move be accomplished so that this new figuration of the ‘normal homosexual’ continues to underwrite (neo)liberal sexualized organizations of international relations? </w:t>
      </w:r>
      <w:r w:rsidRPr="005C5DA6">
        <w:rPr>
          <w:rStyle w:val="Emphasis"/>
          <w:rFonts w:asciiTheme="minorHAnsi" w:hAnsiTheme="minorHAnsi"/>
        </w:rPr>
        <w:t>Western states</w:t>
      </w:r>
      <w:r w:rsidRPr="005C5DA6">
        <w:rPr>
          <w:rFonts w:asciiTheme="minorHAnsi" w:hAnsiTheme="minorHAnsi"/>
          <w:sz w:val="16"/>
        </w:rPr>
        <w:t xml:space="preserve">—and </w:t>
      </w:r>
      <w:r w:rsidRPr="005C5DA6">
        <w:rPr>
          <w:rStyle w:val="StyleUnderline"/>
          <w:rFonts w:asciiTheme="minorHAnsi" w:hAnsiTheme="minorHAnsi"/>
        </w:rPr>
        <w:t xml:space="preserve">particularly the United States—have attempted to solve this dilemma by making four moves. </w:t>
      </w:r>
      <w:r w:rsidRPr="005C5DA6">
        <w:rPr>
          <w:rFonts w:asciiTheme="minorHAnsi" w:hAnsiTheme="minorHAnsi"/>
          <w:sz w:val="16"/>
        </w:rPr>
        <w:t>First,</w:t>
      </w:r>
      <w:r w:rsidRPr="005C5DA6">
        <w:rPr>
          <w:rStyle w:val="StyleUnderline"/>
          <w:rFonts w:asciiTheme="minorHAnsi" w:hAnsiTheme="minorHAnsi"/>
        </w:rPr>
        <w:t xml:space="preserve"> they abandon same-sex sexual desires as the axis that differentiates the ‘normal’ sexualized subject from the ‘perverse’ sexualized subject.</w:t>
      </w:r>
      <w:r w:rsidRPr="005C5DA6">
        <w:rPr>
          <w:rFonts w:asciiTheme="minorHAnsi" w:hAnsiTheme="minorHAnsi"/>
          <w:sz w:val="16"/>
        </w:rPr>
        <w:t xml:space="preserve"> The universal figure of the ‘perverse homosexual’ implanted with the perversions of ‘homosexuality’ whom Foucault described as emerging out of the Victorian era is abandoned. This figure is no longer necessarily considered to be an ‘alien strain’ (Foucault 1980, 42–43) because his desire for same-sex relations is not necessarily seen as a perversion. </w:t>
      </w:r>
      <w:r w:rsidRPr="005C5DA6">
        <w:rPr>
          <w:rStyle w:val="StyleUnderline"/>
          <w:rFonts w:asciiTheme="minorHAnsi" w:hAnsiTheme="minorHAnsi"/>
        </w:rPr>
        <w:t xml:space="preserve">What matters in this discourse is whether or not his sexual desire is tied to specific (neo)liberal values. </w:t>
      </w:r>
      <w:r w:rsidRPr="005C5DA6">
        <w:rPr>
          <w:rFonts w:asciiTheme="minorHAnsi" w:hAnsiTheme="minorHAnsi"/>
          <w:sz w:val="16"/>
        </w:rPr>
        <w:t>This brings us to the second move.</w:t>
      </w:r>
      <w:r w:rsidRPr="005C5DA6">
        <w:rPr>
          <w:rStyle w:val="StyleUnderline"/>
          <w:rFonts w:asciiTheme="minorHAnsi" w:hAnsiTheme="minorHAnsi"/>
        </w:rPr>
        <w:t xml:space="preserve"> Western discourses rely upon institutions</w:t>
      </w:r>
      <w:r w:rsidRPr="005C5DA6">
        <w:rPr>
          <w:rFonts w:asciiTheme="minorHAnsi" w:hAnsiTheme="minorHAnsi"/>
          <w:sz w:val="16"/>
        </w:rPr>
        <w:t xml:space="preserve"> and cultural understandings </w:t>
      </w:r>
      <w:r w:rsidRPr="005C5DA6">
        <w:rPr>
          <w:rStyle w:val="StyleUnderline"/>
          <w:rFonts w:asciiTheme="minorHAnsi" w:hAnsiTheme="minorHAnsi"/>
        </w:rPr>
        <w:t>of</w:t>
      </w:r>
      <w:r w:rsidRPr="005C5DA6">
        <w:rPr>
          <w:rFonts w:asciiTheme="minorHAnsi" w:hAnsiTheme="minorHAnsi"/>
          <w:sz w:val="16"/>
        </w:rPr>
        <w:t xml:space="preserve"> what Lisa Duggan calls </w:t>
      </w:r>
      <w:r w:rsidRPr="005C5DA6">
        <w:rPr>
          <w:rStyle w:val="StyleUnderline"/>
          <w:rFonts w:asciiTheme="minorHAnsi" w:hAnsiTheme="minorHAnsi"/>
        </w:rPr>
        <w:t>‘homonormativity’ to express what these (neo)liberal values should be in the context of sexuality.</w:t>
      </w:r>
      <w:r w:rsidRPr="005C5DA6">
        <w:rPr>
          <w:rFonts w:asciiTheme="minorHAnsi" w:hAnsiTheme="minorHAnsi"/>
          <w:sz w:val="16"/>
        </w:rPr>
        <w:t xml:space="preserve"> As noted earlier, </w:t>
      </w:r>
      <w:r w:rsidRPr="005C5DA6">
        <w:rPr>
          <w:rStyle w:val="StyleUnderline"/>
          <w:rFonts w:asciiTheme="minorHAnsi" w:hAnsiTheme="minorHAnsi"/>
        </w:rPr>
        <w:t xml:space="preserve">Duggan describes homonormativity as ‘a new neoliberal sexual politics’ that ‘does not contest dominant heteronormative assumptions and institutions, but upholds and sustains them, while promising </w:t>
      </w:r>
      <w:r w:rsidRPr="005C5DA6">
        <w:rPr>
          <w:rFonts w:asciiTheme="minorHAnsi" w:hAnsiTheme="minorHAnsi"/>
          <w:sz w:val="16"/>
        </w:rPr>
        <w:t xml:space="preserve">the possibility of a </w:t>
      </w:r>
      <w:r w:rsidRPr="005C5DA6">
        <w:rPr>
          <w:rStyle w:val="StyleUnderline"/>
          <w:rFonts w:asciiTheme="minorHAnsi" w:hAnsiTheme="minorHAnsi"/>
        </w:rPr>
        <w:t>demobilized gay constituency and a privatized, depoliticized gay in domesticity and consumption’</w:t>
      </w:r>
      <w:r w:rsidRPr="005C5DA6">
        <w:rPr>
          <w:rFonts w:asciiTheme="minorHAnsi" w:hAnsiTheme="minorHAnsi"/>
          <w:sz w:val="16"/>
        </w:rPr>
        <w:t xml:space="preserve"> (2003, 50). To unpack this claim, let me return to how Berlant and Warner describe heteronormativity. Heteronormativity refers to those ‘</w:t>
      </w:r>
      <w:r w:rsidRPr="005C5DA6">
        <w:rPr>
          <w:rStyle w:val="StyleUnderline"/>
          <w:rFonts w:asciiTheme="minorHAnsi" w:hAnsiTheme="minorHAnsi"/>
        </w:rPr>
        <w:t>institutions</w:t>
      </w:r>
      <w:r w:rsidRPr="005C5DA6">
        <w:rPr>
          <w:rFonts w:asciiTheme="minorHAnsi" w:hAnsiTheme="minorHAnsi"/>
          <w:sz w:val="16"/>
        </w:rPr>
        <w:t>, structures of understanding, and practical orientations that</w:t>
      </w:r>
      <w:r w:rsidRPr="005C5DA6">
        <w:rPr>
          <w:rStyle w:val="StyleUnderline"/>
          <w:rFonts w:asciiTheme="minorHAnsi" w:hAnsiTheme="minorHAnsi"/>
        </w:rPr>
        <w:t xml:space="preserve"> make</w:t>
      </w:r>
      <w:r w:rsidRPr="005C5DA6">
        <w:rPr>
          <w:rFonts w:asciiTheme="minorHAnsi" w:hAnsiTheme="minorHAnsi"/>
          <w:sz w:val="16"/>
        </w:rPr>
        <w:t xml:space="preserve"> [normative sexualities like]</w:t>
      </w:r>
      <w:r w:rsidRPr="005C5DA6">
        <w:rPr>
          <w:rStyle w:val="StyleUnderline"/>
          <w:rFonts w:asciiTheme="minorHAnsi" w:hAnsiTheme="minorHAnsi"/>
        </w:rPr>
        <w:t xml:space="preserve"> heterosexuality seem </w:t>
      </w:r>
      <w:r w:rsidRPr="005C5DA6">
        <w:rPr>
          <w:rFonts w:asciiTheme="minorHAnsi" w:hAnsiTheme="minorHAnsi"/>
          <w:sz w:val="16"/>
        </w:rPr>
        <w:t xml:space="preserve">not only </w:t>
      </w:r>
      <w:r w:rsidRPr="005C5DA6">
        <w:rPr>
          <w:rStyle w:val="StyleUnderline"/>
          <w:rFonts w:asciiTheme="minorHAnsi" w:hAnsiTheme="minorHAnsi"/>
        </w:rPr>
        <w:t>coherent</w:t>
      </w:r>
      <w:r w:rsidRPr="005C5DA6">
        <w:rPr>
          <w:rFonts w:asciiTheme="minorHAnsi" w:hAnsiTheme="minorHAnsi"/>
          <w:sz w:val="16"/>
        </w:rPr>
        <w:t xml:space="preserve">—that is, </w:t>
      </w:r>
      <w:r w:rsidRPr="005C5DA6">
        <w:rPr>
          <w:rStyle w:val="StyleUnderline"/>
          <w:rFonts w:asciiTheme="minorHAnsi" w:hAnsiTheme="minorHAnsi"/>
        </w:rPr>
        <w:t>organized</w:t>
      </w:r>
      <w:r w:rsidRPr="005C5DA6">
        <w:rPr>
          <w:rFonts w:asciiTheme="minorHAnsi" w:hAnsiTheme="minorHAnsi"/>
          <w:sz w:val="16"/>
        </w:rPr>
        <w:t xml:space="preserve"> as a sexuality—but </w:t>
      </w:r>
      <w:r w:rsidRPr="005C5DA6">
        <w:rPr>
          <w:rStyle w:val="StyleUnderline"/>
          <w:rFonts w:asciiTheme="minorHAnsi" w:hAnsiTheme="minorHAnsi"/>
        </w:rPr>
        <w:t>also privileged</w:t>
      </w:r>
      <w:r w:rsidRPr="005C5DA6">
        <w:rPr>
          <w:rFonts w:asciiTheme="minorHAnsi" w:hAnsiTheme="minorHAnsi"/>
          <w:sz w:val="16"/>
        </w:rPr>
        <w:t xml:space="preserve">’ (Berlant and Warner 1998, 548 n. 2). As we saw in chapters 3 and 4, </w:t>
      </w:r>
      <w:r w:rsidRPr="005C5DA6">
        <w:rPr>
          <w:rStyle w:val="StyleUnderline"/>
          <w:rFonts w:asciiTheme="minorHAnsi" w:hAnsiTheme="minorHAnsi"/>
        </w:rPr>
        <w:t xml:space="preserve">heteronormativity divides sexualized figures into normal and perverse. The normal sexualized figure is in or on its way to maturing into a (usually) </w:t>
      </w:r>
      <w:r w:rsidRPr="005C5DA6">
        <w:rPr>
          <w:rStyle w:val="Emphasis"/>
          <w:rFonts w:asciiTheme="minorHAnsi" w:hAnsiTheme="minorHAnsi"/>
        </w:rPr>
        <w:t>white, Christian, bourgeois, ableized, cisgendered, heterosexual, reproductive family that functions as the biological and social engine of reproduction for the Western state.</w:t>
      </w:r>
      <w:r w:rsidRPr="005C5DA6">
        <w:rPr>
          <w:rStyle w:val="StyleUnderline"/>
          <w:rFonts w:asciiTheme="minorHAnsi" w:hAnsiTheme="minorHAnsi"/>
        </w:rPr>
        <w:t xml:space="preserve"> </w:t>
      </w:r>
      <w:r w:rsidRPr="005C5DA6">
        <w:rPr>
          <w:rFonts w:asciiTheme="minorHAnsi" w:hAnsiTheme="minorHAnsi"/>
          <w:sz w:val="16"/>
        </w:rPr>
        <w:t xml:space="preserve">Perverse sexualized figures stray from how </w:t>
      </w:r>
      <w:r w:rsidRPr="005C5DA6">
        <w:rPr>
          <w:rFonts w:asciiTheme="minorHAnsi" w:hAnsiTheme="minorHAnsi"/>
          <w:sz w:val="16"/>
        </w:rPr>
        <w:lastRenderedPageBreak/>
        <w:t xml:space="preserve">normal sexuality is modeled, matured, and reproduced. Among these perverse figures is the ‘perverse homosexual’. Duggan argues that homonormativity expands the category of ‘the normal sexualized figure’ to include some figures who were previously understood by heteronormativity as sexually perverse so long as they are properly attached to neoliberalism. </w:t>
      </w:r>
      <w:r w:rsidRPr="005C5DA6">
        <w:rPr>
          <w:rStyle w:val="StyleUnderline"/>
          <w:rFonts w:asciiTheme="minorHAnsi" w:hAnsiTheme="minorHAnsi"/>
        </w:rPr>
        <w:t>To be properly attached to neoliberalism means embracing neoliberal modalities of domesticity and consumption</w:t>
      </w:r>
      <w:r w:rsidRPr="005C5DA6">
        <w:rPr>
          <w:rFonts w:asciiTheme="minorHAnsi" w:hAnsiTheme="minorHAnsi"/>
          <w:sz w:val="16"/>
        </w:rPr>
        <w:t xml:space="preserve"> (e.g., Edelman 2004; Ahmed 2010; Berlant 2011;Halberstam 2011; Muñoz 1999; N. Smith 2015). Proper domesticity is modeled on the normalized ‘reproductive family’ described above. This model of the family simply expands under homonormativity to recognize that some ‘homosexuals’ also mature into, model, and reproduce ‘normal’ domesticated familial relations on behalf of the neoliberal state. This is because these ‘homosexual families’ comprise two-parent monogamous couples who raise children together in ways that are intended to support social/national/civilizational reproduction (Peterson 2014a; 2015). All that is different about them is that the two parents are of the same sex. In every other way, they are a ‘normal family’ because, as Karen Zivi puts it, they embody ‘repronormativity’ (2014). </w:t>
      </w:r>
      <w:r w:rsidRPr="005C5DA6">
        <w:rPr>
          <w:rStyle w:val="StyleUnderline"/>
          <w:rFonts w:asciiTheme="minorHAnsi" w:hAnsiTheme="minorHAnsi"/>
        </w:rPr>
        <w:t>Duggan argues that being a ‘normal family’ includes having a proper attachment to neoliberal consumption.</w:t>
      </w:r>
      <w:r w:rsidRPr="005C5DA6">
        <w:rPr>
          <w:rFonts w:asciiTheme="minorHAnsi" w:hAnsiTheme="minorHAnsi"/>
          <w:sz w:val="16"/>
        </w:rPr>
        <w:t>2</w:t>
      </w:r>
      <w:r w:rsidRPr="005C5DA6">
        <w:rPr>
          <w:rStyle w:val="StyleUnderline"/>
          <w:rFonts w:asciiTheme="minorHAnsi" w:hAnsiTheme="minorHAnsi"/>
        </w:rPr>
        <w:t>Proper consumption is about engaging uncritically in the market as a private consumer</w:t>
      </w:r>
      <w:r w:rsidRPr="005C5DA6">
        <w:rPr>
          <w:rFonts w:asciiTheme="minorHAnsi" w:hAnsiTheme="minorHAnsi"/>
          <w:sz w:val="16"/>
        </w:rPr>
        <w:t xml:space="preserve">, usually as part of or on behalf of the private family unit. This proper attachment means that </w:t>
      </w:r>
      <w:r w:rsidRPr="005C5DA6">
        <w:rPr>
          <w:rStyle w:val="StyleUnderline"/>
          <w:rFonts w:asciiTheme="minorHAnsi" w:hAnsiTheme="minorHAnsi"/>
        </w:rPr>
        <w:t xml:space="preserve">any challenge to ‘neoliberal policies </w:t>
      </w:r>
      <w:r w:rsidRPr="005C5DA6">
        <w:rPr>
          <w:rFonts w:asciiTheme="minorHAnsi" w:hAnsiTheme="minorHAnsi"/>
          <w:sz w:val="16"/>
        </w:rPr>
        <w:t xml:space="preserve">of fiscal austerity, privatization, market liberalization, </w:t>
      </w:r>
      <w:r w:rsidRPr="005C5DA6">
        <w:rPr>
          <w:rStyle w:val="StyleUnderline"/>
          <w:rFonts w:asciiTheme="minorHAnsi" w:hAnsiTheme="minorHAnsi"/>
        </w:rPr>
        <w:t>and government stabilization</w:t>
      </w:r>
      <w:r w:rsidRPr="005C5DA6">
        <w:rPr>
          <w:rFonts w:asciiTheme="minorHAnsi" w:hAnsiTheme="minorHAnsi"/>
          <w:sz w:val="16"/>
        </w:rPr>
        <w:t xml:space="preserve"> [that] are [the] pro-corporate capitalist guarantors of private property relations’ locally, nationally and internationally</w:t>
      </w:r>
      <w:r w:rsidRPr="005C5DA6">
        <w:rPr>
          <w:rStyle w:val="StyleUnderline"/>
          <w:rFonts w:asciiTheme="minorHAnsi" w:hAnsiTheme="minorHAnsi"/>
        </w:rPr>
        <w:t xml:space="preserve"> are forfeited by same-sex individuals in the name of being (in) just another ‘normal family’. </w:t>
      </w:r>
      <w:r w:rsidRPr="005C5DA6">
        <w:rPr>
          <w:rFonts w:asciiTheme="minorHAnsi" w:hAnsiTheme="minorHAnsi"/>
          <w:sz w:val="16"/>
        </w:rPr>
        <w:t>Duggan argues that</w:t>
      </w:r>
      <w:r w:rsidRPr="005C5DA6">
        <w:rPr>
          <w:rStyle w:val="StyleUnderline"/>
          <w:rFonts w:asciiTheme="minorHAnsi" w:hAnsiTheme="minorHAnsi"/>
        </w:rPr>
        <w:t xml:space="preserve"> the ‘normal homosexual’ in or maturing into the ‘normal neoliberal family’ repudiates this progressive left agenda—an agenda many nonconforming</w:t>
      </w:r>
      <w:r w:rsidRPr="005C5DA6">
        <w:rPr>
          <w:rFonts w:asciiTheme="minorHAnsi" w:hAnsiTheme="minorHAnsi"/>
          <w:sz w:val="16"/>
        </w:rPr>
        <w:t xml:space="preserve"> (because undomesticated and improperly consuming) </w:t>
      </w:r>
      <w:r w:rsidRPr="005C5DA6">
        <w:rPr>
          <w:rStyle w:val="StyleUnderline"/>
          <w:rFonts w:asciiTheme="minorHAnsi" w:hAnsiTheme="minorHAnsi"/>
        </w:rPr>
        <w:t xml:space="preserve">queers have historically embraced </w:t>
      </w:r>
      <w:r w:rsidRPr="005C5DA6">
        <w:rPr>
          <w:rFonts w:asciiTheme="minorHAnsi" w:hAnsiTheme="minorHAnsi"/>
          <w:sz w:val="16"/>
        </w:rPr>
        <w:t>(see, for example, Muñoz 2009; Halberstam 2011)—because</w:t>
      </w:r>
      <w:r w:rsidRPr="005C5DA6">
        <w:rPr>
          <w:rStyle w:val="StyleUnderline"/>
          <w:rFonts w:asciiTheme="minorHAnsi" w:hAnsiTheme="minorHAnsi"/>
        </w:rPr>
        <w:t xml:space="preserve"> the ‘normal homosexual’ has been co-opted by ‘the false promises of superficial neoliberal “multiculturalism”</w:t>
      </w:r>
      <w:r w:rsidRPr="005C5DA6">
        <w:rPr>
          <w:rFonts w:asciiTheme="minorHAnsi" w:hAnsiTheme="minorHAnsi" w:cs="Times New Roman"/>
          <w:sz w:val="16"/>
        </w:rPr>
        <w:t> </w:t>
      </w:r>
      <w:r w:rsidRPr="005C5DA6">
        <w:rPr>
          <w:rFonts w:asciiTheme="minorHAnsi" w:hAnsiTheme="minorHAnsi"/>
          <w:sz w:val="16"/>
        </w:rPr>
        <w:t xml:space="preserve">’ (Duggan 2003, xx). Neoliberal multiculturalism is a form of ‘equality disarticulated from material life and class politics to be “won” by definable “minority” groups’ like LGBTQIs (Duggan 2003, xx). Duggan calls this type of equality ‘Equality, Inc.’ For </w:t>
      </w:r>
      <w:r w:rsidRPr="005C5DA6">
        <w:rPr>
          <w:rStyle w:val="StyleUnderline"/>
          <w:rFonts w:asciiTheme="minorHAnsi" w:hAnsiTheme="minorHAnsi"/>
        </w:rPr>
        <w:t>it is a brand of equality that widens the realm of ‘acceptable homosexuality’</w:t>
      </w:r>
      <w:r w:rsidRPr="005C5DA6">
        <w:rPr>
          <w:rFonts w:asciiTheme="minorHAnsi" w:hAnsiTheme="minorHAnsi"/>
          <w:sz w:val="16"/>
        </w:rPr>
        <w:t xml:space="preserve"> for some neoliberal ‘homosexuals’ </w:t>
      </w:r>
      <w:r w:rsidRPr="005C5DA6">
        <w:rPr>
          <w:rStyle w:val="StyleUnderline"/>
          <w:rFonts w:asciiTheme="minorHAnsi" w:hAnsiTheme="minorHAnsi"/>
        </w:rPr>
        <w:t>while simultaneously remarking the boundary of ‘unacceptable homosexuality’</w:t>
      </w:r>
      <w:r w:rsidRPr="005C5DA6">
        <w:rPr>
          <w:rFonts w:asciiTheme="minorHAnsi" w:hAnsiTheme="minorHAnsi"/>
          <w:sz w:val="16"/>
        </w:rPr>
        <w:t xml:space="preserve"> at a range of what Duggan reads as queer practices and queered figures3 </w:t>
      </w:r>
      <w:r w:rsidRPr="005C5DA6">
        <w:rPr>
          <w:rStyle w:val="StyleUnderline"/>
          <w:rFonts w:asciiTheme="minorHAnsi" w:hAnsiTheme="minorHAnsi"/>
        </w:rPr>
        <w:t>that</w:t>
      </w:r>
      <w:r w:rsidRPr="005C5DA6">
        <w:rPr>
          <w:rFonts w:asciiTheme="minorHAnsi" w:hAnsiTheme="minorHAnsi"/>
          <w:sz w:val="16"/>
        </w:rPr>
        <w:t xml:space="preserve">/who </w:t>
      </w:r>
      <w:r w:rsidRPr="005C5DA6">
        <w:rPr>
          <w:rStyle w:val="StyleUnderline"/>
          <w:rFonts w:asciiTheme="minorHAnsi" w:hAnsiTheme="minorHAnsi"/>
        </w:rPr>
        <w:t>do not fit in with a conservative understanding of domesticable sex, sexuality, consumption, and politics</w:t>
      </w:r>
      <w:r w:rsidRPr="005C5DA6">
        <w:rPr>
          <w:rFonts w:asciiTheme="minorHAnsi" w:hAnsiTheme="minorHAnsi"/>
          <w:sz w:val="16"/>
        </w:rPr>
        <w:t xml:space="preserve"> (Duggan 2003, chap. 3). In all of these ways, homonormativity shifts the axis of perversion from same-sex sexual desires to desires around neoliberal domesticity and consumption. The ‘homosexual’ who shares these neoliberal desires, who organizes his life around them, and who becomes depoliticized as a result of living in proper domesticity and consumption is no longer perverse. What is perverse is a desire for a different political, economic, and social life that is incompatible with neoliberalism. </w:t>
      </w:r>
      <w:r w:rsidRPr="005C5DA6">
        <w:rPr>
          <w:rStyle w:val="StyleUnderline"/>
          <w:rFonts w:asciiTheme="minorHAnsi" w:hAnsiTheme="minorHAnsi"/>
        </w:rPr>
        <w:t xml:space="preserve">‘The 'new normal’ sexual subject in ‘the new homonormativity’, then, is the ‘homosexual’ whose desires for domesticity and consumption are the same as those of the ‘straight’ neoliberal subject. </w:t>
      </w:r>
      <w:r w:rsidRPr="005C5DA6">
        <w:rPr>
          <w:rFonts w:asciiTheme="minorHAnsi" w:hAnsiTheme="minorHAnsi"/>
          <w:sz w:val="16"/>
        </w:rPr>
        <w:t xml:space="preserve">Together, these first two moves make a third move possible. This is the refiguration of the normal subject who—in Hannah Arendt’s terms—has the right to have rights (1994). </w:t>
      </w:r>
      <w:r w:rsidRPr="005C5DA6">
        <w:rPr>
          <w:rStyle w:val="StyleUnderline"/>
          <w:rFonts w:asciiTheme="minorHAnsi" w:hAnsiTheme="minorHAnsi"/>
        </w:rPr>
        <w:t xml:space="preserve">This new normal subject is the multicultalized white(ned), ableized, domesticated, entrepreneurial subject who is (re)productive in/for capitalism, regardless of whether he is heterosexual or homosexual. </w:t>
      </w:r>
      <w:r w:rsidRPr="005C5DA6">
        <w:rPr>
          <w:rFonts w:asciiTheme="minorHAnsi" w:hAnsiTheme="minorHAnsi"/>
          <w:sz w:val="16"/>
        </w:rPr>
        <w:t xml:space="preserve">By inscribing this particular figuration of the ‘homosexual’ as worthy of rights, </w:t>
      </w:r>
      <w:r w:rsidRPr="005C5DA6">
        <w:rPr>
          <w:rStyle w:val="StyleUnderline"/>
          <w:rFonts w:asciiTheme="minorHAnsi" w:hAnsiTheme="minorHAnsi"/>
        </w:rPr>
        <w:t xml:space="preserve">homonormative discourses simultaneously figure which ‘homosexuals’ are unworthy of rights—racialized and disableized sexual, social, psychological, economic, and political ‘degenerates’ and ‘deviants’ who cannot or will not developmentally mature into this ‘new normal sexual subject’. </w:t>
      </w:r>
      <w:r w:rsidRPr="005C5DA6">
        <w:rPr>
          <w:rFonts w:asciiTheme="minorHAnsi" w:hAnsiTheme="minorHAnsi"/>
          <w:sz w:val="16"/>
        </w:rPr>
        <w:t>What this means, then, is that figurations of the ‘underdeveloped’, the ‘undevelopable’, the ‘unwanted im/migrant’, and t</w:t>
      </w:r>
      <w:r w:rsidRPr="005C5DA6">
        <w:rPr>
          <w:rStyle w:val="StyleUnderline"/>
          <w:rFonts w:asciiTheme="minorHAnsi" w:hAnsiTheme="minorHAnsi"/>
        </w:rPr>
        <w:t xml:space="preserve">he ‘terrorist’ persist as dangerous domestic and international forces to be opposed, who are joined in this categorization as dangerous by a new variety of ‘deviants’ and ‘degenerates’ the new homonormativity marks as ‘perverse’. </w:t>
      </w:r>
      <w:r w:rsidRPr="005C5DA6">
        <w:rPr>
          <w:rFonts w:asciiTheme="minorHAnsi" w:hAnsiTheme="minorHAnsi"/>
          <w:sz w:val="16"/>
        </w:rPr>
        <w:t xml:space="preserve">By identifying a new developmental trajectory for the ‘normal homosexual’, </w:t>
      </w:r>
      <w:r w:rsidRPr="005C5DA6">
        <w:rPr>
          <w:rStyle w:val="StyleUnderline"/>
          <w:rFonts w:asciiTheme="minorHAnsi" w:hAnsiTheme="minorHAnsi"/>
        </w:rPr>
        <w:t xml:space="preserve">Western homonormative discourses in particular reinscribe and indeed purify what it means to be modern for individuals and for states </w:t>
      </w:r>
      <w:r w:rsidRPr="005C5DA6">
        <w:rPr>
          <w:rFonts w:asciiTheme="minorHAnsi" w:hAnsiTheme="minorHAnsi"/>
          <w:sz w:val="16"/>
        </w:rPr>
        <w:t xml:space="preserve">(Puar 2010; also see Rahman 2014), as if Western populations indeed embodied or were well on their way toward embodying this purified modernity (for critique, see Latour 1993).4 Queer studies scholar Neville Hoad sums up that spatialized, temporalized developmental trajectory like this: </w:t>
      </w:r>
      <w:r w:rsidRPr="005C5DA6">
        <w:rPr>
          <w:rStyle w:val="StyleUnderline"/>
          <w:rFonts w:asciiTheme="minorHAnsi" w:hAnsiTheme="minorHAnsi"/>
        </w:rPr>
        <w:t xml:space="preserve">‘We were like them, but have developed, they are like we were and have yet to develop’ </w:t>
      </w:r>
      <w:r w:rsidRPr="005C5DA6">
        <w:rPr>
          <w:rFonts w:asciiTheme="minorHAnsi" w:hAnsiTheme="minorHAnsi"/>
          <w:sz w:val="16"/>
        </w:rPr>
        <w:t xml:space="preserve">(2002, 148). This understanding of development consolidates a fourth move. This move now measures an individual’s modernity not against his development from a ‘perverse homosexual’ into a ‘normal heterosexual’; rather, it measures his modernity against that individual’s desire for neoliberal domesticity and consumption, which, once embraced, bestows on the ‘new normal homosexual’ the right to have rights. </w:t>
      </w:r>
      <w:r w:rsidRPr="005C5DA6">
        <w:rPr>
          <w:rStyle w:val="StyleUnderline"/>
          <w:rFonts w:asciiTheme="minorHAnsi" w:hAnsiTheme="minorHAnsi"/>
        </w:rPr>
        <w:t xml:space="preserve">A state’s modernity is now measured </w:t>
      </w:r>
      <w:r w:rsidRPr="005C5DA6">
        <w:rPr>
          <w:rStyle w:val="StyleUnderline"/>
          <w:rFonts w:asciiTheme="minorHAnsi" w:hAnsiTheme="minorHAnsi"/>
        </w:rPr>
        <w:lastRenderedPageBreak/>
        <w:t xml:space="preserve">against its recognition and (where necessary) its protection of the (potentially emerging) </w:t>
      </w:r>
      <w:r w:rsidRPr="005C5DA6">
        <w:rPr>
          <w:rStyle w:val="Emphasis"/>
          <w:rFonts w:asciiTheme="minorHAnsi" w:hAnsiTheme="minorHAnsi"/>
        </w:rPr>
        <w:t xml:space="preserve">‘new normal homosexual’ </w:t>
      </w:r>
      <w:r w:rsidRPr="005C5DA6">
        <w:rPr>
          <w:rStyle w:val="StyleUnderline"/>
          <w:rFonts w:asciiTheme="minorHAnsi" w:hAnsiTheme="minorHAnsi"/>
        </w:rPr>
        <w:t xml:space="preserve">as a full and equal member of his political community who is part of a minority human population of human rights holders. This reinscription of modernity has international consequences. </w:t>
      </w:r>
      <w:r w:rsidRPr="005C5DA6">
        <w:rPr>
          <w:rFonts w:asciiTheme="minorHAnsi" w:hAnsiTheme="minorHAnsi"/>
          <w:sz w:val="16"/>
        </w:rPr>
        <w:t xml:space="preserve">For </w:t>
      </w:r>
      <w:r w:rsidRPr="005C5DA6">
        <w:rPr>
          <w:rStyle w:val="StyleUnderline"/>
          <w:rFonts w:asciiTheme="minorHAnsi" w:hAnsiTheme="minorHAnsi"/>
        </w:rPr>
        <w:t xml:space="preserve">it obligates ‘enlightened’ Western states to defend this ‘new normal sexualized subject’ where he is oppressed, even though these states do so selectively in practice </w:t>
      </w:r>
      <w:r w:rsidRPr="005C5DA6">
        <w:rPr>
          <w:rFonts w:asciiTheme="minorHAnsi" w:hAnsiTheme="minorHAnsi"/>
          <w:sz w:val="16"/>
        </w:rPr>
        <w:t xml:space="preserve">(Rao 2014b; Wilkinson 2013; 2014). Transnational/global queer studies scholar Jasbir </w:t>
      </w:r>
      <w:r w:rsidRPr="005C5DA6">
        <w:rPr>
          <w:rStyle w:val="StyleUnderline"/>
          <w:rFonts w:asciiTheme="minorHAnsi" w:hAnsiTheme="minorHAnsi"/>
        </w:rPr>
        <w:t>Puar refers to as</w:t>
      </w:r>
      <w:r w:rsidRPr="005C5DA6">
        <w:rPr>
          <w:rStyle w:val="Emphasis"/>
          <w:rFonts w:asciiTheme="minorHAnsi" w:hAnsiTheme="minorHAnsi"/>
        </w:rPr>
        <w:t xml:space="preserve"> ‘homonationalism’</w:t>
      </w:r>
      <w:r w:rsidRPr="005C5DA6">
        <w:rPr>
          <w:rStyle w:val="StyleUnderline"/>
          <w:rFonts w:asciiTheme="minorHAnsi" w:hAnsiTheme="minorHAnsi"/>
        </w:rPr>
        <w:t xml:space="preserve"> this ‘constitutive and fundamental reorientation of the relationship between the state, capitalism and sexuality’ that produces </w:t>
      </w:r>
      <w:r w:rsidRPr="005C5DA6">
        <w:rPr>
          <w:rFonts w:asciiTheme="minorHAnsi" w:hAnsiTheme="minorHAnsi"/>
          <w:sz w:val="16"/>
        </w:rPr>
        <w:t xml:space="preserve">what she calls </w:t>
      </w:r>
      <w:r w:rsidRPr="005C5DA6">
        <w:rPr>
          <w:rStyle w:val="StyleUnderline"/>
          <w:rFonts w:asciiTheme="minorHAnsi" w:hAnsiTheme="minorHAnsi"/>
        </w:rPr>
        <w:t xml:space="preserve">‘the human rights industrial complex’ </w:t>
      </w:r>
      <w:r w:rsidRPr="005C5DA6">
        <w:rPr>
          <w:rFonts w:asciiTheme="minorHAnsi" w:hAnsiTheme="minorHAnsi"/>
          <w:sz w:val="16"/>
        </w:rPr>
        <w:t xml:space="preserve">(2013, 337, 338; also see Puar 2006; 2007). In very general terms, </w:t>
      </w:r>
      <w:r w:rsidRPr="005C5DA6">
        <w:rPr>
          <w:rStyle w:val="StyleUnderline"/>
          <w:rFonts w:asciiTheme="minorHAnsi" w:hAnsiTheme="minorHAnsi"/>
        </w:rPr>
        <w:t>homonationalism expresses a combination of homonormativity with nationalism that figures ‘good homosexuals’ who are worthy of the state’s protection while preserving ‘bad homosexuals’ as threats to the state</w:t>
      </w:r>
      <w:r w:rsidRPr="005C5DA6">
        <w:rPr>
          <w:rFonts w:asciiTheme="minorHAnsi" w:hAnsiTheme="minorHAnsi"/>
          <w:sz w:val="16"/>
        </w:rPr>
        <w:t xml:space="preserve"> (Puar 2007).5 All of this functions through what Puar calls</w:t>
      </w:r>
      <w:r w:rsidRPr="005C5DA6">
        <w:rPr>
          <w:rStyle w:val="StyleUnderline"/>
          <w:rFonts w:asciiTheme="minorHAnsi" w:hAnsiTheme="minorHAnsi"/>
        </w:rPr>
        <w:t xml:space="preserve"> ‘the human rights industrial complex’, </w:t>
      </w:r>
      <w:r w:rsidRPr="005C5DA6">
        <w:rPr>
          <w:rFonts w:asciiTheme="minorHAnsi" w:hAnsiTheme="minorHAnsi"/>
          <w:sz w:val="16"/>
        </w:rPr>
        <w:t xml:space="preserve">which </w:t>
      </w:r>
      <w:r w:rsidRPr="005C5DA6">
        <w:rPr>
          <w:rStyle w:val="StyleUnderline"/>
          <w:rFonts w:asciiTheme="minorHAnsi" w:hAnsiTheme="minorHAnsi"/>
        </w:rPr>
        <w:t xml:space="preserve">‘continues to proliferate Euro-American constructs of identity (not to mention the notion of a sexual identity itself) that privilege identity politics, “coming out,” public visibility, and legislative measures as the dominant barometers of social progress’ </w:t>
      </w:r>
      <w:r w:rsidRPr="005C5DA6">
        <w:rPr>
          <w:rFonts w:asciiTheme="minorHAnsi" w:hAnsiTheme="minorHAnsi"/>
          <w:sz w:val="16"/>
        </w:rPr>
        <w:t xml:space="preserve">(2013, 338). On Puar’s reading, because this ‘human rights industrial complex’ narrative of gay rights as human rights is a ‘narrative of progress for gay rights [that is] built on the back of racialized others, for whom such progress was once achieved, but is now backsliding or has yet to arrive’, </w:t>
      </w:r>
      <w:r w:rsidRPr="005C5DA6">
        <w:rPr>
          <w:rStyle w:val="StyleUnderline"/>
          <w:rFonts w:asciiTheme="minorHAnsi" w:hAnsiTheme="minorHAnsi"/>
        </w:rPr>
        <w:t>these ‘gay-friendly’ declarations by states are also inherently homophobic</w:t>
      </w:r>
      <w:r w:rsidRPr="005C5DA6">
        <w:rPr>
          <w:rFonts w:asciiTheme="minorHAnsi" w:hAnsiTheme="minorHAnsi"/>
          <w:sz w:val="16"/>
        </w:rPr>
        <w:t xml:space="preserve"> (Puar 2013, 338; also see Agathangelou 2013; Weiss and Bosia 2013a; Rao 2014b). In this context, </w:t>
      </w:r>
      <w:r w:rsidRPr="005C5DA6">
        <w:rPr>
          <w:rStyle w:val="StyleUnderline"/>
          <w:rFonts w:asciiTheme="minorHAnsi" w:hAnsiTheme="minorHAnsi"/>
        </w:rPr>
        <w:t xml:space="preserve">Puar’s political project is to mobilize the analytic of homonationalism as ‘a deep critique of lesbian and gay liberal rights discourses and how those rights discourses produce narratives of progress and modernity that continue to accord some populations access to citizenship—cultural and legal—at the expense of the delimitation and expulsion of other populations’ </w:t>
      </w:r>
      <w:r w:rsidRPr="005C5DA6">
        <w:rPr>
          <w:rFonts w:asciiTheme="minorHAnsi" w:hAnsiTheme="minorHAnsi"/>
          <w:sz w:val="16"/>
        </w:rPr>
        <w:t xml:space="preserve">(2013, 337; also see Butler 2008). Puar also mobilizes homonationalism to critique ‘docile patriotism’ (Puar and Rai 2002) and ‘gay patriotism’ (Puar 2006; 2007)—nationalist expressions of patriotism that bind ‘straight’ and ‘homosexual’ subjects to homonormative nationalist state policies, be they the extension of gay rights as human rights or the combating of international terrorism, for example. </w:t>
      </w:r>
      <w:r w:rsidRPr="005C5DA6">
        <w:rPr>
          <w:rStyle w:val="StyleUnderline"/>
          <w:rFonts w:asciiTheme="minorHAnsi" w:hAnsiTheme="minorHAnsi"/>
        </w:rPr>
        <w:t xml:space="preserve">These homonationalist state policies function by dividing primarily national populations into unpatriotic and patriotic. </w:t>
      </w:r>
      <w:r w:rsidRPr="005C5DA6">
        <w:rPr>
          <w:rFonts w:asciiTheme="minorHAnsi" w:hAnsiTheme="minorHAnsi"/>
          <w:sz w:val="16"/>
        </w:rPr>
        <w:t>Unpatriotic subjects are those sometimes monstrous perverts whose illiberalism threatens the security of the state. In specific times and places, t</w:t>
      </w:r>
      <w:r w:rsidRPr="005C5DA6">
        <w:rPr>
          <w:rStyle w:val="StyleUnderline"/>
          <w:rFonts w:asciiTheme="minorHAnsi" w:hAnsiTheme="minorHAnsi"/>
        </w:rPr>
        <w:t>hey might be figured as the ‘underdeveloped’, the ‘undevelopable’, the ‘unwanted im/migrant’, or the ‘terrorist’</w:t>
      </w:r>
      <w:r w:rsidRPr="005C5DA6">
        <w:rPr>
          <w:rFonts w:asciiTheme="minorHAnsi" w:hAnsiTheme="minorHAnsi"/>
          <w:sz w:val="16"/>
        </w:rPr>
        <w:t xml:space="preserve">(as we saw in chapters 3 and 4). </w:t>
      </w:r>
      <w:r w:rsidRPr="005C5DA6">
        <w:rPr>
          <w:rStyle w:val="StyleUnderline"/>
          <w:rFonts w:asciiTheme="minorHAnsi" w:hAnsiTheme="minorHAnsi"/>
        </w:rPr>
        <w:t>In contrast, ‘straight’ and ‘homosexual’ ‘docile patriots’</w:t>
      </w:r>
      <w:r w:rsidRPr="005C5DA6">
        <w:rPr>
          <w:rFonts w:asciiTheme="minorHAnsi" w:hAnsiTheme="minorHAnsi"/>
          <w:sz w:val="16"/>
        </w:rPr>
        <w:t xml:space="preserve"> are those properly domesticated, properly ‘white’ or ‘whitened’, neoliberal, consuming, familial national subjects who</w:t>
      </w:r>
      <w:r w:rsidRPr="005C5DA6">
        <w:rPr>
          <w:rStyle w:val="StyleUnderline"/>
          <w:rFonts w:asciiTheme="minorHAnsi" w:hAnsiTheme="minorHAnsi"/>
        </w:rPr>
        <w:t xml:space="preserve"> are called forth by antinational, anti(neo)liberal racialized monsters like the homosexualized ‘terrorist’ to ‘enact their own normalization—in the name of patriotism’ </w:t>
      </w:r>
      <w:r w:rsidRPr="005C5DA6">
        <w:rPr>
          <w:rFonts w:asciiTheme="minorHAnsi" w:hAnsiTheme="minorHAnsi"/>
          <w:sz w:val="16"/>
        </w:rPr>
        <w:t>(Puar and Rai 2002, 126). In other words,</w:t>
      </w:r>
      <w:r w:rsidRPr="005C5DA6">
        <w:rPr>
          <w:rStyle w:val="StyleUnderline"/>
          <w:rFonts w:asciiTheme="minorHAnsi" w:hAnsiTheme="minorHAnsi"/>
        </w:rPr>
        <w:t xml:space="preserve"> it is their patriotic opposition to unpatriotic threats to the nation/civilization that hetero/homonormativized ‘docile patriots’ embody.</w:t>
      </w:r>
      <w:r w:rsidRPr="005C5DA6">
        <w:rPr>
          <w:rFonts w:asciiTheme="minorHAnsi" w:hAnsiTheme="minorHAnsi"/>
          <w:sz w:val="16"/>
        </w:rPr>
        <w:t>6 Within this neoliberal geopolitical and historical context that Puar describes, states like the United States, the United Kingdom, and Israel, for example, cynically promote LGBT bodies as representative of their (vision of) modernity and democracy (Puar 2013, 338). This type of cynical promotion of gay rights as human rights is what Puar—following a number of queer activist—calls pinkwashing.7 In the contexts Puar has examined in the most depth, the US-led War on Terror and the Israeli occupation of Palestine, ‘Pinkwashing works in part by tapping into the discursive and structural circuits produced by U.S. and European crusades against the spectral threat of “radical Islam” or “Islamo-fascism”</w:t>
      </w:r>
      <w:r w:rsidRPr="005C5DA6">
        <w:rPr>
          <w:rFonts w:asciiTheme="minorHAnsi" w:hAnsiTheme="minorHAnsi" w:cs="Times New Roman"/>
          <w:sz w:val="16"/>
        </w:rPr>
        <w:t> </w:t>
      </w:r>
      <w:r w:rsidRPr="005C5DA6">
        <w:rPr>
          <w:rFonts w:asciiTheme="minorHAnsi" w:hAnsiTheme="minorHAnsi"/>
          <w:sz w:val="16"/>
        </w:rPr>
        <w:t xml:space="preserve">’ and ‘is only one more justification for imperial/racial/national violence within this long tradition of intimate rhetorics around “victim” populations’ (Puar 2013, 338). Pinkwashing can also take the form of a kind of ‘homointernationalism’ (Nath 2008). Through homointernationalism, gay rights as human rights are promoted as global rights for all ‘LGBT people’ by Western states in particular. But the obligation to defend the ‘LGBT’ is cynically called for by these states in relation to the global South, even though Western states enforce these standards less stringently if at all in relation to Northern states (e.g., in relation to Russia, see Wilkinson 2013; 2014) and even though Western states themselves fail to measure up to the standards they impose upon the global South (Spade 2013).8 This has led transnational/global queer studies scholar Momin Rahman to claim that this type of </w:t>
      </w:r>
      <w:r w:rsidRPr="005C5DA6">
        <w:rPr>
          <w:rStyle w:val="StyleUnderline"/>
          <w:rFonts w:asciiTheme="minorHAnsi" w:hAnsiTheme="minorHAnsi"/>
        </w:rPr>
        <w:t xml:space="preserve">homointernationalism is ‘homocolonialist’ </w:t>
      </w:r>
      <w:r w:rsidRPr="005C5DA6">
        <w:rPr>
          <w:rFonts w:asciiTheme="minorHAnsi" w:hAnsiTheme="minorHAnsi"/>
          <w:sz w:val="16"/>
        </w:rPr>
        <w:t xml:space="preserve">(Rahman 2014), </w:t>
      </w:r>
      <w:r w:rsidRPr="005C5DA6">
        <w:rPr>
          <w:rStyle w:val="StyleUnderline"/>
          <w:rFonts w:asciiTheme="minorHAnsi" w:hAnsiTheme="minorHAnsi"/>
        </w:rPr>
        <w:t xml:space="preserve">because the West’s defense of ‘gay rights as human rights’ is a </w:t>
      </w:r>
      <w:r w:rsidRPr="005C5DA6">
        <w:rPr>
          <w:rStyle w:val="Emphasis"/>
          <w:rFonts w:asciiTheme="minorHAnsi" w:hAnsiTheme="minorHAnsi"/>
        </w:rPr>
        <w:t>‘tool of empire’</w:t>
      </w:r>
      <w:r w:rsidRPr="005C5DA6">
        <w:rPr>
          <w:rFonts w:asciiTheme="minorHAnsi" w:hAnsiTheme="minorHAnsi"/>
          <w:sz w:val="16"/>
        </w:rPr>
        <w:t xml:space="preserve"> (Rao 2012; see also Morgensen on settler homonationalism; Morgensen 2011; 2012). As recent scholarship in queer IR and transnational/global queer studies demonstrates, there are numerous ways to investigate local, national, and international relationships among various figurations of the ‘gay rights holder’ and the ‘gay patriot’ and hetero/homonormativities9 and how they function in and in relation to ‘global homophobias’ (Weiss and Bosia 2013a). Among the most influential expressions of these relationships is found in former US secretary of state Hilary Clinton’s ‘Gay rights are human rights’ 2011 Human Rights Day speech. Given the power of this </w:t>
      </w:r>
      <w:r w:rsidRPr="005C5DA6">
        <w:rPr>
          <w:rFonts w:asciiTheme="minorHAnsi" w:hAnsiTheme="minorHAnsi"/>
          <w:sz w:val="16"/>
        </w:rPr>
        <w:lastRenderedPageBreak/>
        <w:t xml:space="preserve">address and the US power behind this address, I will analyze Clinton’s speech in some detail to highlight how it can be read as illustrating the homonormative and homo(inter)nationalist moves discussed above (also see Agathangelou 2013).10 It arguably does this by stabilizing one specific set of understandings of the ‘normal homosexual’ and the ‘perverse homosexual’ in international relations to craft Clinton’s specific rendering of the ‘normal homosexual’ as that ‘sovereign man’ whom the US deploys in its foreign policy to regiment a ‘homocolonialist’ (Rahman 2014) sexualized order of international relations. Before I launch into this analysis, however, I want to offer two notes of caution. One has to do with the dangers of applying terms like homonormativity and its spin-off term homonationalism as if they described universal, reified institutional and structural arrangements. The second has to do with the dangers of assuming that (Western) calls for ‘gay rights as human rights’ are always made exclusively in support of a (neo)imperialism. First, like the institutions, structural arrangements, and practical dispositions that compose heteronormativity, arrangements described as homonormativity and homonationalism are also both geopolitically and historically specific as well as malleable. This means that how they become intertwined with the ‘homosexual’ is complex and distinctive in specific times and places. Duggan, in particular, makes this case. For example, in her articulation of homonormativity, Duggan takes pains to caution her readers against any universalist renderings of either capitalism or liberalism, two terms upon which her notion of homonormativity depends. She does this by reminding her readers that ‘capitalism has never been a single coherent “system”. Liberalism has therefore morphed many times as well, and has contained proliferating contradictions in indirect relationship to the historical contradictions of capitalism’ (2003, x–xi). Furthermore, Duggan explicitly states that the analysis of neoliberalism that generates her understanding of homonormativity is historically specific. The neoliberalism she discusses ‘developed primarily in the U.S., and secondarily in Europe’ from the 1950s onward (2002, xi–xii), and she goes on to focus her analysis on neoliberalism ‘within the U.S. specifically’ (2007, xii) before explaining how a hegemonic United States institutionalized neoliberalism in international institutions like the World Bank and the IMF. Duggan also takes pains to remind her readers that this US-led neoliberal hegemonic world order is in crisis, having gone from boom to bust over the past four decades, suggesting that postneoliberalisms are or may be on the horizon (Duggan 2011–2012). In so doing, she emphasizes the malleability of neoliberal institutions, understandings, and practical orientations. Likewise, Duggan carefully details how her conceptualization of ‘the new homonormativity’ arose in relation to her consideration of a historically and geopolitically specific set of practices, how the International Gay Forum’s agenda of gay equality illustrated what she called their ‘new neoliberal sexual politics’ (2007, 50). While Duggan makes it clear that this ‘new neoliberal sexual politics’ is illustrative of what she calls Equality, Inc., her analysis is always grounded in specific examples. Yet as homonormativity has been taken up and applied by some scholars and activists, this geographical and historical specificity sometimes falls away, leaving us with universalized, reified understandings of neoliberalism and homonormativity that seemingly apply in the same ways across time and space. Similarly, Jasbir Puar’s related concept of homonationalism was developed to describe a very specific historical issue—how the ‘gay patriot’ as a biopolitical figure was opposed to the ‘terrorist’ as a racialized necropolitical figure in the United States during the War on Terror. More recently, </w:t>
      </w:r>
      <w:r w:rsidRPr="005C5DA6">
        <w:rPr>
          <w:rStyle w:val="StyleUnderline"/>
          <w:rFonts w:asciiTheme="minorHAnsi" w:hAnsiTheme="minorHAnsi"/>
        </w:rPr>
        <w:t xml:space="preserve">Puar has argued that ‘homonationalism is also an </w:t>
      </w:r>
      <w:r w:rsidRPr="005C5DA6">
        <w:rPr>
          <w:rStyle w:val="Emphasis"/>
          <w:rFonts w:asciiTheme="minorHAnsi" w:hAnsiTheme="minorHAnsi"/>
        </w:rPr>
        <w:t>ongoing process,</w:t>
      </w:r>
      <w:r w:rsidRPr="005C5DA6">
        <w:rPr>
          <w:rStyle w:val="StyleUnderline"/>
          <w:rFonts w:asciiTheme="minorHAnsi" w:hAnsiTheme="minorHAnsi"/>
        </w:rPr>
        <w:t xml:space="preserve"> one that in some senses progresses from the civil rights era and does not cohere only through 9/11 as a solitary temporal moment’ </w:t>
      </w:r>
      <w:r w:rsidRPr="005C5DA6">
        <w:rPr>
          <w:rFonts w:asciiTheme="minorHAnsi" w:hAnsiTheme="minorHAnsi"/>
          <w:sz w:val="16"/>
        </w:rPr>
        <w:t xml:space="preserve">(2013, 337). In this vein, Puar later extended her analysis of homonationalism to the Israeli occupation of Palestine (e.g., 2010; also see Schulman 2012; Remkus Britt 2015), and </w:t>
      </w:r>
      <w:r w:rsidRPr="005C5DA6">
        <w:rPr>
          <w:rStyle w:val="StyleUnderline"/>
          <w:rFonts w:asciiTheme="minorHAnsi" w:hAnsiTheme="minorHAnsi"/>
        </w:rPr>
        <w:t>others have taken up homonationalism and its ‘queer necropolitics’ as</w:t>
      </w:r>
      <w:r w:rsidRPr="005C5DA6">
        <w:rPr>
          <w:rFonts w:asciiTheme="minorHAnsi" w:hAnsiTheme="minorHAnsi"/>
          <w:sz w:val="16"/>
        </w:rPr>
        <w:t xml:space="preserve"> (if they were)</w:t>
      </w:r>
      <w:r w:rsidRPr="005C5DA6">
        <w:rPr>
          <w:rStyle w:val="StyleUnderline"/>
          <w:rFonts w:asciiTheme="minorHAnsi" w:hAnsiTheme="minorHAnsi"/>
        </w:rPr>
        <w:t xml:space="preserve"> </w:t>
      </w:r>
      <w:r w:rsidRPr="005C5DA6">
        <w:rPr>
          <w:rStyle w:val="Emphasis"/>
          <w:rFonts w:asciiTheme="minorHAnsi" w:hAnsiTheme="minorHAnsi"/>
        </w:rPr>
        <w:t xml:space="preserve">global phenomena </w:t>
      </w:r>
      <w:r w:rsidRPr="005C5DA6">
        <w:rPr>
          <w:rFonts w:asciiTheme="minorHAnsi" w:hAnsiTheme="minorHAnsi"/>
          <w:sz w:val="16"/>
        </w:rPr>
        <w:t>(e.g., Haritaworn, Kuntsman, and Posocco 2013a; 2013b; 2014; although exceptionally see Lind and Keating 2013; Fitzgerald 2014).</w:t>
      </w:r>
    </w:p>
    <w:p w:rsidR="00ED1B53" w:rsidRPr="005C5DA6" w:rsidRDefault="00ED1B53" w:rsidP="00ED1B53">
      <w:pPr>
        <w:rPr>
          <w:rFonts w:asciiTheme="minorHAnsi" w:hAnsiTheme="minorHAnsi"/>
        </w:rPr>
      </w:pPr>
    </w:p>
    <w:p w:rsidR="00617162" w:rsidRPr="005C5DA6" w:rsidRDefault="00617162" w:rsidP="00617162">
      <w:pPr>
        <w:pStyle w:val="Heading2"/>
        <w:rPr>
          <w:rFonts w:asciiTheme="minorHAnsi" w:hAnsiTheme="minorHAnsi"/>
        </w:rPr>
      </w:pPr>
      <w:bookmarkStart w:id="67" w:name="_Toc456266046"/>
      <w:r w:rsidRPr="005C5DA6">
        <w:rPr>
          <w:rFonts w:asciiTheme="minorHAnsi" w:hAnsiTheme="minorHAnsi"/>
        </w:rPr>
        <w:lastRenderedPageBreak/>
        <w:t>Biopower</w:t>
      </w:r>
      <w:bookmarkEnd w:id="67"/>
    </w:p>
    <w:p w:rsidR="00617162" w:rsidRPr="005C5DA6" w:rsidRDefault="00617162" w:rsidP="00617162">
      <w:pPr>
        <w:rPr>
          <w:rFonts w:asciiTheme="minorHAnsi" w:hAnsiTheme="minorHAnsi"/>
        </w:rPr>
      </w:pPr>
    </w:p>
    <w:p w:rsidR="00617162" w:rsidRPr="005C5DA6" w:rsidRDefault="00617162" w:rsidP="00617162">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169)CJQ</w:t>
      </w:r>
    </w:p>
    <w:p w:rsidR="00617162" w:rsidRPr="005C5DA6" w:rsidRDefault="00617162" w:rsidP="00617162">
      <w:pPr>
        <w:rPr>
          <w:rStyle w:val="StyleUnderline"/>
          <w:rFonts w:asciiTheme="minorHAnsi" w:hAnsiTheme="minorHAnsi"/>
        </w:rPr>
      </w:pPr>
      <w:r w:rsidRPr="005C5DA6">
        <w:rPr>
          <w:rFonts w:asciiTheme="minorHAnsi" w:hAnsiTheme="minorHAnsi"/>
        </w:rPr>
        <w:t xml:space="preserve">This is a shift from prior definitions of sovereignty. </w:t>
      </w:r>
      <w:r w:rsidRPr="005C5DA6">
        <w:rPr>
          <w:rStyle w:val="StyleUnderline"/>
          <w:rFonts w:asciiTheme="minorHAnsi" w:hAnsiTheme="minorHAnsi"/>
        </w:rPr>
        <w:t>Sovereignty as it is traditionally theorized in International Relations bestows a formal equality on all states and enables them to use violence and make war legitimately</w:t>
      </w:r>
      <w:r w:rsidRPr="005C5DA6">
        <w:rPr>
          <w:rFonts w:asciiTheme="minorHAnsi" w:hAnsiTheme="minorHAnsi"/>
        </w:rPr>
        <w:t xml:space="preserve">. We are still within the terms of sovereign power, but </w:t>
      </w:r>
      <w:r w:rsidRPr="005C5DA6">
        <w:rPr>
          <w:rStyle w:val="Emphasis"/>
          <w:rFonts w:asciiTheme="minorHAnsi" w:hAnsiTheme="minorHAnsi"/>
        </w:rPr>
        <w:t>RtoP is a way in which security is now also articulated in biopolitical term</w:t>
      </w:r>
      <w:r w:rsidRPr="005C5DA6">
        <w:rPr>
          <w:rFonts w:asciiTheme="minorHAnsi" w:hAnsiTheme="minorHAnsi"/>
        </w:rPr>
        <w:t xml:space="preserve">s. Evans and Sahnoun write, “at the heart of this conceptual approach is a shift in thinking about the essence of sovereignty, from control to responsibility” (2002, 101). </w:t>
      </w:r>
      <w:r w:rsidRPr="005C5DA6">
        <w:rPr>
          <w:rStyle w:val="StyleUnderline"/>
          <w:rFonts w:asciiTheme="minorHAnsi" w:hAnsiTheme="minorHAnsi"/>
        </w:rPr>
        <w:t>The reformulation of sovereignty as responsibility casts sovereignty in biopolitical terms: no longer the power to take life over a specific territory, sovereignty is a beneficent form of patriarchal power</w:t>
      </w:r>
      <w:r w:rsidRPr="005C5DA6">
        <w:rPr>
          <w:rFonts w:asciiTheme="minorHAnsi" w:hAnsiTheme="minorHAnsi"/>
        </w:rPr>
        <w:t xml:space="preserve">, governing the population with its best interests in mind (Foucault 2007, 100, 129). RtoP takes seriously the concept of human security, itself a critique of how the “narrow perception of security leaves out the most elementary and legitimate concerns of ordinary people regarding security in their daily lives” (ICISS 2001, 15). Failing to protect citizens from </w:t>
      </w:r>
      <w:r w:rsidRPr="005C5DA6">
        <w:rPr>
          <w:rStyle w:val="StyleUnderline"/>
          <w:rFonts w:asciiTheme="minorHAnsi" w:hAnsiTheme="minorHAnsi"/>
        </w:rPr>
        <w:t>hunger, disease, flooding, unemployment, and environmental hazards</w:t>
      </w:r>
      <w:r w:rsidRPr="005C5DA6">
        <w:rPr>
          <w:rFonts w:asciiTheme="minorHAnsi" w:hAnsiTheme="minorHAnsi"/>
        </w:rPr>
        <w:t xml:space="preserve"> are given as examples of human security issues that RtoP is designed to address. Such phenomena </w:t>
      </w:r>
      <w:r w:rsidRPr="005C5DA6">
        <w:rPr>
          <w:rStyle w:val="Emphasis"/>
          <w:rFonts w:asciiTheme="minorHAnsi" w:hAnsiTheme="minorHAnsi"/>
        </w:rPr>
        <w:t>take place not at the level of individuals, but at the level of population</w:t>
      </w:r>
      <w:r w:rsidRPr="005C5DA6">
        <w:rPr>
          <w:rFonts w:asciiTheme="minorHAnsi" w:hAnsiTheme="minorHAnsi"/>
        </w:rPr>
        <w:t xml:space="preserve">. </w:t>
      </w:r>
      <w:r w:rsidRPr="005C5DA6">
        <w:rPr>
          <w:rStyle w:val="StyleUnderline"/>
          <w:rFonts w:asciiTheme="minorHAnsi" w:hAnsiTheme="minorHAnsi"/>
        </w:rPr>
        <w:t>By recasting sovereignty as responsibility, RtoP installs a biopolitical understanding of sovereignty as promoting the lives of citizens as a population of organisms</w:t>
      </w:r>
      <w:r w:rsidRPr="005C5DA6">
        <w:rPr>
          <w:rFonts w:asciiTheme="minorHAnsi" w:hAnsiTheme="minorHAnsi"/>
        </w:rPr>
        <w:t xml:space="preserve">—preventing mass violent deaths and ensuring the proper circulation of basic necessities. However, </w:t>
      </w:r>
      <w:r w:rsidRPr="005C5DA6">
        <w:rPr>
          <w:rStyle w:val="StyleUnderline"/>
          <w:rFonts w:asciiTheme="minorHAnsi" w:hAnsiTheme="minorHAnsi"/>
        </w:rPr>
        <w:t>the responsibility to protect explicitly applies only to the four violations of genocide, war crimes, ethnic cleansing, and crimes against humanity</w:t>
      </w:r>
      <w:r w:rsidRPr="005C5DA6">
        <w:rPr>
          <w:rFonts w:asciiTheme="minorHAnsi" w:hAnsiTheme="minorHAnsi"/>
        </w:rPr>
        <w:t>—instances of “</w:t>
      </w:r>
      <w:r w:rsidRPr="005C5DA6">
        <w:rPr>
          <w:rStyle w:val="StyleUnderline"/>
          <w:rFonts w:asciiTheme="minorHAnsi" w:hAnsiTheme="minorHAnsi"/>
        </w:rPr>
        <w:t>calamities</w:t>
      </w:r>
      <w:r w:rsidRPr="005C5DA6">
        <w:rPr>
          <w:rFonts w:asciiTheme="minorHAnsi" w:hAnsiTheme="minorHAnsi"/>
        </w:rPr>
        <w:t xml:space="preserve">” such as HIV/AIDS, climate change, or natural disasters </w:t>
      </w:r>
      <w:r w:rsidRPr="005C5DA6">
        <w:rPr>
          <w:rStyle w:val="StyleUnderline"/>
          <w:rFonts w:asciiTheme="minorHAnsi" w:hAnsiTheme="minorHAnsi"/>
        </w:rPr>
        <w:t>are explicitly considered to undermine the consensus over the concept</w:t>
      </w:r>
      <w:r w:rsidRPr="005C5DA6">
        <w:rPr>
          <w:rFonts w:asciiTheme="minorHAnsi" w:hAnsiTheme="minorHAnsi"/>
        </w:rPr>
        <w:t xml:space="preserve"> (UN General Assembly 2009, para. 10b). </w:t>
      </w:r>
      <w:r w:rsidRPr="005C5DA6">
        <w:rPr>
          <w:rStyle w:val="StyleUnderline"/>
          <w:rFonts w:asciiTheme="minorHAnsi" w:hAnsiTheme="minorHAnsi"/>
        </w:rPr>
        <w:t>RtoP is meant to protect against certain forms of violence but not others: it protects against forms of widespread direct violence usually associated with wars or mass atrocities, but not broader forms of structural violence, deprivation, or precaritization.</w:t>
      </w:r>
    </w:p>
    <w:p w:rsidR="00617162" w:rsidRPr="005C5DA6" w:rsidRDefault="00617162" w:rsidP="00617162">
      <w:pPr>
        <w:rPr>
          <w:rFonts w:asciiTheme="minorHAnsi" w:hAnsiTheme="minorHAnsi"/>
        </w:rPr>
      </w:pPr>
    </w:p>
    <w:p w:rsidR="00617162" w:rsidRPr="005C5DA6" w:rsidRDefault="00617162" w:rsidP="00617162">
      <w:pPr>
        <w:pStyle w:val="Heading2"/>
        <w:rPr>
          <w:rFonts w:asciiTheme="minorHAnsi" w:hAnsiTheme="minorHAnsi"/>
        </w:rPr>
      </w:pPr>
      <w:bookmarkStart w:id="68" w:name="_Toc456266047"/>
      <w:r w:rsidRPr="005C5DA6">
        <w:rPr>
          <w:rFonts w:asciiTheme="minorHAnsi" w:hAnsiTheme="minorHAnsi"/>
        </w:rPr>
        <w:lastRenderedPageBreak/>
        <w:t>Cis-Security</w:t>
      </w:r>
      <w:bookmarkEnd w:id="68"/>
    </w:p>
    <w:p w:rsidR="00617162" w:rsidRPr="005C5DA6" w:rsidRDefault="00617162" w:rsidP="00617162">
      <w:pPr>
        <w:rPr>
          <w:rFonts w:asciiTheme="minorHAnsi" w:hAnsiTheme="minorHAnsi"/>
        </w:rPr>
      </w:pPr>
    </w:p>
    <w:p w:rsidR="00617162" w:rsidRPr="005C5DA6" w:rsidRDefault="00617162" w:rsidP="00617162">
      <w:pPr>
        <w:pStyle w:val="Heading4"/>
        <w:rPr>
          <w:rFonts w:asciiTheme="minorHAnsi" w:hAnsiTheme="minorHAnsi"/>
        </w:rPr>
      </w:pPr>
      <w:r w:rsidRPr="005C5DA6">
        <w:rPr>
          <w:rFonts w:asciiTheme="minorHAnsi" w:hAnsiTheme="minorHAnsi"/>
        </w:rPr>
        <w:t xml:space="preserve">Their theorization of security and stability produces an ontology of cisgender privilege as birthright of biological gender, erasing trans scholarship and embodiment as a routine theoretical maneuver.  </w:t>
      </w:r>
    </w:p>
    <w:p w:rsidR="00617162" w:rsidRPr="005C5DA6" w:rsidRDefault="00617162" w:rsidP="00617162">
      <w:pPr>
        <w:rPr>
          <w:rFonts w:asciiTheme="minorHAnsi" w:hAnsiTheme="minorHAnsi"/>
          <w:b/>
          <w:sz w:val="24"/>
        </w:rPr>
      </w:pPr>
      <w:r w:rsidRPr="005C5DA6">
        <w:rPr>
          <w:rStyle w:val="Style13ptBold"/>
          <w:rFonts w:asciiTheme="minorHAnsi" w:hAnsiTheme="minorHAnsi"/>
        </w:rPr>
        <w:t>Shepherd and Sjoberg 12</w:t>
      </w:r>
    </w:p>
    <w:p w:rsidR="00617162" w:rsidRPr="005C5DA6" w:rsidRDefault="00617162" w:rsidP="00617162">
      <w:pPr>
        <w:rPr>
          <w:rFonts w:asciiTheme="minorHAnsi" w:hAnsiTheme="minorHAnsi"/>
        </w:rPr>
      </w:pPr>
      <w:r w:rsidRPr="005C5DA6">
        <w:rPr>
          <w:rFonts w:asciiTheme="minorHAnsi" w:hAnsiTheme="minorHAnsi"/>
        </w:rPr>
        <w:t xml:space="preserve">Laura J. Shepherd Laura J. Shepherd is an Associate Professor of International Relations at the School of Social Sciences and International Studies, Faculty of Arts and Social Sciences, at the University of New South Wales,..and Laura Sjoberg University of Florida Department of Political Science JD Boston College, PhD in IR USC “trans- bodies in/of war(s): cisprivilege and contemporary security strategy” Feminist Review June 2012 google scholar                                                                                                             </w:t>
      </w:r>
    </w:p>
    <w:p w:rsidR="00617162" w:rsidRPr="005C5DA6" w:rsidRDefault="00617162" w:rsidP="00617162">
      <w:pPr>
        <w:rPr>
          <w:rFonts w:asciiTheme="minorHAnsi" w:hAnsiTheme="minorHAnsi"/>
        </w:rPr>
      </w:pPr>
      <w:r w:rsidRPr="005C5DA6">
        <w:rPr>
          <w:rFonts w:asciiTheme="minorHAnsi" w:hAnsiTheme="minorHAnsi"/>
        </w:rPr>
        <w:t>Feminist scholars have asked what assumptions about gender (and other markers of identity, including but not limited to race, class, nationality and sexuality) are necessary to make particular statements, policies and actions meaningful in security discourses (see, inter alia, classic interventions by Tickner, 1992; Peterson, 1992a,b; Zalewski, 1995; and more recent overviews provided by Blanchard, 2003; Sjoberg and Martin, 2010; Shepherd, 2010b). Looking at global politics, feminists see that ‘</w:t>
      </w:r>
      <w:r w:rsidRPr="005C5DA6">
        <w:rPr>
          <w:rStyle w:val="StyleUnderline"/>
          <w:rFonts w:asciiTheme="minorHAnsi" w:hAnsiTheme="minorHAnsi"/>
        </w:rPr>
        <w:t>gender is necessary, conceptually, for understanding international security, it is important in analysing causes and predicting outcomes, and it is essential to thinking about solutions and promoting positive change in the security realm’</w:t>
      </w:r>
      <w:r w:rsidRPr="005C5DA6">
        <w:rPr>
          <w:rFonts w:asciiTheme="minorHAnsi" w:hAnsiTheme="minorHAnsi"/>
        </w:rPr>
        <w:t xml:space="preserve"> (Sjoberg, 2009: 200). They have therefore argued that </w:t>
      </w:r>
      <w:r w:rsidRPr="005C5DA6">
        <w:rPr>
          <w:rStyle w:val="StyleUnderline"/>
          <w:rFonts w:asciiTheme="minorHAnsi" w:hAnsiTheme="minorHAnsi"/>
        </w:rPr>
        <w:t>‘the performance of gender is immanent in the performance of security and vice versa’, and looking at security without gender or gender without security necessarily renders both concepts</w:t>
      </w:r>
      <w:r w:rsidRPr="005C5DA6">
        <w:rPr>
          <w:rFonts w:asciiTheme="minorHAnsi" w:hAnsiTheme="minorHAnsi"/>
        </w:rPr>
        <w:t xml:space="preserve"> partial and analytically </w:t>
      </w:r>
      <w:r w:rsidRPr="005C5DA6">
        <w:rPr>
          <w:rStyle w:val="StyleUnderline"/>
          <w:rFonts w:asciiTheme="minorHAnsi" w:hAnsiTheme="minorHAnsi"/>
        </w:rPr>
        <w:t>inadequate</w:t>
      </w:r>
      <w:r w:rsidRPr="005C5DA6">
        <w:rPr>
          <w:rFonts w:asciiTheme="minorHAnsi" w:hAnsiTheme="minorHAnsi"/>
        </w:rPr>
        <w:t xml:space="preserve"> (Shepherd, 2008: 172).However, </w:t>
      </w:r>
      <w:r w:rsidRPr="005C5DA6">
        <w:rPr>
          <w:rStyle w:val="StyleUnderline"/>
          <w:rFonts w:asciiTheme="minorHAnsi" w:hAnsiTheme="minorHAnsi"/>
        </w:rPr>
        <w:t xml:space="preserve">even these nuanced accounts of the immanence of gender in global politics as a noun, a verb and an organisational logic </w:t>
      </w:r>
      <w:r w:rsidRPr="005C5DA6">
        <w:rPr>
          <w:rStyle w:val="Emphasis"/>
          <w:rFonts w:asciiTheme="minorHAnsi" w:hAnsiTheme="minorHAnsi"/>
        </w:rPr>
        <w:t>do not explicitly interrogate transgender and genderqueer logics of security. In fact, frequently</w:t>
      </w:r>
      <w:r w:rsidRPr="005C5DA6">
        <w:rPr>
          <w:rStyle w:val="StyleUnderline"/>
          <w:rFonts w:asciiTheme="minorHAnsi" w:hAnsiTheme="minorHAnsi"/>
        </w:rPr>
        <w:t xml:space="preserve"> they focus on a dichotomous or binary understanding of sex/gender to read gendered logics of security.</w:t>
      </w:r>
      <w:r w:rsidRPr="005C5DA6">
        <w:rPr>
          <w:rFonts w:asciiTheme="minorHAnsi" w:hAnsiTheme="minorHAnsi"/>
        </w:rPr>
        <w:t xml:space="preserve"> This is not to deride or dismiss the important and varied contributions of these scholars, but rather to suggest a way in which we might contribute in this article to the literature on which we draw, and in relation to which we wish to situate ourselves</w:t>
      </w:r>
      <w:r w:rsidRPr="005C5DA6">
        <w:rPr>
          <w:rStyle w:val="StyleUnderline"/>
          <w:rFonts w:asciiTheme="minorHAnsi" w:hAnsiTheme="minorHAnsi"/>
        </w:rPr>
        <w:t xml:space="preserve">. Feminist scholars of security have emphasised the analytical salience of gender and, in doing so, raised questions about the possibility of security/ies of the self, particularly in reference both to (corpo)realities of gendered violence </w:t>
      </w:r>
      <w:r w:rsidRPr="005C5DA6">
        <w:rPr>
          <w:rFonts w:asciiTheme="minorHAnsi" w:hAnsiTheme="minorHAnsi"/>
        </w:rPr>
        <w:t xml:space="preserve">(see, for example, Bracewell, 2000; Hansen, 2001; Alison, 2007) </w:t>
      </w:r>
      <w:r w:rsidRPr="005C5DA6">
        <w:rPr>
          <w:rStyle w:val="StyleUnderline"/>
          <w:rFonts w:asciiTheme="minorHAnsi" w:hAnsiTheme="minorHAnsi"/>
        </w:rPr>
        <w:t>and to the ontological security of gender identity itself</w:t>
      </w:r>
      <w:r w:rsidRPr="005C5DA6">
        <w:rPr>
          <w:rFonts w:asciiTheme="minorHAnsi" w:hAnsiTheme="minorHAnsi"/>
        </w:rPr>
        <w:t xml:space="preserve"> (see, for example, Browne, 2004; Shepherd, 2008; MacKenzie, 2010). </w:t>
      </w:r>
      <w:r w:rsidRPr="005C5DA6">
        <w:rPr>
          <w:rStyle w:val="StyleUnderline"/>
          <w:rFonts w:asciiTheme="minorHAnsi" w:hAnsiTheme="minorHAnsi"/>
        </w:rPr>
        <w:t xml:space="preserve">Opening to critical scrutiny, however, the practices through which gender uncertainty is erased and gender certainty inscribed the practices through which the ontological presumption of gender difference is maintained and gender fluidity denied. </w:t>
      </w:r>
      <w:r w:rsidRPr="005C5DA6">
        <w:rPr>
          <w:rFonts w:asciiTheme="minorHAnsi" w:hAnsiTheme="minorHAnsi"/>
        </w:rPr>
        <w:t>Fallows scholars to develop different understandings of the ways in which in/security is not only written on the body but is performative of corporeality.</w:t>
      </w:r>
    </w:p>
    <w:p w:rsidR="00617162" w:rsidRPr="005C5DA6" w:rsidRDefault="00617162" w:rsidP="00617162">
      <w:pPr>
        <w:rPr>
          <w:rFonts w:asciiTheme="minorHAnsi" w:hAnsiTheme="minorHAnsi"/>
        </w:rPr>
      </w:pPr>
    </w:p>
    <w:p w:rsidR="00617162" w:rsidRPr="005C5DA6" w:rsidRDefault="00617162" w:rsidP="00617162">
      <w:pPr>
        <w:rPr>
          <w:rFonts w:asciiTheme="minorHAnsi" w:hAnsiTheme="minorHAnsi"/>
        </w:rPr>
      </w:pPr>
    </w:p>
    <w:p w:rsidR="00617162" w:rsidRPr="005C5DA6" w:rsidRDefault="00617162" w:rsidP="00617162">
      <w:pPr>
        <w:pStyle w:val="Heading4"/>
        <w:rPr>
          <w:rFonts w:asciiTheme="minorHAnsi" w:hAnsiTheme="minorHAnsi"/>
        </w:rPr>
      </w:pPr>
      <w:r w:rsidRPr="005C5DA6">
        <w:rPr>
          <w:rFonts w:asciiTheme="minorHAnsi" w:hAnsiTheme="minorHAnsi"/>
        </w:rPr>
        <w:lastRenderedPageBreak/>
        <w:t xml:space="preserve">Normalized regimes of state security require the contemporary projection of insecurity onto trans and genderqueer people: unruly bodies which cannot be coded and managed by security experts become “risks” to the nation, requiring the abjection and expulsion of trans and genderqueer bodies. Sex and gender are categories that serve to naturalize the fiction of security by exposing those who can’t conform to increasingly intense insecurity. </w:t>
      </w:r>
    </w:p>
    <w:p w:rsidR="00617162" w:rsidRPr="005C5DA6" w:rsidRDefault="00617162" w:rsidP="00617162">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114-115)CJQ</w:t>
      </w:r>
    </w:p>
    <w:p w:rsidR="00617162" w:rsidRPr="005C5DA6" w:rsidRDefault="00617162" w:rsidP="00617162">
      <w:pPr>
        <w:rPr>
          <w:rFonts w:asciiTheme="minorHAnsi" w:hAnsiTheme="minorHAnsi"/>
        </w:rPr>
      </w:pPr>
      <w:r w:rsidRPr="005C5DA6">
        <w:rPr>
          <w:rStyle w:val="StyleUnderline"/>
          <w:rFonts w:asciiTheme="minorHAnsi" w:hAnsiTheme="minorHAnsi"/>
        </w:rPr>
        <w:t>The airport security assemblage is site of the state’s investment in gathering information and classifying bodies as part of a project of state building</w:t>
      </w:r>
      <w:r w:rsidRPr="005C5DA6">
        <w:rPr>
          <w:rFonts w:asciiTheme="minorHAnsi" w:hAnsiTheme="minorHAnsi"/>
        </w:rPr>
        <w:t xml:space="preserve">. David Campbell’s book Writing Security (2000 [1992]) influentially argued that </w:t>
      </w:r>
      <w:r w:rsidRPr="005C5DA6">
        <w:rPr>
          <w:rStyle w:val="Emphasis"/>
          <w:rFonts w:asciiTheme="minorHAnsi" w:hAnsiTheme="minorHAnsi"/>
        </w:rPr>
        <w:t>security is a discursive practice through which states demarcate certain forms of life as normal, healthy, civilized, and worthy, and others as abnormal, sick, and barbaric.</w:t>
      </w:r>
      <w:r w:rsidRPr="005C5DA6">
        <w:rPr>
          <w:rFonts w:asciiTheme="minorHAnsi" w:hAnsiTheme="minorHAnsi"/>
        </w:rPr>
        <w:t xml:space="preserve"> Contemporary security practices surrounding the body scanners are an example of this practice by producing deviant, suspicious bodies through their simultaneous objectification and dematerialization of bodies. Such bodies are the biologized internal enemies against whom society must defend itself (Foucault 2003). </w:t>
      </w:r>
      <w:r w:rsidRPr="005C5DA6">
        <w:rPr>
          <w:rStyle w:val="StyleUnderline"/>
          <w:rFonts w:asciiTheme="minorHAnsi" w:hAnsiTheme="minorHAnsi"/>
        </w:rPr>
        <w:t>The biometric practices of state surveillance, including body scanners, take the body as the ultimate sign of truth.</w:t>
      </w:r>
      <w:r w:rsidRPr="005C5DA6">
        <w:rPr>
          <w:rFonts w:asciiTheme="minorHAnsi" w:hAnsiTheme="minorHAnsi"/>
        </w:rPr>
        <w:t xml:space="preserve"> Margrit Shildrik reminds us that </w:t>
      </w:r>
      <w:r w:rsidRPr="005C5DA6">
        <w:rPr>
          <w:rStyle w:val="StyleUnderline"/>
          <w:rFonts w:asciiTheme="minorHAnsi" w:hAnsiTheme="minorHAnsi"/>
        </w:rPr>
        <w:t>these categories of safe bodies and unruly, “monstrous” bodies are unstable: “ ‘monstrous bodies’ after all, are disruptive; they refuse to stay in place and displace the distinctions that show the border of the human subject”</w:t>
      </w:r>
      <w:r w:rsidRPr="005C5DA6">
        <w:rPr>
          <w:rFonts w:asciiTheme="minorHAnsi" w:hAnsiTheme="minorHAnsi"/>
        </w:rPr>
        <w:t xml:space="preserve"> (Shildrick 2002, 4). </w:t>
      </w:r>
      <w:r w:rsidRPr="005C5DA6">
        <w:rPr>
          <w:rStyle w:val="Emphasis"/>
          <w:rFonts w:asciiTheme="minorHAnsi" w:hAnsiTheme="minorHAnsi"/>
        </w:rPr>
        <w:t>Security is not so much about identifying deviant bodies, but about producing deviant bodies that serve to define safe, healthy, and moral bodies. In the transformation of bodies to digital images at the border, “deviant” or “unruly” bodies are made to confess</w:t>
      </w:r>
      <w:r w:rsidRPr="005C5DA6">
        <w:rPr>
          <w:rFonts w:asciiTheme="minorHAnsi" w:hAnsiTheme="minorHAnsi"/>
        </w:rPr>
        <w:t xml:space="preserve">. </w:t>
      </w:r>
      <w:r w:rsidRPr="005C5DA6">
        <w:rPr>
          <w:rStyle w:val="StyleUnderline"/>
          <w:rFonts w:asciiTheme="minorHAnsi" w:hAnsiTheme="minorHAnsi"/>
        </w:rPr>
        <w:t>This has the effect of “outing” trans and genderqueer people and constituting them as potential threats in the non-alignment of bodily morphology and gender presentation and/or the use of prosthetics to create “unnatural” bodies</w:t>
      </w:r>
      <w:r w:rsidRPr="005C5DA6">
        <w:rPr>
          <w:rFonts w:asciiTheme="minorHAnsi" w:hAnsiTheme="minorHAnsi"/>
        </w:rPr>
        <w:t xml:space="preserve">. </w:t>
      </w:r>
      <w:r w:rsidRPr="005C5DA6">
        <w:rPr>
          <w:rStyle w:val="Emphasis"/>
          <w:rFonts w:asciiTheme="minorHAnsi" w:hAnsiTheme="minorHAnsi"/>
        </w:rPr>
        <w:t>The airport security assemblage becomes a site revealing the state’s investment in securing gender and the conditions under which certain bodies can lead livable lives.</w:t>
      </w:r>
      <w:r w:rsidRPr="005C5DA6">
        <w:rPr>
          <w:rFonts w:asciiTheme="minorHAnsi" w:hAnsiTheme="minorHAnsi"/>
        </w:rPr>
        <w:t xml:space="preserve"> </w:t>
      </w:r>
      <w:r w:rsidRPr="005C5DA6">
        <w:rPr>
          <w:rStyle w:val="StyleUnderline"/>
          <w:rFonts w:asciiTheme="minorHAnsi" w:hAnsiTheme="minorHAnsi"/>
        </w:rPr>
        <w:t>The “virtual strip search” of the body scanners is not experienced as “virtual” but rather affects the experience of lived embodiment</w:t>
      </w:r>
      <w:r w:rsidRPr="005C5DA6">
        <w:rPr>
          <w:rFonts w:asciiTheme="minorHAnsi" w:hAnsiTheme="minorHAnsi"/>
        </w:rPr>
        <w:t xml:space="preserve">. </w:t>
      </w:r>
      <w:r w:rsidRPr="005C5DA6">
        <w:rPr>
          <w:rStyle w:val="StyleUnderline"/>
          <w:rFonts w:asciiTheme="minorHAnsi" w:hAnsiTheme="minorHAnsi"/>
        </w:rPr>
        <w:t>The bodily experience of the airport security assemblages undermines the distinction between a “really existing body” and a “virtual body,” or a body of pure information</w:t>
      </w:r>
      <w:r w:rsidRPr="005C5DA6">
        <w:rPr>
          <w:rFonts w:asciiTheme="minorHAnsi" w:hAnsiTheme="minorHAnsi"/>
        </w:rPr>
        <w:t xml:space="preserve">. </w:t>
      </w:r>
      <w:r w:rsidRPr="005C5DA6">
        <w:rPr>
          <w:rStyle w:val="Emphasis"/>
          <w:rFonts w:asciiTheme="minorHAnsi" w:hAnsiTheme="minorHAnsi"/>
        </w:rPr>
        <w:t>The experience of trans- and genderqueer bodies shows more than how certain bodies are produced as unruly or deviant; these “deviant” bodies show the instability of bodies as signs of the “truth” of either sex or gender and refocus our attention on how regimes of truth produce certain lives as intelligible and others as unreal</w:t>
      </w:r>
      <w:r w:rsidRPr="005C5DA6">
        <w:rPr>
          <w:rFonts w:asciiTheme="minorHAnsi" w:hAnsiTheme="minorHAnsi"/>
        </w:rPr>
        <w:t xml:space="preserve">. </w:t>
      </w:r>
      <w:r w:rsidRPr="005C5DA6">
        <w:rPr>
          <w:rStyle w:val="StyleUnderline"/>
          <w:rFonts w:asciiTheme="minorHAnsi" w:hAnsiTheme="minorHAnsi"/>
        </w:rPr>
        <w:t>The airport security assemblage is thus both a site for the production of abject “bodies of information” and a site that reveals what is at stake in certain understandings of the materiality or “realness” of bodies. Airport security assemblages produce a narrative about bodies in which biological sex is immutable and determined by the body, and is either one of two categories (M or F); while gender might be socially constructed, it is produced in a predictable relation to sex such that one’s sexed embodiment “matches” one’s gender identity and gender presentation</w:t>
      </w:r>
      <w:r w:rsidRPr="005C5DA6">
        <w:rPr>
          <w:rFonts w:asciiTheme="minorHAnsi" w:hAnsiTheme="minorHAnsi"/>
        </w:rPr>
        <w:t>. A “</w:t>
      </w:r>
      <w:r w:rsidRPr="005C5DA6">
        <w:rPr>
          <w:rStyle w:val="StyleUnderline"/>
          <w:rFonts w:asciiTheme="minorHAnsi" w:hAnsiTheme="minorHAnsi"/>
        </w:rPr>
        <w:t>misalignment</w:t>
      </w:r>
      <w:r w:rsidRPr="005C5DA6">
        <w:rPr>
          <w:rFonts w:asciiTheme="minorHAnsi" w:hAnsiTheme="minorHAnsi"/>
        </w:rPr>
        <w:t xml:space="preserve">” between gender presentation and sexed embodiment that may be revealed by a body scanner </w:t>
      </w:r>
      <w:r w:rsidRPr="005C5DA6">
        <w:rPr>
          <w:rStyle w:val="Emphasis"/>
          <w:rFonts w:asciiTheme="minorHAnsi" w:hAnsiTheme="minorHAnsi"/>
        </w:rPr>
        <w:t>therefore represents a security threat to trans- individuals</w:t>
      </w:r>
      <w:r w:rsidRPr="005C5DA6">
        <w:rPr>
          <w:rFonts w:asciiTheme="minorHAnsi" w:hAnsiTheme="minorHAnsi"/>
        </w:rPr>
        <w:t xml:space="preserve">, </w:t>
      </w:r>
      <w:r w:rsidRPr="005C5DA6">
        <w:rPr>
          <w:rStyle w:val="StyleUnderline"/>
          <w:rFonts w:asciiTheme="minorHAnsi" w:hAnsiTheme="minorHAnsi"/>
        </w:rPr>
        <w:t xml:space="preserve">as would a gender presentation that does not match the sex listed on a person’s government ID, required by “Secure Flight.” </w:t>
      </w:r>
      <w:r w:rsidRPr="005C5DA6">
        <w:rPr>
          <w:rFonts w:asciiTheme="minorHAnsi" w:hAnsiTheme="minorHAnsi"/>
        </w:rPr>
        <w:t xml:space="preserve">The National Transgender </w:t>
      </w:r>
      <w:r w:rsidRPr="005C5DA6">
        <w:rPr>
          <w:rFonts w:asciiTheme="minorHAnsi" w:hAnsiTheme="minorHAnsi"/>
        </w:rPr>
        <w:lastRenderedPageBreak/>
        <w:t xml:space="preserve">Advocacy Coalition (NTAC) has reported that </w:t>
      </w:r>
      <w:r w:rsidRPr="005C5DA6">
        <w:rPr>
          <w:rStyle w:val="Emphasis"/>
          <w:rFonts w:asciiTheme="minorHAnsi" w:hAnsiTheme="minorHAnsi"/>
        </w:rPr>
        <w:t>one in five transgender travelers have felt harassed by TSA agents</w:t>
      </w:r>
      <w:r w:rsidRPr="005C5DA6">
        <w:rPr>
          <w:rFonts w:asciiTheme="minorHAnsi" w:hAnsiTheme="minorHAnsi"/>
        </w:rPr>
        <w:t xml:space="preserve">, and has documented stories of transgender people who were detained for several hours because their bodies did not conform with the agents’ expectations in either body scan images or pat-downs. </w:t>
      </w:r>
      <w:r w:rsidRPr="005C5DA6">
        <w:rPr>
          <w:rStyle w:val="StyleUnderline"/>
          <w:rFonts w:asciiTheme="minorHAnsi" w:hAnsiTheme="minorHAnsi"/>
        </w:rPr>
        <w:t>Transpeople have been subject to detention, strip searches, humiliating questions, and reviews by bomb squads because their bodies do not match the expectations of security personnel</w:t>
      </w:r>
      <w:r w:rsidRPr="005C5DA6">
        <w:rPr>
          <w:rFonts w:asciiTheme="minorHAnsi" w:hAnsiTheme="minorHAnsi"/>
        </w:rPr>
        <w:t xml:space="preserve"> (Keisling, Kendall, and Davis 2010; Bohling 2014; Sjoberg 2014, 85–90; Coyote 2010, Costello 2012). </w:t>
      </w:r>
      <w:r w:rsidRPr="005C5DA6">
        <w:rPr>
          <w:rStyle w:val="StyleUnderline"/>
          <w:rFonts w:asciiTheme="minorHAnsi" w:hAnsiTheme="minorHAnsi"/>
        </w:rPr>
        <w:t>The</w:t>
      </w:r>
      <w:r w:rsidRPr="005C5DA6">
        <w:rPr>
          <w:rFonts w:asciiTheme="minorHAnsi" w:hAnsiTheme="minorHAnsi"/>
        </w:rPr>
        <w:t xml:space="preserve"> airport security assemblage orders bodies according to a </w:t>
      </w:r>
      <w:r w:rsidRPr="005C5DA6">
        <w:rPr>
          <w:rStyle w:val="StyleUnderline"/>
          <w:rFonts w:asciiTheme="minorHAnsi" w:hAnsiTheme="minorHAnsi"/>
        </w:rPr>
        <w:t>normative sex/gender regime</w:t>
      </w:r>
      <w:r w:rsidRPr="005C5DA6">
        <w:rPr>
          <w:rFonts w:asciiTheme="minorHAnsi" w:hAnsiTheme="minorHAnsi"/>
        </w:rPr>
        <w:t xml:space="preserve"> that </w:t>
      </w:r>
      <w:r w:rsidRPr="005C5DA6">
        <w:rPr>
          <w:rStyle w:val="Emphasis"/>
          <w:rFonts w:asciiTheme="minorHAnsi" w:hAnsiTheme="minorHAnsi"/>
        </w:rPr>
        <w:t>casts trans-, genderqueer, and gender non-conforming people as threats and unruly bodies</w:t>
      </w:r>
      <w:r w:rsidRPr="005C5DA6">
        <w:rPr>
          <w:rFonts w:asciiTheme="minorHAnsi" w:hAnsiTheme="minorHAnsi"/>
        </w:rPr>
        <w:t xml:space="preserve">. The point here is not only that a relatively small number of people are discriminated against in airport security assemblages, although this is certainly true, and </w:t>
      </w:r>
      <w:r w:rsidRPr="005C5DA6">
        <w:rPr>
          <w:rStyle w:val="StyleUnderline"/>
          <w:rFonts w:asciiTheme="minorHAnsi" w:hAnsiTheme="minorHAnsi"/>
        </w:rPr>
        <w:t>it is undoubtedly true regarding other non-normative bodies as well, such as the racialized bodies or the bodies of people with disabilities</w:t>
      </w:r>
      <w:r w:rsidRPr="005C5DA6">
        <w:rPr>
          <w:rFonts w:asciiTheme="minorHAnsi" w:hAnsiTheme="minorHAnsi"/>
        </w:rPr>
        <w:t xml:space="preserve">. What is also at stake is how </w:t>
      </w:r>
      <w:r w:rsidRPr="005C5DA6">
        <w:rPr>
          <w:rStyle w:val="Emphasis"/>
          <w:rFonts w:asciiTheme="minorHAnsi" w:hAnsiTheme="minorHAnsi"/>
        </w:rPr>
        <w:t>materiality and language are understood in terms of securing bodies</w:t>
      </w:r>
      <w:r w:rsidRPr="005C5DA6">
        <w:rPr>
          <w:rFonts w:asciiTheme="minorHAnsi" w:hAnsiTheme="minorHAnsi"/>
        </w:rPr>
        <w:t xml:space="preserve">. In a regime in which the materiality of one’s body is supposed to be the ultimate sign of riskiness, or truthworthiness, </w:t>
      </w:r>
      <w:r w:rsidRPr="005C5DA6">
        <w:rPr>
          <w:rStyle w:val="StyleUnderline"/>
          <w:rFonts w:asciiTheme="minorHAnsi" w:hAnsiTheme="minorHAnsi"/>
        </w:rPr>
        <w:t>the experience of trans- and genderqueer people challenge the terms in which “materiality” is understood</w:t>
      </w:r>
      <w:r w:rsidRPr="005C5DA6">
        <w:rPr>
          <w:rFonts w:asciiTheme="minorHAnsi" w:hAnsiTheme="minorHAnsi"/>
        </w:rPr>
        <w:t>.</w:t>
      </w:r>
    </w:p>
    <w:p w:rsidR="00617162" w:rsidRPr="005C5DA6" w:rsidRDefault="00617162" w:rsidP="00617162">
      <w:pPr>
        <w:rPr>
          <w:rFonts w:asciiTheme="minorHAnsi" w:hAnsiTheme="minorHAnsi"/>
        </w:rPr>
      </w:pPr>
    </w:p>
    <w:p w:rsidR="001738F6" w:rsidRPr="005C5DA6" w:rsidRDefault="001738F6" w:rsidP="001738F6">
      <w:pPr>
        <w:pStyle w:val="Heading4"/>
        <w:rPr>
          <w:rFonts w:asciiTheme="minorHAnsi" w:hAnsiTheme="minorHAnsi" w:cs="Segoe UI"/>
          <w:bCs/>
          <w:szCs w:val="26"/>
        </w:rPr>
      </w:pPr>
      <w:r w:rsidRPr="005C5DA6">
        <w:rPr>
          <w:rFonts w:asciiTheme="minorHAnsi" w:hAnsiTheme="minorHAnsi"/>
        </w:rPr>
        <w:t>Cis security is a reification of the biopolitical principle of necropolitics through which trans people must conceal their transness through passing to be deemed worthy to live. Those who fail are subject to microaggressions and violence which culminate in erosion of life and systematic extermination.</w:t>
      </w:r>
    </w:p>
    <w:p w:rsidR="001738F6" w:rsidRPr="005C5DA6" w:rsidRDefault="001738F6" w:rsidP="001738F6">
      <w:pPr>
        <w:rPr>
          <w:rStyle w:val="Style13ptBold"/>
          <w:rFonts w:asciiTheme="minorHAnsi" w:hAnsiTheme="minorHAnsi"/>
          <w:b w:val="0"/>
          <w:sz w:val="18"/>
        </w:rPr>
      </w:pPr>
      <w:r w:rsidRPr="005C5DA6">
        <w:rPr>
          <w:rStyle w:val="Style13ptBold"/>
          <w:rFonts w:asciiTheme="minorHAnsi" w:hAnsiTheme="minorHAnsi"/>
        </w:rPr>
        <w:t>Stryker 14</w:t>
      </w:r>
      <w:r w:rsidRPr="005C5DA6">
        <w:rPr>
          <w:rStyle w:val="Style13ptBold"/>
          <w:rFonts w:asciiTheme="minorHAnsi" w:hAnsiTheme="minorHAnsi"/>
        </w:rPr>
        <w:br/>
      </w:r>
      <w:r w:rsidRPr="005C5DA6">
        <w:rPr>
          <w:rStyle w:val="Style13ptBold"/>
          <w:rFonts w:asciiTheme="minorHAnsi" w:hAnsiTheme="minorHAnsi"/>
          <w:b w:val="0"/>
          <w:sz w:val="18"/>
          <w:szCs w:val="18"/>
        </w:rPr>
        <w:t>(</w:t>
      </w:r>
      <w:r w:rsidRPr="005C5DA6">
        <w:rPr>
          <w:rFonts w:asciiTheme="minorHAnsi" w:hAnsiTheme="minorHAnsi"/>
          <w:sz w:val="18"/>
          <w:szCs w:val="18"/>
        </w:rPr>
        <w:t>Susan Stryker is associate professor of gender and women’s studies and director of the Institute for LGBT Studies at the University of Arizona and serves as general coeditor of TSQ: Transgender Studies Quarterly. Her most recent publication is The Transgender Studies Reader 2 (coedited with Aren Z. Aizura, 2013), winner of the 2013 Ruth Benedict Book Prize.</w:t>
      </w:r>
      <w:r w:rsidRPr="005C5DA6">
        <w:rPr>
          <w:rFonts w:asciiTheme="minorHAnsi" w:hAnsiTheme="minorHAnsi"/>
        </w:rPr>
        <w:t xml:space="preserve"> </w:t>
      </w:r>
      <w:r w:rsidRPr="005C5DA6">
        <w:rPr>
          <w:rFonts w:asciiTheme="minorHAnsi" w:hAnsiTheme="minorHAnsi"/>
          <w:i/>
          <w:sz w:val="18"/>
        </w:rPr>
        <w:t>Transgender Studies Quarterly</w:t>
      </w:r>
      <w:r w:rsidRPr="005C5DA6">
        <w:rPr>
          <w:rFonts w:asciiTheme="minorHAnsi" w:hAnsiTheme="minorHAnsi"/>
          <w:sz w:val="18"/>
        </w:rPr>
        <w:t>, Volume 1, Numbers 1–2 http://tsq.dukejournals.org/content/1/1-2/61.full.pdf. cVs)</w:t>
      </w:r>
    </w:p>
    <w:p w:rsidR="001738F6" w:rsidRPr="005C5DA6" w:rsidRDefault="001738F6" w:rsidP="001738F6">
      <w:pPr>
        <w:rPr>
          <w:rStyle w:val="Emphasis"/>
          <w:rFonts w:asciiTheme="minorHAnsi" w:hAnsiTheme="minorHAnsi"/>
        </w:rPr>
      </w:pPr>
      <w:r w:rsidRPr="005C5DA6">
        <w:rPr>
          <w:rFonts w:asciiTheme="minorHAnsi" w:hAnsiTheme="minorHAnsi"/>
          <w:sz w:val="16"/>
        </w:rPr>
        <w:t xml:space="preserve">The term biopolitics dates to </w:t>
      </w:r>
      <w:r w:rsidRPr="005C5DA6">
        <w:rPr>
          <w:rFonts w:asciiTheme="minorHAnsi" w:hAnsiTheme="minorHAnsi"/>
          <w:sz w:val="16"/>
          <w:szCs w:val="16"/>
        </w:rPr>
        <w:t>the early twentieth century (Lemke 2011), but it is only in Michel Foucault’s work from the 1970s forward that the concept (sometimes denominated by him as biopower) begins to be considered a constitutive aspect of governance within Eurocentric modernity (Foucault 1978, 1997, 2004). Biopolitics, generally speaking, describes the calculus of costs and benefits through which the biological capacities of a population are optimally managed for state or state-like ends. In its Foucauldian formulation, the term refers specifically to the combination of disciplinary and excitatory practices aimed at each and every body, which results in the somaticization by individuals of the bodily norms and ideals that regulate the entire population to which they belong. In Foucauldian biopolitics, the individualizing and collectivizing poles of biopower are conjoined by the domain of sexuality, by which Foucault means reproductive capacity as well as modes of subjective identification, the expression of desire, and the pursuit of erotic pleasure. Sexuality, in this double sense of the biological reproduction of new bodies that make up the body politic as well as the ensemble of techniques that produce individualized subjectivities available for aggregation, supplies the capillary space of power’s circulation throughout the biopoliticized populus. To accept Foucault’s account of sexuality’s biopolitical function is to encounter a lacuna in his theoretical oeuvre: the near-total absence of a gender analysis. This is perhaps unsurprising given the anglophone roots of the gender concept, which was developed by the psychologist John Money and his colleagues at Johns Hopkins University in the 1950s during their research on intersexuality, and which was only gradually making its way into the humanities and social science departments of the English-speaking academy in the 1970s when Foucault was delivering his first lectures on biopolitics in France (Germon 2009; Scott</w:t>
      </w:r>
      <w:r w:rsidRPr="005C5DA6">
        <w:rPr>
          <w:rFonts w:asciiTheme="minorHAnsi" w:hAnsiTheme="minorHAnsi"/>
          <w:sz w:val="16"/>
        </w:rPr>
        <w:t xml:space="preserve"> 1986</w:t>
      </w:r>
      <w:r w:rsidRPr="005C5DA6">
        <w:rPr>
          <w:rStyle w:val="StyleUnderline"/>
          <w:rFonts w:asciiTheme="minorHAnsi" w:hAnsiTheme="minorHAnsi"/>
        </w:rPr>
        <w:t xml:space="preserve">). Yet as an account of how embodied subjects acquire behaviors and form particularized identities and of how social organization relies upon the sometimes fixed, sometimes flexible categorization of bodies with differing biological capacities, gender as an analytical concept is commensurable with a Foucauldian perspective on biopolitics. Gendering practices are inextricably enmeshed with sexuality. The identity of the desiring subject and that of the object of desire are characterized by gender. Gender difference undergirds the homo/hetero distinction. Gender conventions code permissible and disallowed forms of erotic expression, and gender stereotyping is strongly linked with practices of bodily normativization. Gender subjectivizes individuals in such a </w:t>
      </w:r>
      <w:r w:rsidRPr="005C5DA6">
        <w:rPr>
          <w:rStyle w:val="StyleUnderline"/>
          <w:rFonts w:asciiTheme="minorHAnsi" w:hAnsiTheme="minorHAnsi"/>
        </w:rPr>
        <w:lastRenderedPageBreak/>
        <w:t>manner that socially constructed categories of personhood typically come to be experienced as innate and ontologically given. It is a system filled with habits and traditions, underpinned by ideological, religious, and scientific supports that all conspire to give bodies the appearance of a natural inevitability, when in fact embodiment is a highly contingent and reconfigurable artifice that coordinates a particular material body with a particular biopolitical apparatus. Approached biopolitically, gender does not pertain primarily to questions of representation</w:t>
      </w:r>
      <w:r w:rsidRPr="005C5DA6">
        <w:rPr>
          <w:rFonts w:asciiTheme="minorHAnsi" w:hAnsiTheme="minorHAnsi"/>
          <w:sz w:val="16"/>
        </w:rPr>
        <w:t xml:space="preserve">— that is, to forming correct or incorrect images of the alignment of a signifying sex (male or female) with a signified social category (man or woman) or psychical disposition (masculine or feminine). </w:t>
      </w:r>
      <w:r w:rsidRPr="005C5DA6">
        <w:rPr>
          <w:rStyle w:val="StyleUnderline"/>
          <w:rFonts w:asciiTheme="minorHAnsi" w:hAnsiTheme="minorHAnsi"/>
        </w:rPr>
        <w:t>Gender, rather, is an apparatus within which all bodies are taken up, which creates material effects through bureaucratic tracking that begins with birth, ends with death, and traverses all manner of state-issued or state-sanctioned documentation practices in between. It is thus an integral part of the mechanism through which power settles a given population onto a given territory through a given set of administrative structures and practices. Transgender phenomena—anything that calls our attention to the contingency and unnaturalness of gender normativity—appear at the margins of the biopolitically operated-upon body, at those fleeting and variable points at which particular bodies exceed or elude capture within the gender apparatus when they defy the logic of the biopolitical calculus or present a case that confounds an administrative rule or bureaucratic practice.</w:t>
      </w:r>
      <w:r w:rsidRPr="005C5DA6">
        <w:rPr>
          <w:rFonts w:asciiTheme="minorHAnsi" w:hAnsiTheme="minorHAnsi"/>
          <w:sz w:val="16"/>
        </w:rPr>
        <w:t xml:space="preserve"> Consequently, </w:t>
      </w:r>
      <w:r w:rsidRPr="005C5DA6">
        <w:rPr>
          <w:rStyle w:val="StyleUnderline"/>
          <w:rFonts w:asciiTheme="minorHAnsi" w:hAnsiTheme="minorHAnsi"/>
        </w:rPr>
        <w:t xml:space="preserve">transgender phenomena constantly flicker across the threshold of viability, simultaneously courting danger and attracting death even as they promise life in new forms, along new pathways. Bodies that manifest such transgender phenomena have typically become vulnerable to a panoply of structural oppressions and repressions; they are more likely to be passed over for social investment and less likely to be cultivated as useful for the body politic. They experience microaggressions that cumulatively </w:t>
      </w:r>
      <w:r w:rsidRPr="005C5DA6">
        <w:rPr>
          <w:rStyle w:val="Emphasis"/>
          <w:rFonts w:asciiTheme="minorHAnsi" w:hAnsiTheme="minorHAnsi"/>
        </w:rPr>
        <w:t>erode the quality of psychical life</w:t>
      </w:r>
      <w:r w:rsidRPr="005C5DA6">
        <w:rPr>
          <w:rStyle w:val="StyleUnderline"/>
          <w:rFonts w:asciiTheme="minorHAnsi" w:hAnsiTheme="minorHAnsi"/>
        </w:rPr>
        <w:t xml:space="preserve">, and they also encounter </w:t>
      </w:r>
      <w:r w:rsidRPr="005C5DA6">
        <w:rPr>
          <w:rStyle w:val="Emphasis"/>
          <w:rFonts w:asciiTheme="minorHAnsi" w:hAnsiTheme="minorHAnsi"/>
        </w:rPr>
        <w:t>major forms of violence</w:t>
      </w:r>
      <w:r w:rsidRPr="005C5DA6">
        <w:rPr>
          <w:rStyle w:val="StyleUnderline"/>
          <w:rFonts w:asciiTheme="minorHAnsi" w:hAnsiTheme="minorHAnsi"/>
        </w:rPr>
        <w:t>, including deliberate killing.</w:t>
      </w:r>
      <w:r w:rsidRPr="005C5DA6">
        <w:rPr>
          <w:rFonts w:asciiTheme="minorHAnsi" w:hAnsiTheme="minorHAnsi"/>
          <w:sz w:val="16"/>
        </w:rPr>
        <w:t xml:space="preserve"> And yet, increasingly, some transgender subjects who previously might have been marked for death now find themselves hailed as legally recognized, protected, depathologized, rights-bearing minority subjects within biopolitical strategies for the cultivation of life from which they previously had been excluded, often to the point of death. The criterion for this bifurcation of the population along the border of life and death is race, which Foucault (1997: 254) describes as ‘‘the basic mechanism of power.’’ Certainly</w:t>
      </w:r>
      <w:r w:rsidRPr="005C5DA6">
        <w:rPr>
          <w:rStyle w:val="StyleUnderline"/>
          <w:rFonts w:asciiTheme="minorHAnsi" w:hAnsiTheme="minorHAnsi"/>
        </w:rPr>
        <w:t>, trans bodies of color (particularly if they are poor and feminized) are disproportionately targeted by the death-dealing, ‘‘necropolitical’’ operations of biopower</w:t>
      </w:r>
      <w:r w:rsidRPr="005C5DA6">
        <w:rPr>
          <w:rFonts w:asciiTheme="minorHAnsi" w:hAnsiTheme="minorHAnsi"/>
          <w:sz w:val="16"/>
        </w:rPr>
        <w:t xml:space="preserve"> (Mbembe 2003), while bodies deemed white are more likely to experience viability. However, Foucault critically disarticulates race and color to enable a theorization of racism capable of doing more than pointing out that people of color tend to suffer more than whites, and this theorization is particularly useful for transgender studies. Foucault (1997: 80) understands racism as an artificial biologization of social, cultural, linguistic, or economic differences within a supposedly biologically monist population— that is, as a selective evolutionary process of ‘‘speciation’’ through which new kinds of social entities that are considered biologically distinct from one another emerge. </w:t>
      </w:r>
      <w:r w:rsidRPr="005C5DA6">
        <w:rPr>
          <w:rStyle w:val="StyleUnderline"/>
          <w:rFonts w:asciiTheme="minorHAnsi" w:hAnsiTheme="minorHAnsi"/>
        </w:rPr>
        <w:t>The racism through which biopower operates can be described as a ‘‘somatechnical assemblage’’</w:t>
      </w:r>
      <w:r w:rsidRPr="005C5DA6">
        <w:rPr>
          <w:rFonts w:asciiTheme="minorHAnsi" w:hAnsiTheme="minorHAnsi"/>
          <w:sz w:val="16"/>
        </w:rPr>
        <w:t xml:space="preserve"> (Pugliese and Stryker 2009: 2–3) </w:t>
      </w:r>
      <w:r w:rsidRPr="005C5DA6">
        <w:rPr>
          <w:rStyle w:val="StyleUnderline"/>
          <w:rFonts w:asciiTheme="minorHAnsi" w:hAnsiTheme="minorHAnsi"/>
        </w:rPr>
        <w:t>that brings together a hierarchizing schema of values and preferences</w:t>
      </w:r>
      <w:r w:rsidRPr="005C5DA6">
        <w:rPr>
          <w:rFonts w:asciiTheme="minorHAnsi" w:hAnsiTheme="minorHAnsi"/>
          <w:sz w:val="16"/>
        </w:rPr>
        <w:t xml:space="preserve">, sets of lifeaffirming or death-making techniques that enact those values and preferences, and a variety of phenotypic, morphological, or genitative qualities and characteristics associated with individual bodies, </w:t>
      </w:r>
      <w:r w:rsidRPr="005C5DA6">
        <w:rPr>
          <w:rStyle w:val="StyleUnderline"/>
          <w:rFonts w:asciiTheme="minorHAnsi" w:hAnsiTheme="minorHAnsi"/>
        </w:rPr>
        <w:t>upon which those techniques operate. Race and racism are therefore broadly understood as the enmeshment of hierarchizing cultural values with hierarchized biological attributes to produce distinct categories of beings who are divided into those rendered vulnerable to premature death and those nurtured to maximize their life. Race thus construed conceptually underpins the biopolitical division not only of color from whiteness but of</w:t>
      </w:r>
      <w:r w:rsidRPr="005C5DA6">
        <w:rPr>
          <w:rFonts w:asciiTheme="minorHAnsi" w:hAnsiTheme="minorHAnsi"/>
          <w:sz w:val="16"/>
        </w:rPr>
        <w:t xml:space="preserve"> men from women, of queers from straights, of abled-bodied from disabled, and of </w:t>
      </w:r>
      <w:r w:rsidRPr="005C5DA6">
        <w:rPr>
          <w:rStyle w:val="StyleUnderline"/>
          <w:rFonts w:asciiTheme="minorHAnsi" w:hAnsiTheme="minorHAnsi"/>
        </w:rPr>
        <w:t>cisgender from transgender, to the extent that a body on one side of any of these binaries is conceptualized as biologically distinct from a body on the other side.</w:t>
      </w:r>
      <w:r w:rsidRPr="005C5DA6">
        <w:rPr>
          <w:rFonts w:asciiTheme="minorHAnsi" w:hAnsiTheme="minorHAnsi"/>
          <w:sz w:val="16"/>
        </w:rPr>
        <w:t xml:space="preserve"> The caesura, or break, that race introduces into the body politic allows the population to be segmented and selected, enhanced or eliminated, according to biological notions of heritability, degeneracy, foreignness, differentness, or unassimilability—all in the name of ‘‘defending’’ society and making it ‘‘pure.’’ </w:t>
      </w:r>
      <w:r w:rsidRPr="005C5DA6">
        <w:rPr>
          <w:rStyle w:val="StyleUnderline"/>
          <w:rFonts w:asciiTheme="minorHAnsi" w:hAnsiTheme="minorHAnsi"/>
        </w:rPr>
        <w:t xml:space="preserve">Contemporary transgender identities, populations, and sociopolitical movements exemplify this process of biopolitical racialization. Biopower constitutes transgender as a category that it surveils, splits, and sorts in order to move some trans bodies toward emergent possibilities for </w:t>
      </w:r>
      <w:r w:rsidRPr="005C5DA6">
        <w:rPr>
          <w:rStyle w:val="StyleUnderline"/>
          <w:rFonts w:asciiTheme="minorHAnsi" w:hAnsiTheme="minorHAnsi"/>
        </w:rPr>
        <w:lastRenderedPageBreak/>
        <w:t>transgender normativity and citizenship while consigning others to decreased chances for life.</w:t>
      </w:r>
      <w:r w:rsidRPr="005C5DA6">
        <w:rPr>
          <w:rFonts w:asciiTheme="minorHAnsi" w:hAnsiTheme="minorHAnsi"/>
          <w:sz w:val="16"/>
        </w:rPr>
        <w:t xml:space="preserve"> Recent work in transgender studies addressing this biopolitical problematic includes Dean Spade 2011, Toby Beauchamp 2009, Aren Z. Aizura 2012, and C. Riley Snorton and Jin Haritaworn 2013. </w:t>
      </w:r>
      <w:r w:rsidRPr="005C5DA6">
        <w:rPr>
          <w:rStyle w:val="Emphasis"/>
          <w:rFonts w:asciiTheme="minorHAnsi" w:hAnsiTheme="minorHAnsi"/>
        </w:rPr>
        <w:t>A critical theoretical task now confronting the field is to advance effective strategies for noncompliance and noncomplicity with the biopolitical project itself.</w:t>
      </w:r>
    </w:p>
    <w:p w:rsidR="001738F6" w:rsidRPr="005C5DA6" w:rsidRDefault="001738F6" w:rsidP="001738F6">
      <w:pPr>
        <w:rPr>
          <w:rStyle w:val="Emphasis"/>
          <w:rFonts w:asciiTheme="minorHAnsi" w:hAnsiTheme="minorHAnsi"/>
        </w:rPr>
      </w:pPr>
    </w:p>
    <w:p w:rsidR="001738F6" w:rsidRPr="005C5DA6" w:rsidRDefault="001738F6" w:rsidP="001738F6">
      <w:pPr>
        <w:pStyle w:val="Heading4"/>
        <w:rPr>
          <w:rFonts w:asciiTheme="minorHAnsi" w:hAnsiTheme="minorHAnsi"/>
        </w:rPr>
      </w:pPr>
      <w:r w:rsidRPr="005C5DA6">
        <w:rPr>
          <w:rFonts w:asciiTheme="minorHAnsi" w:hAnsiTheme="minorHAnsi"/>
        </w:rPr>
        <w:t>To end violence against trans folx, we must correct the transphobic idea that trans people are threats to be securitized. Reading and studying the stories of trans people positions gender, rooted in the flesh but expanded to intersocial relations, to give meaning to inherently-politicized bodies. This performance is neither invisible nor hypervisible; rather, it accesses trans liberatory potential.</w:t>
      </w:r>
    </w:p>
    <w:p w:rsidR="001738F6" w:rsidRPr="005C5DA6" w:rsidRDefault="001738F6" w:rsidP="001738F6">
      <w:pPr>
        <w:rPr>
          <w:rFonts w:asciiTheme="minorHAnsi" w:hAnsiTheme="minorHAnsi"/>
        </w:rPr>
      </w:pPr>
      <w:r w:rsidRPr="005C5DA6">
        <w:rPr>
          <w:rStyle w:val="Style13ptBold"/>
          <w:rFonts w:asciiTheme="minorHAnsi" w:hAnsiTheme="minorHAnsi"/>
        </w:rPr>
        <w:t>Alexander 5</w:t>
      </w:r>
      <w:r w:rsidRPr="005C5DA6">
        <w:rPr>
          <w:rFonts w:asciiTheme="minorHAnsi" w:hAnsiTheme="minorHAnsi"/>
        </w:rPr>
        <w:br/>
      </w:r>
      <w:r w:rsidRPr="005C5DA6">
        <w:rPr>
          <w:rFonts w:asciiTheme="minorHAnsi" w:hAnsiTheme="minorHAnsi"/>
          <w:sz w:val="18"/>
        </w:rPr>
        <w:t>(Jonathan Alexander is a three-time recipient of the Ellen Nold Award for Best Articles in the field of Computers and Composition Studies. His books have been nominated for various awards, including the Lambda Literary Award. In 2011, he was awarded the Charles Moran Award for Distinguished Contributions to the Field of Computers and Writing Studies. From 2010-2013, Jonathan was named a UCI Chancellor's Fellow in recognition of his scholarly achievements. Jonathan's work focuses primarily on the use of emerging communications technologies in the teaching of writing and in shifting conceptions of what writing, composing, and authoring mean. Jonathan also works at the intersection of the fields of writing studies and sexuality studies, where he explores what discursive theories of sexuality have to teach us about literacy and literate practice in pluralistic democracies. “Transgender Rhetorics: (Re)Composing Narratives of the Gendered Body” Vol. 57, No. 1 (Sep., 2005), pp. 70-72 cVs)</w:t>
      </w:r>
    </w:p>
    <w:p w:rsidR="001738F6" w:rsidRPr="005C5DA6" w:rsidRDefault="001738F6" w:rsidP="001738F6">
      <w:pPr>
        <w:rPr>
          <w:rFonts w:asciiTheme="minorHAnsi" w:hAnsiTheme="minorHAnsi"/>
          <w:sz w:val="16"/>
        </w:rPr>
      </w:pPr>
      <w:r w:rsidRPr="005C5DA6">
        <w:rPr>
          <w:rFonts w:asciiTheme="minorHAnsi" w:hAnsiTheme="minorHAnsi"/>
          <w:sz w:val="16"/>
        </w:rPr>
        <w:t xml:space="preserve">What does such an approach to writing about gender teach us and our students? </w:t>
      </w:r>
      <w:r w:rsidRPr="005C5DA6">
        <w:rPr>
          <w:rStyle w:val="StyleUnderline"/>
          <w:rFonts w:asciiTheme="minorHAnsi" w:hAnsiTheme="minorHAnsi"/>
        </w:rPr>
        <w:t>What can we learn-personally, politically, and pedagogically-from experimenting with Califia-Rice's call to compose narratives of virtual gender swapping?</w:t>
      </w:r>
      <w:r w:rsidRPr="005C5DA6">
        <w:rPr>
          <w:rFonts w:asciiTheme="minorHAnsi" w:hAnsiTheme="minorHAnsi"/>
          <w:sz w:val="16"/>
        </w:rPr>
        <w:t xml:space="preserve"> In "On Becoming a Woman: Pedagogies of the Self," Romano remarks on some of the potential goals of feminist compositionist practice. She suggests that </w:t>
      </w:r>
      <w:r w:rsidRPr="005C5DA6">
        <w:rPr>
          <w:rStyle w:val="StyleUnderline"/>
          <w:rFonts w:asciiTheme="minorHAnsi" w:hAnsiTheme="minorHAnsi"/>
        </w:rPr>
        <w:t>what may be "crucial to the production of equitable discourse is the possibility that when many women are present and differ in their self-representations, then 'women' as a category-represented variously-can be taken back from its reductive forms and rebuilt as multiple"</w:t>
      </w:r>
      <w:r w:rsidRPr="005C5DA6">
        <w:rPr>
          <w:rFonts w:asciiTheme="minorHAnsi" w:hAnsiTheme="minorHAnsi"/>
          <w:sz w:val="16"/>
        </w:rPr>
        <w:t xml:space="preserve"> (462). Part of the goal of my paired fiction exercises was certainly to expand students' sense of the multiple ways that women-and men-exist as gendered beings in the world. But </w:t>
      </w:r>
      <w:r w:rsidRPr="005C5DA6">
        <w:rPr>
          <w:rStyle w:val="StyleUnderline"/>
          <w:rFonts w:asciiTheme="minorHAnsi" w:hAnsiTheme="minorHAnsi"/>
        </w:rPr>
        <w:t>we also experienced, in writing and analyzing those narratives, a sense of the gendered body and how gender finds itself written on-and read from-the bodies we inhabit and through which we both derive and articulate a sense of self. Those bodies, though, are never simply personal; they are profoundly politicized bodies, called to a gendered scrutiny</w:t>
      </w:r>
      <w:r w:rsidRPr="005C5DA6">
        <w:rPr>
          <w:rFonts w:asciiTheme="minorHAnsi" w:hAnsiTheme="minorHAnsi"/>
          <w:sz w:val="16"/>
        </w:rPr>
        <w:t xml:space="preserve">, sculpting, and legibility that determine which bodies are male and female, powerful and weak. Interestingly enough, </w:t>
      </w:r>
      <w:r w:rsidRPr="005C5DA6">
        <w:rPr>
          <w:rStyle w:val="StyleUnderline"/>
          <w:rFonts w:asciiTheme="minorHAnsi" w:hAnsiTheme="minorHAnsi"/>
        </w:rPr>
        <w:t>transgender and transsexual theorists</w:t>
      </w:r>
      <w:r w:rsidRPr="005C5DA6">
        <w:rPr>
          <w:rFonts w:asciiTheme="minorHAnsi" w:hAnsiTheme="minorHAnsi"/>
          <w:sz w:val="16"/>
        </w:rPr>
        <w:t xml:space="preserve"> such as Prosser </w:t>
      </w:r>
      <w:r w:rsidRPr="005C5DA6">
        <w:rPr>
          <w:rStyle w:val="StyleUnderline"/>
          <w:rFonts w:asciiTheme="minorHAnsi" w:hAnsiTheme="minorHAnsi"/>
        </w:rPr>
        <w:t>have argued forcefully that it is in the examination of narrations of gender that we come to a fuller and richer understanding of its "composition"- both personally and politically, in mind and on body.</w:t>
      </w:r>
      <w:r w:rsidRPr="005C5DA6">
        <w:rPr>
          <w:rFonts w:asciiTheme="minorHAnsi" w:hAnsiTheme="minorHAnsi"/>
          <w:sz w:val="16"/>
        </w:rPr>
        <w:t xml:space="preserve"> Prosser argues, for instance, that </w:t>
      </w:r>
      <w:r w:rsidRPr="005C5DA6">
        <w:rPr>
          <w:rStyle w:val="StyleUnderline"/>
          <w:rFonts w:asciiTheme="minorHAnsi" w:hAnsiTheme="minorHAnsi"/>
        </w:rPr>
        <w:t>"transsexual and transgendered narratives alike produce not the revelation of the fictionality of gender categories but the sobering realization of their ongoing foundational power"</w:t>
      </w:r>
      <w:r w:rsidRPr="005C5DA6">
        <w:rPr>
          <w:rFonts w:asciiTheme="minorHAnsi" w:hAnsiTheme="minorHAnsi"/>
          <w:sz w:val="16"/>
        </w:rPr>
        <w:t xml:space="preserve"> (11). </w:t>
      </w:r>
      <w:r w:rsidRPr="005C5DA6">
        <w:rPr>
          <w:rStyle w:val="StyleUnderline"/>
          <w:rFonts w:asciiTheme="minorHAnsi" w:hAnsiTheme="minorHAnsi"/>
        </w:rPr>
        <w:t>We might be tempted to think of gender as a set of roles, many stereotypical, that can be critiqued and cast off</w:t>
      </w:r>
      <w:r w:rsidRPr="005C5DA6">
        <w:rPr>
          <w:rFonts w:asciiTheme="minorHAnsi" w:hAnsiTheme="minorHAnsi"/>
          <w:sz w:val="16"/>
        </w:rPr>
        <w:t xml:space="preserve">, like so many changes of clothing. But Prosser maintains, </w:t>
      </w:r>
      <w:r w:rsidRPr="005C5DA6">
        <w:rPr>
          <w:rStyle w:val="StyleUnderline"/>
          <w:rFonts w:asciiTheme="minorHAnsi" w:hAnsiTheme="minorHAnsi"/>
        </w:rPr>
        <w:t xml:space="preserve">as my students' narratives reveal, that gender inscribes itself at the level of the flesh. This is particularly true when considering narratives of gender transition: "Transsexuality reveals the extent to which embodiment forms an essential base to subjectivity; but it also reveals that embodiment is as much about feeling one inhabits material flesh as the flesh itself" </w:t>
      </w:r>
      <w:r w:rsidRPr="005C5DA6">
        <w:rPr>
          <w:rFonts w:asciiTheme="minorHAnsi" w:hAnsiTheme="minorHAnsi"/>
          <w:sz w:val="16"/>
        </w:rPr>
        <w:t xml:space="preserve">(7). For Prosser, </w:t>
      </w:r>
      <w:r w:rsidRPr="005C5DA6">
        <w:rPr>
          <w:rStyle w:val="StyleUnderline"/>
          <w:rFonts w:asciiTheme="minorHAnsi" w:hAnsiTheme="minorHAnsi"/>
        </w:rPr>
        <w:t xml:space="preserve">examining such narratives is the key to opening up a more expansive and thorough discussion of gender; as he maintains, "To talk of the strange and unpredictable contours of body image, and to reinsert into theory the experience of embodiment, we might begin our work through [ ..] </w:t>
      </w:r>
      <w:r w:rsidRPr="005C5DA6">
        <w:rPr>
          <w:rStyle w:val="StyleUnderline"/>
          <w:rFonts w:asciiTheme="minorHAnsi" w:hAnsiTheme="minorHAnsi"/>
        </w:rPr>
        <w:lastRenderedPageBreak/>
        <w:t>autobiographical narratives"</w:t>
      </w:r>
      <w:r w:rsidRPr="005C5DA6">
        <w:rPr>
          <w:rFonts w:asciiTheme="minorHAnsi" w:hAnsiTheme="minorHAnsi"/>
          <w:sz w:val="16"/>
        </w:rPr>
        <w:t xml:space="preserve"> (96). As a pedagogue invested in the expansive possibilities of feminist compositionist practices, I must ask myself what potential for actual critical agency lies in a closer attention to the body and its composition in gender narrations. On one hand, I believe that </w:t>
      </w:r>
      <w:r w:rsidRPr="005C5DA6">
        <w:rPr>
          <w:rStyle w:val="StyleUnderline"/>
          <w:rFonts w:asciiTheme="minorHAnsi" w:hAnsiTheme="minorHAnsi"/>
        </w:rPr>
        <w:t>my students may have encountered powerfully in the paired fiction exercise how gender functions in our society to condition certain expectations and norms for how women and men are to behave-at least stereotypically.</w:t>
      </w:r>
      <w:r w:rsidRPr="005C5DA6">
        <w:rPr>
          <w:rFonts w:asciiTheme="minorHAnsi" w:hAnsiTheme="minorHAnsi"/>
          <w:sz w:val="16"/>
        </w:rPr>
        <w:t xml:space="preserve"> In this way, the exercise is in line with Will Banks's recent call for working with students on creating "embodied writing":' or writing that takes into consideration the specific needs, desires, and beingness of particular bodies and of particular experiences of the body. As Banks suggests, </w:t>
      </w:r>
      <w:r w:rsidRPr="005C5DA6">
        <w:rPr>
          <w:rStyle w:val="StyleUnderline"/>
          <w:rFonts w:asciiTheme="minorHAnsi" w:hAnsiTheme="minorHAnsi"/>
        </w:rPr>
        <w:t>such writing "offers us and our students spaces to think through all those multiple and shifting signifiers at work on us so that we come up with sharper understandings of ourselves and those around us"</w:t>
      </w:r>
      <w:r w:rsidRPr="005C5DA6">
        <w:rPr>
          <w:rFonts w:asciiTheme="minorHAnsi" w:hAnsiTheme="minorHAnsi"/>
          <w:sz w:val="16"/>
        </w:rPr>
        <w:t xml:space="preserve"> (38). At the same time, though, the narrative "performances" of my students are suggestive of the double bind of gender-a double bind neatly evoked by transsexuality, which itself evokes tropes both of boundary crossing and the power of boundaries to (re)inscribe norms. For Stryker, </w:t>
      </w:r>
      <w:r w:rsidRPr="005C5DA6">
        <w:rPr>
          <w:rStyle w:val="StyleUnderline"/>
          <w:rFonts w:asciiTheme="minorHAnsi" w:hAnsiTheme="minorHAnsi"/>
        </w:rPr>
        <w:t>transsexuality [...] is simultaneously an elaborately articulated medico-juridical discourse imposed on particular forms of deviant subjectivity, and a radical practice that promises to explode dominant constructions of self and society.</w:t>
      </w:r>
      <w:r w:rsidRPr="005C5DA6">
        <w:rPr>
          <w:rFonts w:asciiTheme="minorHAnsi" w:hAnsiTheme="minorHAnsi"/>
          <w:sz w:val="16"/>
        </w:rPr>
        <w:t xml:space="preserve"> (594) In a new historical survey and analysis, How Sex Changed: A History of Transsexuality in the United States, Joanne Meyerowitz argues in a similar vein-that transsexuality in particular is a simultaneous reification, on one hand, of gender norms and expectations, and, on the other hand, a mobilization of gender: Transsexuals, some argue, reinscribe the conservative stereotypes of male and female and masculine and feminine. They take the signifiers of sex and the prescriptions of gender too seriously. They are "utterly invested" in the boundaries between female and male. Or they represent individual autonomy run amok in the late modern age. [...] </w:t>
      </w:r>
      <w:r w:rsidRPr="005C5DA6">
        <w:rPr>
          <w:rStyle w:val="StyleUnderline"/>
          <w:rFonts w:asciiTheme="minorHAnsi" w:hAnsiTheme="minorHAnsi"/>
        </w:rPr>
        <w:t>some theorists identify transsexuals as emblems of liberatory potential.</w:t>
      </w:r>
      <w:r w:rsidRPr="005C5DA6">
        <w:rPr>
          <w:rFonts w:asciiTheme="minorHAnsi" w:hAnsiTheme="minorHAnsi"/>
          <w:sz w:val="16"/>
        </w:rPr>
        <w:t xml:space="preserve"> (11, 12) Did my students experience that liberatory potential? Our discussions postexercise were revealing, thoughtful, and even critical. We could spot stereotypes "in action,:' noting how we craft stories for ourselves-and others in which the most limiting and even sexist of gender norms are deployed again and again, for both "traditional" sexes and genders.</w:t>
      </w:r>
    </w:p>
    <w:p w:rsidR="001738F6" w:rsidRPr="005C5DA6" w:rsidRDefault="001738F6" w:rsidP="001738F6">
      <w:pPr>
        <w:rPr>
          <w:rFonts w:asciiTheme="minorHAnsi" w:hAnsiTheme="minorHAnsi"/>
        </w:rPr>
      </w:pPr>
    </w:p>
    <w:p w:rsidR="00617162" w:rsidRPr="005C5DA6" w:rsidRDefault="00617162" w:rsidP="00617162">
      <w:pPr>
        <w:rPr>
          <w:rFonts w:asciiTheme="minorHAnsi" w:hAnsiTheme="minorHAnsi"/>
        </w:rPr>
      </w:pPr>
    </w:p>
    <w:p w:rsidR="00CC2C82" w:rsidRPr="005C5DA6" w:rsidRDefault="00CC2C82" w:rsidP="005340A8">
      <w:pPr>
        <w:pStyle w:val="Heading2"/>
        <w:rPr>
          <w:rFonts w:asciiTheme="minorHAnsi" w:hAnsiTheme="minorHAnsi"/>
        </w:rPr>
      </w:pPr>
      <w:bookmarkStart w:id="69" w:name="_Toc456266048"/>
      <w:r w:rsidRPr="005C5DA6">
        <w:rPr>
          <w:rFonts w:asciiTheme="minorHAnsi" w:hAnsiTheme="minorHAnsi"/>
        </w:rPr>
        <w:lastRenderedPageBreak/>
        <w:t>Ethics</w:t>
      </w:r>
      <w:bookmarkEnd w:id="69"/>
    </w:p>
    <w:p w:rsidR="00CC2C82" w:rsidRPr="005C5DA6" w:rsidRDefault="00CC2C82" w:rsidP="00CC2C82">
      <w:pPr>
        <w:pStyle w:val="Heading4"/>
        <w:rPr>
          <w:rFonts w:asciiTheme="minorHAnsi" w:hAnsiTheme="minorHAnsi"/>
        </w:rPr>
      </w:pPr>
      <w:r w:rsidRPr="005C5DA6">
        <w:rPr>
          <w:rFonts w:asciiTheme="minorHAnsi" w:hAnsiTheme="minorHAnsi"/>
        </w:rPr>
        <w:t xml:space="preserve">You should focus on the differential allocation of humanness: this structural inequality patterns the entirety of the sovereign global order, justifying the discursive forces that distribute access to safety, security, and intelligibility along the demarcating line of the construction of the human. You are compelled not to question which team mitigates against the most “physical” violence, because this approach will always replicate the patterns of hegemony. You should focus on disrupting the forces that control the production of the human by prioritizing resistance to normative violence, which prefigures and predetermines the orientation, intensity, and flow of sovereign violence.  </w:t>
      </w:r>
    </w:p>
    <w:p w:rsidR="00CC2C82" w:rsidRPr="005C5DA6" w:rsidRDefault="00CC2C82" w:rsidP="00CC2C82">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187-188)CJQ</w:t>
      </w:r>
    </w:p>
    <w:p w:rsidR="00CC2C82" w:rsidRPr="005C5DA6" w:rsidRDefault="00CC2C82" w:rsidP="00CC2C82">
      <w:pPr>
        <w:rPr>
          <w:rFonts w:asciiTheme="minorHAnsi" w:hAnsiTheme="minorHAnsi"/>
        </w:rPr>
      </w:pPr>
      <w:r w:rsidRPr="005C5DA6">
        <w:rPr>
          <w:rFonts w:asciiTheme="minorHAnsi" w:hAnsiTheme="minorHAnsi"/>
        </w:rPr>
        <w:t xml:space="preserve">The core conclusion that the previous discussion suggests is that </w:t>
      </w:r>
      <w:r w:rsidRPr="005C5DA6">
        <w:rPr>
          <w:rStyle w:val="StyleUnderline"/>
          <w:rFonts w:asciiTheme="minorHAnsi" w:hAnsiTheme="minorHAnsi"/>
        </w:rPr>
        <w:t>ethics and responsibility cannot only be considered a matter of responding to others as if “we” and “they” existed as socially and politically separate entities. By taking embodiment seriously as an effect of, and cause of, entangled engagements, responsibility is rethought as accountability for who and what “matters” in the world—and who and what does not matter</w:t>
      </w:r>
      <w:r w:rsidRPr="005C5DA6">
        <w:rPr>
          <w:rFonts w:asciiTheme="minorHAnsi" w:hAnsiTheme="minorHAnsi"/>
        </w:rPr>
        <w:t xml:space="preserve">—in sharp contrast to discourses of “responsibilization” that shift the site of ethics onto individuals, as in neoliberal discourses. </w:t>
      </w:r>
      <w:r w:rsidRPr="005C5DA6">
        <w:rPr>
          <w:rStyle w:val="StyleUnderline"/>
          <w:rFonts w:asciiTheme="minorHAnsi" w:hAnsiTheme="minorHAnsi"/>
        </w:rPr>
        <w:t>We are mutually entangled with each other such that we cannot separate. Our bodies themselves do not precede social entanglements, and thus we cannot consider an ethics of violence differently from existing frameworks that separate bodily existence from power.</w:t>
      </w:r>
      <w:r w:rsidRPr="005C5DA6">
        <w:rPr>
          <w:rFonts w:asciiTheme="minorHAnsi" w:hAnsiTheme="minorHAnsi"/>
        </w:rPr>
        <w:t xml:space="preserve"> </w:t>
      </w:r>
      <w:r w:rsidRPr="005C5DA6">
        <w:rPr>
          <w:rStyle w:val="Emphasis"/>
          <w:rFonts w:asciiTheme="minorHAnsi" w:hAnsiTheme="minorHAnsi"/>
        </w:rPr>
        <w:t>Rather than ethics being conceptualized as the proper treatment of others, “ethics is therefore not about the right response to a radically exterior/ized other, but about responsibility and accountability for the lively relationalities of becoming of which we are a part”</w:t>
      </w:r>
      <w:r w:rsidRPr="005C5DA6">
        <w:rPr>
          <w:rFonts w:asciiTheme="minorHAnsi" w:hAnsiTheme="minorHAnsi"/>
        </w:rPr>
        <w:t xml:space="preserve"> (Barad 2007, 393). </w:t>
      </w:r>
      <w:r w:rsidRPr="005C5DA6">
        <w:rPr>
          <w:rStyle w:val="StyleUnderline"/>
          <w:rFonts w:asciiTheme="minorHAnsi" w:hAnsiTheme="minorHAnsi"/>
        </w:rPr>
        <w:t>Responsibility has to do less with seeking security than with resisting regimes of inequality by addressing</w:t>
      </w:r>
      <w:r w:rsidRPr="005C5DA6">
        <w:rPr>
          <w:rFonts w:asciiTheme="minorHAnsi" w:hAnsiTheme="minorHAnsi"/>
        </w:rPr>
        <w:t xml:space="preserve"> what Athena Athenasiou describes as “</w:t>
      </w:r>
      <w:r w:rsidRPr="005C5DA6">
        <w:rPr>
          <w:rStyle w:val="Emphasis"/>
          <w:rFonts w:asciiTheme="minorHAnsi" w:hAnsiTheme="minorHAnsi"/>
        </w:rPr>
        <w:t>the differential allocation of humanness; the perpetually shifting and variably positioned boundary between those who are rendered properly human and those who are not</w:t>
      </w:r>
      <w:r w:rsidRPr="005C5DA6">
        <w:rPr>
          <w:rFonts w:asciiTheme="minorHAnsi" w:hAnsiTheme="minorHAnsi"/>
        </w:rPr>
        <w:t xml:space="preserve">” (Butler 2013, 31). The broader implications of theorizing bodies as precarious and bound to one another in their production as seemingly autonomous entities is that </w:t>
      </w:r>
      <w:r w:rsidRPr="005C5DA6">
        <w:rPr>
          <w:rStyle w:val="StyleUnderline"/>
          <w:rFonts w:asciiTheme="minorHAnsi" w:hAnsiTheme="minorHAnsi"/>
        </w:rPr>
        <w:t>the question of ethical responsibility lies not only in protecting or rescuing those who have been constructed as grievable but also in the challenging of those discursive practices that constitute some people as grievable tragedies in death, others as justifiably killable</w:t>
      </w:r>
      <w:r w:rsidRPr="005C5DA6">
        <w:rPr>
          <w:rFonts w:asciiTheme="minorHAnsi" w:hAnsiTheme="minorHAnsi"/>
        </w:rPr>
        <w:t xml:space="preserve">. </w:t>
      </w:r>
      <w:r w:rsidRPr="005C5DA6">
        <w:rPr>
          <w:rStyle w:val="Emphasis"/>
          <w:rFonts w:asciiTheme="minorHAnsi" w:hAnsiTheme="minorHAnsi"/>
        </w:rPr>
        <w:t>Because we are formed through the violence of norms, it is incumbent upon us to resist imposing the same violence on others</w:t>
      </w:r>
      <w:r w:rsidRPr="005C5DA6">
        <w:rPr>
          <w:rFonts w:asciiTheme="minorHAnsi" w:hAnsiTheme="minorHAnsi"/>
        </w:rPr>
        <w:t xml:space="preserve"> (Butler 2009, 169). Butler posits a mode of protection, but it is clear that she does not mean, or does not only mean, the protection of an existing body from violence. </w:t>
      </w:r>
      <w:r w:rsidRPr="005C5DA6">
        <w:rPr>
          <w:rStyle w:val="StyleUnderline"/>
          <w:rFonts w:asciiTheme="minorHAnsi" w:hAnsiTheme="minorHAnsi"/>
        </w:rPr>
        <w:t xml:space="preserve">Protection from violence is also a struggle with the social and political norms that structure the production of livable lives: to be responsible, to protect from violence in this instance is to work to lessen the violent effects of the norm, to trouble the power of bodily norms to mark certain lives as unlivable and unreal. Responsibility is about where the “cut” between self and other is made. We do not have recourse to the “god’s eye view,” to approach the question of ethics in terms of a disconnected appraisal of a situation in which “we” have no part. Our constitution in and through the world is not only a matter of our perspective being limited or partial. </w:t>
      </w:r>
      <w:r w:rsidRPr="005C5DA6">
        <w:rPr>
          <w:rStyle w:val="StyleUnderline"/>
          <w:rFonts w:asciiTheme="minorHAnsi" w:hAnsiTheme="minorHAnsi"/>
        </w:rPr>
        <w:lastRenderedPageBreak/>
        <w:t>Our subjectivity is a material engagement in the world, creating it as it produces knowledge about it. Taking seriously the bodily precariousness means being attentive to the discourses that produce certain subjects as inhuman or as only bleeding, suffering bodies outside the full political context under which we and they are constituted</w:t>
      </w:r>
      <w:r w:rsidRPr="005C5DA6">
        <w:rPr>
          <w:rFonts w:asciiTheme="minorHAnsi" w:hAnsiTheme="minorHAnsi"/>
        </w:rPr>
        <w:t>.</w:t>
      </w:r>
    </w:p>
    <w:p w:rsidR="00CC2C82" w:rsidRPr="005C5DA6" w:rsidRDefault="00CC2C82" w:rsidP="00CC2C82">
      <w:pPr>
        <w:rPr>
          <w:rFonts w:asciiTheme="minorHAnsi" w:hAnsiTheme="minorHAnsi"/>
        </w:rPr>
      </w:pPr>
    </w:p>
    <w:p w:rsidR="00617162" w:rsidRPr="005C5DA6" w:rsidRDefault="00617162" w:rsidP="005340A8">
      <w:pPr>
        <w:pStyle w:val="Heading2"/>
        <w:rPr>
          <w:rFonts w:asciiTheme="minorHAnsi" w:hAnsiTheme="minorHAnsi"/>
        </w:rPr>
      </w:pPr>
      <w:bookmarkStart w:id="70" w:name="_Toc456266049"/>
      <w:r w:rsidRPr="005C5DA6">
        <w:rPr>
          <w:rFonts w:asciiTheme="minorHAnsi" w:hAnsiTheme="minorHAnsi"/>
        </w:rPr>
        <w:lastRenderedPageBreak/>
        <w:t>War</w:t>
      </w:r>
      <w:bookmarkEnd w:id="70"/>
    </w:p>
    <w:p w:rsidR="00617162" w:rsidRPr="005C5DA6" w:rsidRDefault="00617162" w:rsidP="00617162">
      <w:pPr>
        <w:rPr>
          <w:rFonts w:asciiTheme="minorHAnsi" w:hAnsiTheme="minorHAnsi"/>
        </w:rPr>
      </w:pPr>
    </w:p>
    <w:p w:rsidR="00617162" w:rsidRPr="005C5DA6" w:rsidRDefault="00617162" w:rsidP="00617162">
      <w:pPr>
        <w:pStyle w:val="Heading4"/>
        <w:rPr>
          <w:rFonts w:asciiTheme="minorHAnsi" w:hAnsiTheme="minorHAnsi"/>
        </w:rPr>
      </w:pPr>
      <w:r w:rsidRPr="005C5DA6">
        <w:rPr>
          <w:rFonts w:asciiTheme="minorHAnsi" w:hAnsiTheme="minorHAnsi"/>
        </w:rPr>
        <w:t xml:space="preserve">Traditional gender roles reproduce conditions necessary for war. </w:t>
      </w:r>
    </w:p>
    <w:p w:rsidR="00617162" w:rsidRPr="005C5DA6" w:rsidRDefault="00617162" w:rsidP="00617162">
      <w:pPr>
        <w:rPr>
          <w:rFonts w:asciiTheme="minorHAnsi" w:hAnsiTheme="minorHAnsi"/>
        </w:rPr>
      </w:pPr>
      <w:r w:rsidRPr="005C5DA6">
        <w:rPr>
          <w:rStyle w:val="Style13ptBold"/>
          <w:rFonts w:asciiTheme="minorHAnsi" w:hAnsiTheme="minorHAnsi"/>
        </w:rPr>
        <w:t>Sjoberg 2015</w:t>
      </w:r>
      <w:r w:rsidRPr="005C5DA6">
        <w:rPr>
          <w:rFonts w:asciiTheme="minorHAnsi" w:hAnsiTheme="minorHAnsi"/>
        </w:rPr>
        <w:t xml:space="preserve"> (Laura, Department of Political Science, University of Florida, “Seeing sex, gender, and sexuality in international security,” International Journal 0(0) 1–20)CJQ</w:t>
      </w:r>
    </w:p>
    <w:p w:rsidR="00617162" w:rsidRPr="005C5DA6" w:rsidRDefault="00617162" w:rsidP="00617162">
      <w:pPr>
        <w:rPr>
          <w:rFonts w:asciiTheme="minorHAnsi" w:hAnsiTheme="minorHAnsi"/>
          <w:sz w:val="16"/>
        </w:rPr>
      </w:pPr>
      <w:r w:rsidRPr="005C5DA6">
        <w:rPr>
          <w:rFonts w:asciiTheme="minorHAnsi" w:hAnsiTheme="minorHAnsi"/>
          <w:sz w:val="16"/>
        </w:rPr>
        <w:t xml:space="preserve">Another place that women are—namely, in the American military—begs a different set of gender-based questions. Research has suggested that </w:t>
      </w:r>
      <w:r w:rsidRPr="005C5DA6">
        <w:rPr>
          <w:rFonts w:asciiTheme="minorHAnsi" w:hAnsiTheme="minorHAnsi"/>
          <w:u w:val="single"/>
        </w:rPr>
        <w:t>traditional gender roles have played very important parts in the organization of militaries and the ways in which soldiers are motivated to fight</w:t>
      </w:r>
      <w:r w:rsidRPr="005C5DA6">
        <w:rPr>
          <w:rFonts w:asciiTheme="minorHAnsi" w:hAnsiTheme="minorHAnsi"/>
          <w:sz w:val="16"/>
        </w:rPr>
        <w:t xml:space="preserve">.47 Joshua Goldstein found that </w:t>
      </w:r>
      <w:r w:rsidRPr="005C5DA6">
        <w:rPr>
          <w:rFonts w:asciiTheme="minorHAnsi" w:hAnsiTheme="minorHAnsi"/>
          <w:u w:val="single"/>
        </w:rPr>
        <w:t>men will fight for women even when they are averse to conflict and have nothing else to fight for.</w:t>
      </w:r>
      <w:r w:rsidRPr="005C5DA6">
        <w:rPr>
          <w:rFonts w:asciiTheme="minorHAnsi" w:hAnsiTheme="minorHAnsi"/>
          <w:sz w:val="16"/>
        </w:rPr>
        <w:t xml:space="preserve">48 Jean Elshtain found that this is because </w:t>
      </w:r>
      <w:r w:rsidRPr="005C5DA6">
        <w:rPr>
          <w:rFonts w:asciiTheme="minorHAnsi" w:hAnsiTheme="minorHAnsi"/>
          <w:u w:val="single"/>
        </w:rPr>
        <w:t>male ‘‘just warriors’’ are held to an expectation of the provision of protection, and female ‘‘beautiful souls’’ are the object of that protection.</w:t>
      </w:r>
      <w:r w:rsidRPr="005C5DA6">
        <w:rPr>
          <w:rFonts w:asciiTheme="minorHAnsi" w:hAnsiTheme="minorHAnsi"/>
          <w:sz w:val="16"/>
        </w:rPr>
        <w:t xml:space="preserve">49 In other words, </w:t>
      </w:r>
      <w:r w:rsidRPr="005C5DA6">
        <w:rPr>
          <w:rFonts w:asciiTheme="minorHAnsi" w:hAnsiTheme="minorHAnsi"/>
          <w:u w:val="single"/>
        </w:rPr>
        <w:t>protection of women is defined into masculinities, and men are expected to be masculine. These dynamics create what scholars have recognized as militarized masculinities, that is, expectations of masculinities related to militarization, war-making, and warfighting.</w:t>
      </w:r>
      <w:r w:rsidRPr="005C5DA6">
        <w:rPr>
          <w:rFonts w:asciiTheme="minorHAnsi" w:hAnsiTheme="minorHAnsi"/>
          <w:sz w:val="16"/>
        </w:rPr>
        <w:t xml:space="preserve">50 To say that the United States military has an institutional culture of militarized masculinity does not make sense to many people, however: they point out that it’s one-third women. How can it have a masculine culture? Feminist scholars have argued that </w:t>
      </w:r>
      <w:r w:rsidRPr="005C5DA6">
        <w:rPr>
          <w:rFonts w:asciiTheme="minorHAnsi" w:hAnsiTheme="minorHAnsi"/>
          <w:u w:val="single"/>
        </w:rPr>
        <w:t>changing masculine institutional cultures requires more than just putting women into those institutions</w:t>
      </w:r>
      <w:r w:rsidRPr="005C5DA6">
        <w:rPr>
          <w:rFonts w:asciiTheme="minorHAnsi" w:hAnsiTheme="minorHAnsi"/>
          <w:sz w:val="16"/>
        </w:rPr>
        <w:t xml:space="preserve">.51 In fact, in their attempt to critique the assumption that ‘‘adding’’ women automatically produces representation for both women and femininity, feminists have called the approach ‘‘just add women and stir.’’52 Instead, these scholars have pointed out the ways that </w:t>
      </w:r>
      <w:r w:rsidRPr="005C5DA6">
        <w:rPr>
          <w:rFonts w:asciiTheme="minorHAnsi" w:hAnsiTheme="minorHAnsi"/>
          <w:u w:val="single"/>
        </w:rPr>
        <w:t>the masculinized expectations of militaries remain in place when women are integrated into their ranks, until and unless values associated with femininity are (also) integrated.</w:t>
      </w:r>
      <w:r w:rsidRPr="005C5DA6">
        <w:rPr>
          <w:rFonts w:asciiTheme="minorHAnsi" w:hAnsiTheme="minorHAnsi"/>
          <w:sz w:val="16"/>
        </w:rPr>
        <w:t xml:space="preserve">53 </w:t>
      </w:r>
      <w:r w:rsidRPr="005C5DA6">
        <w:rPr>
          <w:rFonts w:asciiTheme="minorHAnsi" w:hAnsiTheme="minorHAnsi"/>
          <w:u w:val="single"/>
        </w:rPr>
        <w:t>The result is holding male and female members of militaries to expectations of militarized masculinities, high levels of sexual violence within militaries, and aggressive (and even homoerotic) military cultures based on highly gendered structures and functioning in highly gendered ways</w:t>
      </w:r>
      <w:r w:rsidRPr="005C5DA6">
        <w:rPr>
          <w:rFonts w:asciiTheme="minorHAnsi" w:hAnsiTheme="minorHAnsi"/>
          <w:sz w:val="16"/>
        </w:rPr>
        <w:t>.54 In Libya, as in Iraq and Afghanistan, sex and gender integration of the US military, and in militaries around the world, is complicated and incomplete.</w:t>
      </w:r>
    </w:p>
    <w:p w:rsidR="00617162" w:rsidRPr="005C5DA6" w:rsidRDefault="00617162" w:rsidP="00617162">
      <w:pPr>
        <w:rPr>
          <w:rFonts w:asciiTheme="minorHAnsi" w:hAnsiTheme="minorHAnsi"/>
        </w:rPr>
      </w:pPr>
      <w:r w:rsidRPr="005C5DA6">
        <w:rPr>
          <w:rFonts w:asciiTheme="minorHAnsi" w:hAnsiTheme="minorHAnsi"/>
        </w:rPr>
        <w:tab/>
      </w:r>
    </w:p>
    <w:p w:rsidR="00323D1F" w:rsidRPr="005C5DA6" w:rsidRDefault="00323D1F" w:rsidP="00B00841">
      <w:pPr>
        <w:rPr>
          <w:rStyle w:val="Style13ptBold"/>
          <w:rFonts w:asciiTheme="minorHAnsi" w:hAnsiTheme="minorHAnsi"/>
        </w:rPr>
      </w:pPr>
      <w:r w:rsidRPr="005C5DA6">
        <w:rPr>
          <w:rStyle w:val="Style13ptBold"/>
          <w:rFonts w:asciiTheme="minorHAnsi" w:hAnsiTheme="minorHAnsi"/>
        </w:rPr>
        <w:t>Conflict between states is a result of the gendering that occurs by and to institutional bodies- war is a result of competition over the ‘best’ masculinity.</w:t>
      </w:r>
    </w:p>
    <w:p w:rsidR="00B00841" w:rsidRPr="005C5DA6" w:rsidRDefault="00B00841" w:rsidP="00B00841">
      <w:pPr>
        <w:rPr>
          <w:rFonts w:asciiTheme="minorHAnsi" w:hAnsiTheme="minorHAnsi"/>
        </w:rPr>
      </w:pPr>
      <w:r w:rsidRPr="005C5DA6">
        <w:rPr>
          <w:rStyle w:val="Style13ptBold"/>
          <w:rFonts w:asciiTheme="minorHAnsi" w:hAnsiTheme="minorHAnsi"/>
        </w:rPr>
        <w:t>Sjoberg 2015</w:t>
      </w:r>
      <w:r w:rsidRPr="005C5DA6">
        <w:rPr>
          <w:rFonts w:asciiTheme="minorHAnsi" w:hAnsiTheme="minorHAnsi"/>
        </w:rPr>
        <w:t xml:space="preserve"> (Laura, Department of Political Science, University of Florida, “Seeing sex, gender, and sexuality in international security,” International Journal 0(0) 1–20)CJQ</w:t>
      </w:r>
    </w:p>
    <w:p w:rsidR="00B00841" w:rsidRPr="005C5DA6" w:rsidRDefault="00B00841" w:rsidP="00B00841">
      <w:pPr>
        <w:rPr>
          <w:rFonts w:asciiTheme="minorHAnsi" w:hAnsiTheme="minorHAnsi"/>
        </w:rPr>
      </w:pPr>
      <w:r w:rsidRPr="005C5DA6">
        <w:rPr>
          <w:rFonts w:asciiTheme="minorHAnsi" w:hAnsiTheme="minorHAnsi"/>
          <w:u w:val="single"/>
        </w:rPr>
        <w:t>Feminists have also argued that because gender-based factors have not been taken into account, the causes of war and conflict have been incompletely understood. Some would respond quickly that gender did not cause</w:t>
      </w:r>
      <w:r w:rsidRPr="005C5DA6">
        <w:rPr>
          <w:rFonts w:asciiTheme="minorHAnsi" w:hAnsiTheme="minorHAnsi"/>
        </w:rPr>
        <w:t xml:space="preserve"> the civil </w:t>
      </w:r>
      <w:r w:rsidRPr="005C5DA6">
        <w:rPr>
          <w:rFonts w:asciiTheme="minorHAnsi" w:hAnsiTheme="minorHAnsi"/>
          <w:u w:val="single"/>
        </w:rPr>
        <w:t>war</w:t>
      </w:r>
      <w:r w:rsidRPr="005C5DA6">
        <w:rPr>
          <w:rFonts w:asciiTheme="minorHAnsi" w:hAnsiTheme="minorHAnsi"/>
        </w:rPr>
        <w:t xml:space="preserve"> in Libya. Feminist scholars have countered by suggesting a number of ways in which gender matters in how war happens. They have argued that </w:t>
      </w:r>
      <w:r w:rsidRPr="005C5DA6">
        <w:rPr>
          <w:rFonts w:asciiTheme="minorHAnsi" w:hAnsiTheme="minorHAnsi"/>
          <w:b/>
          <w:u w:val="single"/>
        </w:rPr>
        <w:t>gender is a structural feature of international politics: that is, while relative positions between genders and the relationships between sexes and genders have varied over time, place, and culture, gender hierarchy has been a feature of political organization throughout recorded history.</w:t>
      </w:r>
      <w:r w:rsidRPr="005C5DA6">
        <w:rPr>
          <w:rFonts w:asciiTheme="minorHAnsi" w:hAnsiTheme="minorHAnsi"/>
        </w:rPr>
        <w:t xml:space="preserve">60 In other words, </w:t>
      </w:r>
      <w:r w:rsidRPr="005C5DA6">
        <w:rPr>
          <w:rFonts w:asciiTheme="minorHAnsi" w:hAnsiTheme="minorHAnsi"/>
          <w:u w:val="single"/>
        </w:rPr>
        <w:t>gender is a social organizing principle in states and other political actors, and it is relatedly a social organizing principle among states and other political actors</w:t>
      </w:r>
      <w:r w:rsidRPr="005C5DA6">
        <w:rPr>
          <w:rFonts w:asciiTheme="minorHAnsi" w:hAnsiTheme="minorHAnsi"/>
        </w:rPr>
        <w:t xml:space="preserve">.61 System-structural gender hierarchy means </w:t>
      </w:r>
      <w:r w:rsidRPr="005C5DA6">
        <w:rPr>
          <w:rFonts w:asciiTheme="minorHAnsi" w:hAnsiTheme="minorHAnsi"/>
          <w:u w:val="single"/>
        </w:rPr>
        <w:t>that states are incentivized to behave in ways that emphasize traits associated with masculinity</w:t>
      </w:r>
      <w:r w:rsidRPr="005C5DA6">
        <w:rPr>
          <w:rFonts w:asciiTheme="minorHAnsi" w:hAnsiTheme="minorHAnsi"/>
        </w:rPr>
        <w:t xml:space="preserve"> (e.g., the challenge to Obama’s masculinity for failing to intervene in Libya quickly enough), </w:t>
      </w:r>
      <w:r w:rsidRPr="005C5DA6">
        <w:rPr>
          <w:rFonts w:asciiTheme="minorHAnsi" w:hAnsiTheme="minorHAnsi"/>
          <w:u w:val="single"/>
        </w:rPr>
        <w:t>and to feminize their enemies</w:t>
      </w:r>
      <w:r w:rsidRPr="005C5DA6">
        <w:rPr>
          <w:rFonts w:asciiTheme="minorHAnsi" w:hAnsiTheme="minorHAnsi"/>
        </w:rPr>
        <w:t xml:space="preserve"> </w:t>
      </w:r>
      <w:r w:rsidRPr="005C5DA6">
        <w:rPr>
          <w:rFonts w:asciiTheme="minorHAnsi" w:hAnsiTheme="minorHAnsi"/>
        </w:rPr>
        <w:lastRenderedPageBreak/>
        <w:t xml:space="preserve">(e.g., the characterizations of Gaddafi as so weak that he needed to be defended by women and teenagers).62 </w:t>
      </w:r>
      <w:r w:rsidRPr="005C5DA6">
        <w:rPr>
          <w:rFonts w:asciiTheme="minorHAnsi" w:hAnsiTheme="minorHAnsi"/>
          <w:u w:val="single"/>
        </w:rPr>
        <w:t>This has been a condition of possibility of warfighting in global politics.</w:t>
      </w:r>
      <w:r w:rsidRPr="005C5DA6">
        <w:rPr>
          <w:rFonts w:asciiTheme="minorHAnsi" w:hAnsiTheme="minorHAnsi"/>
        </w:rPr>
        <w:t>63 The characterization of Gaddafi’s ‘‘use’’ of women as weak can also be read as gendered on the dyadic (or between-state) level</w:t>
      </w:r>
      <w:r w:rsidRPr="005C5DA6">
        <w:rPr>
          <w:rFonts w:asciiTheme="minorHAnsi" w:hAnsiTheme="minorHAnsi"/>
          <w:b/>
          <w:u w:val="single"/>
        </w:rPr>
        <w:t xml:space="preserve">. States, national groups, and ethnic groups compete along a number of axes: one is which group is more masculine and/ or displays the best masculinities. </w:t>
      </w:r>
      <w:r w:rsidRPr="005C5DA6">
        <w:rPr>
          <w:rFonts w:asciiTheme="minorHAnsi" w:hAnsiTheme="minorHAnsi"/>
        </w:rPr>
        <w:t>T</w:t>
      </w:r>
      <w:r w:rsidRPr="005C5DA6">
        <w:rPr>
          <w:rFonts w:asciiTheme="minorHAnsi" w:hAnsiTheme="minorHAnsi"/>
          <w:u w:val="single"/>
        </w:rPr>
        <w:t>he post-Cold War United States has focused on a ‘‘tough but tender’’ notion of masculinity that combines strength and protection,</w:t>
      </w:r>
      <w:r w:rsidRPr="005C5DA6">
        <w:rPr>
          <w:rFonts w:asciiTheme="minorHAnsi" w:hAnsiTheme="minorHAnsi"/>
        </w:rPr>
        <w:t xml:space="preserve">64 while the Gaddafi regime’s notion of masculinity has been characterized as hypermasculine, unfettered, and brutal.65 </w:t>
      </w:r>
      <w:r w:rsidRPr="005C5DA6">
        <w:rPr>
          <w:rFonts w:asciiTheme="minorHAnsi" w:hAnsiTheme="minorHAnsi"/>
          <w:u w:val="single"/>
        </w:rPr>
        <w:t>Each side implicitly or explicitly characterized its masculinities as superior, agreeing only on the contention that state masculinity is desirable. Gender analysis has revealed the ways that states compete for superiority along hierarchies of gender in the international system.</w:t>
      </w:r>
      <w:r w:rsidRPr="005C5DA6">
        <w:rPr>
          <w:rFonts w:asciiTheme="minorHAnsi" w:hAnsiTheme="minorHAnsi"/>
        </w:rPr>
        <w:t>66 Pre- and post-revolution Libya did that in very different ways.</w:t>
      </w:r>
    </w:p>
    <w:p w:rsidR="00B00841" w:rsidRPr="005C5DA6" w:rsidRDefault="00B00841" w:rsidP="00617162">
      <w:pPr>
        <w:rPr>
          <w:rFonts w:asciiTheme="minorHAnsi" w:hAnsiTheme="minorHAnsi"/>
        </w:rPr>
      </w:pPr>
    </w:p>
    <w:p w:rsidR="004B1971" w:rsidRPr="005C5DA6" w:rsidRDefault="004B1971" w:rsidP="005340A8">
      <w:pPr>
        <w:pStyle w:val="Heading2"/>
        <w:rPr>
          <w:rFonts w:asciiTheme="minorHAnsi" w:hAnsiTheme="minorHAnsi"/>
        </w:rPr>
      </w:pPr>
      <w:bookmarkStart w:id="71" w:name="_Toc456266050"/>
      <w:r w:rsidRPr="005C5DA6">
        <w:rPr>
          <w:rFonts w:asciiTheme="minorHAnsi" w:hAnsiTheme="minorHAnsi"/>
        </w:rPr>
        <w:lastRenderedPageBreak/>
        <w:t>Humanism</w:t>
      </w:r>
      <w:bookmarkEnd w:id="71"/>
    </w:p>
    <w:p w:rsidR="004B1971" w:rsidRPr="005C5DA6" w:rsidRDefault="004B1971" w:rsidP="004B1971">
      <w:pPr>
        <w:rPr>
          <w:rFonts w:asciiTheme="minorHAnsi" w:hAnsiTheme="minorHAnsi"/>
        </w:rPr>
      </w:pPr>
    </w:p>
    <w:p w:rsidR="004B1971" w:rsidRPr="005C5DA6" w:rsidRDefault="004B1971" w:rsidP="004B1971">
      <w:pPr>
        <w:pStyle w:val="Heading4"/>
        <w:rPr>
          <w:rFonts w:asciiTheme="minorHAnsi" w:hAnsiTheme="minorHAnsi"/>
        </w:rPr>
      </w:pPr>
      <w:r w:rsidRPr="005C5DA6">
        <w:rPr>
          <w:rFonts w:asciiTheme="minorHAnsi" w:hAnsiTheme="minorHAnsi"/>
        </w:rPr>
        <w:t>Humanity is produced through the creation of inhuman populations – this is integral to the work of the sovereign state, which abjects deviance in order to create conditions for political community. The notion of a uniquely human ethical responsibility becomes a justification for indiscriminate military intervention and the massacre of the socially dead.</w:t>
      </w:r>
    </w:p>
    <w:p w:rsidR="004B1971" w:rsidRPr="005C5DA6" w:rsidRDefault="004B1971" w:rsidP="004B1971">
      <w:pPr>
        <w:rPr>
          <w:rFonts w:asciiTheme="minorHAnsi" w:hAnsiTheme="minorHAnsi"/>
        </w:rPr>
      </w:pPr>
      <w:r w:rsidRPr="005C5DA6">
        <w:rPr>
          <w:rStyle w:val="Style13ptBold"/>
          <w:rFonts w:asciiTheme="minorHAnsi" w:hAnsiTheme="minorHAnsi"/>
        </w:rPr>
        <w:t>Wilcox 2015</w:t>
      </w:r>
      <w:r w:rsidRPr="005C5DA6">
        <w:rPr>
          <w:rFonts w:asciiTheme="minorHAnsi" w:hAnsiTheme="minorHAnsi"/>
        </w:rPr>
        <w:t xml:space="preserve"> (Lauren B., University Lecturer in Gender Studies and the Deputy Director of the Centre for Gender Studies at the University of Cambridge, “Bodies of Violence: Theorizing Embodied Subjects in International Relations,” 184-185)CJQ</w:t>
      </w:r>
    </w:p>
    <w:p w:rsidR="004B1971" w:rsidRPr="005C5DA6" w:rsidRDefault="004B1971" w:rsidP="004B1971">
      <w:pPr>
        <w:rPr>
          <w:rStyle w:val="StyleUnderline"/>
          <w:rFonts w:asciiTheme="minorHAnsi" w:hAnsiTheme="minorHAnsi"/>
        </w:rPr>
      </w:pPr>
      <w:r w:rsidRPr="005C5DA6">
        <w:rPr>
          <w:rStyle w:val="StyleUnderline"/>
          <w:rFonts w:asciiTheme="minorHAnsi" w:hAnsiTheme="minorHAnsi"/>
        </w:rPr>
        <w:t>The production of humanity as subjects to be saved, who must be made to live by subjects who are always already alive and invulnerable, implies a constitutive other, an “inhuman” subject. This inhuman subject is primarily those who perpetrate the crimes of genocide or ethnic cleansing on behalf of the state or whom the state cannot or will not prevent from committing such crimes. In constituting the invulnerable subjects of “the international community” that speaks on behalf of humanity in terms of human rights and human security, these subjects of inhumanity are the abject, that which is excluded as the founding repudiation of such a subject</w:t>
      </w:r>
      <w:r w:rsidRPr="005C5DA6">
        <w:rPr>
          <w:rFonts w:asciiTheme="minorHAnsi" w:hAnsiTheme="minorHAnsi"/>
        </w:rPr>
        <w:t xml:space="preserve">. </w:t>
      </w:r>
      <w:r w:rsidRPr="005C5DA6">
        <w:rPr>
          <w:rStyle w:val="Emphasis"/>
          <w:rFonts w:asciiTheme="minorHAnsi" w:hAnsiTheme="minorHAnsi"/>
        </w:rPr>
        <w:t>To have a humanity that is embodied, we must have an inhuman embodiment as well</w:t>
      </w:r>
      <w:r w:rsidRPr="005C5DA6">
        <w:rPr>
          <w:rFonts w:asciiTheme="minorHAnsi" w:hAnsiTheme="minorHAnsi"/>
        </w:rPr>
        <w:t xml:space="preserve"> (Devji 2008, 26–27). </w:t>
      </w:r>
      <w:r w:rsidRPr="005C5DA6">
        <w:rPr>
          <w:rStyle w:val="StyleUnderline"/>
          <w:rFonts w:asciiTheme="minorHAnsi" w:hAnsiTheme="minorHAnsi"/>
        </w:rPr>
        <w:t>The naming of the “human” entails the drawing of a boundary demarcating the constitutive outside, the inhuman</w:t>
      </w:r>
      <w:r w:rsidRPr="005C5DA6">
        <w:rPr>
          <w:rFonts w:asciiTheme="minorHAnsi" w:hAnsiTheme="minorHAnsi"/>
        </w:rPr>
        <w:t xml:space="preserve"> (Butler 1993, 8). </w:t>
      </w:r>
      <w:r w:rsidRPr="005C5DA6">
        <w:rPr>
          <w:rStyle w:val="StyleUnderline"/>
          <w:rFonts w:asciiTheme="minorHAnsi" w:hAnsiTheme="minorHAnsi"/>
        </w:rPr>
        <w:t xml:space="preserve">The subject of the “international community” is linked to an older discourse of civilization that speaks on behalf of the human, claiming that it represents humanity against an inhuman(e) other. </w:t>
      </w:r>
      <w:r w:rsidRPr="005C5DA6">
        <w:rPr>
          <w:rStyle w:val="Emphasis"/>
          <w:rFonts w:asciiTheme="minorHAnsi" w:hAnsiTheme="minorHAnsi"/>
        </w:rPr>
        <w:t>The condition of “inhumanity” in the contemporary world order cannot be separated from the sovereign foundation of the state in protecting the “natural life” of citizens</w:t>
      </w:r>
      <w:r w:rsidRPr="005C5DA6">
        <w:rPr>
          <w:rFonts w:asciiTheme="minorHAnsi" w:hAnsiTheme="minorHAnsi"/>
        </w:rPr>
        <w:t xml:space="preserve">. States involved in not only killing people, but also committing genocide—the killing of populations—are subject to military intervention. </w:t>
      </w:r>
      <w:r w:rsidRPr="005C5DA6">
        <w:rPr>
          <w:rStyle w:val="StyleUnderline"/>
          <w:rFonts w:asciiTheme="minorHAnsi" w:hAnsiTheme="minorHAnsi"/>
        </w:rPr>
        <w:t>In the “war on terror,”</w:t>
      </w:r>
      <w:r w:rsidRPr="005C5DA6">
        <w:rPr>
          <w:rFonts w:asciiTheme="minorHAnsi" w:hAnsiTheme="minorHAnsi"/>
        </w:rPr>
        <w:t xml:space="preserve"> as in so many conflicts, </w:t>
      </w:r>
      <w:r w:rsidRPr="005C5DA6">
        <w:rPr>
          <w:rStyle w:val="StyleUnderline"/>
          <w:rFonts w:asciiTheme="minorHAnsi" w:hAnsiTheme="minorHAnsi"/>
        </w:rPr>
        <w:t>the enemy is seen as synonymous with a particular callousness and inhumanity toward human life</w:t>
      </w:r>
      <w:r w:rsidRPr="005C5DA6">
        <w:rPr>
          <w:rFonts w:asciiTheme="minorHAnsi" w:hAnsiTheme="minorHAnsi"/>
        </w:rPr>
        <w:t xml:space="preserve">. The Taliban’s lack of respect for human life and the abysmal conditions in Afghanistan leading to premature deaths under Taliban rule are both justifications given for US-led military operations in Afghanistan (Elshtain 2003, 60). Condemnation of the practice of suicide bombing is focused on the celebration of the deaths of “martyrs” who are willing to die in order to kill non-combatants. Similar conditions constitute the inhuman others of RtoP, as </w:t>
      </w:r>
      <w:r w:rsidRPr="005C5DA6">
        <w:rPr>
          <w:rStyle w:val="StyleUnderline"/>
          <w:rFonts w:asciiTheme="minorHAnsi" w:hAnsiTheme="minorHAnsi"/>
        </w:rPr>
        <w:t>interventions are justified in terms of the lack of respect for life and subsequent mass killings. Killing or failing to prevent the deaths of populations, under the doctrine of RtoP, makes one a legitimate target of violence, as do “acts of terror,” although violence is not intended as the first step to addressing such atrocities</w:t>
      </w:r>
      <w:r w:rsidRPr="005C5DA6">
        <w:rPr>
          <w:rFonts w:asciiTheme="minorHAnsi" w:hAnsiTheme="minorHAnsi"/>
        </w:rPr>
        <w:t xml:space="preserve">. As those who can be killed, </w:t>
      </w:r>
      <w:r w:rsidRPr="005C5DA6">
        <w:rPr>
          <w:rStyle w:val="Emphasis"/>
          <w:rFonts w:asciiTheme="minorHAnsi" w:hAnsiTheme="minorHAnsi"/>
        </w:rPr>
        <w:t>the existence of such subjects of inhumanity blurs with the populations</w:t>
      </w:r>
      <w:r w:rsidRPr="005C5DA6">
        <w:rPr>
          <w:rFonts w:asciiTheme="minorHAnsi" w:hAnsiTheme="minorHAnsi"/>
        </w:rPr>
        <w:t xml:space="preserve"> that RtoP attempts to save, the people </w:t>
      </w:r>
      <w:r w:rsidRPr="005C5DA6">
        <w:rPr>
          <w:rStyle w:val="Emphasis"/>
          <w:rFonts w:asciiTheme="minorHAnsi" w:hAnsiTheme="minorHAnsi"/>
        </w:rPr>
        <w:t xml:space="preserve">who are already targets of extermination, who are already socially dead. </w:t>
      </w:r>
      <w:r w:rsidRPr="005C5DA6">
        <w:rPr>
          <w:rFonts w:asciiTheme="minorHAnsi" w:hAnsiTheme="minorHAnsi"/>
        </w:rPr>
        <w:t xml:space="preserve">Under such conditions, </w:t>
      </w:r>
      <w:r w:rsidRPr="005C5DA6">
        <w:rPr>
          <w:rStyle w:val="StyleUnderline"/>
          <w:rFonts w:asciiTheme="minorHAnsi" w:hAnsiTheme="minorHAnsi"/>
        </w:rPr>
        <w:t xml:space="preserve">the vulnerable bodies of the population in need of protection can be killed as “collateral damage” in attempts to save them by using violence against their killers: </w:t>
      </w:r>
      <w:r w:rsidRPr="005C5DA6">
        <w:rPr>
          <w:rStyle w:val="Emphasis"/>
          <w:rFonts w:asciiTheme="minorHAnsi" w:hAnsiTheme="minorHAnsi"/>
        </w:rPr>
        <w:t>both are already constituted as bodies that do not matter</w:t>
      </w:r>
      <w:r w:rsidRPr="005C5DA6">
        <w:rPr>
          <w:rFonts w:asciiTheme="minorHAnsi" w:hAnsiTheme="minorHAnsi"/>
        </w:rPr>
        <w:t xml:space="preserve">. The broader implications of this include the legitimation of violence against those who are deemed to have insufficient respect for life. Importantly, this “inhumanity” in not protecting life in RtoP only applies to the domestic population; one might ask why states that do not exhibit the kind of respect for the lives of populations in other states are not subject </w:t>
      </w:r>
      <w:r w:rsidRPr="005C5DA6">
        <w:rPr>
          <w:rFonts w:asciiTheme="minorHAnsi" w:hAnsiTheme="minorHAnsi"/>
        </w:rPr>
        <w:lastRenderedPageBreak/>
        <w:t xml:space="preserve">to the same sovereign violence. </w:t>
      </w:r>
      <w:r w:rsidRPr="005C5DA6">
        <w:rPr>
          <w:rStyle w:val="StyleUnderline"/>
          <w:rFonts w:asciiTheme="minorHAnsi" w:hAnsiTheme="minorHAnsi"/>
        </w:rPr>
        <w:t>This is, of course, not a defense of genocide</w:t>
      </w:r>
      <w:r w:rsidRPr="005C5DA6">
        <w:rPr>
          <w:rFonts w:asciiTheme="minorHAnsi" w:hAnsiTheme="minorHAnsi"/>
        </w:rPr>
        <w:t xml:space="preserve"> or any other violent practices but an examination and critique of the terms in which RtoP constitutes certain forms of violence as ethical. </w:t>
      </w:r>
      <w:r w:rsidRPr="005C5DA6">
        <w:rPr>
          <w:rStyle w:val="StyleUnderline"/>
          <w:rFonts w:asciiTheme="minorHAnsi" w:hAnsiTheme="minorHAnsi"/>
        </w:rPr>
        <w:t>We may have very good reasons to</w:t>
      </w:r>
      <w:r w:rsidRPr="005C5DA6">
        <w:rPr>
          <w:rFonts w:asciiTheme="minorHAnsi" w:hAnsiTheme="minorHAnsi"/>
        </w:rPr>
        <w:t xml:space="preserve"> do so—to </w:t>
      </w:r>
      <w:r w:rsidRPr="005C5DA6">
        <w:rPr>
          <w:rStyle w:val="StyleUnderline"/>
          <w:rFonts w:asciiTheme="minorHAnsi" w:hAnsiTheme="minorHAnsi"/>
        </w:rPr>
        <w:t>make decisions to use force to stop genocide—</w:t>
      </w:r>
      <w:r w:rsidRPr="005C5DA6">
        <w:rPr>
          <w:rStyle w:val="Emphasis"/>
          <w:rFonts w:asciiTheme="minorHAnsi" w:hAnsiTheme="minorHAnsi"/>
        </w:rPr>
        <w:t>but this kind of decision does not exhaust our ethical responsibilities</w:t>
      </w:r>
      <w:r w:rsidRPr="005C5DA6">
        <w:rPr>
          <w:rFonts w:asciiTheme="minorHAnsi" w:hAnsiTheme="minorHAnsi"/>
        </w:rPr>
        <w:t xml:space="preserve">. </w:t>
      </w:r>
      <w:r w:rsidRPr="005C5DA6">
        <w:rPr>
          <w:rStyle w:val="StyleUnderline"/>
          <w:rFonts w:asciiTheme="minorHAnsi" w:hAnsiTheme="minorHAnsi"/>
        </w:rPr>
        <w:t>The question of normative violence</w:t>
      </w:r>
      <w:r w:rsidRPr="005C5DA6">
        <w:rPr>
          <w:rFonts w:asciiTheme="minorHAnsi" w:hAnsiTheme="minorHAnsi"/>
        </w:rPr>
        <w:t xml:space="preserve">—the violence </w:t>
      </w:r>
      <w:r w:rsidRPr="005C5DA6">
        <w:rPr>
          <w:rStyle w:val="StyleUnderline"/>
          <w:rFonts w:asciiTheme="minorHAnsi" w:hAnsiTheme="minorHAnsi"/>
        </w:rPr>
        <w:t>that attends to the formation of subjects—is another site of our ethical responsibilities</w:t>
      </w:r>
      <w:r w:rsidRPr="005C5DA6">
        <w:rPr>
          <w:rFonts w:asciiTheme="minorHAnsi" w:hAnsiTheme="minorHAnsi"/>
        </w:rPr>
        <w:t xml:space="preserve">. Butler’s turn to Levinas can be seen in light of the concern with normative violence and her rejection of methodological individualism—that individuals are the basic unit of ontology and, thus, ethics. </w:t>
      </w:r>
      <w:r w:rsidRPr="005C5DA6">
        <w:rPr>
          <w:rStyle w:val="Emphasis"/>
          <w:rFonts w:asciiTheme="minorHAnsi" w:hAnsiTheme="minorHAnsi"/>
        </w:rPr>
        <w:t>The question of how one responds to other humans fails precisely when the subject of the address is not recognized as human</w:t>
      </w:r>
      <w:r w:rsidRPr="005C5DA6">
        <w:rPr>
          <w:rFonts w:asciiTheme="minorHAnsi" w:hAnsiTheme="minorHAnsi"/>
        </w:rPr>
        <w:t xml:space="preserve">. Her engagement with Levinas is a way of struggling with the question of ethics not only as a question of how one treats existing individuals, but of a responsibility that attends to the subject that preexists the subject’s very formation. </w:t>
      </w:r>
      <w:r w:rsidRPr="005C5DA6">
        <w:rPr>
          <w:rStyle w:val="StyleUnderline"/>
          <w:rFonts w:asciiTheme="minorHAnsi" w:hAnsiTheme="minorHAnsi"/>
        </w:rPr>
        <w:t>It is a sense of violence that is prior to violence as we usually understand it.</w:t>
      </w:r>
    </w:p>
    <w:p w:rsidR="00617162" w:rsidRPr="005C5DA6" w:rsidRDefault="00617162" w:rsidP="004B1971">
      <w:pPr>
        <w:rPr>
          <w:rStyle w:val="StyleUnderline"/>
          <w:rFonts w:asciiTheme="minorHAnsi" w:hAnsiTheme="minorHAnsi"/>
        </w:rPr>
      </w:pPr>
    </w:p>
    <w:p w:rsidR="00617162" w:rsidRPr="005C5DA6" w:rsidRDefault="00617162" w:rsidP="004B1971">
      <w:pPr>
        <w:rPr>
          <w:rStyle w:val="StyleUnderline"/>
          <w:rFonts w:asciiTheme="minorHAnsi" w:hAnsiTheme="minorHAnsi"/>
        </w:rPr>
      </w:pPr>
    </w:p>
    <w:p w:rsidR="004B1971" w:rsidRPr="005C5DA6" w:rsidRDefault="004B1971" w:rsidP="004B1971">
      <w:pPr>
        <w:rPr>
          <w:rFonts w:asciiTheme="minorHAnsi" w:hAnsiTheme="minorHAnsi"/>
        </w:rPr>
      </w:pPr>
      <w:r w:rsidRPr="005C5DA6">
        <w:rPr>
          <w:rFonts w:asciiTheme="minorHAnsi" w:hAnsiTheme="minorHAnsi"/>
        </w:rPr>
        <w:tab/>
      </w:r>
    </w:p>
    <w:p w:rsidR="005340A8" w:rsidRPr="005C5DA6" w:rsidRDefault="005340A8" w:rsidP="005340A8">
      <w:pPr>
        <w:pStyle w:val="Heading1"/>
        <w:rPr>
          <w:rFonts w:asciiTheme="minorHAnsi" w:hAnsiTheme="minorHAnsi"/>
        </w:rPr>
      </w:pPr>
      <w:bookmarkStart w:id="72" w:name="_Toc456266051"/>
      <w:r w:rsidRPr="005C5DA6">
        <w:rPr>
          <w:rFonts w:asciiTheme="minorHAnsi" w:hAnsiTheme="minorHAnsi"/>
        </w:rPr>
        <w:lastRenderedPageBreak/>
        <w:t>Alternatives and Methods</w:t>
      </w:r>
      <w:bookmarkEnd w:id="72"/>
    </w:p>
    <w:p w:rsidR="005340A8" w:rsidRPr="005C5DA6" w:rsidRDefault="005340A8" w:rsidP="005340A8">
      <w:pPr>
        <w:pStyle w:val="Heading2"/>
        <w:rPr>
          <w:rFonts w:asciiTheme="minorHAnsi" w:hAnsiTheme="minorHAnsi"/>
        </w:rPr>
      </w:pPr>
      <w:bookmarkStart w:id="73" w:name="_Toc456266052"/>
      <w:r w:rsidRPr="005C5DA6">
        <w:rPr>
          <w:rFonts w:asciiTheme="minorHAnsi" w:hAnsiTheme="minorHAnsi"/>
        </w:rPr>
        <w:lastRenderedPageBreak/>
        <w:t>Queer IR</w:t>
      </w:r>
      <w:bookmarkEnd w:id="73"/>
    </w:p>
    <w:p w:rsidR="005340A8" w:rsidRPr="005C5DA6" w:rsidRDefault="005340A8" w:rsidP="005340A8">
      <w:pPr>
        <w:rPr>
          <w:rFonts w:asciiTheme="minorHAnsi" w:hAnsiTheme="minorHAnsi"/>
        </w:rPr>
      </w:pPr>
    </w:p>
    <w:p w:rsidR="005340A8" w:rsidRPr="005C5DA6" w:rsidRDefault="005340A8" w:rsidP="005340A8">
      <w:pPr>
        <w:rPr>
          <w:rFonts w:asciiTheme="minorHAnsi" w:hAnsiTheme="minorHAnsi"/>
        </w:rPr>
      </w:pPr>
      <w:r w:rsidRPr="005C5DA6">
        <w:rPr>
          <w:rStyle w:val="Style13ptBold"/>
          <w:rFonts w:asciiTheme="minorHAnsi" w:hAnsiTheme="minorHAnsi"/>
        </w:rPr>
        <w:t>Wilcox 2014</w:t>
      </w:r>
      <w:r w:rsidRPr="005C5DA6">
        <w:rPr>
          <w:rFonts w:asciiTheme="minorHAnsi" w:hAnsiTheme="minorHAnsi"/>
        </w:rPr>
        <w:t xml:space="preserve"> (Lauren, University Lecturer in Gender Studies and the Deputy Director of the Centre for Gender Studies at the University of Cambridge, “Queer Theory and the ‘Proper Objects’ of International Relations,” International Studies Review, 2014)CJQ</w:t>
      </w:r>
    </w:p>
    <w:p w:rsidR="005340A8" w:rsidRPr="005C5DA6" w:rsidRDefault="005340A8" w:rsidP="005340A8">
      <w:pPr>
        <w:rPr>
          <w:rFonts w:asciiTheme="minorHAnsi" w:hAnsiTheme="minorHAnsi"/>
          <w:sz w:val="16"/>
        </w:rPr>
      </w:pPr>
      <w:r w:rsidRPr="005C5DA6">
        <w:rPr>
          <w:rStyle w:val="StyleUnderline"/>
          <w:rFonts w:asciiTheme="minorHAnsi" w:hAnsiTheme="minorHAnsi"/>
        </w:rPr>
        <w:t xml:space="preserve">An important feature of “Queer IR,” whether or not it is written in the disciplinary spaces of IR, is that the object of study is not necessarily the identities or individual sexual practices of particular individuals. Queer IR challenges heteronormative assumptions in IR theory by arguing that certain actors in global politics can be read as queer; in so doing, such work challenges the dichotomization of masculine and feminine, straight and gay. This reading of international politics as “queer” is echoed in Jasbir Puar’s provocative work of “queer assemblages” which posits queerness in the ability of a terrorist, for example, to defy binary classifications and embrace paradoxes in relation to categories of gender and sexuality </w:t>
      </w:r>
      <w:r w:rsidRPr="005C5DA6">
        <w:rPr>
          <w:rFonts w:asciiTheme="minorHAnsi" w:hAnsiTheme="minorHAnsi"/>
          <w:sz w:val="16"/>
        </w:rPr>
        <w:t xml:space="preserve">(Puar and Rai 2002; Puar 2007). In keeping with queer theory’s critique of sexuality as a stable identity, these works emphasize identifications rather than identities as shifting, fluid, and sometimes contradictory. Judith Butler’s theory of performativity conceptualizes “gender” as a performance of imitation and parody: </w:t>
      </w:r>
      <w:r w:rsidRPr="005C5DA6">
        <w:rPr>
          <w:rStyle w:val="StyleUnderline"/>
          <w:rFonts w:asciiTheme="minorHAnsi" w:hAnsiTheme="minorHAnsi"/>
        </w:rPr>
        <w:t>Gender and sexuality are performances that do not reflect an underlying reality, but materialize reality in ways always unstable and subject to multiple interpretations</w:t>
      </w:r>
      <w:r w:rsidRPr="005C5DA6">
        <w:rPr>
          <w:rFonts w:asciiTheme="minorHAnsi" w:hAnsiTheme="minorHAnsi"/>
          <w:sz w:val="16"/>
        </w:rPr>
        <w:t xml:space="preserve"> (Weber 1998a; Butler 1990; Sjoberg, this forum). This approach is exemplified in Cynthia Weber’s reading of “post-phallic” US foreign policy in the Caribbean, in which the United States never really held the phallus in the first place (1999). While her first reading traces the tensions and inconsistencies in the symbolic politics of sexuality and gender, her second reading argues that </w:t>
      </w:r>
      <w:r w:rsidRPr="005C5DA6">
        <w:rPr>
          <w:rStyle w:val="StyleUnderline"/>
          <w:rFonts w:asciiTheme="minorHAnsi" w:hAnsiTheme="minorHAnsi"/>
        </w:rPr>
        <w:t>neither “masculine” or “feminine,” nor “gay” or “straight” are subject positions that can ever be fully occupied—they are always “troubled.”</w:t>
      </w:r>
      <w:r w:rsidRPr="005C5DA6">
        <w:rPr>
          <w:rFonts w:asciiTheme="minorHAnsi" w:hAnsiTheme="minorHAnsi"/>
          <w:sz w:val="16"/>
        </w:rPr>
        <w:t xml:space="preserve"> Weber also argues that </w:t>
      </w:r>
      <w:r w:rsidRPr="005C5DA6">
        <w:rPr>
          <w:rStyle w:val="StyleUnderline"/>
          <w:rFonts w:asciiTheme="minorHAnsi" w:hAnsiTheme="minorHAnsi"/>
        </w:rPr>
        <w:t>United States as victim of attack and al-Qaeda as attacker cannot be read as easily as feminized victim and racialized, hypermasculine aggressor. Rather, the sexual/symbolic politics of al-Qaeda are far more complicated: al-Qaeda can be read as feminine in terms of its representation as fluid and unlocatable, but its gender is also changeable as in the hypermasculinity of evil in the figures of the airline hijackers. Al-Qaeda’s sexuality is also ambiguous: while its ideology is of strict heterosexuality in pursuit of a violent homosociality, its global presence makes it open to foreign flows that might penetrate it as well</w:t>
      </w:r>
      <w:r w:rsidRPr="005C5DA6">
        <w:rPr>
          <w:rFonts w:asciiTheme="minorHAnsi" w:hAnsiTheme="minorHAnsi"/>
          <w:sz w:val="16"/>
        </w:rPr>
        <w:t xml:space="preserve">. The America that was under attack on September 11, 2001 can be read not only as feminized homeland, but also the masculine site of the projection of military power (the Pentagon) and World Trade Center as site of neoliberal globalization that is the morally neutral ground for the adjudication of moral claims. Weber refers to this dual symbolic gender and sexuality as “both/ and” and describes it as “queer” in contrast to the “either/or” logic of sexual difference (Weber 2002:143, and also the introduction to this forum). Belkin (2012) performs a similar theoretical move, arguing that </w:t>
      </w:r>
      <w:r w:rsidRPr="005C5DA6">
        <w:rPr>
          <w:rStyle w:val="StyleUnderline"/>
          <w:rFonts w:asciiTheme="minorHAnsi" w:hAnsiTheme="minorHAnsi"/>
        </w:rPr>
        <w:t xml:space="preserve">US hegemonic military masculinity is not premised upon exclusion and distancing from the feminine and queer, </w:t>
      </w:r>
      <w:r w:rsidRPr="005C5DA6">
        <w:rPr>
          <w:rFonts w:asciiTheme="minorHAnsi" w:hAnsiTheme="minorHAnsi"/>
          <w:sz w:val="16"/>
        </w:rPr>
        <w:t xml:space="preserve">as theorists of hegemonic masculinity have argued. </w:t>
      </w:r>
      <w:r w:rsidRPr="005C5DA6">
        <w:rPr>
          <w:rStyle w:val="Emphasis"/>
          <w:rFonts w:asciiTheme="minorHAnsi" w:hAnsiTheme="minorHAnsi"/>
        </w:rPr>
        <w:t>Rather, military masculinity often entails an embrace of these very qualities.</w:t>
      </w:r>
      <w:r w:rsidRPr="005C5DA6">
        <w:rPr>
          <w:rFonts w:asciiTheme="minorHAnsi" w:hAnsiTheme="minorHAnsi"/>
          <w:sz w:val="16"/>
        </w:rPr>
        <w:t xml:space="preserve"> In his study of sexuality at US military academies, Belkin argues based on the experience of cadets that being sexually penetrated is not necessarily a feminizing act, but can also be a manly act of endurance, while being forced to penetrate can also be understood as a loss of control and masculinity.</w:t>
      </w:r>
    </w:p>
    <w:p w:rsidR="0001710B" w:rsidRPr="005C5DA6" w:rsidRDefault="0001710B" w:rsidP="001C16EB">
      <w:pPr>
        <w:pStyle w:val="Heading2"/>
        <w:rPr>
          <w:rFonts w:asciiTheme="minorHAnsi" w:hAnsiTheme="minorHAnsi"/>
        </w:rPr>
      </w:pPr>
      <w:bookmarkStart w:id="74" w:name="_Toc456266053"/>
      <w:r w:rsidRPr="005C5DA6">
        <w:rPr>
          <w:rFonts w:asciiTheme="minorHAnsi" w:hAnsiTheme="minorHAnsi"/>
        </w:rPr>
        <w:lastRenderedPageBreak/>
        <w:t>Trans-Disidentification</w:t>
      </w:r>
      <w:bookmarkEnd w:id="74"/>
    </w:p>
    <w:p w:rsidR="0001710B" w:rsidRPr="005C5DA6" w:rsidRDefault="0001710B" w:rsidP="0001710B">
      <w:pPr>
        <w:pStyle w:val="Heading4"/>
        <w:rPr>
          <w:rFonts w:asciiTheme="minorHAnsi" w:hAnsiTheme="minorHAnsi"/>
        </w:rPr>
      </w:pPr>
      <w:r w:rsidRPr="005C5DA6">
        <w:rPr>
          <w:rFonts w:asciiTheme="minorHAnsi" w:hAnsiTheme="minorHAnsi"/>
        </w:rPr>
        <w:t>Thus, the alternative is trans-disidentification- this is a process that requires destabilizing heteronormative social relations in order to disidentify with broader national and cultural relations that underwrite global conflict</w:t>
      </w:r>
    </w:p>
    <w:p w:rsidR="0001710B" w:rsidRPr="005C5DA6" w:rsidRDefault="0001710B" w:rsidP="0001710B">
      <w:pPr>
        <w:rPr>
          <w:rStyle w:val="Style13ptBold"/>
          <w:rFonts w:asciiTheme="minorHAnsi" w:hAnsiTheme="minorHAnsi"/>
        </w:rPr>
      </w:pPr>
      <w:r w:rsidRPr="005C5DA6">
        <w:rPr>
          <w:rStyle w:val="Style13ptBold"/>
          <w:rFonts w:asciiTheme="minorHAnsi" w:hAnsiTheme="minorHAnsi"/>
        </w:rPr>
        <w:t>Sjoberg 12</w:t>
      </w:r>
    </w:p>
    <w:p w:rsidR="0001710B" w:rsidRPr="005C5DA6" w:rsidRDefault="0001710B" w:rsidP="0001710B">
      <w:pPr>
        <w:rPr>
          <w:rStyle w:val="Style13ptBold"/>
          <w:rFonts w:asciiTheme="minorHAnsi" w:hAnsiTheme="minorHAnsi"/>
          <w:b w:val="0"/>
          <w:sz w:val="16"/>
          <w:szCs w:val="20"/>
        </w:rPr>
      </w:pPr>
      <w:r w:rsidRPr="005C5DA6">
        <w:rPr>
          <w:rStyle w:val="Style13ptBold"/>
          <w:rFonts w:asciiTheme="minorHAnsi" w:hAnsiTheme="minorHAnsi"/>
          <w:b w:val="0"/>
          <w:sz w:val="16"/>
          <w:szCs w:val="20"/>
        </w:rPr>
        <w:t>(Laura, December 2012, Associate Professor at the University of Florida, (BA, University of Chicago; Ph.D., University of Southern California School of International Relations; J.D. Boston College Law School, author of Gender, Justice, and the Wars in Iraq (Lexington, 2006), Mothers, Monsters, Whores: Women’s Violence in Global Politics (with Caron Gentry, Zed Books, 2007), and Gendering Global Conflict: Towards a Feminist Theory of War, has previously taught at Brandeis University, Merrimack College, Duke University, and Virginia Tech, “Toward Trans-gendering International Relations?”, International Political Sociology¶ Volume 6, Issue 4, pages 337–354, JKS)</w:t>
      </w:r>
    </w:p>
    <w:p w:rsidR="0001710B" w:rsidRPr="005C5DA6" w:rsidRDefault="0001710B" w:rsidP="0001710B">
      <w:pPr>
        <w:rPr>
          <w:rFonts w:asciiTheme="minorHAnsi" w:hAnsiTheme="minorHAnsi"/>
          <w:sz w:val="16"/>
        </w:rPr>
      </w:pPr>
      <w:r w:rsidRPr="005C5DA6">
        <w:rPr>
          <w:rFonts w:asciiTheme="minorHAnsi" w:hAnsiTheme="minorHAnsi"/>
          <w:sz w:val="16"/>
        </w:rPr>
        <w:t xml:space="preserve">As mentioned above, </w:t>
      </w:r>
      <w:r w:rsidRPr="005C5DA6">
        <w:rPr>
          <w:rStyle w:val="StyleUnderline"/>
          <w:rFonts w:asciiTheme="minorHAnsi" w:hAnsiTheme="minorHAnsi"/>
        </w:rPr>
        <w:t>IR has struggled with what</w:t>
      </w:r>
      <w:r w:rsidRPr="005C5DA6">
        <w:rPr>
          <w:rFonts w:asciiTheme="minorHAnsi" w:hAnsiTheme="minorHAnsi"/>
          <w:sz w:val="16"/>
        </w:rPr>
        <w:t xml:space="preserve"> Naeem Inayatullah and David Blaney call </w:t>
      </w:r>
      <w:r w:rsidRPr="005C5DA6">
        <w:rPr>
          <w:rStyle w:val="StyleUnderline"/>
          <w:rFonts w:asciiTheme="minorHAnsi" w:hAnsiTheme="minorHAnsi"/>
        </w:rPr>
        <w:t>“the problem of difference</w:t>
      </w:r>
      <w:r w:rsidRPr="005C5DA6">
        <w:rPr>
          <w:rFonts w:asciiTheme="minorHAnsi" w:hAnsiTheme="minorHAnsi"/>
          <w:sz w:val="16"/>
        </w:rPr>
        <w:t xml:space="preserve">” (2004). The question of the role difference plays in global political interactions has garnered a fair amount of attention in the discipline in recent decades. For example, Peter Katzenstein (1996) collected the ideas of a number of scholars who argued that culture plays a definitive role in national security identity and strategizing. Mark Salter (2002) has argued that perceived civilization and perceived barbarity impact the likelihood of conflicts and the nature of them. In much more rudimentary forms which garnered more attention, Samuel Huntington (1996) and Francis Fukuyama (1992) argued that culture and identity were major faultllines in international interactions. Postcolonial scholars (Bhabha 1994; Muppidi 2006) have argued that the continued power of colonial dynamics in global politics is not only defining but ultimately destabilizing. Scholars interested in religion and politics (Fox 2001; Dark 2000) have argued that religious difference is a crucial determinant of conflictual relations in global politics. Scholars have also pointed out that differences in regime type (Russett 1994), governance values (Russett and Maoz 1993), economic system (Mousseau 2010), and values related to women’s rights (Hudson et al 2009; Caprioli 2000). Even post-colonial feminists have argued that the differences among feminists can translate into conflict and oppression (e.g., Chowdhry and Nair 2002; Mohanty 1988; 2003). </w:t>
      </w:r>
      <w:r w:rsidRPr="005C5DA6">
        <w:rPr>
          <w:rFonts w:asciiTheme="minorHAnsi" w:hAnsiTheme="minorHAnsi"/>
          <w:sz w:val="12"/>
        </w:rPr>
        <w:t>¶</w:t>
      </w:r>
      <w:r w:rsidRPr="005C5DA6">
        <w:rPr>
          <w:rFonts w:asciiTheme="minorHAnsi" w:hAnsiTheme="minorHAnsi"/>
          <w:sz w:val="16"/>
        </w:rPr>
        <w:t xml:space="preserve"> These IR theorists who think about difference deal with it in different ways. IR theorists have dealt with difference by trying to understand it (Inayatullah and Blaney 2004), emphasizing it (Huntington 1996), downplaying it (Booth 2005), or trying to overcome it (Ruane and Todd 2005). Some scholars have noted that difference can be leveraged counterproductively in global politics. As Inayatullah and Blaney have noted, “knowledge of the other, inflected by the equation of difference and inferiority, becomes a means for the physical destruction, enslavement, or cruel exploitation of the other” (2004, 2, 11). </w:t>
      </w:r>
      <w:r w:rsidRPr="005C5DA6">
        <w:rPr>
          <w:rStyle w:val="StyleUnderline"/>
          <w:rFonts w:asciiTheme="minorHAnsi" w:hAnsiTheme="minorHAnsi"/>
        </w:rPr>
        <w:t>While difference in global politics may be incendiary and it may be undertheorized or mistheorized in IR, trans- theorizing about disidentification might offer another path.</w:t>
      </w:r>
      <w:r w:rsidRPr="005C5DA6">
        <w:rPr>
          <w:rFonts w:asciiTheme="minorHAnsi" w:hAnsiTheme="minorHAnsi"/>
          <w:sz w:val="16"/>
        </w:rPr>
        <w:t xml:space="preserve"> </w:t>
      </w:r>
      <w:r w:rsidRPr="005C5DA6">
        <w:rPr>
          <w:rStyle w:val="StyleUnderline"/>
          <w:rFonts w:asciiTheme="minorHAnsi" w:hAnsiTheme="minorHAnsi"/>
          <w:sz w:val="12"/>
        </w:rPr>
        <w:t>¶</w:t>
      </w:r>
      <w:r w:rsidRPr="005C5DA6">
        <w:rPr>
          <w:rStyle w:val="StyleUnderline"/>
          <w:rFonts w:asciiTheme="minorHAnsi" w:hAnsiTheme="minorHAnsi"/>
        </w:rPr>
        <w:t xml:space="preserve"> Disidentification (derived from but separate from the psychological use of the term in the 1960s and 1970s) in trans- theorizing plays two roles: discussion of the irritation of feminist disidentification with trans- bodies (why does feminism eschew trans- persons when an affinity seems natural?), and discussion of trans- people’s disidentification with their assigned biological sex (what does it mean for identity that people can reject “their” sex?</w:t>
      </w:r>
      <w:r w:rsidRPr="005C5DA6">
        <w:rPr>
          <w:rFonts w:asciiTheme="minorHAnsi" w:hAnsiTheme="minorHAnsi"/>
          <w:sz w:val="16"/>
        </w:rPr>
        <w:t>). The lesson from the first discussion for IR might be tolerance. As Heyes explains</w:t>
      </w:r>
      <w:r w:rsidRPr="005C5DA6">
        <w:rPr>
          <w:rStyle w:val="StyleUnderline"/>
          <w:rFonts w:asciiTheme="minorHAnsi" w:hAnsiTheme="minorHAnsi"/>
        </w:rPr>
        <w:t xml:space="preserve">: </w:t>
      </w:r>
      <w:r w:rsidRPr="005C5DA6">
        <w:rPr>
          <w:rStyle w:val="StyleUnderline"/>
          <w:rFonts w:asciiTheme="minorHAnsi" w:hAnsiTheme="minorHAnsi"/>
          <w:sz w:val="12"/>
        </w:rPr>
        <w:t>¶</w:t>
      </w:r>
      <w:r w:rsidRPr="005C5DA6">
        <w:rPr>
          <w:rStyle w:val="StyleUnderline"/>
          <w:rFonts w:asciiTheme="minorHAnsi" w:hAnsiTheme="minorHAnsi"/>
        </w:rPr>
        <w:t xml:space="preserve"> Much that has been written about trans people by non-trans feminists has not only been hostile but has also taken an explicit disidentification with transsexuals’ experiences as its critical standpoint</w:t>
      </w:r>
      <w:r w:rsidRPr="005C5DA6">
        <w:rPr>
          <w:rFonts w:asciiTheme="minorHAnsi" w:hAnsiTheme="minorHAnsi"/>
          <w:sz w:val="16"/>
        </w:rPr>
        <w:t>. This move runs counter to familiar feminist political commitments to respecting what the marginalized say about themselves and seems to ignore the risks of orientalism, (Heyes 2003, 1096)</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The second sort of disidentification discussed in trans- theory, of trans- disidentification with assigned biological sex and corresponding social genders, might be more interesting for the study of global politics</w:t>
      </w:r>
      <w:r w:rsidRPr="005C5DA6">
        <w:rPr>
          <w:rFonts w:asciiTheme="minorHAnsi" w:hAnsiTheme="minorHAnsi"/>
          <w:sz w:val="16"/>
        </w:rPr>
        <w:t xml:space="preserve">. First, </w:t>
      </w:r>
      <w:r w:rsidRPr="005C5DA6">
        <w:rPr>
          <w:rStyle w:val="StyleUnderline"/>
          <w:rFonts w:asciiTheme="minorHAnsi" w:hAnsiTheme="minorHAnsi"/>
        </w:rPr>
        <w:t xml:space="preserve">it suggests that, contrary to the debate about culture and identity in IR, the question of whether identity is primordial and fixed </w:t>
      </w:r>
      <w:r w:rsidRPr="005C5DA6">
        <w:rPr>
          <w:rFonts w:asciiTheme="minorHAnsi" w:hAnsiTheme="minorHAnsi"/>
          <w:sz w:val="16"/>
        </w:rPr>
        <w:t xml:space="preserve">(Woodward 1997) </w:t>
      </w:r>
      <w:r w:rsidRPr="005C5DA6">
        <w:rPr>
          <w:rStyle w:val="Emphasis"/>
          <w:rFonts w:asciiTheme="minorHAnsi" w:hAnsiTheme="minorHAnsi"/>
        </w:rPr>
        <w:t>is not a yes/no question</w:t>
      </w:r>
      <w:r w:rsidRPr="005C5DA6">
        <w:rPr>
          <w:rFonts w:asciiTheme="minorHAnsi" w:hAnsiTheme="minorHAnsi"/>
          <w:sz w:val="16"/>
        </w:rPr>
        <w:t xml:space="preserve">, </w:t>
      </w:r>
      <w:r w:rsidRPr="005C5DA6">
        <w:rPr>
          <w:rStyle w:val="StyleUnderline"/>
          <w:rFonts w:asciiTheme="minorHAnsi" w:hAnsiTheme="minorHAnsi"/>
        </w:rPr>
        <w:t>and can be answered with hybridity</w:t>
      </w:r>
      <w:r w:rsidRPr="005C5DA6">
        <w:rPr>
          <w:rFonts w:asciiTheme="minorHAnsi" w:hAnsiTheme="minorHAnsi"/>
          <w:sz w:val="16"/>
        </w:rPr>
        <w:t xml:space="preserve"> (Bhabha 1994). </w:t>
      </w:r>
      <w:r w:rsidRPr="005C5DA6">
        <w:rPr>
          <w:rStyle w:val="StyleUnderline"/>
          <w:rFonts w:asciiTheme="minorHAnsi" w:hAnsiTheme="minorHAnsi"/>
        </w:rPr>
        <w:t>Many trans- people see their gender identity as primordial/fixed while their sex identity needs to be changed to reach accord with their gender identity. Others see their sex identity as primordial/fixed but not represented in their physical being. Still others see their sex identity and their gender identity as both fluid and flexible</w:t>
      </w:r>
      <w:r w:rsidRPr="005C5DA6">
        <w:rPr>
          <w:rFonts w:asciiTheme="minorHAnsi" w:hAnsiTheme="minorHAnsi"/>
          <w:sz w:val="16"/>
        </w:rPr>
        <w:t xml:space="preserve">. </w:t>
      </w:r>
      <w:r w:rsidRPr="005C5DA6">
        <w:rPr>
          <w:rStyle w:val="Emphasis"/>
          <w:rFonts w:asciiTheme="minorHAnsi" w:hAnsiTheme="minorHAnsi"/>
        </w:rPr>
        <w:t>Asking when people disidentify with their assigned or primordial states, nations, ethnic groups, and genders may be a more productive way to get at the question of conflict and difference in global politics generally and the question of intransigent conflict specifically</w:t>
      </w:r>
      <w:r w:rsidRPr="005C5DA6">
        <w:rPr>
          <w:rFonts w:asciiTheme="minorHAnsi" w:hAnsiTheme="minorHAnsi"/>
          <w:sz w:val="16"/>
        </w:rPr>
        <w:t xml:space="preserve">. Also, </w:t>
      </w:r>
      <w:r w:rsidRPr="005C5DA6">
        <w:rPr>
          <w:rStyle w:val="StyleUnderline"/>
          <w:rFonts w:asciiTheme="minorHAnsi" w:hAnsiTheme="minorHAnsi"/>
        </w:rPr>
        <w:t xml:space="preserve">asking when people are disidentified from their primordial groups, either by explicit rejection or by “the experience of </w:t>
      </w:r>
      <w:r w:rsidRPr="005C5DA6">
        <w:rPr>
          <w:rStyle w:val="StyleUnderline"/>
          <w:rFonts w:asciiTheme="minorHAnsi" w:hAnsiTheme="minorHAnsi"/>
        </w:rPr>
        <w:lastRenderedPageBreak/>
        <w:t>misrecognition, this uneasy sense of standing under as sign to which one does and does not belong</w:t>
      </w:r>
      <w:r w:rsidRPr="005C5DA6">
        <w:rPr>
          <w:rFonts w:asciiTheme="minorHAnsi" w:hAnsiTheme="minorHAnsi"/>
          <w:sz w:val="16"/>
        </w:rPr>
        <w:t xml:space="preserve">” (Munoz 1999, 12, citing Butler 1993) </w:t>
      </w:r>
      <w:r w:rsidRPr="005C5DA6">
        <w:rPr>
          <w:rStyle w:val="StyleUnderline"/>
          <w:rFonts w:asciiTheme="minorHAnsi" w:hAnsiTheme="minorHAnsi"/>
        </w:rPr>
        <w:t xml:space="preserve">might help us to understand both cultural conflict and individual violence in global politics. </w:t>
      </w:r>
      <w:r w:rsidRPr="005C5DA6">
        <w:rPr>
          <w:rStyle w:val="StyleUnderline"/>
          <w:rFonts w:asciiTheme="minorHAnsi" w:hAnsiTheme="minorHAnsi"/>
          <w:sz w:val="12"/>
        </w:rPr>
        <w:t>¶</w:t>
      </w:r>
      <w:r w:rsidRPr="005C5DA6">
        <w:rPr>
          <w:rFonts w:asciiTheme="minorHAnsi" w:hAnsiTheme="minorHAnsi"/>
          <w:sz w:val="16"/>
        </w:rPr>
        <w:t xml:space="preserve"> Perhaps </w:t>
      </w:r>
      <w:r w:rsidRPr="005C5DA6">
        <w:rPr>
          <w:rStyle w:val="Emphasis"/>
          <w:rFonts w:asciiTheme="minorHAnsi" w:hAnsiTheme="minorHAnsi"/>
        </w:rPr>
        <w:t>disidentification as an action is interesting, but so is disidentification as a strategy.</w:t>
      </w:r>
      <w:r w:rsidRPr="005C5DA6">
        <w:rPr>
          <w:rFonts w:asciiTheme="minorHAnsi" w:hAnsiTheme="minorHAnsi"/>
          <w:sz w:val="16"/>
        </w:rPr>
        <w:t xml:space="preserve"> As Munoz explains, “</w:t>
      </w:r>
      <w:r w:rsidRPr="005C5DA6">
        <w:rPr>
          <w:rStyle w:val="StyleUnderline"/>
          <w:rFonts w:asciiTheme="minorHAnsi" w:hAnsiTheme="minorHAnsi"/>
        </w:rPr>
        <w:t>to disidentify is to read oneself and one’s own life narrative in a moment, object, or subject that is not cultural coded to ‘connect’ with the disidentifying subject</w:t>
      </w:r>
      <w:r w:rsidRPr="005C5DA6">
        <w:rPr>
          <w:rFonts w:asciiTheme="minorHAnsi" w:hAnsiTheme="minorHAnsi"/>
          <w:sz w:val="16"/>
        </w:rPr>
        <w:t xml:space="preserve"> (1999, 12). In other words, </w:t>
      </w:r>
      <w:r w:rsidRPr="005C5DA6">
        <w:rPr>
          <w:rStyle w:val="StyleUnderline"/>
          <w:rFonts w:asciiTheme="minorHAnsi" w:hAnsiTheme="minorHAnsi"/>
        </w:rPr>
        <w:t>the process of disidentifying is the process of divorcing one’s perception of self from both in-group and out-group narratives of belonging and identification in sociocultural contexts, asking “what would I be were I not situated in a particular context?”</w:t>
      </w:r>
      <w:r w:rsidRPr="005C5DA6">
        <w:rPr>
          <w:rFonts w:asciiTheme="minorHAnsi" w:hAnsiTheme="minorHAnsi"/>
          <w:sz w:val="16"/>
        </w:rPr>
        <w:t xml:space="preserve"> While feminist theorizing has shown the risk of decontextualizing scholarly work and political perspective, especially for the purpose of purporting objectivity, </w:t>
      </w:r>
      <w:r w:rsidRPr="005C5DA6">
        <w:rPr>
          <w:rStyle w:val="StyleUnderline"/>
          <w:rFonts w:asciiTheme="minorHAnsi" w:hAnsiTheme="minorHAnsi"/>
        </w:rPr>
        <w:t>the trans scholarship suggests a different purpose for disidentification both as a thought experiment and an event and/or series of events</w:t>
      </w:r>
      <w:r w:rsidRPr="005C5DA6">
        <w:rPr>
          <w:rFonts w:asciiTheme="minorHAnsi" w:hAnsiTheme="minorHAnsi"/>
          <w:sz w:val="16"/>
        </w:rPr>
        <w:t>. Munoz notes that “</w:t>
      </w:r>
      <w:r w:rsidRPr="005C5DA6">
        <w:rPr>
          <w:rStyle w:val="Emphasis"/>
          <w:rFonts w:asciiTheme="minorHAnsi" w:hAnsiTheme="minorHAnsi"/>
        </w:rPr>
        <w:t>disidentificatory performances …circulate in subcultural circuits and strive to envision and activate new social relations …[which] would be the blueprint for minoritarian counterpublic spheres</w:t>
      </w:r>
      <w:r w:rsidRPr="005C5DA6">
        <w:rPr>
          <w:rFonts w:asciiTheme="minorHAnsi" w:hAnsiTheme="minorHAnsi"/>
          <w:sz w:val="16"/>
        </w:rPr>
        <w:t xml:space="preserve">” (1999, 5). Two important elements of this idea stand out: first, </w:t>
      </w:r>
      <w:r w:rsidRPr="005C5DA6">
        <w:rPr>
          <w:rStyle w:val="StyleUnderline"/>
          <w:rFonts w:asciiTheme="minorHAnsi" w:hAnsiTheme="minorHAnsi"/>
        </w:rPr>
        <w:t>that the public/private dichotomy is unrepresentative of the lived experiences of trans people, who often experience a “counterpublic” sphere where political and social interaction takes place, but does not mirror the hegemonic public sphere</w:t>
      </w:r>
      <w:r w:rsidRPr="005C5DA6">
        <w:rPr>
          <w:rFonts w:asciiTheme="minorHAnsi" w:hAnsiTheme="minorHAnsi"/>
          <w:sz w:val="16"/>
        </w:rPr>
        <w:t xml:space="preserve">. Second, </w:t>
      </w:r>
      <w:r w:rsidRPr="005C5DA6">
        <w:rPr>
          <w:rStyle w:val="Emphasis"/>
          <w:rFonts w:asciiTheme="minorHAnsi" w:hAnsiTheme="minorHAnsi"/>
        </w:rPr>
        <w:t>disidentification changes social relations</w:t>
      </w:r>
      <w:r w:rsidRPr="005C5DA6">
        <w:rPr>
          <w:rFonts w:asciiTheme="minorHAnsi" w:hAnsiTheme="minorHAnsi"/>
          <w:sz w:val="16"/>
        </w:rPr>
        <w:t>. In these terms</w:t>
      </w:r>
      <w:r w:rsidRPr="005C5DA6">
        <w:rPr>
          <w:rStyle w:val="StyleUnderline"/>
          <w:rFonts w:asciiTheme="minorHAnsi" w:hAnsiTheme="minorHAnsi"/>
        </w:rPr>
        <w:t xml:space="preserve">, it is not ignoring context in the ways that we have come to think about it in IR (as ignorance of contingency, power, and interaction), but instead denying context the power to dictate how we interact, such that “disidentification is … the survival strategies that minority subject practices in order to negotiate a phobic majoritarian public sphere that continuously elides or punishes the existence of subjects who do not conform” </w:t>
      </w:r>
      <w:r w:rsidRPr="005C5DA6">
        <w:rPr>
          <w:rFonts w:asciiTheme="minorHAnsi" w:hAnsiTheme="minorHAnsi"/>
          <w:sz w:val="16"/>
        </w:rPr>
        <w:t>(Munoz 1999, 4).</w:t>
      </w:r>
      <w:r w:rsidRPr="005C5DA6">
        <w:rPr>
          <w:rFonts w:asciiTheme="minorHAnsi" w:hAnsiTheme="minorHAnsi"/>
          <w:sz w:val="12"/>
        </w:rPr>
        <w:t>¶</w:t>
      </w:r>
      <w:r w:rsidRPr="005C5DA6">
        <w:rPr>
          <w:rFonts w:asciiTheme="minorHAnsi" w:hAnsiTheme="minorHAnsi"/>
          <w:sz w:val="16"/>
        </w:rPr>
        <w:t xml:space="preserve"> </w:t>
      </w:r>
      <w:r w:rsidRPr="005C5DA6">
        <w:rPr>
          <w:rStyle w:val="Emphasis"/>
          <w:rFonts w:asciiTheme="minorHAnsi" w:hAnsiTheme="minorHAnsi"/>
        </w:rPr>
        <w:t>It is possible, then, to think of disidentification as a potential (theoretical and empirical) tool to diffuse conflicts and synthesize among differences</w:t>
      </w:r>
      <w:r w:rsidRPr="005C5DA6">
        <w:rPr>
          <w:rFonts w:asciiTheme="minorHAnsi" w:hAnsiTheme="minorHAnsi"/>
          <w:sz w:val="16"/>
        </w:rPr>
        <w:t xml:space="preserve">. In theoretical terms, feminists have argued that knowledge is always perspectival and always political, and cannot be divorced from the knower’s subjectivities (e.g., Tickner 1988). They have noted that recognizing the perspectival and political nature of knowledge means that feminists should engage in dialogue and empathetic cooperation with “the other” to try to see and/or feel the perspective of others (e.g., Sylvester 2000; Citation to author removed; Confortini 2010). </w:t>
      </w:r>
      <w:r w:rsidRPr="005C5DA6">
        <w:rPr>
          <w:rStyle w:val="StyleUnderline"/>
          <w:rFonts w:asciiTheme="minorHAnsi" w:hAnsiTheme="minorHAnsi"/>
        </w:rPr>
        <w:t>Intentional disidentification with one’s own perspective and looking for the alterity in self can broaden our theoretical viewpoints as students of global politics</w:t>
      </w:r>
      <w:r w:rsidRPr="005C5DA6">
        <w:rPr>
          <w:rFonts w:asciiTheme="minorHAnsi" w:hAnsiTheme="minorHAnsi"/>
          <w:sz w:val="16"/>
        </w:rPr>
        <w:t xml:space="preserve">. </w:t>
      </w:r>
      <w:r w:rsidRPr="005C5DA6">
        <w:rPr>
          <w:rStyle w:val="StyleUnderline"/>
          <w:rFonts w:asciiTheme="minorHAnsi" w:hAnsiTheme="minorHAnsi"/>
        </w:rPr>
        <w:t>Beyond theoretical synthesis, however, it is possible that strategic disidentification might be useful as a tool of conflict resolution in the policy world, useful as one of many potential tools to reconcile interests that appear to be diametrically opposed.</w:t>
      </w:r>
      <w:r w:rsidRPr="005C5DA6">
        <w:rPr>
          <w:rFonts w:asciiTheme="minorHAnsi" w:hAnsiTheme="minorHAnsi"/>
          <w:sz w:val="16"/>
        </w:rPr>
        <w:t xml:space="preserve"> </w:t>
      </w:r>
    </w:p>
    <w:p w:rsidR="0001710B" w:rsidRPr="005C5DA6" w:rsidRDefault="0001710B" w:rsidP="0001710B">
      <w:pPr>
        <w:pStyle w:val="Heading3"/>
        <w:rPr>
          <w:rFonts w:asciiTheme="minorHAnsi" w:hAnsiTheme="minorHAnsi"/>
          <w:szCs w:val="32"/>
        </w:rPr>
      </w:pPr>
      <w:bookmarkStart w:id="75" w:name="_Toc456266054"/>
      <w:r w:rsidRPr="005C5DA6">
        <w:rPr>
          <w:rFonts w:asciiTheme="minorHAnsi" w:hAnsiTheme="minorHAnsi"/>
          <w:szCs w:val="32"/>
        </w:rPr>
        <w:lastRenderedPageBreak/>
        <w:t xml:space="preserve">2NC- </w:t>
      </w:r>
      <w:r w:rsidRPr="005C5DA6">
        <w:rPr>
          <w:rStyle w:val="Heading3Char"/>
          <w:rFonts w:asciiTheme="minorHAnsi" w:hAnsiTheme="minorHAnsi"/>
          <w:b/>
          <w:szCs w:val="32"/>
        </w:rPr>
        <w:t>Ext</w:t>
      </w:r>
      <w:bookmarkEnd w:id="75"/>
    </w:p>
    <w:p w:rsidR="0001710B" w:rsidRPr="005C5DA6" w:rsidRDefault="0001710B" w:rsidP="0001710B">
      <w:pPr>
        <w:pStyle w:val="Heading4"/>
        <w:rPr>
          <w:rFonts w:asciiTheme="minorHAnsi" w:hAnsiTheme="minorHAnsi"/>
        </w:rPr>
      </w:pPr>
      <w:r w:rsidRPr="005C5DA6">
        <w:rPr>
          <w:rFonts w:asciiTheme="minorHAnsi" w:hAnsiTheme="minorHAnsi"/>
        </w:rPr>
        <w:t xml:space="preserve">IR sustains itself by obscuring difference- only trans-theorizing can rupture the structures that give IR credence in global politics- vote negative to disidentify yourself from the affirmative </w:t>
      </w:r>
    </w:p>
    <w:p w:rsidR="0001710B" w:rsidRPr="005C5DA6" w:rsidRDefault="0001710B" w:rsidP="0001710B">
      <w:pPr>
        <w:rPr>
          <w:rStyle w:val="Style13ptBold"/>
          <w:rFonts w:asciiTheme="minorHAnsi" w:hAnsiTheme="minorHAnsi"/>
        </w:rPr>
      </w:pPr>
      <w:r w:rsidRPr="005C5DA6">
        <w:rPr>
          <w:rStyle w:val="Style13ptBold"/>
          <w:rFonts w:asciiTheme="minorHAnsi" w:hAnsiTheme="minorHAnsi"/>
        </w:rPr>
        <w:t>Sjoberg 12</w:t>
      </w:r>
    </w:p>
    <w:p w:rsidR="0001710B" w:rsidRPr="005C5DA6" w:rsidRDefault="0001710B" w:rsidP="0001710B">
      <w:pPr>
        <w:rPr>
          <w:rFonts w:asciiTheme="minorHAnsi" w:hAnsiTheme="minorHAnsi"/>
          <w:b/>
          <w:sz w:val="20"/>
          <w:szCs w:val="20"/>
        </w:rPr>
      </w:pPr>
      <w:r w:rsidRPr="005C5DA6">
        <w:rPr>
          <w:rStyle w:val="Style13ptBold"/>
          <w:rFonts w:asciiTheme="minorHAnsi" w:hAnsiTheme="minorHAnsi"/>
          <w:sz w:val="20"/>
          <w:szCs w:val="20"/>
        </w:rPr>
        <w:t>(Laura, December 2012, Associate Professor at the University of Florida, (BA, University of Chicago; Ph.D., University of Southern California School of International Relations; J.D. Boston College Law School, author of Gender, Justice, and the Wars in Iraq (Lexington, 2006), Mothers, Monsters, Whores: Women’s Violence in Global Politics (with Caron Gentry, Zed Books, 2007), and Gendering Global Conflict: Towards a Feminist Theory of War, has previously taught at Brandeis University, Merrimack College, Duke University, and Virginia Tech, “Toward Trans-gendering International Relations?”, International Political Sociology¶ Volume 6, Issue 4, pages 337–354, JKS)</w:t>
      </w:r>
    </w:p>
    <w:p w:rsidR="0001710B" w:rsidRPr="005C5DA6" w:rsidRDefault="0001710B" w:rsidP="0001710B">
      <w:pPr>
        <w:rPr>
          <w:rStyle w:val="Emphasis"/>
          <w:rFonts w:asciiTheme="minorHAnsi" w:hAnsiTheme="minorHAnsi"/>
        </w:rPr>
      </w:pPr>
      <w:r w:rsidRPr="005C5DA6">
        <w:rPr>
          <w:rFonts w:asciiTheme="minorHAnsi" w:hAnsiTheme="minorHAnsi"/>
          <w:sz w:val="16"/>
        </w:rPr>
        <w:t xml:space="preserve">Catherine MacKinnon once argued that “inequality comes first; differences come after. Inequality is substantive and identifies a disparity; difference is abstract and falsely symmetrical” (1987, 8). In other words, MacKinnon was arguing that difference only become recognizable/significant to the extent that inequality is distributed along it. </w:t>
      </w:r>
      <w:r w:rsidRPr="005C5DA6">
        <w:rPr>
          <w:rStyle w:val="StyleUnderline"/>
          <w:rFonts w:asciiTheme="minorHAnsi" w:hAnsiTheme="minorHAnsi"/>
        </w:rPr>
        <w:t xml:space="preserve">There are many places where we do not yet fully understand how difference works in global politics, and even more where we do not yet fully grasp how it maps onto inequality </w:t>
      </w:r>
      <w:r w:rsidRPr="005C5DA6">
        <w:rPr>
          <w:rFonts w:asciiTheme="minorHAnsi" w:hAnsiTheme="minorHAnsi"/>
          <w:sz w:val="16"/>
        </w:rPr>
        <w:t>– yet, some argue</w:t>
      </w:r>
      <w:r w:rsidRPr="005C5DA6">
        <w:rPr>
          <w:rStyle w:val="Emphasis"/>
          <w:rFonts w:asciiTheme="minorHAnsi" w:hAnsiTheme="minorHAnsi"/>
        </w:rPr>
        <w:t>, these dimensions are the essence of understanding global politics and should be the priorities of scholars in the field of IR.</w:t>
      </w:r>
      <w:r w:rsidRPr="005C5DA6">
        <w:rPr>
          <w:rStyle w:val="Emphasis"/>
          <w:rFonts w:asciiTheme="minorHAnsi" w:hAnsiTheme="minorHAnsi"/>
          <w:b w:val="0"/>
          <w:sz w:val="12"/>
        </w:rPr>
        <w:t>¶</w:t>
      </w:r>
      <w:r w:rsidRPr="005C5DA6">
        <w:rPr>
          <w:rFonts w:asciiTheme="minorHAnsi" w:hAnsiTheme="minorHAnsi"/>
          <w:sz w:val="16"/>
        </w:rPr>
        <w:t xml:space="preserve"> </w:t>
      </w:r>
      <w:r w:rsidRPr="005C5DA6">
        <w:rPr>
          <w:rStyle w:val="StyleUnderline"/>
          <w:rFonts w:asciiTheme="minorHAnsi" w:hAnsiTheme="minorHAnsi"/>
        </w:rPr>
        <w:t>This</w:t>
      </w:r>
      <w:r w:rsidRPr="005C5DA6">
        <w:rPr>
          <w:rFonts w:asciiTheme="minorHAnsi" w:hAnsiTheme="minorHAnsi"/>
          <w:sz w:val="16"/>
        </w:rPr>
        <w:t xml:space="preserve"> article </w:t>
      </w:r>
      <w:r w:rsidRPr="005C5DA6">
        <w:rPr>
          <w:rStyle w:val="StyleUnderline"/>
          <w:rFonts w:asciiTheme="minorHAnsi" w:hAnsiTheme="minorHAnsi"/>
        </w:rPr>
        <w:t>works to establish the initial plausibility of a new approach to studying difference by arguing that (feminist) IR should come to value trans- gender theorizing, not only towards the end of “making the world safe and just for people of all genders and sexualities</w:t>
      </w:r>
      <w:r w:rsidRPr="005C5DA6">
        <w:rPr>
          <w:rFonts w:asciiTheme="minorHAnsi" w:hAnsiTheme="minorHAnsi"/>
          <w:sz w:val="16"/>
        </w:rPr>
        <w:t xml:space="preserve">” (Serrano 2007, 358) </w:t>
      </w:r>
      <w:r w:rsidRPr="005C5DA6">
        <w:rPr>
          <w:rStyle w:val="Emphasis"/>
          <w:rFonts w:asciiTheme="minorHAnsi" w:hAnsiTheme="minorHAnsi"/>
        </w:rPr>
        <w:t>but also towards the end of better explaining and understanding global politics generally.</w:t>
      </w:r>
      <w:r w:rsidRPr="005C5DA6">
        <w:rPr>
          <w:rFonts w:asciiTheme="minorHAnsi" w:hAnsiTheme="minorHAnsi"/>
          <w:sz w:val="16"/>
        </w:rPr>
        <w:t xml:space="preserve"> This article does not mean to argue that trans- gender studies provides the way to think about global politics; or even the direction feminist work in IR needs to take to approach global politics. Instead, </w:t>
      </w:r>
      <w:r w:rsidRPr="005C5DA6">
        <w:rPr>
          <w:rStyle w:val="StyleUnderline"/>
          <w:rFonts w:asciiTheme="minorHAnsi" w:hAnsiTheme="minorHAnsi"/>
        </w:rPr>
        <w:t>through looking at global politics from a trans- feminist perspective, I am interested in exploring the ways the concepts of trans- theorizing might help us understand IR, and the ways that trans- theorizing might help us better understand existing theories and practices of global politics</w:t>
      </w:r>
      <w:r w:rsidRPr="005C5DA6">
        <w:rPr>
          <w:rFonts w:asciiTheme="minorHAnsi" w:hAnsiTheme="minorHAnsi"/>
          <w:sz w:val="16"/>
        </w:rPr>
        <w:t xml:space="preserve">. </w:t>
      </w:r>
      <w:r w:rsidRPr="005C5DA6">
        <w:rPr>
          <w:rStyle w:val="StyleUnderline"/>
          <w:rFonts w:asciiTheme="minorHAnsi" w:hAnsiTheme="minorHAnsi"/>
          <w:sz w:val="12"/>
        </w:rPr>
        <w:t>¶</w:t>
      </w:r>
      <w:r w:rsidRPr="005C5DA6">
        <w:rPr>
          <w:rStyle w:val="StyleUnderline"/>
          <w:rFonts w:asciiTheme="minorHAnsi" w:hAnsiTheme="minorHAnsi"/>
        </w:rPr>
        <w:t xml:space="preserve"> Trans- theorizing is likely to be especially useful to theorizing global politics to the exent that it shows “that basic conceptualizations - ways of opposing home and the economy, the political and personal, or system and lifeworld – presuppose and reinforce” masculine, heterosexual, cissexual norms. </w:t>
      </w:r>
      <w:r w:rsidRPr="005C5DA6">
        <w:rPr>
          <w:rFonts w:asciiTheme="minorHAnsi" w:hAnsiTheme="minorHAnsi"/>
          <w:sz w:val="16"/>
        </w:rPr>
        <w:t>Therefore, at the very least, as IR has come to recognize privileges associated with gender, race, class, and nationality</w:t>
      </w:r>
      <w:r w:rsidRPr="005C5DA6">
        <w:rPr>
          <w:rStyle w:val="Emphasis"/>
          <w:rFonts w:asciiTheme="minorHAnsi" w:hAnsiTheme="minorHAnsi"/>
        </w:rPr>
        <w:t>; trans- theorizing suggests IR theorists look further</w:t>
      </w:r>
      <w:r w:rsidRPr="005C5DA6">
        <w:rPr>
          <w:rFonts w:asciiTheme="minorHAnsi" w:hAnsiTheme="minorHAnsi"/>
          <w:sz w:val="16"/>
        </w:rPr>
        <w:t xml:space="preserve">. </w:t>
      </w:r>
      <w:r w:rsidRPr="005C5DA6">
        <w:rPr>
          <w:rStyle w:val="StyleUnderline"/>
          <w:rFonts w:asciiTheme="minorHAnsi" w:hAnsiTheme="minorHAnsi"/>
        </w:rPr>
        <w:t>Not only is “cisgender” privilege an important axis of privilege to recognize (even as the “other” to it, trans people, are often invisible), it also begs the question of what other privileges in the theory and practice of global politics are assumed to be so normal that they are invisible</w:t>
      </w:r>
      <w:r w:rsidRPr="005C5DA6">
        <w:rPr>
          <w:rFonts w:asciiTheme="minorHAnsi" w:hAnsiTheme="minorHAnsi"/>
          <w:sz w:val="16"/>
        </w:rPr>
        <w:t xml:space="preserve">. It </w:t>
      </w:r>
      <w:r w:rsidRPr="005C5DA6">
        <w:rPr>
          <w:rStyle w:val="Emphasis"/>
          <w:rFonts w:asciiTheme="minorHAnsi" w:hAnsiTheme="minorHAnsi"/>
        </w:rPr>
        <w:t xml:space="preserve">then behooves IR theorists to ask what other social, political, or cultural attributes or characteristics are so normalized that we do not even see when the alternative to them is being oppressed or silenced. </w:t>
      </w:r>
      <w:r w:rsidRPr="005C5DA6">
        <w:rPr>
          <w:rStyle w:val="Emphasis"/>
          <w:rFonts w:asciiTheme="minorHAnsi" w:hAnsiTheme="minorHAnsi"/>
          <w:b w:val="0"/>
          <w:sz w:val="12"/>
        </w:rPr>
        <w:t>¶</w:t>
      </w:r>
      <w:r w:rsidRPr="005C5DA6">
        <w:rPr>
          <w:rStyle w:val="Emphasis"/>
          <w:rFonts w:asciiTheme="minorHAnsi" w:hAnsiTheme="minorHAnsi"/>
        </w:rPr>
        <w:t xml:space="preserve"> </w:t>
      </w:r>
    </w:p>
    <w:p w:rsidR="0001710B" w:rsidRPr="005C5DA6" w:rsidRDefault="0001710B" w:rsidP="0001710B">
      <w:pPr>
        <w:rPr>
          <w:rFonts w:asciiTheme="minorHAnsi" w:hAnsiTheme="minorHAnsi"/>
        </w:rPr>
      </w:pPr>
    </w:p>
    <w:p w:rsidR="0001710B" w:rsidRPr="005C5DA6" w:rsidRDefault="0001710B" w:rsidP="0001710B">
      <w:pPr>
        <w:rPr>
          <w:rFonts w:asciiTheme="minorHAnsi" w:hAnsiTheme="minorHAnsi"/>
        </w:rPr>
      </w:pPr>
    </w:p>
    <w:p w:rsidR="0001710B" w:rsidRPr="005C5DA6" w:rsidRDefault="0001710B" w:rsidP="001C16EB">
      <w:pPr>
        <w:pStyle w:val="Heading2"/>
        <w:rPr>
          <w:rFonts w:asciiTheme="minorHAnsi" w:hAnsiTheme="minorHAnsi"/>
        </w:rPr>
      </w:pPr>
      <w:bookmarkStart w:id="76" w:name="_Toc456266055"/>
      <w:r w:rsidRPr="005C5DA6">
        <w:rPr>
          <w:rFonts w:asciiTheme="minorHAnsi" w:hAnsiTheme="minorHAnsi"/>
        </w:rPr>
        <w:lastRenderedPageBreak/>
        <w:t>Statecraft</w:t>
      </w:r>
      <w:bookmarkEnd w:id="76"/>
      <w:r w:rsidRPr="005C5DA6">
        <w:rPr>
          <w:rFonts w:asciiTheme="minorHAnsi" w:hAnsiTheme="minorHAnsi"/>
        </w:rPr>
        <w:t xml:space="preserve"> </w:t>
      </w:r>
    </w:p>
    <w:p w:rsidR="0001710B" w:rsidRPr="005C5DA6" w:rsidRDefault="0001710B" w:rsidP="0001710B">
      <w:pPr>
        <w:pStyle w:val="Heading4"/>
        <w:rPr>
          <w:rFonts w:asciiTheme="minorHAnsi" w:hAnsiTheme="minorHAnsi"/>
        </w:rPr>
      </w:pPr>
      <w:r w:rsidRPr="005C5DA6">
        <w:rPr>
          <w:rFonts w:asciiTheme="minorHAnsi" w:hAnsiTheme="minorHAnsi"/>
        </w:rPr>
        <w:t>Reject the affirmative’s static view of IR and instead embrace the queer logic of statecraft – only the alternative can create an understanding of IR that reorients the pluralness of queerness and IR</w:t>
      </w:r>
    </w:p>
    <w:p w:rsidR="0001710B" w:rsidRPr="005C5DA6" w:rsidRDefault="0001710B" w:rsidP="0001710B">
      <w:pPr>
        <w:rPr>
          <w:rFonts w:asciiTheme="minorHAnsi" w:hAnsiTheme="minorHAnsi"/>
        </w:rPr>
      </w:pPr>
      <w:r w:rsidRPr="005C5DA6">
        <w:rPr>
          <w:rStyle w:val="Style13ptBold"/>
          <w:rFonts w:asciiTheme="minorHAnsi" w:hAnsiTheme="minorHAnsi"/>
        </w:rPr>
        <w:t xml:space="preserve">Weber 16 – </w:t>
      </w:r>
      <w:r w:rsidRPr="005C5DA6">
        <w:rPr>
          <w:rFonts w:asciiTheme="minorHAnsi" w:hAnsiTheme="minorHAnsi"/>
        </w:rPr>
        <w:t>Professor of International Relations at the University of Sussex [Cynthia Weber, 2016, Chapter: Queer Intellectual Curiosity as International Relations Method in Queer International Relations Sovereignty, Sexuality and the Will to Knowledge, pgs 39-46, Oxford University Press] AMarb</w:t>
      </w:r>
    </w:p>
    <w:p w:rsidR="0001710B" w:rsidRPr="005C5DA6" w:rsidRDefault="0001710B" w:rsidP="0001710B">
      <w:pPr>
        <w:rPr>
          <w:rStyle w:val="StyleUnderline"/>
          <w:rFonts w:asciiTheme="minorHAnsi" w:hAnsiTheme="minorHAnsi"/>
        </w:rPr>
      </w:pPr>
      <w:r w:rsidRPr="005C5DA6">
        <w:rPr>
          <w:rFonts w:asciiTheme="minorHAnsi" w:hAnsiTheme="minorHAnsi"/>
          <w:sz w:val="16"/>
        </w:rPr>
        <w:t xml:space="preserve">The above research questions go some way toward elaborating queer IR research programs informed by a queer intellectual curiosity. Yet I suggest here that they are limited by Derrida’s initial understanding of deconstruction and its relationship to the ‘logos’ and the ‘plural’. In the texts Ashley consults, </w:t>
      </w:r>
      <w:r w:rsidRPr="005C5DA6">
        <w:rPr>
          <w:rStyle w:val="StyleUnderline"/>
          <w:rFonts w:asciiTheme="minorHAnsi" w:hAnsiTheme="minorHAnsi"/>
        </w:rPr>
        <w:t>Derrida argues deconstruction is not something we bring to a text; rather, it is something that is inherent in a text.</w:t>
      </w:r>
      <w:r w:rsidRPr="005C5DA6">
        <w:rPr>
          <w:rFonts w:asciiTheme="minorHAnsi" w:hAnsiTheme="minorHAnsi"/>
          <w:sz w:val="16"/>
        </w:rPr>
        <w:t xml:space="preserve"> This is because</w:t>
      </w:r>
      <w:r w:rsidRPr="005C5DA6">
        <w:rPr>
          <w:rStyle w:val="StyleUnderline"/>
          <w:rFonts w:asciiTheme="minorHAnsi" w:hAnsiTheme="minorHAnsi"/>
        </w:rPr>
        <w:t xml:space="preserve"> meanings in a text</w:t>
      </w:r>
      <w:r w:rsidRPr="005C5DA6">
        <w:rPr>
          <w:rFonts w:asciiTheme="minorHAnsi" w:hAnsiTheme="minorHAnsi"/>
          <w:sz w:val="16"/>
        </w:rPr>
        <w:t xml:space="preserve"> (or, in Foucault’s broader terms, a discourse)</w:t>
      </w:r>
      <w:r w:rsidRPr="005C5DA6">
        <w:rPr>
          <w:rStyle w:val="StyleUnderline"/>
          <w:rFonts w:asciiTheme="minorHAnsi" w:hAnsiTheme="minorHAnsi"/>
        </w:rPr>
        <w:t xml:space="preserve"> </w:t>
      </w:r>
      <w:r w:rsidRPr="005C5DA6">
        <w:rPr>
          <w:rStyle w:val="Emphasis"/>
          <w:rFonts w:asciiTheme="minorHAnsi" w:hAnsiTheme="minorHAnsi"/>
        </w:rPr>
        <w:t xml:space="preserve">are always already plural. </w:t>
      </w:r>
      <w:r w:rsidRPr="005C5DA6">
        <w:rPr>
          <w:rStyle w:val="StyleUnderline"/>
          <w:rFonts w:asciiTheme="minorHAnsi" w:hAnsiTheme="minorHAnsi"/>
        </w:rPr>
        <w:t>The logocentric procedure that tries to impose a singular meaning upon a text or a discourse, then,</w:t>
      </w:r>
      <w:r w:rsidRPr="005C5DA6">
        <w:rPr>
          <w:rStyle w:val="Emphasis"/>
          <w:rFonts w:asciiTheme="minorHAnsi" w:hAnsiTheme="minorHAnsi"/>
        </w:rPr>
        <w:t xml:space="preserve"> is always as political as it is impossible. </w:t>
      </w:r>
      <w:r w:rsidRPr="005C5DA6">
        <w:rPr>
          <w:rStyle w:val="StyleUnderline"/>
          <w:rFonts w:asciiTheme="minorHAnsi" w:hAnsiTheme="minorHAnsi"/>
        </w:rPr>
        <w:t xml:space="preserve">This explains why politics—like the politics of statecraft as mancraft—endlessly loops through circuits in which states </w:t>
      </w:r>
      <w:r w:rsidRPr="005C5DA6">
        <w:rPr>
          <w:rFonts w:asciiTheme="minorHAnsi" w:hAnsiTheme="minorHAnsi"/>
          <w:sz w:val="16"/>
        </w:rPr>
        <w:t>(or other political communities)</w:t>
      </w:r>
      <w:r w:rsidRPr="005C5DA6">
        <w:rPr>
          <w:rStyle w:val="StyleUnderline"/>
          <w:rFonts w:asciiTheme="minorHAnsi" w:hAnsiTheme="minorHAnsi"/>
        </w:rPr>
        <w:t xml:space="preserve"> attempt to impose order on anarchy.</w:t>
      </w:r>
      <w:r w:rsidRPr="005C5DA6">
        <w:rPr>
          <w:rFonts w:asciiTheme="minorHAnsi" w:hAnsiTheme="minorHAnsi"/>
          <w:sz w:val="16"/>
        </w:rPr>
        <w:t xml:space="preserve"> By critiquing the logocentric procedure as it functions in domestic and especially international politics, Ashley’s analysis takes us some way toward understanding how ‘paradigms of man are themselves tools of power’ (Ashley 1989, 300), not just in specific times and places (as in, e.g., Kuntsman 2009; Puar and Rai 2002; Puar 2007), but more generally. For Ashley explains how</w:t>
      </w:r>
      <w:r w:rsidRPr="005C5DA6">
        <w:rPr>
          <w:rStyle w:val="StyleUnderline"/>
          <w:rFonts w:asciiTheme="minorHAnsi" w:hAnsiTheme="minorHAnsi"/>
        </w:rPr>
        <w:t xml:space="preserve"> these impossibly singular normal or perverse paradigms of sovereign man attempt to figure impossibly singular normal or perverse international orders in their own image. This is how actors attempt to impose order onto anarchy. </w:t>
      </w:r>
      <w:r w:rsidRPr="005C5DA6">
        <w:rPr>
          <w:rFonts w:asciiTheme="minorHAnsi" w:hAnsiTheme="minorHAnsi"/>
          <w:sz w:val="16"/>
        </w:rPr>
        <w:t xml:space="preserve">As powerful as this account is, I suggest it overlooks a crucial aspect of how figurations of sovereign man are mobilized to craft domestic and international orders. What is missing is an account of how not just a singular logos but a plural logoi potentially figures sovereign man and orders international politics in ways that construct and deconstruct these figures and orders. Why this matters in queer IR contexts is because </w:t>
      </w:r>
      <w:r w:rsidRPr="005C5DA6">
        <w:rPr>
          <w:rStyle w:val="StyleUnderline"/>
          <w:rFonts w:asciiTheme="minorHAnsi" w:hAnsiTheme="minorHAnsi"/>
        </w:rPr>
        <w:t xml:space="preserve">this plural logoi can be understood as simultaneously normal and/or perverse as it is enacted through sexes, genders, and sexualities as well as through various registers of authority </w:t>
      </w:r>
      <w:r w:rsidRPr="005C5DA6">
        <w:rPr>
          <w:rFonts w:asciiTheme="minorHAnsi" w:hAnsiTheme="minorHAnsi"/>
          <w:sz w:val="16"/>
        </w:rPr>
        <w:t>(something I will explain further with reference to Neuwirth/Wurst). A plural logoi—especially a normal and/or perverse logoi—appears, on the face of it, to be counterintuitive. This is especially the case because of how Derrida initially sets up the ‘logos’ as the necessarily singular (and presumptively normal) ‘word’ that he opposes to the necessarily plural (and possibly perverse) ‘text’.13Following Derrida, A</w:t>
      </w:r>
      <w:r w:rsidRPr="005C5DA6">
        <w:rPr>
          <w:rStyle w:val="StyleUnderline"/>
          <w:rFonts w:asciiTheme="minorHAnsi" w:hAnsiTheme="minorHAnsi"/>
        </w:rPr>
        <w:t>shley analyzes accounts of sovereign man as the necessarily singular (and presumptively normal) ‘sovereign orderer’ who is opposed to the necessarily plural (and presumptively perverse) ‘anarchy’.</w:t>
      </w:r>
      <w:r w:rsidRPr="005C5DA6">
        <w:rPr>
          <w:rFonts w:asciiTheme="minorHAnsi" w:hAnsiTheme="minorHAnsi"/>
          <w:sz w:val="16"/>
        </w:rPr>
        <w:t xml:space="preserve"> While Ashley insists on the plurality of man,14 he does not consider how this plural man might function as a sovereign man who might be necessarily plural. As a result, Ashley neglects to consider how the plural might be empowered not just because it is foundationally normal(ized) but because it is also foundationally perverse (perverted). Ashley’s analysis therefore misses opportunities to investigate how the normal and/or perverse plural might function as a possible or even necessary foundation of meaning in a logocentric system, rather than always in opposition to the singular (presumptively normal) logos. </w:t>
      </w:r>
      <w:r w:rsidRPr="005C5DA6">
        <w:rPr>
          <w:rStyle w:val="StyleUnderline"/>
          <w:rFonts w:asciiTheme="minorHAnsi" w:hAnsiTheme="minorHAnsi"/>
        </w:rPr>
        <w:t xml:space="preserve">What might a plural logoi look like, and what might its implications be for understandings of statecraft as mancraft? </w:t>
      </w:r>
      <w:r w:rsidRPr="005C5DA6">
        <w:rPr>
          <w:rFonts w:asciiTheme="minorHAnsi" w:hAnsiTheme="minorHAnsi"/>
          <w:sz w:val="16"/>
        </w:rPr>
        <w:t xml:space="preserve">My notion of a plural logoi comes from Roland Barthes’s (1994 and 1976) description of the rule of the and/or. To explain what the and/or is and how it functions, I use illustrations of sexes, genders, and sexualities first to contrast the and/or with the more traditional either/or and second to pluralize the rule of the and/or itself. </w:t>
      </w:r>
      <w:r w:rsidRPr="005C5DA6">
        <w:rPr>
          <w:rStyle w:val="StyleUnderline"/>
          <w:rFonts w:asciiTheme="minorHAnsi" w:hAnsiTheme="minorHAnsi"/>
        </w:rPr>
        <w:t xml:space="preserve">The either/or operates according to a binary logic, forcing a choice of either one term or another term to comprehend the true meaning of a text, a discipline, a person, an act. </w:t>
      </w:r>
      <w:r w:rsidRPr="005C5DA6">
        <w:rPr>
          <w:rFonts w:asciiTheme="minorHAnsi" w:hAnsiTheme="minorHAnsi"/>
          <w:sz w:val="16"/>
        </w:rPr>
        <w:t>For example, i</w:t>
      </w:r>
      <w:r w:rsidRPr="005C5DA6">
        <w:rPr>
          <w:rStyle w:val="StyleUnderline"/>
          <w:rFonts w:asciiTheme="minorHAnsi" w:hAnsiTheme="minorHAnsi"/>
        </w:rPr>
        <w:t>n the binary terms of the either/or, a person is either a boy or a girl. In contrast, the and/or exceeds this binary logic because it appreciates how the meaning of something or someone cannot necessarily be contained within an either/or choice.</w:t>
      </w:r>
      <w:r w:rsidRPr="005C5DA6">
        <w:rPr>
          <w:rFonts w:asciiTheme="minorHAnsi" w:hAnsiTheme="minorHAnsi"/>
          <w:sz w:val="16"/>
        </w:rPr>
        <w:t xml:space="preserve"> This is because sometimes (maybe even always) </w:t>
      </w:r>
      <w:r w:rsidRPr="005C5DA6">
        <w:rPr>
          <w:rStyle w:val="StyleUnderline"/>
          <w:rFonts w:asciiTheme="minorHAnsi" w:hAnsiTheme="minorHAnsi"/>
        </w:rPr>
        <w:t>understanding someone or something is not as simple as fixing on a singular meaning</w:t>
      </w:r>
      <w:r w:rsidRPr="005C5DA6">
        <w:rPr>
          <w:rFonts w:asciiTheme="minorHAnsi" w:hAnsiTheme="minorHAnsi"/>
          <w:sz w:val="16"/>
        </w:rPr>
        <w:t xml:space="preserve">—either one meaning or another. Instead, </w:t>
      </w:r>
      <w:r w:rsidRPr="005C5DA6">
        <w:rPr>
          <w:rStyle w:val="StyleUnderline"/>
          <w:rFonts w:asciiTheme="minorHAnsi" w:hAnsiTheme="minorHAnsi"/>
        </w:rPr>
        <w:t xml:space="preserve">understanding can require us to appreciate how a person or a thing is constituted by and simultaneously embodies multiple, seemingly contradictory meanings that may confuse and confound a simple either/or dichotomy. It is this plurality </w:t>
      </w:r>
      <w:r w:rsidRPr="005C5DA6">
        <w:rPr>
          <w:rStyle w:val="StyleUnderline"/>
          <w:rFonts w:asciiTheme="minorHAnsi" w:hAnsiTheme="minorHAnsi"/>
        </w:rPr>
        <w:lastRenderedPageBreak/>
        <w:t xml:space="preserve">that the and/or expresses. </w:t>
      </w:r>
      <w:r w:rsidRPr="005C5DA6">
        <w:rPr>
          <w:rFonts w:asciiTheme="minorHAnsi" w:hAnsiTheme="minorHAnsi"/>
          <w:sz w:val="16"/>
        </w:rPr>
        <w:t>According to the logic of the and/or,</w:t>
      </w:r>
      <w:r w:rsidRPr="005C5DA6">
        <w:rPr>
          <w:rStyle w:val="StyleUnderline"/>
          <w:rFonts w:asciiTheme="minorHAnsi" w:hAnsiTheme="minorHAnsi"/>
        </w:rPr>
        <w:t xml:space="preserve"> a subject is both one thing and another (plural, perverse) while simultaneously one thing or another</w:t>
      </w:r>
      <w:r w:rsidRPr="005C5DA6">
        <w:rPr>
          <w:rFonts w:asciiTheme="minorHAnsi" w:hAnsiTheme="minorHAnsi"/>
          <w:sz w:val="16"/>
        </w:rPr>
        <w:t xml:space="preserve"> (singular, normal). For example, a person might be both a boy and a girl while simultaneously being either a boy or a girl. This might be because a person is read as either a boy or a girl while also being read as in between sexes (intersexed), in between sexes and genders (a castrato), or combining sexes, genders, and sexualities in ways that do not correspond to one side of the boy/girl dichotomy or the other (a person who identifies as a ‘girl’ in terms of sex, as a ‘boy’ in terms of gender, and as a ‘girlboy’ or ‘boygirl’ in terms of sexuality). In these examples, a person can be seen as and while simultaneously being or because the terms ‘boy’ and ‘girl’ are not reducible to traditional dichotomous codes of sex, gender, or sexuality either individually or in combination, even though traditional either/or readings attempt to make them so. While Barthes’s rule of the and/or is derived from his description of the castrato’s body that he reads as combining two sexes and two genders (1974), the plural that constitutes a subjectivity can also be more than one thing and/or another.</w:t>
      </w:r>
      <w:r w:rsidRPr="005C5DA6">
        <w:rPr>
          <w:rStyle w:val="StyleUnderline"/>
          <w:rFonts w:asciiTheme="minorHAnsi" w:hAnsiTheme="minorHAnsi"/>
        </w:rPr>
        <w:t xml:space="preserve"> For a subjectivity can be one thing and another and another, and so on, as well as one thing or another or another, in relation to sexes, genders, and sexualities, as there are multiple sexes, genders, and sexualities individually and in combination</w:t>
      </w:r>
      <w:r w:rsidRPr="005C5DA6">
        <w:rPr>
          <w:rFonts w:asciiTheme="minorHAnsi" w:hAnsiTheme="minorHAnsi"/>
          <w:sz w:val="16"/>
        </w:rPr>
        <w:t xml:space="preserve"> (Fausto-Sterling 1993). This suggests both the limitations of deploying Barthesian plural logics as if they expressed a singular rule of the and/or and the expansive possibilities of plural logics that pluralize the rule of the and/or itself. This discussion makes two significant points. First, t</w:t>
      </w:r>
      <w:r w:rsidRPr="005C5DA6">
        <w:rPr>
          <w:rStyle w:val="StyleUnderline"/>
          <w:rFonts w:asciiTheme="minorHAnsi" w:hAnsiTheme="minorHAnsi"/>
        </w:rPr>
        <w:t>he singular choice we are forced to make by an either/orlogic (e.g., boy or girl) excludes the plural logics of the and/or. Plural logics of the and/or contest binary logics, understanding the presumed singularity and coherence of their available choices</w:t>
      </w:r>
      <w:r w:rsidRPr="005C5DA6">
        <w:rPr>
          <w:rFonts w:asciiTheme="minorHAnsi" w:hAnsiTheme="minorHAnsi"/>
          <w:sz w:val="16"/>
        </w:rPr>
        <w:t xml:space="preserve"> (either ‘boys’ or ‘girls’, either normal or perverse), </w:t>
      </w:r>
      <w:r w:rsidRPr="005C5DA6">
        <w:rPr>
          <w:rStyle w:val="StyleUnderline"/>
          <w:rFonts w:asciiTheme="minorHAnsi" w:hAnsiTheme="minorHAnsi"/>
        </w:rPr>
        <w:t>their resulting subjectivities</w:t>
      </w:r>
      <w:r w:rsidRPr="005C5DA6">
        <w:rPr>
          <w:rFonts w:asciiTheme="minorHAnsi" w:hAnsiTheme="minorHAnsi"/>
          <w:sz w:val="16"/>
        </w:rPr>
        <w:t xml:space="preserve"> (only ‘boys’ and ‘girls’), </w:t>
      </w:r>
      <w:r w:rsidRPr="005C5DA6">
        <w:rPr>
          <w:rStyle w:val="StyleUnderline"/>
          <w:rFonts w:asciiTheme="minorHAnsi" w:hAnsiTheme="minorHAnsi"/>
        </w:rPr>
        <w:t>and their presumed ordering principles (either hetero/homonormative or antinormatively disruptively/disorderingly queer) as the social, cultural, and political effects of attempts to constitute them as if they were singular, coherent, and whole.</w:t>
      </w:r>
      <w:r w:rsidRPr="005C5DA6">
        <w:rPr>
          <w:rFonts w:asciiTheme="minorHAnsi" w:hAnsiTheme="minorHAnsi"/>
          <w:sz w:val="16"/>
        </w:rPr>
        <w:t xml:space="preserve"> Therefore, </w:t>
      </w:r>
      <w:r w:rsidRPr="005C5DA6">
        <w:rPr>
          <w:rStyle w:val="StyleUnderline"/>
          <w:rFonts w:asciiTheme="minorHAnsi" w:hAnsiTheme="minorHAnsi"/>
        </w:rPr>
        <w:t xml:space="preserve">it is only by appreciating how the (pluralized) and/or constitutes dichotomy-defying subjectivities and (anti)normativities that we can grasp their meanings. </w:t>
      </w:r>
      <w:r w:rsidRPr="005C5DA6">
        <w:rPr>
          <w:rFonts w:asciiTheme="minorHAnsi" w:hAnsiTheme="minorHAnsi"/>
          <w:sz w:val="16"/>
        </w:rPr>
        <w:t xml:space="preserve">Second, when the (pluralized) and/or supplements the either/or, meanings are mapped differently. For in the (pluralized) and/or, meanings are no longer (exclusively) regulated by the slash that divides the either/or. Instead, </w:t>
      </w:r>
      <w:r w:rsidRPr="005C5DA6">
        <w:rPr>
          <w:rStyle w:val="StyleUnderline"/>
          <w:rFonts w:asciiTheme="minorHAnsi" w:hAnsiTheme="minorHAnsi"/>
        </w:rPr>
        <w:t xml:space="preserve">meanings are (also) irregulated by this slash and by additional slashes that connect terms in multiple ways that defy either/or interpretations. </w:t>
      </w:r>
      <w:r w:rsidRPr="005C5DA6">
        <w:rPr>
          <w:rFonts w:asciiTheme="minorHAnsi" w:hAnsiTheme="minorHAnsi"/>
          <w:sz w:val="16"/>
        </w:rPr>
        <w:t xml:space="preserve">Importantly, Barthes does not argue that either/or logics are unimportant. He suggests it is both the either/orand the (pluralized) and/or that constitute meanings. Yet he stresses texts should not be reduced to aneither/or logic, so we can ‘appreciate what plural constitutes’ a text, a character, a plot, an order (Barthes 1974, 5). ‘Releasing the double [multiple] meaning on principle’, the logic of the (pluralized) and/or ‘corrupts the purity of communications; it is a deliberate “static”, painstakingly elaborated, introduced into the fictive dialogue between author and reader, in short, a countercommunication’ (1976, 9). </w:t>
      </w:r>
      <w:r w:rsidRPr="005C5DA6">
        <w:rPr>
          <w:rStyle w:val="StyleUnderline"/>
          <w:rFonts w:asciiTheme="minorHAnsi" w:hAnsiTheme="minorHAnsi"/>
        </w:rPr>
        <w:t xml:space="preserve">The (pluralized)and/or, then, is a plural logic that the either/or can neither comprehend nor contain. </w:t>
      </w:r>
      <w:r w:rsidRPr="005C5DA6">
        <w:rPr>
          <w:rFonts w:asciiTheme="minorHAnsi" w:hAnsiTheme="minorHAnsi"/>
          <w:sz w:val="16"/>
        </w:rPr>
        <w:t xml:space="preserve">It is how </w:t>
      </w:r>
      <w:r w:rsidRPr="005C5DA6">
        <w:rPr>
          <w:rStyle w:val="StyleUnderline"/>
          <w:rFonts w:asciiTheme="minorHAnsi" w:hAnsiTheme="minorHAnsi"/>
        </w:rPr>
        <w:t>the (pluralized) and/or introduces a kind of systematic, nondecidable plurality into discourse as ‘that which confuses meaning, the norm, normativity [and, I would add, antinormativities]’</w:t>
      </w:r>
      <w:r w:rsidRPr="005C5DA6">
        <w:rPr>
          <w:rFonts w:asciiTheme="minorHAnsi" w:hAnsiTheme="minorHAnsi"/>
          <w:sz w:val="16"/>
        </w:rPr>
        <w:t xml:space="preserve"> (Barthes 1976, 109;Wiegman and Wilson 2015) </w:t>
      </w:r>
      <w:r w:rsidRPr="005C5DA6">
        <w:rPr>
          <w:rStyle w:val="StyleUnderline"/>
          <w:rFonts w:asciiTheme="minorHAnsi" w:hAnsiTheme="minorHAnsi"/>
        </w:rPr>
        <w:t xml:space="preserve">around the normality and/or perversion of sexes, genders, and sexualities rather than just accumulating differences </w:t>
      </w:r>
      <w:r w:rsidRPr="005C5DA6">
        <w:rPr>
          <w:rFonts w:asciiTheme="minorHAnsi" w:hAnsiTheme="minorHAnsi"/>
          <w:sz w:val="16"/>
        </w:rPr>
        <w:t xml:space="preserve">(as intersectionality sometimes suggests; Crewshaw 1991) </w:t>
      </w:r>
      <w:r w:rsidRPr="005C5DA6">
        <w:rPr>
          <w:rStyle w:val="StyleUnderline"/>
          <w:rFonts w:asciiTheme="minorHAnsi" w:hAnsiTheme="minorHAnsi"/>
        </w:rPr>
        <w:t>that makes it a queer logic</w:t>
      </w:r>
      <w:r w:rsidRPr="005C5DA6">
        <w:rPr>
          <w:rFonts w:asciiTheme="minorHAnsi" w:hAnsiTheme="minorHAnsi"/>
          <w:sz w:val="16"/>
        </w:rPr>
        <w:t xml:space="preserve"> (Weber 1999, xiii). For a (pluralized) Barthesian and/or accords with Sedgwick’s definition of queer as ‘the … excesses of meaning when the constituent elements of anyone’s gender, of anyone’s sexuality aren’t made (or can’t be made) to signify monolithically’ (1993, 8) as exclusively ‘and’ or as exclusively ‘or’. Identifying these often illusive figurations, the now queer Barthesian and/or suggests how we shouldinvestigate queer figures. Barthes’s instruction is this: read (queer) figures not only through the either/or but also through the (pluralized) and/or. While Barthes offered this instruction in the context of reading literature (1974), </w:t>
      </w:r>
      <w:r w:rsidRPr="005C5DA6">
        <w:rPr>
          <w:rStyle w:val="StyleUnderline"/>
          <w:rFonts w:asciiTheme="minorHAnsi" w:hAnsiTheme="minorHAnsi"/>
        </w:rPr>
        <w:t xml:space="preserve">his queer rule of the (pluralized) and/or applies equally to foreign policy texts and contexts. </w:t>
      </w:r>
      <w:r w:rsidRPr="005C5DA6">
        <w:rPr>
          <w:rFonts w:asciiTheme="minorHAnsi" w:hAnsiTheme="minorHAnsi"/>
          <w:sz w:val="16"/>
        </w:rPr>
        <w:t xml:space="preserve">For ‘sovereign man’ as a plural logoi in a logocentric procedure can figure foreign policy and (dis)order international politics.15 For example, as we will see in chapter 6, the case of the 2014 Eurovision Song Contest winner Tom Neuwirth and/as Conchita Wurst offers an illustration of how the ‘normal and/or perverse homosexual’ can function in logics of statecraft as mancraft as both a singular ‘sovereign man’ and a plural ‘sovereign man’. Debates about Neuwirth/Wurst as the ‘normal homosexual’, the ‘perverse homosexual’, and the ‘normaland/or perverse homosexual’ suggest that statecraft as mancraft is less straightforward than Ashley suggests. </w:t>
      </w:r>
      <w:r w:rsidRPr="005C5DA6">
        <w:rPr>
          <w:rStyle w:val="StyleUnderline"/>
          <w:rFonts w:asciiTheme="minorHAnsi" w:hAnsiTheme="minorHAnsi"/>
        </w:rPr>
        <w:t>Because the logos/logoi of the logocentric procedure can be plural as well as singular by being normal and/or perverse around sexes, genders, and sexualities and around numerous important registers of international politics (like nationality, civilization, and religious and secular authority), sometimes statecraft as mancraft is (also) a queer activity that results in</w:t>
      </w:r>
      <w:r w:rsidRPr="005C5DA6">
        <w:rPr>
          <w:rFonts w:asciiTheme="minorHAnsi" w:hAnsiTheme="minorHAnsi"/>
          <w:sz w:val="16"/>
        </w:rPr>
        <w:t xml:space="preserve"> </w:t>
      </w:r>
      <w:r w:rsidRPr="005C5DA6">
        <w:rPr>
          <w:rStyle w:val="StyleUnderline"/>
          <w:rFonts w:asciiTheme="minorHAnsi" w:hAnsiTheme="minorHAnsi"/>
        </w:rPr>
        <w:t xml:space="preserve">unusual sexualized orders of international politics. We cannot account for these queer instances of statecraft simply by adding the singular </w:t>
      </w:r>
      <w:r w:rsidRPr="005C5DA6">
        <w:rPr>
          <w:rStyle w:val="StyleUnderline"/>
          <w:rFonts w:asciiTheme="minorHAnsi" w:hAnsiTheme="minorHAnsi"/>
        </w:rPr>
        <w:lastRenderedPageBreak/>
        <w:t xml:space="preserve">‘homosexual’—as either sovereign man or his foil—to our analyses. Rather, tracing how plural logics of the and/or function in global politics—the queer logics of statecraft—is to appreciate how the normal and/or perverse plural sometimes scripts sovereign figures, their adversaries, and the unusual orders these mixed figures produce and are productive of. </w:t>
      </w:r>
      <w:r w:rsidRPr="005C5DA6">
        <w:rPr>
          <w:rFonts w:asciiTheme="minorHAnsi" w:hAnsiTheme="minorHAnsi"/>
          <w:sz w:val="16"/>
        </w:rPr>
        <w:t xml:space="preserve">Queer logics of statecraft are evident in those moments in domestic and international relations when actors or orders rely upon a queerly conceptualized Barthesian and/or—an and that is at the same time an or in relation to sexes, genders, and sexualities—to perfomatively figure sovereign man, the sovereign state, or some combined version of the order/anarchy and normal/perverse binaries as normal and/or perverse. </w:t>
      </w:r>
      <w:r w:rsidRPr="005C5DA6">
        <w:rPr>
          <w:rStyle w:val="StyleUnderline"/>
          <w:rFonts w:asciiTheme="minorHAnsi" w:hAnsiTheme="minorHAnsi"/>
        </w:rPr>
        <w:t>Analyzing international relations through a lens of queer logics of statecraft directs us</w:t>
      </w:r>
      <w:r w:rsidRPr="005C5DA6">
        <w:rPr>
          <w:rFonts w:asciiTheme="minorHAnsi" w:hAnsiTheme="minorHAnsi"/>
          <w:sz w:val="16"/>
        </w:rPr>
        <w:t>, following and then extending Ashley’s arguments,</w:t>
      </w:r>
      <w:r w:rsidRPr="005C5DA6">
        <w:rPr>
          <w:rStyle w:val="StyleUnderline"/>
          <w:rFonts w:asciiTheme="minorHAnsi" w:hAnsiTheme="minorHAnsi"/>
        </w:rPr>
        <w:t xml:space="preserve"> to categories that</w:t>
      </w:r>
      <w:r w:rsidRPr="005C5DA6">
        <w:rPr>
          <w:rStyle w:val="Emphasis"/>
          <w:rFonts w:asciiTheme="minorHAnsi" w:hAnsiTheme="minorHAnsi"/>
        </w:rPr>
        <w:t xml:space="preserve"> connect and break apart foundational binaries like order/anarchy and normal/perverse, </w:t>
      </w:r>
      <w:r w:rsidRPr="005C5DA6">
        <w:rPr>
          <w:rStyle w:val="StyleUnderline"/>
          <w:rFonts w:asciiTheme="minorHAnsi" w:hAnsiTheme="minorHAnsi"/>
        </w:rPr>
        <w:t>by understanding the stabilizing ‘slash’ in these binaries as multiplying and complicating connections, figures, and orders rather than reducing and simplifying them.</w:t>
      </w:r>
      <w:r w:rsidRPr="005C5DA6">
        <w:rPr>
          <w:rFonts w:asciiTheme="minorHAnsi" w:hAnsiTheme="minorHAnsi"/>
          <w:sz w:val="16"/>
        </w:rPr>
        <w:t xml:space="preserve"> </w:t>
      </w:r>
      <w:r w:rsidRPr="005C5DA6">
        <w:rPr>
          <w:rStyle w:val="StyleUnderline"/>
          <w:rFonts w:asciiTheme="minorHAnsi" w:hAnsiTheme="minorHAnsi"/>
        </w:rPr>
        <w:t>It leads us to ask how ‘the plural’ as ‘a deliberate “static”</w:t>
      </w:r>
      <w:r w:rsidRPr="005C5DA6">
        <w:rPr>
          <w:rFonts w:asciiTheme="minorHAnsi" w:hAnsiTheme="minorHAnsi" w:cs="Times New Roman"/>
          <w:sz w:val="16"/>
        </w:rPr>
        <w:t> </w:t>
      </w:r>
      <w:r w:rsidRPr="005C5DA6">
        <w:rPr>
          <w:rFonts w:asciiTheme="minorHAnsi" w:hAnsiTheme="minorHAnsi" w:cs="Georgia"/>
          <w:sz w:val="16"/>
        </w:rPr>
        <w:t>’</w:t>
      </w:r>
      <w:r w:rsidRPr="005C5DA6">
        <w:rPr>
          <w:rFonts w:asciiTheme="minorHAnsi" w:hAnsiTheme="minorHAnsi"/>
          <w:sz w:val="16"/>
        </w:rPr>
        <w:t xml:space="preserve"> (Barthes 1976, 5, 9)</w:t>
      </w:r>
      <w:r w:rsidRPr="005C5DA6">
        <w:rPr>
          <w:rStyle w:val="StyleUnderline"/>
          <w:rFonts w:asciiTheme="minorHAnsi" w:hAnsiTheme="minorHAnsi"/>
        </w:rPr>
        <w:t xml:space="preserve"> is introduced into these binaries to both establish and confound their meanings and the meanings of ‘men’, ‘states’, and ‘orders’ as well as the meanings of ‘sexes’, ‘genders’, and ‘sexualities’ which are foundational to them. </w:t>
      </w:r>
      <w:r w:rsidRPr="005C5DA6">
        <w:rPr>
          <w:rFonts w:asciiTheme="minorHAnsi" w:hAnsiTheme="minorHAnsi"/>
          <w:sz w:val="16"/>
        </w:rPr>
        <w:t>In a Butlerian vein, q</w:t>
      </w:r>
      <w:r w:rsidRPr="005C5DA6">
        <w:rPr>
          <w:rStyle w:val="StyleUnderline"/>
          <w:rFonts w:asciiTheme="minorHAnsi" w:hAnsiTheme="minorHAnsi"/>
        </w:rPr>
        <w:t>ueer logics of statecraft require us to take seriously how the plural is performatively enacted, enabling a plethora of national and international figurations and logics that can be (queerly) inhabited</w:t>
      </w:r>
      <w:r w:rsidRPr="005C5DA6">
        <w:rPr>
          <w:rFonts w:asciiTheme="minorHAnsi" w:hAnsiTheme="minorHAnsi"/>
          <w:sz w:val="16"/>
        </w:rPr>
        <w:t xml:space="preserve"> (also see Weber 1998b). Following Sedgwick, we can observe that </w:t>
      </w:r>
      <w:r w:rsidRPr="005C5DA6">
        <w:rPr>
          <w:rStyle w:val="StyleUnderline"/>
          <w:rFonts w:asciiTheme="minorHAnsi" w:hAnsiTheme="minorHAnsi"/>
        </w:rPr>
        <w:t xml:space="preserve">queer logics of statecraft are attentive to how sexes, genders, and sexualities that fail or refuse to signify monolithically are productive of and are produced by unexpectedly normal and/or perverse ‘sovereign men’, ‘sovereign states’, and sovereignly ordained and opposed orders and anarchies. </w:t>
      </w:r>
      <w:r w:rsidRPr="005C5DA6">
        <w:rPr>
          <w:rFonts w:asciiTheme="minorHAnsi" w:hAnsiTheme="minorHAnsi"/>
          <w:sz w:val="16"/>
        </w:rPr>
        <w:t xml:space="preserve">Queer logics of statecraft, then, do not just describe those moments when the performatively perverse creates the appearance of the performatively normal. Nor do they describe only the opposite, when the performatively normal creates the appearance of the performatively perverse, although those can be among their effects. Rather, </w:t>
      </w:r>
      <w:r w:rsidRPr="005C5DA6">
        <w:rPr>
          <w:rStyle w:val="StyleUnderline"/>
          <w:rFonts w:asciiTheme="minorHAnsi" w:hAnsiTheme="minorHAnsi"/>
        </w:rPr>
        <w:t xml:space="preserve">queer logics of statecraft describe those moments in domestic and international politics when the logos/logoi as a subjectivity or the logos/logoi as a logic is plurally normal and/or perverse in ways that ‘confound the norm, normativity [antinormativity]’ </w:t>
      </w:r>
      <w:r w:rsidRPr="005C5DA6">
        <w:rPr>
          <w:rFonts w:asciiTheme="minorHAnsi" w:hAnsiTheme="minorHAnsi"/>
          <w:sz w:val="16"/>
        </w:rPr>
        <w:t>(Barthes 1976, 109; Wiegman and Wilson 2015)</w:t>
      </w:r>
      <w:r w:rsidRPr="005C5DA6">
        <w:rPr>
          <w:rStyle w:val="StyleUnderline"/>
          <w:rFonts w:asciiTheme="minorHAnsi" w:hAnsiTheme="minorHAnsi"/>
        </w:rPr>
        <w:t xml:space="preserve"> of individually or collectively singularly inscribed notions of sovereign man, sovereign states, or sexualized orders of international relations. </w:t>
      </w:r>
      <w:r w:rsidRPr="005C5DA6">
        <w:rPr>
          <w:rFonts w:asciiTheme="minorHAnsi" w:hAnsiTheme="minorHAnsi"/>
          <w:sz w:val="16"/>
        </w:rPr>
        <w:t xml:space="preserve">This is not to say that queer logics of statecraft do not give rise to ‘institutions, structures of understanding, and practical orientations’ (Berlant and Warner 1995, 548 n. 2) that make ‘sovereign men’, ‘sovereign states’, and international orders appear to be singular, coherent, and privileged. In this respect, </w:t>
      </w:r>
      <w:r w:rsidRPr="005C5DA6">
        <w:rPr>
          <w:rStyle w:val="StyleUnderline"/>
          <w:rFonts w:asciiTheme="minorHAnsi" w:hAnsiTheme="minorHAnsi"/>
        </w:rPr>
        <w:t>they can be akin to sexual organizing principles like heteronormativities and homonormativities</w:t>
      </w:r>
      <w:r w:rsidRPr="005C5DA6">
        <w:rPr>
          <w:rFonts w:asciiTheme="minorHAnsi" w:hAnsiTheme="minorHAnsi"/>
          <w:sz w:val="16"/>
        </w:rPr>
        <w:t xml:space="preserve"> (Berlant and Warner 1995, 548 n. 2; Duggan 2003, 50). For, </w:t>
      </w:r>
      <w:r w:rsidRPr="005C5DA6">
        <w:rPr>
          <w:rStyle w:val="StyleUnderline"/>
          <w:rFonts w:asciiTheme="minorHAnsi" w:hAnsiTheme="minorHAnsi"/>
        </w:rPr>
        <w:t>by ‘confusing the [singular] norm, normativity, [antinormativity]’</w:t>
      </w:r>
      <w:r w:rsidRPr="005C5DA6">
        <w:rPr>
          <w:rFonts w:asciiTheme="minorHAnsi" w:hAnsiTheme="minorHAnsi"/>
          <w:sz w:val="16"/>
        </w:rPr>
        <w:t xml:space="preserve"> (Barthes 1976, 109; Wiegman and Wilson 2015),</w:t>
      </w:r>
      <w:r w:rsidRPr="005C5DA6">
        <w:rPr>
          <w:rStyle w:val="StyleUnderline"/>
          <w:rFonts w:asciiTheme="minorHAnsi" w:hAnsiTheme="minorHAnsi"/>
        </w:rPr>
        <w:t xml:space="preserve"> </w:t>
      </w:r>
      <w:r w:rsidRPr="005C5DA6">
        <w:rPr>
          <w:rStyle w:val="Emphasis"/>
          <w:rFonts w:asciiTheme="minorHAnsi" w:hAnsiTheme="minorHAnsi"/>
        </w:rPr>
        <w:t>queer logics of statecraft can produce new institutions, new structures of understanding, and new practical orientations that are paradoxically founded upon a disorienting and/or reorienting plural.</w:t>
      </w:r>
      <w:r w:rsidRPr="005C5DA6">
        <w:rPr>
          <w:rStyle w:val="StyleUnderline"/>
          <w:rFonts w:asciiTheme="minorHAnsi" w:hAnsiTheme="minorHAnsi"/>
        </w:rPr>
        <w:t xml:space="preserve"> This can make them more alluring, more powerful, and more easily mobilized both by those who, for example, wish to resist hegemonic relations of power and by those who wish to sustain them</w:t>
      </w:r>
      <w:r w:rsidRPr="005C5DA6">
        <w:rPr>
          <w:rFonts w:asciiTheme="minorHAnsi" w:hAnsiTheme="minorHAnsi"/>
          <w:sz w:val="16"/>
        </w:rPr>
        <w:t xml:space="preserve"> (Weber 1999; 2002; Puar and Ra, 2002; Puar 2007). Unlike heteronormativities and homonormativities, though, </w:t>
      </w:r>
      <w:r w:rsidRPr="005C5DA6">
        <w:rPr>
          <w:rStyle w:val="Emphasis"/>
          <w:rFonts w:asciiTheme="minorHAnsi" w:hAnsiTheme="minorHAnsi"/>
        </w:rPr>
        <w:t>we cannot name in advance what these institutions, structures of understanding, and practical (dis)/(re)orientations will be.</w:t>
      </w:r>
      <w:r w:rsidRPr="005C5DA6">
        <w:rPr>
          <w:rStyle w:val="StyleUnderline"/>
          <w:rFonts w:asciiTheme="minorHAnsi" w:hAnsiTheme="minorHAnsi"/>
        </w:rPr>
        <w:t xml:space="preserve"> We cannot know if they will be politicizing or depoliticizing. To determine this, it is necessary to both identify the precise plural each particular queer logic of statecraft employs to figure some particular ‘sovereign man’, ‘sovereign state’, and international order, always asking, ‘For what constituency or constituencies does this plural operate?’ </w:t>
      </w:r>
      <w:r w:rsidRPr="005C5DA6">
        <w:rPr>
          <w:rFonts w:asciiTheme="minorHAnsi" w:hAnsiTheme="minorHAnsi"/>
          <w:sz w:val="16"/>
        </w:rPr>
        <w:t xml:space="preserve">The case of Neuwirth/Wurst is striking, as we will see, because it illustrates how Europeans leaders debated—albeit very briefly—a plural logoi as a possible ground for contemporary Europe, whether they recognized Neuwirth/Wurst as a plural logoi or not. In discussions about the ‘new Europe’, both sides in this debate employed Neuwirth/Wurst to construct and authorize their Eurovisioned hierarchies of order versus anarchy, as if they were true. In this way, Neuwirth/Wurst generated not only competing sexualized orders of contemporary Europe but also practically (dis)/(re)oriented and (de)/(re)railed any idealized contemporary European-wide vision of an already united Europe. It is not surprising that in their mobilizations of Neuwirth/Wurst, European leaders attempted to claim him/her/them as either normal or perverse, for this is how traditional logics of statecraft as mancraft operate. Because European leaders failed to consider Neuwirth/Wurst through the lens of queer logics of statecraft, they generally failed to appreciate what plural(s) constituted him/her/them and how the plural and/or logic he/she/they embodies is what made their attempts to claim or disown—to normalize or to pervert—this normal </w:t>
      </w:r>
      <w:r w:rsidRPr="005C5DA6">
        <w:rPr>
          <w:rFonts w:asciiTheme="minorHAnsi" w:hAnsiTheme="minorHAnsi"/>
          <w:sz w:val="16"/>
        </w:rPr>
        <w:lastRenderedPageBreak/>
        <w:t xml:space="preserve">and/or perverse figure both possible and impossible. Yet it is this very failure on the part of European leaders to read Neuwirth/Wurst through the plural(s) that constitute(s) him/her/them that suggests an additional set of research questions for international theory and practice, including the following: • • Can a paradigm of sovereign man be effective without being—as Ashley claims the ideal type of ‘sovereign man’ must be—‘regarded as originary, unproblematic, given for all time, and, hence, beyond criticism and independent of politics’ (Ashley 1989, 271)? • • What happens when a political community like a state or the EU considers grounding itself upon a pluralized and/or logoi? • • Under what conditions might this be desirable or even necessary, and what might it make possible or preclude? • • </w:t>
      </w:r>
      <w:r w:rsidRPr="005C5DA6">
        <w:rPr>
          <w:rStyle w:val="StyleUnderline"/>
          <w:rFonts w:asciiTheme="minorHAnsi" w:hAnsiTheme="minorHAnsi"/>
        </w:rPr>
        <w:t xml:space="preserve">How might queer logics of statecraft affect the organization, regulation, and conduct of international politics? The rest of this book puts both of these queer IR theoretical and methodological approaches to work. It does this by analyzing </w:t>
      </w:r>
      <w:r w:rsidRPr="005C5DA6">
        <w:rPr>
          <w:rFonts w:asciiTheme="minorHAnsi" w:hAnsiTheme="minorHAnsi"/>
          <w:sz w:val="16"/>
        </w:rPr>
        <w:t xml:space="preserve">how the will to knowledge about the sexualities of the ‘underdeveloped’, the ‘undevelopable’, the ‘unwanted im/migrant’, the ‘terrorist’, the ‘gay rights holder’, the ‘gay patriot’, and the ‘Eurovisioned queer drag queen’ functions in and matters intensively to intimate, national, regional, and </w:t>
      </w:r>
      <w:r w:rsidRPr="005C5DA6">
        <w:rPr>
          <w:rStyle w:val="StyleUnderline"/>
          <w:rFonts w:asciiTheme="minorHAnsi" w:hAnsiTheme="minorHAnsi"/>
        </w:rPr>
        <w:t>international games of power around sovereignty.</w:t>
      </w:r>
    </w:p>
    <w:p w:rsidR="0001710B" w:rsidRPr="005C5DA6" w:rsidRDefault="0001710B" w:rsidP="0001710B">
      <w:pPr>
        <w:rPr>
          <w:rFonts w:asciiTheme="minorHAnsi" w:hAnsiTheme="minorHAnsi"/>
        </w:rPr>
      </w:pPr>
    </w:p>
    <w:p w:rsidR="0001710B" w:rsidRPr="005C5DA6" w:rsidRDefault="0001710B" w:rsidP="0001710B">
      <w:pPr>
        <w:pStyle w:val="Heading4"/>
        <w:rPr>
          <w:rFonts w:asciiTheme="minorHAnsi" w:hAnsiTheme="minorHAnsi"/>
        </w:rPr>
      </w:pPr>
      <w:r w:rsidRPr="005C5DA6">
        <w:rPr>
          <w:rFonts w:asciiTheme="minorHAnsi" w:hAnsiTheme="minorHAnsi"/>
        </w:rPr>
        <w:t>It’s try or die for queer logics of statecraft – the alt creates resistance against the normatives present within IR and Western thought</w:t>
      </w:r>
    </w:p>
    <w:p w:rsidR="0001710B" w:rsidRPr="005C5DA6" w:rsidRDefault="0001710B" w:rsidP="0001710B">
      <w:pPr>
        <w:rPr>
          <w:rFonts w:asciiTheme="minorHAnsi" w:hAnsiTheme="minorHAnsi"/>
        </w:rPr>
      </w:pPr>
      <w:r w:rsidRPr="005C5DA6">
        <w:rPr>
          <w:rStyle w:val="Style13ptBold"/>
          <w:rFonts w:asciiTheme="minorHAnsi" w:hAnsiTheme="minorHAnsi"/>
        </w:rPr>
        <w:t xml:space="preserve">Weber 16 – </w:t>
      </w:r>
      <w:r w:rsidRPr="005C5DA6">
        <w:rPr>
          <w:rFonts w:asciiTheme="minorHAnsi" w:hAnsiTheme="minorHAnsi"/>
        </w:rPr>
        <w:t>Professor of International Relations at the University of Sussex [Cynthia Weber, 2016, Chapter: Queer Intellectual Curiosity as International Relations Method in Queer International Relations Sovereignty, Sexuality and the Will to Knowledge, pgs 197-199, Oxford University Press] AMarb</w:t>
      </w:r>
    </w:p>
    <w:p w:rsidR="0001710B" w:rsidRPr="005C5DA6" w:rsidRDefault="0001710B" w:rsidP="0001710B">
      <w:pPr>
        <w:rPr>
          <w:rFonts w:asciiTheme="minorHAnsi" w:hAnsiTheme="minorHAnsi"/>
          <w:sz w:val="16"/>
        </w:rPr>
      </w:pPr>
      <w:r w:rsidRPr="005C5DA6">
        <w:rPr>
          <w:rStyle w:val="StyleUnderline"/>
          <w:rFonts w:asciiTheme="minorHAnsi" w:hAnsiTheme="minorHAnsi"/>
        </w:rPr>
        <w:t xml:space="preserve">Reconsidered through the lens of queer logics of statecraft—a lens that contests those exclusively binary expressions of ‘difference’ that demand that all subjectivities can be and can be known as singularly signifying subjectivities across every potentially plural register they occupy or engage—the persistence of ‘modern man’ as ‘sovereign man’ is put into doubt. </w:t>
      </w:r>
      <w:r w:rsidRPr="005C5DA6">
        <w:rPr>
          <w:rFonts w:asciiTheme="minorHAnsi" w:hAnsiTheme="minorHAnsi"/>
          <w:sz w:val="16"/>
        </w:rPr>
        <w:t xml:space="preserve">This is for two reasons. First, </w:t>
      </w:r>
      <w:r w:rsidRPr="005C5DA6">
        <w:rPr>
          <w:rStyle w:val="StyleUnderline"/>
          <w:rFonts w:asciiTheme="minorHAnsi" w:hAnsiTheme="minorHAnsi"/>
        </w:rPr>
        <w:t xml:space="preserve">queer logics of statecraft direct us to an appreciation of those queer figures who cannot or will not signify monolithically around sex, around gender and/or around sexuality. </w:t>
      </w:r>
      <w:r w:rsidRPr="005C5DA6">
        <w:rPr>
          <w:rFonts w:asciiTheme="minorHAnsi" w:hAnsiTheme="minorHAnsi"/>
          <w:sz w:val="16"/>
        </w:rPr>
        <w:t xml:space="preserve">This is a point queer theorists like Eve Sedgwick make (1993). More than this, though, </w:t>
      </w:r>
      <w:r w:rsidRPr="005C5DA6">
        <w:rPr>
          <w:rStyle w:val="StyleUnderline"/>
          <w:rFonts w:asciiTheme="minorHAnsi" w:hAnsiTheme="minorHAnsi"/>
        </w:rPr>
        <w:t xml:space="preserve">queer logics of statecraft enable us to appreciate how queerly plural figures might order, reorder, or disorder national, regional, and international politics and the singular understanding of sovereignty upon which these orders have depended at least since the Treaty of Westphalia. </w:t>
      </w:r>
      <w:r w:rsidRPr="005C5DA6">
        <w:rPr>
          <w:rFonts w:asciiTheme="minorHAnsi" w:hAnsiTheme="minorHAnsi"/>
          <w:sz w:val="16"/>
        </w:rPr>
        <w:t>This is the story Tom Neuwirth and/as Conchita Wurst tells in relation to contemporary ‘Europe’, as recounted in chapter 6. Neuwirth/Wurst’s story is the same story many other figurations of or opposed to ‘sovereign man’ have been telling for a very long time—be they</w:t>
      </w:r>
      <w:r w:rsidRPr="005C5DA6">
        <w:rPr>
          <w:rStyle w:val="StyleUnderline"/>
          <w:rFonts w:asciiTheme="minorHAnsi" w:hAnsiTheme="minorHAnsi"/>
        </w:rPr>
        <w:t xml:space="preserve"> ‘the revolutionary state and citizen’</w:t>
      </w:r>
      <w:r w:rsidRPr="005C5DA6">
        <w:rPr>
          <w:rFonts w:asciiTheme="minorHAnsi" w:hAnsiTheme="minorHAnsi"/>
          <w:sz w:val="16"/>
        </w:rPr>
        <w:t xml:space="preserve"> (Lind and Keating 2013)</w:t>
      </w:r>
      <w:r w:rsidRPr="005C5DA6">
        <w:rPr>
          <w:rStyle w:val="StyleUnderline"/>
          <w:rFonts w:asciiTheme="minorHAnsi" w:hAnsiTheme="minorHAnsi"/>
        </w:rPr>
        <w:t xml:space="preserve"> or ‘the hegemonic state’ </w:t>
      </w:r>
      <w:r w:rsidRPr="005C5DA6">
        <w:rPr>
          <w:rFonts w:asciiTheme="minorHAnsi" w:hAnsiTheme="minorHAnsi"/>
          <w:sz w:val="16"/>
        </w:rPr>
        <w:t xml:space="preserve">(Weber 1999). For </w:t>
      </w:r>
      <w:r w:rsidRPr="005C5DA6">
        <w:rPr>
          <w:rStyle w:val="StyleUnderline"/>
          <w:rFonts w:asciiTheme="minorHAnsi" w:hAnsiTheme="minorHAnsi"/>
        </w:rPr>
        <w:t xml:space="preserve">none of these figures can be captured or contained by an either/or logic of traditional statecraft as mancraft. </w:t>
      </w:r>
      <w:r w:rsidRPr="005C5DA6">
        <w:rPr>
          <w:rFonts w:asciiTheme="minorHAnsi" w:hAnsiTheme="minorHAnsi"/>
          <w:sz w:val="16"/>
        </w:rPr>
        <w:t>This is because</w:t>
      </w:r>
      <w:r w:rsidRPr="005C5DA6">
        <w:rPr>
          <w:rStyle w:val="StyleUnderline"/>
          <w:rFonts w:asciiTheme="minorHAnsi" w:hAnsiTheme="minorHAnsi"/>
        </w:rPr>
        <w:t xml:space="preserve"> their subjectivities are formed through and expressed by a pluralized logic of the and/or—a logic that understands these figures as both either one thing or another or possibly another while it simultaneously understands them as one thing and another and possibly another. </w:t>
      </w:r>
      <w:r w:rsidRPr="005C5DA6">
        <w:rPr>
          <w:rFonts w:asciiTheme="minorHAnsi" w:hAnsiTheme="minorHAnsi"/>
          <w:sz w:val="16"/>
        </w:rPr>
        <w:t xml:space="preserve">As these queerly plural figurations of the ‘homosexual’ of/in relation to ‘sovereign man’ come into focus, what also often comes into focus with them is the concerted effort required to attempt to present not just these figurations but any figurations of ‘sovereign man’ as if he were singular, as if he preexisted attempts to constitute him as such, as if he had no history. This is the second way in which queer logics of statecraft put the persistence of the ‘singular modern man’ Foucault describes in doubt. For rather than evidencing the existence much less persistence of this ‘modern man’, what they evidence is the endless reworkings—the desperate, constant refigurations of, in this case, the ‘homosexual’ as/in relation to ‘sovereign man’ that underscore </w:t>
      </w:r>
      <w:r w:rsidRPr="005C5DA6">
        <w:rPr>
          <w:rStyle w:val="StyleUnderline"/>
          <w:rFonts w:asciiTheme="minorHAnsi" w:hAnsiTheme="minorHAnsi"/>
        </w:rPr>
        <w:t xml:space="preserve">the fragility of both ‘modern man’ and ‘modern sovereignty’. These endless reworkings of ‘modern man’ as ‘sovereign man’ expose the endless games of power these refigurations require, hinting that these particular modern games of sovereign statecraft as sovereign mancraft are unlikely to work forever. </w:t>
      </w:r>
      <w:r w:rsidRPr="005C5DA6">
        <w:rPr>
          <w:rFonts w:asciiTheme="minorHAnsi" w:hAnsiTheme="minorHAnsi"/>
          <w:sz w:val="16"/>
        </w:rPr>
        <w:t xml:space="preserve">Put in Foucault’s terms, what comes into relief through queer logics of statecraft is how </w:t>
      </w:r>
      <w:r w:rsidRPr="005C5DA6">
        <w:rPr>
          <w:rStyle w:val="StyleUnderline"/>
          <w:rFonts w:asciiTheme="minorHAnsi" w:hAnsiTheme="minorHAnsi"/>
        </w:rPr>
        <w:t>the attempted figuration of the ‘homosexual’ as singular ‘sovereign man’ and the singular understanding of sovereignty upon which it depends are ‘in the process of disappearing’</w:t>
      </w:r>
      <w:r w:rsidRPr="005C5DA6">
        <w:rPr>
          <w:rFonts w:asciiTheme="minorHAnsi" w:hAnsiTheme="minorHAnsi"/>
          <w:sz w:val="16"/>
        </w:rPr>
        <w:t xml:space="preserve"> (1971). </w:t>
      </w:r>
      <w:r w:rsidRPr="005C5DA6">
        <w:rPr>
          <w:rStyle w:val="StyleUnderline"/>
          <w:rFonts w:asciiTheme="minorHAnsi" w:hAnsiTheme="minorHAnsi"/>
        </w:rPr>
        <w:t xml:space="preserve">By neglecting to take queer logics of statecraft as mancraft into account, </w:t>
      </w:r>
      <w:r w:rsidRPr="005C5DA6">
        <w:rPr>
          <w:rStyle w:val="Emphasis"/>
          <w:rFonts w:asciiTheme="minorHAnsi" w:hAnsiTheme="minorHAnsi"/>
        </w:rPr>
        <w:t xml:space="preserve">opportunities are lost to better understand how a variety of political games of power function in </w:t>
      </w:r>
      <w:r w:rsidRPr="005C5DA6">
        <w:rPr>
          <w:rStyle w:val="Emphasis"/>
          <w:rFonts w:asciiTheme="minorHAnsi" w:hAnsiTheme="minorHAnsi"/>
        </w:rPr>
        <w:lastRenderedPageBreak/>
        <w:t>relation to the ‘homosexual’.</w:t>
      </w:r>
      <w:r w:rsidRPr="005C5DA6">
        <w:rPr>
          <w:rFonts w:asciiTheme="minorHAnsi" w:hAnsiTheme="minorHAnsi"/>
          <w:sz w:val="16"/>
        </w:rPr>
        <w:t xml:space="preserve"> On the one hand, because</w:t>
      </w:r>
      <w:r w:rsidRPr="005C5DA6">
        <w:rPr>
          <w:rStyle w:val="StyleUnderline"/>
          <w:rFonts w:asciiTheme="minorHAnsi" w:hAnsiTheme="minorHAnsi"/>
        </w:rPr>
        <w:t xml:space="preserve"> the vast majority of IR scholarship insists that</w:t>
      </w:r>
      <w:r w:rsidRPr="005C5DA6">
        <w:rPr>
          <w:rStyle w:val="Emphasis"/>
          <w:rFonts w:asciiTheme="minorHAnsi" w:hAnsiTheme="minorHAnsi"/>
        </w:rPr>
        <w:t xml:space="preserve"> any incorporation of sexuality into IR (if it is to be incorporated at all) must be (presumably) knowable and always codable </w:t>
      </w:r>
      <w:r w:rsidRPr="005C5DA6">
        <w:rPr>
          <w:rStyle w:val="StyleUnderline"/>
          <w:rFonts w:asciiTheme="minorHAnsi" w:hAnsiTheme="minorHAnsi"/>
        </w:rPr>
        <w:t>in either/or terms, consideration of how queer and/or modalities of queerly pluralized and/or subjectivities and their effects on the organization, regulation, and conduct of intimate, national, regional, and international relations threaten to fall out of IR theory and practice.</w:t>
      </w:r>
      <w:r w:rsidRPr="005C5DA6">
        <w:rPr>
          <w:rFonts w:asciiTheme="minorHAnsi" w:hAnsiTheme="minorHAnsi"/>
          <w:sz w:val="16"/>
        </w:rPr>
        <w:t xml:space="preserve"> On the other hand, consideration of how singular figurations of the ‘homosexual’ in traditional either/or logics of statecraft as mancraft are confronted and confused by and/or figurations of these same ‘homosexuals’ threatens to fall out of transnational/global queer studies. For example, Puar’s and </w:t>
      </w:r>
      <w:r w:rsidRPr="005C5DA6">
        <w:rPr>
          <w:rStyle w:val="StyleUnderline"/>
          <w:rFonts w:asciiTheme="minorHAnsi" w:hAnsiTheme="minorHAnsi"/>
        </w:rPr>
        <w:t>Puar and Rai’s accounts of the ‘al-Qaeda terrorist’ allow for multiple incarnations of this figure</w:t>
      </w:r>
      <w:r w:rsidRPr="005C5DA6">
        <w:rPr>
          <w:rFonts w:asciiTheme="minorHAnsi" w:hAnsiTheme="minorHAnsi"/>
          <w:sz w:val="16"/>
        </w:rPr>
        <w:t xml:space="preserve"> (as the monster, the terrorist, and the fag who is also the dangerous Muslim or the dangerous Arab or the dangerous Sikh, for example; see Puar and Rai 2002; Puar 2007). </w:t>
      </w:r>
      <w:r w:rsidRPr="005C5DA6">
        <w:rPr>
          <w:rStyle w:val="StyleUnderline"/>
          <w:rFonts w:asciiTheme="minorHAnsi" w:hAnsiTheme="minorHAnsi"/>
        </w:rPr>
        <w:t xml:space="preserve">Yet because Puar and Rai only read this figure through the either/or logics of statecraft as mancraft that Western governments employed to incite, stabilize, and regiment this figure in their domestic and foreign policies, Puar and Rai overlook how the ‘al-Qaeda terrorist’ functions through queer logics of statecraft, which </w:t>
      </w:r>
      <w:r w:rsidRPr="005C5DA6">
        <w:rPr>
          <w:rStyle w:val="Emphasis"/>
          <w:rFonts w:asciiTheme="minorHAnsi" w:hAnsiTheme="minorHAnsi"/>
        </w:rPr>
        <w:t xml:space="preserve">employ and/or logics to confuse and confound Western domestic and foreign policies </w:t>
      </w:r>
      <w:r w:rsidRPr="005C5DA6">
        <w:rPr>
          <w:rFonts w:asciiTheme="minorHAnsi" w:hAnsiTheme="minorHAnsi"/>
          <w:sz w:val="16"/>
          <w:szCs w:val="16"/>
        </w:rPr>
        <w:t>(We</w:t>
      </w:r>
      <w:r w:rsidRPr="005C5DA6">
        <w:rPr>
          <w:rFonts w:asciiTheme="minorHAnsi" w:hAnsiTheme="minorHAnsi"/>
          <w:sz w:val="16"/>
        </w:rPr>
        <w:t xml:space="preserve">ber 2002). Similarly, transnational/queer studies literatures that read the formations and resistances of the ‘gay rights holder’ through monolithic constructions of ‘homonormativity’ (Duggan 2003), ‘homonationalism’ (Puar, 2007), or ‘the human rights industrial complex’ (Puar 2013) tend to reify either/or logics of power versus resistance.2 </w:t>
      </w:r>
      <w:r w:rsidRPr="005C5DA6">
        <w:rPr>
          <w:rStyle w:val="StyleUnderline"/>
          <w:rFonts w:asciiTheme="minorHAnsi" w:hAnsiTheme="minorHAnsi"/>
        </w:rPr>
        <w:t>Queer logics of statecraft</w:t>
      </w:r>
      <w:r w:rsidRPr="005C5DA6">
        <w:rPr>
          <w:rFonts w:asciiTheme="minorHAnsi" w:hAnsiTheme="minorHAnsi"/>
          <w:sz w:val="16"/>
        </w:rPr>
        <w:t xml:space="preserve">, in contrast, </w:t>
      </w:r>
      <w:r w:rsidRPr="005C5DA6">
        <w:rPr>
          <w:rStyle w:val="StyleUnderline"/>
          <w:rFonts w:asciiTheme="minorHAnsi" w:hAnsiTheme="minorHAnsi"/>
        </w:rPr>
        <w:t>are attentive to</w:t>
      </w:r>
      <w:r w:rsidRPr="005C5DA6">
        <w:rPr>
          <w:rStyle w:val="Emphasis"/>
          <w:rFonts w:asciiTheme="minorHAnsi" w:hAnsiTheme="minorHAnsi"/>
        </w:rPr>
        <w:t xml:space="preserve"> the resistive possibilities within these normativities because of their attention to how and/or logics function in sovereignty discourses,</w:t>
      </w:r>
      <w:r w:rsidRPr="005C5DA6">
        <w:rPr>
          <w:rStyle w:val="StyleUnderline"/>
          <w:rFonts w:asciiTheme="minorHAnsi" w:hAnsiTheme="minorHAnsi"/>
        </w:rPr>
        <w:t xml:space="preserve"> for example, through Foucauldian notions of counterconduct as applied to human rights </w:t>
      </w:r>
      <w:r w:rsidRPr="005C5DA6">
        <w:rPr>
          <w:rFonts w:asciiTheme="minorHAnsi" w:hAnsiTheme="minorHAnsi"/>
          <w:sz w:val="16"/>
        </w:rPr>
        <w:t>(see Odysseos 2016). All of this has the effect of limiting the opportunities for both (queer) IR and (transnational/global) queer studies scholars to reconsider sovereignty itself. My argument is not that (queer) IR scholars offer better explanations of international relations than do (transnational/global) queer studies scholars or vice versa. My argument is that—read separately—</w:t>
      </w:r>
      <w:r w:rsidRPr="005C5DA6">
        <w:rPr>
          <w:rStyle w:val="StyleUnderline"/>
          <w:rFonts w:asciiTheme="minorHAnsi" w:hAnsiTheme="minorHAnsi"/>
        </w:rPr>
        <w:t>neither scholarly tradition lives up to its intellectual or political promise, especially in how they read sovereignty and sexuality in international contexts.</w:t>
      </w:r>
      <w:r w:rsidRPr="005C5DA6">
        <w:rPr>
          <w:rFonts w:asciiTheme="minorHAnsi" w:hAnsiTheme="minorHAnsi"/>
          <w:sz w:val="16"/>
        </w:rPr>
        <w:t xml:space="preserve"> Yet </w:t>
      </w:r>
      <w:r w:rsidRPr="005C5DA6">
        <w:rPr>
          <w:rStyle w:val="StyleUnderline"/>
          <w:rFonts w:asciiTheme="minorHAnsi" w:hAnsiTheme="minorHAnsi"/>
        </w:rPr>
        <w:t xml:space="preserve">read in combination, these overlapping bodies of scholarship can and do further enrich understandings of how ‘sovereign man’ as ‘sexualized sovereign man’ functions in existing and emerging sexualized understandings of intimate, national, regional, and international relations that both sustain and threaten to suspend traditional understandings of sovereignty. </w:t>
      </w:r>
      <w:r w:rsidRPr="005C5DA6">
        <w:rPr>
          <w:rFonts w:asciiTheme="minorHAnsi" w:hAnsiTheme="minorHAnsi"/>
          <w:sz w:val="16"/>
        </w:rPr>
        <w:t>My focus on sovereignty and sexuality, then, has not been intended to designate some new field of ‘queer IR’ as a new sovereign subject of study that knows who the ‘homosexual’ in international relations really is or what sovereignty always was, always is, or always will be or should be.</w:t>
      </w:r>
      <w:r w:rsidRPr="005C5DA6">
        <w:rPr>
          <w:rStyle w:val="StyleUnderline"/>
          <w:rFonts w:asciiTheme="minorHAnsi" w:hAnsiTheme="minorHAnsi"/>
        </w:rPr>
        <w:t xml:space="preserve"> My aim instead has been to contest the ‘political delusion of sovereignty’ </w:t>
      </w:r>
      <w:r w:rsidRPr="005C5DA6">
        <w:rPr>
          <w:rFonts w:asciiTheme="minorHAnsi" w:hAnsiTheme="minorHAnsi"/>
          <w:sz w:val="16"/>
        </w:rPr>
        <w:t xml:space="preserve">(Cocks 2014) </w:t>
      </w:r>
      <w:r w:rsidRPr="005C5DA6">
        <w:rPr>
          <w:rStyle w:val="StyleUnderline"/>
          <w:rFonts w:asciiTheme="minorHAnsi" w:hAnsiTheme="minorHAnsi"/>
        </w:rPr>
        <w:t>and its corresponding personal and political delusions of sexuality that sustain and contain ‘all these forms of individuality, of subjectivity, of consciousness, of the ego</w:t>
      </w:r>
      <w:r w:rsidRPr="005C5DA6">
        <w:rPr>
          <w:rFonts w:asciiTheme="minorHAnsi" w:hAnsiTheme="minorHAnsi"/>
          <w:sz w:val="16"/>
        </w:rPr>
        <w:t xml:space="preserve"> [as a singular subjectivity or as discrete scholarly communities]</w:t>
      </w:r>
      <w:r w:rsidRPr="005C5DA6">
        <w:rPr>
          <w:rStyle w:val="StyleUnderline"/>
          <w:rFonts w:asciiTheme="minorHAnsi" w:hAnsiTheme="minorHAnsi"/>
        </w:rPr>
        <w:t xml:space="preserve"> on which we build and from which we have tried to build and to constitute knowledge’ </w:t>
      </w:r>
      <w:r w:rsidRPr="005C5DA6">
        <w:rPr>
          <w:rFonts w:asciiTheme="minorHAnsi" w:hAnsiTheme="minorHAnsi"/>
          <w:sz w:val="16"/>
        </w:rPr>
        <w:t>(Foucault 1971)</w:t>
      </w:r>
      <w:r w:rsidRPr="005C5DA6">
        <w:rPr>
          <w:rStyle w:val="StyleUnderline"/>
          <w:rFonts w:asciiTheme="minorHAnsi" w:hAnsiTheme="minorHAnsi"/>
        </w:rPr>
        <w:t xml:space="preserve"> about ‘sovereign man’, about ‘sexualized man’, and about ‘sexualized sovereign man’.</w:t>
      </w:r>
      <w:r w:rsidRPr="005C5DA6">
        <w:rPr>
          <w:rFonts w:asciiTheme="minorHAnsi" w:hAnsiTheme="minorHAnsi"/>
          <w:sz w:val="16"/>
        </w:rPr>
        <w:t xml:space="preserve"> In doing this, my aim is the same as Foucault’s. Foucault’s reflections on his own preoccupation with ‘the end of man’—with my embellishments—express what I mean: And so I don’t say the things I say [about discourses of sovereignty, about the singular ‘sexualized sovereign man’ they strive to produce or about the all-too-often disconnected scholarly traditions of (queer) IR as opposed to (transnational/global) queer studies] because they are what I think, but rather I say them . . . precisely to make sure they are no longer what I think. To be really certain that, from now on, outside of me, </w:t>
      </w:r>
      <w:r w:rsidRPr="005C5DA6">
        <w:rPr>
          <w:rStyle w:val="StyleUnderline"/>
          <w:rFonts w:asciiTheme="minorHAnsi" w:hAnsiTheme="minorHAnsi"/>
        </w:rPr>
        <w:t xml:space="preserve">they are going to live a life or die in such a way that I will not have to recognize myself in them. </w:t>
      </w:r>
      <w:r w:rsidRPr="005C5DA6">
        <w:rPr>
          <w:rFonts w:asciiTheme="minorHAnsi" w:hAnsiTheme="minorHAnsi"/>
          <w:sz w:val="16"/>
        </w:rPr>
        <w:t>(1971)</w:t>
      </w:r>
    </w:p>
    <w:p w:rsidR="0001710B" w:rsidRPr="005C5DA6" w:rsidRDefault="0001710B" w:rsidP="0001710B">
      <w:pPr>
        <w:rPr>
          <w:rFonts w:asciiTheme="minorHAnsi" w:hAnsiTheme="minorHAnsi"/>
        </w:rPr>
      </w:pPr>
    </w:p>
    <w:p w:rsidR="00785E45" w:rsidRPr="005C5DA6" w:rsidRDefault="00785E45" w:rsidP="001C16EB">
      <w:pPr>
        <w:pStyle w:val="Heading2"/>
        <w:rPr>
          <w:rFonts w:asciiTheme="minorHAnsi" w:hAnsiTheme="minorHAnsi"/>
        </w:rPr>
      </w:pPr>
      <w:bookmarkStart w:id="77" w:name="_Toc456266056"/>
      <w:r w:rsidRPr="005C5DA6">
        <w:rPr>
          <w:rFonts w:asciiTheme="minorHAnsi" w:hAnsiTheme="minorHAnsi"/>
        </w:rPr>
        <w:lastRenderedPageBreak/>
        <w:t>Assemblages- Puar</w:t>
      </w:r>
      <w:bookmarkEnd w:id="77"/>
    </w:p>
    <w:p w:rsidR="00FC7922" w:rsidRPr="005C5DA6" w:rsidRDefault="00FC7922" w:rsidP="00FC7922">
      <w:pPr>
        <w:pStyle w:val="Heading4"/>
        <w:rPr>
          <w:rFonts w:asciiTheme="minorHAnsi" w:hAnsiTheme="minorHAnsi"/>
        </w:rPr>
      </w:pPr>
      <w:r w:rsidRPr="005C5DA6">
        <w:rPr>
          <w:rFonts w:asciiTheme="minorHAnsi" w:hAnsiTheme="minorHAnsi"/>
        </w:rPr>
        <w:t>The alternative is assemblage theory – affective politics is the only way to avoid control society’s infiltration</w:t>
      </w:r>
    </w:p>
    <w:p w:rsidR="00FC7922" w:rsidRPr="005C5DA6" w:rsidRDefault="00FC7922" w:rsidP="00FC7922">
      <w:pPr>
        <w:rPr>
          <w:rFonts w:asciiTheme="minorHAnsi" w:hAnsiTheme="minorHAnsi"/>
        </w:rPr>
      </w:pPr>
      <w:r w:rsidRPr="005C5DA6">
        <w:rPr>
          <w:rStyle w:val="Style13ptBold"/>
          <w:rFonts w:asciiTheme="minorHAnsi" w:hAnsiTheme="minorHAnsi"/>
        </w:rPr>
        <w:t>Puar 7</w:t>
      </w:r>
      <w:r w:rsidRPr="005C5DA6">
        <w:rPr>
          <w:rFonts w:asciiTheme="minorHAnsi" w:hAnsiTheme="minorHAnsi"/>
        </w:rPr>
        <w:t xml:space="preserve"> – Professor of women's and gender studies at Rutgers University [Jasbir K., 2007, Terrorist Assemblages: Homonationalism in Queer Times, Duke University Press] AMarb</w:t>
      </w:r>
    </w:p>
    <w:p w:rsidR="00FC7922" w:rsidRPr="005C5DA6" w:rsidRDefault="00FC7922" w:rsidP="00FC7922">
      <w:pPr>
        <w:rPr>
          <w:rStyle w:val="StyleUnderline"/>
          <w:rFonts w:asciiTheme="minorHAnsi" w:hAnsiTheme="minorHAnsi"/>
        </w:rPr>
      </w:pPr>
      <w:r w:rsidRPr="005C5DA6">
        <w:rPr>
          <w:rStyle w:val="StyleUnderline"/>
          <w:rFonts w:asciiTheme="minorHAnsi" w:hAnsiTheme="minorHAnsi"/>
        </w:rPr>
        <w:t>Identity is one effect of affect, a capture that proposes what one is by masking its retrospective ordering and thus its ontogenetic dimension</w:t>
      </w:r>
      <w:r w:rsidRPr="005C5DA6">
        <w:rPr>
          <w:rFonts w:asciiTheme="minorHAnsi" w:hAnsiTheme="minorHAnsi"/>
          <w:sz w:val="16"/>
        </w:rPr>
        <w:t xml:space="preserve">— what one was—through the guise of an illusory futurity: what one is and will continue to be. However, </w:t>
      </w:r>
      <w:r w:rsidRPr="005C5DA6">
        <w:rPr>
          <w:rStyle w:val="StyleUnderline"/>
          <w:rFonts w:asciiTheme="minorHAnsi" w:hAnsiTheme="minorHAnsi"/>
        </w:rPr>
        <w:t>this is anything but a relay between stasis and ﬂux; position is but one derivative of systems in constant motion, lined with erratic trajectories and unruly projectiles. If the ontogenetic dimensions of affect render affect as prior to representation—prior to race, class, gender, sex, nation, even as these categories might be the most pertinent mapping of or reference back to affect itself—how might identity-as-retrospective-ordering amplify rather than inhibit praxes of political organizing? If we transfer our energy,</w:t>
      </w:r>
      <w:r w:rsidRPr="005C5DA6">
        <w:rPr>
          <w:rFonts w:asciiTheme="minorHAnsi" w:hAnsiTheme="minorHAnsi"/>
          <w:sz w:val="16"/>
        </w:rPr>
        <w:t xml:space="preserve"> our turbulence, our momentum</w:t>
      </w:r>
      <w:r w:rsidRPr="005C5DA6">
        <w:rPr>
          <w:rStyle w:val="StyleUnderline"/>
          <w:rFonts w:asciiTheme="minorHAnsi" w:hAnsiTheme="minorHAnsi"/>
        </w:rPr>
        <w:t xml:space="preserve"> from the defense of the integrity of identity and submit instead to this affective ideation of identity, what kinds of political strategies, of ‘‘politics of the open end,’</w:t>
      </w:r>
      <w:r w:rsidRPr="005C5DA6">
        <w:rPr>
          <w:rFonts w:asciiTheme="minorHAnsi" w:hAnsiTheme="minorHAnsi"/>
          <w:sz w:val="16"/>
        </w:rPr>
        <w:t xml:space="preserve">’≤∫ </w:t>
      </w:r>
      <w:r w:rsidRPr="005C5DA6">
        <w:rPr>
          <w:rStyle w:val="StyleUnderline"/>
          <w:rFonts w:asciiTheme="minorHAnsi" w:hAnsiTheme="minorHAnsi"/>
        </w:rPr>
        <w:t>might we unabashedly stumble upon?</w:t>
      </w:r>
      <w:r w:rsidRPr="005C5DA6">
        <w:rPr>
          <w:rStyle w:val="Emphasis"/>
          <w:rFonts w:asciiTheme="minorHAnsi" w:hAnsiTheme="minorHAnsi"/>
        </w:rPr>
        <w:t xml:space="preserve"> Rather than rehashing the pros and cons of identity politics, can we think instead of affective politics? </w:t>
      </w:r>
      <w:r w:rsidRPr="005C5DA6">
        <w:rPr>
          <w:rStyle w:val="StyleUnderline"/>
          <w:rFonts w:asciiTheme="minorHAnsi" w:hAnsiTheme="minorHAnsi"/>
        </w:rPr>
        <w:t>Displacing queerness as an identity or modality that is visibly, audibly, legibly, or tangibly evident—the seemingly queer body in a ‘‘cultural freezeframe’’ of sorts—assemblages allow us to attune to movements, intensities, emotions, energies, affectivities, and textures as they inhabit events, spatiality, and corporealities. Intersectionality privileges naming, visuality, epistemology, representation, and meaning, while assemblage underscores feeling, tactility, ontology, affect, and information.</w:t>
      </w:r>
      <w:r w:rsidRPr="005C5DA6">
        <w:rPr>
          <w:rFonts w:asciiTheme="minorHAnsi" w:hAnsiTheme="minorHAnsi"/>
          <w:sz w:val="16"/>
        </w:rPr>
        <w:t xml:space="preserve"> Further, in the sway from disciplinary societies (where the panoptic ‘‘functioned primarily in terms of positions, ﬁxed points, and identities’’) to control societies, </w:t>
      </w:r>
      <w:r w:rsidRPr="005C5DA6">
        <w:rPr>
          <w:rStyle w:val="StyleUnderline"/>
          <w:rFonts w:asciiTheme="minorHAnsi" w:hAnsiTheme="minorHAnsi"/>
        </w:rPr>
        <w:t>the diagram of control</w:t>
      </w:r>
      <w:r w:rsidRPr="005C5DA6">
        <w:rPr>
          <w:rFonts w:asciiTheme="minorHAnsi" w:hAnsiTheme="minorHAnsi"/>
          <w:sz w:val="16"/>
        </w:rPr>
        <w:t xml:space="preserve">, Michael Hardt writes, </w:t>
      </w:r>
      <w:r w:rsidRPr="005C5DA6">
        <w:rPr>
          <w:rStyle w:val="StyleUnderline"/>
          <w:rFonts w:asciiTheme="minorHAnsi" w:hAnsiTheme="minorHAnsi"/>
        </w:rPr>
        <w:t>is ‘‘oriented toward mobility and anonymity. . . . The ﬂexible and mobile performances of contingent identities, and thus its assemblages or institutions are elaborated primarily through repetition and the production of simulacra.’’ Assemblages are thus crucial conceptual tools that allow us to acknowledge and comprehend power beyond disciplinary regulatory models, where ‘‘particles, and not parts, recombine, where forces, and not categories, clash.’’</w:t>
      </w:r>
      <w:r w:rsidRPr="005C5DA6">
        <w:rPr>
          <w:rFonts w:asciiTheme="minorHAnsi" w:hAnsiTheme="minorHAnsi"/>
          <w:sz w:val="16"/>
        </w:rPr>
        <w:t xml:space="preserve">≥≠ Most important, </w:t>
      </w:r>
      <w:r w:rsidRPr="005C5DA6">
        <w:rPr>
          <w:rStyle w:val="StyleUnderline"/>
          <w:rFonts w:asciiTheme="minorHAnsi" w:hAnsiTheme="minorHAnsi"/>
        </w:rPr>
        <w:t xml:space="preserve">given the heightened death machine aspect of nationalism </w:t>
      </w:r>
      <w:r w:rsidRPr="005C5DA6">
        <w:rPr>
          <w:rFonts w:asciiTheme="minorHAnsi" w:hAnsiTheme="minorHAnsi"/>
          <w:sz w:val="16"/>
        </w:rPr>
        <w:t xml:space="preserve">in our contemporary political terrain—a heightened sensorial and anatomical domination </w:t>
      </w:r>
      <w:r w:rsidRPr="005C5DA6">
        <w:rPr>
          <w:rStyle w:val="StyleUnderline"/>
          <w:rFonts w:asciiTheme="minorHAnsi" w:hAnsiTheme="minorHAnsi"/>
        </w:rPr>
        <w:t xml:space="preserve">indispensable to Mbembe’s necropolitics—assemblages work against narratives of U.S. exceptionalism that secure empire, challenging the ﬁxity of racial and sexual taxonomies that inform practices of state surveillance and control and befuddling the ‘‘us versus them’’ of the war on terror. </w:t>
      </w:r>
      <w:r w:rsidRPr="005C5DA6">
        <w:rPr>
          <w:rFonts w:asciiTheme="minorHAnsi" w:hAnsiTheme="minorHAnsi"/>
          <w:sz w:val="16"/>
        </w:rPr>
        <w:t xml:space="preserve">(On a more cynical note, the recent work of Eyal Weizman on the use of the philosophy of Gilles Deleuze, Félix Guattari, and Guy Debord by the Israeli Defense Forces demonstrates that we cannot afford to ignore concepts such as war machines and machinic assemblages, as they are already heavily cultivated as instructive tactics in military strategy.) For </w:t>
      </w:r>
      <w:r w:rsidRPr="005C5DA6">
        <w:rPr>
          <w:rStyle w:val="StyleUnderline"/>
          <w:rFonts w:asciiTheme="minorHAnsi" w:hAnsiTheme="minorHAnsi"/>
        </w:rPr>
        <w:t xml:space="preserve">while intersectionality and its underpinnings—an unrelenting epistemological will to truth—presupposes identity and thus disavows futurity, or, perhaps more accurately, prematurely anticipates and thus ﬁxes a permanence to forever, assemblage, in its debt to ontology and its espousal of what cannot be known, seen, or heard, or has yet to be known, seen, or heard, allows for becoming beyond or without being. </w:t>
      </w:r>
    </w:p>
    <w:p w:rsidR="00FC7922" w:rsidRPr="005C5DA6" w:rsidRDefault="00FC7922" w:rsidP="00FC7922">
      <w:pPr>
        <w:rPr>
          <w:rFonts w:asciiTheme="minorHAnsi" w:hAnsiTheme="minorHAnsi"/>
        </w:rPr>
      </w:pPr>
    </w:p>
    <w:p w:rsidR="00FC7922" w:rsidRPr="005C5DA6" w:rsidRDefault="00FC7922" w:rsidP="00FC7922">
      <w:pPr>
        <w:pStyle w:val="Heading4"/>
        <w:rPr>
          <w:rFonts w:asciiTheme="minorHAnsi" w:hAnsiTheme="minorHAnsi"/>
        </w:rPr>
      </w:pPr>
      <w:r w:rsidRPr="005C5DA6">
        <w:rPr>
          <w:rFonts w:asciiTheme="minorHAnsi" w:hAnsiTheme="minorHAnsi"/>
        </w:rPr>
        <w:lastRenderedPageBreak/>
        <w:t>We offer this debate as a queer convivial gather, a becoming with, imagining an unpredictable becoming with rather than an overdetermined effacement of queer alterity, its inability to move or escape, which characterizes the status quo</w:t>
      </w:r>
    </w:p>
    <w:p w:rsidR="00FC7922" w:rsidRPr="005C5DA6" w:rsidRDefault="00FC7922" w:rsidP="00FC7922">
      <w:pPr>
        <w:rPr>
          <w:rFonts w:asciiTheme="minorHAnsi" w:hAnsiTheme="minorHAnsi"/>
        </w:rPr>
      </w:pPr>
      <w:r w:rsidRPr="005C5DA6">
        <w:rPr>
          <w:rStyle w:val="Style13ptBold"/>
          <w:rFonts w:asciiTheme="minorHAnsi" w:hAnsiTheme="minorHAnsi"/>
        </w:rPr>
        <w:t>Puar 10.</w:t>
      </w:r>
      <w:r w:rsidRPr="005C5DA6">
        <w:rPr>
          <w:rFonts w:asciiTheme="minorHAnsi" w:hAnsiTheme="minorHAnsi"/>
        </w:rPr>
        <w:t xml:space="preserve"> Jasbir Puar, professor of women’s and gender studies at Rutgers University, Women &amp; Performance: a journal of feminist theory, Vol. 19, No. 2, July 2009, pg. 168</w:t>
      </w:r>
    </w:p>
    <w:p w:rsidR="00FC7922" w:rsidRPr="005C5DA6" w:rsidRDefault="00FC7922" w:rsidP="00FC7922">
      <w:pPr>
        <w:rPr>
          <w:rFonts w:asciiTheme="minorHAnsi" w:hAnsiTheme="minorHAnsi"/>
        </w:rPr>
      </w:pPr>
    </w:p>
    <w:p w:rsidR="00FC7922" w:rsidRPr="005C5DA6" w:rsidRDefault="00FC7922" w:rsidP="00FC7922">
      <w:pPr>
        <w:rPr>
          <w:rStyle w:val="Emphasis"/>
          <w:rFonts w:asciiTheme="minorHAnsi" w:hAnsiTheme="minorHAnsi"/>
        </w:rPr>
      </w:pPr>
      <w:r w:rsidRPr="005C5DA6">
        <w:rPr>
          <w:rFonts w:asciiTheme="minorHAnsi" w:hAnsiTheme="minorHAnsi"/>
        </w:rPr>
        <w:t xml:space="preserve">Out of the numerous possibilities that ‘‘assemblage theory’’ offers, much of it has already begun to transform queer theory, from Elizabeth Grosz’s crucial re-reading of the relations between bodies and prosthetics (which complicates not only the contours of bodies in relation to forms of bodily discharge, but also complicates the relationships to objects, such as cell phones, cars, wheelchairs, and the distinctions between them as capacity-enabling devices) (1994), to Donna Haraway’s cyborgs (1991), to Deleuze and Guattari’s ‘‘BwO’’ (Bodies without Organs – organs, loosely defined, rearranged against the presumed natural ordering of bodily capacity) (1987). </w:t>
      </w:r>
      <w:r w:rsidRPr="005C5DA6">
        <w:rPr>
          <w:rStyle w:val="IntenseEmphasis"/>
          <w:rFonts w:asciiTheme="minorHAnsi" w:hAnsiTheme="minorHAnsi"/>
        </w:rPr>
        <w:t xml:space="preserve">I want to close by foregrounding </w:t>
      </w:r>
      <w:r w:rsidRPr="005C5DA6">
        <w:rPr>
          <w:rStyle w:val="Emphasis"/>
          <w:rFonts w:asciiTheme="minorHAnsi" w:hAnsiTheme="minorHAnsi"/>
        </w:rPr>
        <w:t>the analytic power of conviviality</w:t>
      </w:r>
      <w:r w:rsidRPr="005C5DA6">
        <w:rPr>
          <w:rStyle w:val="IntenseEmphasis"/>
          <w:rFonts w:asciiTheme="minorHAnsi" w:hAnsiTheme="minorHAnsi"/>
        </w:rPr>
        <w:t xml:space="preserve"> that may further </w:t>
      </w:r>
      <w:r w:rsidRPr="005C5DA6">
        <w:rPr>
          <w:rStyle w:val="Emphasis"/>
          <w:rFonts w:asciiTheme="minorHAnsi" w:hAnsiTheme="minorHAnsi"/>
        </w:rPr>
        <w:t>complicate</w:t>
      </w:r>
      <w:r w:rsidRPr="005C5DA6">
        <w:rPr>
          <w:rStyle w:val="IntenseEmphasis"/>
          <w:rFonts w:asciiTheme="minorHAnsi" w:hAnsiTheme="minorHAnsi"/>
        </w:rPr>
        <w:t xml:space="preserve"> how </w:t>
      </w:r>
      <w:r w:rsidRPr="005C5DA6">
        <w:rPr>
          <w:rStyle w:val="Emphasis"/>
          <w:rFonts w:asciiTheme="minorHAnsi" w:hAnsiTheme="minorHAnsi"/>
        </w:rPr>
        <w:t>subjects are positioned</w:t>
      </w:r>
      <w:r w:rsidRPr="005C5DA6">
        <w:rPr>
          <w:rStyle w:val="IntenseEmphasis"/>
          <w:rFonts w:asciiTheme="minorHAnsi" w:hAnsiTheme="minorHAnsi"/>
        </w:rPr>
        <w:t xml:space="preserve">, underscoring instead </w:t>
      </w:r>
      <w:r w:rsidRPr="005C5DA6">
        <w:rPr>
          <w:rStyle w:val="Emphasis"/>
          <w:rFonts w:asciiTheme="minorHAnsi" w:hAnsiTheme="minorHAnsi"/>
        </w:rPr>
        <w:t>more fluid relations</w:t>
      </w:r>
      <w:r w:rsidRPr="005C5DA6">
        <w:rPr>
          <w:rStyle w:val="IntenseEmphasis"/>
          <w:rFonts w:asciiTheme="minorHAnsi" w:hAnsiTheme="minorHAnsi"/>
        </w:rPr>
        <w:t xml:space="preserve"> between </w:t>
      </w:r>
      <w:r w:rsidRPr="005C5DA6">
        <w:rPr>
          <w:rStyle w:val="Emphasis"/>
          <w:rFonts w:asciiTheme="minorHAnsi" w:hAnsiTheme="minorHAnsi"/>
        </w:rPr>
        <w:t>capacity</w:t>
      </w:r>
      <w:r w:rsidRPr="005C5DA6">
        <w:rPr>
          <w:rStyle w:val="IntenseEmphasis"/>
          <w:rFonts w:asciiTheme="minorHAnsi" w:hAnsiTheme="minorHAnsi"/>
        </w:rPr>
        <w:t xml:space="preserve"> and </w:t>
      </w:r>
      <w:r w:rsidRPr="005C5DA6">
        <w:rPr>
          <w:rStyle w:val="Emphasis"/>
          <w:rFonts w:asciiTheme="minorHAnsi" w:hAnsiTheme="minorHAnsi"/>
        </w:rPr>
        <w:t>debility</w:t>
      </w:r>
      <w:r w:rsidRPr="005C5DA6">
        <w:rPr>
          <w:rFonts w:asciiTheme="minorHAnsi" w:hAnsiTheme="minorHAnsi"/>
        </w:rPr>
        <w:t xml:space="preserve">. </w:t>
      </w:r>
      <w:r w:rsidRPr="005C5DA6">
        <w:rPr>
          <w:rStyle w:val="Emphasis"/>
          <w:rFonts w:asciiTheme="minorHAnsi" w:hAnsiTheme="minorHAnsi"/>
        </w:rPr>
        <w:t>Conviviality</w:t>
      </w:r>
      <w:r w:rsidRPr="005C5DA6">
        <w:rPr>
          <w:rStyle w:val="IntenseEmphasis"/>
          <w:rFonts w:asciiTheme="minorHAnsi" w:hAnsiTheme="minorHAnsi"/>
        </w:rPr>
        <w:t xml:space="preserve">, </w:t>
      </w:r>
      <w:r w:rsidRPr="005C5DA6">
        <w:rPr>
          <w:rStyle w:val="Emphasis"/>
          <w:rFonts w:asciiTheme="minorHAnsi" w:hAnsiTheme="minorHAnsi"/>
        </w:rPr>
        <w:t>unlike</w:t>
      </w:r>
      <w:r w:rsidRPr="005C5DA6">
        <w:rPr>
          <w:rStyle w:val="IntenseEmphasis"/>
          <w:rFonts w:asciiTheme="minorHAnsi" w:hAnsiTheme="minorHAnsi"/>
        </w:rPr>
        <w:t xml:space="preserve"> notions of </w:t>
      </w:r>
      <w:r w:rsidRPr="005C5DA6">
        <w:rPr>
          <w:rStyle w:val="Emphasis"/>
          <w:rFonts w:asciiTheme="minorHAnsi" w:hAnsiTheme="minorHAnsi"/>
        </w:rPr>
        <w:t>resistance</w:t>
      </w:r>
      <w:r w:rsidRPr="005C5DA6">
        <w:rPr>
          <w:rStyle w:val="IntenseEmphasis"/>
          <w:rFonts w:asciiTheme="minorHAnsi" w:hAnsiTheme="minorHAnsi"/>
        </w:rPr>
        <w:t xml:space="preserve">, </w:t>
      </w:r>
      <w:r w:rsidRPr="005C5DA6">
        <w:rPr>
          <w:rStyle w:val="Emphasis"/>
          <w:rFonts w:asciiTheme="minorHAnsi" w:hAnsiTheme="minorHAnsi"/>
        </w:rPr>
        <w:t>oppositionality</w:t>
      </w:r>
      <w:r w:rsidRPr="005C5DA6">
        <w:rPr>
          <w:rStyle w:val="IntenseEmphasis"/>
          <w:rFonts w:asciiTheme="minorHAnsi" w:hAnsiTheme="minorHAnsi"/>
        </w:rPr>
        <w:t xml:space="preserve">, </w:t>
      </w:r>
      <w:r w:rsidRPr="005C5DA6">
        <w:rPr>
          <w:rStyle w:val="Emphasis"/>
          <w:rFonts w:asciiTheme="minorHAnsi" w:hAnsiTheme="minorHAnsi"/>
        </w:rPr>
        <w:t>subversion</w:t>
      </w:r>
      <w:r w:rsidRPr="005C5DA6">
        <w:rPr>
          <w:rStyle w:val="IntenseEmphasis"/>
          <w:rFonts w:asciiTheme="minorHAnsi" w:hAnsiTheme="minorHAnsi"/>
        </w:rPr>
        <w:t xml:space="preserve"> or </w:t>
      </w:r>
      <w:r w:rsidRPr="005C5DA6">
        <w:rPr>
          <w:rStyle w:val="Emphasis"/>
          <w:rFonts w:asciiTheme="minorHAnsi" w:hAnsiTheme="minorHAnsi"/>
        </w:rPr>
        <w:t>transgression</w:t>
      </w:r>
      <w:r w:rsidRPr="005C5DA6">
        <w:rPr>
          <w:rStyle w:val="IntenseEmphasis"/>
          <w:rFonts w:asciiTheme="minorHAnsi" w:hAnsiTheme="minorHAnsi"/>
        </w:rPr>
        <w:t xml:space="preserve"> (facets of queer exceptionalism that unwittingly dovetail with modern narratives of progress in modernity), </w:t>
      </w:r>
      <w:r w:rsidRPr="005C5DA6">
        <w:rPr>
          <w:rStyle w:val="Emphasis"/>
          <w:rFonts w:asciiTheme="minorHAnsi" w:hAnsiTheme="minorHAnsi"/>
        </w:rPr>
        <w:t>foregrounds</w:t>
      </w:r>
      <w:r w:rsidRPr="005C5DA6">
        <w:rPr>
          <w:rStyle w:val="IntenseEmphasis"/>
          <w:rFonts w:asciiTheme="minorHAnsi" w:hAnsiTheme="minorHAnsi"/>
        </w:rPr>
        <w:t xml:space="preserve"> categories such as </w:t>
      </w:r>
      <w:r w:rsidRPr="005C5DA6">
        <w:rPr>
          <w:rStyle w:val="Emphasis"/>
          <w:rFonts w:asciiTheme="minorHAnsi" w:hAnsiTheme="minorHAnsi"/>
        </w:rPr>
        <w:t>race</w:t>
      </w:r>
      <w:r w:rsidRPr="005C5DA6">
        <w:rPr>
          <w:rStyle w:val="IntenseEmphasis"/>
          <w:rFonts w:asciiTheme="minorHAnsi" w:hAnsiTheme="minorHAnsi"/>
        </w:rPr>
        <w:t xml:space="preserve">, </w:t>
      </w:r>
      <w:r w:rsidRPr="005C5DA6">
        <w:rPr>
          <w:rStyle w:val="Emphasis"/>
          <w:rFonts w:asciiTheme="minorHAnsi" w:hAnsiTheme="minorHAnsi"/>
        </w:rPr>
        <w:t>gender</w:t>
      </w:r>
      <w:r w:rsidRPr="005C5DA6">
        <w:rPr>
          <w:rStyle w:val="IntenseEmphasis"/>
          <w:rFonts w:asciiTheme="minorHAnsi" w:hAnsiTheme="minorHAnsi"/>
        </w:rPr>
        <w:t xml:space="preserve">, and </w:t>
      </w:r>
      <w:r w:rsidRPr="005C5DA6">
        <w:rPr>
          <w:rStyle w:val="Emphasis"/>
          <w:rFonts w:asciiTheme="minorHAnsi" w:hAnsiTheme="minorHAnsi"/>
        </w:rPr>
        <w:t>sexuality</w:t>
      </w:r>
      <w:r w:rsidRPr="005C5DA6">
        <w:rPr>
          <w:rStyle w:val="IntenseEmphasis"/>
          <w:rFonts w:asciiTheme="minorHAnsi" w:hAnsiTheme="minorHAnsi"/>
        </w:rPr>
        <w:t xml:space="preserve"> as </w:t>
      </w:r>
      <w:r w:rsidRPr="005C5DA6">
        <w:rPr>
          <w:rStyle w:val="Emphasis"/>
          <w:rFonts w:asciiTheme="minorHAnsi" w:hAnsiTheme="minorHAnsi"/>
        </w:rPr>
        <w:t>events</w:t>
      </w:r>
      <w:r w:rsidRPr="005C5DA6">
        <w:rPr>
          <w:rStyle w:val="IntenseEmphasis"/>
          <w:rFonts w:asciiTheme="minorHAnsi" w:hAnsiTheme="minorHAnsi"/>
        </w:rPr>
        <w:t xml:space="preserve"> – as </w:t>
      </w:r>
      <w:r w:rsidRPr="005C5DA6">
        <w:rPr>
          <w:rStyle w:val="Emphasis"/>
          <w:rFonts w:asciiTheme="minorHAnsi" w:hAnsiTheme="minorHAnsi"/>
        </w:rPr>
        <w:t>encounters</w:t>
      </w:r>
      <w:r w:rsidRPr="005C5DA6">
        <w:rPr>
          <w:rStyle w:val="IntenseEmphasis"/>
          <w:rFonts w:asciiTheme="minorHAnsi" w:hAnsiTheme="minorHAnsi"/>
        </w:rPr>
        <w:t xml:space="preserve"> – rather than as </w:t>
      </w:r>
      <w:r w:rsidRPr="005C5DA6">
        <w:rPr>
          <w:rStyle w:val="Emphasis"/>
          <w:rFonts w:asciiTheme="minorHAnsi" w:hAnsiTheme="minorHAnsi"/>
        </w:rPr>
        <w:t>entities</w:t>
      </w:r>
      <w:r w:rsidRPr="005C5DA6">
        <w:rPr>
          <w:rStyle w:val="IntenseEmphasis"/>
          <w:rFonts w:asciiTheme="minorHAnsi" w:hAnsiTheme="minorHAnsi"/>
        </w:rPr>
        <w:t xml:space="preserve"> or </w:t>
      </w:r>
      <w:r w:rsidRPr="005C5DA6">
        <w:rPr>
          <w:rStyle w:val="Emphasis"/>
          <w:rFonts w:asciiTheme="minorHAnsi" w:hAnsiTheme="minorHAnsi"/>
        </w:rPr>
        <w:t>attributes</w:t>
      </w:r>
      <w:r w:rsidRPr="005C5DA6">
        <w:rPr>
          <w:rStyle w:val="IntenseEmphasis"/>
          <w:rFonts w:asciiTheme="minorHAnsi" w:hAnsiTheme="minorHAnsi"/>
        </w:rPr>
        <w:t xml:space="preserve"> of the </w:t>
      </w:r>
      <w:r w:rsidRPr="005C5DA6">
        <w:rPr>
          <w:rStyle w:val="Emphasis"/>
          <w:rFonts w:asciiTheme="minorHAnsi" w:hAnsiTheme="minorHAnsi"/>
        </w:rPr>
        <w:t>subject</w:t>
      </w:r>
      <w:r w:rsidRPr="005C5DA6">
        <w:rPr>
          <w:rFonts w:asciiTheme="minorHAnsi" w:hAnsiTheme="minorHAnsi"/>
        </w:rPr>
        <w:t xml:space="preserve">. </w:t>
      </w:r>
      <w:r w:rsidRPr="005C5DA6">
        <w:rPr>
          <w:rStyle w:val="Emphasis"/>
          <w:rFonts w:asciiTheme="minorHAnsi" w:hAnsiTheme="minorHAnsi"/>
        </w:rPr>
        <w:t>Surrendering</w:t>
      </w:r>
      <w:r w:rsidRPr="005C5DA6">
        <w:rPr>
          <w:rStyle w:val="IntenseEmphasis"/>
          <w:rFonts w:asciiTheme="minorHAnsi" w:hAnsiTheme="minorHAnsi"/>
        </w:rPr>
        <w:t xml:space="preserve"> certain notions of </w:t>
      </w:r>
      <w:r w:rsidRPr="005C5DA6">
        <w:rPr>
          <w:rStyle w:val="Emphasis"/>
          <w:rFonts w:asciiTheme="minorHAnsi" w:hAnsiTheme="minorHAnsi"/>
        </w:rPr>
        <w:t>revolution</w:t>
      </w:r>
      <w:r w:rsidRPr="005C5DA6">
        <w:rPr>
          <w:rStyle w:val="IntenseEmphasis"/>
          <w:rFonts w:asciiTheme="minorHAnsi" w:hAnsiTheme="minorHAnsi"/>
        </w:rPr>
        <w:t xml:space="preserve">, </w:t>
      </w:r>
      <w:r w:rsidRPr="005C5DA6">
        <w:rPr>
          <w:rStyle w:val="Emphasis"/>
          <w:rFonts w:asciiTheme="minorHAnsi" w:hAnsiTheme="minorHAnsi"/>
        </w:rPr>
        <w:t>identity politics</w:t>
      </w:r>
      <w:r w:rsidRPr="005C5DA6">
        <w:rPr>
          <w:rStyle w:val="IntenseEmphasis"/>
          <w:rFonts w:asciiTheme="minorHAnsi" w:hAnsiTheme="minorHAnsi"/>
        </w:rPr>
        <w:t xml:space="preserve">, and </w:t>
      </w:r>
      <w:r w:rsidRPr="005C5DA6">
        <w:rPr>
          <w:rStyle w:val="Emphasis"/>
          <w:rFonts w:asciiTheme="minorHAnsi" w:hAnsiTheme="minorHAnsi"/>
        </w:rPr>
        <w:t>social change</w:t>
      </w:r>
      <w:r w:rsidRPr="005C5DA6">
        <w:rPr>
          <w:rStyle w:val="IntenseEmphasis"/>
          <w:rFonts w:asciiTheme="minorHAnsi" w:hAnsiTheme="minorHAnsi"/>
        </w:rPr>
        <w:t xml:space="preserve"> – the ‘‘</w:t>
      </w:r>
      <w:r w:rsidRPr="005C5DA6">
        <w:rPr>
          <w:rStyle w:val="Emphasis"/>
          <w:rFonts w:asciiTheme="minorHAnsi" w:hAnsiTheme="minorHAnsi"/>
        </w:rPr>
        <w:t>big utopian picture’’</w:t>
      </w:r>
      <w:r w:rsidRPr="005C5DA6">
        <w:rPr>
          <w:rFonts w:asciiTheme="minorHAnsi" w:hAnsiTheme="minorHAnsi"/>
        </w:rPr>
        <w:t xml:space="preserve"> that Massumi complicates in the opening epigraph of this essay – </w:t>
      </w:r>
      <w:r w:rsidRPr="005C5DA6">
        <w:rPr>
          <w:rStyle w:val="Emphasis"/>
          <w:rFonts w:asciiTheme="minorHAnsi" w:hAnsiTheme="minorHAnsi"/>
        </w:rPr>
        <w:t>conviviality</w:t>
      </w:r>
      <w:r w:rsidRPr="005C5DA6">
        <w:rPr>
          <w:rStyle w:val="IntenseEmphasis"/>
          <w:rFonts w:asciiTheme="minorHAnsi" w:hAnsiTheme="minorHAnsi"/>
        </w:rPr>
        <w:t xml:space="preserve"> instead always </w:t>
      </w:r>
      <w:r w:rsidRPr="005C5DA6">
        <w:rPr>
          <w:rStyle w:val="Emphasis"/>
          <w:rFonts w:asciiTheme="minorHAnsi" w:hAnsiTheme="minorHAnsi"/>
        </w:rPr>
        <w:t>entails an ‘‘experimental step</w:t>
      </w:r>
      <w:r w:rsidRPr="005C5DA6">
        <w:rPr>
          <w:rFonts w:asciiTheme="minorHAnsi" w:hAnsiTheme="minorHAnsi"/>
        </w:rPr>
        <w:t xml:space="preserve">.’’ </w:t>
      </w:r>
      <w:r w:rsidRPr="005C5DA6">
        <w:rPr>
          <w:rStyle w:val="IntenseEmphasis"/>
          <w:rFonts w:asciiTheme="minorHAnsi" w:hAnsiTheme="minorHAnsi"/>
        </w:rPr>
        <w:t xml:space="preserve">Why the </w:t>
      </w:r>
      <w:r w:rsidRPr="005C5DA6">
        <w:rPr>
          <w:rStyle w:val="Emphasis"/>
          <w:rFonts w:asciiTheme="minorHAnsi" w:hAnsiTheme="minorHAnsi"/>
        </w:rPr>
        <w:t>destabilization</w:t>
      </w:r>
      <w:r w:rsidRPr="005C5DA6">
        <w:rPr>
          <w:rStyle w:val="IntenseEmphasis"/>
          <w:rFonts w:asciiTheme="minorHAnsi" w:hAnsiTheme="minorHAnsi"/>
        </w:rPr>
        <w:t xml:space="preserve"> of the </w:t>
      </w:r>
      <w:r w:rsidRPr="005C5DA6">
        <w:rPr>
          <w:rStyle w:val="Emphasis"/>
          <w:rFonts w:asciiTheme="minorHAnsi" w:hAnsiTheme="minorHAnsi"/>
        </w:rPr>
        <w:t>subject of identity</w:t>
      </w:r>
      <w:r w:rsidRPr="005C5DA6">
        <w:rPr>
          <w:rStyle w:val="IntenseEmphasis"/>
          <w:rFonts w:asciiTheme="minorHAnsi" w:hAnsiTheme="minorHAnsi"/>
        </w:rPr>
        <w:t xml:space="preserve"> and a turn to </w:t>
      </w:r>
      <w:r w:rsidRPr="005C5DA6">
        <w:rPr>
          <w:rStyle w:val="Emphasis"/>
          <w:rFonts w:asciiTheme="minorHAnsi" w:hAnsiTheme="minorHAnsi"/>
        </w:rPr>
        <w:t>affect</w:t>
      </w:r>
      <w:r w:rsidRPr="005C5DA6">
        <w:rPr>
          <w:rStyle w:val="IntenseEmphasis"/>
          <w:rFonts w:asciiTheme="minorHAnsi" w:hAnsiTheme="minorHAnsi"/>
        </w:rPr>
        <w:t xml:space="preserve"> matters is because </w:t>
      </w:r>
      <w:r w:rsidRPr="005C5DA6">
        <w:rPr>
          <w:rStyle w:val="Emphasis"/>
          <w:rFonts w:asciiTheme="minorHAnsi" w:hAnsiTheme="minorHAnsi"/>
        </w:rPr>
        <w:t>affect</w:t>
      </w:r>
      <w:r w:rsidRPr="005C5DA6">
        <w:rPr>
          <w:rStyle w:val="IntenseEmphasis"/>
          <w:rFonts w:asciiTheme="minorHAnsi" w:hAnsiTheme="minorHAnsi"/>
        </w:rPr>
        <w:t xml:space="preserve"> – as a </w:t>
      </w:r>
      <w:r w:rsidRPr="005C5DA6">
        <w:rPr>
          <w:rStyle w:val="Emphasis"/>
          <w:rFonts w:asciiTheme="minorHAnsi" w:hAnsiTheme="minorHAnsi"/>
        </w:rPr>
        <w:t>bodily matter</w:t>
      </w:r>
      <w:r w:rsidRPr="005C5DA6">
        <w:rPr>
          <w:rStyle w:val="IntenseEmphasis"/>
          <w:rFonts w:asciiTheme="minorHAnsi" w:hAnsiTheme="minorHAnsi"/>
        </w:rPr>
        <w:t xml:space="preserve"> – makes identity politics both </w:t>
      </w:r>
      <w:r w:rsidRPr="005C5DA6">
        <w:rPr>
          <w:rStyle w:val="Emphasis"/>
          <w:rFonts w:asciiTheme="minorHAnsi" w:hAnsiTheme="minorHAnsi"/>
        </w:rPr>
        <w:t>possible</w:t>
      </w:r>
      <w:r w:rsidRPr="005C5DA6">
        <w:rPr>
          <w:rStyle w:val="IntenseEmphasis"/>
          <w:rFonts w:asciiTheme="minorHAnsi" w:hAnsiTheme="minorHAnsi"/>
        </w:rPr>
        <w:t xml:space="preserve"> and </w:t>
      </w:r>
      <w:r w:rsidRPr="005C5DA6">
        <w:rPr>
          <w:rStyle w:val="Emphasis"/>
          <w:rFonts w:asciiTheme="minorHAnsi" w:hAnsiTheme="minorHAnsi"/>
        </w:rPr>
        <w:t>yet impossible</w:t>
      </w:r>
      <w:r w:rsidRPr="005C5DA6">
        <w:rPr>
          <w:rFonts w:asciiTheme="minorHAnsi" w:hAnsiTheme="minorHAnsi"/>
        </w:rPr>
        <w:t xml:space="preserve">. In its conventional usage, </w:t>
      </w:r>
      <w:r w:rsidRPr="005C5DA6">
        <w:rPr>
          <w:rStyle w:val="IntenseEmphasis"/>
          <w:rFonts w:asciiTheme="minorHAnsi" w:hAnsiTheme="minorHAnsi"/>
        </w:rPr>
        <w:t xml:space="preserve">conviviality means </w:t>
      </w:r>
      <w:r w:rsidRPr="005C5DA6">
        <w:rPr>
          <w:rStyle w:val="Emphasis"/>
          <w:rFonts w:asciiTheme="minorHAnsi" w:hAnsiTheme="minorHAnsi"/>
        </w:rPr>
        <w:t>relating to</w:t>
      </w:r>
      <w:r w:rsidRPr="005C5DA6">
        <w:rPr>
          <w:rStyle w:val="IntenseEmphasis"/>
          <w:rFonts w:asciiTheme="minorHAnsi" w:hAnsiTheme="minorHAnsi"/>
        </w:rPr>
        <w:t xml:space="preserve">, </w:t>
      </w:r>
      <w:r w:rsidRPr="005C5DA6">
        <w:rPr>
          <w:rStyle w:val="Emphasis"/>
          <w:rFonts w:asciiTheme="minorHAnsi" w:hAnsiTheme="minorHAnsi"/>
        </w:rPr>
        <w:t>occupied with</w:t>
      </w:r>
      <w:r w:rsidRPr="005C5DA6">
        <w:rPr>
          <w:rStyle w:val="IntenseEmphasis"/>
          <w:rFonts w:asciiTheme="minorHAnsi" w:hAnsiTheme="minorHAnsi"/>
        </w:rPr>
        <w:t xml:space="preserve">, or </w:t>
      </w:r>
      <w:r w:rsidRPr="005C5DA6">
        <w:rPr>
          <w:rStyle w:val="Emphasis"/>
          <w:rFonts w:asciiTheme="minorHAnsi" w:hAnsiTheme="minorHAnsi"/>
        </w:rPr>
        <w:t>fond of feasting</w:t>
      </w:r>
      <w:r w:rsidRPr="005C5DA6">
        <w:rPr>
          <w:rStyle w:val="IntenseEmphasis"/>
          <w:rFonts w:asciiTheme="minorHAnsi" w:hAnsiTheme="minorHAnsi"/>
        </w:rPr>
        <w:t xml:space="preserve">, </w:t>
      </w:r>
      <w:r w:rsidRPr="005C5DA6">
        <w:rPr>
          <w:rStyle w:val="Emphasis"/>
          <w:rFonts w:asciiTheme="minorHAnsi" w:hAnsiTheme="minorHAnsi"/>
        </w:rPr>
        <w:t>drinking</w:t>
      </w:r>
      <w:r w:rsidRPr="005C5DA6">
        <w:rPr>
          <w:rStyle w:val="IntenseEmphasis"/>
          <w:rFonts w:asciiTheme="minorHAnsi" w:hAnsiTheme="minorHAnsi"/>
        </w:rPr>
        <w:t xml:space="preserve">, and </w:t>
      </w:r>
      <w:r w:rsidRPr="005C5DA6">
        <w:rPr>
          <w:rStyle w:val="Emphasis"/>
          <w:rFonts w:asciiTheme="minorHAnsi" w:hAnsiTheme="minorHAnsi"/>
        </w:rPr>
        <w:t>good company</w:t>
      </w:r>
      <w:r w:rsidRPr="005C5DA6">
        <w:rPr>
          <w:rStyle w:val="IntenseEmphasis"/>
          <w:rFonts w:asciiTheme="minorHAnsi" w:hAnsiTheme="minorHAnsi"/>
        </w:rPr>
        <w:t xml:space="preserve"> – to be </w:t>
      </w:r>
      <w:r w:rsidRPr="005C5DA6">
        <w:rPr>
          <w:rStyle w:val="Emphasis"/>
          <w:rFonts w:asciiTheme="minorHAnsi" w:hAnsiTheme="minorHAnsi"/>
        </w:rPr>
        <w:t>merry</w:t>
      </w:r>
      <w:r w:rsidRPr="005C5DA6">
        <w:rPr>
          <w:rStyle w:val="IntenseEmphasis"/>
          <w:rFonts w:asciiTheme="minorHAnsi" w:hAnsiTheme="minorHAnsi"/>
        </w:rPr>
        <w:t xml:space="preserve">, </w:t>
      </w:r>
      <w:r w:rsidRPr="005C5DA6">
        <w:rPr>
          <w:rStyle w:val="Emphasis"/>
          <w:rFonts w:asciiTheme="minorHAnsi" w:hAnsiTheme="minorHAnsi"/>
        </w:rPr>
        <w:t>festive</w:t>
      </w:r>
      <w:r w:rsidRPr="005C5DA6">
        <w:rPr>
          <w:rStyle w:val="IntenseEmphasis"/>
          <w:rFonts w:asciiTheme="minorHAnsi" w:hAnsiTheme="minorHAnsi"/>
        </w:rPr>
        <w:t xml:space="preserve">, </w:t>
      </w:r>
      <w:r w:rsidRPr="005C5DA6">
        <w:rPr>
          <w:rStyle w:val="Emphasis"/>
          <w:rFonts w:asciiTheme="minorHAnsi" w:hAnsiTheme="minorHAnsi"/>
        </w:rPr>
        <w:t>together at a table</w:t>
      </w:r>
      <w:r w:rsidRPr="005C5DA6">
        <w:rPr>
          <w:rStyle w:val="IntenseEmphasis"/>
          <w:rFonts w:asciiTheme="minorHAnsi" w:hAnsiTheme="minorHAnsi"/>
        </w:rPr>
        <w:t xml:space="preserve">, with companions and guests, and hence, </w:t>
      </w:r>
      <w:r w:rsidRPr="005C5DA6">
        <w:rPr>
          <w:rStyle w:val="Emphasis"/>
          <w:rFonts w:asciiTheme="minorHAnsi" w:hAnsiTheme="minorHAnsi"/>
        </w:rPr>
        <w:t>to live with</w:t>
      </w:r>
      <w:r w:rsidRPr="005C5DA6">
        <w:rPr>
          <w:rFonts w:asciiTheme="minorHAnsi" w:hAnsiTheme="minorHAnsi"/>
        </w:rPr>
        <w:t xml:space="preserve">. As an attribute and function of assembling, however, </w:t>
      </w:r>
      <w:r w:rsidRPr="005C5DA6">
        <w:rPr>
          <w:rStyle w:val="IntenseEmphasis"/>
          <w:rFonts w:asciiTheme="minorHAnsi" w:hAnsiTheme="minorHAnsi"/>
        </w:rPr>
        <w:t xml:space="preserve">conviviality </w:t>
      </w:r>
      <w:r w:rsidRPr="005C5DA6">
        <w:rPr>
          <w:rStyle w:val="Emphasis"/>
          <w:rFonts w:asciiTheme="minorHAnsi" w:hAnsiTheme="minorHAnsi"/>
        </w:rPr>
        <w:t>does not</w:t>
      </w:r>
      <w:r w:rsidRPr="005C5DA6">
        <w:rPr>
          <w:rStyle w:val="IntenseEmphasis"/>
          <w:rFonts w:asciiTheme="minorHAnsi" w:hAnsiTheme="minorHAnsi"/>
        </w:rPr>
        <w:t xml:space="preserve"> lead to a politics of </w:t>
      </w:r>
      <w:r w:rsidRPr="005C5DA6">
        <w:rPr>
          <w:rStyle w:val="Emphasis"/>
          <w:rFonts w:asciiTheme="minorHAnsi" w:hAnsiTheme="minorHAnsi"/>
        </w:rPr>
        <w:t>the universal</w:t>
      </w:r>
      <w:r w:rsidRPr="005C5DA6">
        <w:rPr>
          <w:rStyle w:val="IntenseEmphasis"/>
          <w:rFonts w:asciiTheme="minorHAnsi" w:hAnsiTheme="minorHAnsi"/>
        </w:rPr>
        <w:t xml:space="preserve"> or </w:t>
      </w:r>
      <w:r w:rsidRPr="005C5DA6">
        <w:rPr>
          <w:rStyle w:val="Emphasis"/>
          <w:rFonts w:asciiTheme="minorHAnsi" w:hAnsiTheme="minorHAnsi"/>
        </w:rPr>
        <w:t>inclusive common</w:t>
      </w:r>
      <w:r w:rsidRPr="005C5DA6">
        <w:rPr>
          <w:rStyle w:val="IntenseEmphasis"/>
          <w:rFonts w:asciiTheme="minorHAnsi" w:hAnsiTheme="minorHAnsi"/>
        </w:rPr>
        <w:t xml:space="preserve">, nor an ethics of </w:t>
      </w:r>
      <w:r w:rsidRPr="005C5DA6">
        <w:rPr>
          <w:rStyle w:val="Emphasis"/>
          <w:rFonts w:asciiTheme="minorHAnsi" w:hAnsiTheme="minorHAnsi"/>
        </w:rPr>
        <w:t>individuatedness</w:t>
      </w:r>
      <w:r w:rsidRPr="005C5DA6">
        <w:rPr>
          <w:rStyle w:val="IntenseEmphasis"/>
          <w:rFonts w:asciiTheme="minorHAnsi" w:hAnsiTheme="minorHAnsi"/>
        </w:rPr>
        <w:t xml:space="preserve">, rather the </w:t>
      </w:r>
      <w:r w:rsidRPr="005C5DA6">
        <w:rPr>
          <w:rStyle w:val="Emphasis"/>
          <w:rFonts w:asciiTheme="minorHAnsi" w:hAnsiTheme="minorHAnsi"/>
        </w:rPr>
        <w:t>futurity enabled</w:t>
      </w:r>
      <w:r w:rsidRPr="005C5DA6">
        <w:rPr>
          <w:rStyle w:val="IntenseEmphasis"/>
          <w:rFonts w:asciiTheme="minorHAnsi" w:hAnsiTheme="minorHAnsi"/>
        </w:rPr>
        <w:t xml:space="preserve"> through the </w:t>
      </w:r>
      <w:r w:rsidRPr="005C5DA6">
        <w:rPr>
          <w:rStyle w:val="Emphasis"/>
          <w:rFonts w:asciiTheme="minorHAnsi" w:hAnsiTheme="minorHAnsi"/>
        </w:rPr>
        <w:t>open materiality</w:t>
      </w:r>
      <w:r w:rsidRPr="005C5DA6">
        <w:rPr>
          <w:rStyle w:val="IntenseEmphasis"/>
          <w:rFonts w:asciiTheme="minorHAnsi" w:hAnsiTheme="minorHAnsi"/>
        </w:rPr>
        <w:t xml:space="preserve"> of bodies as a </w:t>
      </w:r>
      <w:r w:rsidRPr="005C5DA6">
        <w:rPr>
          <w:rStyle w:val="Emphasis"/>
          <w:rFonts w:asciiTheme="minorHAnsi" w:hAnsiTheme="minorHAnsi"/>
        </w:rPr>
        <w:t>Place to Meet</w:t>
      </w:r>
      <w:r w:rsidRPr="005C5DA6">
        <w:rPr>
          <w:rFonts w:asciiTheme="minorHAnsi" w:hAnsiTheme="minorHAnsi"/>
        </w:rPr>
        <w:t xml:space="preserve">. </w:t>
      </w:r>
      <w:r w:rsidRPr="005C5DA6">
        <w:rPr>
          <w:rStyle w:val="IntenseEmphasis"/>
          <w:rFonts w:asciiTheme="minorHAnsi" w:hAnsiTheme="minorHAnsi"/>
        </w:rPr>
        <w:t>We could usefully invoke</w:t>
      </w:r>
      <w:r w:rsidRPr="005C5DA6">
        <w:rPr>
          <w:rFonts w:asciiTheme="minorHAnsi" w:hAnsiTheme="minorHAnsi"/>
        </w:rPr>
        <w:t xml:space="preserve"> Donna Haraway’s notion of ‘‘</w:t>
      </w:r>
      <w:r w:rsidRPr="005C5DA6">
        <w:rPr>
          <w:rStyle w:val="IntenseEmphasis"/>
          <w:rFonts w:asciiTheme="minorHAnsi" w:hAnsiTheme="minorHAnsi"/>
        </w:rPr>
        <w:t>encounter value’’</w:t>
      </w:r>
      <w:r w:rsidRPr="005C5DA6">
        <w:rPr>
          <w:rFonts w:asciiTheme="minorHAnsi" w:hAnsiTheme="minorHAnsi"/>
        </w:rPr>
        <w:t xml:space="preserve"> here, </w:t>
      </w:r>
      <w:r w:rsidRPr="005C5DA6">
        <w:rPr>
          <w:rStyle w:val="Emphasis"/>
          <w:rFonts w:asciiTheme="minorHAnsi" w:hAnsiTheme="minorHAnsi"/>
        </w:rPr>
        <w:t>a ‘‘becoming with’’</w:t>
      </w:r>
      <w:r w:rsidRPr="005C5DA6">
        <w:rPr>
          <w:rStyle w:val="IntenseEmphasis"/>
          <w:rFonts w:asciiTheme="minorHAnsi" w:hAnsiTheme="minorHAnsi"/>
        </w:rPr>
        <w:t xml:space="preserve"> companionate (and</w:t>
      </w:r>
      <w:r w:rsidRPr="005C5DA6">
        <w:rPr>
          <w:rFonts w:asciiTheme="minorHAnsi" w:hAnsiTheme="minorHAnsi"/>
        </w:rPr>
        <w:t xml:space="preserve"> I would also add, </w:t>
      </w:r>
      <w:r w:rsidRPr="005C5DA6">
        <w:rPr>
          <w:rStyle w:val="IntenseEmphasis"/>
          <w:rFonts w:asciiTheme="minorHAnsi" w:hAnsiTheme="minorHAnsi"/>
        </w:rPr>
        <w:t>incompanionate) species, whereby actors are the products of relating, not pre-formed before the encoun</w:t>
      </w:r>
      <w:r w:rsidRPr="005C5DA6">
        <w:rPr>
          <w:rFonts w:asciiTheme="minorHAnsi" w:hAnsiTheme="minorHAnsi"/>
        </w:rPr>
        <w:t xml:space="preserve">ter (2008, 16). </w:t>
      </w:r>
      <w:r w:rsidRPr="005C5DA6">
        <w:rPr>
          <w:rStyle w:val="IntenseEmphasis"/>
          <w:rFonts w:asciiTheme="minorHAnsi" w:hAnsiTheme="minorHAnsi"/>
        </w:rPr>
        <w:t xml:space="preserve">Conviviality is an </w:t>
      </w:r>
      <w:r w:rsidRPr="005C5DA6">
        <w:rPr>
          <w:rStyle w:val="Emphasis"/>
          <w:rFonts w:asciiTheme="minorHAnsi" w:hAnsiTheme="minorHAnsi"/>
        </w:rPr>
        <w:t>ethical orientation</w:t>
      </w:r>
      <w:r w:rsidRPr="005C5DA6">
        <w:rPr>
          <w:rStyle w:val="IntenseEmphasis"/>
          <w:rFonts w:asciiTheme="minorHAnsi" w:hAnsiTheme="minorHAnsi"/>
        </w:rPr>
        <w:t xml:space="preserve"> </w:t>
      </w:r>
      <w:r w:rsidRPr="005C5DA6">
        <w:rPr>
          <w:rFonts w:asciiTheme="minorHAnsi" w:hAnsiTheme="minorHAnsi"/>
        </w:rPr>
        <w:t xml:space="preserve">that rewrites a Levinasian taking up of the ontology of the Other by </w:t>
      </w:r>
      <w:r w:rsidRPr="005C5DA6">
        <w:rPr>
          <w:rStyle w:val="IntenseEmphasis"/>
          <w:rFonts w:asciiTheme="minorHAnsi" w:hAnsiTheme="minorHAnsi"/>
        </w:rPr>
        <w:t xml:space="preserve">arguing that </w:t>
      </w:r>
      <w:r w:rsidRPr="005C5DA6">
        <w:rPr>
          <w:rStyle w:val="Emphasis"/>
          <w:rFonts w:asciiTheme="minorHAnsi" w:hAnsiTheme="minorHAnsi"/>
        </w:rPr>
        <w:t>there is no absolute self or other</w:t>
      </w:r>
      <w:r w:rsidRPr="005C5DA6">
        <w:rPr>
          <w:rFonts w:asciiTheme="minorHAnsi" w:hAnsiTheme="minorHAnsi"/>
        </w:rPr>
        <w:t xml:space="preserve">,15 rather </w:t>
      </w:r>
      <w:r w:rsidRPr="005C5DA6">
        <w:rPr>
          <w:rStyle w:val="IntenseEmphasis"/>
          <w:rFonts w:asciiTheme="minorHAnsi" w:hAnsiTheme="minorHAnsi"/>
        </w:rPr>
        <w:t xml:space="preserve">bodies that </w:t>
      </w:r>
      <w:r w:rsidRPr="005C5DA6">
        <w:rPr>
          <w:rStyle w:val="Emphasis"/>
          <w:rFonts w:asciiTheme="minorHAnsi" w:hAnsiTheme="minorHAnsi"/>
        </w:rPr>
        <w:t>come together</w:t>
      </w:r>
      <w:r w:rsidRPr="005C5DA6">
        <w:rPr>
          <w:rStyle w:val="IntenseEmphasis"/>
          <w:rFonts w:asciiTheme="minorHAnsi" w:hAnsiTheme="minorHAnsi"/>
        </w:rPr>
        <w:t xml:space="preserve"> and </w:t>
      </w:r>
      <w:r w:rsidRPr="005C5DA6">
        <w:rPr>
          <w:rStyle w:val="Emphasis"/>
          <w:rFonts w:asciiTheme="minorHAnsi" w:hAnsiTheme="minorHAnsi"/>
        </w:rPr>
        <w:t>dissipate</w:t>
      </w:r>
      <w:r w:rsidRPr="005C5DA6">
        <w:rPr>
          <w:rStyle w:val="IntenseEmphasis"/>
          <w:rFonts w:asciiTheme="minorHAnsi" w:hAnsiTheme="minorHAnsi"/>
        </w:rPr>
        <w:t xml:space="preserve"> through </w:t>
      </w:r>
      <w:r w:rsidRPr="005C5DA6">
        <w:rPr>
          <w:rStyle w:val="Emphasis"/>
          <w:rFonts w:asciiTheme="minorHAnsi" w:hAnsiTheme="minorHAnsi"/>
        </w:rPr>
        <w:t>intensifications</w:t>
      </w:r>
      <w:r w:rsidRPr="005C5DA6">
        <w:rPr>
          <w:rStyle w:val="IntenseEmphasis"/>
          <w:rFonts w:asciiTheme="minorHAnsi" w:hAnsiTheme="minorHAnsi"/>
        </w:rPr>
        <w:t xml:space="preserve"> and </w:t>
      </w:r>
      <w:r w:rsidRPr="005C5DA6">
        <w:rPr>
          <w:rStyle w:val="Emphasis"/>
          <w:rFonts w:asciiTheme="minorHAnsi" w:hAnsiTheme="minorHAnsi"/>
        </w:rPr>
        <w:t>vulnerabilities</w:t>
      </w:r>
      <w:r w:rsidRPr="005C5DA6">
        <w:rPr>
          <w:rStyle w:val="IntenseEmphasis"/>
          <w:rFonts w:asciiTheme="minorHAnsi" w:hAnsiTheme="minorHAnsi"/>
        </w:rPr>
        <w:t xml:space="preserve">, insistently </w:t>
      </w:r>
      <w:r w:rsidRPr="005C5DA6">
        <w:rPr>
          <w:rStyle w:val="Emphasis"/>
          <w:rFonts w:asciiTheme="minorHAnsi" w:hAnsiTheme="minorHAnsi"/>
        </w:rPr>
        <w:t>rendering bare</w:t>
      </w:r>
      <w:r w:rsidRPr="005C5DA6">
        <w:rPr>
          <w:rStyle w:val="IntenseEmphasis"/>
          <w:rFonts w:asciiTheme="minorHAnsi" w:hAnsiTheme="minorHAnsi"/>
        </w:rPr>
        <w:t xml:space="preserve"> the </w:t>
      </w:r>
      <w:r w:rsidRPr="005C5DA6">
        <w:rPr>
          <w:rStyle w:val="Emphasis"/>
          <w:rFonts w:asciiTheme="minorHAnsi" w:hAnsiTheme="minorHAnsi"/>
        </w:rPr>
        <w:t>instability</w:t>
      </w:r>
      <w:r w:rsidRPr="005C5DA6">
        <w:rPr>
          <w:rStyle w:val="IntenseEmphasis"/>
          <w:rFonts w:asciiTheme="minorHAnsi" w:hAnsiTheme="minorHAnsi"/>
        </w:rPr>
        <w:t xml:space="preserve"> of the </w:t>
      </w:r>
      <w:r w:rsidRPr="005C5DA6">
        <w:rPr>
          <w:rStyle w:val="Emphasis"/>
          <w:rFonts w:asciiTheme="minorHAnsi" w:hAnsiTheme="minorHAnsi"/>
        </w:rPr>
        <w:t>divisions</w:t>
      </w:r>
      <w:r w:rsidRPr="005C5DA6">
        <w:rPr>
          <w:rStyle w:val="IntenseEmphasis"/>
          <w:rFonts w:asciiTheme="minorHAnsi" w:hAnsiTheme="minorHAnsi"/>
        </w:rPr>
        <w:t xml:space="preserve"> between </w:t>
      </w:r>
      <w:r w:rsidRPr="005C5DA6">
        <w:rPr>
          <w:rStyle w:val="Emphasis"/>
          <w:rFonts w:asciiTheme="minorHAnsi" w:hAnsiTheme="minorHAnsi"/>
        </w:rPr>
        <w:t>capacity-endowed and debility-laden bodies</w:t>
      </w:r>
      <w:r w:rsidRPr="005C5DA6">
        <w:rPr>
          <w:rFonts w:asciiTheme="minorHAnsi" w:hAnsiTheme="minorHAnsi"/>
        </w:rPr>
        <w:t xml:space="preserve">. </w:t>
      </w:r>
      <w:r w:rsidRPr="005C5DA6">
        <w:rPr>
          <w:rStyle w:val="IntenseEmphasis"/>
          <w:rFonts w:asciiTheme="minorHAnsi" w:hAnsiTheme="minorHAnsi"/>
        </w:rPr>
        <w:t xml:space="preserve">These encounters are </w:t>
      </w:r>
      <w:r w:rsidRPr="005C5DA6">
        <w:rPr>
          <w:rStyle w:val="Emphasis"/>
          <w:rFonts w:asciiTheme="minorHAnsi" w:hAnsiTheme="minorHAnsi"/>
        </w:rPr>
        <w:t>rarely comfortable mergers</w:t>
      </w:r>
      <w:r w:rsidRPr="005C5DA6">
        <w:rPr>
          <w:rStyle w:val="IntenseEmphasis"/>
          <w:rFonts w:asciiTheme="minorHAnsi" w:hAnsiTheme="minorHAnsi"/>
        </w:rPr>
        <w:t xml:space="preserve"> but rather entail </w:t>
      </w:r>
      <w:r w:rsidRPr="005C5DA6">
        <w:rPr>
          <w:rStyle w:val="Emphasis"/>
          <w:rFonts w:asciiTheme="minorHAnsi" w:hAnsiTheme="minorHAnsi"/>
        </w:rPr>
        <w:t>forms of eventness</w:t>
      </w:r>
      <w:r w:rsidRPr="005C5DA6">
        <w:rPr>
          <w:rStyle w:val="IntenseEmphasis"/>
          <w:rFonts w:asciiTheme="minorHAnsi" w:hAnsiTheme="minorHAnsi"/>
        </w:rPr>
        <w:t xml:space="preserve"> that could potentially </w:t>
      </w:r>
      <w:r w:rsidRPr="005C5DA6">
        <w:rPr>
          <w:rStyle w:val="Emphasis"/>
          <w:rFonts w:asciiTheme="minorHAnsi" w:hAnsiTheme="minorHAnsi"/>
        </w:rPr>
        <w:t>unravel oneself</w:t>
      </w:r>
      <w:r w:rsidRPr="005C5DA6">
        <w:rPr>
          <w:rStyle w:val="IntenseEmphasis"/>
          <w:rFonts w:asciiTheme="minorHAnsi" w:hAnsiTheme="minorHAnsi"/>
        </w:rPr>
        <w:t xml:space="preserve"> but just as quickly be recuperated through a restabilized self, so that the </w:t>
      </w:r>
      <w:r w:rsidRPr="005C5DA6">
        <w:rPr>
          <w:rStyle w:val="Emphasis"/>
          <w:rFonts w:asciiTheme="minorHAnsi" w:hAnsiTheme="minorHAnsi"/>
        </w:rPr>
        <w:t>political transformation is invited</w:t>
      </w:r>
      <w:r w:rsidRPr="005C5DA6">
        <w:rPr>
          <w:rFonts w:asciiTheme="minorHAnsi" w:hAnsiTheme="minorHAnsi"/>
        </w:rPr>
        <w:t xml:space="preserve">, as Arun Saldhana writes, </w:t>
      </w:r>
      <w:r w:rsidRPr="005C5DA6">
        <w:rPr>
          <w:rStyle w:val="IntenseEmphasis"/>
          <w:rFonts w:asciiTheme="minorHAnsi" w:hAnsiTheme="minorHAnsi"/>
        </w:rPr>
        <w:t>through ‘‘</w:t>
      </w:r>
      <w:r w:rsidRPr="005C5DA6">
        <w:rPr>
          <w:rStyle w:val="Emphasis"/>
          <w:rFonts w:asciiTheme="minorHAnsi" w:hAnsiTheme="minorHAnsi"/>
        </w:rPr>
        <w:t>letting yourself</w:t>
      </w:r>
      <w:r w:rsidRPr="005C5DA6">
        <w:rPr>
          <w:rStyle w:val="IntenseEmphasis"/>
          <w:rFonts w:asciiTheme="minorHAnsi" w:hAnsiTheme="minorHAnsi"/>
        </w:rPr>
        <w:t xml:space="preserve"> be </w:t>
      </w:r>
      <w:r w:rsidRPr="005C5DA6">
        <w:rPr>
          <w:rStyle w:val="Emphasis"/>
          <w:rFonts w:asciiTheme="minorHAnsi" w:hAnsiTheme="minorHAnsi"/>
        </w:rPr>
        <w:t>destabilized</w:t>
      </w:r>
      <w:r w:rsidRPr="005C5DA6">
        <w:rPr>
          <w:rStyle w:val="IntenseEmphasis"/>
          <w:rFonts w:asciiTheme="minorHAnsi" w:hAnsiTheme="minorHAnsi"/>
        </w:rPr>
        <w:t xml:space="preserve"> by the </w:t>
      </w:r>
      <w:r w:rsidRPr="005C5DA6">
        <w:rPr>
          <w:rStyle w:val="Emphasis"/>
          <w:rFonts w:asciiTheme="minorHAnsi" w:hAnsiTheme="minorHAnsi"/>
        </w:rPr>
        <w:t>radical alterity</w:t>
      </w:r>
      <w:r w:rsidRPr="005C5DA6">
        <w:rPr>
          <w:rStyle w:val="IntenseEmphasis"/>
          <w:rFonts w:asciiTheme="minorHAnsi" w:hAnsiTheme="minorHAnsi"/>
        </w:rPr>
        <w:t xml:space="preserve"> of </w:t>
      </w:r>
      <w:r w:rsidRPr="005C5DA6">
        <w:rPr>
          <w:rStyle w:val="Emphasis"/>
          <w:rFonts w:asciiTheme="minorHAnsi" w:hAnsiTheme="minorHAnsi"/>
        </w:rPr>
        <w:t>the other</w:t>
      </w:r>
      <w:r w:rsidRPr="005C5DA6">
        <w:rPr>
          <w:rStyle w:val="IntenseEmphasis"/>
          <w:rFonts w:asciiTheme="minorHAnsi" w:hAnsiTheme="minorHAnsi"/>
        </w:rPr>
        <w:t xml:space="preserve">, in seeing </w:t>
      </w:r>
      <w:r w:rsidRPr="005C5DA6">
        <w:rPr>
          <w:rStyle w:val="Emphasis"/>
          <w:rFonts w:asciiTheme="minorHAnsi" w:hAnsiTheme="minorHAnsi"/>
        </w:rPr>
        <w:t>his or her difference</w:t>
      </w:r>
      <w:r w:rsidRPr="005C5DA6">
        <w:rPr>
          <w:rStyle w:val="IntenseEmphasis"/>
          <w:rFonts w:asciiTheme="minorHAnsi" w:hAnsiTheme="minorHAnsi"/>
        </w:rPr>
        <w:t xml:space="preserve"> not as a </w:t>
      </w:r>
      <w:r w:rsidRPr="005C5DA6">
        <w:rPr>
          <w:rStyle w:val="Emphasis"/>
          <w:rFonts w:asciiTheme="minorHAnsi" w:hAnsiTheme="minorHAnsi"/>
        </w:rPr>
        <w:t>threat</w:t>
      </w:r>
      <w:r w:rsidRPr="005C5DA6">
        <w:rPr>
          <w:rStyle w:val="IntenseEmphasis"/>
          <w:rFonts w:asciiTheme="minorHAnsi" w:hAnsiTheme="minorHAnsi"/>
        </w:rPr>
        <w:t xml:space="preserve"> but as a </w:t>
      </w:r>
      <w:r w:rsidRPr="005C5DA6">
        <w:rPr>
          <w:rStyle w:val="Emphasis"/>
          <w:rFonts w:asciiTheme="minorHAnsi" w:hAnsiTheme="minorHAnsi"/>
        </w:rPr>
        <w:t>resource</w:t>
      </w:r>
      <w:r w:rsidRPr="005C5DA6">
        <w:rPr>
          <w:rStyle w:val="IntenseEmphasis"/>
          <w:rFonts w:asciiTheme="minorHAnsi" w:hAnsiTheme="minorHAnsi"/>
        </w:rPr>
        <w:t xml:space="preserve"> to </w:t>
      </w:r>
      <w:r w:rsidRPr="005C5DA6">
        <w:rPr>
          <w:rStyle w:val="Emphasis"/>
          <w:rFonts w:asciiTheme="minorHAnsi" w:hAnsiTheme="minorHAnsi"/>
        </w:rPr>
        <w:t>question your own position in the world’’</w:t>
      </w:r>
      <w:r w:rsidRPr="005C5DA6">
        <w:rPr>
          <w:rFonts w:asciiTheme="minorHAnsi" w:hAnsiTheme="minorHAnsi"/>
        </w:rPr>
        <w:t xml:space="preserve"> (2007, 118). </w:t>
      </w:r>
      <w:r w:rsidRPr="005C5DA6">
        <w:rPr>
          <w:rStyle w:val="IntenseEmphasis"/>
          <w:rFonts w:asciiTheme="minorHAnsi" w:hAnsiTheme="minorHAnsi"/>
        </w:rPr>
        <w:t>Conviviality is</w:t>
      </w:r>
      <w:r w:rsidRPr="005C5DA6">
        <w:rPr>
          <w:rFonts w:asciiTheme="minorHAnsi" w:hAnsiTheme="minorHAnsi"/>
        </w:rPr>
        <w:t xml:space="preserve"> thus </w:t>
      </w:r>
      <w:r w:rsidRPr="005C5DA6">
        <w:rPr>
          <w:rStyle w:val="Emphasis"/>
          <w:rFonts w:asciiTheme="minorHAnsi" w:hAnsiTheme="minorHAnsi"/>
        </w:rPr>
        <w:t>open to its own dissolution</w:t>
      </w:r>
      <w:r w:rsidRPr="005C5DA6">
        <w:rPr>
          <w:rStyle w:val="IntenseEmphasis"/>
          <w:rFonts w:asciiTheme="minorHAnsi" w:hAnsiTheme="minorHAnsi"/>
        </w:rPr>
        <w:t xml:space="preserve"> and </w:t>
      </w:r>
      <w:r w:rsidRPr="005C5DA6">
        <w:rPr>
          <w:rStyle w:val="Emphasis"/>
          <w:rFonts w:asciiTheme="minorHAnsi" w:hAnsiTheme="minorHAnsi"/>
        </w:rPr>
        <w:t>self-annihilation</w:t>
      </w:r>
      <w:r w:rsidRPr="005C5DA6">
        <w:rPr>
          <w:rStyle w:val="IntenseEmphasis"/>
          <w:rFonts w:asciiTheme="minorHAnsi" w:hAnsiTheme="minorHAnsi"/>
        </w:rPr>
        <w:t xml:space="preserve"> and less interested in a mandate to reproduce its terms of creation or sustenance, recognizing that political critique must be </w:t>
      </w:r>
      <w:r w:rsidRPr="005C5DA6">
        <w:rPr>
          <w:rStyle w:val="Emphasis"/>
          <w:rFonts w:asciiTheme="minorHAnsi" w:hAnsiTheme="minorHAnsi"/>
        </w:rPr>
        <w:t>open to the possibility</w:t>
      </w:r>
      <w:r w:rsidRPr="005C5DA6">
        <w:rPr>
          <w:rStyle w:val="IntenseEmphasis"/>
          <w:rFonts w:asciiTheme="minorHAnsi" w:hAnsiTheme="minorHAnsi"/>
        </w:rPr>
        <w:t xml:space="preserve"> that it might </w:t>
      </w:r>
      <w:r w:rsidRPr="005C5DA6">
        <w:rPr>
          <w:rStyle w:val="Emphasis"/>
          <w:rFonts w:asciiTheme="minorHAnsi" w:hAnsiTheme="minorHAnsi"/>
        </w:rPr>
        <w:t xml:space="preserve">disrupt and </w:t>
      </w:r>
      <w:r w:rsidRPr="005C5DA6">
        <w:rPr>
          <w:rStyle w:val="Emphasis"/>
          <w:rFonts w:asciiTheme="minorHAnsi" w:hAnsiTheme="minorHAnsi"/>
        </w:rPr>
        <w:lastRenderedPageBreak/>
        <w:t>alter</w:t>
      </w:r>
      <w:r w:rsidRPr="005C5DA6">
        <w:rPr>
          <w:rStyle w:val="IntenseEmphasis"/>
          <w:rFonts w:asciiTheme="minorHAnsi" w:hAnsiTheme="minorHAnsi"/>
        </w:rPr>
        <w:t xml:space="preserve"> the conditions of its own </w:t>
      </w:r>
      <w:r w:rsidRPr="005C5DA6">
        <w:rPr>
          <w:rStyle w:val="Emphasis"/>
          <w:rFonts w:asciiTheme="minorHAnsi" w:hAnsiTheme="minorHAnsi"/>
        </w:rPr>
        <w:t>emergence</w:t>
      </w:r>
      <w:r w:rsidRPr="005C5DA6">
        <w:rPr>
          <w:rStyle w:val="IntenseEmphasis"/>
          <w:rFonts w:asciiTheme="minorHAnsi" w:hAnsiTheme="minorHAnsi"/>
        </w:rPr>
        <w:t xml:space="preserve"> such that </w:t>
      </w:r>
      <w:r w:rsidRPr="005C5DA6">
        <w:rPr>
          <w:rStyle w:val="Emphasis"/>
          <w:rFonts w:asciiTheme="minorHAnsi" w:hAnsiTheme="minorHAnsi"/>
        </w:rPr>
        <w:t>it is no longer needed</w:t>
      </w:r>
      <w:r w:rsidRPr="005C5DA6">
        <w:rPr>
          <w:rStyle w:val="IntenseEmphasis"/>
          <w:rFonts w:asciiTheme="minorHAnsi" w:hAnsiTheme="minorHAnsi"/>
        </w:rPr>
        <w:t xml:space="preserve"> – an </w:t>
      </w:r>
      <w:r w:rsidRPr="005C5DA6">
        <w:rPr>
          <w:rStyle w:val="Emphasis"/>
          <w:rFonts w:asciiTheme="minorHAnsi" w:hAnsiTheme="minorHAnsi"/>
        </w:rPr>
        <w:t>openness</w:t>
      </w:r>
      <w:r w:rsidRPr="005C5DA6">
        <w:rPr>
          <w:rStyle w:val="IntenseEmphasis"/>
          <w:rFonts w:asciiTheme="minorHAnsi" w:hAnsiTheme="minorHAnsi"/>
        </w:rPr>
        <w:t xml:space="preserve"> to </w:t>
      </w:r>
      <w:r w:rsidRPr="005C5DA6">
        <w:rPr>
          <w:rStyle w:val="Emphasis"/>
          <w:rFonts w:asciiTheme="minorHAnsi" w:hAnsiTheme="minorHAnsi"/>
        </w:rPr>
        <w:t>something other</w:t>
      </w:r>
      <w:r w:rsidRPr="005C5DA6">
        <w:rPr>
          <w:rStyle w:val="IntenseEmphasis"/>
          <w:rFonts w:asciiTheme="minorHAnsi" w:hAnsiTheme="minorHAnsi"/>
        </w:rPr>
        <w:t xml:space="preserve"> than what we might have hoped for</w:t>
      </w:r>
      <w:r w:rsidRPr="005C5DA6">
        <w:rPr>
          <w:rFonts w:asciiTheme="minorHAnsi" w:hAnsiTheme="minorHAnsi"/>
        </w:rPr>
        <w:t xml:space="preserve">. </w:t>
      </w:r>
      <w:r w:rsidRPr="005C5DA6">
        <w:rPr>
          <w:rStyle w:val="IntenseEmphasis"/>
          <w:rFonts w:asciiTheme="minorHAnsi" w:hAnsiTheme="minorHAnsi"/>
        </w:rPr>
        <w:t>This is my alternative approach to</w:t>
      </w:r>
      <w:r w:rsidRPr="005C5DA6">
        <w:rPr>
          <w:rFonts w:asciiTheme="minorHAnsi" w:hAnsiTheme="minorHAnsi"/>
        </w:rPr>
        <w:t xml:space="preserve"> Lee </w:t>
      </w:r>
      <w:r w:rsidRPr="005C5DA6">
        <w:rPr>
          <w:rStyle w:val="IntenseEmphasis"/>
          <w:rFonts w:asciiTheme="minorHAnsi" w:hAnsiTheme="minorHAnsi"/>
        </w:rPr>
        <w:t>Edelman’s No Future</w:t>
      </w:r>
      <w:r w:rsidRPr="005C5DA6">
        <w:rPr>
          <w:rFonts w:asciiTheme="minorHAnsi" w:hAnsiTheme="minorHAnsi"/>
        </w:rPr>
        <w:t xml:space="preserve">, then, one that is </w:t>
      </w:r>
      <w:r w:rsidRPr="005C5DA6">
        <w:rPr>
          <w:rStyle w:val="IntenseEmphasis"/>
          <w:rFonts w:asciiTheme="minorHAnsi" w:hAnsiTheme="minorHAnsi"/>
        </w:rPr>
        <w:t>not driven by rejecting the figure of the child</w:t>
      </w:r>
      <w:r w:rsidRPr="005C5DA6">
        <w:rPr>
          <w:rFonts w:asciiTheme="minorHAnsi" w:hAnsiTheme="minorHAnsi"/>
        </w:rPr>
        <w:t xml:space="preserve"> as the overdetermined outcome of ‘‘reproductive futurism’’ (2004),16 </w:t>
      </w:r>
      <w:r w:rsidRPr="005C5DA6">
        <w:rPr>
          <w:rStyle w:val="IntenseEmphasis"/>
          <w:rFonts w:asciiTheme="minorHAnsi" w:hAnsiTheme="minorHAnsi"/>
        </w:rPr>
        <w:t xml:space="preserve">but rather </w:t>
      </w:r>
      <w:r w:rsidRPr="005C5DA6">
        <w:rPr>
          <w:rStyle w:val="Emphasis"/>
          <w:rFonts w:asciiTheme="minorHAnsi" w:hAnsiTheme="minorHAnsi"/>
        </w:rPr>
        <w:t>complicates the very terms</w:t>
      </w:r>
      <w:r w:rsidRPr="005C5DA6">
        <w:rPr>
          <w:rStyle w:val="IntenseEmphasis"/>
          <w:rFonts w:asciiTheme="minorHAnsi" w:hAnsiTheme="minorHAnsi"/>
        </w:rPr>
        <w:t xml:space="preserve"> of the </w:t>
      </w:r>
      <w:r w:rsidRPr="005C5DA6">
        <w:rPr>
          <w:rStyle w:val="Emphasis"/>
          <w:rFonts w:asciiTheme="minorHAnsi" w:hAnsiTheme="minorHAnsi"/>
        </w:rPr>
        <w:t>regeneration</w:t>
      </w:r>
      <w:r w:rsidRPr="005C5DA6">
        <w:rPr>
          <w:rStyle w:val="IntenseEmphasis"/>
          <w:rFonts w:asciiTheme="minorHAnsi" w:hAnsiTheme="minorHAnsi"/>
        </w:rPr>
        <w:t xml:space="preserve"> of </w:t>
      </w:r>
      <w:r w:rsidRPr="005C5DA6">
        <w:rPr>
          <w:rStyle w:val="Emphasis"/>
          <w:rFonts w:asciiTheme="minorHAnsi" w:hAnsiTheme="minorHAnsi"/>
        </w:rPr>
        <w:t>queer critique</w:t>
      </w:r>
      <w:r w:rsidRPr="005C5DA6">
        <w:rPr>
          <w:rStyle w:val="IntenseEmphasis"/>
          <w:rFonts w:asciiTheme="minorHAnsi" w:hAnsiTheme="minorHAnsi"/>
        </w:rPr>
        <w:t xml:space="preserve"> itself. Thus the challenge before us is how to </w:t>
      </w:r>
      <w:r w:rsidRPr="005C5DA6">
        <w:rPr>
          <w:rStyle w:val="Emphasis"/>
          <w:rFonts w:asciiTheme="minorHAnsi" w:hAnsiTheme="minorHAnsi"/>
        </w:rPr>
        <w:t>craft convivial political praxis</w:t>
      </w:r>
      <w:r w:rsidRPr="005C5DA6">
        <w:rPr>
          <w:rStyle w:val="IntenseEmphasis"/>
          <w:rFonts w:asciiTheme="minorHAnsi" w:hAnsiTheme="minorHAnsi"/>
        </w:rPr>
        <w:t xml:space="preserve"> that </w:t>
      </w:r>
      <w:r w:rsidRPr="005C5DA6">
        <w:rPr>
          <w:rStyle w:val="Emphasis"/>
          <w:rFonts w:asciiTheme="minorHAnsi" w:hAnsiTheme="minorHAnsi"/>
        </w:rPr>
        <w:t>does not demand</w:t>
      </w:r>
      <w:r w:rsidRPr="005C5DA6">
        <w:rPr>
          <w:rStyle w:val="IntenseEmphasis"/>
          <w:rFonts w:asciiTheme="minorHAnsi" w:hAnsiTheme="minorHAnsi"/>
        </w:rPr>
        <w:t xml:space="preserve"> a continual </w:t>
      </w:r>
      <w:r w:rsidRPr="005C5DA6">
        <w:rPr>
          <w:rStyle w:val="Emphasis"/>
          <w:rFonts w:asciiTheme="minorHAnsi" w:hAnsiTheme="minorHAnsi"/>
        </w:rPr>
        <w:t>reinvestment in its form and content</w:t>
      </w:r>
      <w:r w:rsidRPr="005C5DA6">
        <w:rPr>
          <w:rStyle w:val="IntenseEmphasis"/>
          <w:rFonts w:asciiTheme="minorHAnsi" w:hAnsiTheme="minorHAnsi"/>
        </w:rPr>
        <w:t xml:space="preserve">, its </w:t>
      </w:r>
      <w:r w:rsidRPr="005C5DA6">
        <w:rPr>
          <w:rStyle w:val="Emphasis"/>
          <w:rFonts w:asciiTheme="minorHAnsi" w:hAnsiTheme="minorHAnsi"/>
        </w:rPr>
        <w:t>genesis</w:t>
      </w:r>
      <w:r w:rsidRPr="005C5DA6">
        <w:rPr>
          <w:rStyle w:val="IntenseEmphasis"/>
          <w:rFonts w:asciiTheme="minorHAnsi" w:hAnsiTheme="minorHAnsi"/>
        </w:rPr>
        <w:t xml:space="preserve"> or its </w:t>
      </w:r>
      <w:r w:rsidRPr="005C5DA6">
        <w:rPr>
          <w:rStyle w:val="Emphasis"/>
          <w:rFonts w:asciiTheme="minorHAnsi" w:hAnsiTheme="minorHAnsi"/>
        </w:rPr>
        <w:t>outcome</w:t>
      </w:r>
      <w:r w:rsidRPr="005C5DA6">
        <w:rPr>
          <w:rStyle w:val="IntenseEmphasis"/>
          <w:rFonts w:asciiTheme="minorHAnsi" w:hAnsiTheme="minorHAnsi"/>
        </w:rPr>
        <w:t xml:space="preserve">, </w:t>
      </w:r>
      <w:r w:rsidRPr="005C5DA6">
        <w:rPr>
          <w:rStyle w:val="Emphasis"/>
          <w:rFonts w:asciiTheme="minorHAnsi" w:hAnsiTheme="minorHAnsi"/>
        </w:rPr>
        <w:t>the literalism of its object</w:t>
      </w:r>
      <w:r w:rsidRPr="005C5DA6">
        <w:rPr>
          <w:rStyle w:val="IntenseEmphasis"/>
          <w:rFonts w:asciiTheme="minorHAnsi" w:hAnsiTheme="minorHAnsi"/>
        </w:rPr>
        <w:t xml:space="preserve"> nor </w:t>
      </w:r>
      <w:r w:rsidRPr="005C5DA6">
        <w:rPr>
          <w:rStyle w:val="Emphasis"/>
          <w:rFonts w:asciiTheme="minorHAnsi" w:hAnsiTheme="minorHAnsi"/>
        </w:rPr>
        <w:t>the direction of its drive.</w:t>
      </w:r>
    </w:p>
    <w:p w:rsidR="00FC7922" w:rsidRPr="005C5DA6" w:rsidRDefault="00FC7922" w:rsidP="00FC7922">
      <w:pPr>
        <w:rPr>
          <w:rFonts w:asciiTheme="minorHAnsi" w:hAnsiTheme="minorHAnsi"/>
        </w:rPr>
      </w:pPr>
    </w:p>
    <w:p w:rsidR="00FC7922" w:rsidRPr="005C5DA6" w:rsidRDefault="00FC7922" w:rsidP="00FC7922">
      <w:pPr>
        <w:rPr>
          <w:rFonts w:asciiTheme="minorHAnsi" w:hAnsiTheme="minorHAnsi"/>
        </w:rPr>
      </w:pPr>
    </w:p>
    <w:p w:rsidR="00FC7922" w:rsidRPr="005C5DA6" w:rsidRDefault="00FC7922" w:rsidP="00FC7922">
      <w:pPr>
        <w:pStyle w:val="Heading4"/>
        <w:rPr>
          <w:rFonts w:asciiTheme="minorHAnsi" w:hAnsiTheme="minorHAnsi"/>
        </w:rPr>
      </w:pPr>
      <w:r w:rsidRPr="005C5DA6">
        <w:rPr>
          <w:rFonts w:asciiTheme="minorHAnsi" w:hAnsiTheme="minorHAnsi"/>
        </w:rPr>
        <w:t xml:space="preserve">Vote neg even if the 1AC is true. Their claims are part of a will to truth that fixes subjects in place and enables the logic of the war on terror. Assemblages are a </w:t>
      </w:r>
      <w:r w:rsidRPr="005C5DA6">
        <w:rPr>
          <w:rFonts w:asciiTheme="minorHAnsi" w:hAnsiTheme="minorHAnsi"/>
          <w:u w:val="single"/>
        </w:rPr>
        <w:t>prior question</w:t>
      </w:r>
      <w:r w:rsidRPr="005C5DA6">
        <w:rPr>
          <w:rFonts w:asciiTheme="minorHAnsi" w:hAnsiTheme="minorHAnsi"/>
        </w:rPr>
        <w:t xml:space="preserve"> because they constitute the </w:t>
      </w:r>
      <w:r w:rsidRPr="005C5DA6">
        <w:rPr>
          <w:rFonts w:asciiTheme="minorHAnsi" w:hAnsiTheme="minorHAnsi"/>
          <w:u w:val="single"/>
        </w:rPr>
        <w:t>field of emergence</w:t>
      </w:r>
      <w:r w:rsidRPr="005C5DA6">
        <w:rPr>
          <w:rFonts w:asciiTheme="minorHAnsi" w:hAnsiTheme="minorHAnsi"/>
        </w:rPr>
        <w:t xml:space="preserve"> for subjectivities.</w:t>
      </w:r>
    </w:p>
    <w:p w:rsidR="00FC7922" w:rsidRPr="005C5DA6" w:rsidRDefault="00FC7922" w:rsidP="00FC7922">
      <w:pPr>
        <w:rPr>
          <w:rFonts w:asciiTheme="minorHAnsi" w:hAnsiTheme="minorHAnsi"/>
        </w:rPr>
      </w:pPr>
      <w:r w:rsidRPr="005C5DA6">
        <w:rPr>
          <w:rStyle w:val="Style13ptBold"/>
          <w:rFonts w:asciiTheme="minorHAnsi" w:hAnsiTheme="minorHAnsi"/>
        </w:rPr>
        <w:t>Puar 7.</w:t>
      </w:r>
      <w:r w:rsidRPr="005C5DA6">
        <w:rPr>
          <w:rFonts w:asciiTheme="minorHAnsi" w:hAnsiTheme="minorHAnsi"/>
        </w:rPr>
        <w:t xml:space="preserve"> Jasbir, professor of women’s and gender studies at Rutgers University, Duke University Press: Durham, NC and London, UK, pg. 214</w:t>
      </w:r>
    </w:p>
    <w:p w:rsidR="00FC7922" w:rsidRPr="005C5DA6" w:rsidRDefault="00FC7922" w:rsidP="00FC7922">
      <w:pPr>
        <w:tabs>
          <w:tab w:val="left" w:pos="5203"/>
        </w:tabs>
        <w:rPr>
          <w:rFonts w:asciiTheme="minorHAnsi" w:hAnsiTheme="minorHAnsi"/>
        </w:rPr>
      </w:pPr>
      <w:r w:rsidRPr="005C5DA6">
        <w:rPr>
          <w:rFonts w:asciiTheme="minorHAnsi" w:hAnsiTheme="minorHAnsi"/>
        </w:rPr>
        <w:tab/>
      </w:r>
    </w:p>
    <w:p w:rsidR="00FC7922" w:rsidRPr="005C5DA6" w:rsidRDefault="00FC7922" w:rsidP="00FC7922">
      <w:pPr>
        <w:rPr>
          <w:rFonts w:asciiTheme="minorHAnsi" w:hAnsiTheme="minorHAnsi"/>
          <w:sz w:val="16"/>
        </w:rPr>
      </w:pPr>
      <w:r w:rsidRPr="005C5DA6">
        <w:rPr>
          <w:rStyle w:val="IntenseEmphasis"/>
          <w:rFonts w:asciiTheme="minorHAnsi" w:hAnsiTheme="minorHAnsi"/>
        </w:rPr>
        <w:t>Linked to this is what Massumi calls "ontogenetic difference" or "ontogenetic priority,"</w:t>
      </w:r>
      <w:r w:rsidRPr="005C5DA6">
        <w:rPr>
          <w:rFonts w:asciiTheme="minorHAnsi" w:hAnsiTheme="minorHAnsi"/>
          <w:sz w:val="16"/>
        </w:rPr>
        <w:t xml:space="preserve"> a concept that </w:t>
      </w:r>
      <w:r w:rsidRPr="005C5DA6">
        <w:rPr>
          <w:rStyle w:val="IntenseEmphasis"/>
          <w:rFonts w:asciiTheme="minorHAnsi" w:hAnsiTheme="minorHAnsi"/>
        </w:rPr>
        <w:t>rescripts temporality exterior to the sheer administrative units that are mobilized to capture the otherwise unruly processes of a body</w:t>
      </w:r>
      <w:r w:rsidRPr="005C5DA6">
        <w:rPr>
          <w:rFonts w:asciiTheme="minorHAnsi" w:hAnsiTheme="minorHAnsi"/>
          <w:sz w:val="16"/>
        </w:rPr>
        <w:t>:</w:t>
      </w:r>
    </w:p>
    <w:p w:rsidR="00FC7922" w:rsidRPr="005C5DA6" w:rsidRDefault="00FC7922" w:rsidP="00FC7922">
      <w:pPr>
        <w:rPr>
          <w:rFonts w:asciiTheme="minorHAnsi" w:hAnsiTheme="minorHAnsi"/>
          <w:sz w:val="16"/>
        </w:rPr>
      </w:pPr>
      <w:r w:rsidRPr="005C5DA6">
        <w:rPr>
          <w:rStyle w:val="IntenseEmphasis"/>
          <w:rFonts w:asciiTheme="minorHAnsi" w:hAnsiTheme="minorHAnsi"/>
        </w:rPr>
        <w:t xml:space="preserve">To say that passage and indeterminancy </w:t>
      </w:r>
      <w:r w:rsidRPr="005C5DA6">
        <w:rPr>
          <w:rStyle w:val="Emphasis"/>
          <w:rFonts w:asciiTheme="minorHAnsi" w:hAnsiTheme="minorHAnsi"/>
        </w:rPr>
        <w:t>"come first"</w:t>
      </w:r>
      <w:r w:rsidRPr="005C5DA6">
        <w:rPr>
          <w:rStyle w:val="IntenseEmphasis"/>
          <w:rFonts w:asciiTheme="minorHAnsi" w:hAnsiTheme="minorHAnsi"/>
        </w:rPr>
        <w:t xml:space="preserve"> or "are primary" is more a statement of ontological priority than the assertion of a time sequence</w:t>
      </w:r>
      <w:r w:rsidRPr="005C5DA6">
        <w:rPr>
          <w:rFonts w:asciiTheme="minorHAnsi" w:hAnsiTheme="minorHAnsi"/>
          <w:sz w:val="16"/>
        </w:rPr>
        <w:t xml:space="preserve">. </w:t>
      </w:r>
      <w:r w:rsidRPr="005C5DA6">
        <w:rPr>
          <w:rStyle w:val="IntenseEmphasis"/>
          <w:rFonts w:asciiTheme="minorHAnsi" w:hAnsiTheme="minorHAnsi"/>
        </w:rPr>
        <w:t>They have ontological privilege in</w:t>
      </w:r>
      <w:r w:rsidRPr="005C5DA6">
        <w:rPr>
          <w:rFonts w:asciiTheme="minorHAnsi" w:hAnsiTheme="minorHAnsi"/>
          <w:sz w:val="16"/>
        </w:rPr>
        <w:t xml:space="preserve"> the sense </w:t>
      </w:r>
      <w:r w:rsidRPr="005C5DA6">
        <w:rPr>
          <w:rStyle w:val="IntenseEmphasis"/>
          <w:rFonts w:asciiTheme="minorHAnsi" w:hAnsiTheme="minorHAnsi"/>
        </w:rPr>
        <w:t xml:space="preserve">that they constitute the </w:t>
      </w:r>
      <w:r w:rsidRPr="005C5DA6">
        <w:rPr>
          <w:rStyle w:val="Emphasis"/>
          <w:rFonts w:asciiTheme="minorHAnsi" w:hAnsiTheme="minorHAnsi"/>
        </w:rPr>
        <w:t>field of emergence</w:t>
      </w:r>
      <w:r w:rsidRPr="005C5DA6">
        <w:rPr>
          <w:rStyle w:val="IntenseEmphasis"/>
          <w:rFonts w:asciiTheme="minorHAnsi" w:hAnsiTheme="minorHAnsi"/>
        </w:rPr>
        <w:t xml:space="preserve">, while positionings are </w:t>
      </w:r>
      <w:r w:rsidRPr="005C5DA6">
        <w:rPr>
          <w:rStyle w:val="Emphasis"/>
          <w:rFonts w:asciiTheme="minorHAnsi" w:hAnsiTheme="minorHAnsi"/>
        </w:rPr>
        <w:t>what emerge</w:t>
      </w:r>
      <w:r w:rsidRPr="005C5DA6">
        <w:rPr>
          <w:rStyle w:val="IntenseEmphasis"/>
          <w:rFonts w:asciiTheme="minorHAnsi" w:hAnsiTheme="minorHAnsi"/>
        </w:rPr>
        <w:t>. The trick is to express that priority in a way that respects the inseparability and contemporaneousness of the disjunct dimensions: their ontogenetic difference</w:t>
      </w:r>
      <w:r w:rsidRPr="005C5DA6">
        <w:rPr>
          <w:rFonts w:asciiTheme="minorHAnsi" w:hAnsiTheme="minorHAnsi"/>
          <w:sz w:val="16"/>
        </w:rPr>
        <w:t>.</w:t>
      </w:r>
    </w:p>
    <w:p w:rsidR="00FC7922" w:rsidRPr="005C5DA6" w:rsidRDefault="00FC7922" w:rsidP="00FC7922">
      <w:pPr>
        <w:rPr>
          <w:rFonts w:asciiTheme="minorHAnsi" w:hAnsiTheme="minorHAnsi"/>
          <w:sz w:val="16"/>
        </w:rPr>
      </w:pPr>
      <w:r w:rsidRPr="005C5DA6">
        <w:rPr>
          <w:rFonts w:asciiTheme="minorHAnsi" w:hAnsiTheme="minorHAnsi"/>
          <w:sz w:val="16"/>
        </w:rPr>
        <w:t>And later: "</w:t>
      </w:r>
      <w:r w:rsidRPr="005C5DA6">
        <w:rPr>
          <w:rStyle w:val="IntenseEmphasis"/>
          <w:rFonts w:asciiTheme="minorHAnsi" w:hAnsiTheme="minorHAnsi"/>
        </w:rPr>
        <w:t xml:space="preserve">The field of emergence is </w:t>
      </w:r>
      <w:r w:rsidRPr="005C5DA6">
        <w:rPr>
          <w:rStyle w:val="Emphasis"/>
          <w:rFonts w:asciiTheme="minorHAnsi" w:hAnsiTheme="minorHAnsi"/>
        </w:rPr>
        <w:t>not pre-social</w:t>
      </w:r>
      <w:r w:rsidRPr="005C5DA6">
        <w:rPr>
          <w:rStyle w:val="IntenseEmphasis"/>
          <w:rFonts w:asciiTheme="minorHAnsi" w:hAnsiTheme="minorHAnsi"/>
        </w:rPr>
        <w:t>. It is open-endedly social</w:t>
      </w:r>
      <w:r w:rsidRPr="005C5DA6">
        <w:rPr>
          <w:rFonts w:asciiTheme="minorHAnsi" w:hAnsiTheme="minorHAnsi"/>
          <w:sz w:val="16"/>
        </w:rPr>
        <w:t xml:space="preserve">. ... </w:t>
      </w:r>
      <w:r w:rsidRPr="005C5DA6">
        <w:rPr>
          <w:rStyle w:val="IntenseEmphasis"/>
          <w:rFonts w:asciiTheme="minorHAnsi" w:hAnsiTheme="minorHAnsi"/>
        </w:rPr>
        <w:t>One of the things that the dimension of change is ontogenetically 'prior to' is thus the very distinction between individual and the collective</w:t>
      </w:r>
      <w:r w:rsidRPr="005C5DA6">
        <w:rPr>
          <w:rFonts w:asciiTheme="minorHAnsi" w:hAnsiTheme="minorHAnsi"/>
          <w:sz w:val="16"/>
        </w:rPr>
        <w:t>, as well as any given model of their interaction. That interaction is precisely what takes form."' The given models of interaction would be these bifurcated distinctions between the body and the social (its signification) such that the distinctions disappear. Massumi's move from ontology (being, becoming) to ontogenesis is also relevant to how he discusses affect and cognition and the processes of the body: "</w:t>
      </w:r>
      <w:r w:rsidRPr="005C5DA6">
        <w:rPr>
          <w:rStyle w:val="IntenseEmphasis"/>
          <w:rFonts w:asciiTheme="minorHAnsi" w:hAnsiTheme="minorHAnsi"/>
        </w:rPr>
        <w:t>Feedback and feed forward, or recursivity, in addition to converting distance into intensity, folds the dimensions of time into each other</w:t>
      </w:r>
      <w:r w:rsidRPr="005C5DA6">
        <w:rPr>
          <w:rFonts w:asciiTheme="minorHAnsi" w:hAnsiTheme="minorHAnsi"/>
          <w:sz w:val="16"/>
        </w:rPr>
        <w:t xml:space="preserve">. </w:t>
      </w:r>
      <w:r w:rsidRPr="005C5DA6">
        <w:rPr>
          <w:rStyle w:val="IntenseEmphasis"/>
          <w:rFonts w:asciiTheme="minorHAnsi" w:hAnsiTheme="minorHAnsi"/>
        </w:rPr>
        <w:t>The field of emergence of experience has to be thought of as a space-time continuum, as an ontogenetic dimension prior to the separating-out of space and time</w:t>
      </w:r>
      <w:r w:rsidRPr="005C5DA6">
        <w:rPr>
          <w:rFonts w:asciiTheme="minorHAnsi" w:hAnsiTheme="minorHAnsi"/>
          <w:sz w:val="16"/>
        </w:rPr>
        <w:t xml:space="preserve">. </w:t>
      </w:r>
      <w:r w:rsidRPr="005C5DA6">
        <w:rPr>
          <w:rStyle w:val="IntenseEmphasis"/>
          <w:rFonts w:asciiTheme="minorHAnsi" w:hAnsiTheme="minorHAnsi"/>
        </w:rPr>
        <w:t>Linear time, like position- gridded space, would be emergent qualities of the event of the world's self- relating</w:t>
      </w:r>
      <w:r w:rsidRPr="005C5DA6">
        <w:rPr>
          <w:rFonts w:asciiTheme="minorHAnsi" w:hAnsiTheme="minorHAnsi"/>
          <w:sz w:val="16"/>
        </w:rPr>
        <w:t>. " 2 7</w:t>
      </w:r>
    </w:p>
    <w:p w:rsidR="00FC7922" w:rsidRPr="005C5DA6" w:rsidRDefault="00FC7922" w:rsidP="00FC7922">
      <w:pPr>
        <w:rPr>
          <w:rFonts w:asciiTheme="minorHAnsi" w:hAnsiTheme="minorHAnsi"/>
          <w:sz w:val="16"/>
        </w:rPr>
      </w:pPr>
      <w:r w:rsidRPr="005C5DA6">
        <w:rPr>
          <w:rStyle w:val="IntenseEmphasis"/>
          <w:rFonts w:asciiTheme="minorHAnsi" w:hAnsiTheme="minorHAnsi"/>
        </w:rPr>
        <w:t>This ontogenetic dimension that is "prior" but not "pre" claims its priorness not through temporality but through its ontological status as that which produces fields of emergence; the prior and the emergence are nevertheless "contemporaneous."</w:t>
      </w:r>
      <w:r w:rsidRPr="005C5DA6">
        <w:rPr>
          <w:rFonts w:asciiTheme="minorHAnsi" w:hAnsiTheme="minorHAnsi"/>
          <w:sz w:val="16"/>
        </w:rPr>
        <w:t xml:space="preserve"> "Ontological priority" is a temporality and a spatialization that has yet to be imagined, a property more than a bounded- ness by space and time. The ontogenetic dimension that articulates or occupies multiple temporalities of vectors and planes is also that which enables an emergent bifurcation of time and space.</w:t>
      </w:r>
    </w:p>
    <w:p w:rsidR="00FC7922" w:rsidRPr="005C5DA6" w:rsidRDefault="00FC7922" w:rsidP="00FC7922">
      <w:pPr>
        <w:rPr>
          <w:rFonts w:asciiTheme="minorHAnsi" w:hAnsiTheme="minorHAnsi"/>
          <w:sz w:val="16"/>
        </w:rPr>
      </w:pPr>
      <w:r w:rsidRPr="005C5DA6">
        <w:rPr>
          <w:rStyle w:val="IntenseEmphasis"/>
          <w:rFonts w:asciiTheme="minorHAnsi" w:hAnsiTheme="minorHAnsi"/>
        </w:rPr>
        <w:lastRenderedPageBreak/>
        <w:t xml:space="preserve">Identity is one of affect, a </w:t>
      </w:r>
      <w:r w:rsidRPr="005C5DA6">
        <w:rPr>
          <w:rStyle w:val="Emphasis"/>
          <w:rFonts w:asciiTheme="minorHAnsi" w:hAnsiTheme="minorHAnsi"/>
        </w:rPr>
        <w:t>capture</w:t>
      </w:r>
      <w:r w:rsidRPr="005C5DA6">
        <w:rPr>
          <w:rStyle w:val="IntenseEmphasis"/>
          <w:rFonts w:asciiTheme="minorHAnsi" w:hAnsiTheme="minorHAnsi"/>
        </w:rPr>
        <w:t xml:space="preserve"> that proposes what one is by masking its retrospective ordering and thus its ontogenetic dimension- what one was- through the guise of an illusory futurity: what one is and will </w:t>
      </w:r>
      <w:r w:rsidRPr="005C5DA6">
        <w:rPr>
          <w:rStyle w:val="Emphasis"/>
          <w:rFonts w:asciiTheme="minorHAnsi" w:hAnsiTheme="minorHAnsi"/>
        </w:rPr>
        <w:t>continue to be</w:t>
      </w:r>
      <w:r w:rsidRPr="005C5DA6">
        <w:rPr>
          <w:rFonts w:asciiTheme="minorHAnsi" w:hAnsiTheme="minorHAnsi"/>
          <w:sz w:val="16"/>
        </w:rPr>
        <w:t xml:space="preserve">. </w:t>
      </w:r>
      <w:r w:rsidRPr="005C5DA6">
        <w:rPr>
          <w:rStyle w:val="IntenseEmphasis"/>
          <w:rFonts w:asciiTheme="minorHAnsi" w:hAnsiTheme="minorHAnsi"/>
        </w:rPr>
        <w:t>However, this is anything but a relay between stasis and flux;</w:t>
      </w:r>
      <w:r w:rsidRPr="005C5DA6">
        <w:rPr>
          <w:rFonts w:asciiTheme="minorHAnsi" w:hAnsiTheme="minorHAnsi"/>
          <w:sz w:val="16"/>
        </w:rPr>
        <w:t xml:space="preserve"> </w:t>
      </w:r>
      <w:r w:rsidRPr="005C5DA6">
        <w:rPr>
          <w:rStyle w:val="IntenseEmphasis"/>
          <w:rFonts w:asciiTheme="minorHAnsi" w:hAnsiTheme="minorHAnsi"/>
        </w:rPr>
        <w:t>position is but one derivative of systems in constant motion, lined with erratic trajectories and unruly projectiles</w:t>
      </w:r>
      <w:r w:rsidRPr="005C5DA6">
        <w:rPr>
          <w:rFonts w:asciiTheme="minorHAnsi" w:hAnsiTheme="minorHAnsi"/>
          <w:sz w:val="16"/>
        </w:rPr>
        <w:t xml:space="preserve">. </w:t>
      </w:r>
      <w:r w:rsidRPr="005C5DA6">
        <w:rPr>
          <w:rStyle w:val="IntenseEmphasis"/>
          <w:rFonts w:asciiTheme="minorHAnsi" w:hAnsiTheme="minorHAnsi"/>
        </w:rPr>
        <w:t>If the ontogenetic dimensions of affect render affect as prior to representation-prior to race, class, gender, sex, nation, even as these categories might be the most pertinent mapping of or reference back to affect itself-how might identity-as-retrospective-ordering amplify rather than inhibit praxes of political organizing? If we transfer our energy</w:t>
      </w:r>
      <w:r w:rsidRPr="005C5DA6">
        <w:rPr>
          <w:rFonts w:asciiTheme="minorHAnsi" w:hAnsiTheme="minorHAnsi"/>
          <w:sz w:val="16"/>
        </w:rPr>
        <w:t xml:space="preserve">, our turbulence, our momentum </w:t>
      </w:r>
      <w:r w:rsidRPr="005C5DA6">
        <w:rPr>
          <w:rStyle w:val="IntenseEmphasis"/>
          <w:rFonts w:asciiTheme="minorHAnsi" w:hAnsiTheme="minorHAnsi"/>
        </w:rPr>
        <w:t xml:space="preserve">from the defense of the </w:t>
      </w:r>
      <w:r w:rsidRPr="005C5DA6">
        <w:rPr>
          <w:rStyle w:val="Emphasis"/>
          <w:rFonts w:asciiTheme="minorHAnsi" w:hAnsiTheme="minorHAnsi"/>
        </w:rPr>
        <w:t>integrity of identity</w:t>
      </w:r>
      <w:r w:rsidRPr="005C5DA6">
        <w:rPr>
          <w:rFonts w:asciiTheme="minorHAnsi" w:hAnsiTheme="minorHAnsi"/>
          <w:sz w:val="16"/>
        </w:rPr>
        <w:t xml:space="preserve"> and submit instead </w:t>
      </w:r>
      <w:r w:rsidRPr="005C5DA6">
        <w:rPr>
          <w:rStyle w:val="IntenseEmphasis"/>
          <w:rFonts w:asciiTheme="minorHAnsi" w:hAnsiTheme="minorHAnsi"/>
        </w:rPr>
        <w:t>to this</w:t>
      </w:r>
      <w:r w:rsidRPr="005C5DA6">
        <w:rPr>
          <w:rFonts w:asciiTheme="minorHAnsi" w:hAnsiTheme="minorHAnsi"/>
          <w:sz w:val="16"/>
        </w:rPr>
        <w:t xml:space="preserve"> affective </w:t>
      </w:r>
      <w:r w:rsidRPr="005C5DA6">
        <w:rPr>
          <w:rStyle w:val="IntenseEmphasis"/>
          <w:rFonts w:asciiTheme="minorHAnsi" w:hAnsiTheme="minorHAnsi"/>
        </w:rPr>
        <w:t>ideation</w:t>
      </w:r>
      <w:r w:rsidRPr="005C5DA6">
        <w:rPr>
          <w:rFonts w:asciiTheme="minorHAnsi" w:hAnsiTheme="minorHAnsi"/>
          <w:sz w:val="16"/>
        </w:rPr>
        <w:t xml:space="preserve"> of identity, </w:t>
      </w:r>
      <w:r w:rsidRPr="005C5DA6">
        <w:rPr>
          <w:rStyle w:val="Emphasis"/>
          <w:rFonts w:asciiTheme="minorHAnsi" w:hAnsiTheme="minorHAnsi"/>
        </w:rPr>
        <w:t xml:space="preserve">what kinds of political strategies, of "politics of the open end,"" might we unabashedly stumble upon? </w:t>
      </w:r>
      <w:r w:rsidRPr="005C5DA6">
        <w:rPr>
          <w:rStyle w:val="IntenseEmphasis"/>
          <w:rFonts w:asciiTheme="minorHAnsi" w:hAnsiTheme="minorHAnsi"/>
        </w:rPr>
        <w:t>Rather than rehashing the pros and cons of identity politics, can we think instead of affective politics?</w:t>
      </w:r>
    </w:p>
    <w:p w:rsidR="00FC7922" w:rsidRPr="005C5DA6" w:rsidRDefault="00FC7922" w:rsidP="00FC7922">
      <w:pPr>
        <w:rPr>
          <w:rFonts w:asciiTheme="minorHAnsi" w:hAnsiTheme="minorHAnsi"/>
          <w:sz w:val="16"/>
        </w:rPr>
      </w:pPr>
      <w:r w:rsidRPr="005C5DA6">
        <w:rPr>
          <w:rStyle w:val="IntenseEmphasis"/>
          <w:rFonts w:asciiTheme="minorHAnsi" w:hAnsiTheme="minorHAnsi"/>
        </w:rPr>
        <w:t>Displacing queerness as an identity</w:t>
      </w:r>
      <w:r w:rsidRPr="005C5DA6">
        <w:rPr>
          <w:rFonts w:asciiTheme="minorHAnsi" w:hAnsiTheme="minorHAnsi"/>
          <w:sz w:val="16"/>
        </w:rPr>
        <w:t xml:space="preserve"> or modality </w:t>
      </w:r>
      <w:r w:rsidRPr="005C5DA6">
        <w:rPr>
          <w:rStyle w:val="IntenseEmphasis"/>
          <w:rFonts w:asciiTheme="minorHAnsi" w:hAnsiTheme="minorHAnsi"/>
        </w:rPr>
        <w:t>that is visibly, audibly, legibly, or tangibly evident-the seemingly queer body in a "cultural freeze-frame" of sorts-assemblages allow us to attune to movements, intensities, emotions, energies, affectivities, and textures as they inhabit events, spatiality, and corporealities</w:t>
      </w:r>
      <w:r w:rsidRPr="005C5DA6">
        <w:rPr>
          <w:rFonts w:asciiTheme="minorHAnsi" w:hAnsiTheme="minorHAnsi"/>
          <w:sz w:val="16"/>
        </w:rPr>
        <w:t xml:space="preserve">. </w:t>
      </w:r>
      <w:r w:rsidRPr="005C5DA6">
        <w:rPr>
          <w:rStyle w:val="IntenseEmphasis"/>
          <w:rFonts w:asciiTheme="minorHAnsi" w:hAnsiTheme="minorHAnsi"/>
        </w:rPr>
        <w:t>Intersectionality privileges naming</w:t>
      </w:r>
      <w:r w:rsidRPr="005C5DA6">
        <w:rPr>
          <w:rFonts w:asciiTheme="minorHAnsi" w:hAnsiTheme="minorHAnsi"/>
          <w:sz w:val="16"/>
        </w:rPr>
        <w:t xml:space="preserve">, visuality, epistemology, representation, </w:t>
      </w:r>
      <w:r w:rsidRPr="005C5DA6">
        <w:rPr>
          <w:rStyle w:val="IntenseEmphasis"/>
          <w:rFonts w:asciiTheme="minorHAnsi" w:hAnsiTheme="minorHAnsi"/>
        </w:rPr>
        <w:t xml:space="preserve">and meaning, while </w:t>
      </w:r>
      <w:r w:rsidRPr="005C5DA6">
        <w:rPr>
          <w:rStyle w:val="Emphasis"/>
          <w:rFonts w:asciiTheme="minorHAnsi" w:hAnsiTheme="minorHAnsi"/>
        </w:rPr>
        <w:t>assemblage</w:t>
      </w:r>
      <w:r w:rsidRPr="005C5DA6">
        <w:rPr>
          <w:rStyle w:val="IntenseEmphasis"/>
          <w:rFonts w:asciiTheme="minorHAnsi" w:hAnsiTheme="minorHAnsi"/>
        </w:rPr>
        <w:t xml:space="preserve"> underscores</w:t>
      </w:r>
      <w:r w:rsidRPr="005C5DA6">
        <w:rPr>
          <w:rFonts w:asciiTheme="minorHAnsi" w:hAnsiTheme="minorHAnsi"/>
          <w:sz w:val="16"/>
        </w:rPr>
        <w:t xml:space="preserve"> feeling, tactility, ontology, </w:t>
      </w:r>
      <w:r w:rsidRPr="005C5DA6">
        <w:rPr>
          <w:rStyle w:val="IntenseEmphasis"/>
          <w:rFonts w:asciiTheme="minorHAnsi" w:hAnsiTheme="minorHAnsi"/>
        </w:rPr>
        <w:t>affect, and information.</w:t>
      </w:r>
      <w:r w:rsidRPr="005C5DA6">
        <w:rPr>
          <w:rFonts w:asciiTheme="minorHAnsi" w:hAnsiTheme="minorHAnsi"/>
          <w:sz w:val="16"/>
        </w:rPr>
        <w:t xml:space="preserve"> Further, </w:t>
      </w:r>
      <w:r w:rsidRPr="005C5DA6">
        <w:rPr>
          <w:rStyle w:val="IntenseEmphasis"/>
          <w:rFonts w:asciiTheme="minorHAnsi" w:hAnsiTheme="minorHAnsi"/>
        </w:rPr>
        <w:t>in the sway from disciplinary societies (where the panoptic "functioned primarily in terms of positions, fixed points, and identities") to control societies, the diagram of control</w:t>
      </w:r>
      <w:r w:rsidRPr="005C5DA6">
        <w:rPr>
          <w:rFonts w:asciiTheme="minorHAnsi" w:hAnsiTheme="minorHAnsi"/>
          <w:sz w:val="16"/>
        </w:rPr>
        <w:t xml:space="preserve">, Michael Hardt writes, </w:t>
      </w:r>
      <w:r w:rsidRPr="005C5DA6">
        <w:rPr>
          <w:rStyle w:val="IntenseEmphasis"/>
          <w:rFonts w:asciiTheme="minorHAnsi" w:hAnsiTheme="minorHAnsi"/>
        </w:rPr>
        <w:t>is "oriented toward mobility and anonymity</w:t>
      </w:r>
      <w:r w:rsidRPr="005C5DA6">
        <w:rPr>
          <w:rFonts w:asciiTheme="minorHAnsi" w:hAnsiTheme="minorHAnsi"/>
          <w:sz w:val="16"/>
        </w:rPr>
        <w:t xml:space="preserve">. . . . </w:t>
      </w:r>
      <w:r w:rsidRPr="005C5DA6">
        <w:rPr>
          <w:rStyle w:val="IntenseEmphasis"/>
          <w:rFonts w:asciiTheme="minorHAnsi" w:hAnsiTheme="minorHAnsi"/>
        </w:rPr>
        <w:t>The flexible and mobile performances of contingent identities, and thus its assemblages or institutions are elaborated primarily through repetition and the production of simulacra.</w:t>
      </w:r>
      <w:r w:rsidRPr="005C5DA6">
        <w:rPr>
          <w:rFonts w:asciiTheme="minorHAnsi" w:hAnsiTheme="minorHAnsi"/>
          <w:sz w:val="16"/>
        </w:rPr>
        <w:t xml:space="preserve"> "29 </w:t>
      </w:r>
      <w:r w:rsidRPr="005C5DA6">
        <w:rPr>
          <w:rStyle w:val="Emphasis"/>
          <w:rFonts w:asciiTheme="minorHAnsi" w:hAnsiTheme="minorHAnsi"/>
        </w:rPr>
        <w:t>Assemblages are thus crucial conceptual tools</w:t>
      </w:r>
      <w:r w:rsidRPr="005C5DA6">
        <w:rPr>
          <w:rStyle w:val="IntenseEmphasis"/>
          <w:rFonts w:asciiTheme="minorHAnsi" w:hAnsiTheme="minorHAnsi"/>
        </w:rPr>
        <w:t xml:space="preserve"> that allow us to acknowledge and comprehend power </w:t>
      </w:r>
      <w:r w:rsidRPr="005C5DA6">
        <w:rPr>
          <w:rStyle w:val="Emphasis"/>
          <w:rFonts w:asciiTheme="minorHAnsi" w:hAnsiTheme="minorHAnsi"/>
        </w:rPr>
        <w:t>beyond disciplinary regulatory models</w:t>
      </w:r>
      <w:r w:rsidRPr="005C5DA6">
        <w:rPr>
          <w:rStyle w:val="IntenseEmphasis"/>
          <w:rFonts w:asciiTheme="minorHAnsi" w:hAnsiTheme="minorHAnsi"/>
        </w:rPr>
        <w:t>, where "particles, and not parts, recombine, where forces, and not categories, clash</w:t>
      </w:r>
      <w:r w:rsidRPr="005C5DA6">
        <w:rPr>
          <w:rFonts w:asciiTheme="minorHAnsi" w:hAnsiTheme="minorHAnsi"/>
          <w:sz w:val="16"/>
        </w:rPr>
        <w:t>. "30</w:t>
      </w:r>
    </w:p>
    <w:p w:rsidR="00FC7922" w:rsidRPr="005C5DA6" w:rsidRDefault="00FC7922" w:rsidP="00FC7922">
      <w:pPr>
        <w:rPr>
          <w:rFonts w:asciiTheme="minorHAnsi" w:hAnsiTheme="minorHAnsi"/>
          <w:sz w:val="16"/>
        </w:rPr>
      </w:pPr>
      <w:r w:rsidRPr="005C5DA6">
        <w:rPr>
          <w:rFonts w:asciiTheme="minorHAnsi" w:hAnsiTheme="minorHAnsi"/>
          <w:sz w:val="16"/>
        </w:rPr>
        <w:t>Most important, given the heightened death machine aspect of nationalism in our contemporary political terrain-a heightened sensorial and anatomical domination indispensable to Mbembe's necropolitics-</w:t>
      </w:r>
      <w:r w:rsidRPr="005C5DA6">
        <w:rPr>
          <w:rStyle w:val="IntenseEmphasis"/>
          <w:rFonts w:asciiTheme="minorHAnsi" w:hAnsiTheme="minorHAnsi"/>
        </w:rPr>
        <w:t xml:space="preserve">assemblages work against narratives of U.S. exceptionalism that secure empire, challenging the fixity of racial and sexual taxonomies that inform practices of state surveillance and control and </w:t>
      </w:r>
      <w:r w:rsidRPr="005C5DA6">
        <w:rPr>
          <w:rStyle w:val="Emphasis"/>
          <w:rFonts w:asciiTheme="minorHAnsi" w:hAnsiTheme="minorHAnsi"/>
        </w:rPr>
        <w:t>befuddling the "us versus them"</w:t>
      </w:r>
      <w:r w:rsidRPr="005C5DA6">
        <w:rPr>
          <w:rStyle w:val="IntenseEmphasis"/>
          <w:rFonts w:asciiTheme="minorHAnsi" w:hAnsiTheme="minorHAnsi"/>
        </w:rPr>
        <w:t xml:space="preserve"> of the war on terror</w:t>
      </w:r>
      <w:r w:rsidRPr="005C5DA6">
        <w:rPr>
          <w:rFonts w:asciiTheme="minorHAnsi" w:hAnsiTheme="minorHAnsi"/>
          <w:sz w:val="16"/>
        </w:rPr>
        <w:t xml:space="preserve">. (On a more cynical note, the recent work of Eyal Weizman on the use of the philosophy of Gilles Deleuze, Felix Guattari, and Guy Debord by the Israeli Defense Forces demonstrates that we cannot afford to ignore concepts such as war machines and machinic assemblages, as they are already heavily cultivated as instructive tactics in military strategy.) </w:t>
      </w:r>
      <w:r w:rsidRPr="005C5DA6">
        <w:rPr>
          <w:rStyle w:val="Emphasis"/>
          <w:rFonts w:asciiTheme="minorHAnsi" w:hAnsiTheme="minorHAnsi"/>
        </w:rPr>
        <w:t xml:space="preserve">For while intersectionality and its underpinnings- an unrelenting epistemological will to truth- </w:t>
      </w:r>
      <w:r w:rsidRPr="005C5DA6">
        <w:rPr>
          <w:rStyle w:val="IntenseEmphasis"/>
          <w:rFonts w:asciiTheme="minorHAnsi" w:hAnsiTheme="minorHAnsi"/>
        </w:rPr>
        <w:t>presupposes identity and thus disavows futurity, or</w:t>
      </w:r>
      <w:r w:rsidRPr="005C5DA6">
        <w:rPr>
          <w:rFonts w:asciiTheme="minorHAnsi" w:hAnsiTheme="minorHAnsi"/>
          <w:sz w:val="16"/>
        </w:rPr>
        <w:t xml:space="preserve">, perhaps more accurately, </w:t>
      </w:r>
      <w:r w:rsidRPr="005C5DA6">
        <w:rPr>
          <w:rStyle w:val="IntenseEmphasis"/>
          <w:rFonts w:asciiTheme="minorHAnsi" w:hAnsiTheme="minorHAnsi"/>
        </w:rPr>
        <w:t>prematurely anticipates and thus fixes a permanence to forever,</w:t>
      </w:r>
      <w:r w:rsidRPr="005C5DA6">
        <w:rPr>
          <w:rFonts w:asciiTheme="minorHAnsi" w:hAnsiTheme="minorHAnsi"/>
          <w:sz w:val="16"/>
        </w:rPr>
        <w:t xml:space="preserve"> </w:t>
      </w:r>
      <w:r w:rsidRPr="005C5DA6">
        <w:rPr>
          <w:rStyle w:val="IntenseEmphasis"/>
          <w:rFonts w:asciiTheme="minorHAnsi" w:hAnsiTheme="minorHAnsi"/>
        </w:rPr>
        <w:t>assemblage, in</w:t>
      </w:r>
      <w:r w:rsidRPr="005C5DA6">
        <w:rPr>
          <w:rFonts w:asciiTheme="minorHAnsi" w:hAnsiTheme="minorHAnsi"/>
          <w:sz w:val="16"/>
        </w:rPr>
        <w:t xml:space="preserve"> its debt to ontology and </w:t>
      </w:r>
      <w:r w:rsidRPr="005C5DA6">
        <w:rPr>
          <w:rStyle w:val="IntenseEmphasis"/>
          <w:rFonts w:asciiTheme="minorHAnsi" w:hAnsiTheme="minorHAnsi"/>
        </w:rPr>
        <w:t xml:space="preserve">its espousal of what cannot be known, seen, or heard, or has yet to be known, seen, or heard, </w:t>
      </w:r>
      <w:r w:rsidRPr="005C5DA6">
        <w:rPr>
          <w:rStyle w:val="Emphasis"/>
          <w:rFonts w:asciiTheme="minorHAnsi" w:hAnsiTheme="minorHAnsi"/>
        </w:rPr>
        <w:t>allows for becoming</w:t>
      </w:r>
      <w:r w:rsidRPr="005C5DA6">
        <w:rPr>
          <w:rStyle w:val="IntenseEmphasis"/>
          <w:rFonts w:asciiTheme="minorHAnsi" w:hAnsiTheme="minorHAnsi"/>
        </w:rPr>
        <w:t xml:space="preserve"> beyond or without being.</w:t>
      </w:r>
      <w:r w:rsidRPr="005C5DA6">
        <w:rPr>
          <w:rFonts w:asciiTheme="minorHAnsi" w:hAnsiTheme="minorHAnsi"/>
          <w:sz w:val="16"/>
        </w:rPr>
        <w:t>32</w:t>
      </w:r>
    </w:p>
    <w:p w:rsidR="00FC7922" w:rsidRPr="005C5DA6" w:rsidRDefault="00FC7922" w:rsidP="00FC7922">
      <w:pPr>
        <w:rPr>
          <w:rFonts w:asciiTheme="minorHAnsi" w:hAnsiTheme="minorHAnsi"/>
        </w:rPr>
      </w:pPr>
    </w:p>
    <w:p w:rsidR="00FC7922" w:rsidRPr="005C5DA6" w:rsidRDefault="00FC7922" w:rsidP="00FC7922">
      <w:pPr>
        <w:rPr>
          <w:rFonts w:asciiTheme="minorHAnsi" w:hAnsiTheme="minorHAnsi"/>
        </w:rPr>
      </w:pPr>
    </w:p>
    <w:p w:rsidR="0001710B" w:rsidRPr="005C5DA6" w:rsidRDefault="0001710B" w:rsidP="001C16EB">
      <w:pPr>
        <w:pStyle w:val="Heading2"/>
        <w:rPr>
          <w:rFonts w:asciiTheme="minorHAnsi" w:hAnsiTheme="minorHAnsi"/>
        </w:rPr>
      </w:pPr>
      <w:bookmarkStart w:id="78" w:name="_Toc456266057"/>
      <w:r w:rsidRPr="005C5DA6">
        <w:rPr>
          <w:rFonts w:asciiTheme="minorHAnsi" w:hAnsiTheme="minorHAnsi"/>
        </w:rPr>
        <w:lastRenderedPageBreak/>
        <w:t>Assemblages</w:t>
      </w:r>
      <w:r w:rsidR="00785E45" w:rsidRPr="005C5DA6">
        <w:rPr>
          <w:rFonts w:asciiTheme="minorHAnsi" w:hAnsiTheme="minorHAnsi"/>
        </w:rPr>
        <w:t>- Race</w:t>
      </w:r>
      <w:bookmarkEnd w:id="78"/>
      <w:r w:rsidRPr="005C5DA6">
        <w:rPr>
          <w:rFonts w:asciiTheme="minorHAnsi" w:hAnsiTheme="minorHAnsi"/>
        </w:rPr>
        <w:t xml:space="preserve"> </w:t>
      </w:r>
    </w:p>
    <w:p w:rsidR="0001710B" w:rsidRPr="005C5DA6" w:rsidRDefault="0001710B" w:rsidP="0001710B">
      <w:pPr>
        <w:pStyle w:val="Heading4"/>
        <w:rPr>
          <w:rFonts w:asciiTheme="minorHAnsi" w:hAnsiTheme="minorHAnsi"/>
        </w:rPr>
      </w:pPr>
      <w:r w:rsidRPr="005C5DA6">
        <w:rPr>
          <w:rFonts w:asciiTheme="minorHAnsi" w:hAnsiTheme="minorHAnsi"/>
        </w:rPr>
        <w:t>An approach based on non-dialectical assemblage theory may manifest as politically similar to the AFF, but this theoretical move is necessary to disfigure the coherency of Man as such – acceptance of judicial definitions of the human that simply flip the dialectic sacrifice the radical position for comprehension so we affirm habeas viscus, a radically materialist understanding of the flesh and its capacity for becoming and flux in the here and now</w:t>
      </w:r>
    </w:p>
    <w:p w:rsidR="0001710B" w:rsidRPr="005C5DA6" w:rsidRDefault="0001710B" w:rsidP="0001710B">
      <w:pPr>
        <w:rPr>
          <w:rFonts w:asciiTheme="minorHAnsi" w:hAnsiTheme="minorHAnsi"/>
        </w:rPr>
      </w:pPr>
      <w:r w:rsidRPr="005C5DA6">
        <w:rPr>
          <w:rStyle w:val="Style13ptBold"/>
          <w:rFonts w:asciiTheme="minorHAnsi" w:hAnsiTheme="minorHAnsi"/>
        </w:rPr>
        <w:t>Weheliye 14.</w:t>
      </w:r>
      <w:r w:rsidRPr="005C5DA6">
        <w:rPr>
          <w:rFonts w:asciiTheme="minorHAnsi" w:hAnsiTheme="minorHAnsi"/>
        </w:rPr>
        <w:t xml:space="preserve"> Alexander G. Weheliye, professor of African American studies at Northwestern University, Habeas Viscus, pg. 135</w:t>
      </w:r>
    </w:p>
    <w:p w:rsidR="0001710B" w:rsidRPr="005C5DA6" w:rsidRDefault="0001710B" w:rsidP="0001710B">
      <w:pPr>
        <w:rPr>
          <w:rFonts w:asciiTheme="minorHAnsi" w:hAnsiTheme="minorHAnsi"/>
        </w:rPr>
      </w:pPr>
      <w:r w:rsidRPr="005C5DA6">
        <w:rPr>
          <w:rStyle w:val="StyleUnderline"/>
          <w:rFonts w:asciiTheme="minorHAnsi" w:hAnsiTheme="minorHAnsi"/>
        </w:rPr>
        <w:t xml:space="preserve">Because black cultures have </w:t>
      </w:r>
      <w:r w:rsidRPr="005C5DA6">
        <w:rPr>
          <w:rStyle w:val="Emphasis"/>
          <w:rFonts w:asciiTheme="minorHAnsi" w:hAnsiTheme="minorHAnsi"/>
        </w:rPr>
        <w:t>frequently not had access</w:t>
      </w:r>
      <w:r w:rsidRPr="005C5DA6">
        <w:rPr>
          <w:rStyle w:val="StyleUnderline"/>
          <w:rFonts w:asciiTheme="minorHAnsi" w:hAnsiTheme="minorHAnsi"/>
        </w:rPr>
        <w:t xml:space="preserve"> to </w:t>
      </w:r>
      <w:r w:rsidRPr="005C5DA6">
        <w:rPr>
          <w:rStyle w:val="Emphasis"/>
          <w:rFonts w:asciiTheme="minorHAnsi" w:hAnsiTheme="minorHAnsi"/>
        </w:rPr>
        <w:t>Man’s language</w:t>
      </w:r>
      <w:r w:rsidRPr="005C5DA6">
        <w:rPr>
          <w:rStyle w:val="StyleUnderline"/>
          <w:rFonts w:asciiTheme="minorHAnsi" w:hAnsiTheme="minorHAnsi"/>
        </w:rPr>
        <w:t xml:space="preserve">, </w:t>
      </w:r>
      <w:r w:rsidRPr="005C5DA6">
        <w:rPr>
          <w:rStyle w:val="Emphasis"/>
          <w:rFonts w:asciiTheme="minorHAnsi" w:hAnsiTheme="minorHAnsi"/>
        </w:rPr>
        <w:t>world</w:t>
      </w:r>
      <w:r w:rsidRPr="005C5DA6">
        <w:rPr>
          <w:rStyle w:val="StyleUnderline"/>
          <w:rFonts w:asciiTheme="minorHAnsi" w:hAnsiTheme="minorHAnsi"/>
        </w:rPr>
        <w:t xml:space="preserve">, </w:t>
      </w:r>
      <w:r w:rsidRPr="005C5DA6">
        <w:rPr>
          <w:rStyle w:val="Emphasis"/>
          <w:rFonts w:asciiTheme="minorHAnsi" w:hAnsiTheme="minorHAnsi"/>
        </w:rPr>
        <w:t>future</w:t>
      </w:r>
      <w:r w:rsidRPr="005C5DA6">
        <w:rPr>
          <w:rStyle w:val="StyleUnderline"/>
          <w:rFonts w:asciiTheme="minorHAnsi" w:hAnsiTheme="minorHAnsi"/>
        </w:rPr>
        <w:t xml:space="preserve">, or </w:t>
      </w:r>
      <w:r w:rsidRPr="005C5DA6">
        <w:rPr>
          <w:rStyle w:val="Emphasis"/>
          <w:rFonts w:asciiTheme="minorHAnsi" w:hAnsiTheme="minorHAnsi"/>
        </w:rPr>
        <w:t>humanity</w:t>
      </w:r>
      <w:r w:rsidRPr="005C5DA6">
        <w:rPr>
          <w:rStyle w:val="StyleUnderline"/>
          <w:rFonts w:asciiTheme="minorHAnsi" w:hAnsiTheme="minorHAnsi"/>
        </w:rPr>
        <w:t xml:space="preserve">, black studies has </w:t>
      </w:r>
      <w:r w:rsidRPr="005C5DA6">
        <w:rPr>
          <w:rStyle w:val="Emphasis"/>
          <w:rFonts w:asciiTheme="minorHAnsi" w:hAnsiTheme="minorHAnsi"/>
        </w:rPr>
        <w:t>developed a set of assemblages</w:t>
      </w:r>
      <w:r w:rsidRPr="005C5DA6">
        <w:rPr>
          <w:rStyle w:val="StyleUnderline"/>
          <w:rFonts w:asciiTheme="minorHAnsi" w:hAnsiTheme="minorHAnsi"/>
        </w:rPr>
        <w:t xml:space="preserve"> through which to </w:t>
      </w:r>
      <w:r w:rsidRPr="005C5DA6">
        <w:rPr>
          <w:rStyle w:val="Emphasis"/>
          <w:rFonts w:asciiTheme="minorHAnsi" w:hAnsiTheme="minorHAnsi"/>
        </w:rPr>
        <w:t>perceive</w:t>
      </w:r>
      <w:r w:rsidRPr="005C5DA6">
        <w:rPr>
          <w:rStyle w:val="StyleUnderline"/>
          <w:rFonts w:asciiTheme="minorHAnsi" w:hAnsiTheme="minorHAnsi"/>
        </w:rPr>
        <w:t xml:space="preserve"> and </w:t>
      </w:r>
      <w:r w:rsidRPr="005C5DA6">
        <w:rPr>
          <w:rStyle w:val="Emphasis"/>
          <w:rFonts w:asciiTheme="minorHAnsi" w:hAnsiTheme="minorHAnsi"/>
        </w:rPr>
        <w:t>understand a world</w:t>
      </w:r>
      <w:r w:rsidRPr="005C5DA6">
        <w:rPr>
          <w:rStyle w:val="StyleUnderline"/>
          <w:rFonts w:asciiTheme="minorHAnsi" w:hAnsiTheme="minorHAnsi"/>
        </w:rPr>
        <w:t xml:space="preserve"> in which </w:t>
      </w:r>
      <w:r w:rsidRPr="005C5DA6">
        <w:rPr>
          <w:rStyle w:val="Emphasis"/>
          <w:rFonts w:asciiTheme="minorHAnsi" w:hAnsiTheme="minorHAnsi"/>
        </w:rPr>
        <w:t>subjection</w:t>
      </w:r>
      <w:r w:rsidRPr="005C5DA6">
        <w:rPr>
          <w:rStyle w:val="StyleUnderline"/>
          <w:rFonts w:asciiTheme="minorHAnsi" w:hAnsiTheme="minorHAnsi"/>
        </w:rPr>
        <w:t xml:space="preserve"> is </w:t>
      </w:r>
      <w:r w:rsidRPr="005C5DA6">
        <w:rPr>
          <w:rStyle w:val="Emphasis"/>
          <w:rFonts w:asciiTheme="minorHAnsi" w:hAnsiTheme="minorHAnsi"/>
        </w:rPr>
        <w:t>but one path to humanity</w:t>
      </w:r>
      <w:r w:rsidRPr="005C5DA6">
        <w:rPr>
          <w:rStyle w:val="StyleUnderline"/>
          <w:rFonts w:asciiTheme="minorHAnsi" w:hAnsiTheme="minorHAnsi"/>
        </w:rPr>
        <w:t>, neither its exception nor its idealized sole fea</w:t>
      </w:r>
      <w:r w:rsidRPr="005C5DA6">
        <w:rPr>
          <w:rStyle w:val="StyleUnderline"/>
          <w:rFonts w:asciiTheme="minorHAnsi" w:hAnsiTheme="minorHAnsi"/>
        </w:rPr>
        <w:softHyphen/>
        <w:t xml:space="preserve">ture. Yet black studies, if it is to </w:t>
      </w:r>
      <w:r w:rsidRPr="005C5DA6">
        <w:rPr>
          <w:rStyle w:val="Emphasis"/>
          <w:rFonts w:asciiTheme="minorHAnsi" w:hAnsiTheme="minorHAnsi"/>
        </w:rPr>
        <w:t>remain critical</w:t>
      </w:r>
      <w:r w:rsidRPr="005C5DA6">
        <w:rPr>
          <w:rStyle w:val="StyleUnderline"/>
          <w:rFonts w:asciiTheme="minorHAnsi" w:hAnsiTheme="minorHAnsi"/>
        </w:rPr>
        <w:t xml:space="preserve"> and </w:t>
      </w:r>
      <w:r w:rsidRPr="005C5DA6">
        <w:rPr>
          <w:rStyle w:val="Emphasis"/>
          <w:rFonts w:asciiTheme="minorHAnsi" w:hAnsiTheme="minorHAnsi"/>
        </w:rPr>
        <w:t>oppositional</w:t>
      </w:r>
      <w:r w:rsidRPr="005C5DA6">
        <w:rPr>
          <w:rStyle w:val="StyleUnderline"/>
          <w:rFonts w:asciiTheme="minorHAnsi" w:hAnsiTheme="minorHAnsi"/>
        </w:rPr>
        <w:t xml:space="preserve">, </w:t>
      </w:r>
      <w:r w:rsidRPr="005C5DA6">
        <w:rPr>
          <w:rStyle w:val="Emphasis"/>
          <w:rFonts w:asciiTheme="minorHAnsi" w:hAnsiTheme="minorHAnsi"/>
        </w:rPr>
        <w:t>cannot fall</w:t>
      </w:r>
      <w:r w:rsidRPr="005C5DA6">
        <w:rPr>
          <w:rStyle w:val="StyleUnderline"/>
          <w:rFonts w:asciiTheme="minorHAnsi" w:hAnsiTheme="minorHAnsi"/>
        </w:rPr>
        <w:t xml:space="preserve"> prey to </w:t>
      </w:r>
      <w:r w:rsidRPr="005C5DA6">
        <w:rPr>
          <w:rStyle w:val="Emphasis"/>
          <w:rFonts w:asciiTheme="minorHAnsi" w:hAnsiTheme="minorHAnsi"/>
        </w:rPr>
        <w:t>juridical humanity</w:t>
      </w:r>
      <w:r w:rsidRPr="005C5DA6">
        <w:rPr>
          <w:rStyle w:val="StyleUnderline"/>
          <w:rFonts w:asciiTheme="minorHAnsi" w:hAnsiTheme="minorHAnsi"/>
        </w:rPr>
        <w:t xml:space="preserve"> and its </w:t>
      </w:r>
      <w:r w:rsidRPr="005C5DA6">
        <w:rPr>
          <w:rStyle w:val="Emphasis"/>
          <w:rFonts w:asciiTheme="minorHAnsi" w:hAnsiTheme="minorHAnsi"/>
        </w:rPr>
        <w:t>concomitant pitfalls</w:t>
      </w:r>
      <w:r w:rsidRPr="005C5DA6">
        <w:rPr>
          <w:rStyle w:val="StyleUnderline"/>
          <w:rFonts w:asciiTheme="minorHAnsi" w:hAnsiTheme="minorHAnsi"/>
        </w:rPr>
        <w:t xml:space="preserve">, since this </w:t>
      </w:r>
      <w:r w:rsidRPr="005C5DA6">
        <w:rPr>
          <w:rStyle w:val="Emphasis"/>
          <w:rFonts w:asciiTheme="minorHAnsi" w:hAnsiTheme="minorHAnsi"/>
        </w:rPr>
        <w:t>only affects change</w:t>
      </w:r>
      <w:r w:rsidRPr="005C5DA6">
        <w:rPr>
          <w:rStyle w:val="StyleUnderline"/>
          <w:rFonts w:asciiTheme="minorHAnsi" w:hAnsiTheme="minorHAnsi"/>
        </w:rPr>
        <w:t xml:space="preserve"> in the </w:t>
      </w:r>
      <w:r w:rsidRPr="005C5DA6">
        <w:rPr>
          <w:rStyle w:val="Emphasis"/>
          <w:rFonts w:asciiTheme="minorHAnsi" w:hAnsiTheme="minorHAnsi"/>
        </w:rPr>
        <w:t>domain of the map</w:t>
      </w:r>
      <w:r w:rsidRPr="005C5DA6">
        <w:rPr>
          <w:rStyle w:val="StyleUnderline"/>
          <w:rFonts w:asciiTheme="minorHAnsi" w:hAnsiTheme="minorHAnsi"/>
        </w:rPr>
        <w:t xml:space="preserve"> but </w:t>
      </w:r>
      <w:r w:rsidRPr="005C5DA6">
        <w:rPr>
          <w:rStyle w:val="Emphasis"/>
          <w:rFonts w:asciiTheme="minorHAnsi" w:hAnsiTheme="minorHAnsi"/>
        </w:rPr>
        <w:t>not the territory</w:t>
      </w:r>
      <w:r w:rsidRPr="005C5DA6">
        <w:rPr>
          <w:rFonts w:asciiTheme="minorHAnsi" w:hAnsiTheme="minorHAnsi"/>
        </w:rPr>
        <w:t xml:space="preserve">. In order to do so, </w:t>
      </w:r>
      <w:r w:rsidRPr="005C5DA6">
        <w:rPr>
          <w:rStyle w:val="StyleUnderline"/>
          <w:rFonts w:asciiTheme="minorHAnsi" w:hAnsiTheme="minorHAnsi"/>
        </w:rPr>
        <w:t xml:space="preserve">the </w:t>
      </w:r>
      <w:r w:rsidRPr="005C5DA6">
        <w:rPr>
          <w:rStyle w:val="Emphasis"/>
          <w:rFonts w:asciiTheme="minorHAnsi" w:hAnsiTheme="minorHAnsi"/>
        </w:rPr>
        <w:t>hieroglyphics of the flesh</w:t>
      </w:r>
      <w:r w:rsidRPr="005C5DA6">
        <w:rPr>
          <w:rStyle w:val="StyleUnderline"/>
          <w:rFonts w:asciiTheme="minorHAnsi" w:hAnsiTheme="minorHAnsi"/>
        </w:rPr>
        <w:t xml:space="preserve"> should not be </w:t>
      </w:r>
      <w:r w:rsidRPr="005C5DA6">
        <w:rPr>
          <w:rStyle w:val="Emphasis"/>
          <w:rFonts w:asciiTheme="minorHAnsi" w:hAnsiTheme="minorHAnsi"/>
        </w:rPr>
        <w:t>conceptualized</w:t>
      </w:r>
      <w:r w:rsidRPr="005C5DA6">
        <w:rPr>
          <w:rStyle w:val="StyleUnderline"/>
          <w:rFonts w:asciiTheme="minorHAnsi" w:hAnsiTheme="minorHAnsi"/>
        </w:rPr>
        <w:t xml:space="preserve"> as just </w:t>
      </w:r>
      <w:r w:rsidRPr="005C5DA6">
        <w:rPr>
          <w:rStyle w:val="Emphasis"/>
          <w:rFonts w:asciiTheme="minorHAnsi" w:hAnsiTheme="minorHAnsi"/>
        </w:rPr>
        <w:t>excep</w:t>
      </w:r>
      <w:r w:rsidRPr="005C5DA6">
        <w:rPr>
          <w:rStyle w:val="Emphasis"/>
          <w:rFonts w:asciiTheme="minorHAnsi" w:hAnsiTheme="minorHAnsi"/>
        </w:rPr>
        <w:softHyphen/>
        <w:t>tional</w:t>
      </w:r>
      <w:r w:rsidRPr="005C5DA6">
        <w:rPr>
          <w:rStyle w:val="StyleUnderline"/>
          <w:rFonts w:asciiTheme="minorHAnsi" w:hAnsiTheme="minorHAnsi"/>
        </w:rPr>
        <w:t xml:space="preserve"> or </w:t>
      </w:r>
      <w:r w:rsidRPr="005C5DA6">
        <w:rPr>
          <w:rStyle w:val="Emphasis"/>
          <w:rFonts w:asciiTheme="minorHAnsi" w:hAnsiTheme="minorHAnsi"/>
        </w:rPr>
        <w:t>radically particular</w:t>
      </w:r>
      <w:r w:rsidRPr="005C5DA6">
        <w:rPr>
          <w:rStyle w:val="StyleUnderline"/>
          <w:rFonts w:asciiTheme="minorHAnsi" w:hAnsiTheme="minorHAnsi"/>
        </w:rPr>
        <w:t xml:space="preserve">, since this </w:t>
      </w:r>
      <w:r w:rsidRPr="005C5DA6">
        <w:rPr>
          <w:rStyle w:val="Emphasis"/>
          <w:rFonts w:asciiTheme="minorHAnsi" w:hAnsiTheme="minorHAnsi"/>
        </w:rPr>
        <w:t>habitually leads</w:t>
      </w:r>
      <w:r w:rsidRPr="005C5DA6">
        <w:rPr>
          <w:rStyle w:val="StyleUnderline"/>
          <w:rFonts w:asciiTheme="minorHAnsi" w:hAnsiTheme="minorHAnsi"/>
        </w:rPr>
        <w:t xml:space="preserve"> to the </w:t>
      </w:r>
      <w:r w:rsidRPr="005C5DA6">
        <w:rPr>
          <w:rStyle w:val="Emphasis"/>
          <w:rFonts w:asciiTheme="minorHAnsi" w:hAnsiTheme="minorHAnsi"/>
        </w:rPr>
        <w:t>comparative tabulation</w:t>
      </w:r>
      <w:r w:rsidRPr="005C5DA6">
        <w:rPr>
          <w:rStyle w:val="StyleUnderline"/>
          <w:rFonts w:asciiTheme="minorHAnsi" w:hAnsiTheme="minorHAnsi"/>
        </w:rPr>
        <w:t xml:space="preserve"> of </w:t>
      </w:r>
      <w:r w:rsidRPr="005C5DA6">
        <w:rPr>
          <w:rStyle w:val="Emphasis"/>
          <w:rFonts w:asciiTheme="minorHAnsi" w:hAnsiTheme="minorHAnsi"/>
        </w:rPr>
        <w:t>different systems</w:t>
      </w:r>
      <w:r w:rsidRPr="005C5DA6">
        <w:rPr>
          <w:rStyle w:val="StyleUnderline"/>
          <w:rFonts w:asciiTheme="minorHAnsi" w:hAnsiTheme="minorHAnsi"/>
        </w:rPr>
        <w:t xml:space="preserve"> of </w:t>
      </w:r>
      <w:r w:rsidRPr="005C5DA6">
        <w:rPr>
          <w:rStyle w:val="Emphasis"/>
          <w:rFonts w:asciiTheme="minorHAnsi" w:hAnsiTheme="minorHAnsi"/>
        </w:rPr>
        <w:t>oppression</w:t>
      </w:r>
      <w:r w:rsidRPr="005C5DA6">
        <w:rPr>
          <w:rStyle w:val="StyleUnderline"/>
          <w:rFonts w:asciiTheme="minorHAnsi" w:hAnsiTheme="minorHAnsi"/>
        </w:rPr>
        <w:t xml:space="preserve"> that then </w:t>
      </w:r>
      <w:r w:rsidRPr="005C5DA6">
        <w:rPr>
          <w:rStyle w:val="Emphasis"/>
          <w:rFonts w:asciiTheme="minorHAnsi" w:hAnsiTheme="minorHAnsi"/>
        </w:rPr>
        <w:t>serve as the basis</w:t>
      </w:r>
      <w:r w:rsidRPr="005C5DA6">
        <w:rPr>
          <w:rStyle w:val="StyleUnderline"/>
          <w:rFonts w:asciiTheme="minorHAnsi" w:hAnsiTheme="minorHAnsi"/>
        </w:rPr>
        <w:t xml:space="preserve"> for </w:t>
      </w:r>
      <w:r w:rsidRPr="005C5DA6">
        <w:rPr>
          <w:rStyle w:val="Emphasis"/>
          <w:rFonts w:asciiTheme="minorHAnsi" w:hAnsiTheme="minorHAnsi"/>
        </w:rPr>
        <w:t>defining personhood as possession</w:t>
      </w:r>
      <w:r w:rsidRPr="005C5DA6">
        <w:rPr>
          <w:rFonts w:asciiTheme="minorHAnsi" w:hAnsiTheme="minorHAnsi"/>
        </w:rPr>
        <w:t xml:space="preserve">. As Frantz Fanon states: “All forms of exploitation are identical, since they apply to the same ‘object’: man.”28 </w:t>
      </w:r>
      <w:r w:rsidRPr="005C5DA6">
        <w:rPr>
          <w:rStyle w:val="StyleUnderline"/>
          <w:rFonts w:asciiTheme="minorHAnsi" w:hAnsiTheme="minorHAnsi"/>
        </w:rPr>
        <w:t xml:space="preserve">Accordingly, </w:t>
      </w:r>
      <w:r w:rsidRPr="005C5DA6">
        <w:rPr>
          <w:rStyle w:val="Emphasis"/>
          <w:rFonts w:asciiTheme="minorHAnsi" w:hAnsiTheme="minorHAnsi"/>
        </w:rPr>
        <w:t>humans are exploited as part of the Homo sapiens species</w:t>
      </w:r>
      <w:r w:rsidRPr="005C5DA6">
        <w:rPr>
          <w:rStyle w:val="StyleUnderline"/>
          <w:rFonts w:asciiTheme="minorHAnsi" w:hAnsiTheme="minorHAnsi"/>
        </w:rPr>
        <w:t xml:space="preserve"> for the </w:t>
      </w:r>
      <w:r w:rsidRPr="005C5DA6">
        <w:rPr>
          <w:rStyle w:val="Emphasis"/>
          <w:rFonts w:asciiTheme="minorHAnsi" w:hAnsiTheme="minorHAnsi"/>
        </w:rPr>
        <w:t>benefit of other humans</w:t>
      </w:r>
      <w:r w:rsidRPr="005C5DA6">
        <w:rPr>
          <w:rStyle w:val="StyleUnderline"/>
          <w:rFonts w:asciiTheme="minorHAnsi" w:hAnsiTheme="minorHAnsi"/>
        </w:rPr>
        <w:t xml:space="preserve">, which at the same time </w:t>
      </w:r>
      <w:r w:rsidRPr="005C5DA6">
        <w:rPr>
          <w:rStyle w:val="Emphasis"/>
          <w:rFonts w:asciiTheme="minorHAnsi" w:hAnsiTheme="minorHAnsi"/>
        </w:rPr>
        <w:t>yields a surplus ver</w:t>
      </w:r>
      <w:r w:rsidRPr="005C5DA6">
        <w:rPr>
          <w:rStyle w:val="Emphasis"/>
          <w:rFonts w:asciiTheme="minorHAnsi" w:hAnsiTheme="minorHAnsi"/>
        </w:rPr>
        <w:softHyphen/>
        <w:t>sion</w:t>
      </w:r>
      <w:r w:rsidRPr="005C5DA6">
        <w:rPr>
          <w:rStyle w:val="StyleUnderline"/>
          <w:rFonts w:asciiTheme="minorHAnsi" w:hAnsiTheme="minorHAnsi"/>
        </w:rPr>
        <w:t xml:space="preserve"> of the human: </w:t>
      </w:r>
      <w:r w:rsidRPr="005C5DA6">
        <w:rPr>
          <w:rStyle w:val="Emphasis"/>
          <w:rFonts w:asciiTheme="minorHAnsi" w:hAnsiTheme="minorHAnsi"/>
        </w:rPr>
        <w:t>Man</w:t>
      </w:r>
      <w:r w:rsidRPr="005C5DA6">
        <w:rPr>
          <w:rFonts w:asciiTheme="minorHAnsi" w:hAnsiTheme="minorHAnsi"/>
        </w:rPr>
        <w:t xml:space="preserve">. </w:t>
      </w:r>
      <w:r w:rsidRPr="005C5DA6">
        <w:rPr>
          <w:rStyle w:val="Emphasis"/>
          <w:rFonts w:asciiTheme="minorHAnsi" w:hAnsiTheme="minorHAnsi"/>
        </w:rPr>
        <w:t>Man</w:t>
      </w:r>
      <w:r w:rsidRPr="005C5DA6">
        <w:rPr>
          <w:rStyle w:val="StyleUnderline"/>
          <w:rFonts w:asciiTheme="minorHAnsi" w:hAnsiTheme="minorHAnsi"/>
        </w:rPr>
        <w:t xml:space="preserve"> represents the </w:t>
      </w:r>
      <w:r w:rsidRPr="005C5DA6">
        <w:rPr>
          <w:rStyle w:val="Emphasis"/>
          <w:rFonts w:asciiTheme="minorHAnsi" w:hAnsiTheme="minorHAnsi"/>
        </w:rPr>
        <w:t>western configuration</w:t>
      </w:r>
      <w:r w:rsidRPr="005C5DA6">
        <w:rPr>
          <w:rStyle w:val="StyleUnderline"/>
          <w:rFonts w:asciiTheme="minorHAnsi" w:hAnsiTheme="minorHAnsi"/>
        </w:rPr>
        <w:t xml:space="preserve"> of the </w:t>
      </w:r>
      <w:r w:rsidRPr="005C5DA6">
        <w:rPr>
          <w:rStyle w:val="Emphasis"/>
          <w:rFonts w:asciiTheme="minorHAnsi" w:hAnsiTheme="minorHAnsi"/>
        </w:rPr>
        <w:t>human</w:t>
      </w:r>
      <w:r w:rsidRPr="005C5DA6">
        <w:rPr>
          <w:rStyle w:val="StyleUnderline"/>
          <w:rFonts w:asciiTheme="minorHAnsi" w:hAnsiTheme="minorHAnsi"/>
        </w:rPr>
        <w:t xml:space="preserve"> as </w:t>
      </w:r>
      <w:r w:rsidRPr="005C5DA6">
        <w:rPr>
          <w:rStyle w:val="Emphasis"/>
          <w:rFonts w:asciiTheme="minorHAnsi" w:hAnsiTheme="minorHAnsi"/>
        </w:rPr>
        <w:t>synonymous</w:t>
      </w:r>
      <w:r w:rsidRPr="005C5DA6">
        <w:rPr>
          <w:rStyle w:val="StyleUnderline"/>
          <w:rFonts w:asciiTheme="minorHAnsi" w:hAnsiTheme="minorHAnsi"/>
        </w:rPr>
        <w:t xml:space="preserve"> with the </w:t>
      </w:r>
      <w:r w:rsidRPr="005C5DA6">
        <w:rPr>
          <w:rStyle w:val="Emphasis"/>
          <w:rFonts w:asciiTheme="minorHAnsi" w:hAnsiTheme="minorHAnsi"/>
        </w:rPr>
        <w:t>heteromasculine</w:t>
      </w:r>
      <w:r w:rsidRPr="005C5DA6">
        <w:rPr>
          <w:rStyle w:val="StyleUnderline"/>
          <w:rFonts w:asciiTheme="minorHAnsi" w:hAnsiTheme="minorHAnsi"/>
        </w:rPr>
        <w:t xml:space="preserve">, </w:t>
      </w:r>
      <w:r w:rsidRPr="005C5DA6">
        <w:rPr>
          <w:rStyle w:val="Emphasis"/>
          <w:rFonts w:asciiTheme="minorHAnsi" w:hAnsiTheme="minorHAnsi"/>
        </w:rPr>
        <w:t>white</w:t>
      </w:r>
      <w:r w:rsidRPr="005C5DA6">
        <w:rPr>
          <w:rStyle w:val="StyleUnderline"/>
          <w:rFonts w:asciiTheme="minorHAnsi" w:hAnsiTheme="minorHAnsi"/>
        </w:rPr>
        <w:t xml:space="preserve">, </w:t>
      </w:r>
      <w:r w:rsidRPr="005C5DA6">
        <w:rPr>
          <w:rStyle w:val="Emphasis"/>
          <w:rFonts w:asciiTheme="minorHAnsi" w:hAnsiTheme="minorHAnsi"/>
        </w:rPr>
        <w:t>propertied</w:t>
      </w:r>
      <w:r w:rsidRPr="005C5DA6">
        <w:rPr>
          <w:rStyle w:val="StyleUnderline"/>
          <w:rFonts w:asciiTheme="minorHAnsi" w:hAnsiTheme="minorHAnsi"/>
        </w:rPr>
        <w:t xml:space="preserve">, and </w:t>
      </w:r>
      <w:r w:rsidRPr="005C5DA6">
        <w:rPr>
          <w:rStyle w:val="Emphasis"/>
          <w:rFonts w:asciiTheme="minorHAnsi" w:hAnsiTheme="minorHAnsi"/>
        </w:rPr>
        <w:t>liberal subject</w:t>
      </w:r>
      <w:r w:rsidRPr="005C5DA6">
        <w:rPr>
          <w:rStyle w:val="StyleUnderline"/>
          <w:rFonts w:asciiTheme="minorHAnsi" w:hAnsiTheme="minorHAnsi"/>
        </w:rPr>
        <w:t xml:space="preserve"> that </w:t>
      </w:r>
      <w:r w:rsidRPr="005C5DA6">
        <w:rPr>
          <w:rStyle w:val="Emphasis"/>
          <w:rFonts w:asciiTheme="minorHAnsi" w:hAnsiTheme="minorHAnsi"/>
        </w:rPr>
        <w:t>renders</w:t>
      </w:r>
      <w:r w:rsidRPr="005C5DA6">
        <w:rPr>
          <w:rStyle w:val="StyleUnderline"/>
          <w:rFonts w:asciiTheme="minorHAnsi" w:hAnsiTheme="minorHAnsi"/>
        </w:rPr>
        <w:t xml:space="preserve"> all those who </w:t>
      </w:r>
      <w:r w:rsidRPr="005C5DA6">
        <w:rPr>
          <w:rStyle w:val="Emphasis"/>
          <w:rFonts w:asciiTheme="minorHAnsi" w:hAnsiTheme="minorHAnsi"/>
        </w:rPr>
        <w:t>do not conform</w:t>
      </w:r>
      <w:r w:rsidRPr="005C5DA6">
        <w:rPr>
          <w:rStyle w:val="StyleUnderline"/>
          <w:rFonts w:asciiTheme="minorHAnsi" w:hAnsiTheme="minorHAnsi"/>
        </w:rPr>
        <w:t xml:space="preserve"> to these character</w:t>
      </w:r>
      <w:r w:rsidRPr="005C5DA6">
        <w:rPr>
          <w:rStyle w:val="StyleUnderline"/>
          <w:rFonts w:asciiTheme="minorHAnsi" w:hAnsiTheme="minorHAnsi"/>
        </w:rPr>
        <w:softHyphen/>
        <w:t xml:space="preserve">istics as </w:t>
      </w:r>
      <w:r w:rsidRPr="005C5DA6">
        <w:rPr>
          <w:rStyle w:val="Emphasis"/>
          <w:rFonts w:asciiTheme="minorHAnsi" w:hAnsiTheme="minorHAnsi"/>
        </w:rPr>
        <w:t>exploitable nonhumans</w:t>
      </w:r>
      <w:r w:rsidRPr="005C5DA6">
        <w:rPr>
          <w:rStyle w:val="StyleUnderline"/>
          <w:rFonts w:asciiTheme="minorHAnsi" w:hAnsiTheme="minorHAnsi"/>
        </w:rPr>
        <w:t xml:space="preserve">, literal </w:t>
      </w:r>
      <w:r w:rsidRPr="005C5DA6">
        <w:rPr>
          <w:rStyle w:val="Emphasis"/>
          <w:rFonts w:asciiTheme="minorHAnsi" w:hAnsiTheme="minorHAnsi"/>
        </w:rPr>
        <w:t>legal nobodies</w:t>
      </w:r>
      <w:r w:rsidRPr="005C5DA6">
        <w:rPr>
          <w:rFonts w:asciiTheme="minorHAnsi" w:hAnsiTheme="minorHAnsi"/>
        </w:rPr>
        <w:t xml:space="preserve">. </w:t>
      </w:r>
      <w:r w:rsidRPr="005C5DA6">
        <w:rPr>
          <w:rStyle w:val="StyleUnderline"/>
          <w:rFonts w:asciiTheme="minorHAnsi" w:hAnsiTheme="minorHAnsi"/>
        </w:rPr>
        <w:t xml:space="preserve">If we are to </w:t>
      </w:r>
      <w:r w:rsidRPr="005C5DA6">
        <w:rPr>
          <w:rStyle w:val="Emphasis"/>
          <w:rFonts w:asciiTheme="minorHAnsi" w:hAnsiTheme="minorHAnsi"/>
        </w:rPr>
        <w:t>affect significant systemic changes</w:t>
      </w:r>
      <w:r w:rsidRPr="005C5DA6">
        <w:rPr>
          <w:rStyle w:val="StyleUnderline"/>
          <w:rFonts w:asciiTheme="minorHAnsi" w:hAnsiTheme="minorHAnsi"/>
        </w:rPr>
        <w:t xml:space="preserve">, then we </w:t>
      </w:r>
      <w:r w:rsidRPr="005C5DA6">
        <w:rPr>
          <w:rStyle w:val="Emphasis"/>
          <w:rFonts w:asciiTheme="minorHAnsi" w:hAnsiTheme="minorHAnsi"/>
        </w:rPr>
        <w:t>must locate</w:t>
      </w:r>
      <w:r w:rsidRPr="005C5DA6">
        <w:rPr>
          <w:rStyle w:val="StyleUnderline"/>
          <w:rFonts w:asciiTheme="minorHAnsi" w:hAnsiTheme="minorHAnsi"/>
        </w:rPr>
        <w:t xml:space="preserve"> at least some of the </w:t>
      </w:r>
      <w:r w:rsidRPr="005C5DA6">
        <w:rPr>
          <w:rStyle w:val="Emphasis"/>
          <w:rFonts w:asciiTheme="minorHAnsi" w:hAnsiTheme="minorHAnsi"/>
        </w:rPr>
        <w:t>strug</w:t>
      </w:r>
      <w:r w:rsidRPr="005C5DA6">
        <w:rPr>
          <w:rStyle w:val="Emphasis"/>
          <w:rFonts w:asciiTheme="minorHAnsi" w:hAnsiTheme="minorHAnsi"/>
        </w:rPr>
        <w:softHyphen/>
        <w:t>gles for justice</w:t>
      </w:r>
      <w:r w:rsidRPr="005C5DA6">
        <w:rPr>
          <w:rStyle w:val="StyleUnderline"/>
          <w:rFonts w:asciiTheme="minorHAnsi" w:hAnsiTheme="minorHAnsi"/>
        </w:rPr>
        <w:t xml:space="preserve"> in the </w:t>
      </w:r>
      <w:r w:rsidRPr="005C5DA6">
        <w:rPr>
          <w:rStyle w:val="Emphasis"/>
          <w:rFonts w:asciiTheme="minorHAnsi" w:hAnsiTheme="minorHAnsi"/>
        </w:rPr>
        <w:t>region of humanity</w:t>
      </w:r>
      <w:r w:rsidRPr="005C5DA6">
        <w:rPr>
          <w:rStyle w:val="StyleUnderline"/>
          <w:rFonts w:asciiTheme="minorHAnsi" w:hAnsiTheme="minorHAnsi"/>
        </w:rPr>
        <w:t xml:space="preserve"> as a </w:t>
      </w:r>
      <w:r w:rsidRPr="005C5DA6">
        <w:rPr>
          <w:rStyle w:val="Emphasis"/>
          <w:rFonts w:asciiTheme="minorHAnsi" w:hAnsiTheme="minorHAnsi"/>
        </w:rPr>
        <w:t>relational ontological totality</w:t>
      </w:r>
      <w:r w:rsidRPr="005C5DA6">
        <w:rPr>
          <w:rStyle w:val="StyleUnderline"/>
          <w:rFonts w:asciiTheme="minorHAnsi" w:hAnsiTheme="minorHAnsi"/>
        </w:rPr>
        <w:t xml:space="preserve"> (an </w:t>
      </w:r>
      <w:r w:rsidRPr="005C5DA6">
        <w:rPr>
          <w:rStyle w:val="Emphasis"/>
          <w:rFonts w:asciiTheme="minorHAnsi" w:hAnsiTheme="minorHAnsi"/>
        </w:rPr>
        <w:t>object of knowledge</w:t>
      </w:r>
      <w:r w:rsidRPr="005C5DA6">
        <w:rPr>
          <w:rStyle w:val="StyleUnderline"/>
          <w:rFonts w:asciiTheme="minorHAnsi" w:hAnsiTheme="minorHAnsi"/>
        </w:rPr>
        <w:t xml:space="preserve">) that </w:t>
      </w:r>
      <w:r w:rsidRPr="005C5DA6">
        <w:rPr>
          <w:rStyle w:val="Emphasis"/>
          <w:rFonts w:asciiTheme="minorHAnsi" w:hAnsiTheme="minorHAnsi"/>
        </w:rPr>
        <w:t>cannot be reduced</w:t>
      </w:r>
      <w:r w:rsidRPr="005C5DA6">
        <w:rPr>
          <w:rStyle w:val="StyleUnderline"/>
          <w:rFonts w:asciiTheme="minorHAnsi" w:hAnsiTheme="minorHAnsi"/>
        </w:rPr>
        <w:t xml:space="preserve"> to either the </w:t>
      </w:r>
      <w:r w:rsidRPr="005C5DA6">
        <w:rPr>
          <w:rStyle w:val="Emphasis"/>
          <w:rFonts w:asciiTheme="minorHAnsi" w:hAnsiTheme="minorHAnsi"/>
        </w:rPr>
        <w:t>universal</w:t>
      </w:r>
      <w:r w:rsidRPr="005C5DA6">
        <w:rPr>
          <w:rStyle w:val="StyleUnderline"/>
          <w:rFonts w:asciiTheme="minorHAnsi" w:hAnsiTheme="minorHAnsi"/>
        </w:rPr>
        <w:t xml:space="preserve"> or </w:t>
      </w:r>
      <w:r w:rsidRPr="005C5DA6">
        <w:rPr>
          <w:rStyle w:val="Emphasis"/>
          <w:rFonts w:asciiTheme="minorHAnsi" w:hAnsiTheme="minorHAnsi"/>
        </w:rPr>
        <w:t>particular</w:t>
      </w:r>
      <w:r w:rsidRPr="005C5DA6">
        <w:rPr>
          <w:rFonts w:asciiTheme="minorHAnsi" w:hAnsiTheme="minorHAnsi"/>
        </w:rPr>
        <w:t xml:space="preserve">. According to Wynter, this process requires us to recognize the “emancipation from the psychic dictates of our present... genre of being human and therefore from ‘the unbearable wrongness of being,’ of desetre, which it imposes upon ... all non-white peoples, as an imperative function of its enactment as such a mode of beingf] this emancipation had been effected at the level of the map rather than at the level of the territory.”29 </w:t>
      </w:r>
      <w:r w:rsidRPr="005C5DA6">
        <w:rPr>
          <w:rStyle w:val="StyleUnderline"/>
          <w:rFonts w:asciiTheme="minorHAnsi" w:hAnsiTheme="minorHAnsi"/>
        </w:rPr>
        <w:t xml:space="preserve">The </w:t>
      </w:r>
      <w:r w:rsidRPr="005C5DA6">
        <w:rPr>
          <w:rStyle w:val="Emphasis"/>
          <w:rFonts w:asciiTheme="minorHAnsi" w:hAnsiTheme="minorHAnsi"/>
        </w:rPr>
        <w:t>level of the map encompasses</w:t>
      </w:r>
      <w:r w:rsidRPr="005C5DA6">
        <w:rPr>
          <w:rStyle w:val="StyleUnderline"/>
          <w:rFonts w:asciiTheme="minorHAnsi" w:hAnsiTheme="minorHAnsi"/>
        </w:rPr>
        <w:t xml:space="preserve"> the </w:t>
      </w:r>
      <w:r w:rsidRPr="005C5DA6">
        <w:rPr>
          <w:rStyle w:val="Emphasis"/>
          <w:rFonts w:asciiTheme="minorHAnsi" w:hAnsiTheme="minorHAnsi"/>
        </w:rPr>
        <w:t>nominal inclusion</w:t>
      </w:r>
      <w:r w:rsidRPr="005C5DA6">
        <w:rPr>
          <w:rStyle w:val="StyleUnderline"/>
          <w:rFonts w:asciiTheme="minorHAnsi" w:hAnsiTheme="minorHAnsi"/>
        </w:rPr>
        <w:t xml:space="preserve"> of </w:t>
      </w:r>
      <w:r w:rsidRPr="005C5DA6">
        <w:rPr>
          <w:rStyle w:val="Emphasis"/>
          <w:rFonts w:asciiTheme="minorHAnsi" w:hAnsiTheme="minorHAnsi"/>
        </w:rPr>
        <w:t>nonwhite subjects</w:t>
      </w:r>
      <w:r w:rsidRPr="005C5DA6">
        <w:rPr>
          <w:rStyle w:val="StyleUnderline"/>
          <w:rFonts w:asciiTheme="minorHAnsi" w:hAnsiTheme="minorHAnsi"/>
        </w:rPr>
        <w:t xml:space="preserve"> in the </w:t>
      </w:r>
      <w:r w:rsidRPr="005C5DA6">
        <w:rPr>
          <w:rStyle w:val="Emphasis"/>
          <w:rFonts w:asciiTheme="minorHAnsi" w:hAnsiTheme="minorHAnsi"/>
        </w:rPr>
        <w:t>false universality</w:t>
      </w:r>
      <w:r w:rsidRPr="005C5DA6">
        <w:rPr>
          <w:rStyle w:val="StyleUnderline"/>
          <w:rFonts w:asciiTheme="minorHAnsi" w:hAnsiTheme="minorHAnsi"/>
        </w:rPr>
        <w:t xml:space="preserve"> of </w:t>
      </w:r>
      <w:r w:rsidRPr="005C5DA6">
        <w:rPr>
          <w:rStyle w:val="Emphasis"/>
          <w:rFonts w:asciiTheme="minorHAnsi" w:hAnsiTheme="minorHAnsi"/>
        </w:rPr>
        <w:t>western humanity</w:t>
      </w:r>
      <w:r w:rsidRPr="005C5DA6">
        <w:rPr>
          <w:rStyle w:val="StyleUnderline"/>
          <w:rFonts w:asciiTheme="minorHAnsi" w:hAnsiTheme="minorHAnsi"/>
        </w:rPr>
        <w:t xml:space="preserve"> in the wake of </w:t>
      </w:r>
      <w:r w:rsidRPr="005C5DA6">
        <w:rPr>
          <w:rStyle w:val="Emphasis"/>
          <w:rFonts w:asciiTheme="minorHAnsi" w:hAnsiTheme="minorHAnsi"/>
        </w:rPr>
        <w:t>radical movements</w:t>
      </w:r>
      <w:r w:rsidRPr="005C5DA6">
        <w:rPr>
          <w:rStyle w:val="StyleUnderline"/>
          <w:rFonts w:asciiTheme="minorHAnsi" w:hAnsiTheme="minorHAnsi"/>
        </w:rPr>
        <w:t xml:space="preserve"> of the 1960s, while the </w:t>
      </w:r>
      <w:r w:rsidRPr="005C5DA6">
        <w:rPr>
          <w:rStyle w:val="Emphasis"/>
          <w:rFonts w:asciiTheme="minorHAnsi" w:hAnsiTheme="minorHAnsi"/>
        </w:rPr>
        <w:t>territory</w:t>
      </w:r>
      <w:r w:rsidRPr="005C5DA6">
        <w:rPr>
          <w:rStyle w:val="StyleUnderline"/>
          <w:rFonts w:asciiTheme="minorHAnsi" w:hAnsiTheme="minorHAnsi"/>
        </w:rPr>
        <w:t xml:space="preserve"> </w:t>
      </w:r>
      <w:r w:rsidRPr="005C5DA6">
        <w:rPr>
          <w:rFonts w:asciiTheme="minorHAnsi" w:hAnsiTheme="minorHAnsi"/>
        </w:rPr>
        <w:t xml:space="preserve">Wynter invokes in this context, and in all of her work, </w:t>
      </w:r>
      <w:r w:rsidRPr="005C5DA6">
        <w:rPr>
          <w:rStyle w:val="StyleUnderline"/>
          <w:rFonts w:asciiTheme="minorHAnsi" w:hAnsiTheme="minorHAnsi"/>
        </w:rPr>
        <w:t xml:space="preserve">is the </w:t>
      </w:r>
      <w:r w:rsidRPr="005C5DA6">
        <w:rPr>
          <w:rStyle w:val="Emphasis"/>
          <w:rFonts w:asciiTheme="minorHAnsi" w:hAnsiTheme="minorHAnsi"/>
        </w:rPr>
        <w:t>figure of Man</w:t>
      </w:r>
      <w:r w:rsidRPr="005C5DA6">
        <w:rPr>
          <w:rStyle w:val="StyleUnderline"/>
          <w:rFonts w:asciiTheme="minorHAnsi" w:hAnsiTheme="minorHAnsi"/>
        </w:rPr>
        <w:t xml:space="preserve"> as a </w:t>
      </w:r>
      <w:r w:rsidRPr="005C5DA6">
        <w:rPr>
          <w:rStyle w:val="Emphasis"/>
          <w:rFonts w:asciiTheme="minorHAnsi" w:hAnsiTheme="minorHAnsi"/>
        </w:rPr>
        <w:t>racializing assemblage</w:t>
      </w:r>
      <w:r w:rsidRPr="005C5DA6">
        <w:rPr>
          <w:rFonts w:asciiTheme="minorHAnsi" w:hAnsiTheme="minorHAnsi"/>
        </w:rPr>
        <w:t>.</w:t>
      </w:r>
    </w:p>
    <w:p w:rsidR="0001710B" w:rsidRPr="005C5DA6" w:rsidRDefault="0001710B" w:rsidP="0001710B">
      <w:pPr>
        <w:rPr>
          <w:rFonts w:asciiTheme="minorHAnsi" w:hAnsiTheme="minorHAnsi"/>
        </w:rPr>
      </w:pPr>
      <w:r w:rsidRPr="005C5DA6">
        <w:rPr>
          <w:rStyle w:val="StyleUnderline"/>
          <w:rFonts w:asciiTheme="minorHAnsi" w:hAnsiTheme="minorHAnsi"/>
        </w:rPr>
        <w:t xml:space="preserve">Wielding this </w:t>
      </w:r>
      <w:r w:rsidRPr="005C5DA6">
        <w:rPr>
          <w:rStyle w:val="Emphasis"/>
          <w:rFonts w:asciiTheme="minorHAnsi" w:hAnsiTheme="minorHAnsi"/>
        </w:rPr>
        <w:t>very particular</w:t>
      </w:r>
      <w:r w:rsidRPr="005C5DA6">
        <w:rPr>
          <w:rStyle w:val="StyleUnderline"/>
          <w:rFonts w:asciiTheme="minorHAnsi" w:hAnsiTheme="minorHAnsi"/>
        </w:rPr>
        <w:t xml:space="preserve"> and </w:t>
      </w:r>
      <w:r w:rsidRPr="005C5DA6">
        <w:rPr>
          <w:rStyle w:val="Emphasis"/>
          <w:rFonts w:asciiTheme="minorHAnsi" w:hAnsiTheme="minorHAnsi"/>
        </w:rPr>
        <w:t>historically malleable classification</w:t>
      </w:r>
      <w:r w:rsidRPr="005C5DA6">
        <w:rPr>
          <w:rStyle w:val="StyleUnderline"/>
          <w:rFonts w:asciiTheme="minorHAnsi" w:hAnsiTheme="minorHAnsi"/>
        </w:rPr>
        <w:t xml:space="preserve"> is not an </w:t>
      </w:r>
      <w:r w:rsidRPr="005C5DA6">
        <w:rPr>
          <w:rStyle w:val="Emphasis"/>
          <w:rFonts w:asciiTheme="minorHAnsi" w:hAnsiTheme="minorHAnsi"/>
        </w:rPr>
        <w:t>uncritical reiteration</w:t>
      </w:r>
      <w:r w:rsidRPr="005C5DA6">
        <w:rPr>
          <w:rStyle w:val="StyleUnderline"/>
          <w:rFonts w:asciiTheme="minorHAnsi" w:hAnsiTheme="minorHAnsi"/>
        </w:rPr>
        <w:t xml:space="preserve"> of the </w:t>
      </w:r>
      <w:r w:rsidRPr="005C5DA6">
        <w:rPr>
          <w:rStyle w:val="Emphasis"/>
          <w:rFonts w:asciiTheme="minorHAnsi" w:hAnsiTheme="minorHAnsi"/>
        </w:rPr>
        <w:t>humanist episteme</w:t>
      </w:r>
      <w:r w:rsidRPr="005C5DA6">
        <w:rPr>
          <w:rStyle w:val="StyleUnderline"/>
          <w:rFonts w:asciiTheme="minorHAnsi" w:hAnsiTheme="minorHAnsi"/>
        </w:rPr>
        <w:t xml:space="preserve"> or an </w:t>
      </w:r>
      <w:r w:rsidRPr="005C5DA6">
        <w:rPr>
          <w:rStyle w:val="Emphasis"/>
          <w:rFonts w:asciiTheme="minorHAnsi" w:hAnsiTheme="minorHAnsi"/>
        </w:rPr>
        <w:t>insistence on the exceptional particularity</w:t>
      </w:r>
      <w:r w:rsidRPr="005C5DA6">
        <w:rPr>
          <w:rStyle w:val="StyleUnderline"/>
          <w:rFonts w:asciiTheme="minorHAnsi" w:hAnsiTheme="minorHAnsi"/>
        </w:rPr>
        <w:t xml:space="preserve"> of </w:t>
      </w:r>
      <w:r w:rsidRPr="005C5DA6">
        <w:rPr>
          <w:rStyle w:val="Emphasis"/>
          <w:rFonts w:asciiTheme="minorHAnsi" w:hAnsiTheme="minorHAnsi"/>
        </w:rPr>
        <w:t>black humanity</w:t>
      </w:r>
      <w:r w:rsidRPr="005C5DA6">
        <w:rPr>
          <w:rFonts w:asciiTheme="minorHAnsi" w:hAnsiTheme="minorHAnsi"/>
        </w:rPr>
        <w:t xml:space="preserve">. Rather, </w:t>
      </w:r>
      <w:r w:rsidRPr="005C5DA6">
        <w:rPr>
          <w:rStyle w:val="Emphasis"/>
          <w:rFonts w:asciiTheme="minorHAnsi" w:hAnsiTheme="minorHAnsi"/>
        </w:rPr>
        <w:t>Afro-diasporic cultures</w:t>
      </w:r>
      <w:r w:rsidRPr="005C5DA6">
        <w:rPr>
          <w:rStyle w:val="StyleUnderline"/>
          <w:rFonts w:asciiTheme="minorHAnsi" w:hAnsiTheme="minorHAnsi"/>
        </w:rPr>
        <w:t xml:space="preserve"> provide </w:t>
      </w:r>
      <w:r w:rsidRPr="005C5DA6">
        <w:rPr>
          <w:rStyle w:val="Emphasis"/>
          <w:rFonts w:asciiTheme="minorHAnsi" w:hAnsiTheme="minorHAnsi"/>
        </w:rPr>
        <w:t>singular</w:t>
      </w:r>
      <w:r w:rsidRPr="005C5DA6">
        <w:rPr>
          <w:rStyle w:val="StyleUnderline"/>
          <w:rFonts w:asciiTheme="minorHAnsi" w:hAnsiTheme="minorHAnsi"/>
        </w:rPr>
        <w:t xml:space="preserve">, </w:t>
      </w:r>
      <w:r w:rsidRPr="005C5DA6">
        <w:rPr>
          <w:rStyle w:val="Emphasis"/>
          <w:rFonts w:asciiTheme="minorHAnsi" w:hAnsiTheme="minorHAnsi"/>
        </w:rPr>
        <w:t>mutable</w:t>
      </w:r>
      <w:r w:rsidRPr="005C5DA6">
        <w:rPr>
          <w:rStyle w:val="StyleUnderline"/>
          <w:rFonts w:asciiTheme="minorHAnsi" w:hAnsiTheme="minorHAnsi"/>
        </w:rPr>
        <w:t xml:space="preserve">, and </w:t>
      </w:r>
      <w:r w:rsidRPr="005C5DA6">
        <w:rPr>
          <w:rStyle w:val="Emphasis"/>
          <w:rFonts w:asciiTheme="minorHAnsi" w:hAnsiTheme="minorHAnsi"/>
        </w:rPr>
        <w:t>contingent</w:t>
      </w:r>
      <w:r w:rsidRPr="005C5DA6">
        <w:rPr>
          <w:rStyle w:val="StyleUnderline"/>
          <w:rFonts w:asciiTheme="minorHAnsi" w:hAnsiTheme="minorHAnsi"/>
        </w:rPr>
        <w:t xml:space="preserve"> figurations of the human, and thus do not represent mere bids for inclusion in or critiques of the shortcomings of western liberal humanism</w:t>
      </w:r>
      <w:r w:rsidRPr="005C5DA6">
        <w:rPr>
          <w:rFonts w:asciiTheme="minorHAnsi" w:hAnsiTheme="minorHAnsi"/>
        </w:rPr>
        <w:t xml:space="preserve">. </w:t>
      </w:r>
      <w:r w:rsidRPr="005C5DA6">
        <w:rPr>
          <w:rStyle w:val="StyleUnderline"/>
          <w:rFonts w:asciiTheme="minorHAnsi" w:hAnsiTheme="minorHAnsi"/>
        </w:rPr>
        <w:t xml:space="preserve">The </w:t>
      </w:r>
      <w:r w:rsidRPr="005C5DA6">
        <w:rPr>
          <w:rStyle w:val="Emphasis"/>
          <w:rFonts w:asciiTheme="minorHAnsi" w:hAnsiTheme="minorHAnsi"/>
        </w:rPr>
        <w:t>problematic</w:t>
      </w:r>
      <w:r w:rsidRPr="005C5DA6">
        <w:rPr>
          <w:rStyle w:val="StyleUnderline"/>
          <w:rFonts w:asciiTheme="minorHAnsi" w:hAnsiTheme="minorHAnsi"/>
        </w:rPr>
        <w:t xml:space="preserve"> of </w:t>
      </w:r>
      <w:r w:rsidRPr="005C5DA6">
        <w:rPr>
          <w:rStyle w:val="Emphasis"/>
          <w:rFonts w:asciiTheme="minorHAnsi" w:hAnsiTheme="minorHAnsi"/>
        </w:rPr>
        <w:t>humanity</w:t>
      </w:r>
      <w:r w:rsidRPr="005C5DA6">
        <w:rPr>
          <w:rFonts w:asciiTheme="minorHAnsi" w:hAnsiTheme="minorHAnsi"/>
        </w:rPr>
        <w:t xml:space="preserve"> however, </w:t>
      </w:r>
      <w:r w:rsidRPr="005C5DA6">
        <w:rPr>
          <w:rStyle w:val="Emphasis"/>
          <w:rFonts w:asciiTheme="minorHAnsi" w:hAnsiTheme="minorHAnsi"/>
        </w:rPr>
        <w:t>needs to be highlighted</w:t>
      </w:r>
      <w:r w:rsidRPr="005C5DA6">
        <w:rPr>
          <w:rStyle w:val="StyleUnderline"/>
          <w:rFonts w:asciiTheme="minorHAnsi" w:hAnsiTheme="minorHAnsi"/>
        </w:rPr>
        <w:t xml:space="preserve"> as </w:t>
      </w:r>
      <w:r w:rsidRPr="005C5DA6">
        <w:rPr>
          <w:rStyle w:val="Emphasis"/>
          <w:rFonts w:asciiTheme="minorHAnsi" w:hAnsiTheme="minorHAnsi"/>
        </w:rPr>
        <w:t>one of the prime objects</w:t>
      </w:r>
      <w:r w:rsidRPr="005C5DA6">
        <w:rPr>
          <w:rStyle w:val="StyleUnderline"/>
          <w:rFonts w:asciiTheme="minorHAnsi" w:hAnsiTheme="minorHAnsi"/>
        </w:rPr>
        <w:t xml:space="preserve"> of </w:t>
      </w:r>
      <w:r w:rsidRPr="005C5DA6">
        <w:rPr>
          <w:rStyle w:val="Emphasis"/>
          <w:rFonts w:asciiTheme="minorHAnsi" w:hAnsiTheme="minorHAnsi"/>
        </w:rPr>
        <w:t>knowledge</w:t>
      </w:r>
      <w:r w:rsidRPr="005C5DA6">
        <w:rPr>
          <w:rStyle w:val="StyleUnderline"/>
          <w:rFonts w:asciiTheme="minorHAnsi" w:hAnsiTheme="minorHAnsi"/>
        </w:rPr>
        <w:t xml:space="preserve"> of black studies, since </w:t>
      </w:r>
      <w:r w:rsidRPr="005C5DA6">
        <w:rPr>
          <w:rStyle w:val="Emphasis"/>
          <w:rFonts w:asciiTheme="minorHAnsi" w:hAnsiTheme="minorHAnsi"/>
        </w:rPr>
        <w:t>not doing so</w:t>
      </w:r>
      <w:r w:rsidRPr="005C5DA6">
        <w:rPr>
          <w:rStyle w:val="StyleUnderline"/>
          <w:rFonts w:asciiTheme="minorHAnsi" w:hAnsiTheme="minorHAnsi"/>
        </w:rPr>
        <w:t xml:space="preserve"> will </w:t>
      </w:r>
      <w:r w:rsidRPr="005C5DA6">
        <w:rPr>
          <w:rStyle w:val="Emphasis"/>
          <w:rFonts w:asciiTheme="minorHAnsi" w:hAnsiTheme="minorHAnsi"/>
        </w:rPr>
        <w:t>sustain the structures</w:t>
      </w:r>
      <w:r w:rsidRPr="005C5DA6">
        <w:rPr>
          <w:rStyle w:val="StyleUnderline"/>
          <w:rFonts w:asciiTheme="minorHAnsi" w:hAnsiTheme="minorHAnsi"/>
        </w:rPr>
        <w:t xml:space="preserve">, </w:t>
      </w:r>
      <w:r w:rsidRPr="005C5DA6">
        <w:rPr>
          <w:rStyle w:val="Emphasis"/>
          <w:rFonts w:asciiTheme="minorHAnsi" w:hAnsiTheme="minorHAnsi"/>
        </w:rPr>
        <w:t>discourses</w:t>
      </w:r>
      <w:r w:rsidRPr="005C5DA6">
        <w:rPr>
          <w:rStyle w:val="StyleUnderline"/>
          <w:rFonts w:asciiTheme="minorHAnsi" w:hAnsiTheme="minorHAnsi"/>
        </w:rPr>
        <w:t xml:space="preserve">, and </w:t>
      </w:r>
      <w:r w:rsidRPr="005C5DA6">
        <w:rPr>
          <w:rStyle w:val="Emphasis"/>
          <w:rFonts w:asciiTheme="minorHAnsi" w:hAnsiTheme="minorHAnsi"/>
        </w:rPr>
        <w:t>institutions</w:t>
      </w:r>
      <w:r w:rsidRPr="005C5DA6">
        <w:rPr>
          <w:rStyle w:val="StyleUnderline"/>
          <w:rFonts w:asciiTheme="minorHAnsi" w:hAnsiTheme="minorHAnsi"/>
        </w:rPr>
        <w:t xml:space="preserve"> that </w:t>
      </w:r>
      <w:r w:rsidRPr="005C5DA6">
        <w:rPr>
          <w:rStyle w:val="Emphasis"/>
          <w:rFonts w:asciiTheme="minorHAnsi" w:hAnsiTheme="minorHAnsi"/>
        </w:rPr>
        <w:t>detain black life</w:t>
      </w:r>
      <w:r w:rsidRPr="005C5DA6">
        <w:rPr>
          <w:rStyle w:val="StyleUnderline"/>
          <w:rFonts w:asciiTheme="minorHAnsi" w:hAnsiTheme="minorHAnsi"/>
        </w:rPr>
        <w:t xml:space="preserve"> and </w:t>
      </w:r>
      <w:r w:rsidRPr="005C5DA6">
        <w:rPr>
          <w:rStyle w:val="Emphasis"/>
          <w:rFonts w:asciiTheme="minorHAnsi" w:hAnsiTheme="minorHAnsi"/>
        </w:rPr>
        <w:t>thought</w:t>
      </w:r>
      <w:r w:rsidRPr="005C5DA6">
        <w:rPr>
          <w:rStyle w:val="StyleUnderline"/>
          <w:rFonts w:asciiTheme="minorHAnsi" w:hAnsiTheme="minorHAnsi"/>
        </w:rPr>
        <w:t xml:space="preserve"> within the </w:t>
      </w:r>
      <w:r w:rsidRPr="005C5DA6">
        <w:rPr>
          <w:rStyle w:val="Emphasis"/>
          <w:rFonts w:asciiTheme="minorHAnsi" w:hAnsiTheme="minorHAnsi"/>
        </w:rPr>
        <w:t>strictures of particularity</w:t>
      </w:r>
      <w:r w:rsidRPr="005C5DA6">
        <w:rPr>
          <w:rStyle w:val="StyleUnderline"/>
          <w:rFonts w:asciiTheme="minorHAnsi" w:hAnsiTheme="minorHAnsi"/>
        </w:rPr>
        <w:t xml:space="preserve"> so as to </w:t>
      </w:r>
      <w:r w:rsidRPr="005C5DA6">
        <w:rPr>
          <w:rStyle w:val="Emphasis"/>
          <w:rFonts w:asciiTheme="minorHAnsi" w:hAnsiTheme="minorHAnsi"/>
        </w:rPr>
        <w:t>facilitate</w:t>
      </w:r>
      <w:r w:rsidRPr="005C5DA6">
        <w:rPr>
          <w:rStyle w:val="StyleUnderline"/>
          <w:rFonts w:asciiTheme="minorHAnsi" w:hAnsiTheme="minorHAnsi"/>
        </w:rPr>
        <w:t xml:space="preserve"> the </w:t>
      </w:r>
      <w:r w:rsidRPr="005C5DA6">
        <w:rPr>
          <w:rStyle w:val="Emphasis"/>
          <w:rFonts w:asciiTheme="minorHAnsi" w:hAnsiTheme="minorHAnsi"/>
        </w:rPr>
        <w:t>violent conflation of Man</w:t>
      </w:r>
      <w:r w:rsidRPr="005C5DA6">
        <w:rPr>
          <w:rStyle w:val="StyleUnderline"/>
          <w:rFonts w:asciiTheme="minorHAnsi" w:hAnsiTheme="minorHAnsi"/>
        </w:rPr>
        <w:t xml:space="preserve"> and the </w:t>
      </w:r>
      <w:r w:rsidRPr="005C5DA6">
        <w:rPr>
          <w:rStyle w:val="Emphasis"/>
          <w:rFonts w:asciiTheme="minorHAnsi" w:hAnsiTheme="minorHAnsi"/>
        </w:rPr>
        <w:t>human</w:t>
      </w:r>
      <w:r w:rsidRPr="005C5DA6">
        <w:rPr>
          <w:rFonts w:asciiTheme="minorHAnsi" w:hAnsiTheme="minorHAnsi"/>
        </w:rPr>
        <w:t xml:space="preserve">. Otherwise, </w:t>
      </w:r>
      <w:r w:rsidRPr="005C5DA6">
        <w:rPr>
          <w:rStyle w:val="StyleUnderline"/>
          <w:rFonts w:asciiTheme="minorHAnsi" w:hAnsiTheme="minorHAnsi"/>
        </w:rPr>
        <w:t xml:space="preserve">the </w:t>
      </w:r>
      <w:r w:rsidRPr="005C5DA6">
        <w:rPr>
          <w:rStyle w:val="Emphasis"/>
          <w:rFonts w:asciiTheme="minorHAnsi" w:hAnsiTheme="minorHAnsi"/>
        </w:rPr>
        <w:t>general theory</w:t>
      </w:r>
      <w:r w:rsidRPr="005C5DA6">
        <w:rPr>
          <w:rStyle w:val="StyleUnderline"/>
          <w:rFonts w:asciiTheme="minorHAnsi" w:hAnsiTheme="minorHAnsi"/>
        </w:rPr>
        <w:t xml:space="preserve"> of how humanity has been </w:t>
      </w:r>
      <w:r w:rsidRPr="005C5DA6">
        <w:rPr>
          <w:rStyle w:val="Emphasis"/>
          <w:rFonts w:asciiTheme="minorHAnsi" w:hAnsiTheme="minorHAnsi"/>
        </w:rPr>
        <w:t>lived</w:t>
      </w:r>
      <w:r w:rsidRPr="005C5DA6">
        <w:rPr>
          <w:rStyle w:val="StyleUnderline"/>
          <w:rFonts w:asciiTheme="minorHAnsi" w:hAnsiTheme="minorHAnsi"/>
        </w:rPr>
        <w:t xml:space="preserve">, </w:t>
      </w:r>
      <w:r w:rsidRPr="005C5DA6">
        <w:rPr>
          <w:rStyle w:val="Emphasis"/>
          <w:rFonts w:asciiTheme="minorHAnsi" w:hAnsiTheme="minorHAnsi"/>
        </w:rPr>
        <w:t>conceptualized</w:t>
      </w:r>
      <w:r w:rsidRPr="005C5DA6">
        <w:rPr>
          <w:rStyle w:val="StyleUnderline"/>
          <w:rFonts w:asciiTheme="minorHAnsi" w:hAnsiTheme="minorHAnsi"/>
        </w:rPr>
        <w:t xml:space="preserve">, </w:t>
      </w:r>
      <w:r w:rsidRPr="005C5DA6">
        <w:rPr>
          <w:rStyle w:val="Emphasis"/>
          <w:rFonts w:asciiTheme="minorHAnsi" w:hAnsiTheme="minorHAnsi"/>
        </w:rPr>
        <w:t>shrieked</w:t>
      </w:r>
      <w:r w:rsidRPr="005C5DA6">
        <w:rPr>
          <w:rStyle w:val="StyleUnderline"/>
          <w:rFonts w:asciiTheme="minorHAnsi" w:hAnsiTheme="minorHAnsi"/>
        </w:rPr>
        <w:t xml:space="preserve">, </w:t>
      </w:r>
      <w:r w:rsidRPr="005C5DA6">
        <w:rPr>
          <w:rStyle w:val="Emphasis"/>
          <w:rFonts w:asciiTheme="minorHAnsi" w:hAnsiTheme="minorHAnsi"/>
        </w:rPr>
        <w:t>hungered into being</w:t>
      </w:r>
      <w:r w:rsidRPr="005C5DA6">
        <w:rPr>
          <w:rStyle w:val="StyleUnderline"/>
          <w:rFonts w:asciiTheme="minorHAnsi" w:hAnsiTheme="minorHAnsi"/>
        </w:rPr>
        <w:t xml:space="preserve">, and </w:t>
      </w:r>
      <w:r w:rsidRPr="005C5DA6">
        <w:rPr>
          <w:rStyle w:val="Emphasis"/>
          <w:rFonts w:asciiTheme="minorHAnsi" w:hAnsiTheme="minorHAnsi"/>
        </w:rPr>
        <w:t>imagined</w:t>
      </w:r>
      <w:r w:rsidRPr="005C5DA6">
        <w:rPr>
          <w:rStyle w:val="StyleUnderline"/>
          <w:rFonts w:asciiTheme="minorHAnsi" w:hAnsiTheme="minorHAnsi"/>
        </w:rPr>
        <w:t xml:space="preserve"> by those subjects </w:t>
      </w:r>
      <w:r w:rsidRPr="005C5DA6">
        <w:rPr>
          <w:rStyle w:val="Emphasis"/>
          <w:rFonts w:asciiTheme="minorHAnsi" w:hAnsiTheme="minorHAnsi"/>
        </w:rPr>
        <w:t>violently barred</w:t>
      </w:r>
      <w:r w:rsidRPr="005C5DA6">
        <w:rPr>
          <w:rStyle w:val="StyleUnderline"/>
          <w:rFonts w:asciiTheme="minorHAnsi" w:hAnsiTheme="minorHAnsi"/>
        </w:rPr>
        <w:t xml:space="preserve"> </w:t>
      </w:r>
      <w:r w:rsidRPr="005C5DA6">
        <w:rPr>
          <w:rStyle w:val="StyleUnderline"/>
          <w:rFonts w:asciiTheme="minorHAnsi" w:hAnsiTheme="minorHAnsi"/>
        </w:rPr>
        <w:lastRenderedPageBreak/>
        <w:t xml:space="preserve">from this </w:t>
      </w:r>
      <w:r w:rsidRPr="005C5DA6">
        <w:rPr>
          <w:rStyle w:val="Emphasis"/>
          <w:rFonts w:asciiTheme="minorHAnsi" w:hAnsiTheme="minorHAnsi"/>
        </w:rPr>
        <w:t>domain</w:t>
      </w:r>
      <w:r w:rsidRPr="005C5DA6">
        <w:rPr>
          <w:rStyle w:val="StyleUnderline"/>
          <w:rFonts w:asciiTheme="minorHAnsi" w:hAnsiTheme="minorHAnsi"/>
        </w:rPr>
        <w:t xml:space="preserve"> and touched by the </w:t>
      </w:r>
      <w:r w:rsidRPr="005C5DA6">
        <w:rPr>
          <w:rStyle w:val="Emphasis"/>
          <w:rFonts w:asciiTheme="minorHAnsi" w:hAnsiTheme="minorHAnsi"/>
        </w:rPr>
        <w:t>hieroglyphics</w:t>
      </w:r>
      <w:r w:rsidRPr="005C5DA6">
        <w:rPr>
          <w:rStyle w:val="StyleUnderline"/>
          <w:rFonts w:asciiTheme="minorHAnsi" w:hAnsiTheme="minorHAnsi"/>
        </w:rPr>
        <w:t xml:space="preserve"> of the </w:t>
      </w:r>
      <w:r w:rsidRPr="005C5DA6">
        <w:rPr>
          <w:rStyle w:val="Emphasis"/>
          <w:rFonts w:asciiTheme="minorHAnsi" w:hAnsiTheme="minorHAnsi"/>
        </w:rPr>
        <w:t>flesh</w:t>
      </w:r>
      <w:r w:rsidRPr="005C5DA6">
        <w:rPr>
          <w:rStyle w:val="StyleUnderline"/>
          <w:rFonts w:asciiTheme="minorHAnsi" w:hAnsiTheme="minorHAnsi"/>
        </w:rPr>
        <w:t xml:space="preserve"> will </w:t>
      </w:r>
      <w:r w:rsidRPr="005C5DA6">
        <w:rPr>
          <w:rStyle w:val="Emphasis"/>
          <w:rFonts w:asciiTheme="minorHAnsi" w:hAnsiTheme="minorHAnsi"/>
        </w:rPr>
        <w:t>sink back</w:t>
      </w:r>
      <w:r w:rsidRPr="005C5DA6">
        <w:rPr>
          <w:rStyle w:val="StyleUnderline"/>
          <w:rFonts w:asciiTheme="minorHAnsi" w:hAnsiTheme="minorHAnsi"/>
        </w:rPr>
        <w:t xml:space="preserve"> into the </w:t>
      </w:r>
      <w:r w:rsidRPr="005C5DA6">
        <w:rPr>
          <w:rStyle w:val="Emphasis"/>
          <w:rFonts w:asciiTheme="minorHAnsi" w:hAnsiTheme="minorHAnsi"/>
        </w:rPr>
        <w:t>deafening ocean</w:t>
      </w:r>
      <w:r w:rsidRPr="005C5DA6">
        <w:rPr>
          <w:rStyle w:val="StyleUnderline"/>
          <w:rFonts w:asciiTheme="minorHAnsi" w:hAnsiTheme="minorHAnsi"/>
        </w:rPr>
        <w:t xml:space="preserve"> of </w:t>
      </w:r>
      <w:r w:rsidRPr="005C5DA6">
        <w:rPr>
          <w:rStyle w:val="Emphasis"/>
          <w:rFonts w:asciiTheme="minorHAnsi" w:hAnsiTheme="minorHAnsi"/>
        </w:rPr>
        <w:t>prelinguistic particularity</w:t>
      </w:r>
      <w:r w:rsidRPr="005C5DA6">
        <w:rPr>
          <w:rFonts w:asciiTheme="minorHAnsi" w:hAnsiTheme="minorHAnsi"/>
        </w:rPr>
        <w:t xml:space="preserve">. This, in turn, will also render apparent that </w:t>
      </w:r>
      <w:r w:rsidRPr="005C5DA6">
        <w:rPr>
          <w:rStyle w:val="StyleUnderline"/>
          <w:rFonts w:asciiTheme="minorHAnsi" w:hAnsiTheme="minorHAnsi"/>
        </w:rPr>
        <w:t>black studies</w:t>
      </w:r>
      <w:r w:rsidRPr="005C5DA6">
        <w:rPr>
          <w:rFonts w:asciiTheme="minorHAnsi" w:hAnsiTheme="minorHAnsi"/>
        </w:rPr>
        <w:t xml:space="preserve">, especially as it is imagined by thinkers such as Spillers and Wynter, </w:t>
      </w:r>
      <w:r w:rsidRPr="005C5DA6">
        <w:rPr>
          <w:rStyle w:val="StyleUnderline"/>
          <w:rFonts w:asciiTheme="minorHAnsi" w:hAnsiTheme="minorHAnsi"/>
        </w:rPr>
        <w:t xml:space="preserve">is </w:t>
      </w:r>
      <w:r w:rsidRPr="005C5DA6">
        <w:rPr>
          <w:rStyle w:val="Emphasis"/>
          <w:rFonts w:asciiTheme="minorHAnsi" w:hAnsiTheme="minorHAnsi"/>
        </w:rPr>
        <w:t>engaged in engendering forms</w:t>
      </w:r>
      <w:r w:rsidRPr="005C5DA6">
        <w:rPr>
          <w:rStyle w:val="StyleUnderline"/>
          <w:rFonts w:asciiTheme="minorHAnsi" w:hAnsiTheme="minorHAnsi"/>
        </w:rPr>
        <w:t xml:space="preserve"> of the </w:t>
      </w:r>
      <w:r w:rsidRPr="005C5DA6">
        <w:rPr>
          <w:rStyle w:val="Emphasis"/>
          <w:rFonts w:asciiTheme="minorHAnsi" w:hAnsiTheme="minorHAnsi"/>
        </w:rPr>
        <w:t>human vital</w:t>
      </w:r>
      <w:r w:rsidRPr="005C5DA6">
        <w:rPr>
          <w:rStyle w:val="StyleUnderline"/>
          <w:rFonts w:asciiTheme="minorHAnsi" w:hAnsiTheme="minorHAnsi"/>
        </w:rPr>
        <w:t xml:space="preserve"> to </w:t>
      </w:r>
      <w:r w:rsidRPr="005C5DA6">
        <w:rPr>
          <w:rStyle w:val="Emphasis"/>
          <w:rFonts w:asciiTheme="minorHAnsi" w:hAnsiTheme="minorHAnsi"/>
        </w:rPr>
        <w:t>understanding</w:t>
      </w:r>
      <w:r w:rsidRPr="005C5DA6">
        <w:rPr>
          <w:rStyle w:val="StyleUnderline"/>
          <w:rFonts w:asciiTheme="minorHAnsi" w:hAnsiTheme="minorHAnsi"/>
        </w:rPr>
        <w:t xml:space="preserve"> not only </w:t>
      </w:r>
      <w:r w:rsidRPr="005C5DA6">
        <w:rPr>
          <w:rStyle w:val="Emphasis"/>
          <w:rFonts w:asciiTheme="minorHAnsi" w:hAnsiTheme="minorHAnsi"/>
        </w:rPr>
        <w:t>black cultures</w:t>
      </w:r>
      <w:r w:rsidRPr="005C5DA6">
        <w:rPr>
          <w:rStyle w:val="StyleUnderline"/>
          <w:rFonts w:asciiTheme="minorHAnsi" w:hAnsiTheme="minorHAnsi"/>
        </w:rPr>
        <w:t xml:space="preserve"> but </w:t>
      </w:r>
      <w:r w:rsidRPr="005C5DA6">
        <w:rPr>
          <w:rStyle w:val="Emphasis"/>
          <w:rFonts w:asciiTheme="minorHAnsi" w:hAnsiTheme="minorHAnsi"/>
        </w:rPr>
        <w:t>past</w:t>
      </w:r>
      <w:r w:rsidRPr="005C5DA6">
        <w:rPr>
          <w:rStyle w:val="StyleUnderline"/>
          <w:rFonts w:asciiTheme="minorHAnsi" w:hAnsiTheme="minorHAnsi"/>
        </w:rPr>
        <w:t xml:space="preserve">, </w:t>
      </w:r>
      <w:r w:rsidRPr="005C5DA6">
        <w:rPr>
          <w:rStyle w:val="Emphasis"/>
          <w:rFonts w:asciiTheme="minorHAnsi" w:hAnsiTheme="minorHAnsi"/>
        </w:rPr>
        <w:t>present</w:t>
      </w:r>
      <w:r w:rsidRPr="005C5DA6">
        <w:rPr>
          <w:rStyle w:val="StyleUnderline"/>
          <w:rFonts w:asciiTheme="minorHAnsi" w:hAnsiTheme="minorHAnsi"/>
        </w:rPr>
        <w:t xml:space="preserve">, and </w:t>
      </w:r>
      <w:r w:rsidRPr="005C5DA6">
        <w:rPr>
          <w:rStyle w:val="Emphasis"/>
          <w:rFonts w:asciiTheme="minorHAnsi" w:hAnsiTheme="minorHAnsi"/>
        </w:rPr>
        <w:t>future humanities</w:t>
      </w:r>
      <w:r w:rsidRPr="005C5DA6">
        <w:rPr>
          <w:rFonts w:asciiTheme="minorHAnsi" w:hAnsiTheme="minorHAnsi"/>
        </w:rPr>
        <w:t xml:space="preserve">. </w:t>
      </w:r>
      <w:r w:rsidRPr="005C5DA6">
        <w:rPr>
          <w:rStyle w:val="StyleUnderline"/>
          <w:rFonts w:asciiTheme="minorHAnsi" w:hAnsiTheme="minorHAnsi"/>
        </w:rPr>
        <w:t xml:space="preserve">As a </w:t>
      </w:r>
      <w:r w:rsidRPr="005C5DA6">
        <w:rPr>
          <w:rStyle w:val="Emphasis"/>
          <w:rFonts w:asciiTheme="minorHAnsi" w:hAnsiTheme="minorHAnsi"/>
        </w:rPr>
        <w:t>demonic island</w:t>
      </w:r>
      <w:r w:rsidRPr="005C5DA6">
        <w:rPr>
          <w:rStyle w:val="StyleUnderline"/>
          <w:rFonts w:asciiTheme="minorHAnsi" w:hAnsiTheme="minorHAnsi"/>
        </w:rPr>
        <w:t xml:space="preserve">, black studies </w:t>
      </w:r>
      <w:r w:rsidRPr="005C5DA6">
        <w:rPr>
          <w:rStyle w:val="Emphasis"/>
          <w:rFonts w:asciiTheme="minorHAnsi" w:hAnsiTheme="minorHAnsi"/>
        </w:rPr>
        <w:t>lifts the fog</w:t>
      </w:r>
      <w:r w:rsidRPr="005C5DA6">
        <w:rPr>
          <w:rStyle w:val="StyleUnderline"/>
          <w:rFonts w:asciiTheme="minorHAnsi" w:hAnsiTheme="minorHAnsi"/>
        </w:rPr>
        <w:t xml:space="preserve"> that </w:t>
      </w:r>
      <w:r w:rsidRPr="005C5DA6">
        <w:rPr>
          <w:rStyle w:val="Emphasis"/>
          <w:rFonts w:asciiTheme="minorHAnsi" w:hAnsiTheme="minorHAnsi"/>
        </w:rPr>
        <w:t>shrouds the laws of comparison</w:t>
      </w:r>
      <w:r w:rsidRPr="005C5DA6">
        <w:rPr>
          <w:rStyle w:val="StyleUnderline"/>
          <w:rFonts w:asciiTheme="minorHAnsi" w:hAnsiTheme="minorHAnsi"/>
        </w:rPr>
        <w:t xml:space="preserve">, </w:t>
      </w:r>
      <w:r w:rsidRPr="005C5DA6">
        <w:rPr>
          <w:rStyle w:val="Emphasis"/>
          <w:rFonts w:asciiTheme="minorHAnsi" w:hAnsiTheme="minorHAnsi"/>
        </w:rPr>
        <w:t>particularity</w:t>
      </w:r>
      <w:r w:rsidRPr="005C5DA6">
        <w:rPr>
          <w:rStyle w:val="StyleUnderline"/>
          <w:rFonts w:asciiTheme="minorHAnsi" w:hAnsiTheme="minorHAnsi"/>
        </w:rPr>
        <w:t xml:space="preserve">, and </w:t>
      </w:r>
      <w:r w:rsidRPr="005C5DA6">
        <w:rPr>
          <w:rStyle w:val="Emphasis"/>
          <w:rFonts w:asciiTheme="minorHAnsi" w:hAnsiTheme="minorHAnsi"/>
        </w:rPr>
        <w:t>exception</w:t>
      </w:r>
      <w:r w:rsidRPr="005C5DA6">
        <w:rPr>
          <w:rStyle w:val="StyleUnderline"/>
          <w:rFonts w:asciiTheme="minorHAnsi" w:hAnsiTheme="minorHAnsi"/>
        </w:rPr>
        <w:t xml:space="preserve"> to </w:t>
      </w:r>
      <w:r w:rsidRPr="005C5DA6">
        <w:rPr>
          <w:rStyle w:val="Emphasis"/>
          <w:rFonts w:asciiTheme="minorHAnsi" w:hAnsiTheme="minorHAnsi"/>
        </w:rPr>
        <w:t>reveal an aquatic outlook</w:t>
      </w:r>
      <w:r w:rsidRPr="005C5DA6">
        <w:rPr>
          <w:rStyle w:val="StyleUnderline"/>
          <w:rFonts w:asciiTheme="minorHAnsi" w:hAnsiTheme="minorHAnsi"/>
        </w:rPr>
        <w:t xml:space="preserve"> “far away from </w:t>
      </w:r>
      <w:r w:rsidRPr="005C5DA6">
        <w:rPr>
          <w:rStyle w:val="Emphasis"/>
          <w:rFonts w:asciiTheme="minorHAnsi" w:hAnsiTheme="minorHAnsi"/>
        </w:rPr>
        <w:t>the continent of man</w:t>
      </w:r>
      <w:r w:rsidRPr="005C5DA6">
        <w:rPr>
          <w:rFonts w:asciiTheme="minorHAnsi" w:hAnsiTheme="minorHAnsi"/>
        </w:rPr>
        <w:t>.”30</w:t>
      </w:r>
    </w:p>
    <w:p w:rsidR="0001710B" w:rsidRPr="005C5DA6" w:rsidRDefault="0001710B" w:rsidP="0001710B">
      <w:pPr>
        <w:rPr>
          <w:rStyle w:val="StyleUnderline"/>
          <w:rFonts w:asciiTheme="minorHAnsi" w:hAnsiTheme="minorHAnsi"/>
        </w:rPr>
      </w:pPr>
      <w:r w:rsidRPr="005C5DA6">
        <w:rPr>
          <w:rStyle w:val="StyleUnderline"/>
          <w:rFonts w:asciiTheme="minorHAnsi" w:hAnsiTheme="minorHAnsi"/>
        </w:rPr>
        <w:t>The poetics and politics</w:t>
      </w:r>
      <w:r w:rsidRPr="005C5DA6">
        <w:rPr>
          <w:rFonts w:asciiTheme="minorHAnsi" w:hAnsiTheme="minorHAnsi"/>
        </w:rPr>
        <w:t xml:space="preserve"> that I have been discussing under the heading </w:t>
      </w:r>
      <w:r w:rsidRPr="005C5DA6">
        <w:rPr>
          <w:rStyle w:val="StyleUnderline"/>
          <w:rFonts w:asciiTheme="minorHAnsi" w:hAnsiTheme="minorHAnsi"/>
        </w:rPr>
        <w:t>of habeas viscus or the flesh are concerned not with inclusion in reigning precincts of the status quo but</w:t>
      </w:r>
      <w:r w:rsidRPr="005C5DA6">
        <w:rPr>
          <w:rFonts w:asciiTheme="minorHAnsi" w:hAnsiTheme="minorHAnsi"/>
        </w:rPr>
        <w:t>, in Cedric Robinson’s apt phrasing, “</w:t>
      </w:r>
      <w:r w:rsidRPr="005C5DA6">
        <w:rPr>
          <w:rStyle w:val="StyleUnderline"/>
          <w:rFonts w:asciiTheme="minorHAnsi" w:hAnsiTheme="minorHAnsi"/>
        </w:rPr>
        <w:t xml:space="preserve">the </w:t>
      </w:r>
      <w:r w:rsidRPr="005C5DA6">
        <w:rPr>
          <w:rStyle w:val="Emphasis"/>
          <w:rFonts w:asciiTheme="minorHAnsi" w:hAnsiTheme="minorHAnsi"/>
        </w:rPr>
        <w:t>continuing development</w:t>
      </w:r>
      <w:r w:rsidRPr="005C5DA6">
        <w:rPr>
          <w:rStyle w:val="StyleUnderline"/>
          <w:rFonts w:asciiTheme="minorHAnsi" w:hAnsiTheme="minorHAnsi"/>
        </w:rPr>
        <w:t xml:space="preserve"> of a </w:t>
      </w:r>
      <w:r w:rsidRPr="005C5DA6">
        <w:rPr>
          <w:rStyle w:val="Emphasis"/>
          <w:rFonts w:asciiTheme="minorHAnsi" w:hAnsiTheme="minorHAnsi"/>
        </w:rPr>
        <w:t>collective consciousness</w:t>
      </w:r>
      <w:r w:rsidRPr="005C5DA6">
        <w:rPr>
          <w:rStyle w:val="StyleUnderline"/>
          <w:rFonts w:asciiTheme="minorHAnsi" w:hAnsiTheme="minorHAnsi"/>
        </w:rPr>
        <w:t xml:space="preserve"> informed by the </w:t>
      </w:r>
      <w:r w:rsidRPr="005C5DA6">
        <w:rPr>
          <w:rStyle w:val="Emphasis"/>
          <w:rFonts w:asciiTheme="minorHAnsi" w:hAnsiTheme="minorHAnsi"/>
        </w:rPr>
        <w:t>historical struggles for liberation</w:t>
      </w:r>
      <w:r w:rsidRPr="005C5DA6">
        <w:rPr>
          <w:rStyle w:val="StyleUnderline"/>
          <w:rFonts w:asciiTheme="minorHAnsi" w:hAnsiTheme="minorHAnsi"/>
        </w:rPr>
        <w:t xml:space="preserve"> and motivated by the </w:t>
      </w:r>
      <w:r w:rsidRPr="005C5DA6">
        <w:rPr>
          <w:rStyle w:val="Emphasis"/>
          <w:rFonts w:asciiTheme="minorHAnsi" w:hAnsiTheme="minorHAnsi"/>
        </w:rPr>
        <w:t>shared sense of obligation</w:t>
      </w:r>
      <w:r w:rsidRPr="005C5DA6">
        <w:rPr>
          <w:rStyle w:val="StyleUnderline"/>
          <w:rFonts w:asciiTheme="minorHAnsi" w:hAnsiTheme="minorHAnsi"/>
        </w:rPr>
        <w:t xml:space="preserve"> to preserve [and I would add also to </w:t>
      </w:r>
      <w:r w:rsidRPr="005C5DA6">
        <w:rPr>
          <w:rStyle w:val="Emphasis"/>
          <w:rFonts w:asciiTheme="minorHAnsi" w:hAnsiTheme="minorHAnsi"/>
        </w:rPr>
        <w:t>reimagine</w:t>
      </w:r>
      <w:r w:rsidRPr="005C5DA6">
        <w:rPr>
          <w:rStyle w:val="StyleUnderline"/>
          <w:rFonts w:asciiTheme="minorHAnsi" w:hAnsiTheme="minorHAnsi"/>
        </w:rPr>
        <w:t xml:space="preserve">] the </w:t>
      </w:r>
      <w:r w:rsidRPr="005C5DA6">
        <w:rPr>
          <w:rStyle w:val="Emphasis"/>
          <w:rFonts w:asciiTheme="minorHAnsi" w:hAnsiTheme="minorHAnsi"/>
        </w:rPr>
        <w:t>collective being</w:t>
      </w:r>
      <w:r w:rsidRPr="005C5DA6">
        <w:rPr>
          <w:rStyle w:val="StyleUnderline"/>
          <w:rFonts w:asciiTheme="minorHAnsi" w:hAnsiTheme="minorHAnsi"/>
        </w:rPr>
        <w:t xml:space="preserve">, the </w:t>
      </w:r>
      <w:r w:rsidRPr="005C5DA6">
        <w:rPr>
          <w:rStyle w:val="Emphasis"/>
          <w:rFonts w:asciiTheme="minorHAnsi" w:hAnsiTheme="minorHAnsi"/>
        </w:rPr>
        <w:t>ontological totality</w:t>
      </w:r>
      <w:r w:rsidRPr="005C5DA6">
        <w:rPr>
          <w:rFonts w:asciiTheme="minorHAnsi" w:hAnsiTheme="minorHAnsi"/>
        </w:rPr>
        <w:t xml:space="preserve">.”31 </w:t>
      </w:r>
      <w:r w:rsidRPr="005C5DA6">
        <w:rPr>
          <w:rStyle w:val="StyleUnderline"/>
          <w:rFonts w:asciiTheme="minorHAnsi" w:hAnsiTheme="minorHAnsi"/>
        </w:rPr>
        <w:t xml:space="preserve">Though the laws of Man place the flesh outside the ferocious and ravenous perimeters of the legal body, habeas viscus </w:t>
      </w:r>
      <w:r w:rsidRPr="005C5DA6">
        <w:rPr>
          <w:rStyle w:val="Emphasis"/>
          <w:rFonts w:asciiTheme="minorHAnsi" w:hAnsiTheme="minorHAnsi"/>
        </w:rPr>
        <w:t>defies domestication</w:t>
      </w:r>
      <w:r w:rsidRPr="005C5DA6">
        <w:rPr>
          <w:rStyle w:val="StyleUnderline"/>
          <w:rFonts w:asciiTheme="minorHAnsi" w:hAnsiTheme="minorHAnsi"/>
        </w:rPr>
        <w:t xml:space="preserve"> both on the basis of </w:t>
      </w:r>
      <w:r w:rsidRPr="005C5DA6">
        <w:rPr>
          <w:rStyle w:val="Emphasis"/>
          <w:rFonts w:asciiTheme="minorHAnsi" w:hAnsiTheme="minorHAnsi"/>
        </w:rPr>
        <w:t>particularized personhood</w:t>
      </w:r>
      <w:r w:rsidRPr="005C5DA6">
        <w:rPr>
          <w:rStyle w:val="StyleUnderline"/>
          <w:rFonts w:asciiTheme="minorHAnsi" w:hAnsiTheme="minorHAnsi"/>
        </w:rPr>
        <w:t xml:space="preserve"> as a result of </w:t>
      </w:r>
      <w:r w:rsidRPr="005C5DA6">
        <w:rPr>
          <w:rStyle w:val="Emphasis"/>
          <w:rFonts w:asciiTheme="minorHAnsi" w:hAnsiTheme="minorHAnsi"/>
        </w:rPr>
        <w:t>suffering</w:t>
      </w:r>
      <w:r w:rsidRPr="005C5DA6">
        <w:rPr>
          <w:rStyle w:val="StyleUnderline"/>
          <w:rFonts w:asciiTheme="minorHAnsi" w:hAnsiTheme="minorHAnsi"/>
        </w:rPr>
        <w:t xml:space="preserve">, as in </w:t>
      </w:r>
      <w:r w:rsidRPr="005C5DA6">
        <w:rPr>
          <w:rStyle w:val="Emphasis"/>
          <w:rFonts w:asciiTheme="minorHAnsi" w:hAnsiTheme="minorHAnsi"/>
        </w:rPr>
        <w:t>human rights discourse</w:t>
      </w:r>
      <w:r w:rsidRPr="005C5DA6">
        <w:rPr>
          <w:rStyle w:val="StyleUnderline"/>
          <w:rFonts w:asciiTheme="minorHAnsi" w:hAnsiTheme="minorHAnsi"/>
        </w:rPr>
        <w:t xml:space="preserve">, and on the grounds of the </w:t>
      </w:r>
      <w:r w:rsidRPr="005C5DA6">
        <w:rPr>
          <w:rStyle w:val="Emphasis"/>
          <w:rFonts w:asciiTheme="minorHAnsi" w:hAnsiTheme="minorHAnsi"/>
        </w:rPr>
        <w:t>universalized version</w:t>
      </w:r>
      <w:r w:rsidRPr="005C5DA6">
        <w:rPr>
          <w:rStyle w:val="StyleUnderline"/>
          <w:rFonts w:asciiTheme="minorHAnsi" w:hAnsiTheme="minorHAnsi"/>
        </w:rPr>
        <w:t xml:space="preserve"> of </w:t>
      </w:r>
      <w:r w:rsidRPr="005C5DA6">
        <w:rPr>
          <w:rStyle w:val="Emphasis"/>
          <w:rFonts w:asciiTheme="minorHAnsi" w:hAnsiTheme="minorHAnsi"/>
        </w:rPr>
        <w:t>western Man</w:t>
      </w:r>
      <w:r w:rsidRPr="005C5DA6">
        <w:rPr>
          <w:rFonts w:asciiTheme="minorHAnsi" w:hAnsiTheme="minorHAnsi"/>
        </w:rPr>
        <w:t xml:space="preserve">. Rather, </w:t>
      </w:r>
      <w:r w:rsidRPr="005C5DA6">
        <w:rPr>
          <w:rStyle w:val="Emphasis"/>
          <w:rFonts w:asciiTheme="minorHAnsi" w:hAnsiTheme="minorHAnsi"/>
        </w:rPr>
        <w:t>habeas viscus</w:t>
      </w:r>
      <w:r w:rsidRPr="005C5DA6">
        <w:rPr>
          <w:rStyle w:val="StyleUnderline"/>
          <w:rFonts w:asciiTheme="minorHAnsi" w:hAnsiTheme="minorHAnsi"/>
        </w:rPr>
        <w:t xml:space="preserve"> points to the </w:t>
      </w:r>
      <w:r w:rsidRPr="005C5DA6">
        <w:rPr>
          <w:rStyle w:val="Emphasis"/>
          <w:rFonts w:asciiTheme="minorHAnsi" w:hAnsiTheme="minorHAnsi"/>
        </w:rPr>
        <w:t>terrain of humanity</w:t>
      </w:r>
      <w:r w:rsidRPr="005C5DA6">
        <w:rPr>
          <w:rStyle w:val="StyleUnderline"/>
          <w:rFonts w:asciiTheme="minorHAnsi" w:hAnsiTheme="minorHAnsi"/>
        </w:rPr>
        <w:t xml:space="preserve"> as a </w:t>
      </w:r>
      <w:r w:rsidRPr="005C5DA6">
        <w:rPr>
          <w:rStyle w:val="Emphasis"/>
          <w:rFonts w:asciiTheme="minorHAnsi" w:hAnsiTheme="minorHAnsi"/>
        </w:rPr>
        <w:t>relational assemblage</w:t>
      </w:r>
      <w:r w:rsidRPr="005C5DA6">
        <w:rPr>
          <w:rStyle w:val="StyleUnderline"/>
          <w:rFonts w:asciiTheme="minorHAnsi" w:hAnsiTheme="minorHAnsi"/>
        </w:rPr>
        <w:t xml:space="preserve"> exterior to the </w:t>
      </w:r>
      <w:r w:rsidRPr="005C5DA6">
        <w:rPr>
          <w:rStyle w:val="Emphasis"/>
          <w:rFonts w:asciiTheme="minorHAnsi" w:hAnsiTheme="minorHAnsi"/>
        </w:rPr>
        <w:t>jurisdiction of law</w:t>
      </w:r>
      <w:r w:rsidRPr="005C5DA6">
        <w:rPr>
          <w:rStyle w:val="StyleUnderline"/>
          <w:rFonts w:asciiTheme="minorHAnsi" w:hAnsiTheme="minorHAnsi"/>
        </w:rPr>
        <w:t xml:space="preserve"> given that the law can </w:t>
      </w:r>
      <w:r w:rsidRPr="005C5DA6">
        <w:rPr>
          <w:rStyle w:val="Emphasis"/>
          <w:rFonts w:asciiTheme="minorHAnsi" w:hAnsiTheme="minorHAnsi"/>
        </w:rPr>
        <w:t>bequeath</w:t>
      </w:r>
      <w:r w:rsidRPr="005C5DA6">
        <w:rPr>
          <w:rStyle w:val="StyleUnderline"/>
          <w:rFonts w:asciiTheme="minorHAnsi" w:hAnsiTheme="minorHAnsi"/>
        </w:rPr>
        <w:t xml:space="preserve"> or </w:t>
      </w:r>
      <w:r w:rsidRPr="005C5DA6">
        <w:rPr>
          <w:rStyle w:val="Emphasis"/>
          <w:rFonts w:asciiTheme="minorHAnsi" w:hAnsiTheme="minorHAnsi"/>
        </w:rPr>
        <w:t>rescind</w:t>
      </w:r>
      <w:r w:rsidRPr="005C5DA6">
        <w:rPr>
          <w:rStyle w:val="StyleUnderline"/>
          <w:rFonts w:asciiTheme="minorHAnsi" w:hAnsiTheme="minorHAnsi"/>
        </w:rPr>
        <w:t xml:space="preserve"> </w:t>
      </w:r>
      <w:r w:rsidRPr="005C5DA6">
        <w:rPr>
          <w:rStyle w:val="Emphasis"/>
          <w:rFonts w:asciiTheme="minorHAnsi" w:hAnsiTheme="minorHAnsi"/>
        </w:rPr>
        <w:t>ownership</w:t>
      </w:r>
      <w:r w:rsidRPr="005C5DA6">
        <w:rPr>
          <w:rStyle w:val="StyleUnderline"/>
          <w:rFonts w:asciiTheme="minorHAnsi" w:hAnsiTheme="minorHAnsi"/>
        </w:rPr>
        <w:t xml:space="preserve"> of the body so that it becomes the property of proper persons but does not possess the authority to nullify the politics and poetics of the flesh found in the traditions of the oppressed</w:t>
      </w:r>
      <w:r w:rsidRPr="005C5DA6">
        <w:rPr>
          <w:rFonts w:asciiTheme="minorHAnsi" w:hAnsiTheme="minorHAnsi"/>
        </w:rPr>
        <w:t xml:space="preserve">. As a way of conceptualizing politics, then, </w:t>
      </w:r>
      <w:r w:rsidRPr="005C5DA6">
        <w:rPr>
          <w:rStyle w:val="StyleUnderline"/>
          <w:rFonts w:asciiTheme="minorHAnsi" w:hAnsiTheme="minorHAnsi"/>
        </w:rPr>
        <w:t xml:space="preserve">habeas viscus </w:t>
      </w:r>
      <w:r w:rsidRPr="005C5DA6">
        <w:rPr>
          <w:rStyle w:val="Emphasis"/>
          <w:rFonts w:asciiTheme="minorHAnsi" w:hAnsiTheme="minorHAnsi"/>
        </w:rPr>
        <w:t>diverges</w:t>
      </w:r>
      <w:r w:rsidRPr="005C5DA6">
        <w:rPr>
          <w:rStyle w:val="StyleUnderline"/>
          <w:rFonts w:asciiTheme="minorHAnsi" w:hAnsiTheme="minorHAnsi"/>
        </w:rPr>
        <w:t xml:space="preserve"> from the </w:t>
      </w:r>
      <w:r w:rsidRPr="005C5DA6">
        <w:rPr>
          <w:rStyle w:val="Emphasis"/>
          <w:rFonts w:asciiTheme="minorHAnsi" w:hAnsiTheme="minorHAnsi"/>
        </w:rPr>
        <w:t>discourses and institutions</w:t>
      </w:r>
      <w:r w:rsidRPr="005C5DA6">
        <w:rPr>
          <w:rStyle w:val="StyleUnderline"/>
          <w:rFonts w:asciiTheme="minorHAnsi" w:hAnsiTheme="minorHAnsi"/>
        </w:rPr>
        <w:t xml:space="preserve"> that </w:t>
      </w:r>
      <w:r w:rsidRPr="005C5DA6">
        <w:rPr>
          <w:rStyle w:val="Emphasis"/>
          <w:rFonts w:asciiTheme="minorHAnsi" w:hAnsiTheme="minorHAnsi"/>
        </w:rPr>
        <w:t>yoke the flesh</w:t>
      </w:r>
      <w:r w:rsidRPr="005C5DA6">
        <w:rPr>
          <w:rStyle w:val="StyleUnderline"/>
          <w:rFonts w:asciiTheme="minorHAnsi" w:hAnsiTheme="minorHAnsi"/>
        </w:rPr>
        <w:t xml:space="preserve"> to </w:t>
      </w:r>
      <w:r w:rsidRPr="005C5DA6">
        <w:rPr>
          <w:rStyle w:val="Emphasis"/>
          <w:rFonts w:asciiTheme="minorHAnsi" w:hAnsiTheme="minorHAnsi"/>
        </w:rPr>
        <w:t>political violence</w:t>
      </w:r>
      <w:r w:rsidRPr="005C5DA6">
        <w:rPr>
          <w:rStyle w:val="StyleUnderline"/>
          <w:rFonts w:asciiTheme="minorHAnsi" w:hAnsiTheme="minorHAnsi"/>
        </w:rPr>
        <w:t xml:space="preserve"> in the </w:t>
      </w:r>
      <w:r w:rsidRPr="005C5DA6">
        <w:rPr>
          <w:rStyle w:val="Emphasis"/>
          <w:rFonts w:asciiTheme="minorHAnsi" w:hAnsiTheme="minorHAnsi"/>
        </w:rPr>
        <w:t>modus</w:t>
      </w:r>
      <w:r w:rsidRPr="005C5DA6">
        <w:rPr>
          <w:rStyle w:val="StyleUnderline"/>
          <w:rFonts w:asciiTheme="minorHAnsi" w:hAnsiTheme="minorHAnsi"/>
        </w:rPr>
        <w:t xml:space="preserve"> of </w:t>
      </w:r>
      <w:r w:rsidRPr="005C5DA6">
        <w:rPr>
          <w:rStyle w:val="Emphasis"/>
          <w:rFonts w:asciiTheme="minorHAnsi" w:hAnsiTheme="minorHAnsi"/>
        </w:rPr>
        <w:t>deviance</w:t>
      </w:r>
      <w:r w:rsidRPr="005C5DA6">
        <w:rPr>
          <w:rFonts w:asciiTheme="minorHAnsi" w:hAnsiTheme="minorHAnsi"/>
        </w:rPr>
        <w:t xml:space="preserve">. Instead, </w:t>
      </w:r>
      <w:r w:rsidRPr="005C5DA6">
        <w:rPr>
          <w:rStyle w:val="StyleUnderline"/>
          <w:rFonts w:asciiTheme="minorHAnsi" w:hAnsiTheme="minorHAnsi"/>
        </w:rPr>
        <w:t xml:space="preserve">it </w:t>
      </w:r>
      <w:r w:rsidRPr="005C5DA6">
        <w:rPr>
          <w:rStyle w:val="Emphasis"/>
          <w:rFonts w:asciiTheme="minorHAnsi" w:hAnsiTheme="minorHAnsi"/>
        </w:rPr>
        <w:t>translates</w:t>
      </w:r>
      <w:r w:rsidRPr="005C5DA6">
        <w:rPr>
          <w:rStyle w:val="StyleUnderline"/>
          <w:rFonts w:asciiTheme="minorHAnsi" w:hAnsiTheme="minorHAnsi"/>
        </w:rPr>
        <w:t xml:space="preserve"> the </w:t>
      </w:r>
      <w:r w:rsidRPr="005C5DA6">
        <w:rPr>
          <w:rStyle w:val="Emphasis"/>
          <w:rFonts w:asciiTheme="minorHAnsi" w:hAnsiTheme="minorHAnsi"/>
        </w:rPr>
        <w:t>hieroglyphics of the flesh</w:t>
      </w:r>
      <w:r w:rsidRPr="005C5DA6">
        <w:rPr>
          <w:rStyle w:val="StyleUnderline"/>
          <w:rFonts w:asciiTheme="minorHAnsi" w:hAnsiTheme="minorHAnsi"/>
        </w:rPr>
        <w:t xml:space="preserve"> into a </w:t>
      </w:r>
      <w:r w:rsidRPr="005C5DA6">
        <w:rPr>
          <w:rStyle w:val="Emphasis"/>
          <w:rFonts w:asciiTheme="minorHAnsi" w:hAnsiTheme="minorHAnsi"/>
        </w:rPr>
        <w:t>potentiality</w:t>
      </w:r>
      <w:r w:rsidRPr="005C5DA6">
        <w:rPr>
          <w:rStyle w:val="StyleUnderline"/>
          <w:rFonts w:asciiTheme="minorHAnsi" w:hAnsiTheme="minorHAnsi"/>
        </w:rPr>
        <w:t xml:space="preserve"> in any and all things, an </w:t>
      </w:r>
      <w:r w:rsidRPr="005C5DA6">
        <w:rPr>
          <w:rStyle w:val="Emphasis"/>
          <w:rFonts w:asciiTheme="minorHAnsi" w:hAnsiTheme="minorHAnsi"/>
        </w:rPr>
        <w:t>originating leap</w:t>
      </w:r>
      <w:r w:rsidRPr="005C5DA6">
        <w:rPr>
          <w:rStyle w:val="StyleUnderline"/>
          <w:rFonts w:asciiTheme="minorHAnsi" w:hAnsiTheme="minorHAnsi"/>
        </w:rPr>
        <w:t xml:space="preserve"> in the </w:t>
      </w:r>
      <w:r w:rsidRPr="005C5DA6">
        <w:rPr>
          <w:rStyle w:val="Emphasis"/>
          <w:rFonts w:asciiTheme="minorHAnsi" w:hAnsiTheme="minorHAnsi"/>
        </w:rPr>
        <w:t>imagining of future anterior freedoms</w:t>
      </w:r>
      <w:r w:rsidRPr="005C5DA6">
        <w:rPr>
          <w:rStyle w:val="StyleUnderline"/>
          <w:rFonts w:asciiTheme="minorHAnsi" w:hAnsiTheme="minorHAnsi"/>
        </w:rPr>
        <w:t xml:space="preserve"> and new </w:t>
      </w:r>
      <w:r w:rsidRPr="005C5DA6">
        <w:rPr>
          <w:rStyle w:val="Emphasis"/>
          <w:rFonts w:asciiTheme="minorHAnsi" w:hAnsiTheme="minorHAnsi"/>
        </w:rPr>
        <w:t>genres of humanity</w:t>
      </w:r>
      <w:r w:rsidRPr="005C5DA6">
        <w:rPr>
          <w:rStyle w:val="StyleUnderline"/>
          <w:rFonts w:asciiTheme="minorHAnsi" w:hAnsiTheme="minorHAnsi"/>
        </w:rPr>
        <w:t>.</w:t>
      </w:r>
    </w:p>
    <w:p w:rsidR="0001710B" w:rsidRPr="005C5DA6" w:rsidRDefault="0001710B" w:rsidP="0001710B">
      <w:pPr>
        <w:rPr>
          <w:rStyle w:val="StyleUnderline"/>
          <w:rFonts w:asciiTheme="minorHAnsi" w:hAnsiTheme="minorHAnsi"/>
        </w:rPr>
      </w:pPr>
      <w:r w:rsidRPr="005C5DA6">
        <w:rPr>
          <w:rStyle w:val="StyleUnderline"/>
          <w:rFonts w:asciiTheme="minorHAnsi" w:hAnsiTheme="minorHAnsi"/>
        </w:rPr>
        <w:t>To envisage habeas viscus as a forceful assemblage of humanity entails le</w:t>
      </w:r>
      <w:r w:rsidRPr="005C5DA6">
        <w:rPr>
          <w:rStyle w:val="Emphasis"/>
          <w:rFonts w:asciiTheme="minorHAnsi" w:hAnsiTheme="minorHAnsi"/>
        </w:rPr>
        <w:t>aving behind the world of Man</w:t>
      </w:r>
      <w:r w:rsidRPr="005C5DA6">
        <w:rPr>
          <w:rStyle w:val="StyleUnderline"/>
          <w:rFonts w:asciiTheme="minorHAnsi" w:hAnsiTheme="minorHAnsi"/>
        </w:rPr>
        <w:t xml:space="preserve"> and some of its </w:t>
      </w:r>
      <w:r w:rsidRPr="005C5DA6">
        <w:rPr>
          <w:rStyle w:val="Emphasis"/>
          <w:rFonts w:asciiTheme="minorHAnsi" w:hAnsiTheme="minorHAnsi"/>
        </w:rPr>
        <w:t>attendant humanist pieties</w:t>
      </w:r>
      <w:r w:rsidRPr="005C5DA6">
        <w:rPr>
          <w:rFonts w:asciiTheme="minorHAnsi" w:hAnsiTheme="minorHAnsi"/>
        </w:rPr>
        <w:t xml:space="preserve">. </w:t>
      </w:r>
      <w:r w:rsidRPr="005C5DA6">
        <w:rPr>
          <w:rStyle w:val="StyleUnderline"/>
          <w:rFonts w:asciiTheme="minorHAnsi" w:hAnsiTheme="minorHAnsi"/>
        </w:rPr>
        <w:t xml:space="preserve">As opposed to </w:t>
      </w:r>
      <w:r w:rsidRPr="005C5DA6">
        <w:rPr>
          <w:rStyle w:val="Emphasis"/>
          <w:rFonts w:asciiTheme="minorHAnsi" w:hAnsiTheme="minorHAnsi"/>
        </w:rPr>
        <w:t>depositing the flesh outside politics</w:t>
      </w:r>
      <w:r w:rsidRPr="005C5DA6">
        <w:rPr>
          <w:rStyle w:val="StyleUnderline"/>
          <w:rFonts w:asciiTheme="minorHAnsi" w:hAnsiTheme="minorHAnsi"/>
        </w:rPr>
        <w:t xml:space="preserve">, the </w:t>
      </w:r>
      <w:r w:rsidRPr="005C5DA6">
        <w:rPr>
          <w:rStyle w:val="Emphasis"/>
          <w:rFonts w:asciiTheme="minorHAnsi" w:hAnsiTheme="minorHAnsi"/>
        </w:rPr>
        <w:t>normal</w:t>
      </w:r>
      <w:r w:rsidRPr="005C5DA6">
        <w:rPr>
          <w:rStyle w:val="StyleUnderline"/>
          <w:rFonts w:asciiTheme="minorHAnsi" w:hAnsiTheme="minorHAnsi"/>
        </w:rPr>
        <w:t xml:space="preserve">, the </w:t>
      </w:r>
      <w:r w:rsidRPr="005C5DA6">
        <w:rPr>
          <w:rStyle w:val="Emphasis"/>
          <w:rFonts w:asciiTheme="minorHAnsi" w:hAnsiTheme="minorHAnsi"/>
        </w:rPr>
        <w:t>human</w:t>
      </w:r>
      <w:r w:rsidRPr="005C5DA6">
        <w:rPr>
          <w:rStyle w:val="StyleUnderline"/>
          <w:rFonts w:asciiTheme="minorHAnsi" w:hAnsiTheme="minorHAnsi"/>
        </w:rPr>
        <w:t xml:space="preserve">, and so on, we need a </w:t>
      </w:r>
      <w:r w:rsidRPr="005C5DA6">
        <w:rPr>
          <w:rStyle w:val="Emphasis"/>
          <w:rFonts w:asciiTheme="minorHAnsi" w:hAnsiTheme="minorHAnsi"/>
        </w:rPr>
        <w:t>better understanding</w:t>
      </w:r>
      <w:r w:rsidRPr="005C5DA6">
        <w:rPr>
          <w:rStyle w:val="StyleUnderline"/>
          <w:rFonts w:asciiTheme="minorHAnsi" w:hAnsiTheme="minorHAnsi"/>
        </w:rPr>
        <w:t xml:space="preserve"> of its </w:t>
      </w:r>
      <w:r w:rsidRPr="005C5DA6">
        <w:rPr>
          <w:rStyle w:val="Emphasis"/>
          <w:rFonts w:asciiTheme="minorHAnsi" w:hAnsiTheme="minorHAnsi"/>
        </w:rPr>
        <w:t>varied workings</w:t>
      </w:r>
      <w:r w:rsidRPr="005C5DA6">
        <w:rPr>
          <w:rStyle w:val="StyleUnderline"/>
          <w:rFonts w:asciiTheme="minorHAnsi" w:hAnsiTheme="minorHAnsi"/>
        </w:rPr>
        <w:t xml:space="preserve"> in order to </w:t>
      </w:r>
      <w:r w:rsidRPr="005C5DA6">
        <w:rPr>
          <w:rStyle w:val="Emphasis"/>
          <w:rFonts w:asciiTheme="minorHAnsi" w:hAnsiTheme="minorHAnsi"/>
        </w:rPr>
        <w:t>disrobe the cloak of Man</w:t>
      </w:r>
      <w:r w:rsidRPr="005C5DA6">
        <w:rPr>
          <w:rStyle w:val="StyleUnderline"/>
          <w:rFonts w:asciiTheme="minorHAnsi" w:hAnsiTheme="minorHAnsi"/>
        </w:rPr>
        <w:t xml:space="preserve">, which gives the human a </w:t>
      </w:r>
      <w:r w:rsidRPr="005C5DA6">
        <w:rPr>
          <w:rStyle w:val="Emphasis"/>
          <w:rFonts w:asciiTheme="minorHAnsi" w:hAnsiTheme="minorHAnsi"/>
        </w:rPr>
        <w:t>long-overdue extreme makeover</w:t>
      </w:r>
      <w:r w:rsidRPr="005C5DA6">
        <w:rPr>
          <w:rFonts w:asciiTheme="minorHAnsi" w:hAnsiTheme="minorHAnsi"/>
        </w:rPr>
        <w:t>; or, in the words of Sylvia Wynter, “</w:t>
      </w:r>
      <w:r w:rsidRPr="005C5DA6">
        <w:rPr>
          <w:rStyle w:val="StyleUnderline"/>
          <w:rFonts w:asciiTheme="minorHAnsi" w:hAnsiTheme="minorHAnsi"/>
        </w:rPr>
        <w:t xml:space="preserve">the struggle of our </w:t>
      </w:r>
      <w:r w:rsidRPr="005C5DA6">
        <w:rPr>
          <w:rStyle w:val="Emphasis"/>
          <w:rFonts w:asciiTheme="minorHAnsi" w:hAnsiTheme="minorHAnsi"/>
        </w:rPr>
        <w:t>new millennium</w:t>
      </w:r>
      <w:r w:rsidRPr="005C5DA6">
        <w:rPr>
          <w:rStyle w:val="StyleUnderline"/>
          <w:rFonts w:asciiTheme="minorHAnsi" w:hAnsiTheme="minorHAnsi"/>
        </w:rPr>
        <w:t xml:space="preserve"> will be one between the </w:t>
      </w:r>
      <w:r w:rsidRPr="005C5DA6">
        <w:rPr>
          <w:rStyle w:val="Emphasis"/>
          <w:rFonts w:asciiTheme="minorHAnsi" w:hAnsiTheme="minorHAnsi"/>
        </w:rPr>
        <w:t>ongoing imperative of securing</w:t>
      </w:r>
      <w:r w:rsidRPr="005C5DA6">
        <w:rPr>
          <w:rStyle w:val="StyleUnderline"/>
          <w:rFonts w:asciiTheme="minorHAnsi" w:hAnsiTheme="minorHAnsi"/>
        </w:rPr>
        <w:t xml:space="preserve"> the well-being of our </w:t>
      </w:r>
      <w:r w:rsidRPr="005C5DA6">
        <w:rPr>
          <w:rStyle w:val="Emphasis"/>
          <w:rFonts w:asciiTheme="minorHAnsi" w:hAnsiTheme="minorHAnsi"/>
        </w:rPr>
        <w:t>present ethnoclass</w:t>
      </w:r>
      <w:r w:rsidRPr="005C5DA6">
        <w:rPr>
          <w:rStyle w:val="StyleUnderline"/>
          <w:rFonts w:asciiTheme="minorHAnsi" w:hAnsiTheme="minorHAnsi"/>
        </w:rPr>
        <w:t xml:space="preserve"> (i.e. western bourgeois) </w:t>
      </w:r>
      <w:r w:rsidRPr="005C5DA6">
        <w:rPr>
          <w:rStyle w:val="Emphasis"/>
          <w:rFonts w:asciiTheme="minorHAnsi" w:hAnsiTheme="minorHAnsi"/>
        </w:rPr>
        <w:t>conception of the human</w:t>
      </w:r>
      <w:r w:rsidRPr="005C5DA6">
        <w:rPr>
          <w:rStyle w:val="StyleUnderline"/>
          <w:rFonts w:asciiTheme="minorHAnsi" w:hAnsiTheme="minorHAnsi"/>
        </w:rPr>
        <w:t xml:space="preserve">, </w:t>
      </w:r>
      <w:r w:rsidRPr="005C5DA6">
        <w:rPr>
          <w:rStyle w:val="Emphasis"/>
          <w:rFonts w:asciiTheme="minorHAnsi" w:hAnsiTheme="minorHAnsi"/>
        </w:rPr>
        <w:t>Man</w:t>
      </w:r>
      <w:r w:rsidRPr="005C5DA6">
        <w:rPr>
          <w:rStyle w:val="StyleUnderline"/>
          <w:rFonts w:asciiTheme="minorHAnsi" w:hAnsiTheme="minorHAnsi"/>
        </w:rPr>
        <w:t xml:space="preserve">, which </w:t>
      </w:r>
      <w:r w:rsidRPr="005C5DA6">
        <w:rPr>
          <w:rStyle w:val="Emphasis"/>
          <w:rFonts w:asciiTheme="minorHAnsi" w:hAnsiTheme="minorHAnsi"/>
        </w:rPr>
        <w:t>overrepresents itself</w:t>
      </w:r>
      <w:r w:rsidRPr="005C5DA6">
        <w:rPr>
          <w:rStyle w:val="StyleUnderline"/>
          <w:rFonts w:asciiTheme="minorHAnsi" w:hAnsiTheme="minorHAnsi"/>
        </w:rPr>
        <w:t xml:space="preserve"> as if it were the human itself, and that of securing the well-being, and therefore the </w:t>
      </w:r>
      <w:r w:rsidRPr="005C5DA6">
        <w:rPr>
          <w:rStyle w:val="Emphasis"/>
          <w:rFonts w:asciiTheme="minorHAnsi" w:hAnsiTheme="minorHAnsi"/>
        </w:rPr>
        <w:t>full cognitive</w:t>
      </w:r>
      <w:r w:rsidRPr="005C5DA6">
        <w:rPr>
          <w:rStyle w:val="StyleUnderline"/>
          <w:rFonts w:asciiTheme="minorHAnsi" w:hAnsiTheme="minorHAnsi"/>
        </w:rPr>
        <w:t xml:space="preserve"> and </w:t>
      </w:r>
      <w:r w:rsidRPr="005C5DA6">
        <w:rPr>
          <w:rStyle w:val="Emphasis"/>
          <w:rFonts w:asciiTheme="minorHAnsi" w:hAnsiTheme="minorHAnsi"/>
        </w:rPr>
        <w:t>behavioral autonomy</w:t>
      </w:r>
      <w:r w:rsidRPr="005C5DA6">
        <w:rPr>
          <w:rStyle w:val="StyleUnderline"/>
          <w:rFonts w:asciiTheme="minorHAnsi" w:hAnsiTheme="minorHAnsi"/>
        </w:rPr>
        <w:t xml:space="preserve"> of the </w:t>
      </w:r>
      <w:r w:rsidRPr="005C5DA6">
        <w:rPr>
          <w:rStyle w:val="Emphasis"/>
          <w:rFonts w:asciiTheme="minorHAnsi" w:hAnsiTheme="minorHAnsi"/>
        </w:rPr>
        <w:t>human species itself/ourselves</w:t>
      </w:r>
      <w:r w:rsidRPr="005C5DA6">
        <w:rPr>
          <w:rFonts w:asciiTheme="minorHAnsi" w:hAnsiTheme="minorHAnsi"/>
        </w:rPr>
        <w:t xml:space="preserve">.”32 Claiming and </w:t>
      </w:r>
      <w:r w:rsidRPr="005C5DA6">
        <w:rPr>
          <w:rStyle w:val="Emphasis"/>
          <w:rFonts w:asciiTheme="minorHAnsi" w:hAnsiTheme="minorHAnsi"/>
        </w:rPr>
        <w:t>dwelling in the monstrosity</w:t>
      </w:r>
      <w:r w:rsidRPr="005C5DA6">
        <w:rPr>
          <w:rStyle w:val="StyleUnderline"/>
          <w:rFonts w:asciiTheme="minorHAnsi" w:hAnsiTheme="minorHAnsi"/>
        </w:rPr>
        <w:t xml:space="preserve"> of the </w:t>
      </w:r>
      <w:r w:rsidRPr="005C5DA6">
        <w:rPr>
          <w:rStyle w:val="Emphasis"/>
          <w:rFonts w:asciiTheme="minorHAnsi" w:hAnsiTheme="minorHAnsi"/>
        </w:rPr>
        <w:t>flesh</w:t>
      </w:r>
      <w:r w:rsidRPr="005C5DA6">
        <w:rPr>
          <w:rStyle w:val="StyleUnderline"/>
          <w:rFonts w:asciiTheme="minorHAnsi" w:hAnsiTheme="minorHAnsi"/>
        </w:rPr>
        <w:t xml:space="preserve"> present some of the </w:t>
      </w:r>
      <w:r w:rsidRPr="005C5DA6">
        <w:rPr>
          <w:rStyle w:val="Emphasis"/>
          <w:rFonts w:asciiTheme="minorHAnsi" w:hAnsiTheme="minorHAnsi"/>
        </w:rPr>
        <w:t>weapons in the guerrilla warfare</w:t>
      </w:r>
      <w:r w:rsidRPr="005C5DA6">
        <w:rPr>
          <w:rStyle w:val="StyleUnderline"/>
          <w:rFonts w:asciiTheme="minorHAnsi" w:hAnsiTheme="minorHAnsi"/>
        </w:rPr>
        <w:t xml:space="preserve"> to “</w:t>
      </w:r>
      <w:r w:rsidRPr="005C5DA6">
        <w:rPr>
          <w:rStyle w:val="Emphasis"/>
          <w:rFonts w:asciiTheme="minorHAnsi" w:hAnsiTheme="minorHAnsi"/>
        </w:rPr>
        <w:t>secure the hill cognitive</w:t>
      </w:r>
      <w:r w:rsidRPr="005C5DA6">
        <w:rPr>
          <w:rStyle w:val="StyleUnderline"/>
          <w:rFonts w:asciiTheme="minorHAnsi" w:hAnsiTheme="minorHAnsi"/>
        </w:rPr>
        <w:t xml:space="preserve"> and </w:t>
      </w:r>
      <w:r w:rsidRPr="005C5DA6">
        <w:rPr>
          <w:rStyle w:val="Emphasis"/>
          <w:rFonts w:asciiTheme="minorHAnsi" w:hAnsiTheme="minorHAnsi"/>
        </w:rPr>
        <w:t>behavioral</w:t>
      </w:r>
      <w:r w:rsidRPr="005C5DA6">
        <w:rPr>
          <w:rStyle w:val="StyleUnderline"/>
          <w:rFonts w:asciiTheme="minorHAnsi" w:hAnsiTheme="minorHAnsi"/>
        </w:rPr>
        <w:t xml:space="preserve"> autonomy of the </w:t>
      </w:r>
      <w:r w:rsidRPr="005C5DA6">
        <w:rPr>
          <w:rStyle w:val="Emphasis"/>
          <w:rFonts w:asciiTheme="minorHAnsi" w:hAnsiTheme="minorHAnsi"/>
        </w:rPr>
        <w:t>human species</w:t>
      </w:r>
      <w:r w:rsidRPr="005C5DA6">
        <w:rPr>
          <w:rStyle w:val="StyleUnderline"/>
          <w:rFonts w:asciiTheme="minorHAnsi" w:hAnsiTheme="minorHAnsi"/>
        </w:rPr>
        <w:t xml:space="preserve">,” since these </w:t>
      </w:r>
      <w:r w:rsidRPr="005C5DA6">
        <w:rPr>
          <w:rStyle w:val="Emphasis"/>
          <w:rFonts w:asciiTheme="minorHAnsi" w:hAnsiTheme="minorHAnsi"/>
        </w:rPr>
        <w:t>liberate from captivity assemblages</w:t>
      </w:r>
      <w:r w:rsidRPr="005C5DA6">
        <w:rPr>
          <w:rStyle w:val="StyleUnderline"/>
          <w:rFonts w:asciiTheme="minorHAnsi" w:hAnsiTheme="minorHAnsi"/>
        </w:rPr>
        <w:t xml:space="preserve"> of </w:t>
      </w:r>
      <w:r w:rsidRPr="005C5DA6">
        <w:rPr>
          <w:rStyle w:val="Emphasis"/>
          <w:rFonts w:asciiTheme="minorHAnsi" w:hAnsiTheme="minorHAnsi"/>
        </w:rPr>
        <w:t>life</w:t>
      </w:r>
      <w:r w:rsidRPr="005C5DA6">
        <w:rPr>
          <w:rStyle w:val="StyleUnderline"/>
          <w:rFonts w:asciiTheme="minorHAnsi" w:hAnsiTheme="minorHAnsi"/>
        </w:rPr>
        <w:t xml:space="preserve">, </w:t>
      </w:r>
      <w:r w:rsidRPr="005C5DA6">
        <w:rPr>
          <w:rStyle w:val="Emphasis"/>
          <w:rFonts w:asciiTheme="minorHAnsi" w:hAnsiTheme="minorHAnsi"/>
        </w:rPr>
        <w:t>thought</w:t>
      </w:r>
      <w:r w:rsidRPr="005C5DA6">
        <w:rPr>
          <w:rStyle w:val="StyleUnderline"/>
          <w:rFonts w:asciiTheme="minorHAnsi" w:hAnsiTheme="minorHAnsi"/>
        </w:rPr>
        <w:t xml:space="preserve">, and </w:t>
      </w:r>
      <w:r w:rsidRPr="005C5DA6">
        <w:rPr>
          <w:rStyle w:val="Emphasis"/>
          <w:rFonts w:asciiTheme="minorHAnsi" w:hAnsiTheme="minorHAnsi"/>
        </w:rPr>
        <w:t>politics</w:t>
      </w:r>
      <w:r w:rsidRPr="005C5DA6">
        <w:rPr>
          <w:rStyle w:val="StyleUnderline"/>
          <w:rFonts w:asciiTheme="minorHAnsi" w:hAnsiTheme="minorHAnsi"/>
        </w:rPr>
        <w:t xml:space="preserve"> from the tradition of the oppressed and, as a result, </w:t>
      </w:r>
      <w:r w:rsidRPr="005C5DA6">
        <w:rPr>
          <w:rStyle w:val="Emphasis"/>
          <w:rFonts w:asciiTheme="minorHAnsi" w:hAnsiTheme="minorHAnsi"/>
        </w:rPr>
        <w:t>disfigure the centrality of Man</w:t>
      </w:r>
      <w:r w:rsidRPr="005C5DA6">
        <w:rPr>
          <w:rStyle w:val="StyleUnderline"/>
          <w:rFonts w:asciiTheme="minorHAnsi" w:hAnsiTheme="minorHAnsi"/>
        </w:rPr>
        <w:t xml:space="preserve"> as the </w:t>
      </w:r>
      <w:r w:rsidRPr="005C5DA6">
        <w:rPr>
          <w:rStyle w:val="Emphasis"/>
          <w:rFonts w:asciiTheme="minorHAnsi" w:hAnsiTheme="minorHAnsi"/>
        </w:rPr>
        <w:t>sign for the human</w:t>
      </w:r>
      <w:r w:rsidRPr="005C5DA6">
        <w:rPr>
          <w:rFonts w:asciiTheme="minorHAnsi" w:hAnsiTheme="minorHAnsi"/>
        </w:rPr>
        <w:t xml:space="preserve">. </w:t>
      </w:r>
      <w:r w:rsidRPr="005C5DA6">
        <w:rPr>
          <w:rStyle w:val="StyleUnderline"/>
          <w:rFonts w:asciiTheme="minorHAnsi" w:hAnsiTheme="minorHAnsi"/>
        </w:rPr>
        <w:t xml:space="preserve">As an </w:t>
      </w:r>
      <w:r w:rsidRPr="005C5DA6">
        <w:rPr>
          <w:rStyle w:val="Emphasis"/>
          <w:rFonts w:asciiTheme="minorHAnsi" w:hAnsiTheme="minorHAnsi"/>
        </w:rPr>
        <w:t>assemblage of humanity</w:t>
      </w:r>
      <w:r w:rsidRPr="005C5DA6">
        <w:rPr>
          <w:rStyle w:val="StyleUnderline"/>
          <w:rFonts w:asciiTheme="minorHAnsi" w:hAnsiTheme="minorHAnsi"/>
        </w:rPr>
        <w:t xml:space="preserve">, habeas viscus </w:t>
      </w:r>
      <w:r w:rsidRPr="005C5DA6">
        <w:rPr>
          <w:rStyle w:val="Emphasis"/>
          <w:rFonts w:asciiTheme="minorHAnsi" w:hAnsiTheme="minorHAnsi"/>
        </w:rPr>
        <w:t>animates the elsewheres of Man</w:t>
      </w:r>
      <w:r w:rsidRPr="005C5DA6">
        <w:rPr>
          <w:rStyle w:val="StyleUnderline"/>
          <w:rFonts w:asciiTheme="minorHAnsi" w:hAnsiTheme="minorHAnsi"/>
        </w:rPr>
        <w:t xml:space="preserve"> and </w:t>
      </w:r>
      <w:r w:rsidRPr="005C5DA6">
        <w:rPr>
          <w:rStyle w:val="Emphasis"/>
          <w:rFonts w:asciiTheme="minorHAnsi" w:hAnsiTheme="minorHAnsi"/>
        </w:rPr>
        <w:t>emancipates the true potentiality</w:t>
      </w:r>
      <w:r w:rsidRPr="005C5DA6">
        <w:rPr>
          <w:rStyle w:val="StyleUnderline"/>
          <w:rFonts w:asciiTheme="minorHAnsi" w:hAnsiTheme="minorHAnsi"/>
        </w:rPr>
        <w:t xml:space="preserve"> that rests in those subjects who live behind the veil of the permanent state of exception: freedom; </w:t>
      </w:r>
      <w:r w:rsidRPr="005C5DA6">
        <w:rPr>
          <w:rStyle w:val="Emphasis"/>
          <w:rFonts w:asciiTheme="minorHAnsi" w:hAnsiTheme="minorHAnsi"/>
        </w:rPr>
        <w:t>assemblages of freedom</w:t>
      </w:r>
      <w:r w:rsidRPr="005C5DA6">
        <w:rPr>
          <w:rStyle w:val="StyleUnderline"/>
          <w:rFonts w:asciiTheme="minorHAnsi" w:hAnsiTheme="minorHAnsi"/>
        </w:rPr>
        <w:t xml:space="preserve"> that </w:t>
      </w:r>
      <w:r w:rsidRPr="005C5DA6">
        <w:rPr>
          <w:rStyle w:val="Emphasis"/>
          <w:rFonts w:asciiTheme="minorHAnsi" w:hAnsiTheme="minorHAnsi"/>
        </w:rPr>
        <w:t>sway to the temporality</w:t>
      </w:r>
      <w:r w:rsidRPr="005C5DA6">
        <w:rPr>
          <w:rStyle w:val="StyleUnderline"/>
          <w:rFonts w:asciiTheme="minorHAnsi" w:hAnsiTheme="minorHAnsi"/>
        </w:rPr>
        <w:t xml:space="preserve"> of </w:t>
      </w:r>
      <w:r w:rsidRPr="005C5DA6">
        <w:rPr>
          <w:rStyle w:val="Emphasis"/>
          <w:rFonts w:asciiTheme="minorHAnsi" w:hAnsiTheme="minorHAnsi"/>
        </w:rPr>
        <w:t>new syncopated beginnings</w:t>
      </w:r>
      <w:r w:rsidRPr="005C5DA6">
        <w:rPr>
          <w:rStyle w:val="StyleUnderline"/>
          <w:rFonts w:asciiTheme="minorHAnsi" w:hAnsiTheme="minorHAnsi"/>
        </w:rPr>
        <w:t xml:space="preserve"> for the human </w:t>
      </w:r>
      <w:r w:rsidRPr="005C5DA6">
        <w:rPr>
          <w:rStyle w:val="Emphasis"/>
          <w:rFonts w:asciiTheme="minorHAnsi" w:hAnsiTheme="minorHAnsi"/>
        </w:rPr>
        <w:t>beyond the world</w:t>
      </w:r>
      <w:r w:rsidRPr="005C5DA6">
        <w:rPr>
          <w:rStyle w:val="StyleUnderline"/>
          <w:rFonts w:asciiTheme="minorHAnsi" w:hAnsiTheme="minorHAnsi"/>
        </w:rPr>
        <w:t xml:space="preserve"> and </w:t>
      </w:r>
      <w:r w:rsidRPr="005C5DA6">
        <w:rPr>
          <w:rStyle w:val="Emphasis"/>
          <w:rFonts w:asciiTheme="minorHAnsi" w:hAnsiTheme="minorHAnsi"/>
        </w:rPr>
        <w:t>continent of Man</w:t>
      </w:r>
      <w:r w:rsidRPr="005C5DA6">
        <w:rPr>
          <w:rStyle w:val="StyleUnderline"/>
          <w:rFonts w:asciiTheme="minorHAnsi" w:hAnsiTheme="minorHAnsi"/>
        </w:rPr>
        <w:t>.</w:t>
      </w:r>
    </w:p>
    <w:p w:rsidR="0001710B" w:rsidRPr="005C5DA6" w:rsidRDefault="0001710B" w:rsidP="0001710B">
      <w:pPr>
        <w:rPr>
          <w:rFonts w:asciiTheme="minorHAnsi" w:hAnsiTheme="minorHAnsi"/>
        </w:rPr>
      </w:pPr>
    </w:p>
    <w:p w:rsidR="0001710B" w:rsidRPr="005C5DA6" w:rsidRDefault="0001710B" w:rsidP="001C16EB">
      <w:pPr>
        <w:pStyle w:val="Heading2"/>
        <w:rPr>
          <w:rFonts w:asciiTheme="minorHAnsi" w:hAnsiTheme="minorHAnsi"/>
        </w:rPr>
      </w:pPr>
      <w:bookmarkStart w:id="79" w:name="_Toc456266058"/>
      <w:r w:rsidRPr="005C5DA6">
        <w:rPr>
          <w:rFonts w:asciiTheme="minorHAnsi" w:hAnsiTheme="minorHAnsi"/>
        </w:rPr>
        <w:lastRenderedPageBreak/>
        <w:t>Sinophone Praxis</w:t>
      </w:r>
      <w:bookmarkEnd w:id="79"/>
    </w:p>
    <w:p w:rsidR="0001710B" w:rsidRPr="005C5DA6" w:rsidRDefault="0001710B" w:rsidP="0001710B">
      <w:pPr>
        <w:pStyle w:val="Heading4"/>
        <w:rPr>
          <w:rFonts w:asciiTheme="minorHAnsi" w:hAnsiTheme="minorHAnsi"/>
        </w:rPr>
      </w:pPr>
      <w:r w:rsidRPr="005C5DA6">
        <w:rPr>
          <w:rFonts w:asciiTheme="minorHAnsi" w:hAnsiTheme="minorHAnsi"/>
        </w:rPr>
        <w:t>Reject the affirmative and embrace the Sinophone as a praxis to disrupt the Eurocentric foundation of the aff</w:t>
      </w:r>
    </w:p>
    <w:p w:rsidR="0001710B" w:rsidRPr="005C5DA6" w:rsidRDefault="0001710B" w:rsidP="0001710B">
      <w:pPr>
        <w:rPr>
          <w:rFonts w:asciiTheme="minorHAnsi" w:hAnsiTheme="minorHAnsi"/>
        </w:rPr>
      </w:pPr>
      <w:r w:rsidRPr="005C5DA6">
        <w:rPr>
          <w:rStyle w:val="Style13ptBold"/>
          <w:rFonts w:asciiTheme="minorHAnsi" w:hAnsiTheme="minorHAnsi"/>
        </w:rPr>
        <w:t xml:space="preserve">Heinrich 14 </w:t>
      </w:r>
      <w:r w:rsidRPr="005C5DA6">
        <w:rPr>
          <w:rFonts w:asciiTheme="minorHAnsi" w:hAnsiTheme="minorHAnsi"/>
        </w:rPr>
        <w:t xml:space="preserve">– Associate Professor in the Department of Literature at the University of California, San Diego [Ari Larissa, 2014, “A volatile alliance” Queer Sinophone synergies across literature, film, and Culture in </w:t>
      </w:r>
      <w:r w:rsidRPr="005C5DA6">
        <w:rPr>
          <w:rFonts w:asciiTheme="minorHAnsi" w:hAnsiTheme="minorHAnsi"/>
          <w:i/>
        </w:rPr>
        <w:t>Queer Sinophone Cultures</w:t>
      </w:r>
      <w:r w:rsidRPr="005C5DA6">
        <w:rPr>
          <w:rFonts w:asciiTheme="minorHAnsi" w:hAnsiTheme="minorHAnsi"/>
        </w:rPr>
        <w:t>, Routledge] AMarb</w:t>
      </w:r>
    </w:p>
    <w:p w:rsidR="0001710B" w:rsidRPr="005C5DA6" w:rsidRDefault="0001710B" w:rsidP="0001710B">
      <w:pPr>
        <w:rPr>
          <w:rFonts w:asciiTheme="minorHAnsi" w:hAnsiTheme="minorHAnsi"/>
        </w:rPr>
      </w:pPr>
      <w:r w:rsidRPr="005C5DA6">
        <w:rPr>
          <w:rFonts w:asciiTheme="minorHAnsi" w:hAnsiTheme="minorHAnsi"/>
          <w:sz w:val="16"/>
        </w:rPr>
        <w:t xml:space="preserve">For fields that have been struggling famously for decades with </w:t>
      </w:r>
      <w:r w:rsidRPr="005C5DA6">
        <w:rPr>
          <w:rStyle w:val="StyleUnderline"/>
          <w:rFonts w:asciiTheme="minorHAnsi" w:hAnsiTheme="minorHAnsi"/>
        </w:rPr>
        <w:t>the problem of “China”—how to define it, how to define “modern,” what to make of the shifting sands of disciplinary affiliation and access to archives, what to teach students</w:t>
      </w:r>
      <w:r w:rsidRPr="005C5DA6">
        <w:rPr>
          <w:rFonts w:asciiTheme="minorHAnsi" w:hAnsiTheme="minorHAnsi"/>
          <w:sz w:val="16"/>
        </w:rPr>
        <w:t xml:space="preserve">— Shih Shu-mei’s development of the idea of the </w:t>
      </w:r>
      <w:r w:rsidRPr="005C5DA6">
        <w:rPr>
          <w:rStyle w:val="StyleUnderline"/>
          <w:rFonts w:asciiTheme="minorHAnsi" w:hAnsiTheme="minorHAnsi"/>
        </w:rPr>
        <w:t>Sinophone has provided a much-needed critical solution.</w:t>
      </w:r>
      <w:r w:rsidRPr="005C5DA6">
        <w:rPr>
          <w:rFonts w:asciiTheme="minorHAnsi" w:hAnsiTheme="minorHAnsi"/>
          <w:sz w:val="16"/>
        </w:rPr>
        <w:t xml:space="preserve"> As a scholar with a background in nineteenth-century medical and visual cultural history, I was initially attracted to the idea of the Sinophone because</w:t>
      </w:r>
      <w:r w:rsidRPr="005C5DA6">
        <w:rPr>
          <w:rStyle w:val="StyleUnderline"/>
          <w:rFonts w:asciiTheme="minorHAnsi" w:hAnsiTheme="minorHAnsi"/>
        </w:rPr>
        <w:t xml:space="preserve"> it provided a flexible alternative to the clunky amalgam of postcolonial theory and qualified “transnationalism” that had evolved to accommodate shifting understandings about the meaning of “China” in late imperial interactions with (Western) science and cultures. </w:t>
      </w:r>
      <w:r w:rsidRPr="005C5DA6">
        <w:rPr>
          <w:rFonts w:asciiTheme="minorHAnsi" w:hAnsiTheme="minorHAnsi"/>
          <w:sz w:val="16"/>
        </w:rPr>
        <w:t xml:space="preserve">Shih’s notion of the Sinophone could accommodate a diversity of research materials regardless of geography; </w:t>
      </w:r>
      <w:r w:rsidRPr="005C5DA6">
        <w:rPr>
          <w:rStyle w:val="StyleUnderline"/>
          <w:rFonts w:asciiTheme="minorHAnsi" w:hAnsiTheme="minorHAnsi"/>
        </w:rPr>
        <w:t>it exploded once and for all the possibility of any binary model of “China and the West” while sidestepping the trap of accidentally reifying these terms even as it seeks to undermine them. If attempts to unseat this powerful dimorphism bear a resemblance to attempts to challenge the insistent dimorphisms of sex and gender—and if we allow that the idea of the Sinophone</w:t>
      </w:r>
      <w:r w:rsidRPr="005C5DA6">
        <w:rPr>
          <w:rFonts w:asciiTheme="minorHAnsi" w:hAnsiTheme="minorHAnsi"/>
          <w:sz w:val="16"/>
        </w:rPr>
        <w:t xml:space="preserve">, despite or even because of the questions it raises, </w:t>
      </w:r>
      <w:r w:rsidRPr="005C5DA6">
        <w:rPr>
          <w:rStyle w:val="StyleUnderline"/>
          <w:rFonts w:asciiTheme="minorHAnsi" w:hAnsiTheme="minorHAnsi"/>
        </w:rPr>
        <w:t>has enabled works and concepts to be placed productively in dialogue without restriction by category, discipline, location, and convention</w:t>
      </w:r>
      <w:r w:rsidRPr="005C5DA6">
        <w:rPr>
          <w:rFonts w:asciiTheme="minorHAnsi" w:hAnsiTheme="minorHAnsi"/>
          <w:sz w:val="16"/>
        </w:rPr>
        <w:t>—perhaps we could argue that Shih’s project succeeds, at least in part, in “queering” Chinese studies. As Andrea Bachner observes in this volume,</w:t>
      </w:r>
      <w:r w:rsidRPr="005C5DA6">
        <w:rPr>
          <w:rStyle w:val="StyleUnderline"/>
          <w:rFonts w:asciiTheme="minorHAnsi" w:hAnsiTheme="minorHAnsi"/>
        </w:rPr>
        <w:t xml:space="preserve"> “‘Sinophone,’ not unlike ‘queer’ … both contests identitarian formations … and signifies as a contestation of essentialism itself.” Sinophone as a critical framework</w:t>
      </w:r>
      <w:r w:rsidRPr="005C5DA6">
        <w:rPr>
          <w:rFonts w:asciiTheme="minorHAnsi" w:hAnsiTheme="minorHAnsi"/>
          <w:sz w:val="16"/>
        </w:rPr>
        <w:t xml:space="preserve"> may not have set out specifically to address questions of gender and sexuality, but as</w:t>
      </w:r>
      <w:r w:rsidRPr="005C5DA6">
        <w:rPr>
          <w:rStyle w:val="StyleUnderline"/>
          <w:rFonts w:asciiTheme="minorHAnsi" w:hAnsiTheme="minorHAnsi"/>
        </w:rPr>
        <w:t xml:space="preserve"> part of larger movements in postcoloniality</w:t>
      </w:r>
      <w:r w:rsidRPr="005C5DA6">
        <w:rPr>
          <w:rFonts w:asciiTheme="minorHAnsi" w:hAnsiTheme="minorHAnsi"/>
          <w:sz w:val="16"/>
        </w:rPr>
        <w:t>, and as something that has been essentially coeval with the emergence of queer studies, it certainly h</w:t>
      </w:r>
      <w:r w:rsidRPr="005C5DA6">
        <w:rPr>
          <w:rStyle w:val="StyleUnderline"/>
          <w:rFonts w:asciiTheme="minorHAnsi" w:hAnsiTheme="minorHAnsi"/>
        </w:rPr>
        <w:t xml:space="preserve">as a critical affinity for (or even debt to) these questions; Sinophone studies, lacking a “queer” focus, is an inherently queer project. </w:t>
      </w:r>
      <w:r w:rsidRPr="005C5DA6">
        <w:rPr>
          <w:rFonts w:asciiTheme="minorHAnsi" w:hAnsiTheme="minorHAnsi"/>
          <w:sz w:val="16"/>
        </w:rPr>
        <w:t xml:space="preserve">If the idea of the Sinophone has provided a workaround for long-standing challenges to defining “China” across the spectrum of fields related to Chinese studies, perhaps </w:t>
      </w:r>
      <w:r w:rsidRPr="005C5DA6">
        <w:rPr>
          <w:rStyle w:val="StyleUnderline"/>
          <w:rFonts w:asciiTheme="minorHAnsi" w:hAnsiTheme="minorHAnsi"/>
        </w:rPr>
        <w:t xml:space="preserve">queer studies can offer non-specialists (such as Chinese studies scholars) a means of assimilating a complex theoretical vocabulary of gender and sexuality that might otherwise remain inaccessible behind a firewall of disciplinary and area studies divisions. </w:t>
      </w:r>
      <w:r w:rsidRPr="005C5DA6">
        <w:rPr>
          <w:rFonts w:asciiTheme="minorHAnsi" w:hAnsiTheme="minorHAnsi"/>
          <w:sz w:val="16"/>
        </w:rPr>
        <w:t>A value of q</w:t>
      </w:r>
      <w:r w:rsidRPr="005C5DA6">
        <w:rPr>
          <w:rStyle w:val="StyleUnderline"/>
          <w:rFonts w:asciiTheme="minorHAnsi" w:hAnsiTheme="minorHAnsi"/>
        </w:rPr>
        <w:t>ueer studies</w:t>
      </w:r>
      <w:r w:rsidRPr="005C5DA6">
        <w:rPr>
          <w:rFonts w:asciiTheme="minorHAnsi" w:hAnsiTheme="minorHAnsi"/>
          <w:sz w:val="16"/>
        </w:rPr>
        <w:t xml:space="preserve"> may be that by definition it is not, or does not have to be, provincial, bound to discipline; rather it “</w:t>
      </w:r>
      <w:r w:rsidRPr="005C5DA6">
        <w:rPr>
          <w:rStyle w:val="StyleUnderline"/>
          <w:rFonts w:asciiTheme="minorHAnsi" w:hAnsiTheme="minorHAnsi"/>
        </w:rPr>
        <w:t xml:space="preserve">stands in opposition to the very notions of dualism, clear-cut boundaries, and categorical purity” </w:t>
      </w:r>
      <w:r w:rsidRPr="005C5DA6">
        <w:rPr>
          <w:rFonts w:asciiTheme="minorHAnsi" w:hAnsiTheme="minorHAnsi"/>
          <w:sz w:val="16"/>
        </w:rPr>
        <w:t xml:space="preserve">(Bachner, this volume). However, just as gender and sexuality have yet to take on an authorial role within Sinophone studies, so too has it been difficult to home the Sinophone within queer studies frameworks without reproducing the freeze and thaw of a China/West dimorphism and its subsequent deconstruction. As Chiang writes in this volume, </w:t>
      </w:r>
      <w:r w:rsidRPr="005C5DA6">
        <w:rPr>
          <w:rStyle w:val="StyleUnderline"/>
          <w:rFonts w:asciiTheme="minorHAnsi" w:hAnsiTheme="minorHAnsi"/>
        </w:rPr>
        <w:t>when a given academic project either labels some form of queerness [as] distinctively Chinese, or [by contrast] identifies some aspects of Chinese culture as distinctively queer yet not in any Western sense of the word, [paradoxically it only] unveils the very constructive nature of queerness and Chineseness by fixing [these terms to an] analytical presumption.</w:t>
      </w:r>
      <w:r w:rsidRPr="005C5DA6">
        <w:rPr>
          <w:rFonts w:asciiTheme="minorHAnsi" w:hAnsiTheme="minorHAnsi"/>
          <w:sz w:val="16"/>
        </w:rPr>
        <w:t xml:space="preserve"> Like the way Sinologists can (and often do) romanticize a preordained fact of Chineseness, queer scholars can (and often do) easily re-essentialize the very object of their analysis, queerness. A solution, Chiang argues—and what is at the heart of this volume—is to work toward the possibility of </w:t>
      </w:r>
      <w:r w:rsidRPr="005C5DA6">
        <w:rPr>
          <w:rStyle w:val="StyleUnderline"/>
          <w:rFonts w:asciiTheme="minorHAnsi" w:hAnsiTheme="minorHAnsi"/>
        </w:rPr>
        <w:t>creating a dynamic hybridizing theoretical praxis that “approach[es] anti-normative transnational practices and identities from an angle that crystallizes Chineseness and queerness as cultural constructions that are more mutually generative than different, as open processes that are more historically co-produced than additive.”</w:t>
      </w:r>
      <w:r w:rsidRPr="005C5DA6">
        <w:rPr>
          <w:rFonts w:asciiTheme="minorHAnsi" w:hAnsiTheme="minorHAnsi"/>
          <w:sz w:val="16"/>
        </w:rPr>
        <w:t xml:space="preserve"> </w:t>
      </w:r>
      <w:r w:rsidRPr="005C5DA6">
        <w:rPr>
          <w:rStyle w:val="StyleUnderline"/>
          <w:rFonts w:asciiTheme="minorHAnsi" w:hAnsiTheme="minorHAnsi"/>
        </w:rPr>
        <w:t xml:space="preserve">The utopian potential of a queer Sinophone cultural studies practice is to transcend familiar disciplinary boundaries in a way that </w:t>
      </w:r>
      <w:r w:rsidRPr="005C5DA6">
        <w:rPr>
          <w:rStyle w:val="StyleUnderline"/>
          <w:rFonts w:asciiTheme="minorHAnsi" w:hAnsiTheme="minorHAnsi"/>
        </w:rPr>
        <w:lastRenderedPageBreak/>
        <w:t>can nourish, and create, all sides.</w:t>
      </w:r>
      <w:r w:rsidRPr="005C5DA6">
        <w:rPr>
          <w:rFonts w:asciiTheme="minorHAnsi" w:hAnsiTheme="minorHAnsi"/>
          <w:sz w:val="16"/>
        </w:rPr>
        <w:t xml:space="preserve"> The </w:t>
      </w:r>
      <w:r w:rsidRPr="005C5DA6">
        <w:rPr>
          <w:rStyle w:val="StyleUnderline"/>
          <w:rFonts w:asciiTheme="minorHAnsi" w:hAnsiTheme="minorHAnsi"/>
        </w:rPr>
        <w:t>structural affinity of the Sinophone for the queer</w:t>
      </w:r>
      <w:r w:rsidRPr="005C5DA6">
        <w:rPr>
          <w:rFonts w:asciiTheme="minorHAnsi" w:hAnsiTheme="minorHAnsi"/>
          <w:sz w:val="16"/>
        </w:rPr>
        <w:t>—including of course the ways in which the two categories are mutually constitutive—</w:t>
      </w:r>
      <w:r w:rsidRPr="005C5DA6">
        <w:rPr>
          <w:rStyle w:val="StyleUnderline"/>
          <w:rFonts w:asciiTheme="minorHAnsi" w:hAnsiTheme="minorHAnsi"/>
        </w:rPr>
        <w:t>holds out the hope of creating an alternative theoretical model that is more than the sum of its parts, and that can expand to accommodate, and to interrogate more accurately, the rhizomatic expansion of information and connections that characterizes our age</w:t>
      </w:r>
    </w:p>
    <w:p w:rsidR="001C16EB" w:rsidRPr="005C5DA6" w:rsidRDefault="001C16EB" w:rsidP="001C16EB">
      <w:pPr>
        <w:pStyle w:val="Heading2"/>
        <w:rPr>
          <w:rFonts w:asciiTheme="minorHAnsi" w:hAnsiTheme="minorHAnsi"/>
        </w:rPr>
      </w:pPr>
      <w:bookmarkStart w:id="80" w:name="_Toc456266059"/>
      <w:r w:rsidRPr="005C5DA6">
        <w:rPr>
          <w:rFonts w:asciiTheme="minorHAnsi" w:hAnsiTheme="minorHAnsi"/>
        </w:rPr>
        <w:lastRenderedPageBreak/>
        <w:t>Failure</w:t>
      </w:r>
      <w:bookmarkEnd w:id="80"/>
    </w:p>
    <w:p w:rsidR="001C16EB" w:rsidRPr="005C5DA6" w:rsidRDefault="001C16EB" w:rsidP="001C16EB">
      <w:pPr>
        <w:rPr>
          <w:rFonts w:asciiTheme="minorHAnsi" w:hAnsiTheme="minorHAnsi"/>
        </w:rPr>
      </w:pPr>
    </w:p>
    <w:p w:rsidR="001C16EB" w:rsidRPr="005C5DA6" w:rsidRDefault="001C16EB" w:rsidP="001C16EB">
      <w:pPr>
        <w:pStyle w:val="Heading4"/>
        <w:rPr>
          <w:rFonts w:asciiTheme="minorHAnsi" w:hAnsiTheme="minorHAnsi"/>
        </w:rPr>
      </w:pPr>
      <w:r w:rsidRPr="005C5DA6">
        <w:rPr>
          <w:rFonts w:asciiTheme="minorHAnsi" w:hAnsiTheme="minorHAnsi"/>
        </w:rPr>
        <w:t>The alternative is to embrace queer failure – reject the standards of success that drive their knowledge cumulation and embrace the impossibility to know as a prerequisite to post-hegemonic queer worldmaking</w:t>
      </w:r>
    </w:p>
    <w:p w:rsidR="001C16EB" w:rsidRPr="005C5DA6" w:rsidRDefault="001C16EB" w:rsidP="001C16EB">
      <w:pPr>
        <w:rPr>
          <w:rStyle w:val="Style13ptBold"/>
          <w:rFonts w:asciiTheme="minorHAnsi" w:hAnsiTheme="minorHAnsi"/>
        </w:rPr>
      </w:pPr>
      <w:r w:rsidRPr="005C5DA6">
        <w:rPr>
          <w:rStyle w:val="Style13ptBold"/>
          <w:rFonts w:asciiTheme="minorHAnsi" w:hAnsiTheme="minorHAnsi"/>
        </w:rPr>
        <w:t>Barkin and Sjoberg 15</w:t>
      </w:r>
    </w:p>
    <w:p w:rsidR="001C16EB" w:rsidRPr="005C5DA6" w:rsidRDefault="001C16EB" w:rsidP="001C16EB">
      <w:pPr>
        <w:rPr>
          <w:rFonts w:asciiTheme="minorHAnsi" w:hAnsiTheme="minorHAnsi"/>
          <w:sz w:val="18"/>
        </w:rPr>
      </w:pPr>
      <w:r w:rsidRPr="005C5DA6">
        <w:rPr>
          <w:rFonts w:asciiTheme="minorHAnsi" w:hAnsiTheme="minorHAnsi"/>
          <w:sz w:val="18"/>
        </w:rPr>
        <w:t>(J. Samuel Barkin is a professor in the Department of Conflict Resolution, Human Security, and Global Governance at the University of Massachusetts Boston. Laura Sjoberg is a leading scholar of feminist international relations and international security. Her research focuses on gender and just war theory, women’s violence in global politics, and feminist interpretations of the theory and practice of security policy. “The Failures of Constructivist Theory in IR” Written for presentation at the</w:t>
      </w:r>
      <w:r w:rsidRPr="005C5DA6">
        <w:rPr>
          <w:rFonts w:asciiTheme="minorHAnsi" w:hAnsiTheme="minorHAnsi"/>
          <w:sz w:val="18"/>
        </w:rPr>
        <w:t xml:space="preserve"> 2015 Millennium Conference.</w:t>
      </w:r>
      <w:r w:rsidRPr="005C5DA6">
        <w:rPr>
          <w:rFonts w:asciiTheme="minorHAnsi" w:hAnsiTheme="minorHAnsi"/>
          <w:sz w:val="18"/>
        </w:rPr>
        <w:t>)</w:t>
      </w:r>
    </w:p>
    <w:p w:rsidR="001C16EB" w:rsidRPr="005C5DA6" w:rsidRDefault="001C16EB" w:rsidP="001C16EB">
      <w:pPr>
        <w:rPr>
          <w:rFonts w:asciiTheme="minorHAnsi" w:hAnsiTheme="minorHAnsi"/>
        </w:rPr>
      </w:pPr>
    </w:p>
    <w:p w:rsidR="001C16EB" w:rsidRPr="005C5DA6" w:rsidRDefault="001C16EB" w:rsidP="001C16EB">
      <w:pPr>
        <w:rPr>
          <w:rFonts w:asciiTheme="minorHAnsi" w:hAnsiTheme="minorHAnsi"/>
          <w:sz w:val="16"/>
        </w:rPr>
      </w:pPr>
      <w:r w:rsidRPr="005C5DA6">
        <w:rPr>
          <w:rStyle w:val="StyleUnderline"/>
          <w:rFonts w:asciiTheme="minorHAnsi" w:hAnsiTheme="minorHAnsi"/>
        </w:rPr>
        <w:t xml:space="preserve">The pride in success and embarrassment in failure depend on being able to identify success and failure, which various disciplinary standards for the production of knowledge purport to outline. </w:t>
      </w:r>
      <w:r w:rsidRPr="005C5DA6">
        <w:rPr>
          <w:rFonts w:asciiTheme="minorHAnsi" w:hAnsiTheme="minorHAnsi"/>
          <w:sz w:val="16"/>
        </w:rPr>
        <w:t xml:space="preserve">Generally, </w:t>
      </w:r>
      <w:r w:rsidRPr="005C5DA6">
        <w:rPr>
          <w:rStyle w:val="StyleUnderline"/>
          <w:rFonts w:asciiTheme="minorHAnsi" w:hAnsiTheme="minorHAnsi"/>
        </w:rPr>
        <w:t>there is an implication that research has failed when it does not contribute to the cumulation of knowledge, and that a researcher has failed when s/he is incapable of producing sustained contributions to knowledge. In our reading of the impossibility of detecting the cumulation of knowledge</w:t>
      </w:r>
      <w:r w:rsidRPr="005C5DA6">
        <w:rPr>
          <w:rFonts w:asciiTheme="minorHAnsi" w:hAnsiTheme="minorHAnsi"/>
          <w:sz w:val="16"/>
        </w:rPr>
        <w:t xml:space="preserve">, though, </w:t>
      </w:r>
      <w:r w:rsidRPr="005C5DA6">
        <w:rPr>
          <w:rStyle w:val="StyleUnderline"/>
          <w:rFonts w:asciiTheme="minorHAnsi" w:hAnsiTheme="minorHAnsi"/>
        </w:rPr>
        <w:t xml:space="preserve">that would make every piece of scholarship and every scholar a failure. We think that is true. We just do not think that it is problematic, that failure is always a problem, or that the idea and implications of failure have been fully explored in epistemology in IR. </w:t>
      </w:r>
      <w:r w:rsidRPr="005C5DA6">
        <w:rPr>
          <w:rFonts w:asciiTheme="minorHAnsi" w:hAnsiTheme="minorHAnsi"/>
          <w:sz w:val="16"/>
        </w:rPr>
        <w:t xml:space="preserve">It is, after all, failure that Baudrillard called for, in different words – </w:t>
      </w:r>
      <w:r w:rsidRPr="005C5DA6">
        <w:rPr>
          <w:rStyle w:val="StyleUnderline"/>
          <w:rFonts w:asciiTheme="minorHAnsi" w:hAnsiTheme="minorHAnsi"/>
        </w:rPr>
        <w:t>a willingness to drop commitment to and passion for a certain end on the recognition that both that end and its opposite are empty signifiers.</w:t>
      </w:r>
      <w:r w:rsidRPr="005C5DA6">
        <w:rPr>
          <w:rFonts w:asciiTheme="minorHAnsi" w:hAnsiTheme="minorHAnsi"/>
          <w:sz w:val="16"/>
        </w:rPr>
        <w:t xml:space="preserve"> Here, </w:t>
      </w:r>
      <w:r w:rsidRPr="005C5DA6">
        <w:rPr>
          <w:rStyle w:val="StyleUnderline"/>
          <w:rFonts w:asciiTheme="minorHAnsi" w:hAnsiTheme="minorHAnsi"/>
        </w:rPr>
        <w:t xml:space="preserve">we are using the word ‘failure’ in two senses: in the traditional sense of failing to reach one’s own ends, and in the queer sense of failing to live up to expectations. </w:t>
      </w:r>
      <w:r w:rsidRPr="005C5DA6">
        <w:rPr>
          <w:rFonts w:asciiTheme="minorHAnsi" w:hAnsiTheme="minorHAnsi"/>
          <w:sz w:val="16"/>
        </w:rPr>
        <w:t xml:space="preserve">When we say that we are talking about failure in the queer sense, we mean the “queer failure” that Jack Halberstam talks about: </w:t>
      </w:r>
      <w:r w:rsidRPr="005C5DA6">
        <w:rPr>
          <w:rStyle w:val="StyleUnderline"/>
          <w:rFonts w:asciiTheme="minorHAnsi" w:hAnsiTheme="minorHAnsi"/>
        </w:rPr>
        <w:t xml:space="preserve">failure as not “a stopping point on the way to success” but “a category levied by the winners against the losers” and “a set of standards that ensure all future radical ventures will be measured as cost-ineffective” </w:t>
      </w:r>
      <w:r w:rsidRPr="005C5DA6">
        <w:rPr>
          <w:rFonts w:asciiTheme="minorHAnsi" w:hAnsiTheme="minorHAnsi"/>
          <w:sz w:val="16"/>
        </w:rPr>
        <w:t xml:space="preserve">(Halberstam, 2011: 184). </w:t>
      </w:r>
      <w:r w:rsidRPr="005C5DA6">
        <w:rPr>
          <w:rStyle w:val="StyleUnderline"/>
          <w:rFonts w:asciiTheme="minorHAnsi" w:hAnsiTheme="minorHAnsi"/>
        </w:rPr>
        <w:t xml:space="preserve">The label of ‘research failure’ </w:t>
      </w:r>
      <w:r w:rsidRPr="005C5DA6">
        <w:rPr>
          <w:rFonts w:asciiTheme="minorHAnsi" w:hAnsiTheme="minorHAnsi"/>
          <w:sz w:val="16"/>
        </w:rPr>
        <w:t xml:space="preserve">(the foil to ‘research success’) </w:t>
      </w:r>
      <w:r w:rsidRPr="005C5DA6">
        <w:rPr>
          <w:rStyle w:val="Emphasis"/>
          <w:rFonts w:asciiTheme="minorHAnsi" w:hAnsiTheme="minorHAnsi"/>
        </w:rPr>
        <w:t>is not a weakness to be overcome, but a category constituted by the ‘winners’ as a demonstration of the ‘losers’ being inferior. Failure as a category in IR scholarship serves to reinscribe and renormalize standards of ‘research success’ which remain unchanged, unchangeable, regressive, and violent</w:t>
      </w:r>
      <w:r w:rsidRPr="005C5DA6">
        <w:rPr>
          <w:rStyle w:val="StyleUnderline"/>
          <w:rFonts w:asciiTheme="minorHAnsi" w:hAnsiTheme="minorHAnsi"/>
        </w:rPr>
        <w:t>. The scholarship that makes unconventional claims to knowledge cumulation</w:t>
      </w:r>
      <w:r w:rsidRPr="005C5DA6">
        <w:rPr>
          <w:rFonts w:asciiTheme="minorHAnsi" w:hAnsiTheme="minorHAnsi"/>
          <w:sz w:val="16"/>
        </w:rPr>
        <w:t xml:space="preserve"> (or no claim to knowledge cumulation) </w:t>
      </w:r>
      <w:r w:rsidRPr="005C5DA6">
        <w:rPr>
          <w:rStyle w:val="StyleUnderline"/>
          <w:rFonts w:asciiTheme="minorHAnsi" w:hAnsiTheme="minorHAnsi"/>
        </w:rPr>
        <w:t>not only fails but constitutes its researchers as failures</w:t>
      </w:r>
      <w:r w:rsidRPr="005C5DA6">
        <w:rPr>
          <w:rFonts w:asciiTheme="minorHAnsi" w:hAnsiTheme="minorHAnsi"/>
          <w:sz w:val="16"/>
        </w:rPr>
        <w:t xml:space="preserve"> – which becomes recursive when “we tend to blame each other or ourselves for the failures of the social structure we inhabit, rather than critiquing the structures… themselves” (Halberstam, 2011: 35; citing Kipnes, 2004). In Halberstam’s view, </w:t>
      </w:r>
      <w:r w:rsidRPr="005C5DA6">
        <w:rPr>
          <w:rStyle w:val="StyleUnderline"/>
          <w:rFonts w:asciiTheme="minorHAnsi" w:hAnsiTheme="minorHAnsi"/>
        </w:rPr>
        <w:t>it is the system that privileges success that is the problem, and failing within it is an emancipatory possibility which “dismantles the logics of success and failure with which we currently live”</w:t>
      </w:r>
      <w:r w:rsidRPr="005C5DA6">
        <w:rPr>
          <w:rFonts w:asciiTheme="minorHAnsi" w:hAnsiTheme="minorHAnsi"/>
          <w:sz w:val="16"/>
        </w:rPr>
        <w:t xml:space="preserve"> (2011, 2). Rather than being by-definition normatively undesirable, in Halberstam’s view, failure can be normatively desirable. S/he suggests that </w:t>
      </w:r>
      <w:r w:rsidRPr="005C5DA6">
        <w:rPr>
          <w:rStyle w:val="StyleUnderline"/>
          <w:rFonts w:asciiTheme="minorHAnsi" w:hAnsiTheme="minorHAnsi"/>
        </w:rPr>
        <w:t>“under certain circumstances, failing, losing, forgetting, unmaking, undoing, unbecoming, not knowing may in fact offer more creative, more cooperative, more surprising ways of being in the world”</w:t>
      </w:r>
      <w:r w:rsidRPr="005C5DA6">
        <w:rPr>
          <w:rFonts w:asciiTheme="minorHAnsi" w:hAnsiTheme="minorHAnsi"/>
          <w:sz w:val="16"/>
        </w:rPr>
        <w:t xml:space="preserve"> (2011, 2-3). This is because: </w:t>
      </w:r>
      <w:r w:rsidRPr="005C5DA6">
        <w:rPr>
          <w:rStyle w:val="StyleUnderline"/>
          <w:rFonts w:asciiTheme="minorHAnsi" w:hAnsiTheme="minorHAnsi"/>
        </w:rPr>
        <w:t xml:space="preserve">To live is to fail, to bungle, to disappoint, and ultimately to die; rather than searching for ways around death and disappointment, the queer art of failure involves acceptance of the finite, the embrace of the absurd, the silly, and the hopelessly goofy </w:t>
      </w:r>
      <w:r w:rsidRPr="005C5DA6">
        <w:rPr>
          <w:rFonts w:asciiTheme="minorHAnsi" w:hAnsiTheme="minorHAnsi"/>
          <w:sz w:val="16"/>
        </w:rPr>
        <w:t xml:space="preserve">(Halberstam 2011, 186-187). </w:t>
      </w:r>
      <w:r w:rsidRPr="005C5DA6">
        <w:rPr>
          <w:rStyle w:val="StyleUnderline"/>
          <w:rFonts w:asciiTheme="minorHAnsi" w:hAnsiTheme="minorHAnsi"/>
        </w:rPr>
        <w:t xml:space="preserve">Declaring, and embracing, knowledge </w:t>
      </w:r>
      <w:r w:rsidRPr="005C5DA6">
        <w:rPr>
          <w:rStyle w:val="StyleUnderline"/>
          <w:rFonts w:asciiTheme="minorHAnsi" w:hAnsiTheme="minorHAnsi"/>
        </w:rPr>
        <w:lastRenderedPageBreak/>
        <w:t>cumulation failure</w:t>
      </w:r>
      <w:r w:rsidRPr="005C5DA6">
        <w:rPr>
          <w:rFonts w:asciiTheme="minorHAnsi" w:hAnsiTheme="minorHAnsi"/>
          <w:sz w:val="16"/>
        </w:rPr>
        <w:t xml:space="preserve"> (and thus, in traditional terms, research failure) </w:t>
      </w:r>
      <w:r w:rsidRPr="005C5DA6">
        <w:rPr>
          <w:rStyle w:val="StyleUnderline"/>
          <w:rFonts w:asciiTheme="minorHAnsi" w:hAnsiTheme="minorHAnsi"/>
        </w:rPr>
        <w:t>“allows us to escape the punishing norms that discipline behavior and manage human development”</w:t>
      </w:r>
      <w:r w:rsidRPr="005C5DA6">
        <w:rPr>
          <w:rFonts w:asciiTheme="minorHAnsi" w:hAnsiTheme="minorHAnsi"/>
          <w:sz w:val="16"/>
        </w:rPr>
        <w:t xml:space="preserve"> (Halberstam 2011, 3). Here, </w:t>
      </w:r>
      <w:r w:rsidRPr="005C5DA6">
        <w:rPr>
          <w:rStyle w:val="StyleUnderline"/>
          <w:rFonts w:asciiTheme="minorHAnsi" w:hAnsiTheme="minorHAnsi"/>
        </w:rPr>
        <w:t>the norms that discipline behavior and manage human development are the fetishization of science, the fetishization of progress, and the establishment and reification of boundaries of what ideas are relevant and what ideas are irrelevant. In embracing failure,</w:t>
      </w:r>
      <w:r w:rsidRPr="005C5DA6">
        <w:rPr>
          <w:rFonts w:asciiTheme="minorHAnsi" w:hAnsiTheme="minorHAnsi"/>
          <w:sz w:val="16"/>
        </w:rPr>
        <w:t xml:space="preserve"> and escaping those punishing norms that are as violent in their inclusion</w:t>
      </w:r>
      <w:r w:rsidRPr="005C5DA6">
        <w:rPr>
          <w:rFonts w:asciiTheme="minorHAnsi" w:hAnsiTheme="minorHAnsi"/>
          <w:sz w:val="16"/>
        </w:rPr>
        <w:footnoteReference w:id="2"/>
      </w:r>
      <w:r w:rsidRPr="005C5DA6">
        <w:rPr>
          <w:rFonts w:asciiTheme="minorHAnsi" w:hAnsiTheme="minorHAnsi"/>
          <w:sz w:val="16"/>
        </w:rPr>
        <w:t xml:space="preserve"> as they are in their exclusion “</w:t>
      </w:r>
      <w:r w:rsidRPr="005C5DA6">
        <w:rPr>
          <w:rStyle w:val="StyleUnderline"/>
          <w:rFonts w:asciiTheme="minorHAnsi" w:hAnsiTheme="minorHAnsi"/>
        </w:rPr>
        <w:t>queer studies offer us one method for imagining, not some fantasy of an elsewhere, but existing alternatives to hegemonic systems</w:t>
      </w:r>
      <w:r w:rsidRPr="005C5DA6">
        <w:rPr>
          <w:rFonts w:asciiTheme="minorHAnsi" w:hAnsiTheme="minorHAnsi"/>
          <w:sz w:val="16"/>
        </w:rPr>
        <w:t xml:space="preserve">” (2011, 89), Here, </w:t>
      </w:r>
      <w:r w:rsidRPr="005C5DA6">
        <w:rPr>
          <w:rStyle w:val="StyleUnderline"/>
          <w:rFonts w:asciiTheme="minorHAnsi" w:hAnsiTheme="minorHAnsi"/>
        </w:rPr>
        <w:t>the alternative to the hegemonic system of claims of knowledge cumulation is the queer</w:t>
      </w:r>
      <w:r w:rsidRPr="005C5DA6">
        <w:rPr>
          <w:rFonts w:asciiTheme="minorHAnsi" w:hAnsiTheme="minorHAnsi"/>
          <w:sz w:val="16"/>
        </w:rPr>
        <w:t xml:space="preserve"> – not only as sexuality, but as lifestyle, </w:t>
      </w:r>
      <w:r w:rsidRPr="005C5DA6">
        <w:rPr>
          <w:rStyle w:val="StyleUnderline"/>
          <w:rFonts w:asciiTheme="minorHAnsi" w:hAnsiTheme="minorHAnsi"/>
        </w:rPr>
        <w:t>as performance</w:t>
      </w:r>
      <w:r w:rsidRPr="005C5DA6">
        <w:rPr>
          <w:rFonts w:asciiTheme="minorHAnsi" w:hAnsiTheme="minorHAnsi"/>
          <w:sz w:val="16"/>
        </w:rPr>
        <w:t xml:space="preserve">, and as foundation for theorizing. </w:t>
      </w:r>
      <w:r w:rsidRPr="005C5DA6">
        <w:rPr>
          <w:rStyle w:val="StyleUnderline"/>
          <w:rFonts w:asciiTheme="minorHAnsi" w:hAnsiTheme="minorHAnsi"/>
        </w:rPr>
        <w:t>If scholars find their affirmation in</w:t>
      </w:r>
      <w:r w:rsidRPr="005C5DA6">
        <w:rPr>
          <w:rFonts w:asciiTheme="minorHAnsi" w:hAnsiTheme="minorHAnsi"/>
          <w:sz w:val="16"/>
        </w:rPr>
        <w:t xml:space="preserve"> (hollow) </w:t>
      </w:r>
      <w:r w:rsidRPr="005C5DA6">
        <w:rPr>
          <w:rStyle w:val="StyleUnderline"/>
          <w:rFonts w:asciiTheme="minorHAnsi" w:hAnsiTheme="minorHAnsi"/>
        </w:rPr>
        <w:t>confirmations of their claims to knowledge cumulation, a queer politics of failure suggests a different direction.</w:t>
      </w:r>
      <w:r w:rsidRPr="005C5DA6">
        <w:rPr>
          <w:rFonts w:asciiTheme="minorHAnsi" w:hAnsiTheme="minorHAnsi"/>
          <w:sz w:val="16"/>
        </w:rPr>
        <w:t xml:space="preserve"> As Halberstam recommends, “</w:t>
      </w:r>
      <w:r w:rsidRPr="005C5DA6">
        <w:rPr>
          <w:rStyle w:val="StyleUnderline"/>
          <w:rFonts w:asciiTheme="minorHAnsi" w:hAnsiTheme="minorHAnsi"/>
        </w:rPr>
        <w:t>rather than resisting endings and limits, let us instead revel in… all of our own inevitable fantastic failures</w:t>
      </w:r>
      <w:r w:rsidRPr="005C5DA6">
        <w:rPr>
          <w:rFonts w:asciiTheme="minorHAnsi" w:hAnsiTheme="minorHAnsi"/>
          <w:sz w:val="16"/>
        </w:rPr>
        <w:t xml:space="preserve">” (2011, 187). Reveling in fantastic failures, in terms of a queer critique of the fantasy of progressive knowledge cumulation, has two elements: enjoying research-as-failure, and confronting the future given that embrace. Queer theory suggests guidelines for embracing failure: “failing is something queers do well”– not (only) in the self-deprecating sense of laughing at (our own) flaws, but in the more fruitful sense of exposing the ridiculousness of norms by failing to live up to them. In this sense, </w:t>
      </w:r>
      <w:r w:rsidRPr="005C5DA6">
        <w:rPr>
          <w:rStyle w:val="StyleUnderline"/>
          <w:rFonts w:asciiTheme="minorHAnsi" w:hAnsiTheme="minorHAnsi"/>
        </w:rPr>
        <w:t>queer failure is “a map of the path not taken’ to ‘dismantle the logic of success and failure with which we currently live”</w:t>
      </w:r>
      <w:r w:rsidRPr="005C5DA6">
        <w:rPr>
          <w:rFonts w:asciiTheme="minorHAnsi" w:hAnsiTheme="minorHAnsi"/>
          <w:sz w:val="16"/>
        </w:rPr>
        <w:t xml:space="preserve"> (Weber, 2014). </w:t>
      </w:r>
      <w:r w:rsidRPr="005C5DA6">
        <w:rPr>
          <w:rStyle w:val="StyleUnderline"/>
          <w:rFonts w:asciiTheme="minorHAnsi" w:hAnsiTheme="minorHAnsi"/>
        </w:rPr>
        <w:t>‘Failing’ to meet expectations and being fine repudiates the salvation narrative that accompanies the ‘right’ rules and norms</w:t>
      </w:r>
      <w:r w:rsidRPr="005C5DA6">
        <w:rPr>
          <w:rFonts w:asciiTheme="minorHAnsi" w:hAnsiTheme="minorHAnsi"/>
          <w:sz w:val="16"/>
        </w:rPr>
        <w:t xml:space="preserve"> (Weber, 2014). </w:t>
      </w:r>
      <w:r w:rsidRPr="005C5DA6">
        <w:rPr>
          <w:rStyle w:val="StyleUnderline"/>
          <w:rFonts w:asciiTheme="minorHAnsi" w:hAnsiTheme="minorHAnsi"/>
        </w:rPr>
        <w:t xml:space="preserve">The exposure and analysis of queer failure denaturalizes the coherence of knowledge-production performances to show the vapidity inside, and argues that the only way the performance of IR can truly be understood is liminal, transitional, and vulnerable </w:t>
      </w:r>
      <w:r w:rsidRPr="005C5DA6">
        <w:rPr>
          <w:rFonts w:asciiTheme="minorHAnsi" w:hAnsiTheme="minorHAnsi"/>
          <w:sz w:val="16"/>
        </w:rPr>
        <w:t xml:space="preserve">(Butler, 1990, 1993). With Halberstam, </w:t>
      </w:r>
      <w:r w:rsidRPr="005C5DA6">
        <w:rPr>
          <w:rStyle w:val="StyleUnderline"/>
          <w:rFonts w:asciiTheme="minorHAnsi" w:hAnsiTheme="minorHAnsi"/>
        </w:rPr>
        <w:t>we suggest the replacement of “all-encompassing global theories” with those “subjugated knowledges” which have been “buried or masked in functional coherences or formal systemization”</w:t>
      </w:r>
      <w:r w:rsidRPr="005C5DA6">
        <w:rPr>
          <w:rFonts w:asciiTheme="minorHAnsi" w:hAnsiTheme="minorHAnsi"/>
          <w:sz w:val="16"/>
        </w:rPr>
        <w:t xml:space="preserve"> (Halberstam, 2011). </w:t>
      </w:r>
    </w:p>
    <w:p w:rsidR="001C16EB" w:rsidRPr="005C5DA6" w:rsidRDefault="001C16EB" w:rsidP="001C16EB">
      <w:pPr>
        <w:rPr>
          <w:rFonts w:asciiTheme="minorHAnsi" w:hAnsiTheme="minorHAnsi"/>
        </w:rPr>
      </w:pPr>
    </w:p>
    <w:p w:rsidR="00ED1B53" w:rsidRPr="005C5DA6" w:rsidRDefault="00ED1B53" w:rsidP="00ED1B53">
      <w:pPr>
        <w:pStyle w:val="Heading2"/>
        <w:rPr>
          <w:rFonts w:asciiTheme="minorHAnsi" w:hAnsiTheme="minorHAnsi"/>
        </w:rPr>
      </w:pPr>
      <w:bookmarkStart w:id="81" w:name="_Toc456266060"/>
      <w:r w:rsidRPr="005C5DA6">
        <w:rPr>
          <w:rFonts w:asciiTheme="minorHAnsi" w:hAnsiTheme="minorHAnsi"/>
        </w:rPr>
        <w:lastRenderedPageBreak/>
        <w:t>Haraway’s Figurations</w:t>
      </w:r>
      <w:bookmarkEnd w:id="81"/>
      <w:r w:rsidRPr="005C5DA6">
        <w:rPr>
          <w:rFonts w:asciiTheme="minorHAnsi" w:hAnsiTheme="minorHAnsi"/>
        </w:rPr>
        <w:t xml:space="preserve"> </w:t>
      </w:r>
    </w:p>
    <w:p w:rsidR="00ED1B53" w:rsidRPr="005C5DA6" w:rsidRDefault="00ED1B53" w:rsidP="00ED1B53">
      <w:pPr>
        <w:pStyle w:val="Heading4"/>
        <w:rPr>
          <w:rFonts w:asciiTheme="minorHAnsi" w:hAnsiTheme="minorHAnsi"/>
        </w:rPr>
      </w:pPr>
      <w:r w:rsidRPr="005C5DA6">
        <w:rPr>
          <w:rFonts w:asciiTheme="minorHAnsi" w:hAnsiTheme="minorHAnsi"/>
        </w:rPr>
        <w:t xml:space="preserve">Instead embrace figuration </w:t>
      </w:r>
    </w:p>
    <w:p w:rsidR="00ED1B53" w:rsidRPr="005C5DA6" w:rsidRDefault="00ED1B53" w:rsidP="00ED1B53">
      <w:pPr>
        <w:rPr>
          <w:rFonts w:asciiTheme="minorHAnsi" w:hAnsiTheme="minorHAnsi"/>
        </w:rPr>
      </w:pPr>
      <w:r w:rsidRPr="005C5DA6">
        <w:rPr>
          <w:rStyle w:val="Style13ptBold"/>
          <w:rFonts w:asciiTheme="minorHAnsi" w:hAnsiTheme="minorHAnsi"/>
        </w:rPr>
        <w:t xml:space="preserve">Weber 16 </w:t>
      </w:r>
      <w:r w:rsidRPr="005C5DA6">
        <w:rPr>
          <w:rFonts w:asciiTheme="minorHAnsi" w:hAnsiTheme="minorHAnsi"/>
        </w:rPr>
        <w:t xml:space="preserve">– Professor of International Relations at the University of Sussex [Cynthia Weber, 2016, Chapter: Queer Intellectual Curiosity as International Relations Method in </w:t>
      </w:r>
      <w:r w:rsidRPr="005C5DA6">
        <w:rPr>
          <w:rFonts w:asciiTheme="minorHAnsi" w:hAnsiTheme="minorHAnsi"/>
          <w:i/>
        </w:rPr>
        <w:t>Queer International Relations Sovereignty, Sexuality and the Will to Knowledge</w:t>
      </w:r>
      <w:r w:rsidRPr="005C5DA6">
        <w:rPr>
          <w:rFonts w:asciiTheme="minorHAnsi" w:hAnsiTheme="minorHAnsi"/>
        </w:rPr>
        <w:t>, pgs 29-33, Oxford University Press] AMarb</w:t>
      </w:r>
    </w:p>
    <w:p w:rsidR="00ED1B53" w:rsidRPr="005C5DA6" w:rsidRDefault="00ED1B53" w:rsidP="00ED1B53">
      <w:pPr>
        <w:rPr>
          <w:rStyle w:val="StyleUnderline"/>
          <w:rFonts w:asciiTheme="minorHAnsi" w:hAnsiTheme="minorHAnsi"/>
        </w:rPr>
      </w:pPr>
      <w:r w:rsidRPr="005C5DA6">
        <w:rPr>
          <w:rStyle w:val="StyleUnderline"/>
          <w:rFonts w:asciiTheme="minorHAnsi" w:hAnsiTheme="minorHAnsi"/>
        </w:rPr>
        <w:t xml:space="preserve">What exactly might we look for when we examine figurations of the ‘homosexual’? </w:t>
      </w:r>
      <w:r w:rsidRPr="005C5DA6">
        <w:rPr>
          <w:rFonts w:asciiTheme="minorHAnsi" w:hAnsiTheme="minorHAnsi"/>
          <w:sz w:val="16"/>
        </w:rPr>
        <w:t xml:space="preserve">Writing in a context very different from Foucault’s,8 Donna </w:t>
      </w:r>
      <w:r w:rsidRPr="005C5DA6">
        <w:rPr>
          <w:rStyle w:val="StyleUnderline"/>
          <w:rFonts w:asciiTheme="minorHAnsi" w:hAnsiTheme="minorHAnsi"/>
        </w:rPr>
        <w:t>Haraway discusses</w:t>
      </w:r>
      <w:r w:rsidRPr="005C5DA6">
        <w:rPr>
          <w:rFonts w:asciiTheme="minorHAnsi" w:hAnsiTheme="minorHAnsi"/>
          <w:sz w:val="16"/>
        </w:rPr>
        <w:t xml:space="preserve"> some specific techniques of </w:t>
      </w:r>
      <w:r w:rsidRPr="005C5DA6">
        <w:rPr>
          <w:rStyle w:val="StyleUnderline"/>
          <w:rFonts w:asciiTheme="minorHAnsi" w:hAnsiTheme="minorHAnsi"/>
        </w:rPr>
        <w:t xml:space="preserve">‘figuration’ that allow us to employ figuration as a critical conceptual device </w:t>
      </w:r>
      <w:r w:rsidRPr="005C5DA6">
        <w:rPr>
          <w:rFonts w:asciiTheme="minorHAnsi" w:hAnsiTheme="minorHAnsi"/>
          <w:sz w:val="16"/>
        </w:rPr>
        <w:t xml:space="preserve">(Kuntsman 2009, 29; also see Castañeda 2002). Haraway’s conceptualization of figuration—which is compatible with Foucault’s analysis and builds upon Butler’s notion of performativity—can help us explore in more detail the figure of the ‘homosexual’. </w:t>
      </w:r>
      <w:r w:rsidRPr="005C5DA6">
        <w:rPr>
          <w:rStyle w:val="StyleUnderline"/>
          <w:rFonts w:asciiTheme="minorHAnsi" w:hAnsiTheme="minorHAnsi"/>
        </w:rPr>
        <w:t>Figurations are distillations of shared meanings in forms or images. They do not (mis)represent the world, for to do so implies the world as a signified preexists them. Rather,</w:t>
      </w:r>
      <w:r w:rsidRPr="005C5DA6">
        <w:rPr>
          <w:rStyle w:val="Emphasis"/>
          <w:rFonts w:asciiTheme="minorHAnsi" w:hAnsiTheme="minorHAnsi"/>
        </w:rPr>
        <w:t xml:space="preserve"> figurations emerge out of discursive and material semiotic assemblages that condense diffuse imaginaries about the world into specific forms or images that bring specific worlds into being</w:t>
      </w:r>
      <w:r w:rsidRPr="005C5DA6">
        <w:rPr>
          <w:rStyle w:val="StyleUnderline"/>
          <w:rFonts w:asciiTheme="minorHAnsi" w:hAnsiTheme="minorHAnsi"/>
        </w:rPr>
        <w:t>.</w:t>
      </w:r>
      <w:r w:rsidRPr="005C5DA6">
        <w:rPr>
          <w:rFonts w:asciiTheme="minorHAnsi" w:hAnsiTheme="minorHAnsi"/>
          <w:sz w:val="16"/>
        </w:rPr>
        <w:t xml:space="preserve"> </w:t>
      </w:r>
      <w:r w:rsidRPr="005C5DA6">
        <w:rPr>
          <w:rStyle w:val="StyleUnderline"/>
          <w:rFonts w:asciiTheme="minorHAnsi" w:hAnsiTheme="minorHAnsi"/>
        </w:rPr>
        <w:t>This makes</w:t>
      </w:r>
      <w:r w:rsidRPr="005C5DA6">
        <w:rPr>
          <w:rFonts w:asciiTheme="minorHAnsi" w:hAnsiTheme="minorHAnsi"/>
          <w:sz w:val="16"/>
        </w:rPr>
        <w:t xml:space="preserve"> figurations powerful </w:t>
      </w:r>
      <w:r w:rsidRPr="005C5DA6">
        <w:rPr>
          <w:rStyle w:val="StyleUnderline"/>
          <w:rFonts w:asciiTheme="minorHAnsi" w:hAnsiTheme="minorHAnsi"/>
        </w:rPr>
        <w:t xml:space="preserve">signifiers that approximate but never properly represent seemingly signified worlds, even though figurations are evoked as if they did represent preexisting worlds. </w:t>
      </w:r>
      <w:r w:rsidRPr="005C5DA6">
        <w:rPr>
          <w:rFonts w:asciiTheme="minorHAnsi" w:hAnsiTheme="minorHAnsi"/>
          <w:sz w:val="16"/>
        </w:rPr>
        <w:t>It is</w:t>
      </w:r>
      <w:r w:rsidRPr="005C5DA6">
        <w:rPr>
          <w:rStyle w:val="StyleUnderline"/>
          <w:rFonts w:asciiTheme="minorHAnsi" w:hAnsiTheme="minorHAnsi"/>
        </w:rPr>
        <w:t xml:space="preserve"> this latter move </w:t>
      </w:r>
      <w:r w:rsidRPr="005C5DA6">
        <w:rPr>
          <w:rFonts w:asciiTheme="minorHAnsi" w:hAnsiTheme="minorHAnsi"/>
          <w:sz w:val="16"/>
        </w:rPr>
        <w:t>that</w:t>
      </w:r>
      <w:r w:rsidRPr="005C5DA6">
        <w:rPr>
          <w:rStyle w:val="StyleUnderline"/>
          <w:rFonts w:asciiTheme="minorHAnsi" w:hAnsiTheme="minorHAnsi"/>
        </w:rPr>
        <w:t xml:space="preserve"> reifies figurations and the worlds they create, making both potentially ‘flat, unproductive, stifling and destructive’</w:t>
      </w:r>
      <w:r w:rsidRPr="005C5DA6">
        <w:rPr>
          <w:rFonts w:asciiTheme="minorHAnsi" w:hAnsiTheme="minorHAnsi"/>
          <w:sz w:val="16"/>
        </w:rPr>
        <w:t xml:space="preserve"> (Grau 2004, 12; McNeil 2007). This is why we need techniques like Haraway’s to analyze precisely how figurations are crafted and employed. </w:t>
      </w:r>
      <w:r w:rsidRPr="005C5DA6">
        <w:rPr>
          <w:rStyle w:val="StyleUnderline"/>
          <w:rFonts w:asciiTheme="minorHAnsi" w:hAnsiTheme="minorHAnsi"/>
        </w:rPr>
        <w:t xml:space="preserve">Haraway describes figuration as the act of employing semiotic tropes that combine knowledges, practices, and power to shape how we map our worlds and understand actual things in those worlds </w:t>
      </w:r>
      <w:r w:rsidRPr="005C5DA6">
        <w:rPr>
          <w:rFonts w:asciiTheme="minorHAnsi" w:hAnsiTheme="minorHAnsi"/>
          <w:sz w:val="16"/>
        </w:rPr>
        <w:t xml:space="preserve">(1997). Unpacking Haraway’s description, </w:t>
      </w:r>
      <w:r w:rsidRPr="005C5DA6">
        <w:rPr>
          <w:rStyle w:val="StyleUnderline"/>
          <w:rFonts w:asciiTheme="minorHAnsi" w:hAnsiTheme="minorHAnsi"/>
        </w:rPr>
        <w:t>we are left with four key elements through which figurations take specific forms: tropes, temporalities, performativities, and worldings</w:t>
      </w:r>
      <w:r w:rsidRPr="005C5DA6">
        <w:rPr>
          <w:rFonts w:asciiTheme="minorHAnsi" w:hAnsiTheme="minorHAnsi"/>
          <w:sz w:val="16"/>
        </w:rPr>
        <w:t xml:space="preserve"> (1997, 11). </w:t>
      </w:r>
      <w:r w:rsidRPr="005C5DA6">
        <w:rPr>
          <w:rStyle w:val="StyleUnderline"/>
          <w:rFonts w:asciiTheme="minorHAnsi" w:hAnsiTheme="minorHAnsi"/>
        </w:rPr>
        <w:t xml:space="preserve">Tropes are material and semiotic references to actual things that express how we understand them. Tropes are figures of speech that are not ‘literal or self-identical’ to what they describe </w:t>
      </w:r>
      <w:r w:rsidRPr="005C5DA6">
        <w:rPr>
          <w:rFonts w:asciiTheme="minorHAnsi" w:hAnsiTheme="minorHAnsi"/>
          <w:sz w:val="16"/>
        </w:rPr>
        <w:t>(Haraway 1997, 11). Figures of</w:t>
      </w:r>
      <w:r w:rsidRPr="005C5DA6">
        <w:rPr>
          <w:rStyle w:val="StyleUnderline"/>
          <w:rFonts w:asciiTheme="minorHAnsi" w:hAnsiTheme="minorHAnsi"/>
        </w:rPr>
        <w:t xml:space="preserve"> speech enable us to express what something or someone is like while</w:t>
      </w:r>
      <w:r w:rsidRPr="005C5DA6">
        <w:rPr>
          <w:rFonts w:asciiTheme="minorHAnsi" w:hAnsiTheme="minorHAnsi"/>
          <w:sz w:val="16"/>
        </w:rPr>
        <w:t xml:space="preserve"> (potentially) at the same time </w:t>
      </w:r>
      <w:r w:rsidRPr="005C5DA6">
        <w:rPr>
          <w:rStyle w:val="StyleUnderline"/>
          <w:rFonts w:asciiTheme="minorHAnsi" w:hAnsiTheme="minorHAnsi"/>
        </w:rPr>
        <w:t xml:space="preserve">grasping that the figuration is not identical to the figure of speech we have employed. This is what makes figuration something that both makes representation appear to be possible and interrupts representation in any literal sense. </w:t>
      </w:r>
      <w:r w:rsidRPr="005C5DA6">
        <w:rPr>
          <w:rFonts w:asciiTheme="minorHAnsi" w:hAnsiTheme="minorHAnsi"/>
          <w:sz w:val="16"/>
        </w:rPr>
        <w:t xml:space="preserve">Haraway argues that </w:t>
      </w:r>
      <w:r w:rsidRPr="005C5DA6">
        <w:rPr>
          <w:rStyle w:val="StyleUnderline"/>
          <w:rFonts w:asciiTheme="minorHAnsi" w:hAnsiTheme="minorHAnsi"/>
        </w:rPr>
        <w:t xml:space="preserve">language necessitates deployment of figuration and its inability to achieve literal representations. </w:t>
      </w:r>
      <w:r w:rsidRPr="005C5DA6">
        <w:rPr>
          <w:rFonts w:asciiTheme="minorHAnsi" w:hAnsiTheme="minorHAnsi"/>
          <w:sz w:val="16"/>
        </w:rPr>
        <w:t xml:space="preserve">This is because </w:t>
      </w:r>
      <w:r w:rsidRPr="005C5DA6">
        <w:rPr>
          <w:rStyle w:val="StyleUnderline"/>
          <w:rFonts w:asciiTheme="minorHAnsi" w:hAnsiTheme="minorHAnsi"/>
        </w:rPr>
        <w:t xml:space="preserve">all language—textual, visual, artistic—involves ‘at least some kind of displacement that can trouble identifications and certainties’ </w:t>
      </w:r>
      <w:r w:rsidRPr="005C5DA6">
        <w:rPr>
          <w:rFonts w:asciiTheme="minorHAnsi" w:hAnsiTheme="minorHAnsi"/>
          <w:sz w:val="16"/>
        </w:rPr>
        <w:t>(Haraway 1997, 11)</w:t>
      </w:r>
      <w:r w:rsidRPr="005C5DA6">
        <w:rPr>
          <w:rStyle w:val="StyleUnderline"/>
          <w:rFonts w:asciiTheme="minorHAnsi" w:hAnsiTheme="minorHAnsi"/>
        </w:rPr>
        <w:t xml:space="preserve"> between a figure and an actual thing. </w:t>
      </w:r>
      <w:r w:rsidRPr="005C5DA6">
        <w:rPr>
          <w:rFonts w:asciiTheme="minorHAnsi" w:hAnsiTheme="minorHAnsi"/>
          <w:sz w:val="16"/>
        </w:rPr>
        <w:t xml:space="preserve">Investigating figurations of the ‘homosexual’ as ‘an alien species’ to the Victorians as opposed to the ‘homosexual’ as the ‘LGBT rights holder’ to the Obama administration and as both ‘an alien species’ andthe ‘normal LGBT rights holder’ in the figure of Neuwirth/Wurst allows analysis of what makes these figurations possible but also what keeps them from referring to specific material bodies engaged in specific forms of sexual practices, specific forms of loving or specific forms of (singular) being. </w:t>
      </w:r>
      <w:r w:rsidRPr="005C5DA6">
        <w:rPr>
          <w:rStyle w:val="StyleUnderline"/>
          <w:rFonts w:asciiTheme="minorHAnsi" w:hAnsiTheme="minorHAnsi"/>
        </w:rPr>
        <w:t>Haraway’s second element of figuration is</w:t>
      </w:r>
      <w:r w:rsidRPr="005C5DA6">
        <w:rPr>
          <w:rStyle w:val="Emphasis"/>
          <w:rFonts w:asciiTheme="minorHAnsi" w:hAnsiTheme="minorHAnsi"/>
        </w:rPr>
        <w:t xml:space="preserve"> temporalities</w:t>
      </w:r>
      <w:r w:rsidRPr="005C5DA6">
        <w:rPr>
          <w:rStyle w:val="StyleUnderline"/>
          <w:rFonts w:asciiTheme="minorHAnsi" w:hAnsiTheme="minorHAnsi"/>
        </w:rPr>
        <w:t>. Temporality expresses a relationship to time.</w:t>
      </w:r>
      <w:r w:rsidRPr="005C5DA6">
        <w:rPr>
          <w:rFonts w:asciiTheme="minorHAnsi" w:hAnsiTheme="minorHAnsi"/>
          <w:sz w:val="16"/>
        </w:rPr>
        <w:t xml:space="preserve"> Haraway notes that </w:t>
      </w:r>
      <w:r w:rsidRPr="005C5DA6">
        <w:rPr>
          <w:rStyle w:val="StyleUnderline"/>
          <w:rFonts w:asciiTheme="minorHAnsi" w:hAnsiTheme="minorHAnsi"/>
        </w:rPr>
        <w:t xml:space="preserve">figurations are historically rooted in ‘the semiotics of Western Christian realism’, which is embedded with a progressive, eschatological temporality. </w:t>
      </w:r>
      <w:r w:rsidRPr="005C5DA6">
        <w:rPr>
          <w:rFonts w:asciiTheme="minorHAnsi" w:hAnsiTheme="minorHAnsi"/>
          <w:sz w:val="16"/>
        </w:rPr>
        <w:t xml:space="preserve">Western Christian figures embody this progressive temporality </w:t>
      </w:r>
      <w:r w:rsidRPr="005C5DA6">
        <w:rPr>
          <w:rStyle w:val="StyleUnderline"/>
          <w:rFonts w:asciiTheme="minorHAnsi" w:hAnsiTheme="minorHAnsi"/>
        </w:rPr>
        <w:t xml:space="preserve">because they hold the promise of salvation in the afterlife </w:t>
      </w:r>
      <w:r w:rsidRPr="005C5DA6">
        <w:rPr>
          <w:rFonts w:asciiTheme="minorHAnsi" w:hAnsiTheme="minorHAnsi"/>
          <w:sz w:val="16"/>
        </w:rPr>
        <w:t xml:space="preserve">(Haraway 1997, 9). This medieval notion of developmental temporality remains a vital aspect of (some) contemporary figurations, even when figures take secular forms (e.g., when science promises to deliver us from evil with a new technological innovation;Haraway 1997, 10). But </w:t>
      </w:r>
      <w:r w:rsidRPr="005C5DA6">
        <w:rPr>
          <w:rStyle w:val="StyleUnderline"/>
          <w:rFonts w:asciiTheme="minorHAnsi" w:hAnsiTheme="minorHAnsi"/>
        </w:rPr>
        <w:t>this developmental time may not be applied to every figuration in the same way.</w:t>
      </w:r>
      <w:r w:rsidRPr="005C5DA6">
        <w:rPr>
          <w:rFonts w:asciiTheme="minorHAnsi" w:hAnsiTheme="minorHAnsi"/>
          <w:sz w:val="16"/>
        </w:rPr>
        <w:t xml:space="preserve"> For example, because the Victorian ‘homosexual’ was figured not only through European scientific discourses but also through discourses of race and colonialism (Stoler 1995), how the ‘homosexual’ was related to developmental temporalities depended very much on who it was (colonizer vs. savage) and where it was (Europe vs. the colonies). It was in part thanks to how developmental temporalities were racialized (Stoler 1995) and spatialized (Hoad 2000) that it was possible for the racially whitened, Western European ‘homosexual’ to be put on a course of progressive correction so he could live within Victorian society, while figurations of whole populations of (queerly) racially darkened colonial subjects endlessly oscillated between the irredeemable ‘nonprogressive homosexual’ and </w:t>
      </w:r>
      <w:r w:rsidRPr="005C5DA6">
        <w:rPr>
          <w:rFonts w:asciiTheme="minorHAnsi" w:hAnsiTheme="minorHAnsi"/>
          <w:sz w:val="16"/>
        </w:rPr>
        <w:lastRenderedPageBreak/>
        <w:t>the redeemable ‘morally perfectible homosexual’ (Bhabha 1994, 118), both of whom must live under Victorian imperial rule. Centuries later, these</w:t>
      </w:r>
      <w:r w:rsidRPr="005C5DA6">
        <w:rPr>
          <w:rStyle w:val="StyleUnderline"/>
          <w:rFonts w:asciiTheme="minorHAnsi" w:hAnsiTheme="minorHAnsi"/>
        </w:rPr>
        <w:t xml:space="preserve"> racialized and colonial legacies of the ‘homosexual’ live on</w:t>
      </w:r>
      <w:r w:rsidRPr="005C5DA6">
        <w:rPr>
          <w:rFonts w:asciiTheme="minorHAnsi" w:hAnsiTheme="minorHAnsi"/>
          <w:sz w:val="16"/>
        </w:rPr>
        <w:t>, but in ways that appear to be completely different from those of their Victorian predecessors. For example,</w:t>
      </w:r>
      <w:r w:rsidRPr="005C5DA6">
        <w:rPr>
          <w:rStyle w:val="StyleUnderline"/>
          <w:rFonts w:asciiTheme="minorHAnsi" w:hAnsiTheme="minorHAnsi"/>
        </w:rPr>
        <w:t xml:space="preserve"> Clinton’s ‘LGBT rights holder’ is not cast as progressing; rather, the ‘LGBT’ is a temporally static figure articulated in universal moral terms.</w:t>
      </w:r>
      <w:r w:rsidRPr="005C5DA6">
        <w:rPr>
          <w:rFonts w:asciiTheme="minorHAnsi" w:hAnsiTheme="minorHAnsi"/>
          <w:sz w:val="16"/>
        </w:rPr>
        <w:t xml:space="preserve"> By definition, </w:t>
      </w:r>
      <w:r w:rsidRPr="005C5DA6">
        <w:rPr>
          <w:rStyle w:val="StyleUnderline"/>
          <w:rFonts w:asciiTheme="minorHAnsi" w:hAnsiTheme="minorHAnsi"/>
        </w:rPr>
        <w:t>this figure always was and always will be a human being like every other human being.</w:t>
      </w:r>
      <w:r w:rsidRPr="005C5DA6">
        <w:rPr>
          <w:rFonts w:asciiTheme="minorHAnsi" w:hAnsiTheme="minorHAnsi"/>
          <w:sz w:val="16"/>
        </w:rPr>
        <w:t xml:space="preserve"> This is what empowers the ‘LGBT’ to claim gay rights as human rights, as every human being has a claim to human rights. This does not mean that a developmental temporality is absent from Obama administration discourse on the ‘LGBT’. Rather, developmental temporality is central to Obama administration discourse, albeit differently than it was to the Victorians. This is because developmental temporality is not implanted in the figure of the ‘LGBT’ per se. Instead, it is located in relations between sovereign nation-states, where the Obama administration uses a state’s progress toward the appreciation of gay rights as human rights as the measure of development. This is evident in US policies toward Uganda and Russia, for example (Rao 2014b; Wilkinson and Langlois 2014). Striving toward this specific kind of development is what it means to the Obama administration ‘to be on the right side of history’ (Clinton 2011; also see Rao 2012). As we will see in chapter 6, it is, somewhat surprisingly, Tom Neuwirth’s Euro-pop bearded drag queen Conchita Wurst that most closely engages with Western Christian realism and its progressive, eschatological temporality as described by Haraway. While Neuwirth/Wurst’s declaration, ‘We’re unstoppable’, aligns Neuwirth/Wurst with a modern progressive developmental temporality, as a cisman styled with long flowing hair and a beard while wearing a gown and singing ‘Rise like a Phoenix, Neuwirth/Wurst has been read as a resurrected Christlike figure (Ring 2014). This has led some European political and religious leaders to debate whether Neuwirth/Wurst is a developmental vision of salvation or sacrilege for contemporary Europe. </w:t>
      </w:r>
      <w:r w:rsidRPr="005C5DA6">
        <w:rPr>
          <w:rStyle w:val="StyleUnderline"/>
          <w:rFonts w:asciiTheme="minorHAnsi" w:hAnsiTheme="minorHAnsi"/>
        </w:rPr>
        <w:t>These differences in how figurations of the ‘homosexual’ relate to temporalities underscore the importance of Haraway’s third element— performativities.</w:t>
      </w:r>
      <w:r w:rsidRPr="005C5DA6">
        <w:rPr>
          <w:rFonts w:asciiTheme="minorHAnsi" w:hAnsiTheme="minorHAnsi"/>
          <w:sz w:val="16"/>
        </w:rPr>
        <w:t xml:space="preserve"> Coined by Judith </w:t>
      </w:r>
      <w:r w:rsidRPr="005C5DA6">
        <w:rPr>
          <w:rStyle w:val="StyleUnderline"/>
          <w:rFonts w:asciiTheme="minorHAnsi" w:hAnsiTheme="minorHAnsi"/>
        </w:rPr>
        <w:t>Butler</w:t>
      </w:r>
      <w:r w:rsidRPr="005C5DA6">
        <w:rPr>
          <w:rFonts w:asciiTheme="minorHAnsi" w:hAnsiTheme="minorHAnsi"/>
          <w:sz w:val="16"/>
        </w:rPr>
        <w:t xml:space="preserve"> to </w:t>
      </w:r>
      <w:r w:rsidRPr="005C5DA6">
        <w:rPr>
          <w:rStyle w:val="StyleUnderline"/>
          <w:rFonts w:asciiTheme="minorHAnsi" w:hAnsiTheme="minorHAnsi"/>
        </w:rPr>
        <w:t xml:space="preserve">explain how sexes, genders, and sexualities appear to be normal, natural, and true, the term ‘performativity’ expresses how repeated iterations of acts constitute the subjects who are said to be performing them </w:t>
      </w:r>
      <w:r w:rsidRPr="005C5DA6">
        <w:rPr>
          <w:rFonts w:asciiTheme="minorHAnsi" w:hAnsiTheme="minorHAnsi"/>
          <w:sz w:val="16"/>
        </w:rPr>
        <w:t xml:space="preserve">(Butler 1999, xv). Applying Nietzsche’s idea that there is no doer behind the deed and that the deed is everything (1999, 33) to an analysis of sexes, genders, and sexualities, Butler argues that </w:t>
      </w:r>
      <w:r w:rsidRPr="005C5DA6">
        <w:rPr>
          <w:rStyle w:val="StyleUnderline"/>
          <w:rFonts w:asciiTheme="minorHAnsi" w:hAnsiTheme="minorHAnsi"/>
        </w:rPr>
        <w:t xml:space="preserve">enactments of gender make it appear as if sex—which Butler understands as a social construct—is natural and normal, and as if particular sexed bodies map ‘naturally’ onto particular genders. </w:t>
      </w:r>
      <w:r w:rsidRPr="005C5DA6">
        <w:rPr>
          <w:rFonts w:asciiTheme="minorHAnsi" w:hAnsiTheme="minorHAnsi"/>
          <w:sz w:val="16"/>
        </w:rPr>
        <w:t xml:space="preserve">It is through the everyday inhabiting of these various sexes, genders, and sexualities by </w:t>
      </w:r>
      <w:r w:rsidRPr="005C5DA6">
        <w:rPr>
          <w:rStyle w:val="StyleUnderline"/>
          <w:rFonts w:asciiTheme="minorHAnsi" w:hAnsiTheme="minorHAnsi"/>
        </w:rPr>
        <w:t xml:space="preserve">everyday people who enact them that the subjectivities of these doers of sexes, genders, and sexualities appear to come into being. </w:t>
      </w:r>
      <w:r w:rsidRPr="005C5DA6">
        <w:rPr>
          <w:rFonts w:asciiTheme="minorHAnsi" w:hAnsiTheme="minorHAnsi"/>
          <w:sz w:val="16"/>
        </w:rPr>
        <w:t xml:space="preserve">This does not mean that—once enacted—performativities freeze sexed, gendered, and sexualized subjectivities and the networks of power and pleasure that are productive of them. Rather, because </w:t>
      </w:r>
      <w:r w:rsidRPr="005C5DA6">
        <w:rPr>
          <w:rStyle w:val="StyleUnderline"/>
          <w:rFonts w:asciiTheme="minorHAnsi" w:hAnsiTheme="minorHAnsi"/>
        </w:rPr>
        <w:t>each enactment is itself particular, it holds the possibility of reworking, rewiring, and resisting both ‘frozen’ notions of sexes, genders, and sexualities and their institutionalized organizations of power, including those that participate in ‘build[ing] the fantasy of state and nation’</w:t>
      </w:r>
      <w:r w:rsidRPr="005C5DA6">
        <w:rPr>
          <w:rFonts w:asciiTheme="minorHAnsi" w:hAnsiTheme="minorHAnsi"/>
          <w:sz w:val="16"/>
        </w:rPr>
        <w:t xml:space="preserve"> (Butler 2004, 124; in IR, see Campbell 1992). Following Butler, Haraway argues that </w:t>
      </w:r>
      <w:r w:rsidRPr="005C5DA6">
        <w:rPr>
          <w:rStyle w:val="StyleUnderline"/>
          <w:rFonts w:asciiTheme="minorHAnsi" w:hAnsiTheme="minorHAnsi"/>
        </w:rPr>
        <w:t xml:space="preserve">‘figurations are performative images that can be inhabited’ </w:t>
      </w:r>
      <w:r w:rsidRPr="005C5DA6">
        <w:rPr>
          <w:rFonts w:asciiTheme="minorHAnsi" w:hAnsiTheme="minorHAnsi"/>
          <w:sz w:val="16"/>
        </w:rPr>
        <w:t>(Haraway 1997, 11). In the case of the Victorian ‘homosexual’, the ‘LGBT rights holder, and the ‘Euro-pop bearded drag queen’, this means</w:t>
      </w:r>
      <w:r w:rsidRPr="005C5DA6">
        <w:rPr>
          <w:rStyle w:val="StyleUnderline"/>
          <w:rFonts w:asciiTheme="minorHAnsi" w:hAnsiTheme="minorHAnsi"/>
        </w:rPr>
        <w:t xml:space="preserve"> these figurations—these figures of speech—through their repetition under specific conditions come to be understood as inhabitable images of oneself</w:t>
      </w:r>
      <w:r w:rsidRPr="005C5DA6">
        <w:rPr>
          <w:rFonts w:asciiTheme="minorHAnsi" w:hAnsiTheme="minorHAnsi"/>
          <w:sz w:val="16"/>
        </w:rPr>
        <w:t xml:space="preserve"> (or, e.g., one’s vision of Europe) </w:t>
      </w:r>
      <w:r w:rsidRPr="005C5DA6">
        <w:rPr>
          <w:rStyle w:val="StyleUnderline"/>
          <w:rFonts w:asciiTheme="minorHAnsi" w:hAnsiTheme="minorHAnsi"/>
        </w:rPr>
        <w:t>or of others. The ‘homosexual’ may choose to performatively inhabit these figurations, or this inhabiting might be imposed upon the ‘homosexual’.</w:t>
      </w:r>
      <w:r w:rsidRPr="005C5DA6">
        <w:rPr>
          <w:rFonts w:asciiTheme="minorHAnsi" w:hAnsiTheme="minorHAnsi"/>
          <w:sz w:val="16"/>
        </w:rPr>
        <w:t xml:space="preserve"> For example, it is hard to imagine the Victorian ‘homosexual’ willingly embracing himself as ‘perverse’. It is even harder to imagine colonial subjects embracing their figuration by Victorians as akin to the ‘homosexual’ in their perversion while distinct from the ‘homosexual’ because their racialization and ‘primitiveness’ designate them as incapable of progression or as slow to progress. In contrast, the contemporary figuration of the ‘homosexual’ as the ‘LGBT’ may seem to be uncontroversially positive. Many ‘homosexuals’ welcome the opportunity to inhabit the image of the ‘LGBT rights holder’ because of how it appears to signify both normality and progress. At the same time, other contemporary ‘homosexuals’ find the image of the ‘LGBT rights holder’ too constraining. Their</w:t>
      </w:r>
      <w:r w:rsidRPr="005C5DA6">
        <w:rPr>
          <w:rStyle w:val="StyleUnderline"/>
          <w:rFonts w:asciiTheme="minorHAnsi" w:hAnsiTheme="minorHAnsi"/>
        </w:rPr>
        <w:t xml:space="preserve"> objections center on how the ‘LGBT’ is produced by and is productive of institutions, structures of understanding, and practical orientations that value only what they describe as hetero/homonormative ways of being ‘homosexual’ </w:t>
      </w:r>
      <w:r w:rsidRPr="005C5DA6">
        <w:rPr>
          <w:rFonts w:asciiTheme="minorHAnsi" w:hAnsiTheme="minorHAnsi"/>
          <w:sz w:val="16"/>
        </w:rPr>
        <w:t xml:space="preserve">(in marriage, the military, and consumption) </w:t>
      </w:r>
      <w:r w:rsidRPr="005C5DA6">
        <w:rPr>
          <w:rStyle w:val="StyleUnderline"/>
          <w:rFonts w:asciiTheme="minorHAnsi" w:hAnsiTheme="minorHAnsi"/>
        </w:rPr>
        <w:t xml:space="preserve">and devalue </w:t>
      </w:r>
      <w:r w:rsidRPr="005C5DA6">
        <w:rPr>
          <w:rFonts w:asciiTheme="minorHAnsi" w:hAnsiTheme="minorHAnsi"/>
          <w:sz w:val="16"/>
        </w:rPr>
        <w:t xml:space="preserve">what they describe as </w:t>
      </w:r>
      <w:r w:rsidRPr="005C5DA6">
        <w:rPr>
          <w:rStyle w:val="StyleUnderline"/>
          <w:rFonts w:asciiTheme="minorHAnsi" w:hAnsiTheme="minorHAnsi"/>
        </w:rPr>
        <w:t>queer ways of inhabiting one’s sexuality</w:t>
      </w:r>
      <w:r w:rsidRPr="005C5DA6">
        <w:rPr>
          <w:rFonts w:asciiTheme="minorHAnsi" w:hAnsiTheme="minorHAnsi"/>
          <w:sz w:val="16"/>
        </w:rPr>
        <w:t xml:space="preserve"> (Duggan 2003), </w:t>
      </w:r>
      <w:r w:rsidRPr="005C5DA6">
        <w:rPr>
          <w:rStyle w:val="Emphasis"/>
          <w:rFonts w:asciiTheme="minorHAnsi" w:hAnsiTheme="minorHAnsi"/>
        </w:rPr>
        <w:t xml:space="preserve">illustrating a tension between IR conceptualizations of norms as uniformly beneficial </w:t>
      </w:r>
      <w:r w:rsidRPr="005C5DA6">
        <w:rPr>
          <w:rFonts w:asciiTheme="minorHAnsi" w:hAnsiTheme="minorHAnsi"/>
          <w:sz w:val="16"/>
        </w:rPr>
        <w:t xml:space="preserve">(e.g.,Finnemore and Sikkink 1998) </w:t>
      </w:r>
      <w:r w:rsidRPr="005C5DA6">
        <w:rPr>
          <w:rStyle w:val="StyleUnderline"/>
          <w:rFonts w:asciiTheme="minorHAnsi" w:hAnsiTheme="minorHAnsi"/>
        </w:rPr>
        <w:t xml:space="preserve">and </w:t>
      </w:r>
      <w:r w:rsidRPr="005C5DA6">
        <w:rPr>
          <w:rFonts w:asciiTheme="minorHAnsi" w:hAnsiTheme="minorHAnsi"/>
          <w:sz w:val="16"/>
        </w:rPr>
        <w:t xml:space="preserve">(antinormative) </w:t>
      </w:r>
      <w:r w:rsidRPr="005C5DA6">
        <w:rPr>
          <w:rStyle w:val="StyleUnderline"/>
          <w:rFonts w:asciiTheme="minorHAnsi" w:hAnsiTheme="minorHAnsi"/>
        </w:rPr>
        <w:t>queer critiques of norms/normalization</w:t>
      </w:r>
      <w:r w:rsidRPr="005C5DA6">
        <w:rPr>
          <w:rFonts w:asciiTheme="minorHAnsi" w:hAnsiTheme="minorHAnsi"/>
          <w:sz w:val="16"/>
        </w:rPr>
        <w:t>. As for Neuwirth/Wurst,</w:t>
      </w:r>
      <w:r w:rsidRPr="005C5DA6">
        <w:rPr>
          <w:rStyle w:val="StyleUnderline"/>
          <w:rFonts w:asciiTheme="minorHAnsi" w:hAnsiTheme="minorHAnsi"/>
        </w:rPr>
        <w:t xml:space="preserve"> by both embracing and exceeding hetero/homonormativities, his/her performative figuration complicates both the ‘LGBT’ and a ‘hetero/homonormative versus (antinormative) queer’ dichotomy. </w:t>
      </w:r>
      <w:r w:rsidRPr="005C5DA6">
        <w:rPr>
          <w:rFonts w:asciiTheme="minorHAnsi" w:hAnsiTheme="minorHAnsi"/>
          <w:sz w:val="16"/>
        </w:rPr>
        <w:t xml:space="preserve">These illustrations suggest </w:t>
      </w:r>
      <w:r w:rsidRPr="005C5DA6">
        <w:rPr>
          <w:rStyle w:val="StyleUnderline"/>
          <w:rFonts w:asciiTheme="minorHAnsi" w:hAnsiTheme="minorHAnsi"/>
        </w:rPr>
        <w:t>figurations are never stable.</w:t>
      </w:r>
      <w:r w:rsidRPr="005C5DA6">
        <w:rPr>
          <w:rFonts w:asciiTheme="minorHAnsi" w:hAnsiTheme="minorHAnsi"/>
          <w:sz w:val="16"/>
        </w:rPr>
        <w:t xml:space="preserve"> For every performance of </w:t>
      </w:r>
      <w:r w:rsidRPr="005C5DA6">
        <w:rPr>
          <w:rStyle w:val="StyleUnderline"/>
          <w:rFonts w:asciiTheme="minorHAnsi" w:hAnsiTheme="minorHAnsi"/>
        </w:rPr>
        <w:t xml:space="preserve">a figuration depends upon innumerable particularities, </w:t>
      </w:r>
      <w:r w:rsidRPr="005C5DA6">
        <w:rPr>
          <w:rStyle w:val="Emphasis"/>
          <w:rFonts w:asciiTheme="minorHAnsi" w:hAnsiTheme="minorHAnsi"/>
        </w:rPr>
        <w:t xml:space="preserve">including </w:t>
      </w:r>
      <w:r w:rsidRPr="005C5DA6">
        <w:rPr>
          <w:rStyle w:val="Emphasis"/>
          <w:rFonts w:asciiTheme="minorHAnsi" w:hAnsiTheme="minorHAnsi"/>
        </w:rPr>
        <w:lastRenderedPageBreak/>
        <w:t xml:space="preserve">historical circumstances, geopolitical context, spatial location, social/psychic/affective/political dispositions, and perceived/attributed traits </w:t>
      </w:r>
      <w:r w:rsidRPr="005C5DA6">
        <w:rPr>
          <w:rStyle w:val="StyleUnderline"/>
          <w:rFonts w:asciiTheme="minorHAnsi" w:hAnsiTheme="minorHAnsi"/>
        </w:rPr>
        <w:t>(racial, religious, sexual, classed, gendered, [dis]abled) of individuals in relation to the figurations they are presumed to inhabit, an individual’s success, failure or jamming of their assigned/assumed figuration as they performatively enact it, and how these performativities are received and read by others.</w:t>
      </w:r>
      <w:r w:rsidRPr="005C5DA6">
        <w:rPr>
          <w:rFonts w:asciiTheme="minorHAnsi" w:hAnsiTheme="minorHAnsi"/>
          <w:sz w:val="16"/>
        </w:rPr>
        <w:t xml:space="preserve"> Because no two performative enactments are ever identical (Butler 1999), </w:t>
      </w:r>
      <w:r w:rsidRPr="005C5DA6">
        <w:rPr>
          <w:rStyle w:val="StyleUnderline"/>
          <w:rFonts w:asciiTheme="minorHAnsi" w:hAnsiTheme="minorHAnsi"/>
        </w:rPr>
        <w:t>every repetition and inhabitation introduces some, even tiny, amount of difference. What this means for figurations of the ‘homosexual’ is they are never completely frozen, for they are always only distilled forms or images that change—even in small ways—through their every iteration and inhabitation.</w:t>
      </w:r>
      <w:r w:rsidRPr="005C5DA6">
        <w:rPr>
          <w:rFonts w:asciiTheme="minorHAnsi" w:hAnsiTheme="minorHAnsi"/>
          <w:sz w:val="16"/>
        </w:rPr>
        <w:t xml:space="preserve"> Therefore,</w:t>
      </w:r>
      <w:r w:rsidRPr="005C5DA6">
        <w:rPr>
          <w:rStyle w:val="StyleUnderline"/>
          <w:rFonts w:asciiTheme="minorHAnsi" w:hAnsiTheme="minorHAnsi"/>
        </w:rPr>
        <w:t xml:space="preserve"> institutional arrangements of power/knowledge/pleasure—be they described as heteronormativities and/or homonormativities—are likewise less stable than they appear to be. All of these aspects </w:t>
      </w:r>
      <w:r w:rsidRPr="005C5DA6">
        <w:rPr>
          <w:rFonts w:asciiTheme="minorHAnsi" w:hAnsiTheme="minorHAnsi"/>
          <w:sz w:val="16"/>
        </w:rPr>
        <w:t>of performativity—in combination with how tropes and temporalities are deployed—</w:t>
      </w:r>
      <w:r w:rsidRPr="005C5DA6">
        <w:rPr>
          <w:rStyle w:val="StyleUnderline"/>
          <w:rFonts w:asciiTheme="minorHAnsi" w:hAnsiTheme="minorHAnsi"/>
        </w:rPr>
        <w:t>combine to produce</w:t>
      </w:r>
      <w:r w:rsidRPr="005C5DA6">
        <w:rPr>
          <w:rFonts w:asciiTheme="minorHAnsi" w:hAnsiTheme="minorHAnsi"/>
          <w:sz w:val="16"/>
        </w:rPr>
        <w:t xml:space="preserve"> the final element of figuration—</w:t>
      </w:r>
      <w:r w:rsidRPr="005C5DA6">
        <w:rPr>
          <w:rStyle w:val="Emphasis"/>
          <w:rFonts w:asciiTheme="minorHAnsi" w:hAnsiTheme="minorHAnsi"/>
        </w:rPr>
        <w:t>worlding</w:t>
      </w:r>
      <w:r w:rsidRPr="005C5DA6">
        <w:rPr>
          <w:rStyle w:val="StyleUnderline"/>
          <w:rFonts w:asciiTheme="minorHAnsi" w:hAnsiTheme="minorHAnsi"/>
        </w:rPr>
        <w:t xml:space="preserve"> </w:t>
      </w:r>
      <w:r w:rsidRPr="005C5DA6">
        <w:rPr>
          <w:rFonts w:asciiTheme="minorHAnsi" w:hAnsiTheme="minorHAnsi"/>
          <w:sz w:val="16"/>
        </w:rPr>
        <w:t xml:space="preserve">(in IR, see Agathangelou and Ling 2004). </w:t>
      </w:r>
      <w:r w:rsidRPr="005C5DA6">
        <w:rPr>
          <w:rStyle w:val="StyleUnderline"/>
          <w:rFonts w:asciiTheme="minorHAnsi" w:hAnsiTheme="minorHAnsi"/>
        </w:rPr>
        <w:t>Worlding ‘map[s] universes of knowledge, practice, and power’</w:t>
      </w:r>
      <w:r w:rsidRPr="005C5DA6">
        <w:rPr>
          <w:rFonts w:asciiTheme="minorHAnsi" w:hAnsiTheme="minorHAnsi"/>
          <w:sz w:val="16"/>
        </w:rPr>
        <w:t xml:space="preserve"> (Haraway 1997, 11). In the cases of the Victorian ‘homosexual’, the Obama administration’s ‘LGBT rights holder’ and European debates over Neuwirth/Wurst, knowledge about these figurations,</w:t>
      </w:r>
      <w:r w:rsidRPr="005C5DA6">
        <w:rPr>
          <w:rStyle w:val="StyleUnderline"/>
          <w:rFonts w:asciiTheme="minorHAnsi" w:hAnsiTheme="minorHAnsi"/>
        </w:rPr>
        <w:t xml:space="preserve"> the way they are performatively put into practice, and the power relations running through them combine so differently in each case that it is sometimes difficult to remember that we are speaking about the same general figure—the ‘homosexual’. </w:t>
      </w:r>
      <w:r w:rsidRPr="005C5DA6">
        <w:rPr>
          <w:rFonts w:asciiTheme="minorHAnsi" w:hAnsiTheme="minorHAnsi"/>
          <w:sz w:val="16"/>
        </w:rPr>
        <w:t>The sometimes extreme differences in how the figure of the ‘homosexual’ is worlded emphasizes another of Haraway’s points—</w:t>
      </w:r>
      <w:r w:rsidRPr="005C5DA6">
        <w:rPr>
          <w:rStyle w:val="StyleUnderline"/>
          <w:rFonts w:asciiTheme="minorHAnsi" w:hAnsiTheme="minorHAnsi"/>
        </w:rPr>
        <w:t>the maps produced by worlding practices are as contestable as the figurations to which they give specific form</w:t>
      </w:r>
      <w:r w:rsidRPr="005C5DA6">
        <w:rPr>
          <w:rFonts w:asciiTheme="minorHAnsi" w:hAnsiTheme="minorHAnsi"/>
          <w:sz w:val="16"/>
        </w:rPr>
        <w:t xml:space="preserve"> (1997, 11). In Foucault’s terms, this means </w:t>
      </w:r>
      <w:r w:rsidRPr="005C5DA6">
        <w:rPr>
          <w:rStyle w:val="StyleUnderline"/>
          <w:rFonts w:asciiTheme="minorHAnsi" w:hAnsiTheme="minorHAnsi"/>
        </w:rPr>
        <w:t xml:space="preserve">neither understandings of the ‘homosexual’ nor the networks of power/knowledge/pleasure that produce this figure are ever frozen. </w:t>
      </w:r>
      <w:r w:rsidRPr="005C5DA6">
        <w:rPr>
          <w:rFonts w:asciiTheme="minorHAnsi" w:hAnsiTheme="minorHAnsi"/>
          <w:sz w:val="16"/>
        </w:rPr>
        <w:t xml:space="preserve">Rather, </w:t>
      </w:r>
      <w:r w:rsidRPr="005C5DA6">
        <w:rPr>
          <w:rStyle w:val="StyleUnderline"/>
          <w:rFonts w:asciiTheme="minorHAnsi" w:hAnsiTheme="minorHAnsi"/>
        </w:rPr>
        <w:t>they are products ‘of the encroachment of a type of power on bodies and their pleasures … [that define] new rules for the game of powers and pleasures’</w:t>
      </w:r>
      <w:r w:rsidRPr="005C5DA6">
        <w:rPr>
          <w:rFonts w:asciiTheme="minorHAnsi" w:hAnsiTheme="minorHAnsi"/>
          <w:sz w:val="16"/>
        </w:rPr>
        <w:t xml:space="preserve"> (Foucault 1980, 48). </w:t>
      </w:r>
      <w:r w:rsidRPr="005C5DA6">
        <w:rPr>
          <w:rStyle w:val="StyleUnderline"/>
          <w:rFonts w:asciiTheme="minorHAnsi" w:hAnsiTheme="minorHAnsi"/>
        </w:rPr>
        <w:t>These games are played not only in intimate relations but also in national, regional, and international relations.</w:t>
      </w: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rPr>
          <w:rFonts w:asciiTheme="minorHAnsi" w:hAnsiTheme="minorHAnsi"/>
        </w:rPr>
      </w:pPr>
    </w:p>
    <w:p w:rsidR="00ED1B53" w:rsidRPr="005C5DA6" w:rsidRDefault="00ED1B53" w:rsidP="00ED1B53">
      <w:pPr>
        <w:jc w:val="center"/>
        <w:rPr>
          <w:rFonts w:asciiTheme="minorHAnsi" w:hAnsiTheme="minorHAnsi"/>
        </w:rPr>
      </w:pPr>
    </w:p>
    <w:p w:rsidR="00ED1B53" w:rsidRPr="005C5DA6" w:rsidRDefault="00ED1B53" w:rsidP="00ED1B53">
      <w:pPr>
        <w:pStyle w:val="Heading2"/>
        <w:rPr>
          <w:rFonts w:asciiTheme="minorHAnsi" w:hAnsiTheme="minorHAnsi"/>
        </w:rPr>
      </w:pPr>
      <w:bookmarkStart w:id="82" w:name="_Toc456266061"/>
      <w:r w:rsidRPr="005C5DA6">
        <w:rPr>
          <w:rFonts w:asciiTheme="minorHAnsi" w:hAnsiTheme="minorHAnsi"/>
        </w:rPr>
        <w:lastRenderedPageBreak/>
        <w:t>Transgender China</w:t>
      </w:r>
      <w:bookmarkEnd w:id="82"/>
    </w:p>
    <w:p w:rsidR="00ED1B53" w:rsidRPr="005C5DA6" w:rsidRDefault="00ED1B53" w:rsidP="00ED1B53">
      <w:pPr>
        <w:pStyle w:val="Heading4"/>
        <w:rPr>
          <w:rFonts w:asciiTheme="minorHAnsi" w:hAnsiTheme="minorHAnsi"/>
        </w:rPr>
      </w:pPr>
      <w:r w:rsidRPr="005C5DA6">
        <w:rPr>
          <w:rFonts w:asciiTheme="minorHAnsi" w:hAnsiTheme="minorHAnsi"/>
        </w:rPr>
        <w:t>Alt – transgender china – move away from western thoughts – think of it through an assemblage</w:t>
      </w:r>
    </w:p>
    <w:p w:rsidR="00ED1B53" w:rsidRPr="005C5DA6" w:rsidRDefault="00ED1B53" w:rsidP="00ED1B53">
      <w:pPr>
        <w:rPr>
          <w:rFonts w:asciiTheme="minorHAnsi" w:hAnsiTheme="minorHAnsi"/>
        </w:rPr>
      </w:pPr>
      <w:r w:rsidRPr="005C5DA6">
        <w:rPr>
          <w:rStyle w:val="Style13ptBold"/>
          <w:rFonts w:asciiTheme="minorHAnsi" w:hAnsiTheme="minorHAnsi"/>
        </w:rPr>
        <w:t>Chiang 12</w:t>
      </w:r>
      <w:r w:rsidRPr="005C5DA6">
        <w:rPr>
          <w:rFonts w:asciiTheme="minorHAnsi" w:hAnsiTheme="minorHAnsi"/>
        </w:rPr>
        <w:t xml:space="preserve"> – Assistant Professor of Modern Chinese History, University of Warwick [Howard, 2012, Chapter 1: “Imagining Transgender China” in </w:t>
      </w:r>
      <w:r w:rsidRPr="005C5DA6">
        <w:rPr>
          <w:rFonts w:asciiTheme="minorHAnsi" w:hAnsiTheme="minorHAnsi"/>
          <w:i/>
        </w:rPr>
        <w:t>Transgender China</w:t>
      </w:r>
      <w:r w:rsidRPr="005C5DA6">
        <w:rPr>
          <w:rFonts w:asciiTheme="minorHAnsi" w:hAnsiTheme="minorHAnsi"/>
        </w:rPr>
        <w:t>, Palgrave Macmillan, DOI: 10.1057/9781137082503] AMarb</w:t>
      </w:r>
    </w:p>
    <w:p w:rsidR="00ED1B53" w:rsidRPr="005C5DA6" w:rsidRDefault="00ED1B53" w:rsidP="00ED1B53">
      <w:pPr>
        <w:rPr>
          <w:rStyle w:val="StyleUnderline"/>
          <w:rFonts w:asciiTheme="minorHAnsi" w:hAnsiTheme="minorHAnsi"/>
        </w:rPr>
      </w:pPr>
      <w:r w:rsidRPr="005C5DA6">
        <w:rPr>
          <w:rFonts w:asciiTheme="minorHAnsi" w:hAnsiTheme="minorHAnsi"/>
          <w:sz w:val="16"/>
        </w:rPr>
        <w:t xml:space="preserve">By the 1990s, </w:t>
      </w:r>
      <w:r w:rsidRPr="005C5DA6">
        <w:rPr>
          <w:rStyle w:val="StyleUnderline"/>
          <w:rFonts w:asciiTheme="minorHAnsi" w:hAnsiTheme="minorHAnsi"/>
        </w:rPr>
        <w:t>transgender studies came to be</w:t>
      </w:r>
      <w:r w:rsidRPr="005C5DA6">
        <w:rPr>
          <w:rFonts w:asciiTheme="minorHAnsi" w:hAnsiTheme="minorHAnsi"/>
          <w:sz w:val="16"/>
        </w:rPr>
        <w:t xml:space="preserve"> consolidated and </w:t>
      </w:r>
      <w:r w:rsidRPr="005C5DA6">
        <w:rPr>
          <w:rStyle w:val="StyleUnderline"/>
          <w:rFonts w:asciiTheme="minorHAnsi" w:hAnsiTheme="minorHAnsi"/>
        </w:rPr>
        <w:t>widely recognized as an independent area of academic inquiry.</w:t>
      </w:r>
      <w:r w:rsidRPr="005C5DA6">
        <w:rPr>
          <w:rFonts w:asciiTheme="minorHAnsi" w:hAnsiTheme="minorHAnsi"/>
          <w:sz w:val="16"/>
        </w:rPr>
        <w:t xml:space="preserve"> Of course, </w:t>
      </w:r>
      <w:r w:rsidRPr="005C5DA6">
        <w:rPr>
          <w:rStyle w:val="StyleUnderline"/>
          <w:rFonts w:asciiTheme="minorHAnsi" w:hAnsiTheme="minorHAnsi"/>
        </w:rPr>
        <w:t xml:space="preserve">debates ensued among activists, popular authors, academics, and other writers regarding what transgender precisely means (and </w:t>
      </w:r>
      <w:r w:rsidRPr="005C5DA6">
        <w:rPr>
          <w:rFonts w:asciiTheme="minorHAnsi" w:hAnsiTheme="minorHAnsi"/>
          <w:sz w:val="16"/>
        </w:rPr>
        <w:t xml:space="preserve">the more general question of </w:t>
      </w:r>
      <w:r w:rsidRPr="005C5DA6">
        <w:rPr>
          <w:rStyle w:val="StyleUnderline"/>
          <w:rFonts w:asciiTheme="minorHAnsi" w:hAnsiTheme="minorHAnsi"/>
        </w:rPr>
        <w:t>who fits into what categories has deeper historical ramifications in gay activism, feminism, and the civil rights movement</w:t>
      </w:r>
      <w:r w:rsidRPr="005C5DA6">
        <w:rPr>
          <w:rFonts w:asciiTheme="minorHAnsi" w:hAnsiTheme="minorHAnsi"/>
          <w:sz w:val="16"/>
        </w:rPr>
        <w:t xml:space="preserve">). </w:t>
      </w:r>
      <w:r w:rsidRPr="005C5DA6">
        <w:rPr>
          <w:rStyle w:val="StyleUnderline"/>
          <w:rFonts w:asciiTheme="minorHAnsi" w:hAnsiTheme="minorHAnsi"/>
        </w:rPr>
        <w:t>But with an expansive</w:t>
      </w:r>
      <w:r w:rsidRPr="005C5DA6">
        <w:rPr>
          <w:rFonts w:asciiTheme="minorHAnsi" w:hAnsiTheme="minorHAnsi"/>
          <w:sz w:val="16"/>
        </w:rPr>
        <w:t xml:space="preserve"> (even ambiguous), </w:t>
      </w:r>
      <w:r w:rsidRPr="005C5DA6">
        <w:rPr>
          <w:rStyle w:val="StyleUnderline"/>
          <w:rFonts w:asciiTheme="minorHAnsi" w:hAnsiTheme="minorHAnsi"/>
        </w:rPr>
        <w:t>institutionalized, and collective notion of transgender, these actors</w:t>
      </w:r>
      <w:r w:rsidRPr="005C5DA6">
        <w:rPr>
          <w:rFonts w:asciiTheme="minorHAnsi" w:hAnsiTheme="minorHAnsi"/>
          <w:sz w:val="16"/>
        </w:rPr>
        <w:t xml:space="preserve"> nonetheless </w:t>
      </w:r>
      <w:r w:rsidRPr="005C5DA6">
        <w:rPr>
          <w:rStyle w:val="StyleUnderline"/>
          <w:rFonts w:asciiTheme="minorHAnsi" w:hAnsiTheme="minorHAnsi"/>
        </w:rPr>
        <w:t>shared a commitment to advancing the political and epistemological interests of gender variant people.</w:t>
      </w:r>
      <w:r w:rsidRPr="005C5DA6">
        <w:rPr>
          <w:rFonts w:asciiTheme="minorHAnsi" w:hAnsiTheme="minorHAnsi"/>
          <w:sz w:val="16"/>
        </w:rPr>
        <w:t xml:space="preserve"> Moreover, as the twentieth century drew to an end, it seemed rather useful—and perhaps helpful—to distinguish the range of community, political, and intellectual work centered on trans folks from those centered on gays and lesbians. In the emerging field of transgender studies, transgender-identified scholars took the lead in breaking the ground of research;22 contributors came from diverse disciplinary backgrounds with a heterogeneous set of theoretical, rhetorical, and methodological positions; and, most importantly, fruitful conversations have been largely enriched by selfreflexive insights on and a unique preference for novel interpretations of the meaning of embodiment, specifically, and the possible boundaries of human experience more broadly.23 As Valentine puts it, </w:t>
      </w:r>
      <w:r w:rsidRPr="005C5DA6">
        <w:rPr>
          <w:rStyle w:val="StyleUnderline"/>
          <w:rFonts w:asciiTheme="minorHAnsi" w:hAnsiTheme="minorHAnsi"/>
        </w:rPr>
        <w:t>“The capacity to stand in for an unspecified group of people is, indeed, one of the seductive things about ‘transgender’ in trying to describe a wide range of people, both historical and contemporary, Western and non-Western.”</w:t>
      </w:r>
      <w:r w:rsidRPr="005C5DA6">
        <w:rPr>
          <w:rFonts w:asciiTheme="minorHAnsi" w:hAnsiTheme="minorHAnsi"/>
          <w:sz w:val="16"/>
        </w:rPr>
        <w:t xml:space="preserve">24 Despite Valentine’s promising remark, the considerable measure of enthusiasm that fueled the making of </w:t>
      </w:r>
      <w:r w:rsidRPr="005C5DA6">
        <w:rPr>
          <w:rStyle w:val="StyleUnderline"/>
          <w:rFonts w:asciiTheme="minorHAnsi" w:hAnsiTheme="minorHAnsi"/>
        </w:rPr>
        <w:t xml:space="preserve">transgender studies has been confined mainly to North American and European academic circles. </w:t>
      </w:r>
      <w:r w:rsidRPr="005C5DA6">
        <w:rPr>
          <w:rFonts w:asciiTheme="minorHAnsi" w:hAnsiTheme="minorHAnsi"/>
          <w:sz w:val="16"/>
        </w:rPr>
        <w:t xml:space="preserve">It logically follows that this area of scholarship is heavily oriented toward exploring Anglo-American society and culture. The only exception is the still growing literature that uses anthropological data on gender diversity to elucidate the limitations of Western-centric frameworks of gender dimorphism. But even here, the primary focus has been Native America and Southeast Asia.25 </w:t>
      </w:r>
      <w:r w:rsidRPr="005C5DA6">
        <w:rPr>
          <w:rStyle w:val="StyleUnderline"/>
          <w:rFonts w:asciiTheme="minorHAnsi" w:hAnsiTheme="minorHAnsi"/>
        </w:rPr>
        <w:t xml:space="preserve">Scholarly, activist, and creative work on transgender issues in Northeast Asia remains relatively scarce. </w:t>
      </w:r>
      <w:r w:rsidRPr="005C5DA6">
        <w:rPr>
          <w:rFonts w:asciiTheme="minorHAnsi" w:hAnsiTheme="minorHAnsi"/>
          <w:sz w:val="16"/>
        </w:rPr>
        <w:t xml:space="preserve">With a few notable exceptions, </w:t>
      </w:r>
      <w:r w:rsidRPr="005C5DA6">
        <w:rPr>
          <w:rStyle w:val="StyleUnderline"/>
          <w:rFonts w:asciiTheme="minorHAnsi" w:hAnsiTheme="minorHAnsi"/>
        </w:rPr>
        <w:t>gay and lesbian topics</w:t>
      </w:r>
      <w:r w:rsidRPr="005C5DA6">
        <w:rPr>
          <w:rFonts w:asciiTheme="minorHAnsi" w:hAnsiTheme="minorHAnsi"/>
          <w:sz w:val="16"/>
        </w:rPr>
        <w:t>— alongside the translation of Western queer theoretical texts—</w:t>
      </w:r>
      <w:r w:rsidRPr="005C5DA6">
        <w:rPr>
          <w:rStyle w:val="StyleUnderline"/>
          <w:rFonts w:asciiTheme="minorHAnsi" w:hAnsiTheme="minorHAnsi"/>
        </w:rPr>
        <w:t>continue to dominate critical studies of gender and sexuality in Taiwan, Hong Kong, and mainland China</w:t>
      </w:r>
      <w:r w:rsidRPr="005C5DA6">
        <w:rPr>
          <w:rFonts w:asciiTheme="minorHAnsi" w:hAnsiTheme="minorHAnsi"/>
          <w:sz w:val="16"/>
        </w:rPr>
        <w:t xml:space="preserve">.26 </w:t>
      </w:r>
      <w:r w:rsidRPr="005C5DA6">
        <w:rPr>
          <w:rStyle w:val="StyleUnderline"/>
          <w:rFonts w:asciiTheme="minorHAnsi" w:hAnsiTheme="minorHAnsi"/>
        </w:rPr>
        <w:t>Particularly missing from the field of queer studies is a sustained critical engagement with Chinese transgender identity, practice, embodiment, history, and culture.</w:t>
      </w:r>
      <w:r w:rsidRPr="005C5DA6">
        <w:rPr>
          <w:rFonts w:asciiTheme="minorHAnsi" w:hAnsiTheme="minorHAnsi"/>
          <w:sz w:val="16"/>
        </w:rPr>
        <w:t xml:space="preserve"> Recently, a number of Sinologists from different disciplines have begun to balance the analytical horizon of transgender studies. </w:t>
      </w:r>
      <w:r w:rsidRPr="005C5DA6">
        <w:rPr>
          <w:rStyle w:val="StyleUnderline"/>
          <w:rFonts w:asciiTheme="minorHAnsi" w:hAnsiTheme="minorHAnsi"/>
        </w:rPr>
        <w:t>A China-centered perspective makes it possible to expand the scope of transgender scholarship in terms of historical nuance, culturalgeographical coverage, and methodological refinement</w:t>
      </w:r>
      <w:r w:rsidRPr="005C5DA6">
        <w:rPr>
          <w:rFonts w:asciiTheme="minorHAnsi" w:hAnsiTheme="minorHAnsi"/>
          <w:sz w:val="16"/>
        </w:rPr>
        <w:t xml:space="preserve">.27 It is in the spirit of providing this long overdue perspective that the present volume brings together these Sinologists for the first time. Although each chapter can be treated separately in its own right, they must also be taken together as a joint endeavor that explores the possibility (and potential limitations) of excavating a field of scholarly inquiry that we might assign the label of “Chinese transgender studies.” There is a consistent double bind in trying to consolidate a field under that name: the prospect of such an ambitious project brings with it key intrinsic perils or conceptual problematic. In the broadest sense, this merely echoes Susan Stryker’s earlier comment that </w:t>
      </w:r>
      <w:r w:rsidRPr="005C5DA6">
        <w:rPr>
          <w:rStyle w:val="StyleUnderline"/>
          <w:rFonts w:asciiTheme="minorHAnsi" w:hAnsiTheme="minorHAnsi"/>
        </w:rPr>
        <w:t>“the conflation of many types of gender variance into the single shorthand term ‘transgender,’ particularly when this collapse into a single genre of personhood crosses the boundaries that divide the West from the rest of the world, holds both peril and promise.”</w:t>
      </w:r>
      <w:r w:rsidRPr="005C5DA6">
        <w:rPr>
          <w:rFonts w:asciiTheme="minorHAnsi" w:hAnsiTheme="minorHAnsi"/>
          <w:sz w:val="16"/>
        </w:rPr>
        <w:t>28 Although</w:t>
      </w:r>
      <w:r w:rsidRPr="005C5DA6">
        <w:rPr>
          <w:rStyle w:val="StyleUnderline"/>
          <w:rFonts w:asciiTheme="minorHAnsi" w:hAnsiTheme="minorHAnsi"/>
        </w:rPr>
        <w:t xml:space="preserve"> Chinese transgender studies</w:t>
      </w:r>
      <w:r w:rsidRPr="005C5DA6">
        <w:rPr>
          <w:rFonts w:asciiTheme="minorHAnsi" w:hAnsiTheme="minorHAnsi"/>
          <w:sz w:val="16"/>
        </w:rPr>
        <w:t xml:space="preserve"> promises to break new grounds and balance the existing insufficiencies in the broader field of transgender studies, it </w:t>
      </w:r>
      <w:r w:rsidRPr="005C5DA6">
        <w:rPr>
          <w:rStyle w:val="StyleUnderline"/>
          <w:rFonts w:asciiTheme="minorHAnsi" w:hAnsiTheme="minorHAnsi"/>
        </w:rPr>
        <w:t xml:space="preserve">faces a politics of knowledge not unlike the set of problems it claims to exceed in the face of Western transgender studies. </w:t>
      </w:r>
      <w:r w:rsidRPr="005C5DA6">
        <w:rPr>
          <w:rFonts w:asciiTheme="minorHAnsi" w:hAnsiTheme="minorHAnsi"/>
          <w:sz w:val="16"/>
        </w:rPr>
        <w:t xml:space="preserve">For instance, if the field of transgender studies was institutionalized only in the 1990s and, even more crucially, in North America, </w:t>
      </w:r>
      <w:r w:rsidRPr="005C5DA6">
        <w:rPr>
          <w:rStyle w:val="StyleUnderline"/>
          <w:rFonts w:asciiTheme="minorHAnsi" w:hAnsiTheme="minorHAnsi"/>
        </w:rPr>
        <w:t xml:space="preserve">how can the category of transgender even with its widest possible definition, be applied to Chinese cultural and historical contexts? </w:t>
      </w:r>
      <w:r w:rsidRPr="005C5DA6">
        <w:rPr>
          <w:rFonts w:asciiTheme="minorHAnsi" w:hAnsiTheme="minorHAnsi"/>
          <w:sz w:val="16"/>
        </w:rPr>
        <w:t xml:space="preserve">It should be added here that even </w:t>
      </w:r>
      <w:r w:rsidRPr="005C5DA6">
        <w:rPr>
          <w:rStyle w:val="StyleUnderline"/>
          <w:rFonts w:asciiTheme="minorHAnsi" w:hAnsiTheme="minorHAnsi"/>
        </w:rPr>
        <w:t xml:space="preserve">in Western studies of transgenderism, scholars often traverse </w:t>
      </w:r>
      <w:r w:rsidRPr="005C5DA6">
        <w:rPr>
          <w:rStyle w:val="StyleUnderline"/>
          <w:rFonts w:asciiTheme="minorHAnsi" w:hAnsiTheme="minorHAnsi"/>
        </w:rPr>
        <w:lastRenderedPageBreak/>
        <w:t>between treating the concept of gender as an analytical, thematic, topical, theoretical, historical, and epistemological category.</w:t>
      </w:r>
      <w:r w:rsidRPr="005C5DA6">
        <w:rPr>
          <w:rFonts w:asciiTheme="minorHAnsi" w:hAnsiTheme="minorHAnsi"/>
          <w:sz w:val="16"/>
        </w:rPr>
        <w:t xml:space="preserve">29 So the interest of venturing into new terrains of analysis is inherently fraught with questions of methodological assumption, categorical adequacy, and how they confound the fine line between research prospect and disciplinary closure. Independently and interactively, each of the following chapters reveals some of these major pitfalls and the corollary intellectual promises. </w:t>
      </w:r>
      <w:r w:rsidRPr="005C5DA6">
        <w:rPr>
          <w:rStyle w:val="StyleUnderline"/>
          <w:rFonts w:asciiTheme="minorHAnsi" w:hAnsiTheme="minorHAnsi"/>
        </w:rPr>
        <w:t xml:space="preserve">One way to imagine Chinese transgender studies is by adopting a focused definition of transgender to refer to practices of embodiment that cross or transcend normative boundaries of gender. This approach lends itself easily to identifying specific trans figures based on their self-representation, bringing to light concrete historical and cultural examples in which such identification occur, and stressing the importance of agency both in cultural production and with respect to the historical actors themselves who self-identify as trans. </w:t>
      </w:r>
      <w:r w:rsidRPr="005C5DA6">
        <w:rPr>
          <w:rFonts w:asciiTheme="minorHAnsi" w:hAnsiTheme="minorHAnsi"/>
          <w:sz w:val="16"/>
        </w:rPr>
        <w:t xml:space="preserve">In “Gendered Androgyny,” for instance, Daniel Burton-Rose takes a huge chronological sweep—over a period of nearly 25 hundred years—in isolating “concrete references to biological intersexuality as well as gender identities not necessarily paralleled in the physical body that did not conform to the available dominant categories.” The examples that he uncovers in Buddhist, Daoist, and Classicist/Confucian sources serve as a pivotal reminder of the surprising fluidity of the gender and sexual ideations as depicted in these canonical Chinese texts. Perhaps there are scholars for whom some of these historical examples should be more appropriately absorbed into the category of gay. Yet, this preference bears striking similarity to earlier competing efforts in Western LGBT studies that only helped stabilize, rather than undermine, the field of transgender scholarship.30 </w:t>
      </w:r>
      <w:r w:rsidRPr="005C5DA6">
        <w:rPr>
          <w:rStyle w:val="StyleUnderline"/>
          <w:rFonts w:asciiTheme="minorHAnsi" w:hAnsiTheme="minorHAnsi"/>
        </w:rPr>
        <w:t xml:space="preserve">Burton-Rose carefully pitches his study as “an inoculation against superficial attempts to locate an indigenous transgender discourse in Chinese culture,” </w:t>
      </w:r>
      <w:r w:rsidRPr="005C5DA6">
        <w:rPr>
          <w:rFonts w:asciiTheme="minorHAnsi" w:hAnsiTheme="minorHAnsi"/>
          <w:sz w:val="16"/>
        </w:rPr>
        <w:t xml:space="preserve">but only so as </w:t>
      </w:r>
      <w:r w:rsidRPr="005C5DA6">
        <w:rPr>
          <w:rStyle w:val="StyleUnderline"/>
          <w:rFonts w:asciiTheme="minorHAnsi" w:hAnsiTheme="minorHAnsi"/>
        </w:rPr>
        <w:t>“to enhance the potency of transgender and allied social movements.”</w:t>
      </w:r>
      <w:r w:rsidRPr="005C5DA6">
        <w:rPr>
          <w:rFonts w:asciiTheme="minorHAnsi" w:hAnsiTheme="minorHAnsi"/>
          <w:sz w:val="16"/>
        </w:rPr>
        <w:t xml:space="preserve"> In contrast, the chapter by Pui Kei Eleanor Cheung on “Transgenders in Hong Kong” offers a more contemporary perspective and marshals an even more identification-based approach to chart the structural transformations of the sociohistorical context in which trans individuals in Hong Kong have reoriented their subjectivity—from shame to pride. Even though general attitudes toward transgender people have become less negative and less hostile, many of Cheung’s informants still experience great emotional distress and trauma on a daily basis, much of which could be attributed to the discriminations and prejudices that have survived from an earlier generation. The development of transgender subjectivity in Hong Kong corresponds to the Model of Gender Identity Formation and Transformation, or the “GIFT” model, which Cheung first delineates in her doctoral dissertation.31 Like Burton-Rose, Cheung not only relies on a nominal notion of transgender to extend its analytical nuisance and possibility, but she also brings to light rare voices of Chinese transgender subjects that constitute a goldmine of thick ethnography. In trying to imagine China in a transgender frame, Sinologists have famous examples with which to work. The area of Chinese culture in which cross-gender behavior has made the most prominent presence is none other than the theatrical arts. The best-studied example is perhaps the dan actors of traditional Peking opera. These actors start their professional training at a relatively young age and are the only qualified actors to perform the female roles in traditional Peking opera. Several scholars have explored in depth the historical transformation of their profession, social status, and popular image in the twentieth century.32 In addition, although much has been speculated about the homoerotic subculture embedded within the broader social network of these opera troupes, we must not lose sight of the gendered implications of this male cross-dressing convention.33 After all, the dan roles were traditionally played by men precisely because women were excluded from performing on the public stage. Considering the important role of the theatrical arts in Chinese culture and history, the present volume sheds new light on some of its transgender dimensions. Here, the purpose is to move beyond the well-known dan figure by highlighting other explicit examples of cross-dressing in Chinese theatrical life. Chao-Jung Wu’s chapter, “Performing Transgender Desire,” does this by bringing us to the other side of the Taiwan Strait. Wu provides a systematic ethnographic analysis of the Redtop artists in Taiwan, a group of male cross-dressing artists who took the Taiwanese theatre culture by storm in the 1990s with their infamous fanchuan (cross-dressing) shows. Based on their public performances and personal interviews, Wu argues that the Redtop artists provide a most telling example of the cultural performativity of gender as theorized by Butler and others. The homosexual subculture that saturated the troupe’s quotidian rhythms and structural underpinnings also troubles straightforward interpretations of the gender subversive acts as conveyed by the actors themselves, especially since these behavioral patterns were highly imbued with misogynist attitudes and hidden hierarchies of power relations defined around the normativity of gender orientation. Of course, t</w:t>
      </w:r>
      <w:r w:rsidRPr="005C5DA6">
        <w:rPr>
          <w:rStyle w:val="StyleUnderline"/>
          <w:rFonts w:asciiTheme="minorHAnsi" w:hAnsiTheme="minorHAnsi"/>
        </w:rPr>
        <w:t xml:space="preserve">he identitarian method of transgender studies discussed so far raises important questions about the politics of representation, some of whose origins can be traced to an earlier generation of debates in gay and lesbian studies. What forms of practice or embodiment ultimately count and should get represented as authentically transgender? Who get to be singled out as full-blown trans figures? And whose voice has the authority to properly address or even “resolve” these issues? </w:t>
      </w:r>
      <w:r w:rsidRPr="005C5DA6">
        <w:rPr>
          <w:rFonts w:asciiTheme="minorHAnsi" w:hAnsiTheme="minorHAnsi"/>
          <w:sz w:val="16"/>
        </w:rPr>
        <w:t xml:space="preserve">In light of the above examples, we might add, how do we avoid holding up the dan actors of Peking opera, the male impersonators of Yue opera, or the Redtop artists in Taiwan as “role models” or the ultimate yardstick for calibrating the degree of transgenderness in other examples of potentially subversive Chinese figures, histories, embodiments, and cultural and artistic productions?34 </w:t>
      </w:r>
      <w:r w:rsidRPr="005C5DA6">
        <w:rPr>
          <w:rStyle w:val="StyleUnderline"/>
          <w:rFonts w:asciiTheme="minorHAnsi" w:hAnsiTheme="minorHAnsi"/>
        </w:rPr>
        <w:t xml:space="preserve">As scholars, activists, and others debate these questions in the United States and Europe, the reconfiguring of our analytical prism with a focus on China would invariably complicate the politics of queer representation and its underlying ideological and social agenda, as well as the practical and political implications. A </w:t>
      </w:r>
      <w:r w:rsidRPr="005C5DA6">
        <w:rPr>
          <w:rStyle w:val="StyleUnderline"/>
          <w:rFonts w:asciiTheme="minorHAnsi" w:hAnsiTheme="minorHAnsi"/>
        </w:rPr>
        <w:lastRenderedPageBreak/>
        <w:t>main objective of this volume is precisely to make a critical intervention in unpacking these kinds of issues and debates. Any conceivable answer</w:t>
      </w:r>
      <w:r w:rsidRPr="005C5DA6">
        <w:rPr>
          <w:rFonts w:asciiTheme="minorHAnsi" w:hAnsiTheme="minorHAnsi"/>
          <w:sz w:val="16"/>
        </w:rPr>
        <w:t xml:space="preserve"> to the above set of questions </w:t>
      </w:r>
      <w:r w:rsidRPr="005C5DA6">
        <w:rPr>
          <w:rStyle w:val="StyleUnderline"/>
          <w:rFonts w:asciiTheme="minorHAnsi" w:hAnsiTheme="minorHAnsi"/>
        </w:rPr>
        <w:t xml:space="preserve">would be inherently problematic in one way or another. </w:t>
      </w:r>
      <w:r w:rsidRPr="005C5DA6">
        <w:rPr>
          <w:rFonts w:asciiTheme="minorHAnsi" w:hAnsiTheme="minorHAnsi"/>
          <w:sz w:val="16"/>
        </w:rPr>
        <w:t xml:space="preserve">Perhaps this squarely marks both the ugliness and flexibility of identity politics. Nevertheless, </w:t>
      </w:r>
      <w:r w:rsidRPr="005C5DA6">
        <w:rPr>
          <w:rStyle w:val="StyleUnderline"/>
          <w:rFonts w:asciiTheme="minorHAnsi" w:hAnsiTheme="minorHAnsi"/>
        </w:rPr>
        <w:t>this should not prevent us from thinking more creatively about different ways of conducting Chinese transgender studies and how they might make broader impact onChinese studies, transgender studies, and other cognate fields of scholarly inquiry.</w:t>
      </w:r>
      <w:r w:rsidRPr="005C5DA6">
        <w:rPr>
          <w:rFonts w:asciiTheme="minorHAnsi" w:hAnsiTheme="minorHAnsi"/>
          <w:sz w:val="16"/>
        </w:rPr>
        <w:t xml:space="preserve"> An alternative approach to Chinese transgender studies is by building on case studies of gender ambiguity or androgyny, rather than concrete examples of gender transgression. This method considers transgender practices not simply as the root of cultural identity, but also in terms of their relationship to broader circuits of knowledge and power. A surprising example comes from the chapter by Zuyan Zhou, who delves into a familiar genre of Chinese literature, namely, the scholar-beauty romances of the late Ming and early Qing periods. But unlike previous studies, Zhou highlights an underappreciated androgynous motif lurking in the otherwise renowned narrative of heteronormative romance between a caizi (talented scholar) and a jiaren (beauty). This literary genre often construes its protagonists as embodying the attributes of both genders (perfect combination of masculinity and femininity) to project a persistent ideal of androgyny. Contrary to the dominant interpretations of this androgyny craze, which tend to trace its origins to the gender fluidity of the broader historical and cultural context of the late Ming, Zhou explains the pervasive literary presentation of caizi’s and jiaren’s gender transgression in relation to the contemporaneous development of the cult of qing (sentiment), noting that such gender transgression instead “originates from literati scholars’ recalcitrant impulses to assert their latent masculinity as institutionalized yin subjects.” Centering on the Beijing-based artist, Ma Liuming, Carlos Rojas’s study carefully unravels the creative, social, and aesthetic expressions of Ma’s androgynous embodiment. Along with Zhang Huan, Ma is a representative figure of a newly emerging group of Chinese performance artists whose work continues to subvert hegemonic constructs of gender and sexual identity. Rojas takes Butler’s understanding of the iterative performativity of gender as a theoretical starting point and reflects more generally on the semiotics of corporeality—or the meanings and language of the body—based on a series of texts in the realm of cultural production, tracing the indigenous resources for Ma and Zhang’s aesthetic creativity to the literary depictions of male homoromance in the Chinese opera field. Central to his study are the following questions: “How may subjects use their bodies to challenge the representational regimes within which they are embedded? What is the role of these semiotic systems in demarcating the systems’ own conceptual limits?” In the examples found in Zhou’s and Rojas’s chapters, ideas and norms of gender are unsettled on the level of artistic genres—through manifestations of gender liminalitythat are embedded within the form of art (literature or performance), rather than appropriations of the completely opposite gender in public appearance. </w:t>
      </w:r>
      <w:r w:rsidRPr="005C5DA6">
        <w:rPr>
          <w:rStyle w:val="StyleUnderline"/>
          <w:rFonts w:asciiTheme="minorHAnsi" w:hAnsiTheme="minorHAnsi"/>
        </w:rPr>
        <w:t xml:space="preserve">The most radical approach to developing something that we might want to call Chinese transgender studies is perhaps by leaving behind Western-derived meanings of gender altogether—or at least problematizing them. This would make an important step in identifying and understanding Chinese “gender” variance on its own unexpected terms. By making a distinct departure from a “trans/gender” epistemology rooted in Western culture, we are also reconceptualizing our categories from a fundamentally global viewpoint. </w:t>
      </w:r>
      <w:r w:rsidRPr="005C5DA6">
        <w:rPr>
          <w:rFonts w:asciiTheme="minorHAnsi" w:hAnsiTheme="minorHAnsi"/>
          <w:sz w:val="16"/>
        </w:rPr>
        <w:t xml:space="preserve">Helen Leung’s chapter, for instance, begins with a conventional analysis of trans figures in Chinese cinema, but it ends with a radically suggestive interpretive strategy that restructures the very meaning of “trans” with respect to Chinese body modification practices. In “Transgenderism as a Heuristic Device,” Alvin Wong focuses on the cross-historical adaptations of a famous Chinese story, the Legend of the White Snake. By following how this story “transgendered” across its adaptations in different cultural venues over time, Wong reveals the promise of these transhistorical variants to produce unruly moments of transgender articulation. If Wong’s heuristic suggestion is based on historicitycrossing, Larissa Heinrich’s chapter invites us to reconceptualize gender-crossing through the framework of literary genre-crossing. </w:t>
      </w:r>
      <w:r w:rsidRPr="005C5DA6">
        <w:rPr>
          <w:rStyle w:val="StyleUnderline"/>
          <w:rFonts w:asciiTheme="minorHAnsi" w:hAnsiTheme="minorHAnsi"/>
        </w:rPr>
        <w:t xml:space="preserve">This innovative rendition of transgender aesthetic demands an inherently fluid definition of gender and demonstrates its concurrent transformative possibility across literary and geocultural divides. </w:t>
      </w:r>
      <w:r w:rsidRPr="005C5DA6">
        <w:rPr>
          <w:rFonts w:asciiTheme="minorHAnsi" w:hAnsiTheme="minorHAnsi"/>
          <w:sz w:val="16"/>
        </w:rPr>
        <w:t xml:space="preserve">Finally, Howard </w:t>
      </w:r>
      <w:r w:rsidRPr="005C5DA6">
        <w:rPr>
          <w:rStyle w:val="StyleUnderline"/>
          <w:rFonts w:asciiTheme="minorHAnsi" w:hAnsiTheme="minorHAnsi"/>
        </w:rPr>
        <w:t xml:space="preserve">Chiang’s revisionist study of Chinese eunuchism offers a cautionary tale of the tendency to universalize transgenderism as a category of experience. He exposes the power, logic, and threshold of historical forces operating beyond the category’s analytical parameters, especially in light of the modernist/nationalist bias of even the most reliable sources on Chinese castration. </w:t>
      </w:r>
      <w:r w:rsidRPr="005C5DA6">
        <w:rPr>
          <w:rFonts w:asciiTheme="minorHAnsi" w:hAnsiTheme="minorHAnsi"/>
          <w:sz w:val="16"/>
        </w:rPr>
        <w:t xml:space="preserve">Taken together, </w:t>
      </w:r>
      <w:r w:rsidRPr="005C5DA6">
        <w:rPr>
          <w:rStyle w:val="StyleUnderline"/>
          <w:rFonts w:asciiTheme="minorHAnsi" w:hAnsiTheme="minorHAnsi"/>
        </w:rPr>
        <w:t>these studies reorient the imagining of a transgender China by not assigning Western notions of gender and transgender an epistemologically and ontologically privileged position.</w:t>
      </w:r>
      <w:r w:rsidRPr="005C5DA6">
        <w:rPr>
          <w:rFonts w:asciiTheme="minorHAnsi" w:hAnsiTheme="minorHAnsi"/>
          <w:sz w:val="16"/>
        </w:rPr>
        <w:t xml:space="preserve"> If cultural data from non-Western societies are useful for reflecting on Euro-American orderings of trans/gender, that certainly should not be the sole purpose of this book. Contributors did not simply collect “anthropological” data about China and report back to us what they found “out there” (although some of their work do engage with ethnography on the level of disciplinary practice). Even the familiar debates on the North American “berdache” or other“third sex/gender” people are oftentimes less about their experience, than about the theoretical preoccupations of Western academic discourses and identity politics.35 P</w:t>
      </w:r>
      <w:r w:rsidRPr="005C5DA6">
        <w:rPr>
          <w:rStyle w:val="StyleUnderline"/>
          <w:rFonts w:asciiTheme="minorHAnsi" w:hAnsiTheme="minorHAnsi"/>
        </w:rPr>
        <w:t>erhaps one of the major strengths of doing research on non-Western cultures</w:t>
      </w:r>
      <w:r w:rsidRPr="005C5DA6">
        <w:rPr>
          <w:rFonts w:asciiTheme="minorHAnsi" w:hAnsiTheme="minorHAnsi"/>
          <w:sz w:val="16"/>
        </w:rPr>
        <w:t xml:space="preserve">, of which this anthology is an example, </w:t>
      </w:r>
      <w:r w:rsidRPr="005C5DA6">
        <w:rPr>
          <w:rStyle w:val="StyleUnderline"/>
          <w:rFonts w:asciiTheme="minorHAnsi" w:hAnsiTheme="minorHAnsi"/>
        </w:rPr>
        <w:t xml:space="preserve">is the ability to capture a grid of knowledge and experience that exceeds the categorizations of gender, sexuality, and even transgender. </w:t>
      </w:r>
      <w:r w:rsidRPr="005C5DA6">
        <w:rPr>
          <w:rFonts w:asciiTheme="minorHAnsi" w:hAnsiTheme="minorHAnsi"/>
          <w:sz w:val="16"/>
        </w:rPr>
        <w:t xml:space="preserve">Insofar as “the very constitution of the field of transgender </w:t>
      </w:r>
      <w:r w:rsidRPr="005C5DA6">
        <w:rPr>
          <w:rFonts w:asciiTheme="minorHAnsi" w:hAnsiTheme="minorHAnsi"/>
          <w:sz w:val="16"/>
        </w:rPr>
        <w:lastRenderedPageBreak/>
        <w:t>studies as a field must remain a central question in the field,”</w:t>
      </w:r>
      <w:r w:rsidRPr="005C5DA6">
        <w:rPr>
          <w:rStyle w:val="StyleUnderline"/>
          <w:rFonts w:asciiTheme="minorHAnsi" w:hAnsiTheme="minorHAnsi"/>
        </w:rPr>
        <w:t xml:space="preserve"> the findings of the present volume should be viewed as having some central bearing on the definition and practice of (trans)gender studies itself.</w:t>
      </w:r>
      <w:r w:rsidRPr="005C5DA6">
        <w:rPr>
          <w:rFonts w:asciiTheme="minorHAnsi" w:hAnsiTheme="minorHAnsi"/>
          <w:sz w:val="16"/>
        </w:rPr>
        <w:t xml:space="preserve">36 </w:t>
      </w:r>
      <w:r w:rsidRPr="005C5DA6">
        <w:rPr>
          <w:rStyle w:val="StyleUnderline"/>
          <w:rFonts w:asciiTheme="minorHAnsi" w:hAnsiTheme="minorHAnsi"/>
        </w:rPr>
        <w:t>Again, what matters less is how Western (trans)gender theory or framework “works” in China, or whether or not it applies to a non-Western context.</w:t>
      </w:r>
      <w:r w:rsidRPr="005C5DA6">
        <w:rPr>
          <w:rFonts w:asciiTheme="minorHAnsi" w:hAnsiTheme="minorHAnsi"/>
          <w:sz w:val="16"/>
        </w:rPr>
        <w:t xml:space="preserve"> Yet precisely because transgender studies is enabled and complicated by the indeterminacy of such key concepts as gender, sexuality, and transgender, </w:t>
      </w:r>
      <w:r w:rsidRPr="005C5DA6">
        <w:rPr>
          <w:rStyle w:val="StyleUnderline"/>
          <w:rFonts w:asciiTheme="minorHAnsi" w:hAnsiTheme="minorHAnsi"/>
        </w:rPr>
        <w:t>the studies that form this book point to different possibilities of transforming the field vis-à-vis the very reorientations of these concepts.</w:t>
      </w:r>
      <w:r w:rsidRPr="005C5DA6">
        <w:rPr>
          <w:rFonts w:asciiTheme="minorHAnsi" w:hAnsiTheme="minorHAnsi"/>
          <w:sz w:val="16"/>
        </w:rPr>
        <w:t xml:space="preserve"> And perhaps </w:t>
      </w:r>
      <w:r w:rsidRPr="005C5DA6">
        <w:rPr>
          <w:rStyle w:val="StyleUnderline"/>
          <w:rFonts w:asciiTheme="minorHAnsi" w:hAnsiTheme="minorHAnsi"/>
        </w:rPr>
        <w:t>these potential transformations also have something to offer for the rethinking of area studies.</w:t>
      </w:r>
      <w:r w:rsidRPr="005C5DA6">
        <w:rPr>
          <w:rFonts w:asciiTheme="minorHAnsi" w:hAnsiTheme="minorHAnsi"/>
          <w:sz w:val="16"/>
        </w:rPr>
        <w:t xml:space="preserve"> For example, </w:t>
      </w:r>
      <w:r w:rsidRPr="005C5DA6">
        <w:rPr>
          <w:rStyle w:val="StyleUnderline"/>
          <w:rFonts w:asciiTheme="minorHAnsi" w:hAnsiTheme="minorHAnsi"/>
        </w:rPr>
        <w:t>one of the underexplored areas</w:t>
      </w:r>
      <w:r w:rsidRPr="005C5DA6">
        <w:rPr>
          <w:rFonts w:asciiTheme="minorHAnsi" w:hAnsiTheme="minorHAnsi"/>
          <w:sz w:val="16"/>
        </w:rPr>
        <w:t xml:space="preserve"> in Chinese feminist studies and historiography that this book </w:t>
      </w:r>
      <w:r w:rsidRPr="005C5DA6">
        <w:rPr>
          <w:rStyle w:val="StyleUnderline"/>
          <w:rFonts w:asciiTheme="minorHAnsi" w:hAnsiTheme="minorHAnsi"/>
        </w:rPr>
        <w:t xml:space="preserve">addresses concerns individuals who do not conform to—and practices that put pressure on—hegemonic norms of gender. </w:t>
      </w:r>
      <w:r w:rsidRPr="005C5DA6">
        <w:rPr>
          <w:rFonts w:asciiTheme="minorHAnsi" w:hAnsiTheme="minorHAnsi"/>
          <w:sz w:val="16"/>
        </w:rPr>
        <w:t xml:space="preserve">In the emerging field of queer Asian studies, </w:t>
      </w:r>
      <w:r w:rsidRPr="005C5DA6">
        <w:rPr>
          <w:rStyle w:val="StyleUnderline"/>
          <w:rFonts w:asciiTheme="minorHAnsi" w:hAnsiTheme="minorHAnsi"/>
        </w:rPr>
        <w:t>scholars are envisioning an ever more expansive apparatus that could account for the myriad potentials and possibilities within cross-cultural configurations of gender and sexuality as they play out in Asia and elsewhere, in scholarly discourses, subcultural practices, grassroots movements, or otherwise.</w:t>
      </w:r>
      <w:r w:rsidRPr="005C5DA6">
        <w:rPr>
          <w:rFonts w:asciiTheme="minorHAnsi" w:hAnsiTheme="minorHAnsi"/>
          <w:sz w:val="16"/>
        </w:rPr>
        <w:t xml:space="preserve">37 Studies are leaving behind the homogenizing/ heterogenizing debate on global identity categories,38 </w:t>
      </w:r>
      <w:r w:rsidRPr="005C5DA6">
        <w:rPr>
          <w:rStyle w:val="StyleUnderline"/>
          <w:rFonts w:asciiTheme="minorHAnsi" w:hAnsiTheme="minorHAnsi"/>
        </w:rPr>
        <w:t>looking for new avenues of research that transcend traditional disciplinary and methodological constraints,39 and, above all, addressing and building new alliances across the globe to make post-Orientalist regimes of cross-cultural thinking possible.</w:t>
      </w:r>
      <w:r w:rsidRPr="005C5DA6">
        <w:rPr>
          <w:rFonts w:asciiTheme="minorHAnsi" w:hAnsiTheme="minorHAnsi"/>
          <w:sz w:val="16"/>
        </w:rPr>
        <w:t xml:space="preserve">40 </w:t>
      </w:r>
      <w:r w:rsidRPr="005C5DA6">
        <w:rPr>
          <w:rStyle w:val="StyleUnderline"/>
          <w:rFonts w:asciiTheme="minorHAnsi" w:hAnsiTheme="minorHAnsi"/>
        </w:rPr>
        <w:t>If the animating force of transgender studies comes from a broad, collective, and always mutating definition of transgender, the view from China only makes the promise of transformation all the more meaningful to our imagination.</w:t>
      </w:r>
    </w:p>
    <w:p w:rsidR="005340A8" w:rsidRPr="005C5DA6" w:rsidRDefault="00B55456" w:rsidP="00B55456">
      <w:pPr>
        <w:pStyle w:val="Heading2"/>
        <w:rPr>
          <w:rFonts w:asciiTheme="minorHAnsi" w:hAnsiTheme="minorHAnsi"/>
        </w:rPr>
      </w:pPr>
      <w:bookmarkStart w:id="83" w:name="_Toc456266062"/>
      <w:r w:rsidRPr="005C5DA6">
        <w:rPr>
          <w:rFonts w:asciiTheme="minorHAnsi" w:hAnsiTheme="minorHAnsi"/>
        </w:rPr>
        <w:lastRenderedPageBreak/>
        <w:t>Kweer Theory</w:t>
      </w:r>
      <w:bookmarkEnd w:id="83"/>
    </w:p>
    <w:p w:rsidR="00B55456" w:rsidRPr="005C5DA6" w:rsidRDefault="00B55456" w:rsidP="00B55456">
      <w:pPr>
        <w:rPr>
          <w:rFonts w:asciiTheme="minorHAnsi" w:hAnsiTheme="minorHAnsi"/>
        </w:rPr>
      </w:pPr>
    </w:p>
    <w:p w:rsidR="00B55456" w:rsidRPr="005C5DA6" w:rsidRDefault="00B55456" w:rsidP="00B55456">
      <w:pPr>
        <w:pStyle w:val="Heading4"/>
        <w:rPr>
          <w:rFonts w:asciiTheme="minorHAnsi" w:hAnsiTheme="minorHAnsi"/>
        </w:rPr>
      </w:pPr>
      <w:r w:rsidRPr="005C5DA6">
        <w:rPr>
          <w:rFonts w:asciiTheme="minorHAnsi" w:hAnsiTheme="minorHAnsi"/>
        </w:rPr>
        <w:t>The alt is to embrace “Kweer” studies to understand how racial binaries have historically excluded Asians, to revaluate nationality, and to challenge the hegemonic whiteness of “queer”</w:t>
      </w:r>
    </w:p>
    <w:p w:rsidR="00B55456" w:rsidRPr="005C5DA6" w:rsidRDefault="00B55456" w:rsidP="00B55456">
      <w:pPr>
        <w:rPr>
          <w:rStyle w:val="Style13ptBold"/>
          <w:rFonts w:asciiTheme="minorHAnsi" w:hAnsiTheme="minorHAnsi"/>
        </w:rPr>
      </w:pPr>
      <w:r w:rsidRPr="005C5DA6">
        <w:rPr>
          <w:rStyle w:val="Style13ptBold"/>
          <w:rFonts w:asciiTheme="minorHAnsi" w:hAnsiTheme="minorHAnsi"/>
        </w:rPr>
        <w:t>Sapinoso 2009</w:t>
      </w:r>
    </w:p>
    <w:p w:rsidR="00B55456" w:rsidRPr="005C5DA6" w:rsidRDefault="00B55456" w:rsidP="00B55456">
      <w:pPr>
        <w:rPr>
          <w:rStyle w:val="Style13ptBold"/>
          <w:rFonts w:asciiTheme="minorHAnsi" w:hAnsiTheme="minorHAnsi"/>
          <w:b w:val="0"/>
        </w:rPr>
      </w:pPr>
      <w:r w:rsidRPr="005C5DA6">
        <w:rPr>
          <w:rStyle w:val="Style13ptBold"/>
          <w:rFonts w:asciiTheme="minorHAnsi" w:hAnsiTheme="minorHAnsi"/>
          <w:b w:val="0"/>
        </w:rPr>
        <w:t xml:space="preserve">(Joyleen Valero (JV), PhD in Philosophy, University of Maryland, “FROM “QUARE” TO “KWEER”:TOWARDS A QUEER ASIAN AMERICAN CRITIQUE” </w:t>
      </w:r>
      <w:hyperlink r:id="rId73" w:history="1">
        <w:r w:rsidRPr="005C5DA6">
          <w:rPr>
            <w:rStyle w:val="Style13ptBold"/>
            <w:rFonts w:asciiTheme="minorHAnsi" w:hAnsiTheme="minorHAnsi"/>
            <w:b w:val="0"/>
          </w:rPr>
          <w:t>http://drum.lib.umd.edu/bitstream/handle/1903/9567/Sapinoso_umd_0117E_10599.pdf?sequence=1&amp;isAllowed=y</w:t>
        </w:r>
      </w:hyperlink>
      <w:r w:rsidRPr="005C5DA6">
        <w:rPr>
          <w:rStyle w:val="Style13ptBold"/>
          <w:rFonts w:asciiTheme="minorHAnsi" w:hAnsiTheme="minorHAnsi"/>
          <w:b w:val="0"/>
        </w:rPr>
        <w:t xml:space="preserve"> - KSA)</w:t>
      </w:r>
    </w:p>
    <w:p w:rsidR="00B55456" w:rsidRPr="005C5DA6" w:rsidRDefault="00B55456" w:rsidP="00B55456">
      <w:pPr>
        <w:rPr>
          <w:rFonts w:asciiTheme="minorHAnsi" w:hAnsiTheme="minorHAnsi"/>
          <w:sz w:val="16"/>
        </w:rPr>
      </w:pPr>
      <w:r w:rsidRPr="005C5DA6">
        <w:rPr>
          <w:rFonts w:asciiTheme="minorHAnsi" w:hAnsiTheme="minorHAnsi"/>
          <w:sz w:val="16"/>
        </w:rPr>
        <w:t xml:space="preserve">It’s not that I disagree with the argument Ferguson makes in the quotation above, but rather that </w:t>
      </w:r>
      <w:r w:rsidRPr="005C5DA6">
        <w:rPr>
          <w:rStyle w:val="StyleUnderline"/>
          <w:rFonts w:asciiTheme="minorHAnsi" w:hAnsiTheme="minorHAnsi"/>
        </w:rPr>
        <w:t>I am not satisfied by how</w:t>
      </w:r>
      <w:r w:rsidRPr="005C5DA6">
        <w:rPr>
          <w:rFonts w:asciiTheme="minorHAnsi" w:hAnsiTheme="minorHAnsi"/>
          <w:sz w:val="16"/>
        </w:rPr>
        <w:t xml:space="preserve"> his earlier </w:t>
      </w:r>
      <w:r w:rsidRPr="005C5DA6">
        <w:rPr>
          <w:rStyle w:val="StyleUnderline"/>
          <w:rFonts w:asciiTheme="minorHAnsi" w:hAnsiTheme="minorHAnsi"/>
        </w:rPr>
        <w:t>postulations of queer of color analysis boil down here only to an African American cultural context.</w:t>
      </w:r>
      <w:r w:rsidRPr="005C5DA6">
        <w:rPr>
          <w:rFonts w:asciiTheme="minorHAnsi" w:hAnsiTheme="minorHAnsi"/>
          <w:sz w:val="16"/>
        </w:rPr>
        <w:t xml:space="preserve"> In no way do I mean to elide the importance and value of Ferguson’s work. Without a doubt, Johnson and Ferguson’s texts each compellingly undertakes an intersectional approach that successfully engages an integrated analyses of sexuality in conjunction with race and racial formation. The centrality of African American racial formations in these texts, however, must be taken into account. </w:t>
      </w:r>
      <w:r w:rsidRPr="005C5DA6">
        <w:rPr>
          <w:rStyle w:val="StyleUnderline"/>
          <w:rFonts w:asciiTheme="minorHAnsi" w:hAnsiTheme="minorHAnsi"/>
        </w:rPr>
        <w:t>Given the vastly different histories between African American and Asian American racial formations, including</w:t>
      </w:r>
      <w:r w:rsidRPr="005C5DA6">
        <w:rPr>
          <w:rFonts w:asciiTheme="minorHAnsi" w:hAnsiTheme="minorHAnsi"/>
          <w:sz w:val="16"/>
        </w:rPr>
        <w:t xml:space="preserve">, but not limited </w:t>
      </w:r>
      <w:r w:rsidRPr="005C5DA6">
        <w:rPr>
          <w:rStyle w:val="StyleUnderline"/>
          <w:rFonts w:asciiTheme="minorHAnsi" w:hAnsiTheme="minorHAnsi"/>
        </w:rPr>
        <w:t>to the ways in which these racial groups have historically been pitted against one another (for the betterment of privileged whites</w:t>
      </w:r>
      <w:r w:rsidRPr="005C5DA6">
        <w:rPr>
          <w:rFonts w:asciiTheme="minorHAnsi" w:hAnsiTheme="minorHAnsi"/>
          <w:sz w:val="16"/>
        </w:rPr>
        <w:t xml:space="preserve">), </w:t>
      </w:r>
      <w:r w:rsidRPr="005C5DA6">
        <w:rPr>
          <w:rStyle w:val="StyleUnderline"/>
          <w:rFonts w:asciiTheme="minorHAnsi" w:hAnsiTheme="minorHAnsi"/>
        </w:rPr>
        <w:t xml:space="preserve">it is </w:t>
      </w:r>
      <w:r w:rsidRPr="005C5DA6">
        <w:rPr>
          <w:rFonts w:asciiTheme="minorHAnsi" w:hAnsiTheme="minorHAnsi"/>
          <w:sz w:val="16"/>
        </w:rPr>
        <w:t xml:space="preserve">especially </w:t>
      </w:r>
      <w:r w:rsidRPr="005C5DA6">
        <w:rPr>
          <w:rStyle w:val="StyleUnderline"/>
          <w:rFonts w:asciiTheme="minorHAnsi" w:hAnsiTheme="minorHAnsi"/>
        </w:rPr>
        <w:t>important t</w:t>
      </w:r>
      <w:r w:rsidRPr="005C5DA6">
        <w:rPr>
          <w:rFonts w:asciiTheme="minorHAnsi" w:hAnsiTheme="minorHAnsi"/>
          <w:sz w:val="16"/>
        </w:rPr>
        <w:t xml:space="preserve">hat </w:t>
      </w:r>
      <w:r w:rsidRPr="005C5DA6">
        <w:rPr>
          <w:rStyle w:val="StyleUnderline"/>
          <w:rFonts w:asciiTheme="minorHAnsi" w:hAnsiTheme="minorHAnsi"/>
        </w:rPr>
        <w:t>we consider how the specificities of African American subjects and</w:t>
      </w:r>
      <w:r w:rsidRPr="005C5DA6">
        <w:rPr>
          <w:rFonts w:asciiTheme="minorHAnsi" w:hAnsiTheme="minorHAnsi"/>
          <w:sz w:val="16"/>
        </w:rPr>
        <w:t xml:space="preserve"> subjectivities and of </w:t>
      </w:r>
      <w:r w:rsidRPr="005C5DA6">
        <w:rPr>
          <w:rStyle w:val="StyleUnderline"/>
          <w:rFonts w:asciiTheme="minorHAnsi" w:hAnsiTheme="minorHAnsi"/>
        </w:rPr>
        <w:t>Asian American subjects</w:t>
      </w:r>
      <w:r w:rsidRPr="005C5DA6">
        <w:rPr>
          <w:rFonts w:asciiTheme="minorHAnsi" w:hAnsiTheme="minorHAnsi"/>
          <w:sz w:val="16"/>
        </w:rPr>
        <w:t xml:space="preserve"> and subjectivities might </w:t>
      </w:r>
      <w:r w:rsidRPr="005C5DA6">
        <w:rPr>
          <w:rStyle w:val="StyleUnderline"/>
          <w:rFonts w:asciiTheme="minorHAnsi" w:hAnsiTheme="minorHAnsi"/>
        </w:rPr>
        <w:t>account for distinct queer of color critiques</w:t>
      </w:r>
      <w:r w:rsidRPr="005C5DA6">
        <w:rPr>
          <w:rFonts w:asciiTheme="minorHAnsi" w:hAnsiTheme="minorHAnsi"/>
          <w:sz w:val="16"/>
        </w:rPr>
        <w:t xml:space="preserve"> within a U.S. context. Rather, in moving toward a queer Asian American critique I mean to build from the base Ferguson provides and consider, as the subtitle of Frank H. Wu’s book Yellow states, Race in America Beyond Black and White. </w:t>
      </w:r>
      <w:r w:rsidRPr="005C5DA6">
        <w:rPr>
          <w:rStyle w:val="StyleUnderline"/>
          <w:rFonts w:asciiTheme="minorHAnsi" w:hAnsiTheme="minorHAnsi"/>
        </w:rPr>
        <w:t>In Yellow, Wu writes, “If the color line runs between whites and people of color, Asian Americans are on one side; if the color line runs between blacks and everyone else, Asian Americans are on the other side</w:t>
      </w:r>
      <w:r w:rsidRPr="005C5DA6">
        <w:rPr>
          <w:rFonts w:asciiTheme="minorHAnsi" w:hAnsiTheme="minorHAnsi"/>
          <w:sz w:val="16"/>
        </w:rPr>
        <w:t xml:space="preserve">” (18). What Wu points out here is that </w:t>
      </w:r>
      <w:r w:rsidRPr="005C5DA6">
        <w:rPr>
          <w:rStyle w:val="StyleUnderline"/>
          <w:rFonts w:asciiTheme="minorHAnsi" w:hAnsiTheme="minorHAnsi"/>
        </w:rPr>
        <w:t>Asian Americans find themselves positioned on either one side of the color line or the other according to how specific contexts and situations are classified</w:t>
      </w:r>
      <w:r w:rsidRPr="005C5DA6">
        <w:rPr>
          <w:rFonts w:asciiTheme="minorHAnsi" w:hAnsiTheme="minorHAnsi"/>
          <w:sz w:val="16"/>
        </w:rPr>
        <w:t xml:space="preserve">. In her book Feminism Without Borders Chandra Talpade Mohanty similarly asserts, “the color line differs depending on one’s geographical location in the United States” (134). More specifically, Mohanty distinguishes between her experiences living on the East Coast versus San Diego, California. She writes: </w:t>
      </w:r>
      <w:r w:rsidRPr="005C5DA6">
        <w:rPr>
          <w:rFonts w:asciiTheme="minorHAnsi" w:hAnsiTheme="minorHAnsi"/>
          <w:u w:val="single"/>
        </w:rPr>
        <w:t xml:space="preserve">Having lived on the East Coast for many years, my designation as “brown,” “Asian,” “South Asian,” “Third World,” and “immigrant” has everything to do with definitions of “blackness” </w:t>
      </w:r>
      <w:r w:rsidRPr="005C5DA6">
        <w:rPr>
          <w:rFonts w:asciiTheme="minorHAnsi" w:hAnsiTheme="minorHAnsi"/>
          <w:sz w:val="16"/>
        </w:rPr>
        <w:t xml:space="preserve">(understood specifically as African Ferguson’s Aberrations in Black focuses on U.S. subjects and contexts, and is located specifically within African American Studies and American Studies. Similarly, most of Black Queer Studies is focused on blackness in the U.S. Though Rinaldo Walcott’s essay “Outside in Black Studies: Reading From a Queer Place in the Diaspora,” offers us a glimpse of blackness that is not specific to the U.S., for the most part these texts posit queer of color critique and black queer studies as tied to particular U.S. formations of blackness. </w:t>
      </w:r>
      <w:r w:rsidRPr="005C5DA6">
        <w:rPr>
          <w:rStyle w:val="StyleUnderline"/>
          <w:rFonts w:asciiTheme="minorHAnsi" w:hAnsiTheme="minorHAnsi"/>
        </w:rPr>
        <w:t>Besides de-naturalizing a focus on blackness as I do here by turned attention to queer Asian American subjects and subjectivities</w:t>
      </w:r>
      <w:r w:rsidRPr="005C5DA6">
        <w:rPr>
          <w:rFonts w:asciiTheme="minorHAnsi" w:hAnsiTheme="minorHAnsi"/>
          <w:sz w:val="16"/>
        </w:rPr>
        <w:t xml:space="preserve">, another effective way to build upon and expand queer of color critique and black queer studies would be to de-naturalize “blackness” itself through investigating different formations of blackness, for example in transnational and diasporic contexts. Such a project could actually be closely related to </w:t>
      </w:r>
      <w:r w:rsidRPr="005C5DA6">
        <w:rPr>
          <w:rStyle w:val="StyleUnderline"/>
          <w:rFonts w:asciiTheme="minorHAnsi" w:hAnsiTheme="minorHAnsi"/>
        </w:rPr>
        <w:t>my own</w:t>
      </w:r>
      <w:r w:rsidRPr="005C5DA6">
        <w:rPr>
          <w:rFonts w:asciiTheme="minorHAnsi" w:hAnsiTheme="minorHAnsi"/>
          <w:sz w:val="16"/>
        </w:rPr>
        <w:t xml:space="preserve"> in so far as a diasporic approach </w:t>
      </w:r>
      <w:r w:rsidRPr="005C5DA6">
        <w:rPr>
          <w:rStyle w:val="StyleUnderline"/>
          <w:rFonts w:asciiTheme="minorHAnsi" w:hAnsiTheme="minorHAnsi"/>
        </w:rPr>
        <w:t>disrupts nationalist discourses, and allows for the re-evaluation of nationality</w:t>
      </w:r>
      <w:r w:rsidRPr="005C5DA6">
        <w:rPr>
          <w:rFonts w:asciiTheme="minorHAnsi" w:hAnsiTheme="minorHAnsi"/>
          <w:sz w:val="16"/>
        </w:rPr>
        <w:t xml:space="preserve"> and national belonging. 11 American). However, San Diego, with its histories of immigration and racial struggle, its shared border with Mexico, its predominantly brown (Chicano and Asian-American) color line, and its virulent anti-immigrant culture unsettled my East Coast definitions of race and racialization. I could pass as Latin until I spoke my “Indian” English, and then being South Asian became a question of (in)visibility and foreignness. </w:t>
      </w:r>
      <w:r w:rsidRPr="005C5DA6">
        <w:rPr>
          <w:rStyle w:val="StyleUnderline"/>
          <w:rFonts w:asciiTheme="minorHAnsi" w:hAnsiTheme="minorHAnsi"/>
        </w:rPr>
        <w:t>Being</w:t>
      </w:r>
      <w:r w:rsidRPr="005C5DA6">
        <w:rPr>
          <w:rFonts w:asciiTheme="minorHAnsi" w:hAnsiTheme="minorHAnsi"/>
          <w:sz w:val="16"/>
        </w:rPr>
        <w:t xml:space="preserve"> South </w:t>
      </w:r>
      <w:r w:rsidRPr="005C5DA6">
        <w:rPr>
          <w:rStyle w:val="StyleUnderline"/>
          <w:rFonts w:asciiTheme="minorHAnsi" w:hAnsiTheme="minorHAnsi"/>
        </w:rPr>
        <w:t>Asian</w:t>
      </w:r>
      <w:r w:rsidRPr="005C5DA6">
        <w:rPr>
          <w:rFonts w:asciiTheme="minorHAnsi" w:hAnsiTheme="minorHAnsi"/>
          <w:sz w:val="16"/>
        </w:rPr>
        <w:t xml:space="preserve"> here </w:t>
      </w:r>
      <w:r w:rsidRPr="005C5DA6">
        <w:rPr>
          <w:rStyle w:val="StyleUnderline"/>
          <w:rFonts w:asciiTheme="minorHAnsi" w:hAnsiTheme="minorHAnsi"/>
        </w:rPr>
        <w:t>was synonymous with being alien,</w:t>
      </w:r>
      <w:r w:rsidRPr="005C5DA6">
        <w:rPr>
          <w:rFonts w:asciiTheme="minorHAnsi" w:hAnsiTheme="minorHAnsi"/>
          <w:sz w:val="16"/>
        </w:rPr>
        <w:t xml:space="preserve"> non-American. (134) Whereas Wu’s formulation is in relationship to a black/white color line, Mohanty’s experiences speak to the more nuanced relationships among communities of color, positing a brown/Asian color line. Still, however, it’s clear from both these examples that </w:t>
      </w:r>
      <w:r w:rsidRPr="005C5DA6">
        <w:rPr>
          <w:rStyle w:val="StyleUnderline"/>
          <w:rFonts w:asciiTheme="minorHAnsi" w:hAnsiTheme="minorHAnsi"/>
        </w:rPr>
        <w:t xml:space="preserve">inhabiting such a variable racial </w:t>
      </w:r>
      <w:r w:rsidRPr="005C5DA6">
        <w:rPr>
          <w:rStyle w:val="StyleUnderline"/>
          <w:rFonts w:asciiTheme="minorHAnsi" w:hAnsiTheme="minorHAnsi"/>
        </w:rPr>
        <w:lastRenderedPageBreak/>
        <w:t>position uniquely situates queer Asian American subjects and subjectivities within discourses of queer of color critique</w:t>
      </w:r>
      <w:r w:rsidRPr="005C5DA6">
        <w:rPr>
          <w:rFonts w:asciiTheme="minorHAnsi" w:hAnsiTheme="minorHAnsi"/>
          <w:sz w:val="16"/>
        </w:rPr>
        <w:t xml:space="preserve">, and demands yet another fundamentally different approach. </w:t>
      </w:r>
      <w:r w:rsidRPr="005C5DA6">
        <w:rPr>
          <w:rStyle w:val="StyleUnderline"/>
          <w:rFonts w:asciiTheme="minorHAnsi" w:hAnsiTheme="minorHAnsi"/>
        </w:rPr>
        <w:t>Taking queer of color critique—a tool for taking into account racialized sexualities—to a level that directs attentions to nationality</w:t>
      </w:r>
      <w:r w:rsidRPr="005C5DA6">
        <w:rPr>
          <w:rFonts w:asciiTheme="minorHAnsi" w:hAnsiTheme="minorHAnsi"/>
          <w:sz w:val="16"/>
        </w:rPr>
        <w:t xml:space="preserve"> and national belonging, </w:t>
      </w:r>
      <w:r w:rsidRPr="005C5DA6">
        <w:rPr>
          <w:rStyle w:val="StyleUnderline"/>
          <w:rFonts w:asciiTheme="minorHAnsi" w:hAnsiTheme="minorHAnsi"/>
        </w:rPr>
        <w:t xml:space="preserve">my </w:t>
      </w:r>
      <w:r w:rsidRPr="005C5DA6">
        <w:rPr>
          <w:rFonts w:asciiTheme="minorHAnsi" w:hAnsiTheme="minorHAnsi"/>
          <w:sz w:val="16"/>
        </w:rPr>
        <w:t xml:space="preserve">critical </w:t>
      </w:r>
      <w:r w:rsidRPr="005C5DA6">
        <w:rPr>
          <w:rStyle w:val="StyleUnderline"/>
          <w:rFonts w:asciiTheme="minorHAnsi" w:hAnsiTheme="minorHAnsi"/>
        </w:rPr>
        <w:t>project moves beyond the black/white binary</w:t>
      </w:r>
      <w:r w:rsidRPr="005C5DA6">
        <w:rPr>
          <w:rFonts w:asciiTheme="minorHAnsi" w:hAnsiTheme="minorHAnsi"/>
          <w:sz w:val="16"/>
        </w:rPr>
        <w:t xml:space="preserve"> which currently predominates in the field. In addition to addressing the limitations of discussing race in the U.S. in terms of a black/white binary, moving towards a queer Asian American critique also helps </w:t>
      </w:r>
      <w:r w:rsidRPr="005C5DA6">
        <w:rPr>
          <w:rStyle w:val="StyleUnderline"/>
          <w:rFonts w:asciiTheme="minorHAnsi" w:hAnsiTheme="minorHAnsi"/>
        </w:rPr>
        <w:t xml:space="preserve">to disrupt notions of homosexuality as a specifically white American phenomenon, as well as notions of Asians in America as perpetual foreigners. These two misconceptions have worked in tandem to reify the unintelligibility </w:t>
      </w:r>
      <w:r w:rsidRPr="005C5DA6">
        <w:rPr>
          <w:rFonts w:asciiTheme="minorHAnsi" w:hAnsiTheme="minorHAnsi"/>
          <w:sz w:val="16"/>
        </w:rPr>
        <w:t xml:space="preserve">and impossibility of queer Asian American subjects and </w:t>
      </w:r>
      <w:r w:rsidRPr="005C5DA6">
        <w:rPr>
          <w:rStyle w:val="StyleUnderline"/>
          <w:rFonts w:asciiTheme="minorHAnsi" w:hAnsiTheme="minorHAnsi"/>
        </w:rPr>
        <w:t>subjectivities by positing Asianness and queerness,</w:t>
      </w:r>
      <w:r w:rsidRPr="005C5DA6">
        <w:rPr>
          <w:rFonts w:asciiTheme="minorHAnsi" w:hAnsiTheme="minorHAnsi"/>
          <w:sz w:val="16"/>
        </w:rPr>
        <w:t xml:space="preserve"> as well as Asian heritages and American identities </w:t>
      </w:r>
      <w:r w:rsidRPr="005C5DA6">
        <w:rPr>
          <w:rStyle w:val="StyleUnderline"/>
          <w:rFonts w:asciiTheme="minorHAnsi" w:hAnsiTheme="minorHAnsi"/>
        </w:rPr>
        <w:t xml:space="preserve">as mutually 12 exclusive. </w:t>
      </w:r>
      <w:r w:rsidRPr="005C5DA6">
        <w:rPr>
          <w:rFonts w:asciiTheme="minorHAnsi" w:hAnsiTheme="minorHAnsi"/>
          <w:sz w:val="16"/>
        </w:rPr>
        <w:t xml:space="preserve">The work by Asian American Studies scholars to point out “the ways in which Asians in America, immigrant and native-born, have been made into a race of aliens” (R. Lee xi), or how “in the last century and a half, the American citizen has been defined over against the Asian immigrant, legally, economically, and culturally” (L. Lowe 4), along with the work by LGBT Studies scholars to demonstrate the racial and ethnic diversity of LGBT people, has made definite progress in challenging these misconceptions, respectively. It is through a queer Asian American critique that I integrate these analyses so as to consider the dynamics of nationality and national belonging at play within a U.S. context of queer identifications. </w:t>
      </w:r>
      <w:r w:rsidRPr="005C5DA6">
        <w:rPr>
          <w:rStyle w:val="StyleUnderline"/>
          <w:rFonts w:asciiTheme="minorHAnsi" w:hAnsiTheme="minorHAnsi"/>
        </w:rPr>
        <w:t>I advocate kweer studies as a practice</w:t>
      </w:r>
      <w:r w:rsidRPr="005C5DA6">
        <w:rPr>
          <w:rFonts w:asciiTheme="minorHAnsi" w:hAnsiTheme="minorHAnsi"/>
          <w:sz w:val="16"/>
        </w:rPr>
        <w:t xml:space="preserve"> (re-)dedicated </w:t>
      </w:r>
      <w:r w:rsidRPr="005C5DA6">
        <w:rPr>
          <w:rStyle w:val="StyleUnderline"/>
          <w:rFonts w:asciiTheme="minorHAnsi" w:hAnsiTheme="minorHAnsi"/>
        </w:rPr>
        <w:t>to speaking about the material existence of a fuller range of bodies of various colors</w:t>
      </w:r>
      <w:r w:rsidRPr="005C5DA6">
        <w:rPr>
          <w:rFonts w:asciiTheme="minorHAnsi" w:hAnsiTheme="minorHAnsi"/>
          <w:sz w:val="16"/>
        </w:rPr>
        <w:t xml:space="preserve">, and aimed at understanding the complexity of racial differences as they intersect with sexual identities. </w:t>
      </w:r>
      <w:r w:rsidRPr="005C5DA6">
        <w:rPr>
          <w:rStyle w:val="StyleUnderline"/>
          <w:rFonts w:asciiTheme="minorHAnsi" w:hAnsiTheme="minorHAnsi"/>
        </w:rPr>
        <w:t>By no means are Asian Americans the only ones to find themselves disregarded by the black/white binary of race predominant in the U.S.; the experiences of American Indians, Latin Americans, as well as the growing population of mixed race people in the U.S. are also elided by the black/white binary.</w:t>
      </w:r>
      <w:r w:rsidRPr="005C5DA6">
        <w:rPr>
          <w:rFonts w:asciiTheme="minorHAnsi" w:hAnsiTheme="minorHAnsi"/>
          <w:sz w:val="16"/>
        </w:rPr>
        <w:t xml:space="preserve"> Writing specifically about mixed race people and the black/white binary, Gigi OtalvaroHormillosa argues that, “colonial </w:t>
      </w:r>
      <w:r w:rsidRPr="005C5DA6">
        <w:rPr>
          <w:rStyle w:val="StyleUnderline"/>
          <w:rFonts w:asciiTheme="minorHAnsi" w:hAnsiTheme="minorHAnsi"/>
        </w:rPr>
        <w:t>violence maintains itself by the creation of black/white paradigms of race that render other cultures invisible or prone to locating themselves on either side of this paradigm</w:t>
      </w:r>
      <w:r w:rsidRPr="005C5DA6">
        <w:rPr>
          <w:rFonts w:asciiTheme="minorHAnsi" w:hAnsiTheme="minorHAnsi"/>
          <w:sz w:val="16"/>
        </w:rPr>
        <w:t xml:space="preserve">” (337). Otalvaro-Hormillosa’s argument goes even further than Wu’s, pointing not only to the limits of black/white paradigms of race, but also </w:t>
      </w:r>
      <w:r w:rsidRPr="005C5DA6">
        <w:rPr>
          <w:rStyle w:val="StyleUnderline"/>
          <w:rFonts w:asciiTheme="minorHAnsi" w:hAnsiTheme="minorHAnsi"/>
        </w:rPr>
        <w:t>revealing how taking up the discourse of a black/white binary maintains colonial violence.</w:t>
      </w:r>
      <w:r w:rsidRPr="005C5DA6">
        <w:rPr>
          <w:rFonts w:asciiTheme="minorHAnsi" w:hAnsiTheme="minorHAnsi"/>
          <w:sz w:val="16"/>
        </w:rPr>
        <w:t xml:space="preserve"> Otalvaro-Hormillosa’s focus on colonial violence is 13 particularly useful in expanding queer of color critique to account for a wider range of racialized experiences. Kweer My first memory of stumbling upon “kweer” is connected to seeing it in an on-line edition of the now defunct, alternative Seattle newspaper, Tablet. 10 Specifically, it appeared in the article, “Better Living Through Drag: A Discussion With Bamboo Clan About Race, Gender, and Being Kweer,” by writer, editor in chief, and Tablet co-owner, De Kwok. In the specific context of his essay’s title, “</w:t>
      </w:r>
      <w:r w:rsidRPr="005C5DA6">
        <w:rPr>
          <w:rStyle w:val="StyleUnderline"/>
          <w:rFonts w:asciiTheme="minorHAnsi" w:hAnsiTheme="minorHAnsi"/>
        </w:rPr>
        <w:t>kweer” signified</w:t>
      </w:r>
      <w:r w:rsidRPr="005C5DA6">
        <w:rPr>
          <w:rFonts w:asciiTheme="minorHAnsi" w:hAnsiTheme="minorHAnsi"/>
          <w:sz w:val="16"/>
        </w:rPr>
        <w:t xml:space="preserve"> to me </w:t>
      </w:r>
      <w:r w:rsidRPr="005C5DA6">
        <w:rPr>
          <w:rStyle w:val="StyleUnderline"/>
          <w:rFonts w:asciiTheme="minorHAnsi" w:hAnsiTheme="minorHAnsi"/>
        </w:rPr>
        <w:t>a distinct racially Asian way of being queer.</w:t>
      </w:r>
      <w:r w:rsidRPr="005C5DA6">
        <w:rPr>
          <w:rFonts w:asciiTheme="minorHAnsi" w:hAnsiTheme="minorHAnsi"/>
          <w:sz w:val="16"/>
        </w:rPr>
        <w:t xml:space="preserve">11 While “kweer” is not utilized in the body of the article itself, Kwok’s use of it in the (sub)title struck me as familiar (to both “queer” and “quare”), yet distinct (from both “queer” and “quare”), and still now, many years later, continues to captivate my imagination. </w:t>
      </w:r>
      <w:r w:rsidRPr="005C5DA6">
        <w:rPr>
          <w:rStyle w:val="StyleUnderline"/>
          <w:rFonts w:asciiTheme="minorHAnsi" w:hAnsiTheme="minorHAnsi"/>
        </w:rPr>
        <w:t>Johnson cites “quare” as part of his grandmother’s “thick, black, southern dialect,</w:t>
      </w:r>
      <w:r w:rsidRPr="005C5DA6">
        <w:rPr>
          <w:rFonts w:asciiTheme="minorHAnsi" w:hAnsiTheme="minorHAnsi"/>
          <w:sz w:val="16"/>
        </w:rPr>
        <w:t xml:space="preserve">” (2) and the quare studies he asserts follows a similar racial lineage, focusing specifically on African American culture. </w:t>
      </w:r>
      <w:r w:rsidRPr="005C5DA6">
        <w:rPr>
          <w:rStyle w:val="StyleUnderline"/>
          <w:rFonts w:asciiTheme="minorHAnsi" w:hAnsiTheme="minorHAnsi"/>
        </w:rPr>
        <w:t>His rhetorical strategy of proposing a new term that is racially marked effectively challenges queer studies</w:t>
      </w:r>
      <w:r w:rsidRPr="005C5DA6">
        <w:rPr>
          <w:rFonts w:asciiTheme="minorHAnsi" w:hAnsiTheme="minorHAnsi"/>
          <w:sz w:val="16"/>
        </w:rPr>
        <w:t xml:space="preserve">’ 10 For more information about Tablet see http://en.wikipedia.org/wiki/Tablet_(newspaper) 11 Since that first sighting, I have found “kweer” in a handful of other contexts, ranging from a book by Palmer Cox published in 1888 titled, Queer People with Wings and Stings and Their Kweer Kapers that features a cast of talking animals to on-line references from UrbanDictionary.com and Kweer.com, that simply use “kweer” as synonymous for “queer.” Another on-line source is from a personal blog post where the author self-identifies as a “proud kweer gringo kaffir,” and uses “kweer” as “a whimsical spelling for ‘queer’...and perhaps a way of distancing myself from ‘Queer Studies’ and other Frankensteinian pastimes” (Ex Cathedra). Two sources, however, that seemed to similarly posit “kweer” as a specifically racialized term are: 1) on-line biographies of Julie Dulani, who introduce her as “a desi gender-kweer poet, filmmaker and activist, passionate about speaking the truth fiercely and unapologetically” (SALAAM); and 2) Vicki Crowley’s essay “Drag Kings ‘Down Under’: An Archive and Introspective of a Few Aussie Blokes” which notes that “kweer is the preferred spelling of many Australian Indigenous peoples” (306) and further cites Rea and Brook Andrew, Blak Bebe(z) &amp; Kweer Kat(z). 14 tendency towards white hegemony. At the same time, however, steeped in southern blackness, “quare” has limiting tendencies of its own. </w:t>
      </w:r>
      <w:r w:rsidRPr="005C5DA6">
        <w:rPr>
          <w:rStyle w:val="StyleUnderline"/>
          <w:rFonts w:asciiTheme="minorHAnsi" w:hAnsiTheme="minorHAnsi"/>
        </w:rPr>
        <w:t>I invest in “kweer” as another way,</w:t>
      </w:r>
      <w:r w:rsidRPr="005C5DA6">
        <w:rPr>
          <w:rFonts w:asciiTheme="minorHAnsi" w:hAnsiTheme="minorHAnsi"/>
          <w:sz w:val="16"/>
        </w:rPr>
        <w:t xml:space="preserve"> different although not wholly unlike Johnson’s conception of “quare</w:t>
      </w:r>
      <w:r w:rsidRPr="005C5DA6">
        <w:rPr>
          <w:rStyle w:val="StyleUnderline"/>
          <w:rFonts w:asciiTheme="minorHAnsi" w:hAnsiTheme="minorHAnsi"/>
        </w:rPr>
        <w:t>,” to challenge queer studies’ tendency towards white hegemony</w:t>
      </w:r>
      <w:r w:rsidRPr="005C5DA6">
        <w:rPr>
          <w:rFonts w:asciiTheme="minorHAnsi" w:hAnsiTheme="minorHAnsi"/>
          <w:sz w:val="16"/>
        </w:rPr>
        <w:t xml:space="preserve">. One way in which to think about the relationship between “kweer” and “quare” is that similar to “quare,” “kweer” visibly differs from “queer,” signaling to readers its (racial) distinctiveness.12 Aside from their visual elements, “kweer” and “quare” can also be compared to “queer” according to their pronunciation. In fact, Johnson’s discussion of “quare” is specifically tied to his grandmother’s utterance, suggesting the significance of its oral transmission.13 In contrast, “kweer” and “queer” are homonyms, aurally undistinguishable from one another.14 In fact, it has often been the case that when telling people the title of this dissertation, they have mistakenly thought me to be saying “from quare to queer” instead of “from quare to kweer,” and questioned why the turn away from “quare’s” focus on race to “queer’s” hegemonic whiteness. </w:t>
      </w:r>
      <w:r w:rsidRPr="005C5DA6">
        <w:rPr>
          <w:rStyle w:val="StyleUnderline"/>
          <w:rFonts w:asciiTheme="minorHAnsi" w:hAnsiTheme="minorHAnsi"/>
        </w:rPr>
        <w:t xml:space="preserve">I take the risk of “kweer” being mistaken for “queer” in order </w:t>
      </w:r>
      <w:r w:rsidRPr="005C5DA6">
        <w:rPr>
          <w:rStyle w:val="StyleUnderline"/>
          <w:rFonts w:asciiTheme="minorHAnsi" w:hAnsiTheme="minorHAnsi"/>
        </w:rPr>
        <w:lastRenderedPageBreak/>
        <w:t xml:space="preserve">to highlight “kweer’s” difference from “quare.” Although both “quare” and “kweer” aim to challenge how whiteness has become naturalized </w:t>
      </w:r>
      <w:r w:rsidRPr="005C5DA6">
        <w:rPr>
          <w:rFonts w:asciiTheme="minorHAnsi" w:hAnsiTheme="minorHAnsi"/>
          <w:sz w:val="16"/>
        </w:rPr>
        <w:t>within queer studies, “</w:t>
      </w:r>
      <w:r w:rsidRPr="005C5DA6">
        <w:rPr>
          <w:rStyle w:val="StyleUnderline"/>
          <w:rFonts w:asciiTheme="minorHAnsi" w:hAnsiTheme="minorHAnsi"/>
        </w:rPr>
        <w:t>kweer” also challenges the naturalization of blackness as the sole focus of queer</w:t>
      </w:r>
      <w:r w:rsidRPr="005C5DA6">
        <w:rPr>
          <w:rFonts w:asciiTheme="minorHAnsi" w:hAnsiTheme="minorHAnsi"/>
          <w:sz w:val="16"/>
        </w:rPr>
        <w:t xml:space="preserve"> of 12 To some degree, the visual characteristic that marks both “quare” and “kweer” as something else than “queer” could be seen as mirroring the assumed visual differences often attributed to people of color. While it is not my intention to promote this reading of either “kweer” or “quare,” I do mean to highlight how their difference from “queer,” as well as from one another is signified visually. 13 And perhaps even suggesting the importance of oral traditions between generations in African American history and culture. 14 In light of the stereotypical assumption of Asian Americans as foreign-language speakers whose English speech is riddled by an Asian accent, I take pleasure that it could be seen as disrupting this stereotype that “kweer” and “queer” are homonyms. 15 color critique; hence </w:t>
      </w:r>
      <w:r w:rsidRPr="005C5DA6">
        <w:rPr>
          <w:rStyle w:val="StyleUnderline"/>
          <w:rFonts w:asciiTheme="minorHAnsi" w:hAnsiTheme="minorHAnsi"/>
        </w:rPr>
        <w:t>my decision to deploy a similar rhetorical strategy as Johnson in order to propose “kweer” as a visually and aurally marked racial term</w:t>
      </w:r>
      <w:r w:rsidRPr="005C5DA6">
        <w:rPr>
          <w:rFonts w:asciiTheme="minorHAnsi" w:hAnsiTheme="minorHAnsi"/>
          <w:sz w:val="16"/>
        </w:rPr>
        <w:t xml:space="preserve"> distinct from “quare” </w:t>
      </w:r>
      <w:r w:rsidRPr="005C5DA6">
        <w:rPr>
          <w:rStyle w:val="StyleUnderline"/>
          <w:rFonts w:asciiTheme="minorHAnsi" w:hAnsiTheme="minorHAnsi"/>
        </w:rPr>
        <w:t xml:space="preserve">that can explore nuances of racialized cultural rituals and lived experiences </w:t>
      </w:r>
      <w:r w:rsidRPr="005C5DA6">
        <w:rPr>
          <w:rFonts w:asciiTheme="minorHAnsi" w:hAnsiTheme="minorHAnsi"/>
          <w:sz w:val="16"/>
        </w:rPr>
        <w:t xml:space="preserve">within a fuller range of various cultures—particularly, but not limited only to, Asian Americans. Kweer </w:t>
      </w:r>
      <w:r w:rsidRPr="005C5DA6">
        <w:rPr>
          <w:rStyle w:val="StyleUnderline"/>
          <w:rFonts w:asciiTheme="minorHAnsi" w:hAnsiTheme="minorHAnsi"/>
        </w:rPr>
        <w:t>Disruptions The importance of intersectional analysis lays not only in acknowledging the fuller range of people’s material realities,</w:t>
      </w:r>
      <w:r w:rsidRPr="005C5DA6">
        <w:rPr>
          <w:rFonts w:asciiTheme="minorHAnsi" w:hAnsiTheme="minorHAnsi"/>
          <w:sz w:val="16"/>
        </w:rPr>
        <w:t xml:space="preserve"> </w:t>
      </w:r>
      <w:r w:rsidRPr="005C5DA6">
        <w:rPr>
          <w:rStyle w:val="StyleUnderline"/>
          <w:rFonts w:asciiTheme="minorHAnsi" w:hAnsiTheme="minorHAnsi"/>
        </w:rPr>
        <w:t>but also</w:t>
      </w:r>
      <w:r w:rsidRPr="005C5DA6">
        <w:rPr>
          <w:rFonts w:asciiTheme="minorHAnsi" w:hAnsiTheme="minorHAnsi"/>
          <w:sz w:val="16"/>
        </w:rPr>
        <w:t xml:space="preserve"> in the larger project of queer studies </w:t>
      </w:r>
      <w:r w:rsidRPr="005C5DA6">
        <w:rPr>
          <w:rStyle w:val="StyleUnderline"/>
          <w:rFonts w:asciiTheme="minorHAnsi" w:hAnsiTheme="minorHAnsi"/>
        </w:rPr>
        <w:t>to challenge the stability of supposedly naturalized categories of identity, especially sexuality</w:t>
      </w:r>
      <w:r w:rsidRPr="005C5DA6">
        <w:rPr>
          <w:rFonts w:asciiTheme="minorHAnsi" w:hAnsiTheme="minorHAnsi"/>
          <w:sz w:val="16"/>
        </w:rPr>
        <w:t xml:space="preserve">. As Geoffrey Bowker and Susan Leigh Star write in their book, Sorting Things Out, “the more at home you are in a community of practice, the more you forget the strange and contingent nature of its categories seen from the outside” (293-295). This being “at home” and forgetting of strangeness are what define being naturalized. Naturalization is an on going, and ever evolving process. For example, “queer” has been deployed to disrupt assimilationist uses of “gay” and “lesbian,” and “quare” has been deployed to disrupt and denaturalize (mis-)conceptions of the hegemonic whiteness of “queer.” </w:t>
      </w:r>
      <w:r w:rsidRPr="005C5DA6">
        <w:rPr>
          <w:rStyle w:val="StyleUnderline"/>
          <w:rFonts w:asciiTheme="minorHAnsi" w:hAnsiTheme="minorHAnsi"/>
        </w:rPr>
        <w:t>Kweer is</w:t>
      </w:r>
      <w:r w:rsidRPr="005C5DA6">
        <w:rPr>
          <w:rFonts w:asciiTheme="minorHAnsi" w:hAnsiTheme="minorHAnsi"/>
          <w:sz w:val="16"/>
        </w:rPr>
        <w:t xml:space="preserve"> another strategy</w:t>
      </w:r>
      <w:r w:rsidRPr="005C5DA6">
        <w:rPr>
          <w:rStyle w:val="StyleUnderline"/>
          <w:rFonts w:asciiTheme="minorHAnsi" w:hAnsiTheme="minorHAnsi"/>
        </w:rPr>
        <w:t xml:space="preserve"> aimed at examining our assumptions</w:t>
      </w:r>
      <w:r w:rsidRPr="005C5DA6">
        <w:rPr>
          <w:rFonts w:asciiTheme="minorHAnsi" w:hAnsiTheme="minorHAnsi"/>
          <w:sz w:val="16"/>
        </w:rPr>
        <w:t xml:space="preserve"> and taken-for-granted beliefs of who queers of color are and what queer of color critique entails in order </w:t>
      </w:r>
      <w:r w:rsidRPr="005C5DA6">
        <w:rPr>
          <w:rStyle w:val="StyleUnderline"/>
          <w:rFonts w:asciiTheme="minorHAnsi" w:hAnsiTheme="minorHAnsi"/>
        </w:rPr>
        <w:t>to retain a certain level of strangeness that</w:t>
      </w:r>
      <w:r w:rsidRPr="005C5DA6">
        <w:rPr>
          <w:rFonts w:asciiTheme="minorHAnsi" w:hAnsiTheme="minorHAnsi"/>
          <w:sz w:val="16"/>
        </w:rPr>
        <w:t xml:space="preserve"> ultimately </w:t>
      </w:r>
      <w:r w:rsidRPr="005C5DA6">
        <w:rPr>
          <w:rStyle w:val="StyleUnderline"/>
          <w:rFonts w:asciiTheme="minorHAnsi" w:hAnsiTheme="minorHAnsi"/>
        </w:rPr>
        <w:t>allows for a more nuanced</w:t>
      </w:r>
      <w:r w:rsidRPr="005C5DA6">
        <w:rPr>
          <w:rFonts w:asciiTheme="minorHAnsi" w:hAnsiTheme="minorHAnsi"/>
          <w:sz w:val="16"/>
        </w:rPr>
        <w:t xml:space="preserve">, and complex </w:t>
      </w:r>
      <w:r w:rsidRPr="005C5DA6">
        <w:rPr>
          <w:rStyle w:val="StyleUnderline"/>
          <w:rFonts w:asciiTheme="minorHAnsi" w:hAnsiTheme="minorHAnsi"/>
        </w:rPr>
        <w:t>understanding of nationality</w:t>
      </w:r>
      <w:r w:rsidRPr="005C5DA6">
        <w:rPr>
          <w:rFonts w:asciiTheme="minorHAnsi" w:hAnsiTheme="minorHAnsi"/>
          <w:sz w:val="16"/>
        </w:rPr>
        <w:t xml:space="preserve"> and national belonging at play within a U.S. context of queer identifications. The main reason I turn to a kweer strategy is </w:t>
      </w:r>
      <w:r w:rsidRPr="005C5DA6">
        <w:rPr>
          <w:rStyle w:val="StyleUnderline"/>
          <w:rFonts w:asciiTheme="minorHAnsi" w:hAnsiTheme="minorHAnsi"/>
        </w:rPr>
        <w:t>to purposefully denaturalize</w:t>
      </w:r>
      <w:r w:rsidRPr="005C5DA6">
        <w:rPr>
          <w:rFonts w:asciiTheme="minorHAnsi" w:hAnsiTheme="minorHAnsi"/>
          <w:sz w:val="16"/>
        </w:rPr>
        <w:t xml:space="preserve"> not only </w:t>
      </w:r>
      <w:r w:rsidRPr="005C5DA6">
        <w:rPr>
          <w:rStyle w:val="StyleUnderline"/>
          <w:rFonts w:asciiTheme="minorHAnsi" w:hAnsiTheme="minorHAnsi"/>
        </w:rPr>
        <w:t>the assumption of the hegemonic whiteness of “queer,”</w:t>
      </w:r>
      <w:r w:rsidRPr="005C5DA6">
        <w:rPr>
          <w:rFonts w:asciiTheme="minorHAnsi" w:hAnsiTheme="minorHAnsi"/>
          <w:sz w:val="16"/>
        </w:rPr>
        <w:t xml:space="preserve"> but also to disrupt the 16 ways in which blackness is being naturalized as the sole focus of queer of color studies. Certainly, black queer studies is a crucial project, necessary, as E. Patrick Johnson and Mae G. Henderson argue, for “nam[ing] the specificity of the historical and cultural differences that shape the experiences and expressions of ‘queerness’” (7). In their “Introduction: Queering Black Studies/’Quaring’ Queer Studies,” Johnson and Henderson make clear the importance and significance of considering the specificity attached to the marker “black” (7). Indeed, despite all the work that has been done on questions of black lesbian, gay, bisexual, and transgender identities, that Johnson and Henderson’s edited anthology, Black Queer Studies, published in 2005 can be said to be the first of its kind reveals the extent to which attention to specificities of blackness have largely been marginalized. Still, given the differing histories and contexts of particular groups’ racial formations in the U.S., it is important to consider the specificity attached to racial, historical, and cultural markers aside from “black.” For example, as Angelo Ancheta, Jacinta Ma, and Don Nakanishi argue in their introduction to AAPI Nexus’ Special Issue on Civil Rights, “Asian Americans are frequently absent from the largely black-white civil rights discourse, and if they are considered, they are often relegated to secondary or tertiary roles. Major components of the Asian American civil rights agenda are ignored altogether” (v). In this instance, kweer studies helps to disrupt the black/white binary and bring Asian Americans and Asian American issues into sharper and more central focus. Furthermore, Ancheta, Ma, and Nakanishi point to the various populations included under the umbrella term “Asian American” to make clear that </w:t>
      </w:r>
      <w:r w:rsidRPr="005C5DA6">
        <w:rPr>
          <w:rStyle w:val="StyleUnderline"/>
          <w:rFonts w:asciiTheme="minorHAnsi" w:hAnsiTheme="minorHAnsi"/>
        </w:rPr>
        <w:t>not only do we have to consider the relationships between Asian Americans and other 17 communities of color, but among different populations within Asian American communities themselves.</w:t>
      </w:r>
      <w:r w:rsidRPr="005C5DA6">
        <w:rPr>
          <w:rFonts w:asciiTheme="minorHAnsi" w:hAnsiTheme="minorHAnsi"/>
          <w:sz w:val="16"/>
        </w:rPr>
        <w:t xml:space="preserve">15 This latter project of looking to specificities aside from “black,” which I term kweer studies, is not in competition with black queer studies, but rather </w:t>
      </w:r>
      <w:r w:rsidRPr="005C5DA6">
        <w:rPr>
          <w:rStyle w:val="StyleUnderline"/>
          <w:rFonts w:asciiTheme="minorHAnsi" w:hAnsiTheme="minorHAnsi"/>
        </w:rPr>
        <w:t>another avenue alongside black queer studies, in the service of the larger realm of queer of color studies.</w:t>
      </w:r>
      <w:r w:rsidRPr="005C5DA6">
        <w:rPr>
          <w:rFonts w:asciiTheme="minorHAnsi" w:hAnsiTheme="minorHAnsi"/>
          <w:sz w:val="16"/>
        </w:rPr>
        <w:t xml:space="preserve"> Thus, despite black queer studies’ relatively recent emergence as a visible and developing field of study, and its very attention to black racial differences, </w:t>
      </w:r>
      <w:r w:rsidRPr="005C5DA6">
        <w:rPr>
          <w:rStyle w:val="StyleUnderline"/>
          <w:rFonts w:asciiTheme="minorHAnsi" w:hAnsiTheme="minorHAnsi"/>
        </w:rPr>
        <w:t>we must continue to push towards recognizing other racial differences.</w:t>
      </w:r>
      <w:r w:rsidRPr="005C5DA6">
        <w:rPr>
          <w:rFonts w:asciiTheme="minorHAnsi" w:hAnsiTheme="minorHAnsi"/>
          <w:sz w:val="16"/>
        </w:rPr>
        <w:t xml:space="preserve"> My point here is that my concern is not for the specificity on black queers that texts such as Black Queer Studies and Aberrations in Black make central, but rather that these texts’ specificity on blackness be highlighted and distinguished from wider investigations of queer people of color, including, but not limited to black people. In this way, “</w:t>
      </w:r>
      <w:r w:rsidRPr="005C5DA6">
        <w:rPr>
          <w:rStyle w:val="StyleUnderline"/>
          <w:rFonts w:asciiTheme="minorHAnsi" w:hAnsiTheme="minorHAnsi"/>
        </w:rPr>
        <w:t xml:space="preserve">queer people of color” does not come to stand only for black queers, </w:t>
      </w:r>
      <w:r w:rsidRPr="005C5DA6">
        <w:rPr>
          <w:rFonts w:asciiTheme="minorHAnsi" w:hAnsiTheme="minorHAnsi"/>
          <w:sz w:val="16"/>
        </w:rPr>
        <w:t xml:space="preserve">and </w:t>
      </w:r>
      <w:r w:rsidRPr="005C5DA6">
        <w:rPr>
          <w:rStyle w:val="StyleUnderline"/>
          <w:rFonts w:asciiTheme="minorHAnsi" w:hAnsiTheme="minorHAnsi"/>
        </w:rPr>
        <w:t>we maintain the potential to focus on a fuller range of queer racial formations.</w:t>
      </w:r>
      <w:r w:rsidRPr="005C5DA6">
        <w:rPr>
          <w:rFonts w:asciiTheme="minorHAnsi" w:hAnsiTheme="minorHAnsi"/>
          <w:sz w:val="16"/>
        </w:rPr>
        <w:t xml:space="preserve"> As AnaLouise Keating writes in her essay “Forging El Mundo Zurdo,” “</w:t>
      </w:r>
      <w:r w:rsidRPr="005C5DA6">
        <w:rPr>
          <w:rStyle w:val="StyleUnderline"/>
          <w:rFonts w:asciiTheme="minorHAnsi" w:hAnsiTheme="minorHAnsi"/>
        </w:rPr>
        <w:t>it’s not differences that divide us but rather our refusal to openly discuss the differences among us”</w:t>
      </w:r>
      <w:r w:rsidRPr="005C5DA6">
        <w:rPr>
          <w:rFonts w:asciiTheme="minorHAnsi" w:hAnsiTheme="minorHAnsi"/>
          <w:sz w:val="16"/>
        </w:rPr>
        <w:t xml:space="preserve"> (520). We must not only discuss our differences, but also recognize the complexity of our differences. In her essay “Age, Race, Class, and Sex: Women Redefining Difference,” Audre Lorde makes clear that such complex recognition of our differences is the key to successfully challenging systematized oppression and creating a better society for us 15 In fact, when considering the differences among Asian Americans in regards to scholarly disciplines of study, Helen C. Toribio argues that “there are elements in Filipino American studies that make it distinct from both Chinese American and Japanese American studies and more similar to other areas of ethnic studies, such as Native American studies and La Raza studies,” (167) pointing not only to the potential of a kweer studies to discuss differences among Asian Americans, but also </w:t>
      </w:r>
      <w:r w:rsidRPr="005C5DA6">
        <w:rPr>
          <w:rFonts w:asciiTheme="minorHAnsi" w:hAnsiTheme="minorHAnsi"/>
          <w:sz w:val="16"/>
        </w:rPr>
        <w:lastRenderedPageBreak/>
        <w:t>to discuss ties between some Asian Americans and other non-black communities of color (167). 18 all. I take Keating’s and Lorde’s messages to heart as I attempt to move towards a kweer studies which is indebted to, but distinct from much prior work in queer of color critique that focuses on race in terms of African Americans and blackness, and so calls for even greater attention to differences. Furthermore, a queer Asian American critique makes a significant contribution to Women’s Studies’ focus on intersectionality</w:t>
      </w:r>
      <w:r w:rsidRPr="005C5DA6">
        <w:rPr>
          <w:rStyle w:val="StyleUnderline"/>
          <w:rFonts w:asciiTheme="minorHAnsi" w:hAnsiTheme="minorHAnsi"/>
        </w:rPr>
        <w:t>. Feminist scholarship is not free from a problematic history of centering on white, middle-class, Eurocentric and heterosexual women,</w:t>
      </w:r>
      <w:r w:rsidRPr="005C5DA6">
        <w:rPr>
          <w:rFonts w:asciiTheme="minorHAnsi" w:hAnsiTheme="minorHAnsi"/>
          <w:sz w:val="16"/>
        </w:rPr>
        <w:t xml:space="preserve"> although it is the case that women of color, working-class women and lesbians’ critique of that kind of feminist scholarship has led to foregrounding the study of the intersectionality of race, class, gender, and sexuality that is now at the heart of Women’s Studies. In her book, Understanding Race, Class, Gender, and Sexuality, Lynn Weber writes at length about the benefits of intersectional analysis, citing such things as recognizing limiting views of others, achieving good mental health, and realistically assessing our environment (11-14). Beyond contributing to the field of Women’s Studies by mere virtue of being an intersectional analysis, this</w:t>
      </w:r>
      <w:r w:rsidRPr="005C5DA6">
        <w:rPr>
          <w:rStyle w:val="StyleUnderline"/>
          <w:rFonts w:asciiTheme="minorHAnsi" w:hAnsiTheme="minorHAnsi"/>
        </w:rPr>
        <w:t xml:space="preserve"> </w:t>
      </w:r>
      <w:r w:rsidRPr="005C5DA6">
        <w:rPr>
          <w:rFonts w:asciiTheme="minorHAnsi" w:hAnsiTheme="minorHAnsi"/>
          <w:sz w:val="16"/>
        </w:rPr>
        <w:t xml:space="preserve">dissertation also seeks to make a contribution by </w:t>
      </w:r>
      <w:r w:rsidRPr="005C5DA6">
        <w:rPr>
          <w:rStyle w:val="StyleUnderline"/>
          <w:rFonts w:asciiTheme="minorHAnsi" w:hAnsiTheme="minorHAnsi"/>
        </w:rPr>
        <w:t>challenging Women’s Studies’ approach to intersectionality</w:t>
      </w:r>
      <w:r w:rsidRPr="005C5DA6">
        <w:rPr>
          <w:rFonts w:asciiTheme="minorHAnsi" w:hAnsiTheme="minorHAnsi"/>
          <w:sz w:val="16"/>
        </w:rPr>
        <w:t xml:space="preserve">. More specifically, my research illustrates that </w:t>
      </w:r>
      <w:r w:rsidRPr="005C5DA6">
        <w:rPr>
          <w:rStyle w:val="StyleUnderline"/>
          <w:rFonts w:asciiTheme="minorHAnsi" w:hAnsiTheme="minorHAnsi"/>
        </w:rPr>
        <w:t>some kinds of intersectionality have been prioritized at the cost of others.</w:t>
      </w:r>
      <w:r w:rsidRPr="005C5DA6">
        <w:rPr>
          <w:rFonts w:asciiTheme="minorHAnsi" w:hAnsiTheme="minorHAnsi"/>
          <w:sz w:val="16"/>
        </w:rPr>
        <w:t xml:space="preserve"> This critique is by no means unique. For example, in their book Scattered Hegemonies, Inderpal Grewal and Caren Kaplan point out that “race, class, and gender are fast becoming the holy trinity that every feminist feels compelled to address even as this trinity delimits the range of discussion around women’s lives. </w:t>
      </w:r>
      <w:r w:rsidRPr="005C5DA6">
        <w:rPr>
          <w:rStyle w:val="StyleUnderline"/>
          <w:rFonts w:asciiTheme="minorHAnsi" w:hAnsiTheme="minorHAnsi"/>
        </w:rPr>
        <w:t xml:space="preserve">What is </w:t>
      </w:r>
      <w:r w:rsidRPr="005C5DA6">
        <w:rPr>
          <w:rFonts w:asciiTheme="minorHAnsi" w:hAnsiTheme="minorHAnsi"/>
          <w:sz w:val="16"/>
        </w:rPr>
        <w:t xml:space="preserve">often </w:t>
      </w:r>
      <w:r w:rsidRPr="005C5DA6">
        <w:rPr>
          <w:rStyle w:val="StyleUnderline"/>
          <w:rFonts w:asciiTheme="minorHAnsi" w:hAnsiTheme="minorHAnsi"/>
        </w:rPr>
        <w:t>left out</w:t>
      </w:r>
      <w:r w:rsidRPr="005C5DA6">
        <w:rPr>
          <w:rFonts w:asciiTheme="minorHAnsi" w:hAnsiTheme="minorHAnsi"/>
          <w:sz w:val="16"/>
        </w:rPr>
        <w:t xml:space="preserve"> of these U.S.-focused 19 debates </w:t>
      </w:r>
      <w:r w:rsidRPr="005C5DA6">
        <w:rPr>
          <w:rStyle w:val="StyleUnderline"/>
          <w:rFonts w:asciiTheme="minorHAnsi" w:hAnsiTheme="minorHAnsi"/>
        </w:rPr>
        <w:t>are other categories of identity and affiliation that apply to non-U.S. cultures and situations</w:t>
      </w:r>
      <w:r w:rsidRPr="005C5DA6">
        <w:rPr>
          <w:rFonts w:asciiTheme="minorHAnsi" w:hAnsiTheme="minorHAnsi"/>
          <w:sz w:val="16"/>
        </w:rPr>
        <w:t xml:space="preserve">” (19). The intervention Grewal and Kaplan attempt to make here is one specifically on behalf of transnational feminism, arguing for the need to pay attention to women in a global context. Since the publishing of Scattered Hegemonies in 1994, there has certainly been a significant increase in work transnational feminism, and Women’s Studies in global contexts. My own challenge to the field of Women’s Studies is both similar to and different from Grewal and Kaplan’s. Like Grewal and Kaplan, </w:t>
      </w:r>
      <w:r w:rsidRPr="005C5DA6">
        <w:rPr>
          <w:rStyle w:val="StyleUnderline"/>
          <w:rFonts w:asciiTheme="minorHAnsi" w:hAnsiTheme="minorHAnsi"/>
        </w:rPr>
        <w:t>I find problematic the way in which the “holy trinity” of race, class, and gender elides other dimensions— especially sexuality, but also such things as disability, nationality, and religion.</w:t>
      </w:r>
      <w:r w:rsidRPr="005C5DA6">
        <w:rPr>
          <w:rFonts w:asciiTheme="minorHAnsi" w:hAnsiTheme="minorHAnsi"/>
          <w:sz w:val="16"/>
        </w:rPr>
        <w:t xml:space="preserve"> However, whereas Grewal and Kaplan push for a non-U.S. focus, my project seeks to turn the focus back on the U.S., specifically to Asian Americans. Centering Asian Americans in my project contributes to maintaining an intersectional analysis that not only looks to multiple dimensions of difference—race, gender, sexuality, nationality—but also </w:t>
      </w:r>
      <w:r w:rsidRPr="005C5DA6">
        <w:rPr>
          <w:rStyle w:val="StyleUnderline"/>
          <w:rFonts w:asciiTheme="minorHAnsi" w:hAnsiTheme="minorHAnsi"/>
        </w:rPr>
        <w:t xml:space="preserve">understands that each of those dimensions is itself complex, rather than simply a matter of simplistic binaries </w:t>
      </w:r>
      <w:r w:rsidRPr="005C5DA6">
        <w:rPr>
          <w:rFonts w:asciiTheme="minorHAnsi" w:hAnsiTheme="minorHAnsi"/>
          <w:sz w:val="16"/>
        </w:rPr>
        <w:t xml:space="preserve">(e.g., </w:t>
      </w:r>
      <w:r w:rsidRPr="005C5DA6">
        <w:rPr>
          <w:rStyle w:val="StyleUnderline"/>
          <w:rFonts w:asciiTheme="minorHAnsi" w:hAnsiTheme="minorHAnsi"/>
        </w:rPr>
        <w:t>white/black, heterosexual/homosexual, U.S. citizen/non-U.S. citizen, male/female, masculine/feminine</w:t>
      </w:r>
      <w:r w:rsidRPr="005C5DA6">
        <w:rPr>
          <w:rFonts w:asciiTheme="minorHAnsi" w:hAnsiTheme="minorHAnsi"/>
          <w:sz w:val="16"/>
        </w:rPr>
        <w:t xml:space="preserve">). Thus, in addition to broadening queer of color scholarship’s focus on African American sexualities, another contribution a U.S. focus makes is to more closely address the changing racial climate in the U.S. While Grewal and Kaplan are certainly justified in their push to focus on the ways in which transnational feminism and women in a global context must be understood in their own light, and not merely by U.S. standards, </w:t>
      </w:r>
      <w:r w:rsidRPr="005C5DA6">
        <w:rPr>
          <w:rStyle w:val="StyleUnderline"/>
          <w:rFonts w:asciiTheme="minorHAnsi" w:hAnsiTheme="minorHAnsi"/>
        </w:rPr>
        <w:t>investigation of racial formations</w:t>
      </w:r>
      <w:r w:rsidRPr="005C5DA6">
        <w:rPr>
          <w:rFonts w:asciiTheme="minorHAnsi" w:hAnsiTheme="minorHAnsi"/>
          <w:sz w:val="16"/>
        </w:rPr>
        <w:t xml:space="preserve"> within the U.S., 20 specifically in regards for Asian Americans </w:t>
      </w:r>
      <w:r w:rsidRPr="005C5DA6">
        <w:rPr>
          <w:rStyle w:val="StyleUnderline"/>
          <w:rFonts w:asciiTheme="minorHAnsi" w:hAnsiTheme="minorHAnsi"/>
        </w:rPr>
        <w:t>remains important</w:t>
      </w:r>
      <w:r w:rsidRPr="005C5DA6">
        <w:rPr>
          <w:rFonts w:asciiTheme="minorHAnsi" w:hAnsiTheme="minorHAnsi"/>
          <w:sz w:val="16"/>
        </w:rPr>
        <w:t>, too. In fact, in light of how both Women’s Studies and LGBT Studies are becoming increasingly focused on issues of international globalization, and more and more attention is bestowed on Asians in Asian countries, the importance of unpacking the complexities of racialized sexualities within the U.S. takes on especial significance. Despite the opposing foci between my approach and that of Grewal and Kaplan’s, the contribution both make is the commitment to developing and practicing a complex intersectional analysis.</w:t>
      </w:r>
    </w:p>
    <w:p w:rsidR="00ED1B53" w:rsidRPr="005C5DA6" w:rsidRDefault="00ED1B53" w:rsidP="00B55456">
      <w:pPr>
        <w:rPr>
          <w:rFonts w:asciiTheme="minorHAnsi" w:hAnsiTheme="minorHAnsi"/>
        </w:rPr>
      </w:pPr>
    </w:p>
    <w:p w:rsidR="00ED1B53" w:rsidRPr="005C5DA6" w:rsidRDefault="00ED1B53" w:rsidP="00ED1B53">
      <w:pPr>
        <w:pStyle w:val="Heading2"/>
        <w:rPr>
          <w:rFonts w:asciiTheme="minorHAnsi" w:hAnsiTheme="minorHAnsi"/>
        </w:rPr>
      </w:pPr>
      <w:bookmarkStart w:id="84" w:name="_Toc456266063"/>
      <w:r w:rsidRPr="005C5DA6">
        <w:rPr>
          <w:rFonts w:asciiTheme="minorHAnsi" w:hAnsiTheme="minorHAnsi"/>
        </w:rPr>
        <w:lastRenderedPageBreak/>
        <w:t>Tropicalism</w:t>
      </w:r>
      <w:bookmarkEnd w:id="84"/>
    </w:p>
    <w:p w:rsidR="00ED1B53" w:rsidRPr="005C5DA6" w:rsidRDefault="00ED1B53" w:rsidP="00ED1B53">
      <w:pPr>
        <w:pStyle w:val="Heading4"/>
        <w:rPr>
          <w:rFonts w:asciiTheme="minorHAnsi" w:hAnsiTheme="minorHAnsi"/>
        </w:rPr>
      </w:pPr>
      <w:r w:rsidRPr="005C5DA6">
        <w:rPr>
          <w:rFonts w:asciiTheme="minorHAnsi" w:hAnsiTheme="minorHAnsi"/>
        </w:rPr>
        <w:t>Embracing Tropicalism is key to disrupt rigid masculine theory and open up the field to queer theories, which better reveals power relations.</w:t>
      </w:r>
    </w:p>
    <w:p w:rsidR="00ED1B53" w:rsidRPr="005C5DA6" w:rsidRDefault="00ED1B53" w:rsidP="00ED1B53">
      <w:pPr>
        <w:rPr>
          <w:rFonts w:asciiTheme="minorHAnsi" w:hAnsiTheme="minorHAnsi"/>
          <w:sz w:val="16"/>
          <w:szCs w:val="16"/>
        </w:rPr>
      </w:pPr>
      <w:r w:rsidRPr="005C5DA6">
        <w:rPr>
          <w:rFonts w:asciiTheme="minorHAnsi" w:hAnsiTheme="minorHAnsi"/>
          <w:sz w:val="16"/>
          <w:szCs w:val="16"/>
        </w:rPr>
        <w:t xml:space="preserve">Paul </w:t>
      </w:r>
      <w:r w:rsidRPr="005C5DA6">
        <w:rPr>
          <w:rStyle w:val="Style13ptBold"/>
          <w:rFonts w:asciiTheme="minorHAnsi" w:hAnsiTheme="minorHAnsi"/>
        </w:rPr>
        <w:t>Amar</w:t>
      </w:r>
      <w:r w:rsidRPr="005C5DA6">
        <w:rPr>
          <w:rFonts w:asciiTheme="minorHAnsi" w:hAnsiTheme="minorHAnsi"/>
          <w:sz w:val="16"/>
          <w:szCs w:val="16"/>
        </w:rPr>
        <w:t xml:space="preserve">, Associate Professor in the Global Studies Department at the University of California Santa Barbara. “MIDDLE EAST MASCULINITY STUDIES DISCOURSES OF "MEN IN CRISIS," INDUSTRIES OF GENDER IN REVOLUTION,” Journal of Middle East Women's Studies. Special Issues: Middle East Sexualities. ProQuest. Fall </w:t>
      </w:r>
      <w:r w:rsidRPr="005C5DA6">
        <w:rPr>
          <w:rStyle w:val="Style13ptBold"/>
          <w:rFonts w:asciiTheme="minorHAnsi" w:hAnsiTheme="minorHAnsi"/>
        </w:rPr>
        <w:t>2011</w:t>
      </w:r>
      <w:r w:rsidRPr="005C5DA6">
        <w:rPr>
          <w:rFonts w:asciiTheme="minorHAnsi" w:hAnsiTheme="minorHAnsi"/>
          <w:sz w:val="16"/>
          <w:szCs w:val="16"/>
        </w:rPr>
        <w:t>. 36-70,129.</w:t>
      </w:r>
    </w:p>
    <w:p w:rsidR="00ED1B53" w:rsidRPr="005C5DA6" w:rsidRDefault="00ED1B53" w:rsidP="00ED1B53">
      <w:pPr>
        <w:rPr>
          <w:rFonts w:asciiTheme="minorHAnsi" w:hAnsiTheme="minorHAnsi"/>
          <w:sz w:val="16"/>
        </w:rPr>
      </w:pPr>
      <w:r w:rsidRPr="005C5DA6">
        <w:rPr>
          <w:rStyle w:val="StyleUnderline"/>
          <w:rFonts w:asciiTheme="minorHAnsi" w:hAnsiTheme="minorHAnsi"/>
        </w:rPr>
        <w:t xml:space="preserve">One of the avenues proposed for exiting from the impasse in masculinity studies is a shift of methodologies away from questions of identity and political discourse toward forms of inarticulate sociality, non-politicized intimacies, and non-verbal practices. These new methodological avenues circumvent spoken or represented identities as they are articulated in social movements, governance, or the public sphere. </w:t>
      </w:r>
      <w:r w:rsidRPr="005C5DA6">
        <w:rPr>
          <w:rFonts w:asciiTheme="minorHAnsi" w:hAnsiTheme="minorHAnsi"/>
          <w:sz w:val="16"/>
        </w:rPr>
        <w:t xml:space="preserve">These theorists have argued that highlighting naming practices that are less identitarian (e.g. developing terminologies that flag less identitarian categories such as "men who have sex with men," "the downlow," or, of course, "queer") is not enough. Instead </w:t>
      </w:r>
      <w:r w:rsidRPr="005C5DA6">
        <w:rPr>
          <w:rStyle w:val="StyleUnderline"/>
          <w:rFonts w:asciiTheme="minorHAnsi" w:hAnsiTheme="minorHAnsi"/>
        </w:rPr>
        <w:t>these theorists aim to develop empirical, ethnographic methods that get beyond the interview and the speech act, and so properly appreciate the nonverbal, non-psychological quality of erotic and social sexuality.</w:t>
      </w:r>
      <w:r w:rsidRPr="005C5DA6">
        <w:rPr>
          <w:rFonts w:asciiTheme="minorHAnsi" w:hAnsiTheme="minorHAnsi"/>
          <w:sz w:val="16"/>
        </w:rPr>
        <w:t xml:space="preserve"> Inspired by the pioneering ethnographic work of Charles Hirschkind (2006, 21), who develops methodologies for rendering "subterranean forms of... sensory aptitudes and practices inhabiting contemporary cultural-historical formations," I provisionally label these masculinity-studies method "sensory empiricism" to highlight certain commonalities in these scholars who do empirical fieldwork and often also work in activist or therapeutic interventions and who develop new legibilities for sensory and erotic social performances and forms of contact rather than maintain the frame of measuring and qualifying ethno-cultural or gender identities. In his recent work, Richard Parker (2009) proposes that</w:t>
      </w:r>
      <w:r w:rsidRPr="005C5DA6">
        <w:rPr>
          <w:rStyle w:val="StyleUnderline"/>
          <w:rFonts w:asciiTheme="minorHAnsi" w:hAnsiTheme="minorHAnsi"/>
        </w:rPr>
        <w:t xml:space="preserve"> empirical social scientific and public health start anew with an open apprehension of practices of public erotic sociality, which has consistently been marginalized by political ethnography and socio-historical archival work on sex talk and sex texts. </w:t>
      </w:r>
      <w:r w:rsidRPr="005C5DA6">
        <w:rPr>
          <w:rFonts w:asciiTheme="minorHAnsi" w:hAnsiTheme="minorHAnsi"/>
          <w:sz w:val="16"/>
        </w:rPr>
        <w:t xml:space="preserve">Parker argues that </w:t>
      </w:r>
      <w:r w:rsidRPr="005C5DA6">
        <w:rPr>
          <w:rStyle w:val="StyleUnderline"/>
          <w:rFonts w:asciiTheme="minorHAnsi" w:hAnsiTheme="minorHAnsi"/>
        </w:rPr>
        <w:t xml:space="preserve">methodologies that are open to the full sensorium of practices </w:t>
      </w:r>
      <w:r w:rsidRPr="005C5DA6">
        <w:rPr>
          <w:rFonts w:asciiTheme="minorHAnsi" w:hAnsiTheme="minorHAnsi"/>
          <w:sz w:val="16"/>
        </w:rPr>
        <w:t>(</w:t>
      </w:r>
      <w:r w:rsidRPr="005C5DA6">
        <w:rPr>
          <w:rStyle w:val="StyleUnderline"/>
          <w:rFonts w:asciiTheme="minorHAnsi" w:hAnsiTheme="minorHAnsi"/>
        </w:rPr>
        <w:t>not merely of the sex act itself, but of eroticized sociality and spatial circulation</w:t>
      </w:r>
      <w:r w:rsidRPr="005C5DA6">
        <w:rPr>
          <w:rFonts w:asciiTheme="minorHAnsi" w:hAnsiTheme="minorHAnsi"/>
          <w:sz w:val="16"/>
        </w:rPr>
        <w:t>)</w:t>
      </w:r>
      <w:r w:rsidRPr="005C5DA6">
        <w:rPr>
          <w:rStyle w:val="StyleUnderline"/>
          <w:rFonts w:asciiTheme="minorHAnsi" w:hAnsiTheme="minorHAnsi"/>
        </w:rPr>
        <w:t xml:space="preserve"> may offer new ways to explore and catalogue the world of the visual, the tactile, and the olfactory and thus break out of the semiotic limitations of spoken and written utterances and their anchoring in the landscape of hegemonized political subjectivities.</w:t>
      </w:r>
      <w:r w:rsidRPr="005C5DA6">
        <w:rPr>
          <w:rFonts w:asciiTheme="minorHAnsi" w:hAnsiTheme="minorHAnsi"/>
          <w:sz w:val="16"/>
        </w:rPr>
        <w:t xml:space="preserve"> Parker's work, which has often focused on public sexuality and sexual health in Brazil, faced criticism in the past-that his notion of </w:t>
      </w:r>
      <w:r w:rsidRPr="005C5DA6">
        <w:rPr>
          <w:rStyle w:val="StyleUnderline"/>
          <w:rFonts w:asciiTheme="minorHAnsi" w:hAnsiTheme="minorHAnsi"/>
        </w:rPr>
        <w:t xml:space="preserve">a non-identitarian world of sensory interaction, where gay/straight and black/white identities blur, may reflect the persistence of </w:t>
      </w:r>
      <w:r w:rsidRPr="005C5DA6">
        <w:rPr>
          <w:rStyle w:val="StyleUnderline"/>
          <w:rFonts w:asciiTheme="minorHAnsi" w:hAnsiTheme="minorHAnsi"/>
          <w:b/>
        </w:rPr>
        <w:t>a Tropicalist worldview</w:t>
      </w:r>
      <w:r w:rsidRPr="005C5DA6">
        <w:rPr>
          <w:rStyle w:val="StyleUnderline"/>
          <w:rFonts w:asciiTheme="minorHAnsi" w:hAnsiTheme="minorHAnsi"/>
        </w:rPr>
        <w:t>. Tropicalism, a colonial discourse that overlaps with Orientalism in many ways, sees the sexuality of "tropical peoples"</w:t>
      </w:r>
      <w:r w:rsidRPr="005C5DA6">
        <w:rPr>
          <w:rFonts w:asciiTheme="minorHAnsi" w:hAnsiTheme="minorHAnsi"/>
          <w:sz w:val="16"/>
        </w:rPr>
        <w:t xml:space="preserve"> (</w:t>
      </w:r>
      <w:r w:rsidRPr="005C5DA6">
        <w:rPr>
          <w:rStyle w:val="StyleUnderline"/>
          <w:rFonts w:asciiTheme="minorHAnsi" w:hAnsiTheme="minorHAnsi"/>
        </w:rPr>
        <w:t>usually meaning Latin Americans and Caribbeans of color</w:t>
      </w:r>
      <w:r w:rsidRPr="005C5DA6">
        <w:rPr>
          <w:rFonts w:asciiTheme="minorHAnsi" w:hAnsiTheme="minorHAnsi"/>
          <w:sz w:val="16"/>
        </w:rPr>
        <w:t xml:space="preserve">) </w:t>
      </w:r>
      <w:r w:rsidRPr="005C5DA6">
        <w:rPr>
          <w:rStyle w:val="StyleUnderline"/>
          <w:rFonts w:asciiTheme="minorHAnsi" w:hAnsiTheme="minorHAnsi"/>
        </w:rPr>
        <w:t>as more polymorphous and less disciplined</w:t>
      </w:r>
      <w:r w:rsidRPr="005C5DA6">
        <w:rPr>
          <w:rFonts w:asciiTheme="minorHAnsi" w:hAnsiTheme="minorHAnsi"/>
          <w:sz w:val="16"/>
        </w:rPr>
        <w:t xml:space="preserve"> than those of the North. Tropical sensuality stands as either a threat to modern disciplinary subjectivity or as the much desired supplement that adds color, vitality, and flexibility to Western modernity. Parker is aware of these critiques, but he, along with many Brazilian scholars of racialized sexuality and public eroticism, such as Peter Fry (1986, 2000), Osmundo Pinho (2011), Rosana Heringer and Pinho (2011), and Laura Moutinho (2004), insist that sensorial Tropicalist methods can transcend their colonial origins. Furthermore, they emphasize that e</w:t>
      </w:r>
      <w:r w:rsidRPr="005C5DA6">
        <w:rPr>
          <w:rStyle w:val="StyleUnderline"/>
          <w:rFonts w:asciiTheme="minorHAnsi" w:hAnsiTheme="minorHAnsi"/>
        </w:rPr>
        <w:t>mpirical fieldwork on tactile, olfactory, physical, spatially specific forms of contact that are not pre-segregated into social, racial, or identitarian subjects may reveal alternative social formations of power as well as alterity that public utterances, public records, and social movements may be missing or obscuring. This agenda has been articulated by Bradley Epps</w:t>
      </w:r>
      <w:r w:rsidRPr="005C5DA6">
        <w:rPr>
          <w:rFonts w:asciiTheme="minorHAnsi" w:hAnsiTheme="minorHAnsi"/>
          <w:sz w:val="16"/>
        </w:rPr>
        <w:t xml:space="preserve"> (2005, 145 - 8) </w:t>
      </w:r>
      <w:r w:rsidRPr="005C5DA6">
        <w:rPr>
          <w:rStyle w:val="StyleUnderline"/>
          <w:rFonts w:asciiTheme="minorHAnsi" w:hAnsiTheme="minorHAnsi"/>
        </w:rPr>
        <w:t xml:space="preserve">as an "ethic of promiscuity," drawing upon, in particular, the epistemological innovation embedded in the work of marginalized Brazilian sex ethnographer and urban sociologist, Néstor Perlongher. </w:t>
      </w:r>
      <w:r w:rsidRPr="005C5DA6">
        <w:rPr>
          <w:rFonts w:asciiTheme="minorHAnsi" w:hAnsiTheme="minorHAnsi"/>
          <w:sz w:val="16"/>
        </w:rPr>
        <w:t>These Brazilianists that I group together as sensory empiricists can be seen as parallel to the vernacular methodology of Latino queer performers who, as described in the work of José Muñoz (1999), have developed processes of "disidentification" through which</w:t>
      </w:r>
      <w:r w:rsidRPr="005C5DA6">
        <w:rPr>
          <w:rStyle w:val="StyleUnderline"/>
          <w:rFonts w:asciiTheme="minorHAnsi" w:hAnsiTheme="minorHAnsi"/>
          <w:b/>
        </w:rPr>
        <w:t xml:space="preserve"> Tropicalism and Orientalism are explicitly mined and spectacularized in ways that recover and revalue underground forms of racial, class, and gendered collectivity and that destabilize notions of embodiment, pleasure, and masculinity</w:t>
      </w:r>
      <w:r w:rsidRPr="005C5DA6">
        <w:rPr>
          <w:rStyle w:val="StyleUnderline"/>
          <w:rFonts w:asciiTheme="minorHAnsi" w:hAnsiTheme="minorHAnsi"/>
        </w:rPr>
        <w:t>.</w:t>
      </w:r>
      <w:r w:rsidRPr="005C5DA6">
        <w:rPr>
          <w:rFonts w:asciiTheme="minorHAnsi" w:hAnsiTheme="minorHAnsi"/>
          <w:sz w:val="16"/>
        </w:rPr>
        <w:t xml:space="preserve"> </w:t>
      </w:r>
    </w:p>
    <w:p w:rsidR="00ED1B53" w:rsidRPr="005C5DA6" w:rsidRDefault="00ED1B53" w:rsidP="00ED1B53">
      <w:pPr>
        <w:pStyle w:val="Heading2"/>
        <w:rPr>
          <w:rFonts w:asciiTheme="minorHAnsi" w:hAnsiTheme="minorHAnsi"/>
        </w:rPr>
      </w:pPr>
      <w:bookmarkStart w:id="85" w:name="_Toc456266064"/>
      <w:r w:rsidRPr="005C5DA6">
        <w:rPr>
          <w:rFonts w:asciiTheme="minorHAnsi" w:hAnsiTheme="minorHAnsi"/>
        </w:rPr>
        <w:lastRenderedPageBreak/>
        <w:t>Imagination</w:t>
      </w:r>
      <w:bookmarkEnd w:id="85"/>
    </w:p>
    <w:p w:rsidR="00ED1B53" w:rsidRPr="005C5DA6" w:rsidRDefault="00ED1B53" w:rsidP="00ED1B53">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t>The alt solves – we must embrace a politics of solidarity to understand how racialized sexualities function within current international institutions – Imagining possible responses is the only way to induce change</w:t>
      </w:r>
    </w:p>
    <w:p w:rsidR="00ED1B53" w:rsidRPr="005C5DA6" w:rsidRDefault="00ED1B53" w:rsidP="00ED1B53">
      <w:pPr>
        <w:rPr>
          <w:rStyle w:val="Style13ptBold"/>
          <w:rFonts w:asciiTheme="minorHAnsi" w:hAnsiTheme="minorHAnsi"/>
        </w:rPr>
      </w:pPr>
      <w:r w:rsidRPr="005C5DA6">
        <w:rPr>
          <w:rStyle w:val="Style13ptBold"/>
          <w:rFonts w:asciiTheme="minorHAnsi" w:hAnsiTheme="minorHAnsi"/>
        </w:rPr>
        <w:t>Sapinoso 2009</w:t>
      </w:r>
    </w:p>
    <w:p w:rsidR="00ED1B53" w:rsidRPr="005C5DA6" w:rsidRDefault="00ED1B53" w:rsidP="00ED1B53">
      <w:pPr>
        <w:rPr>
          <w:rFonts w:asciiTheme="minorHAnsi" w:hAnsiTheme="minorHAnsi"/>
          <w:sz w:val="26"/>
        </w:rPr>
      </w:pPr>
      <w:r w:rsidRPr="005C5DA6">
        <w:rPr>
          <w:rStyle w:val="Style13ptBold"/>
          <w:rFonts w:asciiTheme="minorHAnsi" w:hAnsiTheme="minorHAnsi"/>
          <w:b w:val="0"/>
        </w:rPr>
        <w:t xml:space="preserve">(Joyleen Valero (JV), PhD in Philosophy, University of Maryland, “FROM “QUARE” TO “KWEER”:TOWARDS A QUEER ASIAN AMERICAN CRITIQUE” </w:t>
      </w:r>
      <w:hyperlink r:id="rId74" w:history="1">
        <w:r w:rsidRPr="005C5DA6">
          <w:rPr>
            <w:rStyle w:val="Style13ptBold"/>
            <w:rFonts w:asciiTheme="minorHAnsi" w:hAnsiTheme="minorHAnsi"/>
            <w:b w:val="0"/>
          </w:rPr>
          <w:t>http://drum.lib.umd.edu/bitstream/handle/1903/9567/Sapinoso_umd_0117E_10599.pdf?sequence=1&amp;isAllowed=y</w:t>
        </w:r>
      </w:hyperlink>
      <w:r w:rsidRPr="005C5DA6">
        <w:rPr>
          <w:rStyle w:val="Style13ptBold"/>
          <w:rFonts w:asciiTheme="minorHAnsi" w:hAnsiTheme="minorHAnsi"/>
          <w:b w:val="0"/>
        </w:rPr>
        <w:t xml:space="preserve"> - KSA)</w:t>
      </w:r>
    </w:p>
    <w:p w:rsidR="00ED1B53" w:rsidRPr="005C5DA6" w:rsidRDefault="00ED1B53" w:rsidP="00ED1B53">
      <w:pPr>
        <w:rPr>
          <w:rFonts w:asciiTheme="minorHAnsi" w:hAnsiTheme="minorHAnsi"/>
          <w:sz w:val="16"/>
        </w:rPr>
      </w:pPr>
      <w:r w:rsidRPr="005C5DA6">
        <w:rPr>
          <w:rFonts w:asciiTheme="minorHAnsi" w:hAnsiTheme="minorHAnsi"/>
          <w:sz w:val="16"/>
        </w:rPr>
        <w:t xml:space="preserve">Kweerly Forward </w:t>
      </w:r>
      <w:r w:rsidRPr="005C5DA6">
        <w:rPr>
          <w:rStyle w:val="StyleUnderline"/>
          <w:rFonts w:asciiTheme="minorHAnsi" w:hAnsiTheme="minorHAnsi"/>
        </w:rPr>
        <w:t>Imagination,</w:t>
      </w:r>
      <w:r w:rsidRPr="005C5DA6">
        <w:rPr>
          <w:rFonts w:asciiTheme="minorHAnsi" w:hAnsiTheme="minorHAnsi"/>
          <w:sz w:val="16"/>
        </w:rPr>
        <w:t xml:space="preserve"> a function of the soul, </w:t>
      </w:r>
      <w:r w:rsidRPr="005C5DA6">
        <w:rPr>
          <w:rStyle w:val="StyleUnderline"/>
          <w:rFonts w:asciiTheme="minorHAnsi" w:hAnsiTheme="minorHAnsi"/>
        </w:rPr>
        <w:t>has the capacity to extend us beyond the confines of our skin, situation, and condition so we can choose our responses</w:t>
      </w:r>
      <w:r w:rsidRPr="005C5DA6">
        <w:rPr>
          <w:rFonts w:asciiTheme="minorHAnsi" w:hAnsiTheme="minorHAnsi"/>
          <w:sz w:val="16"/>
        </w:rPr>
        <w:t xml:space="preserve">. It enables us </w:t>
      </w:r>
      <w:r w:rsidRPr="005C5DA6">
        <w:rPr>
          <w:rStyle w:val="StyleUnderline"/>
          <w:rFonts w:asciiTheme="minorHAnsi" w:hAnsiTheme="minorHAnsi"/>
        </w:rPr>
        <w:t>to reimagine our lives, rewrite the self, and create guiding myths for our times.</w:t>
      </w:r>
      <w:r w:rsidRPr="005C5DA6">
        <w:rPr>
          <w:rFonts w:asciiTheme="minorHAnsi" w:hAnsiTheme="minorHAnsi"/>
          <w:sz w:val="16"/>
        </w:rPr>
        <w:t xml:space="preserve"> (Anzaldúa “Preface: (Un)Natural Bridge, (Un)Safe Spaces” 5) In working towards the kind of imagination that Gloria Anzaldúa describes in the quotation above, I investigate the areas of kinging culture and U.S. immigration. That </w:t>
      </w:r>
      <w:r w:rsidRPr="005C5DA6">
        <w:rPr>
          <w:rStyle w:val="StyleUnderline"/>
          <w:rFonts w:asciiTheme="minorHAnsi" w:hAnsiTheme="minorHAnsi"/>
        </w:rPr>
        <w:t>there have been failures in imagining queer Asian American subjects and subjectivities is seen more clearly when we foreground the interplay of racialized sexualities with national belonging</w:t>
      </w:r>
      <w:r w:rsidRPr="005C5DA6">
        <w:rPr>
          <w:rFonts w:asciiTheme="minorHAnsi" w:hAnsiTheme="minorHAnsi"/>
          <w:sz w:val="16"/>
        </w:rPr>
        <w:t xml:space="preserve"> within areas of kinging culture and U.S. immigration. </w:t>
      </w:r>
      <w:r w:rsidRPr="005C5DA6">
        <w:rPr>
          <w:rStyle w:val="StyleUnderline"/>
          <w:rFonts w:asciiTheme="minorHAnsi" w:hAnsiTheme="minorHAnsi"/>
        </w:rPr>
        <w:t>Although these failures exist, working with and through interdisciplinary methodologies in these sites provides insight into how such imaginings can be</w:t>
      </w:r>
      <w:r w:rsidRPr="005C5DA6">
        <w:rPr>
          <w:rFonts w:asciiTheme="minorHAnsi" w:hAnsiTheme="minorHAnsi"/>
          <w:sz w:val="16"/>
        </w:rPr>
        <w:t xml:space="preserve">, and have been realized in the practices of actual queer Asian American subjects. 31 Whether in kinging culture or discourses of U.S. immigration, my dissertation emphasizes a similar dynamic of </w:t>
      </w:r>
      <w:r w:rsidRPr="005C5DA6">
        <w:rPr>
          <w:rStyle w:val="StyleUnderline"/>
          <w:rFonts w:asciiTheme="minorHAnsi" w:hAnsiTheme="minorHAnsi"/>
        </w:rPr>
        <w:t>asserting a presence and challenging convention as strategies employed to claim nationality and national belonging</w:t>
      </w:r>
      <w:r w:rsidRPr="005C5DA6">
        <w:rPr>
          <w:rFonts w:asciiTheme="minorHAnsi" w:hAnsiTheme="minorHAnsi"/>
          <w:sz w:val="16"/>
        </w:rPr>
        <w:t xml:space="preserve"> in these contexts that have failed to imagine and include queer Asian American subjects and subjectivities. </w:t>
      </w:r>
      <w:r w:rsidRPr="005C5DA6">
        <w:rPr>
          <w:rStyle w:val="StyleUnderline"/>
          <w:rFonts w:asciiTheme="minorHAnsi" w:hAnsiTheme="minorHAnsi"/>
        </w:rPr>
        <w:t>I juxtapose these two sites because doing so allows me to put cultural production, political activism, and legislation into intimate conversation with one another.</w:t>
      </w:r>
      <w:r w:rsidRPr="005C5DA6">
        <w:rPr>
          <w:rFonts w:asciiTheme="minorHAnsi" w:hAnsiTheme="minorHAnsi"/>
          <w:sz w:val="16"/>
        </w:rPr>
        <w:t xml:space="preserve"> My combination of investigation kinging culture and U.S. immigration issues encourages imaginative processes that foreground national belonging and highlights work that seeks to realize these imaginings, at both the micro level of an individual king’s performance, as well as the macro level of federal immigration legislation. In highlighting these overlaps, my project seeks to make kinging culture more accountable to racialized sexualities in national contexts, while also simultaneously making immigration legislation more accountable to individuals’ queer sexualities. In addition, </w:t>
      </w:r>
      <w:r w:rsidRPr="005C5DA6">
        <w:rPr>
          <w:rStyle w:val="StyleUnderline"/>
          <w:rFonts w:asciiTheme="minorHAnsi" w:hAnsiTheme="minorHAnsi"/>
        </w:rPr>
        <w:t>in opening up the conversations of “queer of color critique” to a broader range of racializations, focused on, but not limited to Asian Americans, I hope to contribute to a better understanding of how we might pursue and achieve a politics of solidarity (in opposition to a politics of unity)</w:t>
      </w:r>
      <w:r w:rsidRPr="005C5DA6">
        <w:rPr>
          <w:rFonts w:asciiTheme="minorHAnsi" w:hAnsiTheme="minorHAnsi"/>
          <w:sz w:val="16"/>
        </w:rPr>
        <w:t xml:space="preserve">. A kweer approach allows me to be attentive to queer Asian Americans’ lives as they live them—to understand their lives within the very organizations, institutions, and structures they are circumscribed by, while at the same time understanding that they cull out spaces where hopes and dreams persist by creating new nations and worlds around them. While </w:t>
      </w:r>
      <w:r w:rsidRPr="005C5DA6">
        <w:rPr>
          <w:rStyle w:val="StyleUnderline"/>
          <w:rFonts w:asciiTheme="minorHAnsi" w:hAnsiTheme="minorHAnsi"/>
        </w:rPr>
        <w:t>it is important to foreground the intersectionality of our various dimensions of identity, it is</w:t>
      </w:r>
      <w:r w:rsidRPr="005C5DA6">
        <w:rPr>
          <w:rFonts w:asciiTheme="minorHAnsi" w:hAnsiTheme="minorHAnsi"/>
          <w:sz w:val="16"/>
        </w:rPr>
        <w:t xml:space="preserve"> perhaps </w:t>
      </w:r>
      <w:r w:rsidRPr="005C5DA6">
        <w:rPr>
          <w:rStyle w:val="StyleUnderline"/>
          <w:rFonts w:asciiTheme="minorHAnsi" w:hAnsiTheme="minorHAnsi"/>
        </w:rPr>
        <w:t xml:space="preserve">of greater importance that we stress our </w:t>
      </w:r>
      <w:r w:rsidRPr="005C5DA6">
        <w:rPr>
          <w:rFonts w:asciiTheme="minorHAnsi" w:hAnsiTheme="minorHAnsi"/>
          <w:sz w:val="16"/>
        </w:rPr>
        <w:t>32</w:t>
      </w:r>
      <w:r w:rsidRPr="005C5DA6">
        <w:rPr>
          <w:rStyle w:val="StyleUnderline"/>
          <w:rFonts w:asciiTheme="minorHAnsi" w:hAnsiTheme="minorHAnsi"/>
        </w:rPr>
        <w:t xml:space="preserve"> interconnectedness</w:t>
      </w:r>
      <w:r w:rsidRPr="005C5DA6">
        <w:rPr>
          <w:rFonts w:asciiTheme="minorHAnsi" w:hAnsiTheme="minorHAnsi"/>
          <w:sz w:val="16"/>
        </w:rPr>
        <w:t xml:space="preserve">. In this way, </w:t>
      </w:r>
      <w:r w:rsidRPr="005C5DA6">
        <w:rPr>
          <w:rStyle w:val="StyleUnderline"/>
          <w:rFonts w:asciiTheme="minorHAnsi" w:hAnsiTheme="minorHAnsi"/>
        </w:rPr>
        <w:t>we can band together, strong in numbers and driven in shared purposes</w:t>
      </w:r>
      <w:r w:rsidRPr="005C5DA6">
        <w:rPr>
          <w:rFonts w:asciiTheme="minorHAnsi" w:hAnsiTheme="minorHAnsi"/>
          <w:sz w:val="16"/>
        </w:rPr>
        <w:t xml:space="preserve">. More and more it becomes clear that </w:t>
      </w:r>
      <w:r w:rsidRPr="005C5DA6">
        <w:rPr>
          <w:rStyle w:val="StyleUnderline"/>
          <w:rFonts w:asciiTheme="minorHAnsi" w:hAnsiTheme="minorHAnsi"/>
        </w:rPr>
        <w:t>it is only through such a politics of solidarity that large social change will occur, and social justice will be obtained</w:t>
      </w:r>
      <w:r w:rsidRPr="005C5DA6">
        <w:rPr>
          <w:rFonts w:asciiTheme="minorHAnsi" w:hAnsiTheme="minorHAnsi"/>
          <w:sz w:val="16"/>
        </w:rPr>
        <w:t>.</w:t>
      </w:r>
    </w:p>
    <w:p w:rsidR="001738F6" w:rsidRPr="005C5DA6" w:rsidRDefault="001738F6" w:rsidP="001738F6">
      <w:pPr>
        <w:pStyle w:val="Heading2"/>
        <w:rPr>
          <w:rFonts w:asciiTheme="minorHAnsi" w:hAnsiTheme="minorHAnsi"/>
        </w:rPr>
      </w:pPr>
      <w:bookmarkStart w:id="86" w:name="_Toc456266065"/>
      <w:r w:rsidRPr="005C5DA6">
        <w:rPr>
          <w:rFonts w:asciiTheme="minorHAnsi" w:hAnsiTheme="minorHAnsi"/>
        </w:rPr>
        <w:lastRenderedPageBreak/>
        <w:t>Trans Rage</w:t>
      </w:r>
      <w:bookmarkEnd w:id="86"/>
    </w:p>
    <w:p w:rsidR="001738F6" w:rsidRPr="005C5DA6" w:rsidRDefault="001738F6" w:rsidP="001738F6">
      <w:pPr>
        <w:pStyle w:val="Heading4"/>
        <w:rPr>
          <w:rFonts w:asciiTheme="minorHAnsi" w:hAnsiTheme="minorHAnsi"/>
        </w:rPr>
      </w:pPr>
      <w:r w:rsidRPr="005C5DA6">
        <w:rPr>
          <w:rFonts w:asciiTheme="minorHAnsi" w:hAnsiTheme="minorHAnsi"/>
        </w:rPr>
        <w:t>Through language, trans identity is expressed as rage. Trans rage allows subversive action within the territorialized space of gendered bodies by embodying the chaos that society forces into order. These stories obscured by cis security open up a space, not a place, for trans studies.</w:t>
      </w:r>
    </w:p>
    <w:p w:rsidR="001738F6" w:rsidRPr="005C5DA6" w:rsidRDefault="001738F6" w:rsidP="001738F6">
      <w:pPr>
        <w:rPr>
          <w:rFonts w:asciiTheme="minorHAnsi" w:hAnsiTheme="minorHAnsi"/>
          <w:sz w:val="18"/>
        </w:rPr>
      </w:pPr>
      <w:r w:rsidRPr="005C5DA6">
        <w:rPr>
          <w:rStyle w:val="Style13ptBold"/>
          <w:rFonts w:asciiTheme="minorHAnsi" w:hAnsiTheme="minorHAnsi"/>
        </w:rPr>
        <w:t>Stryker 94</w:t>
      </w:r>
      <w:r w:rsidRPr="005C5DA6">
        <w:rPr>
          <w:rFonts w:asciiTheme="minorHAnsi" w:hAnsiTheme="minorHAnsi"/>
        </w:rPr>
        <w:br/>
      </w:r>
      <w:r w:rsidRPr="005C5DA6">
        <w:rPr>
          <w:rFonts w:asciiTheme="minorHAnsi" w:hAnsiTheme="minorHAnsi"/>
          <w:sz w:val="18"/>
        </w:rPr>
        <w:t xml:space="preserve">(Susan Stryker is Associate Professor of Gender and Women's Studies, as well as Director of the Institute for LGBT Studies; she also holds a courtesy appointment as Associate Professor in the Norton School of Family and Consumer Sciences.  She is the author of many articles and several books on transgender and queer topics, most recently Transgender History (Seal Press 2008). She won a Lambda Literary Award for the anthology The Transgender Studies Reader (Routledge 2006), and an Emmy Award for the documentary film Screaming Queens: The Riot at Compton's Cafeteria (Frameline/ITVS 2005). She currently teaches classes on LGBT history, and on embodiment and technology. Research interests include transgender and queer studies, film and media, built environments, somatechnics, and critical theory. “My Words to Victor Frankenstein Above the Village of Chamounix: Performing Transgender Rage” </w:t>
      </w:r>
      <w:r w:rsidRPr="005C5DA6">
        <w:rPr>
          <w:rFonts w:asciiTheme="minorHAnsi" w:hAnsiTheme="minorHAnsi"/>
          <w:i/>
          <w:sz w:val="18"/>
        </w:rPr>
        <w:t>GLQ: A Journal of Lesbian and Gay Studies</w:t>
      </w:r>
      <w:r w:rsidRPr="005C5DA6">
        <w:rPr>
          <w:rFonts w:asciiTheme="minorHAnsi" w:hAnsiTheme="minorHAnsi"/>
          <w:sz w:val="18"/>
        </w:rPr>
        <w:t> 1994 Volume 1, Number 3: pp. 248-251 cVs)</w:t>
      </w:r>
    </w:p>
    <w:p w:rsidR="001738F6" w:rsidRPr="005C5DA6" w:rsidRDefault="001738F6" w:rsidP="001738F6">
      <w:pPr>
        <w:rPr>
          <w:rStyle w:val="StyleUnderline"/>
          <w:rFonts w:asciiTheme="minorHAnsi" w:hAnsiTheme="minorHAnsi"/>
        </w:rPr>
      </w:pPr>
      <w:r w:rsidRPr="005C5DA6">
        <w:rPr>
          <w:rStyle w:val="StyleUnderline"/>
          <w:rFonts w:asciiTheme="minorHAnsi" w:hAnsiTheme="minorHAnsi"/>
        </w:rPr>
        <w:t>A formal disjunction seems particularly appropriate at this moment because the affect I seek to examine critically, what I've termed "transgender rage," emerges from the interstices of discursive practices</w:t>
      </w:r>
      <w:r w:rsidRPr="005C5DA6">
        <w:rPr>
          <w:rFonts w:asciiTheme="minorHAnsi" w:hAnsiTheme="minorHAnsi"/>
          <w:sz w:val="16"/>
        </w:rPr>
        <w:t xml:space="preserve"> and at the collapse of generic categories. </w:t>
      </w:r>
      <w:r w:rsidRPr="005C5DA6">
        <w:rPr>
          <w:rStyle w:val="StyleUnderline"/>
          <w:rFonts w:asciiTheme="minorHAnsi" w:hAnsiTheme="minorHAnsi"/>
        </w:rPr>
        <w:t>The rage itself is generated by the subject's situation in a field governed by the unstable but indissoluble relationship between language and materiality</w:t>
      </w:r>
      <w:r w:rsidRPr="005C5DA6">
        <w:rPr>
          <w:rFonts w:asciiTheme="minorHAnsi" w:hAnsiTheme="minorHAnsi"/>
          <w:sz w:val="16"/>
        </w:rPr>
        <w:t xml:space="preserve">, a situation in which </w:t>
      </w:r>
      <w:r w:rsidRPr="005C5DA6">
        <w:rPr>
          <w:rStyle w:val="StyleUnderline"/>
          <w:rFonts w:asciiTheme="minorHAnsi" w:hAnsiTheme="minorHAnsi"/>
        </w:rPr>
        <w:t>language organizes and brings into signification matter that simultaneously eludes definitive representation and demands its own perpetual rearticulation</w:t>
      </w:r>
      <w:r w:rsidRPr="005C5DA6">
        <w:rPr>
          <w:rFonts w:asciiTheme="minorHAnsi" w:hAnsiTheme="minorHAnsi"/>
          <w:sz w:val="16"/>
        </w:rPr>
        <w:t xml:space="preserve"> in symbolic terms. Within this dynamic field </w:t>
      </w:r>
      <w:r w:rsidRPr="005C5DA6">
        <w:rPr>
          <w:rStyle w:val="StyleUnderline"/>
          <w:rFonts w:asciiTheme="minorHAnsi" w:hAnsiTheme="minorHAnsi"/>
        </w:rPr>
        <w:t>the subject must constantly police the boundary constructed by its own founding in order to maintain the fictions of "inside" and "outside"</w:t>
      </w:r>
      <w:r w:rsidRPr="005C5DA6">
        <w:rPr>
          <w:rFonts w:asciiTheme="minorHAnsi" w:hAnsiTheme="minorHAnsi"/>
          <w:sz w:val="16"/>
        </w:rPr>
        <w:t xml:space="preserve"> against a regime of signification/materialization whose intrinsic instability produces the rupture of subjective boundaries as one of its regular features. </w:t>
      </w:r>
      <w:r w:rsidRPr="005C5DA6">
        <w:rPr>
          <w:rStyle w:val="StyleUnderline"/>
          <w:rFonts w:asciiTheme="minorHAnsi" w:hAnsiTheme="minorHAnsi"/>
        </w:rPr>
        <w:t xml:space="preserve">The affect of rage as I seek to define it is located at the margin of subjectivity and the limit of signification. It originates in recognition of the fact that the "outsideness" of a materiality that perpetually violates the foreclosure of subjective space within a symbolic order is also necessarily "inside" the subject as grounds for the materialization of its body and the formation of its bodily ego. This primary rage becomes specifically transgender rage when the inability to foreclose the subject occurs through a failure to satisfy norms of gendered embodiment. Transgender rage is the subjective experience of being compelled to transgress </w:t>
      </w:r>
      <w:r w:rsidRPr="005C5DA6">
        <w:rPr>
          <w:rFonts w:asciiTheme="minorHAnsi" w:hAnsiTheme="minorHAnsi"/>
          <w:sz w:val="16"/>
        </w:rPr>
        <w:t xml:space="preserve">what Judith Butler has referred to as </w:t>
      </w:r>
      <w:r w:rsidRPr="005C5DA6">
        <w:rPr>
          <w:rStyle w:val="StyleUnderline"/>
          <w:rFonts w:asciiTheme="minorHAnsi" w:hAnsiTheme="minorHAnsi"/>
        </w:rPr>
        <w:t>the highly gendered regulatory schemata that determine the viability of bodies</w:t>
      </w:r>
      <w:r w:rsidRPr="005C5DA6">
        <w:rPr>
          <w:rFonts w:asciiTheme="minorHAnsi" w:hAnsiTheme="minorHAnsi"/>
          <w:sz w:val="16"/>
        </w:rPr>
        <w:t xml:space="preserve">, of being compelled to enter a "domain of abjected bodies, a field of deformation" that in its unlivability encompasses and constitutes the realm of legitimate subjectivity (16). </w:t>
      </w:r>
      <w:r w:rsidRPr="005C5DA6">
        <w:rPr>
          <w:rStyle w:val="StyleUnderline"/>
          <w:rFonts w:asciiTheme="minorHAnsi" w:hAnsiTheme="minorHAnsi"/>
        </w:rPr>
        <w:t>Transgender rage is a queer fury, an emotional response to conditions in which it becomes imperative to take up</w:t>
      </w:r>
      <w:r w:rsidRPr="005C5DA6">
        <w:rPr>
          <w:rFonts w:asciiTheme="minorHAnsi" w:hAnsiTheme="minorHAnsi"/>
          <w:sz w:val="16"/>
        </w:rPr>
        <w:t xml:space="preserve">, for the sake of one's own continued survival as a subject, </w:t>
      </w:r>
      <w:r w:rsidRPr="005C5DA6">
        <w:rPr>
          <w:rStyle w:val="StyleUnderline"/>
          <w:rFonts w:asciiTheme="minorHAnsi" w:hAnsiTheme="minorHAnsi"/>
        </w:rPr>
        <w:t xml:space="preserve">a set of practices that precipitates one's exclusion from a naturalized order of existence that seeks to maintain itself as the only possible basis for being a subject. </w:t>
      </w:r>
      <w:r w:rsidRPr="005C5DA6">
        <w:rPr>
          <w:rFonts w:asciiTheme="minorHAnsi" w:hAnsiTheme="minorHAnsi"/>
          <w:sz w:val="16"/>
        </w:rPr>
        <w:t xml:space="preserve">However, </w:t>
      </w:r>
      <w:r w:rsidRPr="005C5DA6">
        <w:rPr>
          <w:rStyle w:val="StyleUnderline"/>
          <w:rFonts w:asciiTheme="minorHAnsi" w:hAnsiTheme="minorHAnsi"/>
        </w:rPr>
        <w:t>by mobilizing gendered identities</w:t>
      </w:r>
      <w:r w:rsidRPr="005C5DA6">
        <w:rPr>
          <w:rFonts w:asciiTheme="minorHAnsi" w:hAnsiTheme="minorHAnsi"/>
          <w:sz w:val="16"/>
        </w:rPr>
        <w:t xml:space="preserve"> and rendering them provisional, open to strategic development and occupation, </w:t>
      </w:r>
      <w:r w:rsidRPr="005C5DA6">
        <w:rPr>
          <w:rStyle w:val="StyleUnderline"/>
          <w:rFonts w:asciiTheme="minorHAnsi" w:hAnsiTheme="minorHAnsi"/>
        </w:rPr>
        <w:t>this rage enables the establishment of subjects in new modes, regulated by different codes of intelligibility. Transgender rage furnishes a means for disidentification with compulsorily assigned subject positions. It makes the transition from one gendered subject position to another possible by using the impossibility of complete subjective foreclosure to organize an outside force as an inside drive</w:t>
      </w:r>
      <w:r w:rsidRPr="005C5DA6">
        <w:rPr>
          <w:rFonts w:asciiTheme="minorHAnsi" w:hAnsiTheme="minorHAnsi"/>
          <w:sz w:val="16"/>
        </w:rPr>
        <w:t xml:space="preserve">, and vice versa. </w:t>
      </w:r>
      <w:r w:rsidRPr="005C5DA6">
        <w:rPr>
          <w:rStyle w:val="StyleUnderline"/>
          <w:rFonts w:asciiTheme="minorHAnsi" w:hAnsiTheme="minorHAnsi"/>
        </w:rPr>
        <w:t>Through the operation of rage, the stigma itself becomes the source of transformative power.</w:t>
      </w:r>
      <w:r w:rsidRPr="005C5DA6">
        <w:rPr>
          <w:rFonts w:asciiTheme="minorHAnsi" w:hAnsiTheme="minorHAnsi"/>
          <w:sz w:val="16"/>
        </w:rPr>
        <w:t xml:space="preserve"> (10) I want to stop and theorize at this particular moment in the text because in the lived moment of being thrown back from a state of abjection in the aftermath of my lover's daughter's birth, I immediately began telling myself a story to explain my experience. I started theorizing, using all the conceptual tools my education had put at my disposal. Other true stories of those events could undoubtedly be told, but upon my return I knew for a fact </w:t>
      </w:r>
      <w:r w:rsidRPr="005C5DA6">
        <w:rPr>
          <w:rFonts w:asciiTheme="minorHAnsi" w:hAnsiTheme="minorHAnsi"/>
          <w:sz w:val="16"/>
        </w:rPr>
        <w:lastRenderedPageBreak/>
        <w:t xml:space="preserve">what lit the fuse to my rage in the hospital delivery room. It was the non-consensuality of the baby's gendering. You see, I told myself, wiping snot off my face with a shirt sleeve, </w:t>
      </w:r>
      <w:r w:rsidRPr="005C5DA6">
        <w:rPr>
          <w:rStyle w:val="StyleUnderline"/>
          <w:rFonts w:asciiTheme="minorHAnsi" w:hAnsiTheme="minorHAnsi"/>
        </w:rPr>
        <w:t xml:space="preserve">bodies are rendered meaningful only through some culturally and historically specific mode of grasping their physicality that transforms the flesh into a useful artifact. Gendering is the initial step in this transformation, inseparable from the process of forming an identity </w:t>
      </w:r>
      <w:r w:rsidRPr="005C5DA6">
        <w:rPr>
          <w:rFonts w:asciiTheme="minorHAnsi" w:hAnsiTheme="minorHAnsi"/>
          <w:sz w:val="16"/>
        </w:rPr>
        <w:t xml:space="preserve">by means of which </w:t>
      </w:r>
      <w:r w:rsidRPr="005C5DA6">
        <w:rPr>
          <w:rStyle w:val="StyleUnderline"/>
          <w:rFonts w:asciiTheme="minorHAnsi" w:hAnsiTheme="minorHAnsi"/>
        </w:rPr>
        <w:t>we're fitted to a system of exchange in a heterosexual economy. Authority seizes upon specific material qualities of the flesh, particularly the genitals, as outward indication of future reproductive potential, constructs this flesh as a sign, and reads it to enculturate the body. Gender attribution is compulsory; it codes and deploys our bodies in ways that materially affect us, yet we choose neither our marks nor the meanings they carry.</w:t>
      </w:r>
      <w:r w:rsidRPr="005C5DA6">
        <w:rPr>
          <w:rFonts w:asciiTheme="minorHAnsi" w:hAnsiTheme="minorHAnsi"/>
          <w:sz w:val="16"/>
        </w:rPr>
        <w:t xml:space="preserve"> (11) This was the act accomplished between the beginning and the end of that short sentence in the delivery room: </w:t>
      </w:r>
      <w:r w:rsidRPr="005C5DA6">
        <w:rPr>
          <w:rStyle w:val="StyleUnderline"/>
          <w:rFonts w:asciiTheme="minorHAnsi" w:hAnsiTheme="minorHAnsi"/>
        </w:rPr>
        <w:t>"It's a girl." This was the act that recalled all the anguish of my own struggles with gender.</w:t>
      </w:r>
      <w:r w:rsidRPr="005C5DA6">
        <w:rPr>
          <w:rFonts w:asciiTheme="minorHAnsi" w:hAnsiTheme="minorHAnsi"/>
          <w:sz w:val="16"/>
        </w:rPr>
        <w:t xml:space="preserve"> But this was also the act that enjoined my complicity in the non-consensual gendering of another. </w:t>
      </w:r>
      <w:r w:rsidRPr="005C5DA6">
        <w:rPr>
          <w:rStyle w:val="StyleUnderline"/>
          <w:rFonts w:asciiTheme="minorHAnsi" w:hAnsiTheme="minorHAnsi"/>
        </w:rPr>
        <w:t>A gendering violence is the founding condition of human subjectivity; having a gender is the tribal tattoo that makes one's personhood cognizable.</w:t>
      </w:r>
      <w:r w:rsidRPr="005C5DA6">
        <w:rPr>
          <w:rFonts w:asciiTheme="minorHAnsi" w:hAnsiTheme="minorHAnsi"/>
          <w:sz w:val="16"/>
        </w:rPr>
        <w:t xml:space="preserve"> I stood for a moment between the pains of two violations, the mark of gender and the unlivability of its absence. Could I say which one was worse? Or could I only say which one I felt could best be survived? How can finding one's self prostrate and powerless in the presence of the Law of the Father not produce an unutterable rage? What difference does it make if the father in this instance was a pierced, tatooed, purple-haired punk fag anarchist who helped his dyke friend get pregnant? </w:t>
      </w:r>
      <w:r w:rsidRPr="005C5DA6">
        <w:rPr>
          <w:rStyle w:val="StyleUnderline"/>
          <w:rFonts w:asciiTheme="minorHAnsi" w:hAnsiTheme="minorHAnsi"/>
        </w:rPr>
        <w:t>Phallogocentric language, not its particular speaker, is the scalpel that defines our flesh. I defy that Law in my refusal to abide by its original decree of my gender. Though I cannot escape its power, I can move through its medium. Perhaps if I move furiously enough, I can deform it in my passing to leave a trace of my rage. I can embrace it with a vengeance to rename myself, declare my transsexuality, and gain access to the means of my legible reinscription. Though I may not hold the stylus myself, I can move beneath it for my own deep self-sustaining pleasures.</w:t>
      </w:r>
      <w:r w:rsidRPr="005C5DA6">
        <w:rPr>
          <w:rFonts w:asciiTheme="minorHAnsi" w:hAnsiTheme="minorHAnsi"/>
          <w:sz w:val="16"/>
        </w:rPr>
        <w:t xml:space="preserve"> To encounter the transsexual body, </w:t>
      </w:r>
      <w:r w:rsidRPr="005C5DA6">
        <w:rPr>
          <w:rStyle w:val="StyleUnderline"/>
          <w:rFonts w:asciiTheme="minorHAnsi" w:hAnsiTheme="minorHAnsi"/>
        </w:rPr>
        <w:t>to apprehend a transgendered consciousness articulating itself, is to risk a revelation of the constructedness of the natural order. Confronting the implications of this constructedness can summon up all the violation, loss, and separation inflicted by the gendering process that sustains the illusion of naturalness. My transsexual body literalizes this abstract violence.</w:t>
      </w:r>
      <w:r w:rsidRPr="005C5DA6">
        <w:rPr>
          <w:rFonts w:asciiTheme="minorHAnsi" w:hAnsiTheme="minorHAnsi"/>
          <w:sz w:val="16"/>
        </w:rPr>
        <w:t xml:space="preserve"> As the bearers of this disquieting news, </w:t>
      </w:r>
      <w:r w:rsidRPr="005C5DA6">
        <w:rPr>
          <w:rStyle w:val="StyleUnderline"/>
          <w:rFonts w:asciiTheme="minorHAnsi" w:hAnsiTheme="minorHAnsi"/>
        </w:rPr>
        <w:t xml:space="preserve">we transsexuals often suffer for the pain of others, but we do not willingly abide the rage of others directed against us. And we do have something else to say, if you will but listen to the monsters: the possibility of meaningful agency and action exists, even within fields of domination that bring about the universal cultural rape of all flesh. </w:t>
      </w:r>
      <w:r w:rsidRPr="005C5DA6">
        <w:rPr>
          <w:rFonts w:asciiTheme="minorHAnsi" w:hAnsiTheme="minorHAnsi"/>
          <w:sz w:val="16"/>
        </w:rPr>
        <w:t xml:space="preserve">Be forewarned, however, that </w:t>
      </w:r>
      <w:r w:rsidRPr="005C5DA6">
        <w:rPr>
          <w:rStyle w:val="StyleUnderline"/>
          <w:rFonts w:asciiTheme="minorHAnsi" w:hAnsiTheme="minorHAnsi"/>
        </w:rPr>
        <w:t xml:space="preserve">taking up this task will remake you in the process. </w:t>
      </w:r>
      <w:r w:rsidRPr="005C5DA6">
        <w:rPr>
          <w:rFonts w:asciiTheme="minorHAnsi" w:hAnsiTheme="minorHAnsi"/>
          <w:sz w:val="16"/>
        </w:rPr>
        <w:t xml:space="preserve">By speaking as a monster in my personal voice, by using the dark, watery images of Romanticism and lapsing occasionally into its brooding cadences and grandiose postures, I employ the same literary techniques Mary Shelley used to elicit sympathy for her scientist's creation. Like that creature, </w:t>
      </w:r>
      <w:r w:rsidRPr="005C5DA6">
        <w:rPr>
          <w:rStyle w:val="StyleUnderline"/>
          <w:rFonts w:asciiTheme="minorHAnsi" w:hAnsiTheme="minorHAnsi"/>
        </w:rPr>
        <w:t>I assert my worth as a monster in spite of the conditions my monstrosity requires me to face, and redefine a life worth living.</w:t>
      </w:r>
      <w:r w:rsidRPr="005C5DA6">
        <w:rPr>
          <w:rFonts w:asciiTheme="minorHAnsi" w:hAnsiTheme="minorHAnsi"/>
          <w:sz w:val="16"/>
        </w:rPr>
        <w:t xml:space="preserve"> I have asked the Miltonic questions Shelley poses in the epigraph of her novel: "Did I request thee, Maker, from my clay to mould me man? Did I solicit thee from darkness to promote me?" With one voice, her monster and </w:t>
      </w:r>
      <w:r w:rsidRPr="005C5DA6">
        <w:rPr>
          <w:rStyle w:val="StyleUnderline"/>
          <w:rFonts w:asciiTheme="minorHAnsi" w:hAnsiTheme="minorHAnsi"/>
        </w:rPr>
        <w:t xml:space="preserve">I answer "no" without debasing ourselves, for we have done the hard work of constituting ourselves on our own terms, against the natural order. Though we forego the privilege of naturalness, we are not deterred, for we ally ourselves instead with the chaos and blackness from which Nature itself spills forth. </w:t>
      </w:r>
      <w:r w:rsidRPr="005C5DA6">
        <w:rPr>
          <w:rFonts w:asciiTheme="minorHAnsi" w:hAnsiTheme="minorHAnsi"/>
          <w:sz w:val="16"/>
        </w:rPr>
        <w:t xml:space="preserve">(12) If this is your path, as it is mine, let me offer whatever solace you may find in this monstrous benediction: </w:t>
      </w:r>
      <w:r w:rsidRPr="005C5DA6">
        <w:rPr>
          <w:rStyle w:val="StyleUnderline"/>
          <w:rFonts w:asciiTheme="minorHAnsi" w:hAnsiTheme="minorHAnsi"/>
        </w:rPr>
        <w:t>May you discover the enlivening power of darkness within yourself. May it nourish your rage. May your rage inform your actions, and your actions transform you as you struggle to transform your world.</w:t>
      </w:r>
    </w:p>
    <w:p w:rsidR="001738F6" w:rsidRPr="005C5DA6" w:rsidRDefault="001738F6" w:rsidP="001738F6">
      <w:pPr>
        <w:rPr>
          <w:rStyle w:val="StyleUnderline"/>
          <w:rFonts w:asciiTheme="minorHAnsi" w:hAnsiTheme="minorHAnsi"/>
        </w:rPr>
      </w:pPr>
    </w:p>
    <w:p w:rsidR="001738F6" w:rsidRPr="005C5DA6" w:rsidRDefault="001738F6" w:rsidP="001738F6">
      <w:pPr>
        <w:pStyle w:val="Heading4"/>
        <w:rPr>
          <w:rStyle w:val="StyleUnderline"/>
          <w:rFonts w:asciiTheme="minorHAnsi" w:hAnsiTheme="minorHAnsi"/>
          <w:sz w:val="26"/>
          <w:szCs w:val="26"/>
          <w:u w:val="none"/>
        </w:rPr>
      </w:pPr>
      <w:r w:rsidRPr="005C5DA6">
        <w:rPr>
          <w:rStyle w:val="StyleUnderline"/>
          <w:rFonts w:asciiTheme="minorHAnsi" w:hAnsiTheme="minorHAnsi"/>
          <w:sz w:val="26"/>
          <w:szCs w:val="26"/>
          <w:u w:val="none"/>
        </w:rPr>
        <w:lastRenderedPageBreak/>
        <w:t>Using rage to embody the monster creates potential for transforming the relationship between language and the bodies that they describe – this accesses a radical break that allows world-making from outside</w:t>
      </w:r>
    </w:p>
    <w:p w:rsidR="001738F6" w:rsidRPr="005C5DA6" w:rsidRDefault="001738F6" w:rsidP="001738F6">
      <w:pPr>
        <w:rPr>
          <w:rFonts w:asciiTheme="minorHAnsi" w:hAnsiTheme="minorHAnsi"/>
        </w:rPr>
      </w:pPr>
      <w:r w:rsidRPr="005C5DA6">
        <w:rPr>
          <w:rStyle w:val="Style13ptBold"/>
          <w:rFonts w:asciiTheme="minorHAnsi" w:hAnsiTheme="minorHAnsi"/>
        </w:rPr>
        <w:t>Weaver 13</w:t>
      </w:r>
      <w:r w:rsidRPr="005C5DA6">
        <w:rPr>
          <w:rFonts w:asciiTheme="minorHAnsi" w:hAnsiTheme="minorHAnsi"/>
        </w:rPr>
        <w:br/>
      </w:r>
      <w:r w:rsidRPr="005C5DA6">
        <w:rPr>
          <w:rFonts w:asciiTheme="minorHAnsi" w:hAnsiTheme="minorHAnsi"/>
          <w:sz w:val="18"/>
        </w:rPr>
        <w:t xml:space="preserve">(Harlan Weaver is a professor of Gender and Sexuality Studies at Davidson College, holding a Ph.D from UC Santa Cruz. “Monster Trans: Diffracting Affect, Reading Rage” Accessed 27 January 2016 </w:t>
      </w:r>
      <w:hyperlink r:id="rId75" w:history="1">
        <w:r w:rsidRPr="005C5DA6">
          <w:rPr>
            <w:rStyle w:val="Hyperlink"/>
            <w:rFonts w:asciiTheme="minorHAnsi" w:hAnsiTheme="minorHAnsi"/>
            <w:sz w:val="18"/>
          </w:rPr>
          <w:t>https://www.academia.edu/4561931/Monster_Trans_Diffracting_Affect_Reading_Rage</w:t>
        </w:r>
      </w:hyperlink>
      <w:r w:rsidRPr="005C5DA6">
        <w:rPr>
          <w:rFonts w:asciiTheme="minorHAnsi" w:hAnsiTheme="minorHAnsi"/>
          <w:sz w:val="18"/>
        </w:rPr>
        <w:t xml:space="preserve"> cVs)</w:t>
      </w:r>
    </w:p>
    <w:p w:rsidR="001738F6" w:rsidRPr="005C5DA6" w:rsidRDefault="001738F6" w:rsidP="001738F6">
      <w:pPr>
        <w:rPr>
          <w:rFonts w:asciiTheme="minorHAnsi" w:hAnsiTheme="minorHAnsi"/>
          <w:sz w:val="16"/>
        </w:rPr>
      </w:pPr>
      <w:r w:rsidRPr="005C5DA6">
        <w:rPr>
          <w:rFonts w:asciiTheme="minorHAnsi" w:hAnsiTheme="minorHAnsi"/>
          <w:sz w:val="16"/>
        </w:rPr>
        <w:t xml:space="preserve">While many of Stryker’s readers may not have read Frankenstein, the cultural signiﬁcance of his monster is not lost on them. </w:t>
      </w:r>
      <w:r w:rsidRPr="005C5DA6">
        <w:rPr>
          <w:rStyle w:val="StyleUnderline"/>
          <w:rFonts w:asciiTheme="minorHAnsi" w:hAnsiTheme="minorHAnsi"/>
        </w:rPr>
        <w:t>Frankenstein’s monster is everywhere in worlds of new and changing bodies and feelings. Just as Shelley’s monster has inspired many cyborgs, Stryker’s essay has made an indelible mark in transgender theories in the ways it takes up the monster’s rage as a means to elucidate a new form of doing and understanding trans bodies. These feelings, and the nodes of diffraction they create – monstrous gender, language as a tool for resistance to abjection, queer kinship that leads to transformation, monstrous fury that reconﬁgures language – map onto us</w:t>
      </w:r>
      <w:r w:rsidRPr="005C5DA6">
        <w:rPr>
          <w:rFonts w:asciiTheme="minorHAnsi" w:hAnsiTheme="minorHAnsi"/>
          <w:sz w:val="16"/>
        </w:rPr>
        <w:t xml:space="preserve">, her readers, pushing us to feel in kind. These feelings also reveal how </w:t>
      </w:r>
      <w:r w:rsidRPr="005C5DA6">
        <w:rPr>
          <w:rStyle w:val="StyleUnderline"/>
          <w:rFonts w:asciiTheme="minorHAnsi" w:hAnsiTheme="minorHAnsi"/>
        </w:rPr>
        <w:t>Stryker’s language, in encouraging us to feel with her, intra-acts with us. The nature of theory is to engender a new understanding of the way the world works</w:t>
      </w:r>
      <w:r w:rsidRPr="005C5DA6">
        <w:rPr>
          <w:rFonts w:asciiTheme="minorHAnsi" w:hAnsiTheme="minorHAnsi"/>
          <w:sz w:val="16"/>
        </w:rPr>
        <w:t xml:space="preserve">, a new way to take in one’s own experiences and make sense of them. </w:t>
      </w:r>
      <w:r w:rsidRPr="005C5DA6">
        <w:rPr>
          <w:rStyle w:val="StyleUnderline"/>
          <w:rFonts w:asciiTheme="minorHAnsi" w:hAnsiTheme="minorHAnsi"/>
        </w:rPr>
        <w:t>When reading theory, we are being asked to re-evaluate what we know, to re-understand our worlds and to come to new understandings. Stryker’s theory, borne of her monstrous rage and the diffraction patterns between her and Shelley’s monsters, ask us to re-understand our encounters with a gendered social world, for she asks us to take up the anger and frustration these encounters produce and, rather than turn them into a personalised sense of abjection, a face-less monstrosity, use them to drive us into action.</w:t>
      </w:r>
      <w:r w:rsidRPr="005C5DA6">
        <w:rPr>
          <w:rFonts w:asciiTheme="minorHAnsi" w:hAnsiTheme="minorHAnsi"/>
          <w:sz w:val="16"/>
        </w:rPr>
        <w:t xml:space="preserve"> By pushing us to take up the bodily affects, the somatechnics of bodily feelings, that diffract between her and Shelley’s monsters</w:t>
      </w:r>
      <w:r w:rsidRPr="005C5DA6">
        <w:rPr>
          <w:rStyle w:val="StyleUnderline"/>
          <w:rFonts w:asciiTheme="minorHAnsi" w:hAnsiTheme="minorHAnsi"/>
        </w:rPr>
        <w:t xml:space="preserve">, she interpellates us into new and different understandings of language, materiality, and gender, so that we might also be moved by fury and affect, </w:t>
      </w:r>
      <w:r w:rsidRPr="005C5DA6">
        <w:rPr>
          <w:rStyle w:val="Emphasis"/>
          <w:rFonts w:asciiTheme="minorHAnsi" w:hAnsiTheme="minorHAnsi"/>
        </w:rPr>
        <w:t>so that we might also transform the relationship between language and bodies</w:t>
      </w:r>
      <w:r w:rsidRPr="005C5DA6">
        <w:rPr>
          <w:rStyle w:val="StyleUnderline"/>
          <w:rFonts w:asciiTheme="minorHAnsi" w:hAnsiTheme="minorHAnsi"/>
        </w:rPr>
        <w:t>, so that we might also feel differently.</w:t>
      </w:r>
      <w:r w:rsidRPr="005C5DA6">
        <w:rPr>
          <w:rFonts w:asciiTheme="minorHAnsi" w:hAnsiTheme="minorHAnsi"/>
          <w:sz w:val="16"/>
        </w:rPr>
        <w:t xml:space="preserve"> Reading Stryker’s words, we are asked to transform. The transformations Stryker encourages in us are transformations that move through the diffraction patterns between Shelley’s writing and hers. These patterns are central to fully understanding the potential for change and transformation this experience of somatechnical reading entails, for the nodes of gender, kinship, and language produced by the emotions that move through both push at us, readers/screens, to change. These points, where their wave-like emotions augment each other, pressing and ﬂooding, impart different and better understanding of the kinds of feelings and bodies made possible by the interplay between Stryker’s and Shelley’s writings. Further, </w:t>
      </w:r>
      <w:r w:rsidRPr="005C5DA6">
        <w:rPr>
          <w:rStyle w:val="StyleUnderline"/>
          <w:rFonts w:asciiTheme="minorHAnsi" w:hAnsiTheme="minorHAnsi"/>
        </w:rPr>
        <w:t>these points reveal spaces where Stryker’s writing fosters transformation, asking her readers to feel differently, and, therefore, change their worlds.</w:t>
      </w:r>
      <w:r w:rsidRPr="005C5DA6">
        <w:rPr>
          <w:rFonts w:asciiTheme="minorHAnsi" w:hAnsiTheme="minorHAnsi"/>
          <w:sz w:val="16"/>
        </w:rPr>
        <w:t xml:space="preserve"> Finally, I want to point to another change that Stryker’s writing reveals: in asking us to feel differently, Stryker expands Frankenstein’s monster’s disruption of the intersection of kin and kind. By pushing us, her readers, to emerge differently than we began, </w:t>
      </w:r>
      <w:r w:rsidRPr="005C5DA6">
        <w:rPr>
          <w:rStyle w:val="StyleUnderline"/>
          <w:rFonts w:asciiTheme="minorHAnsi" w:hAnsiTheme="minorHAnsi"/>
        </w:rPr>
        <w:t>Stryker asks us to bring an alternate sensibility to our understanding of the kinds of beings we are as well as the kinds of beings we might become.</w:t>
      </w:r>
      <w:r w:rsidRPr="005C5DA6">
        <w:rPr>
          <w:rFonts w:asciiTheme="minorHAnsi" w:hAnsiTheme="minorHAnsi"/>
          <w:sz w:val="16"/>
        </w:rPr>
        <w:t xml:space="preserve"> What this move accomplishes depends on how much we are willing and able to feel with and be open to the kind of encounter that Stryker and Shelley, and many others, seek. Yet it strikes me as quite likely that </w:t>
      </w:r>
      <w:r w:rsidRPr="005C5DA6">
        <w:rPr>
          <w:rStyle w:val="StyleUnderline"/>
          <w:rFonts w:asciiTheme="minorHAnsi" w:hAnsiTheme="minorHAnsi"/>
        </w:rPr>
        <w:t xml:space="preserve">this feeling differently might engender new connections, ones that expand the monster’s sense of kinship as kindness and Stryker’s queerly transﬁgured self into odd kin-groupings and different non-families, kindred who are joined together by kindness but who are also not grouped in Western, heteronormative formations, in short, </w:t>
      </w:r>
      <w:r w:rsidRPr="005C5DA6">
        <w:rPr>
          <w:rStyle w:val="Emphasis"/>
          <w:rFonts w:asciiTheme="minorHAnsi" w:hAnsiTheme="minorHAnsi"/>
        </w:rPr>
        <w:t>kin whose linkages help us re-understand and re-conﬁgure our bodies and our worlds.</w:t>
      </w:r>
      <w:r w:rsidRPr="005C5DA6">
        <w:rPr>
          <w:rStyle w:val="StyleUnderline"/>
          <w:rFonts w:asciiTheme="minorHAnsi" w:hAnsiTheme="minorHAnsi"/>
        </w:rPr>
        <w:t xml:space="preserve"> </w:t>
      </w:r>
      <w:r w:rsidRPr="005C5DA6">
        <w:rPr>
          <w:rFonts w:asciiTheme="minorHAnsi" w:hAnsiTheme="minorHAnsi"/>
          <w:sz w:val="16"/>
        </w:rPr>
        <w:t xml:space="preserve">In this very hopeful sense, this article maps yet another reach towards and through the reader, and so I ask you to consider this monstrous benediction: </w:t>
      </w:r>
      <w:r w:rsidRPr="005C5DA6">
        <w:rPr>
          <w:rStyle w:val="StyleUnderline"/>
          <w:rFonts w:asciiTheme="minorHAnsi" w:hAnsiTheme="minorHAnsi"/>
        </w:rPr>
        <w:t>May you feel and move with the potential for difference.</w:t>
      </w:r>
    </w:p>
    <w:p w:rsidR="001738F6" w:rsidRPr="005C5DA6" w:rsidRDefault="001738F6" w:rsidP="001738F6">
      <w:pPr>
        <w:rPr>
          <w:rFonts w:asciiTheme="minorHAnsi" w:hAnsiTheme="minorHAnsi"/>
        </w:rPr>
      </w:pPr>
    </w:p>
    <w:p w:rsidR="001738F6" w:rsidRPr="005C5DA6" w:rsidRDefault="001738F6" w:rsidP="001738F6">
      <w:pPr>
        <w:pStyle w:val="Heading4"/>
        <w:rPr>
          <w:rFonts w:asciiTheme="minorHAnsi" w:eastAsia="Times New Roman" w:hAnsiTheme="minorHAnsi"/>
          <w:sz w:val="12"/>
          <w:szCs w:val="12"/>
        </w:rPr>
      </w:pPr>
      <w:r w:rsidRPr="005C5DA6">
        <w:rPr>
          <w:rFonts w:asciiTheme="minorHAnsi" w:eastAsia="Times New Roman" w:hAnsiTheme="minorHAnsi"/>
        </w:rPr>
        <w:lastRenderedPageBreak/>
        <w:t>By rejecting passivity, rage confronts the powers that work against gender autonomy. We demand that identities marginalized by the totality of normalcy be recognized in this space. </w:t>
      </w:r>
    </w:p>
    <w:p w:rsidR="001738F6" w:rsidRPr="005C5DA6" w:rsidRDefault="001738F6" w:rsidP="001738F6">
      <w:pPr>
        <w:spacing w:after="0" w:line="240" w:lineRule="auto"/>
        <w:textAlignment w:val="baseline"/>
        <w:rPr>
          <w:rFonts w:asciiTheme="minorHAnsi" w:eastAsia="Times New Roman" w:hAnsiTheme="minorHAnsi" w:cs="Segoe UI"/>
          <w:sz w:val="12"/>
          <w:szCs w:val="12"/>
        </w:rPr>
      </w:pPr>
      <w:r w:rsidRPr="005C5DA6">
        <w:rPr>
          <w:rFonts w:asciiTheme="minorHAnsi" w:eastAsia="Times New Roman" w:hAnsiTheme="minorHAnsi" w:cs="Segoe UI"/>
          <w:b/>
          <w:bCs/>
          <w:sz w:val="26"/>
          <w:szCs w:val="26"/>
        </w:rPr>
        <w:t>Copenhaver 14</w:t>
      </w:r>
      <w:r w:rsidRPr="005C5DA6">
        <w:rPr>
          <w:rFonts w:asciiTheme="minorHAnsi" w:eastAsia="Times New Roman" w:hAnsiTheme="minorHAnsi" w:cs="Segoe UI"/>
        </w:rPr>
        <w:t>  </w:t>
      </w:r>
      <w:r w:rsidRPr="005C5DA6">
        <w:rPr>
          <w:rFonts w:asciiTheme="minorHAnsi" w:eastAsia="Times New Roman" w:hAnsiTheme="minorHAnsi" w:cs="Segoe UI"/>
        </w:rPr>
        <w:br/>
      </w:r>
      <w:r w:rsidRPr="005C5DA6">
        <w:rPr>
          <w:rFonts w:asciiTheme="minorHAnsi" w:eastAsia="Times New Roman" w:hAnsiTheme="minorHAnsi" w:cs="Segoe UI"/>
          <w:sz w:val="18"/>
          <w:szCs w:val="18"/>
        </w:rPr>
        <w:t>(Robert Copenhaver identified as a Queer person of faith, graduate of Idaho State University, whose interests include queer theory, politics, and theology. He will be starting a masters in theological studies at The Lutheran School of Theology at Chicago next fall; “Queer Rage”; published 2/19/14; http://coperoge.wordpress.com/2014/02/19/queer-rage/) GFD </w:t>
      </w:r>
    </w:p>
    <w:p w:rsidR="001738F6" w:rsidRPr="005C5DA6" w:rsidRDefault="001738F6" w:rsidP="001738F6">
      <w:pPr>
        <w:spacing w:after="0" w:line="240" w:lineRule="auto"/>
        <w:textAlignment w:val="baseline"/>
        <w:rPr>
          <w:rFonts w:asciiTheme="minorHAnsi" w:eastAsia="Times New Roman" w:hAnsiTheme="minorHAnsi" w:cs="Segoe UI"/>
          <w:u w:val="single"/>
          <w:shd w:val="clear" w:color="auto" w:fill="00FF00"/>
        </w:rPr>
      </w:pPr>
      <w:r w:rsidRPr="005C5DA6">
        <w:rPr>
          <w:rFonts w:asciiTheme="minorHAnsi" w:eastAsia="Times New Roman" w:hAnsiTheme="minorHAnsi" w:cs="Segoe UI"/>
          <w:sz w:val="16"/>
          <w:szCs w:val="16"/>
        </w:rPr>
        <w:t>I hate straight people who can’t listen to queer anger without saying “hey, all straight people aren’t like that. I’m straight too, you know,” as if their egos don’t get enough stroking or protection in this arrogant, heterosexist world. Why must we take care of them, in the midst of our just anger brought on by their f—ed up society?! Why add the reassurance of “Of course, I don’t mean you. You don’t act that way.” Let them figure out for themselves whether they deserve to be included in our anger.</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But of course that would mean listening to our anger, which they almost never do. They deflect it, by saying “I’m not like that” or “now look who’s generalizing” or “You’ll catch more flies with honey … ” or “If you focus on the negative you just give out more power” or “you’re not the only one in the world who’s suffering.” They say “Don’t yell at me, I’m on your side” or “I think you’re overreacting” or “Boy, you’re bitter.”</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 The Queer Nation Manifesto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Last weeks post involved a quote from The Queer Nation referring to the way in which straight people have taught us that good queers don’t get angry. </w:t>
      </w:r>
      <w:r w:rsidRPr="005C5DA6">
        <w:rPr>
          <w:rFonts w:asciiTheme="minorHAnsi" w:eastAsia="Times New Roman" w:hAnsiTheme="minorHAnsi" w:cs="Segoe UI"/>
          <w:u w:val="single"/>
        </w:rPr>
        <w:t>A good queer is one that accepts the “progress” that others have made for us.</w:t>
      </w:r>
      <w:r w:rsidRPr="005C5DA6">
        <w:rPr>
          <w:rFonts w:asciiTheme="minorHAnsi" w:eastAsia="Times New Roman" w:hAnsiTheme="minorHAnsi" w:cs="Segoe UI"/>
          <w:sz w:val="16"/>
          <w:szCs w:val="16"/>
        </w:rPr>
        <w:t> According to straight people, and some queers who have accepted the straight position, we should be thankful for things like same-sex marriage and the repeal of DADT. However, </w:t>
      </w:r>
      <w:r w:rsidRPr="005C5DA6">
        <w:rPr>
          <w:rFonts w:asciiTheme="minorHAnsi" w:eastAsia="Times New Roman" w:hAnsiTheme="minorHAnsi" w:cs="Segoe UI"/>
          <w:u w:val="single"/>
          <w:shd w:val="clear" w:color="auto" w:fill="00FF00"/>
        </w:rPr>
        <w:t>the acceptance of progress is a form of passivity that forgets the importance of queers of the past who fought for our recognition while maintaining the uniqueness of queer identitie</w:t>
      </w:r>
      <w:r w:rsidRPr="005C5DA6">
        <w:rPr>
          <w:rFonts w:asciiTheme="minorHAnsi" w:eastAsia="Times New Roman" w:hAnsiTheme="minorHAnsi" w:cs="Segoe UI"/>
          <w:u w:val="single"/>
        </w:rPr>
        <w:t>s</w:t>
      </w:r>
      <w:r w:rsidRPr="005C5DA6">
        <w:rPr>
          <w:rFonts w:asciiTheme="minorHAnsi" w:eastAsia="Times New Roman" w:hAnsiTheme="minorHAnsi" w:cs="Segoe UI"/>
          <w:sz w:val="16"/>
          <w:szCs w:val="16"/>
        </w:rPr>
        <w:t>. </w:t>
      </w:r>
      <w:r w:rsidRPr="005C5DA6">
        <w:rPr>
          <w:rFonts w:asciiTheme="minorHAnsi" w:eastAsia="Times New Roman" w:hAnsiTheme="minorHAnsi" w:cs="Segoe UI"/>
          <w:u w:val="single"/>
        </w:rPr>
        <w:t>We forget about the politics of groups like ACT UP and the protests of Stonewall. These histories are ignored in favor of assimilationist strategies that we are taught are good because of straightness</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w:t>
      </w:r>
      <w:r w:rsidRPr="005C5DA6">
        <w:rPr>
          <w:rFonts w:asciiTheme="minorHAnsi" w:eastAsia="Times New Roman" w:hAnsiTheme="minorHAnsi" w:cs="Segoe UI"/>
          <w:u w:val="single"/>
        </w:rPr>
        <w:t>Rather, </w:t>
      </w:r>
      <w:r w:rsidRPr="005C5DA6">
        <w:rPr>
          <w:rFonts w:asciiTheme="minorHAnsi" w:eastAsia="Times New Roman" w:hAnsiTheme="minorHAnsi" w:cs="Segoe UI"/>
          <w:u w:val="single"/>
          <w:shd w:val="clear" w:color="auto" w:fill="00FF00"/>
        </w:rPr>
        <w:t>we need to use our anger at straightness</w:t>
      </w:r>
      <w:r w:rsidRPr="005C5DA6">
        <w:rPr>
          <w:rFonts w:asciiTheme="minorHAnsi" w:eastAsia="Times New Roman" w:hAnsiTheme="minorHAnsi" w:cs="Segoe UI"/>
          <w:u w:val="single"/>
        </w:rPr>
        <w:t> as the starting point for our politics. </w:t>
      </w:r>
      <w:r w:rsidRPr="005C5DA6">
        <w:rPr>
          <w:rFonts w:asciiTheme="minorHAnsi" w:eastAsia="Times New Roman" w:hAnsiTheme="minorHAnsi" w:cs="Segoe UI"/>
          <w:u w:val="single"/>
          <w:shd w:val="clear" w:color="auto" w:fill="00FF00"/>
        </w:rPr>
        <w:t>We need to stop accepting liberal progress narratives that keep us passive and have forced us to conform to what a “good citizen” should look like</w:t>
      </w:r>
      <w:r w:rsidRPr="005C5DA6">
        <w:rPr>
          <w:rFonts w:asciiTheme="minorHAnsi" w:eastAsia="Times New Roman" w:hAnsiTheme="minorHAnsi" w:cs="Segoe UI"/>
          <w:u w:val="single"/>
        </w:rPr>
        <w:t>.</w:t>
      </w:r>
      <w:r w:rsidRPr="005C5DA6">
        <w:rPr>
          <w:rFonts w:asciiTheme="minorHAnsi" w:eastAsia="Times New Roman" w:hAnsiTheme="minorHAnsi" w:cs="Segoe UI"/>
          <w:sz w:val="16"/>
          <w:szCs w:val="16"/>
        </w:rPr>
        <w:t> Benjamin Shepard writes, </w:t>
      </w:r>
      <w:r w:rsidRPr="005C5DA6">
        <w:rPr>
          <w:rFonts w:asciiTheme="minorHAnsi" w:eastAsia="Times New Roman" w:hAnsiTheme="minorHAnsi" w:cs="Segoe UI"/>
          <w:sz w:val="12"/>
          <w:szCs w:val="12"/>
        </w:rPr>
        <w:t>¶</w:t>
      </w:r>
      <w:r w:rsidRPr="005C5DA6">
        <w:rPr>
          <w:rFonts w:asciiTheme="minorHAnsi" w:eastAsia="Times New Roman" w:hAnsiTheme="minorHAnsi" w:cs="Segoe UI"/>
          <w:sz w:val="16"/>
          <w:szCs w:val="16"/>
        </w:rPr>
        <w:t> Thus, play intermingled with a full range of emotions—from despair to pathos, from pleasure to terror. Charles King, a veteran of ACT UP New York’s Housing Committee, which evolved into Housing Works, of which he is now president, explained that these combined feelings of joy and anger fueled the group’s work: I actually think it’s a combination of the two. . . . </w:t>
      </w:r>
      <w:r w:rsidRPr="005C5DA6">
        <w:rPr>
          <w:rFonts w:asciiTheme="minorHAnsi" w:eastAsia="Times New Roman" w:hAnsiTheme="minorHAnsi" w:cs="Segoe UI"/>
          <w:sz w:val="20"/>
          <w:szCs w:val="20"/>
          <w:u w:val="single"/>
          <w:shd w:val="clear" w:color="auto" w:fill="00FF00"/>
        </w:rPr>
        <w:t>The</w:t>
      </w:r>
      <w:r w:rsidRPr="005C5DA6">
        <w:rPr>
          <w:rFonts w:asciiTheme="minorHAnsi" w:eastAsia="Times New Roman" w:hAnsiTheme="minorHAnsi" w:cs="Segoe UI"/>
          <w:sz w:val="20"/>
          <w:szCs w:val="20"/>
          <w:u w:val="single"/>
        </w:rPr>
        <w:t> AIDS </w:t>
      </w:r>
      <w:r w:rsidRPr="005C5DA6">
        <w:rPr>
          <w:rFonts w:asciiTheme="minorHAnsi" w:eastAsia="Times New Roman" w:hAnsiTheme="minorHAnsi" w:cs="Segoe UI"/>
          <w:sz w:val="20"/>
          <w:szCs w:val="20"/>
          <w:u w:val="single"/>
          <w:shd w:val="clear" w:color="auto" w:fill="00FF00"/>
        </w:rPr>
        <w:t>movement</w:t>
      </w:r>
      <w:r w:rsidRPr="005C5DA6">
        <w:rPr>
          <w:rFonts w:asciiTheme="minorHAnsi" w:eastAsia="Times New Roman" w:hAnsiTheme="minorHAnsi" w:cs="Segoe UI"/>
          <w:u w:val="single"/>
        </w:rPr>
        <w:t> </w:t>
      </w:r>
      <w:r w:rsidRPr="005C5DA6">
        <w:rPr>
          <w:rFonts w:asciiTheme="minorHAnsi" w:eastAsia="Times New Roman" w:hAnsiTheme="minorHAnsi" w:cs="Segoe UI"/>
          <w:sz w:val="16"/>
          <w:szCs w:val="16"/>
        </w:rPr>
        <w:t>in the 1980s </w:t>
      </w:r>
      <w:r w:rsidRPr="005C5DA6">
        <w:rPr>
          <w:rFonts w:asciiTheme="minorHAnsi" w:eastAsia="Times New Roman" w:hAnsiTheme="minorHAnsi" w:cs="Segoe UI"/>
          <w:u w:val="single"/>
          <w:shd w:val="clear" w:color="auto" w:fill="00FF00"/>
        </w:rPr>
        <w:t>was fueled by this amazing combination of taking grief and anger and turning it</w:t>
      </w:r>
      <w:r w:rsidRPr="005C5DA6">
        <w:rPr>
          <w:rFonts w:asciiTheme="minorHAnsi" w:eastAsia="Times New Roman" w:hAnsiTheme="minorHAnsi" w:cs="Segoe UI"/>
          <w:u w:val="single"/>
        </w:rPr>
        <w:t> </w:t>
      </w:r>
      <w:r w:rsidRPr="005C5DA6">
        <w:rPr>
          <w:rFonts w:asciiTheme="minorHAnsi" w:eastAsia="Times New Roman" w:hAnsiTheme="minorHAnsi" w:cs="Segoe UI"/>
          <w:u w:val="single"/>
          <w:shd w:val="clear" w:color="auto" w:fill="00FF00"/>
        </w:rPr>
        <w:t>into this powerful energy for action</w:t>
      </w:r>
      <w:r w:rsidRPr="005C5DA6">
        <w:rPr>
          <w:rFonts w:asciiTheme="minorHAnsi" w:eastAsia="Times New Roman" w:hAnsiTheme="minorHAnsi" w:cs="Segoe UI"/>
          <w:u w:val="single"/>
        </w:rPr>
        <w:t>.</w:t>
      </w:r>
      <w:r w:rsidRPr="005C5DA6">
        <w:rPr>
          <w:rFonts w:asciiTheme="minorHAnsi" w:eastAsia="Times New Roman" w:hAnsiTheme="minorHAnsi" w:cs="Segoe UI"/>
          <w:sz w:val="16"/>
          <w:szCs w:val="16"/>
        </w:rPr>
        <w:t> But </w:t>
      </w:r>
      <w:r w:rsidRPr="005C5DA6">
        <w:rPr>
          <w:rFonts w:asciiTheme="minorHAnsi" w:eastAsia="Times New Roman" w:hAnsiTheme="minorHAnsi" w:cs="Segoe UI"/>
          <w:u w:val="single"/>
        </w:rPr>
        <w:t>in</w:t>
      </w:r>
      <w:r w:rsidRPr="005C5DA6">
        <w:rPr>
          <w:rFonts w:asciiTheme="minorHAnsi" w:eastAsia="Times New Roman" w:hAnsiTheme="minorHAnsi" w:cs="Segoe UI"/>
          <w:sz w:val="16"/>
          <w:szCs w:val="16"/>
        </w:rPr>
        <w:t> the course of that</w:t>
      </w:r>
      <w:r w:rsidRPr="005C5DA6">
        <w:rPr>
          <w:rFonts w:asciiTheme="minorHAnsi" w:eastAsia="Times New Roman" w:hAnsiTheme="minorHAnsi" w:cs="Segoe UI"/>
          <w:u w:val="single"/>
        </w:rPr>
        <w:t>, developing this comradely love</w:t>
      </w:r>
      <w:r w:rsidRPr="005C5DA6">
        <w:rPr>
          <w:rFonts w:asciiTheme="minorHAnsi" w:eastAsia="Times New Roman" w:hAnsiTheme="minorHAnsi" w:cs="Segoe UI"/>
          <w:sz w:val="16"/>
          <w:szCs w:val="16"/>
        </w:rPr>
        <w:t>. Yes, the </w:t>
      </w:r>
      <w:r w:rsidRPr="005C5DA6">
        <w:rPr>
          <w:rFonts w:asciiTheme="minorHAnsi" w:eastAsia="Times New Roman" w:hAnsiTheme="minorHAnsi" w:cs="Segoe UI"/>
          <w:u w:val="single"/>
          <w:shd w:val="clear" w:color="auto" w:fill="00FF00"/>
        </w:rPr>
        <w:t>anger</w:t>
      </w:r>
      <w:r w:rsidRPr="005C5DA6">
        <w:rPr>
          <w:rFonts w:asciiTheme="minorHAnsi" w:eastAsia="Times New Roman" w:hAnsiTheme="minorHAnsi" w:cs="Segoe UI"/>
          <w:sz w:val="16"/>
          <w:szCs w:val="16"/>
        </w:rPr>
        <w:t> was the fuel. It’s what </w:t>
      </w:r>
      <w:r w:rsidRPr="005C5DA6">
        <w:rPr>
          <w:rFonts w:asciiTheme="minorHAnsi" w:eastAsia="Times New Roman" w:hAnsiTheme="minorHAnsi" w:cs="Segoe UI"/>
          <w:u w:val="single"/>
          <w:shd w:val="clear" w:color="auto" w:fill="00FF00"/>
        </w:rPr>
        <w:t>brought us together</w:t>
      </w:r>
      <w:r w:rsidRPr="005C5DA6">
        <w:rPr>
          <w:rFonts w:asciiTheme="minorHAnsi" w:eastAsia="Times New Roman" w:hAnsiTheme="minorHAnsi" w:cs="Segoe UI"/>
          <w:sz w:val="16"/>
          <w:szCs w:val="16"/>
        </w:rPr>
        <w:t> and taking that anger and not just sitting with it. . . </w:t>
      </w:r>
      <w:r w:rsidRPr="005C5DA6">
        <w:rPr>
          <w:rFonts w:asciiTheme="minorHAnsi" w:eastAsia="Times New Roman" w:hAnsiTheme="minorHAnsi" w:cs="Segoe UI"/>
          <w:u w:val="single"/>
        </w:rPr>
        <w:t>not just letting grief turn into despair. </w:t>
      </w:r>
      <w:r w:rsidRPr="005C5DA6">
        <w:rPr>
          <w:rFonts w:asciiTheme="minorHAnsi" w:eastAsia="Times New Roman" w:hAnsiTheme="minorHAnsi" w:cs="Segoe UI"/>
          <w:u w:val="single"/>
          <w:shd w:val="clear" w:color="auto" w:fill="00FF00"/>
        </w:rPr>
        <w:t>Bringing it into some sort of action was very cathartic, but also</w:t>
      </w:r>
      <w:r w:rsidRPr="005C5DA6">
        <w:rPr>
          <w:rFonts w:asciiTheme="minorHAnsi" w:eastAsia="Times New Roman" w:hAnsiTheme="minorHAnsi" w:cs="Segoe UI"/>
          <w:u w:val="single"/>
        </w:rPr>
        <w:t> what was cathartic in the process was all the </w:t>
      </w:r>
      <w:r w:rsidRPr="005C5DA6">
        <w:rPr>
          <w:rFonts w:asciiTheme="minorHAnsi" w:eastAsia="Times New Roman" w:hAnsiTheme="minorHAnsi" w:cs="Segoe UI"/>
          <w:u w:val="single"/>
          <w:shd w:val="clear" w:color="auto" w:fill="00FF00"/>
        </w:rPr>
        <w:t>loving</w:t>
      </w:r>
      <w:r w:rsidRPr="005C5DA6">
        <w:rPr>
          <w:rFonts w:asciiTheme="minorHAnsi" w:eastAsia="Times New Roman" w:hAnsiTheme="minorHAnsi" w:cs="Segoe UI"/>
          <w:u w:val="single"/>
        </w:rPr>
        <w:t> that was taking place. </w:t>
      </w:r>
      <w:r w:rsidRPr="005C5DA6">
        <w:rPr>
          <w:rFonts w:asciiTheme="minorHAnsi" w:eastAsia="Times New Roman" w:hAnsiTheme="minorHAnsi" w:cs="Segoe UI"/>
          <w:sz w:val="12"/>
          <w:szCs w:val="12"/>
        </w:rPr>
        <w:t>¶</w:t>
      </w:r>
      <w:r w:rsidRPr="005C5DA6">
        <w:rPr>
          <w:rFonts w:asciiTheme="minorHAnsi" w:eastAsia="Times New Roman" w:hAnsiTheme="minorHAnsi" w:cs="Segoe UI"/>
          <w:u w:val="single"/>
        </w:rPr>
        <w:t> </w:t>
      </w:r>
      <w:r w:rsidRPr="005C5DA6">
        <w:rPr>
          <w:rFonts w:asciiTheme="minorHAnsi" w:eastAsia="Times New Roman" w:hAnsiTheme="minorHAnsi" w:cs="Segoe UI"/>
          <w:sz w:val="12"/>
          <w:szCs w:val="12"/>
        </w:rPr>
        <w:t>¶</w:t>
      </w:r>
      <w:r w:rsidRPr="005C5DA6">
        <w:rPr>
          <w:rFonts w:asciiTheme="minorHAnsi" w:eastAsia="Times New Roman" w:hAnsiTheme="minorHAnsi" w:cs="Segoe UI"/>
          <w:u w:val="single"/>
        </w:rPr>
        <w:t> </w:t>
      </w:r>
      <w:r w:rsidRPr="005C5DA6">
        <w:rPr>
          <w:rFonts w:asciiTheme="minorHAnsi" w:eastAsia="Times New Roman" w:hAnsiTheme="minorHAnsi" w:cs="Segoe UI"/>
          <w:u w:val="single"/>
          <w:shd w:val="clear" w:color="auto" w:fill="00FF00"/>
        </w:rPr>
        <w:t>Anger can be transformative</w:t>
      </w:r>
      <w:r w:rsidRPr="005C5DA6">
        <w:rPr>
          <w:rFonts w:asciiTheme="minorHAnsi" w:eastAsia="Times New Roman" w:hAnsiTheme="minorHAnsi" w:cs="Segoe UI"/>
          <w:u w:val="single"/>
        </w:rPr>
        <w:t>. Anger </w:t>
      </w:r>
      <w:r w:rsidRPr="005C5DA6">
        <w:rPr>
          <w:rFonts w:asciiTheme="minorHAnsi" w:eastAsia="Times New Roman" w:hAnsiTheme="minorHAnsi" w:cs="Segoe UI"/>
          <w:u w:val="single"/>
          <w:shd w:val="clear" w:color="auto" w:fill="00FF00"/>
        </w:rPr>
        <w:t>is a strategy that allows us to develop creative strategies for resistance</w:t>
      </w:r>
      <w:r w:rsidRPr="005C5DA6">
        <w:rPr>
          <w:rFonts w:asciiTheme="minorHAnsi" w:eastAsia="Times New Roman" w:hAnsiTheme="minorHAnsi" w:cs="Segoe UI"/>
          <w:u w:val="single"/>
        </w:rPr>
        <w:t> against heteronormative institutions and practices.</w:t>
      </w:r>
      <w:r w:rsidRPr="005C5DA6">
        <w:rPr>
          <w:rFonts w:asciiTheme="minorHAnsi" w:eastAsia="Times New Roman" w:hAnsiTheme="minorHAnsi" w:cs="Segoe UI"/>
          <w:sz w:val="16"/>
          <w:szCs w:val="16"/>
        </w:rPr>
        <w:t> I am tired, and we should all be tired of both straight people along others in our own community telling us that we should be happy about all of the progress that has been made. FUCK THAT PROGRESS. </w:t>
      </w:r>
      <w:r w:rsidRPr="005C5DA6">
        <w:rPr>
          <w:rFonts w:asciiTheme="minorHAnsi" w:eastAsia="Times New Roman" w:hAnsiTheme="minorHAnsi" w:cs="Segoe UI"/>
          <w:u w:val="single"/>
          <w:shd w:val="clear" w:color="auto" w:fill="00FF00"/>
        </w:rPr>
        <w:t>Our passivity and acceptance of it makes us forget about the queer bashing that so many in our community face everyday.</w:t>
      </w:r>
      <w:r w:rsidRPr="005C5DA6">
        <w:rPr>
          <w:rFonts w:asciiTheme="minorHAnsi" w:eastAsia="Times New Roman" w:hAnsiTheme="minorHAnsi" w:cs="Segoe UI"/>
          <w:u w:val="single"/>
        </w:rPr>
        <w:t> </w:t>
      </w:r>
      <w:r w:rsidRPr="005C5DA6">
        <w:rPr>
          <w:rFonts w:asciiTheme="minorHAnsi" w:eastAsia="Times New Roman" w:hAnsiTheme="minorHAnsi" w:cs="Segoe UI"/>
          <w:u w:val="single"/>
          <w:shd w:val="clear" w:color="auto" w:fill="00FF00"/>
        </w:rPr>
        <w:t>Anti-queerness is still</w:t>
      </w:r>
      <w:r w:rsidRPr="005C5DA6">
        <w:rPr>
          <w:rFonts w:asciiTheme="minorHAnsi" w:eastAsia="Times New Roman" w:hAnsiTheme="minorHAnsi" w:cs="Segoe UI"/>
          <w:u w:val="single"/>
        </w:rPr>
        <w:t> just as </w:t>
      </w:r>
      <w:r w:rsidRPr="005C5DA6">
        <w:rPr>
          <w:rFonts w:asciiTheme="minorHAnsi" w:eastAsia="Times New Roman" w:hAnsiTheme="minorHAnsi" w:cs="Segoe UI"/>
          <w:u w:val="single"/>
          <w:shd w:val="clear" w:color="auto" w:fill="00FF00"/>
        </w:rPr>
        <w:t>prevalent</w:t>
      </w:r>
      <w:r w:rsidRPr="005C5DA6">
        <w:rPr>
          <w:rFonts w:asciiTheme="minorHAnsi" w:eastAsia="Times New Roman" w:hAnsiTheme="minorHAnsi" w:cs="Segoe UI"/>
          <w:u w:val="single"/>
        </w:rPr>
        <w:t> as ever, but under the guise of tolerance we have covered up the physical and psychological violence that so many queers face everyday. There are homeless queer youth everywhere. There are queer people being assaulted in our streets. There are parents telling their children they are going to get AIDS and die, that they are perverts and should die, and are sending them to therapy to “make them straight.”</w:t>
      </w:r>
      <w:r w:rsidRPr="005C5DA6">
        <w:rPr>
          <w:rFonts w:asciiTheme="minorHAnsi" w:eastAsia="Times New Roman" w:hAnsiTheme="minorHAnsi" w:cs="Segoe UI"/>
          <w:sz w:val="16"/>
          <w:szCs w:val="16"/>
        </w:rPr>
        <w:t> </w:t>
      </w:r>
      <w:r w:rsidRPr="005C5DA6">
        <w:rPr>
          <w:rFonts w:asciiTheme="minorHAnsi" w:eastAsia="Times New Roman" w:hAnsiTheme="minorHAnsi" w:cs="Segoe UI"/>
          <w:u w:val="single"/>
        </w:rPr>
        <w:t>Governments</w:t>
      </w:r>
      <w:r w:rsidRPr="005C5DA6">
        <w:rPr>
          <w:rFonts w:asciiTheme="minorHAnsi" w:eastAsia="Times New Roman" w:hAnsiTheme="minorHAnsi" w:cs="Segoe UI"/>
          <w:sz w:val="16"/>
          <w:szCs w:val="16"/>
        </w:rPr>
        <w:t> – state and local are complacent and strategically </w:t>
      </w:r>
      <w:r w:rsidRPr="005C5DA6">
        <w:rPr>
          <w:rFonts w:asciiTheme="minorHAnsi" w:eastAsia="Times New Roman" w:hAnsiTheme="minorHAnsi" w:cs="Segoe UI"/>
          <w:u w:val="single"/>
        </w:rPr>
        <w:t>prevent us from having access to housing, jobs, and other material resources</w:t>
      </w:r>
      <w:r w:rsidRPr="005C5DA6">
        <w:rPr>
          <w:rFonts w:asciiTheme="minorHAnsi" w:eastAsia="Times New Roman" w:hAnsiTheme="minorHAnsi" w:cs="Segoe UI"/>
          <w:sz w:val="16"/>
          <w:szCs w:val="16"/>
        </w:rPr>
        <w:t>. Instead of being fucking happy about same-sex marriage, we should be fucking mad</w:t>
      </w:r>
      <w:r w:rsidRPr="005C5DA6">
        <w:rPr>
          <w:rFonts w:asciiTheme="minorHAnsi" w:eastAsia="Times New Roman" w:hAnsiTheme="minorHAnsi" w:cs="Segoe UI"/>
          <w:u w:val="single"/>
        </w:rPr>
        <w:t>. We should be angry that we pretend that it’s getting better. IT IS NOT! Stop pretending. Be angry. </w:t>
      </w:r>
      <w:r w:rsidRPr="005C5DA6">
        <w:rPr>
          <w:rFonts w:asciiTheme="minorHAnsi" w:eastAsia="Times New Roman" w:hAnsiTheme="minorHAnsi" w:cs="Segoe UI"/>
          <w:u w:val="single"/>
          <w:shd w:val="clear" w:color="auto" w:fill="00FF00"/>
        </w:rPr>
        <w:t>Utilize our rage to confront the ways in which anti-queerness continue to perpetuate violence against queer bodies everywhere.</w:t>
      </w:r>
    </w:p>
    <w:p w:rsidR="001738F6" w:rsidRPr="005C5DA6" w:rsidRDefault="001738F6" w:rsidP="001738F6">
      <w:pPr>
        <w:rPr>
          <w:rFonts w:asciiTheme="minorHAnsi" w:hAnsiTheme="minorHAnsi"/>
        </w:rPr>
      </w:pPr>
    </w:p>
    <w:p w:rsidR="001738F6" w:rsidRPr="005C5DA6" w:rsidRDefault="001738F6" w:rsidP="001738F6">
      <w:pPr>
        <w:rPr>
          <w:rStyle w:val="StyleUnderline"/>
          <w:rFonts w:asciiTheme="minorHAnsi" w:hAnsiTheme="minorHAnsi"/>
        </w:rPr>
      </w:pPr>
    </w:p>
    <w:p w:rsidR="001738F6" w:rsidRPr="005C5DA6" w:rsidRDefault="001738F6" w:rsidP="001738F6">
      <w:pPr>
        <w:rPr>
          <w:rFonts w:asciiTheme="minorHAnsi" w:hAnsiTheme="minorHAnsi"/>
        </w:rPr>
      </w:pPr>
    </w:p>
    <w:p w:rsidR="00094EB6" w:rsidRPr="005C5DA6" w:rsidRDefault="00094EB6" w:rsidP="00ED1B53">
      <w:pPr>
        <w:rPr>
          <w:rFonts w:asciiTheme="minorHAnsi" w:hAnsiTheme="minorHAnsi"/>
          <w:sz w:val="16"/>
        </w:rPr>
      </w:pPr>
    </w:p>
    <w:p w:rsidR="00FB4E57" w:rsidRPr="005C5DA6" w:rsidRDefault="00FB4E57" w:rsidP="00FA7C45">
      <w:pPr>
        <w:pStyle w:val="Heading1"/>
        <w:rPr>
          <w:rFonts w:asciiTheme="minorHAnsi" w:hAnsiTheme="minorHAnsi"/>
        </w:rPr>
      </w:pPr>
      <w:bookmarkStart w:id="87" w:name="_Toc456266066"/>
      <w:r w:rsidRPr="005C5DA6">
        <w:rPr>
          <w:rFonts w:asciiTheme="minorHAnsi" w:hAnsiTheme="minorHAnsi"/>
        </w:rPr>
        <w:lastRenderedPageBreak/>
        <w:t>A2: Perm</w:t>
      </w:r>
      <w:bookmarkEnd w:id="87"/>
    </w:p>
    <w:p w:rsidR="00FB4E57" w:rsidRPr="005C5DA6" w:rsidRDefault="00FB4E57" w:rsidP="00FB4E57">
      <w:pPr>
        <w:rPr>
          <w:rFonts w:asciiTheme="minorHAnsi" w:hAnsiTheme="minorHAnsi"/>
        </w:rPr>
      </w:pPr>
    </w:p>
    <w:p w:rsidR="00FB4E57" w:rsidRPr="005C5DA6" w:rsidRDefault="00FB4E57" w:rsidP="00FB4E57">
      <w:pPr>
        <w:pStyle w:val="Heading4"/>
        <w:rPr>
          <w:rFonts w:asciiTheme="minorHAnsi" w:hAnsiTheme="minorHAnsi"/>
        </w:rPr>
      </w:pPr>
      <w:r w:rsidRPr="005C5DA6">
        <w:rPr>
          <w:rFonts w:asciiTheme="minorHAnsi" w:hAnsiTheme="minorHAnsi"/>
        </w:rPr>
        <w:t xml:space="preserve">Homonationalism DA – the perm is a thinly veiled attempt to include queer theorizing in IR when in reality it recreates Homonationalism </w:t>
      </w:r>
    </w:p>
    <w:p w:rsidR="00FB4E57" w:rsidRPr="005C5DA6" w:rsidRDefault="00FB4E57" w:rsidP="00FB4E57">
      <w:pPr>
        <w:rPr>
          <w:rFonts w:asciiTheme="minorHAnsi" w:hAnsiTheme="minorHAnsi"/>
          <w:b/>
          <w:bCs/>
          <w:sz w:val="26"/>
        </w:rPr>
      </w:pPr>
      <w:r w:rsidRPr="005C5DA6">
        <w:rPr>
          <w:rStyle w:val="Style13ptBold"/>
          <w:rFonts w:asciiTheme="minorHAnsi" w:hAnsiTheme="minorHAnsi"/>
        </w:rPr>
        <w:t xml:space="preserve">Nayak 14 </w:t>
      </w:r>
      <w:r w:rsidRPr="005C5DA6">
        <w:rPr>
          <w:rFonts w:asciiTheme="minorHAnsi" w:hAnsiTheme="minorHAnsi"/>
        </w:rPr>
        <w:t>– PhD in Political Science at University of Minnesota and an Associate Professor at Pace University [Meghana, December 2014, Thinking About Queer International Relations’ Allies. International Studies Review, doi: 10.1111/misr.12188, Wiley] AMarb</w:t>
      </w:r>
    </w:p>
    <w:p w:rsidR="00FB4E57" w:rsidRPr="005C5DA6" w:rsidRDefault="00FB4E57" w:rsidP="00FB4E57">
      <w:pPr>
        <w:rPr>
          <w:rFonts w:asciiTheme="minorHAnsi" w:hAnsiTheme="minorHAnsi"/>
          <w:sz w:val="16"/>
        </w:rPr>
      </w:pPr>
      <w:r w:rsidRPr="005C5DA6">
        <w:rPr>
          <w:rStyle w:val="StyleUnderline"/>
          <w:rFonts w:asciiTheme="minorHAnsi" w:hAnsiTheme="minorHAnsi"/>
        </w:rPr>
        <w:t>What does it mean to be an ally to not only communities mobilizing for justice but also to a ﬁeld of study/scholars?</w:t>
      </w:r>
      <w:r w:rsidRPr="005C5DA6">
        <w:rPr>
          <w:rFonts w:asciiTheme="minorHAnsi" w:hAnsiTheme="minorHAnsi"/>
          <w:sz w:val="16"/>
        </w:rPr>
        <w:t xml:space="preserve"> I contend that this question is vital and pivotal as we try to grapple with Queer International Relations (IR)/Global Queer Studies’ relationship with the IR discipline. In the context of academic institutions and practices, </w:t>
      </w:r>
      <w:r w:rsidRPr="005C5DA6">
        <w:rPr>
          <w:rStyle w:val="StyleUnderline"/>
          <w:rFonts w:asciiTheme="minorHAnsi" w:hAnsiTheme="minorHAnsi"/>
        </w:rPr>
        <w:t>I see “allies” as those who may not regularly cite, rely upon, study, teach, or participate in a particular ﬁeld of studies but are interested and invested in the development and endurance of that scholarship. But what is done to and with Queer IR by allies? Are ally politics aiming to deconstruct, dismantle, and radically transform the very systems of which they are beneﬁciaries? Or</w:t>
      </w:r>
      <w:r w:rsidRPr="005C5DA6">
        <w:rPr>
          <w:rStyle w:val="Emphasis"/>
          <w:rFonts w:asciiTheme="minorHAnsi" w:hAnsiTheme="minorHAnsi"/>
        </w:rPr>
        <w:t xml:space="preserve"> are allies leaving power relationships intact because they are actually uneasy with, dismissive of, or unclear about Queer IR theorizing?</w:t>
      </w:r>
      <w:r w:rsidRPr="005C5DA6">
        <w:rPr>
          <w:rStyle w:val="StyleUnderline"/>
          <w:rFonts w:asciiTheme="minorHAnsi" w:hAnsiTheme="minorHAnsi"/>
        </w:rPr>
        <w:t xml:space="preserve"> </w:t>
      </w:r>
      <w:r w:rsidRPr="005C5DA6">
        <w:rPr>
          <w:rFonts w:asciiTheme="minorHAnsi" w:hAnsiTheme="minorHAnsi"/>
          <w:sz w:val="16"/>
        </w:rPr>
        <w:t xml:space="preserve">Scholars working in queer studies, critical race studies, or on allegedly “peripheral” topics have increasingly questioned the politics of their so-called allies, among students, faculty, administration, and the profession as a whole (Carver 2009; Ahmed 2012; Gutierrez y Muhs, Niemann, Gonzalez, and Harris 2012). Perhaps, for some, being an ally means establishing queer-friendly credentials, so they might support the work of a scholar who does Queer IR or devote a week of attention in their IR class to Global Queer Studies to illustrate the “diversity” of IR theories. Or, they might enfold Queer IR insights within slightly “safer” research agendas, such as “human rights.” </w:t>
      </w:r>
      <w:r w:rsidRPr="005C5DA6">
        <w:rPr>
          <w:rStyle w:val="StyleUnderline"/>
          <w:rFonts w:asciiTheme="minorHAnsi" w:hAnsiTheme="minorHAnsi"/>
        </w:rPr>
        <w:t xml:space="preserve">But </w:t>
      </w:r>
      <w:r w:rsidRPr="005C5DA6">
        <w:rPr>
          <w:rStyle w:val="Emphasis"/>
          <w:rFonts w:asciiTheme="minorHAnsi" w:hAnsiTheme="minorHAnsi"/>
        </w:rPr>
        <w:t xml:space="preserve">how far are they willing to go in creating space for Queer IR to challenge how IR is performed, or how marginalized scholars are treated as different, anomalies, and incompetent? </w:t>
      </w:r>
      <w:r w:rsidRPr="005C5DA6">
        <w:rPr>
          <w:rFonts w:asciiTheme="minorHAnsi" w:hAnsiTheme="minorHAnsi"/>
          <w:sz w:val="16"/>
        </w:rPr>
        <w:t xml:space="preserve">Anecdotal evidence reveals that scholars doing Queer IR, like other marginalized academics, face troubling encounters on blogs and Facebook pages, in conferences, job search committees, tenure and promotion committees, and reviews of journal articles and manuscripts. </w:t>
      </w:r>
      <w:r w:rsidRPr="005C5DA6">
        <w:rPr>
          <w:rStyle w:val="StyleUnderline"/>
          <w:rFonts w:asciiTheme="minorHAnsi" w:hAnsiTheme="minorHAnsi"/>
        </w:rPr>
        <w:t xml:space="preserve">These interactions </w:t>
      </w:r>
      <w:r w:rsidRPr="005C5DA6">
        <w:rPr>
          <w:rStyle w:val="Emphasis"/>
          <w:rFonts w:asciiTheme="minorHAnsi" w:hAnsiTheme="minorHAnsi"/>
        </w:rPr>
        <w:t xml:space="preserve">include thinly veiled homophobia or transphobia, scornful dismissal of queer studies as “not rigorous enough” or “not legitimate,” and attempts to make deviant and intolerable those doing Queer IR </w:t>
      </w:r>
      <w:r w:rsidRPr="005C5DA6">
        <w:rPr>
          <w:rFonts w:asciiTheme="minorHAnsi" w:hAnsiTheme="minorHAnsi"/>
          <w:sz w:val="16"/>
        </w:rPr>
        <w:t xml:space="preserve">(Weber 2014b). But </w:t>
      </w:r>
      <w:r w:rsidRPr="005C5DA6">
        <w:rPr>
          <w:rStyle w:val="StyleUnderline"/>
          <w:rFonts w:asciiTheme="minorHAnsi" w:hAnsiTheme="minorHAnsi"/>
        </w:rPr>
        <w:t>“well meaning” self-proclaimed allies</w:t>
      </w:r>
      <w:r w:rsidRPr="005C5DA6">
        <w:rPr>
          <w:rFonts w:asciiTheme="minorHAnsi" w:hAnsiTheme="minorHAnsi"/>
          <w:sz w:val="16"/>
        </w:rPr>
        <w:t xml:space="preserve"> in ﬁelds such as Feminist IR, Global Politics, or Postcolonial IR </w:t>
      </w:r>
      <w:r w:rsidRPr="005C5DA6">
        <w:rPr>
          <w:rStyle w:val="StyleUnderline"/>
          <w:rFonts w:asciiTheme="minorHAnsi" w:hAnsiTheme="minorHAnsi"/>
        </w:rPr>
        <w:t>may also participate in acts of exclusion and dismissal, even as these very scholars may ﬁnd their allies, including in queer studies, “don’t get it.”</w:t>
      </w:r>
      <w:r w:rsidRPr="005C5DA6">
        <w:rPr>
          <w:rFonts w:asciiTheme="minorHAnsi" w:hAnsiTheme="minorHAnsi"/>
          <w:sz w:val="16"/>
        </w:rPr>
        <w:t xml:space="preserve"> In interrogating resistance by not only those adamantly opposed to but also alleged/potential allies of Queer IR, </w:t>
      </w:r>
      <w:r w:rsidRPr="005C5DA6">
        <w:rPr>
          <w:rStyle w:val="StyleUnderline"/>
          <w:rFonts w:asciiTheme="minorHAnsi" w:hAnsiTheme="minorHAnsi"/>
        </w:rPr>
        <w:t xml:space="preserve">I have been contemplating Queer IR’s promise (and threat) of revealing the instability of IR as a discipline. </w:t>
      </w:r>
      <w:r w:rsidRPr="005C5DA6">
        <w:rPr>
          <w:rFonts w:asciiTheme="minorHAnsi" w:hAnsiTheme="minorHAnsi"/>
          <w:sz w:val="16"/>
        </w:rPr>
        <w:t>I contend that</w:t>
      </w:r>
      <w:r w:rsidRPr="005C5DA6">
        <w:rPr>
          <w:rStyle w:val="StyleUnderline"/>
          <w:rFonts w:asciiTheme="minorHAnsi" w:hAnsiTheme="minorHAnsi"/>
        </w:rPr>
        <w:t xml:space="preserve"> it is not just in the mainstream-alternative approaches debate but also in the acts of alleged solidarity and support that we see how tenuously IR operates. </w:t>
      </w:r>
      <w:r w:rsidRPr="005C5DA6">
        <w:rPr>
          <w:rFonts w:asciiTheme="minorHAnsi" w:hAnsiTheme="minorHAnsi"/>
          <w:sz w:val="16"/>
        </w:rPr>
        <w:t xml:space="preserve">My hope is that we do a better job in interrogating ally politics among and between various communities of scholars. In my classes, I have unsurprisingly discovered that many of my </w:t>
      </w:r>
      <w:r w:rsidRPr="005C5DA6">
        <w:rPr>
          <w:rStyle w:val="StyleUnderline"/>
          <w:rFonts w:asciiTheme="minorHAnsi" w:hAnsiTheme="minorHAnsi"/>
        </w:rPr>
        <w:t xml:space="preserve">students hold a perception that </w:t>
      </w:r>
      <w:r w:rsidRPr="005C5DA6">
        <w:rPr>
          <w:rFonts w:asciiTheme="minorHAnsi" w:hAnsiTheme="minorHAnsi"/>
          <w:sz w:val="16"/>
        </w:rPr>
        <w:t xml:space="preserve">there is a difference between international LGBTQ activism and </w:t>
      </w:r>
      <w:r w:rsidRPr="005C5DA6">
        <w:rPr>
          <w:rStyle w:val="StyleUnderline"/>
          <w:rFonts w:asciiTheme="minorHAnsi" w:hAnsiTheme="minorHAnsi"/>
        </w:rPr>
        <w:t>Queer IR theory.</w:t>
      </w:r>
      <w:r w:rsidRPr="005C5DA6">
        <w:rPr>
          <w:rFonts w:asciiTheme="minorHAnsi" w:hAnsiTheme="minorHAnsi"/>
          <w:sz w:val="16"/>
        </w:rPr>
        <w:t xml:space="preserve"> The latter, they claim, </w:t>
      </w:r>
      <w:r w:rsidRPr="005C5DA6">
        <w:rPr>
          <w:rStyle w:val="StyleUnderline"/>
          <w:rFonts w:asciiTheme="minorHAnsi" w:hAnsiTheme="minorHAnsi"/>
        </w:rPr>
        <w:t xml:space="preserve">is “elitist” and inaccessible. </w:t>
      </w:r>
      <w:r w:rsidRPr="005C5DA6">
        <w:rPr>
          <w:rFonts w:asciiTheme="minorHAnsi" w:hAnsiTheme="minorHAnsi"/>
          <w:sz w:val="16"/>
        </w:rPr>
        <w:t xml:space="preserve">Many queer or allied students see themselves and their struggles as intimately connected with queerness, circumscribed as identity politics or the implementation of rights for “sexual minorities.” </w:t>
      </w:r>
      <w:r w:rsidRPr="005C5DA6">
        <w:rPr>
          <w:rStyle w:val="StyleUnderline"/>
          <w:rFonts w:asciiTheme="minorHAnsi" w:hAnsiTheme="minorHAnsi"/>
        </w:rPr>
        <w:t xml:space="preserve">When we discuss </w:t>
      </w:r>
      <w:r w:rsidRPr="005C5DA6">
        <w:rPr>
          <w:rFonts w:asciiTheme="minorHAnsi" w:hAnsiTheme="minorHAnsi"/>
          <w:sz w:val="16"/>
        </w:rPr>
        <w:t xml:space="preserve">examples of gay rights movements or trans-rights movements around the world, they respond favorably, understanding such attempts for social justice within a human-rights framework of perpetrator/victim. But when I assign readings that I think of as Queer IR/ Global Studies, regarding </w:t>
      </w:r>
      <w:r w:rsidRPr="005C5DA6">
        <w:rPr>
          <w:rStyle w:val="Emphasis"/>
          <w:rFonts w:asciiTheme="minorHAnsi" w:hAnsiTheme="minorHAnsi"/>
        </w:rPr>
        <w:t>homonationalism</w:t>
      </w:r>
      <w:r w:rsidRPr="005C5DA6">
        <w:rPr>
          <w:rFonts w:asciiTheme="minorHAnsi" w:hAnsiTheme="minorHAnsi"/>
          <w:sz w:val="16"/>
        </w:rPr>
        <w:t xml:space="preserve"> (Puar 2005, 2007), </w:t>
      </w:r>
      <w:r w:rsidRPr="005C5DA6">
        <w:rPr>
          <w:rStyle w:val="StyleUnderline"/>
          <w:rFonts w:asciiTheme="minorHAnsi" w:hAnsiTheme="minorHAnsi"/>
        </w:rPr>
        <w:t>postcolonial and global antiracist engagement with queerness</w:t>
      </w:r>
      <w:r w:rsidRPr="005C5DA6">
        <w:rPr>
          <w:rFonts w:asciiTheme="minorHAnsi" w:hAnsiTheme="minorHAnsi"/>
          <w:sz w:val="16"/>
        </w:rPr>
        <w:t xml:space="preserve"> (Hawley 2001), </w:t>
      </w:r>
      <w:r w:rsidRPr="005C5DA6">
        <w:rPr>
          <w:rStyle w:val="StyleUnderline"/>
          <w:rFonts w:asciiTheme="minorHAnsi" w:hAnsiTheme="minorHAnsi"/>
        </w:rPr>
        <w:t xml:space="preserve">and heteronormative and cis-normative ontologies underlying global politics and statecraft </w:t>
      </w:r>
      <w:r w:rsidRPr="005C5DA6">
        <w:rPr>
          <w:rFonts w:asciiTheme="minorHAnsi" w:hAnsiTheme="minorHAnsi"/>
          <w:sz w:val="16"/>
        </w:rPr>
        <w:t>(Cohn 1987; Weber 1994a,b, 1998a,b, 1999, 2002, 2014a; Richter-Montpetit 2007; Agathangelou et al. 2008; Canaday 2011; Rao 2012; Sjoberg, this forum),</w:t>
      </w:r>
      <w:r w:rsidRPr="005C5DA6">
        <w:rPr>
          <w:rStyle w:val="StyleUnderline"/>
          <w:rFonts w:asciiTheme="minorHAnsi" w:hAnsiTheme="minorHAnsi"/>
        </w:rPr>
        <w:t xml:space="preserve"> many</w:t>
      </w:r>
      <w:r w:rsidRPr="005C5DA6">
        <w:rPr>
          <w:rFonts w:asciiTheme="minorHAnsi" w:hAnsiTheme="minorHAnsi"/>
          <w:sz w:val="16"/>
        </w:rPr>
        <w:t xml:space="preserve"> (not all) students </w:t>
      </w:r>
      <w:r w:rsidRPr="005C5DA6">
        <w:rPr>
          <w:rStyle w:val="StyleUnderline"/>
          <w:rFonts w:asciiTheme="minorHAnsi" w:hAnsiTheme="minorHAnsi"/>
        </w:rPr>
        <w:t xml:space="preserve">see the work, or at least parts of it, as divisive, inaccessible, and even “dangerous” for the “real struggles” of queer communities. </w:t>
      </w:r>
      <w:r w:rsidRPr="005C5DA6">
        <w:rPr>
          <w:rFonts w:asciiTheme="minorHAnsi" w:hAnsiTheme="minorHAnsi"/>
          <w:sz w:val="16"/>
        </w:rPr>
        <w:t xml:space="preserve">It is not uncommon that </w:t>
      </w:r>
      <w:r w:rsidRPr="005C5DA6">
        <w:rPr>
          <w:rStyle w:val="StyleUnderline"/>
          <w:rFonts w:asciiTheme="minorHAnsi" w:hAnsiTheme="minorHAnsi"/>
        </w:rPr>
        <w:t xml:space="preserve">students may cling to a perceived praxis/theory divide. </w:t>
      </w:r>
      <w:r w:rsidRPr="005C5DA6">
        <w:rPr>
          <w:rFonts w:asciiTheme="minorHAnsi" w:hAnsiTheme="minorHAnsi"/>
          <w:sz w:val="16"/>
        </w:rPr>
        <w:t xml:space="preserve">I see it when I teach </w:t>
      </w:r>
      <w:r w:rsidRPr="005C5DA6">
        <w:rPr>
          <w:rFonts w:asciiTheme="minorHAnsi" w:hAnsiTheme="minorHAnsi"/>
          <w:sz w:val="16"/>
        </w:rPr>
        <w:lastRenderedPageBreak/>
        <w:t xml:space="preserve">feminist theory and try to push past discussions on sexual violence prevention or reproductive rights to also include postcolonial or black feminist theory. I see it when I teach human rights and try to move the conversation beyond successful international criminal legal cases to questioning the very premises of human rights discourses. A signiﬁcant number of students are indeed willing to sit with the discomfort of acting toward justice while simultaneously questioning and challenging what motivates and counts as “action” and “justice.” However, </w:t>
      </w:r>
      <w:r w:rsidRPr="005C5DA6">
        <w:rPr>
          <w:rStyle w:val="StyleUnderline"/>
          <w:rFonts w:asciiTheme="minorHAnsi" w:hAnsiTheme="minorHAnsi"/>
        </w:rPr>
        <w:t xml:space="preserve">the </w:t>
      </w:r>
      <w:r w:rsidRPr="005C5DA6">
        <w:rPr>
          <w:rStyle w:val="Emphasis"/>
          <w:rFonts w:asciiTheme="minorHAnsi" w:hAnsiTheme="minorHAnsi"/>
        </w:rPr>
        <w:t xml:space="preserve">students who show resistance </w:t>
      </w:r>
      <w:r w:rsidRPr="005C5DA6">
        <w:rPr>
          <w:rStyle w:val="StyleUnderline"/>
          <w:rFonts w:asciiTheme="minorHAnsi" w:hAnsiTheme="minorHAnsi"/>
        </w:rPr>
        <w:t xml:space="preserve">want to see IR as a ﬁeld with terminology, jargon, and “skills” to master so that they can “do something” in the real world to protect people from persecution and harm. </w:t>
      </w:r>
      <w:r w:rsidRPr="005C5DA6">
        <w:rPr>
          <w:rStyle w:val="Emphasis"/>
          <w:rFonts w:asciiTheme="minorHAnsi" w:hAnsiTheme="minorHAnsi"/>
        </w:rPr>
        <w:t>Anything else seems too negative, too threatening to their relationship to the IR discipline</w:t>
      </w:r>
      <w:r w:rsidRPr="005C5DA6">
        <w:rPr>
          <w:rStyle w:val="StyleUnderline"/>
          <w:rFonts w:asciiTheme="minorHAnsi" w:hAnsiTheme="minorHAnsi"/>
        </w:rPr>
        <w:t xml:space="preserve">, which to them holds the promise of allowing them to “understand” global politics and to become career professionals in changing the world. </w:t>
      </w:r>
      <w:r w:rsidRPr="005C5DA6">
        <w:rPr>
          <w:rFonts w:asciiTheme="minorHAnsi" w:hAnsiTheme="minorHAnsi"/>
          <w:sz w:val="16"/>
        </w:rPr>
        <w:t xml:space="preserve">The same students who might excitedly read Feminist IR scholarship or human rights work on sexual minorities, balk or seem taken aback when I mention Queer IR or Queer Global Studies, thinking that this scholarship belongs in some strange, otherworldly “theory” universe. Yet, they would call themselves allies, or part of the “movement” for LGBTQ rights. </w:t>
      </w:r>
    </w:p>
    <w:p w:rsidR="00FB4E57" w:rsidRPr="005C5DA6" w:rsidRDefault="00FB4E57" w:rsidP="00FB4E57">
      <w:pPr>
        <w:rPr>
          <w:rFonts w:asciiTheme="minorHAnsi" w:hAnsiTheme="minorHAnsi"/>
        </w:rPr>
      </w:pPr>
    </w:p>
    <w:p w:rsidR="00FB4E57" w:rsidRPr="005C5DA6" w:rsidRDefault="00FB4E57" w:rsidP="00FB4E57">
      <w:pPr>
        <w:pStyle w:val="Heading4"/>
        <w:rPr>
          <w:rFonts w:asciiTheme="minorHAnsi" w:hAnsiTheme="minorHAnsi"/>
        </w:rPr>
      </w:pPr>
      <w:r w:rsidRPr="005C5DA6">
        <w:rPr>
          <w:rFonts w:asciiTheme="minorHAnsi" w:hAnsiTheme="minorHAnsi"/>
        </w:rPr>
        <w:t>Gridlock DA – the perm stabilizes queerness in IR’s colonial household but queerness must scream its defiance</w:t>
      </w:r>
    </w:p>
    <w:p w:rsidR="00FB4E57" w:rsidRPr="005C5DA6" w:rsidRDefault="00FB4E57" w:rsidP="00FB4E57">
      <w:pPr>
        <w:rPr>
          <w:rFonts w:asciiTheme="minorHAnsi" w:hAnsiTheme="minorHAnsi"/>
          <w:b/>
          <w:bCs/>
          <w:sz w:val="26"/>
        </w:rPr>
      </w:pPr>
      <w:r w:rsidRPr="005C5DA6">
        <w:rPr>
          <w:rStyle w:val="Style13ptBold"/>
          <w:rFonts w:asciiTheme="minorHAnsi" w:hAnsiTheme="minorHAnsi"/>
        </w:rPr>
        <w:t xml:space="preserve">Nayak 14 </w:t>
      </w:r>
      <w:r w:rsidRPr="005C5DA6">
        <w:rPr>
          <w:rFonts w:asciiTheme="minorHAnsi" w:hAnsiTheme="minorHAnsi"/>
        </w:rPr>
        <w:t>– PhD in Political Science at University of Minnesota and an Associate Professor at Pace University [Meghana, December 2014, Thinking About Queer International Relations’ Allies. International Studies Review, doi: 10.1111/misr.12188, Wiley] AMarb</w:t>
      </w:r>
    </w:p>
    <w:p w:rsidR="00FB4E57" w:rsidRPr="005C5DA6" w:rsidRDefault="00FB4E57" w:rsidP="00FB4E57">
      <w:pPr>
        <w:rPr>
          <w:rStyle w:val="Emphasis"/>
          <w:rFonts w:asciiTheme="minorHAnsi" w:hAnsiTheme="minorHAnsi"/>
        </w:rPr>
      </w:pPr>
      <w:r w:rsidRPr="005C5DA6">
        <w:rPr>
          <w:rFonts w:asciiTheme="minorHAnsi" w:hAnsiTheme="minorHAnsi"/>
          <w:sz w:val="16"/>
        </w:rPr>
        <w:t>After semester-long encouragement of students to recognize their precarious relationship with Queer IR, they start to see as political rather than as mere preference their simultaneous disengagement with Queer IR and excitement about international LGBTQ activism. What, indeed, my students’ trouble with Queer IR reveals is the presumption that IR as a discipline holds the key to understanding the world (singular), “out there.” Thus, students start to understand that to engage with theory is to challenge the problematic premise that a college education will equip students with a set of tools and skills to identify and solve problems in the world. So,</w:t>
      </w:r>
      <w:r w:rsidRPr="005C5DA6">
        <w:rPr>
          <w:rStyle w:val="StyleUnderline"/>
          <w:rFonts w:asciiTheme="minorHAnsi" w:hAnsiTheme="minorHAnsi"/>
        </w:rPr>
        <w:t xml:space="preserve"> queer theory’s critical perspectives create space to ask how and why we name and identify with issues of justice. Accordingly, </w:t>
      </w:r>
      <w:r w:rsidRPr="005C5DA6">
        <w:rPr>
          <w:rStyle w:val="Emphasis"/>
          <w:rFonts w:asciiTheme="minorHAnsi" w:hAnsiTheme="minorHAnsi"/>
        </w:rPr>
        <w:t>being an ally is a complex political project, as what might look like solidarity is actually tenuous, problematic, or incomplete</w:t>
      </w:r>
      <w:r w:rsidRPr="005C5DA6">
        <w:rPr>
          <w:rStyle w:val="StyleUnderline"/>
          <w:rFonts w:asciiTheme="minorHAnsi" w:hAnsiTheme="minorHAnsi"/>
        </w:rPr>
        <w:t xml:space="preserve"> because of the kinds of power relationships we uncover through a critical, queer theory lens.</w:t>
      </w:r>
      <w:r w:rsidRPr="005C5DA6">
        <w:rPr>
          <w:rFonts w:asciiTheme="minorHAnsi" w:hAnsiTheme="minorHAnsi"/>
          <w:sz w:val="16"/>
        </w:rPr>
        <w:t xml:space="preserve"> The students learn furthermore to unravel IR as an objective ﬁeld of study and to see it as a discipline. And thus, the struggles they experience are instructive for articulating what professional academics might be experiencing as well. </w:t>
      </w:r>
      <w:r w:rsidRPr="005C5DA6">
        <w:rPr>
          <w:rStyle w:val="StyleUnderline"/>
          <w:rFonts w:asciiTheme="minorHAnsi" w:hAnsiTheme="minorHAnsi"/>
        </w:rPr>
        <w:t>One of the most useful pedagogical tools at my disposal is Agathangelou and Ling’s “House of IR” metaphor</w:t>
      </w:r>
      <w:r w:rsidRPr="005C5DA6">
        <w:rPr>
          <w:rFonts w:asciiTheme="minorHAnsi" w:hAnsiTheme="minorHAnsi"/>
          <w:sz w:val="16"/>
        </w:rPr>
        <w:t xml:space="preserve"> (2004; see also Nayak and Selbin 2010). </w:t>
      </w:r>
      <w:r w:rsidRPr="005C5DA6">
        <w:rPr>
          <w:rStyle w:val="StyleUnderline"/>
          <w:rFonts w:asciiTheme="minorHAnsi" w:hAnsiTheme="minorHAnsi"/>
        </w:rPr>
        <w:t xml:space="preserve">Agathangelou and Ling describe </w:t>
      </w:r>
      <w:r w:rsidRPr="005C5DA6">
        <w:rPr>
          <w:rStyle w:val="Emphasis"/>
          <w:rFonts w:asciiTheme="minorHAnsi" w:hAnsiTheme="minorHAnsi"/>
        </w:rPr>
        <w:t>IR as a “colonial household”</w:t>
      </w:r>
      <w:r w:rsidRPr="005C5DA6">
        <w:rPr>
          <w:rStyle w:val="StyleUnderline"/>
          <w:rFonts w:asciiTheme="minorHAnsi" w:hAnsiTheme="minorHAnsi"/>
        </w:rPr>
        <w:t xml:space="preserve"> </w:t>
      </w:r>
      <w:r w:rsidRPr="005C5DA6">
        <w:rPr>
          <w:rFonts w:asciiTheme="minorHAnsi" w:hAnsiTheme="minorHAnsi"/>
          <w:sz w:val="16"/>
        </w:rPr>
        <w:t>(2004:21),</w:t>
      </w:r>
      <w:r w:rsidRPr="005C5DA6">
        <w:rPr>
          <w:rStyle w:val="StyleUnderline"/>
          <w:rFonts w:asciiTheme="minorHAnsi" w:hAnsiTheme="minorHAnsi"/>
        </w:rPr>
        <w:t xml:space="preserve"> in which exists a heteronormative family maintaining control and order, with “bad” children living upstairs, perhaps punished for their naughty ways, “servants” living downstairs providing labor, and barbarians and the like living outside. The “family” includes </w:t>
      </w:r>
      <w:r w:rsidRPr="005C5DA6">
        <w:rPr>
          <w:rStyle w:val="Emphasis"/>
          <w:rFonts w:asciiTheme="minorHAnsi" w:hAnsiTheme="minorHAnsi"/>
        </w:rPr>
        <w:t>“father realism,” “mother liberalism,” and the “caretaking” daughters, neoliberalism, liberal feminism, and standpoint feminism.</w:t>
      </w:r>
      <w:r w:rsidRPr="005C5DA6">
        <w:rPr>
          <w:rFonts w:asciiTheme="minorHAnsi" w:hAnsiTheme="minorHAnsi"/>
          <w:sz w:val="16"/>
        </w:rPr>
        <w:t xml:space="preserve"> The “rebel sons” (such as Marxism, postmodern IR, and pragmatic/liberal constructivism) and the “fallen daughters” (postmodern feminism and queer studies) plan their devious disruptions of mother and father’s rule from upstairs. Downstairs (in what I imagine are the “servants’ quarters”), area studies and comparative politics experts, Asian capitalist countries, and peripheral and transitional economies provide the “knowledge” that conﬁrms and legitimizes the family’s rule. Finally, </w:t>
      </w:r>
      <w:r w:rsidRPr="005C5DA6">
        <w:rPr>
          <w:rStyle w:val="StyleUnderline"/>
          <w:rFonts w:asciiTheme="minorHAnsi" w:hAnsiTheme="minorHAnsi"/>
        </w:rPr>
        <w:t xml:space="preserve">“outside” of the house are Orientalism, al-Qaeda, postcolonial IR, and worldism. </w:t>
      </w:r>
      <w:r w:rsidRPr="005C5DA6">
        <w:rPr>
          <w:rFonts w:asciiTheme="minorHAnsi" w:hAnsiTheme="minorHAnsi"/>
          <w:sz w:val="16"/>
        </w:rPr>
        <w:t>While it is beyond the scope of this article to examine and engage with this house metaphor, I ﬁnd it useful in the classroom, conversations with my peers, and my scholarship to consider that</w:t>
      </w:r>
      <w:r w:rsidRPr="005C5DA6">
        <w:rPr>
          <w:rStyle w:val="StyleUnderline"/>
          <w:rFonts w:asciiTheme="minorHAnsi" w:hAnsiTheme="minorHAnsi"/>
        </w:rPr>
        <w:t xml:space="preserve"> some subﬁelds of IR can unsettle the entire “household.” The house itself is a construction, an ediﬁce that seems sturdy, unquestionable, hetero- and cis-normative, with clear boundaries (different ﬂoors and inside/outside) but is actually on shaky ground. We see the “shakiness” when studying global politics. </w:t>
      </w:r>
      <w:r w:rsidRPr="005C5DA6">
        <w:rPr>
          <w:rFonts w:asciiTheme="minorHAnsi" w:hAnsiTheme="minorHAnsi"/>
          <w:sz w:val="16"/>
        </w:rPr>
        <w:t>What we learn from the other pieces in this forum and Queer IR studies is that</w:t>
      </w:r>
      <w:r w:rsidRPr="005C5DA6">
        <w:rPr>
          <w:rStyle w:val="StyleUnderline"/>
          <w:rFonts w:asciiTheme="minorHAnsi" w:hAnsiTheme="minorHAnsi"/>
        </w:rPr>
        <w:t xml:space="preserve"> states attempt to act “queer-friendly” but do so without recognizing that the state itself is queer. By this I mean that the state has no settled, “natural” gendered and sexualized identity</w:t>
      </w:r>
      <w:r w:rsidRPr="005C5DA6">
        <w:rPr>
          <w:rFonts w:asciiTheme="minorHAnsi" w:hAnsiTheme="minorHAnsi"/>
          <w:sz w:val="16"/>
        </w:rPr>
        <w:t xml:space="preserve"> (straight, cis-gender, masculine) </w:t>
      </w:r>
      <w:r w:rsidRPr="005C5DA6">
        <w:rPr>
          <w:rStyle w:val="StyleUnderline"/>
          <w:rFonts w:asciiTheme="minorHAnsi" w:hAnsiTheme="minorHAnsi"/>
        </w:rPr>
        <w:t xml:space="preserve">precisely because the state must constantly shift, anticipate, and revise how its gender and sexuality appears. </w:t>
      </w:r>
      <w:r w:rsidRPr="005C5DA6">
        <w:rPr>
          <w:rFonts w:asciiTheme="minorHAnsi" w:hAnsiTheme="minorHAnsi"/>
          <w:sz w:val="16"/>
        </w:rPr>
        <w:t xml:space="preserve">Just as, per Judith Butler, sex, sexuality, and gender are in a “traumatic deadlock [such that] every performative formation is nothing but an </w:t>
      </w:r>
      <w:r w:rsidRPr="005C5DA6">
        <w:rPr>
          <w:rFonts w:asciiTheme="minorHAnsi" w:hAnsiTheme="minorHAnsi"/>
          <w:sz w:val="16"/>
        </w:rPr>
        <w:lastRenderedPageBreak/>
        <w:t xml:space="preserve">endeavor to patch up this trauma” (Zizek 1993:265; quoted in Weber 1998a:93), so is foreign-policymaking an attempt to deal with the “trauma” of not being able to decide and settle the representation/recognition/identity of states (Weber 1998a:93). So, </w:t>
      </w:r>
      <w:r w:rsidRPr="005C5DA6">
        <w:rPr>
          <w:rStyle w:val="StyleUnderline"/>
          <w:rFonts w:asciiTheme="minorHAnsi" w:hAnsiTheme="minorHAnsi"/>
        </w:rPr>
        <w:t xml:space="preserve">what we see is states acting in simultaneously “homophobic” and “homopositive”/“homoprotectionist” ways, because “protection” of and extension of rights to LGBTQ communities is meant to be an indicator of being “civilized,” where countries can move toward “neoliberal modernity” if they treat queers right </w:t>
      </w:r>
      <w:r w:rsidRPr="005C5DA6">
        <w:rPr>
          <w:rFonts w:asciiTheme="minorHAnsi" w:hAnsiTheme="minorHAnsi"/>
          <w:sz w:val="16"/>
        </w:rPr>
        <w:t xml:space="preserve">(Lind, this forum). </w:t>
      </w:r>
      <w:r w:rsidRPr="005C5DA6">
        <w:rPr>
          <w:rStyle w:val="StyleUnderline"/>
          <w:rFonts w:asciiTheme="minorHAnsi" w:hAnsiTheme="minorHAnsi"/>
        </w:rPr>
        <w:t>When countries</w:t>
      </w:r>
      <w:r w:rsidRPr="005C5DA6">
        <w:rPr>
          <w:rFonts w:asciiTheme="minorHAnsi" w:hAnsiTheme="minorHAnsi"/>
          <w:sz w:val="16"/>
        </w:rPr>
        <w:t xml:space="preserve"> “pinkwash” or </w:t>
      </w:r>
      <w:r w:rsidRPr="005C5DA6">
        <w:rPr>
          <w:rStyle w:val="StyleUnderline"/>
          <w:rFonts w:asciiTheme="minorHAnsi" w:hAnsiTheme="minorHAnsi"/>
        </w:rPr>
        <w:t xml:space="preserve">promote homonationalism, they “act” as straight allies, to distinguish themselves from straight persecutors. </w:t>
      </w:r>
      <w:r w:rsidRPr="005C5DA6">
        <w:rPr>
          <w:rFonts w:asciiTheme="minorHAnsi" w:hAnsiTheme="minorHAnsi"/>
          <w:sz w:val="16"/>
        </w:rPr>
        <w:t xml:space="preserve">With this understanding of IR (understood as political practices and decisions), as unsteady, frantically trying to normalize distinctions and categories between “us” and “them,” “good” and “bad,” “strong” and “weak,” let us return to the question of being an ally to a discipline. </w:t>
      </w:r>
      <w:r w:rsidRPr="005C5DA6">
        <w:rPr>
          <w:rStyle w:val="StyleUnderline"/>
          <w:rFonts w:asciiTheme="minorHAnsi" w:hAnsiTheme="minorHAnsi"/>
        </w:rPr>
        <w:t xml:space="preserve">IR, not just in terms of what political actors do, but also as a discipline, is in a traumatic deadlock. </w:t>
      </w:r>
      <w:r w:rsidRPr="005C5DA6">
        <w:rPr>
          <w:rFonts w:asciiTheme="minorHAnsi" w:hAnsiTheme="minorHAnsi"/>
          <w:sz w:val="16"/>
        </w:rPr>
        <w:t>When Weber (2014a,b, this forum) asks what Queer IR means for the discipline, I</w:t>
      </w:r>
      <w:r w:rsidRPr="005C5DA6">
        <w:rPr>
          <w:rStyle w:val="StyleUnderline"/>
          <w:rFonts w:asciiTheme="minorHAnsi" w:hAnsiTheme="minorHAnsi"/>
        </w:rPr>
        <w:t xml:space="preserve"> am curious not only about the possibilities of erasure and gentriﬁcation of Queer IR but about what Queer IR reveals about the IR discipline’s incoherence, instability, inability to be “straight.” If queer,</w:t>
      </w:r>
      <w:r w:rsidRPr="005C5DA6">
        <w:rPr>
          <w:rFonts w:asciiTheme="minorHAnsi" w:hAnsiTheme="minorHAnsi"/>
          <w:sz w:val="16"/>
        </w:rPr>
        <w:t xml:space="preserve"> as Sjoberg notes in this forum,</w:t>
      </w:r>
      <w:r w:rsidRPr="005C5DA6">
        <w:rPr>
          <w:rStyle w:val="Emphasis"/>
          <w:rFonts w:asciiTheme="minorHAnsi" w:hAnsiTheme="minorHAnsi"/>
        </w:rPr>
        <w:t xml:space="preserve"> can complicate the idea of stable borders in the context of states and territories, then so can queer complicate the idea of borders around and within disciplines.</w:t>
      </w:r>
      <w:r w:rsidRPr="005C5DA6">
        <w:rPr>
          <w:rStyle w:val="StyleUnderline"/>
          <w:rFonts w:asciiTheme="minorHAnsi" w:hAnsiTheme="minorHAnsi"/>
        </w:rPr>
        <w:t xml:space="preserve"> </w:t>
      </w:r>
      <w:r w:rsidRPr="005C5DA6">
        <w:rPr>
          <w:rFonts w:asciiTheme="minorHAnsi" w:hAnsiTheme="minorHAnsi"/>
          <w:sz w:val="16"/>
        </w:rPr>
        <w:t xml:space="preserve">By looking closer at queer studies within this “household,” we remember that some feminist theories are “allied” because they intersect with queer theory, while other feminist theories might be more skeptical allies or dismissive. Further, </w:t>
      </w:r>
      <w:r w:rsidRPr="005C5DA6">
        <w:rPr>
          <w:rStyle w:val="StyleUnderline"/>
          <w:rFonts w:asciiTheme="minorHAnsi" w:hAnsiTheme="minorHAnsi"/>
        </w:rPr>
        <w:t>queer theory</w:t>
      </w:r>
      <w:r w:rsidRPr="005C5DA6">
        <w:rPr>
          <w:rFonts w:asciiTheme="minorHAnsi" w:hAnsiTheme="minorHAnsi"/>
          <w:sz w:val="16"/>
        </w:rPr>
        <w:t xml:space="preserve"> troubles the binaries of sex/gender, straight/gay, male/ female, queer/not-queer, thus serving as a critical theory that </w:t>
      </w:r>
      <w:r w:rsidRPr="005C5DA6">
        <w:rPr>
          <w:rStyle w:val="StyleUnderline"/>
          <w:rFonts w:asciiTheme="minorHAnsi" w:hAnsiTheme="minorHAnsi"/>
        </w:rPr>
        <w:t>reveals that power works by investing in these rigid distinctions and categories.</w:t>
      </w:r>
      <w:r w:rsidRPr="005C5DA6">
        <w:rPr>
          <w:rFonts w:asciiTheme="minorHAnsi" w:hAnsiTheme="minorHAnsi"/>
          <w:sz w:val="16"/>
        </w:rPr>
        <w:t xml:space="preserve"> So, we can ask which theories (feminist and otherwise) are wedded to or challenge these categorizations and thus what they miss or contribute to our understandings of the IR topics we study. In addition, think of yearly declarations that IR is dead, confessions by IR scholars that they ﬁnd their homes elsewhere or struggle with antiquated theories, or attempts to constantly stretch, question, and challenge IR and those who speak “in its name” as policymakers or consultants. </w:t>
      </w:r>
      <w:r w:rsidRPr="005C5DA6">
        <w:rPr>
          <w:rStyle w:val="StyleUnderline"/>
          <w:rFonts w:asciiTheme="minorHAnsi" w:hAnsiTheme="minorHAnsi"/>
        </w:rPr>
        <w:t>What is IR doing if not “patching up” the trauma of not knowing its place or its boundaries, constantly troubled by</w:t>
      </w:r>
      <w:r w:rsidRPr="005C5DA6">
        <w:rPr>
          <w:rFonts w:asciiTheme="minorHAnsi" w:hAnsiTheme="minorHAnsi"/>
          <w:sz w:val="16"/>
        </w:rPr>
        <w:t xml:space="preserve"> feminists, </w:t>
      </w:r>
      <w:r w:rsidRPr="005C5DA6">
        <w:rPr>
          <w:rStyle w:val="StyleUnderline"/>
          <w:rFonts w:asciiTheme="minorHAnsi" w:hAnsiTheme="minorHAnsi"/>
        </w:rPr>
        <w:t>queers</w:t>
      </w:r>
      <w:r w:rsidRPr="005C5DA6">
        <w:rPr>
          <w:rFonts w:asciiTheme="minorHAnsi" w:hAnsiTheme="minorHAnsi"/>
          <w:sz w:val="16"/>
        </w:rPr>
        <w:t>, undocumented migrants, stateless communities, indigenous politics (and the list goes on)? Asking about Queer IR’s allies is meant to prompt the realization that</w:t>
      </w:r>
      <w:r w:rsidRPr="005C5DA6">
        <w:rPr>
          <w:rStyle w:val="StyleUnderline"/>
          <w:rFonts w:asciiTheme="minorHAnsi" w:hAnsiTheme="minorHAnsi"/>
        </w:rPr>
        <w:t xml:space="preserve"> just as states act as allies in order to cover up their queerness or to act as “straight” saviors, so </w:t>
      </w:r>
      <w:r w:rsidRPr="005C5DA6">
        <w:rPr>
          <w:rStyle w:val="Emphasis"/>
          <w:rFonts w:asciiTheme="minorHAnsi" w:hAnsiTheme="minorHAnsi"/>
        </w:rPr>
        <w:t>too may academics act as allies in ways that distract from the discipline’s queerness.</w:t>
      </w:r>
    </w:p>
    <w:p w:rsidR="006A116D" w:rsidRPr="005C5DA6" w:rsidRDefault="006A116D" w:rsidP="006A116D">
      <w:pPr>
        <w:pStyle w:val="Heading4"/>
        <w:rPr>
          <w:rStyle w:val="Style13ptBold"/>
          <w:rFonts w:asciiTheme="minorHAnsi" w:hAnsiTheme="minorHAnsi"/>
          <w:b/>
        </w:rPr>
      </w:pPr>
      <w:r w:rsidRPr="005C5DA6">
        <w:rPr>
          <w:rStyle w:val="Style13ptBold"/>
          <w:rFonts w:asciiTheme="minorHAnsi" w:hAnsiTheme="minorHAnsi"/>
          <w:b/>
        </w:rPr>
        <w:t>Legibility DA – the aff places gendered subjects on the grid of intelligibility through legal gatekeeping</w:t>
      </w:r>
    </w:p>
    <w:p w:rsidR="006A116D" w:rsidRPr="005C5DA6" w:rsidRDefault="006A116D" w:rsidP="006A116D">
      <w:pPr>
        <w:rPr>
          <w:rFonts w:asciiTheme="minorHAnsi" w:hAnsiTheme="minorHAnsi"/>
          <w:sz w:val="16"/>
        </w:rPr>
      </w:pPr>
      <w:r w:rsidRPr="005C5DA6">
        <w:rPr>
          <w:rStyle w:val="Style13ptBold"/>
          <w:rFonts w:asciiTheme="minorHAnsi" w:hAnsiTheme="minorHAnsi"/>
        </w:rPr>
        <w:t>Elliot 10</w:t>
      </w:r>
      <w:r w:rsidRPr="005C5DA6">
        <w:rPr>
          <w:rFonts w:asciiTheme="minorHAnsi" w:hAnsiTheme="minorHAnsi"/>
        </w:rPr>
        <w:t xml:space="preserve"> – Associate Professor and Chair of Sociology and graduate faculty member in the interdisciplinary program Cultural Analysis and Social Theory at Wilfrid Laurier University, Canada [Patricia Elliot, 2010, Chapter 3: Desire and the “(Un)Becoming Other”1 : The Question of Intelligibility in </w:t>
      </w:r>
      <w:r w:rsidRPr="005C5DA6">
        <w:rPr>
          <w:rFonts w:asciiTheme="minorHAnsi" w:hAnsiTheme="minorHAnsi"/>
          <w:i/>
        </w:rPr>
        <w:t>Debates in Transgender, Queer, and Feminist Theory Contested Sites</w:t>
      </w:r>
      <w:r w:rsidRPr="005C5DA6">
        <w:rPr>
          <w:rFonts w:asciiTheme="minorHAnsi" w:hAnsiTheme="minorHAnsi"/>
        </w:rPr>
        <w:t>, Ashgate] AMarb</w:t>
      </w:r>
    </w:p>
    <w:p w:rsidR="006A116D" w:rsidRPr="005C5DA6" w:rsidRDefault="006A116D" w:rsidP="006A116D">
      <w:pPr>
        <w:rPr>
          <w:rFonts w:asciiTheme="minorHAnsi" w:hAnsiTheme="minorHAnsi"/>
          <w:sz w:val="16"/>
        </w:rPr>
      </w:pPr>
      <w:r w:rsidRPr="005C5DA6">
        <w:rPr>
          <w:rFonts w:asciiTheme="minorHAnsi" w:hAnsiTheme="minorHAnsi"/>
          <w:sz w:val="16"/>
        </w:rPr>
        <w:t>As Shildrick demonstrates,</w:t>
      </w:r>
      <w:r w:rsidRPr="005C5DA6">
        <w:rPr>
          <w:rStyle w:val="StyleUnderline"/>
          <w:rFonts w:asciiTheme="minorHAnsi" w:hAnsiTheme="minorHAnsi"/>
        </w:rPr>
        <w:t xml:space="preserve"> the dominant process by which intelligible gendered subjects are distinguished from unintelligible subjects is based on securing the stable, bounded, typically white, masculine, coherent self by projecting what is unstable, ambiguously gendered, or incoherent onto non-normative “others” who are considered unintelligible.</w:t>
      </w:r>
      <w:r w:rsidRPr="005C5DA6">
        <w:rPr>
          <w:rFonts w:asciiTheme="minorHAnsi" w:hAnsiTheme="minorHAnsi"/>
          <w:sz w:val="16"/>
        </w:rPr>
        <w:t xml:space="preserve"> For those who despair of transforming this process and the dichotomy it produces, an obvious solution is to embrace the incoherent and the illegible as an integral part of one’s identity. In a recent lecture, </w:t>
      </w:r>
      <w:r w:rsidRPr="005C5DA6">
        <w:rPr>
          <w:rStyle w:val="StyleUnderline"/>
          <w:rFonts w:asciiTheme="minorHAnsi" w:hAnsiTheme="minorHAnsi"/>
        </w:rPr>
        <w:t>Halberstam</w:t>
      </w:r>
      <w:r w:rsidRPr="005C5DA6">
        <w:rPr>
          <w:rFonts w:asciiTheme="minorHAnsi" w:hAnsiTheme="minorHAnsi"/>
          <w:sz w:val="16"/>
        </w:rPr>
        <w:t xml:space="preserve"> (2006)</w:t>
      </w:r>
      <w:r w:rsidRPr="005C5DA6">
        <w:rPr>
          <w:rStyle w:val="StyleUnderline"/>
          <w:rFonts w:asciiTheme="minorHAnsi" w:hAnsiTheme="minorHAnsi"/>
        </w:rPr>
        <w:t xml:space="preserve"> criticized </w:t>
      </w:r>
      <w:r w:rsidRPr="005C5DA6">
        <w:rPr>
          <w:rFonts w:asciiTheme="minorHAnsi" w:hAnsiTheme="minorHAnsi"/>
          <w:sz w:val="16"/>
        </w:rPr>
        <w:t xml:space="preserve">Butler’s (2004) </w:t>
      </w:r>
      <w:r w:rsidRPr="005C5DA6">
        <w:rPr>
          <w:rStyle w:val="StyleUnderline"/>
          <w:rFonts w:asciiTheme="minorHAnsi" w:hAnsiTheme="minorHAnsi"/>
        </w:rPr>
        <w:t xml:space="preserve">proposal to revamp the category human to include those identities that are currently considered unintelligible. </w:t>
      </w:r>
      <w:r w:rsidRPr="005C5DA6">
        <w:rPr>
          <w:rFonts w:asciiTheme="minorHAnsi" w:hAnsiTheme="minorHAnsi"/>
          <w:sz w:val="16"/>
        </w:rPr>
        <w:t>In Halberstam’s view,</w:t>
      </w:r>
      <w:r w:rsidRPr="005C5DA6">
        <w:rPr>
          <w:rStyle w:val="StyleUnderline"/>
          <w:rFonts w:asciiTheme="minorHAnsi" w:hAnsiTheme="minorHAnsi"/>
        </w:rPr>
        <w:t xml:space="preserve"> this return to the human constitutes “a heroic and liberal narrative” that is naive in its politics </w:t>
      </w:r>
      <w:r w:rsidRPr="005C5DA6">
        <w:rPr>
          <w:rFonts w:asciiTheme="minorHAnsi" w:hAnsiTheme="minorHAnsi"/>
          <w:sz w:val="16"/>
        </w:rPr>
        <w:t xml:space="preserve">and that departs from Butler’s previous, more radical critique of the idea that becoming “intelligible” can be liberating. Halberstam’s view may be rooted in the fear that </w:t>
      </w:r>
      <w:r w:rsidRPr="005C5DA6">
        <w:rPr>
          <w:rStyle w:val="StyleUnderline"/>
          <w:rFonts w:asciiTheme="minorHAnsi" w:hAnsiTheme="minorHAnsi"/>
        </w:rPr>
        <w:t xml:space="preserve">becoming “legible” requires conformity to the normatively human, to a conformity demanded, for example, by medical or legal gatekeepers at gender clinics. Becoming legible is believed to require stabilization or fixing of identities which otherwise have managed to escape the normalizing discourses of a gender order that regulates not only gender identities but sexual, racial, ethnic, and class identities as well. </w:t>
      </w:r>
      <w:r w:rsidRPr="005C5DA6">
        <w:rPr>
          <w:rFonts w:asciiTheme="minorHAnsi" w:hAnsiTheme="minorHAnsi"/>
          <w:sz w:val="16"/>
        </w:rPr>
        <w:t xml:space="preserve">Halberstam worries, with some justification, that </w:t>
      </w:r>
      <w:r w:rsidRPr="005C5DA6">
        <w:rPr>
          <w:rFonts w:asciiTheme="minorHAnsi" w:hAnsiTheme="minorHAnsi"/>
          <w:sz w:val="16"/>
        </w:rPr>
        <w:lastRenderedPageBreak/>
        <w:t>r</w:t>
      </w:r>
      <w:r w:rsidRPr="005C5DA6">
        <w:rPr>
          <w:rStyle w:val="StyleUnderline"/>
          <w:rFonts w:asciiTheme="minorHAnsi" w:hAnsiTheme="minorHAnsi"/>
        </w:rPr>
        <w:t xml:space="preserve">endering trans a more coherent and legible category risks undermining the capacity of transpersons to oppose the normative. </w:t>
      </w:r>
      <w:r w:rsidRPr="005C5DA6">
        <w:rPr>
          <w:rFonts w:asciiTheme="minorHAnsi" w:hAnsiTheme="minorHAnsi"/>
          <w:sz w:val="16"/>
        </w:rPr>
        <w:t xml:space="preserve">She also fears that </w:t>
      </w:r>
      <w:r w:rsidRPr="005C5DA6">
        <w:rPr>
          <w:rStyle w:val="StyleUnderline"/>
          <w:rFonts w:asciiTheme="minorHAnsi" w:hAnsiTheme="minorHAnsi"/>
        </w:rPr>
        <w:t>making trans legible leads to the imposition of a monolithic concept of trans in</w:t>
      </w:r>
      <w:r w:rsidRPr="005C5DA6">
        <w:rPr>
          <w:rStyle w:val="Emphasis"/>
          <w:rFonts w:asciiTheme="minorHAnsi" w:hAnsiTheme="minorHAnsi"/>
        </w:rPr>
        <w:t xml:space="preserve"> non-Western contexts</w:t>
      </w:r>
      <w:r w:rsidRPr="005C5DA6">
        <w:rPr>
          <w:rStyle w:val="StyleUnderline"/>
          <w:rFonts w:asciiTheme="minorHAnsi" w:hAnsiTheme="minorHAnsi"/>
        </w:rPr>
        <w:t xml:space="preserve"> where gender variance may have a completely different set of meanings and functions than in the Western world</w:t>
      </w:r>
      <w:r w:rsidRPr="005C5DA6">
        <w:rPr>
          <w:rFonts w:asciiTheme="minorHAnsi" w:hAnsiTheme="minorHAnsi"/>
          <w:sz w:val="16"/>
        </w:rPr>
        <w:t>.3 Instead of this legibility, Halberstam claims</w:t>
      </w:r>
      <w:r w:rsidRPr="005C5DA6">
        <w:rPr>
          <w:rStyle w:val="StyleUnderline"/>
          <w:rFonts w:asciiTheme="minorHAnsi" w:hAnsiTheme="minorHAnsi"/>
        </w:rPr>
        <w:t xml:space="preserve"> we need “to look at the unintelligible for inspiration.” </w:t>
      </w:r>
      <w:r w:rsidRPr="005C5DA6">
        <w:rPr>
          <w:rFonts w:asciiTheme="minorHAnsi" w:hAnsiTheme="minorHAnsi"/>
          <w:sz w:val="16"/>
        </w:rPr>
        <w:t>She is not alone. Following Halberstam’s lead, Noble (2006a) also finds inspiration in the unintelligible and in the cultural landscape described as “post-queer.” Exemplifying the promise adhering to transpersons in general, and transmen in particular, Noble (15) advocates the “permanent incoherence” they (and he) represent as key to resisting personal and structural constraints of the sex/ gender system. While he explicitly hopes to avoid “policing or prescribing or hierarchizing kinds of political embodiment” (99n1), his overall theory clearly privileges the most obvious manifestations of incoherent bodies. These are found in drag kings, who “embody new possibilities for resistance,” and queer femmes, whose rejection of “queer and feminist representational practices and political ideas [makes them] the queerest of the queer” (74, 102–3). Indeed, for Noble the promise of transgender, or at least Ftm versions of it, is the refusal to move from one sexed position to another. Instead, t</w:t>
      </w:r>
      <w:r w:rsidRPr="005C5DA6">
        <w:rPr>
          <w:rStyle w:val="StyleUnderline"/>
          <w:rFonts w:asciiTheme="minorHAnsi" w:hAnsiTheme="minorHAnsi"/>
        </w:rPr>
        <w:t>ransgender is said to involve a kind of “grafting” of new bodies onto old, where “one materialization is haunted by the other, as opposed to crossing or exiting”</w:t>
      </w:r>
      <w:r w:rsidRPr="005C5DA6">
        <w:rPr>
          <w:rFonts w:asciiTheme="minorHAnsi" w:hAnsiTheme="minorHAnsi"/>
          <w:sz w:val="16"/>
        </w:rPr>
        <w:t xml:space="preserve"> (84). </w:t>
      </w:r>
    </w:p>
    <w:p w:rsidR="006A116D" w:rsidRPr="005C5DA6" w:rsidRDefault="006A116D" w:rsidP="006A116D">
      <w:pPr>
        <w:tabs>
          <w:tab w:val="left" w:pos="11169"/>
        </w:tabs>
        <w:rPr>
          <w:rFonts w:asciiTheme="minorHAnsi" w:hAnsiTheme="minorHAnsi"/>
          <w:sz w:val="16"/>
        </w:rPr>
      </w:pPr>
      <w:r w:rsidRPr="005C5DA6">
        <w:rPr>
          <w:rFonts w:asciiTheme="minorHAnsi" w:hAnsiTheme="minorHAnsi"/>
          <w:sz w:val="16"/>
        </w:rPr>
        <w:tab/>
      </w:r>
    </w:p>
    <w:p w:rsidR="00FB4E57" w:rsidRPr="005C5DA6" w:rsidRDefault="00FB4E57" w:rsidP="00FB4E57">
      <w:pPr>
        <w:rPr>
          <w:rStyle w:val="Emphasis"/>
          <w:rFonts w:asciiTheme="minorHAnsi" w:hAnsiTheme="minorHAnsi"/>
        </w:rPr>
      </w:pPr>
    </w:p>
    <w:p w:rsidR="00094EB6" w:rsidRPr="005C5DA6" w:rsidRDefault="00094EB6" w:rsidP="00094EB6">
      <w:pPr>
        <w:pStyle w:val="Heading4"/>
        <w:rPr>
          <w:rFonts w:asciiTheme="minorHAnsi" w:hAnsiTheme="minorHAnsi"/>
        </w:rPr>
      </w:pPr>
      <w:r w:rsidRPr="005C5DA6">
        <w:rPr>
          <w:rFonts w:asciiTheme="minorHAnsi" w:hAnsiTheme="minorHAnsi"/>
        </w:rPr>
        <w:t>The permutation is the scholar’s attempt to cling onto their futile notions of success – this lack of ambivalence toward IR scholarship guts solvency and retrenches structural violence</w:t>
      </w:r>
    </w:p>
    <w:p w:rsidR="00094EB6" w:rsidRPr="005C5DA6" w:rsidRDefault="00094EB6" w:rsidP="00094EB6">
      <w:pPr>
        <w:rPr>
          <w:rStyle w:val="Style13ptBold"/>
          <w:rFonts w:asciiTheme="minorHAnsi" w:hAnsiTheme="minorHAnsi"/>
        </w:rPr>
      </w:pPr>
      <w:r w:rsidRPr="005C5DA6">
        <w:rPr>
          <w:rStyle w:val="Style13ptBold"/>
          <w:rFonts w:asciiTheme="minorHAnsi" w:hAnsiTheme="minorHAnsi"/>
        </w:rPr>
        <w:t>Barkin and Sjoberg 15</w:t>
      </w:r>
    </w:p>
    <w:p w:rsidR="00094EB6" w:rsidRPr="005C5DA6" w:rsidRDefault="00094EB6" w:rsidP="00094EB6">
      <w:pPr>
        <w:rPr>
          <w:rFonts w:asciiTheme="minorHAnsi" w:hAnsiTheme="minorHAnsi"/>
          <w:sz w:val="18"/>
        </w:rPr>
      </w:pPr>
      <w:r w:rsidRPr="005C5DA6">
        <w:rPr>
          <w:rFonts w:asciiTheme="minorHAnsi" w:hAnsiTheme="minorHAnsi"/>
          <w:sz w:val="18"/>
        </w:rPr>
        <w:t>(J. Samuel Barkin is a professor in the Department of Conflict Resolution, Human Security, and Global Governance at the University of Massachusetts Boston. Laura Sjoberg is a leading scholar of feminist international relations and international security. Her research focuses on gender and just war theory, women’s violence in global politics, and feminist interpretations of the theory and practice of security policy. “The Failures of Constructivist Theory in IR” Written for presentation at the 2015 Millennium Conference. cVs)</w:t>
      </w:r>
    </w:p>
    <w:p w:rsidR="00094EB6" w:rsidRPr="005C5DA6" w:rsidRDefault="00094EB6" w:rsidP="00094EB6">
      <w:pPr>
        <w:rPr>
          <w:rFonts w:asciiTheme="minorHAnsi" w:hAnsiTheme="minorHAnsi"/>
        </w:rPr>
      </w:pPr>
    </w:p>
    <w:p w:rsidR="00094EB6" w:rsidRPr="005C5DA6" w:rsidRDefault="00094EB6" w:rsidP="00094EB6">
      <w:pPr>
        <w:rPr>
          <w:rFonts w:asciiTheme="minorHAnsi" w:hAnsiTheme="minorHAnsi"/>
          <w:sz w:val="16"/>
        </w:rPr>
      </w:pPr>
      <w:r w:rsidRPr="005C5DA6">
        <w:rPr>
          <w:rFonts w:asciiTheme="minorHAnsi" w:hAnsiTheme="minorHAnsi"/>
          <w:sz w:val="16"/>
        </w:rPr>
        <w:t xml:space="preserve">In this way, </w:t>
      </w:r>
      <w:r w:rsidRPr="005C5DA6">
        <w:rPr>
          <w:rStyle w:val="StyleUnderline"/>
          <w:rFonts w:asciiTheme="minorHAnsi" w:hAnsiTheme="minorHAnsi"/>
        </w:rPr>
        <w:t>not only do traditional standards of knowledge make invisible their own impossibility, they make invisible their own violence. The raced, sexed, and classed impacts of that masking and the recursive enactment of the standards despite (and at the expense of the visibility) of those impacts continue.</w:t>
      </w:r>
      <w:r w:rsidRPr="005C5DA6">
        <w:rPr>
          <w:rFonts w:asciiTheme="minorHAnsi" w:hAnsiTheme="minorHAnsi"/>
          <w:sz w:val="16"/>
        </w:rPr>
        <w:t xml:space="preserve"> Baudrillard suggests a corrective to this break between signs (standards) and referents (the fantasy of the objective existence of ‘good scholarship) (Baudrillard, 1973). He argues that </w:t>
      </w:r>
      <w:r w:rsidRPr="005C5DA6">
        <w:rPr>
          <w:rStyle w:val="StyleUnderline"/>
          <w:rFonts w:asciiTheme="minorHAnsi" w:hAnsiTheme="minorHAnsi"/>
        </w:rPr>
        <w:t>“only ambivalence, as a rupture of value… sustains a challenge to the legibility, the false transparency of the sign… questions the evidence of the use value of the sign (rational decoding) and of its exchange value (the discourse of communication)”</w:t>
      </w:r>
      <w:r w:rsidRPr="005C5DA6">
        <w:rPr>
          <w:rFonts w:asciiTheme="minorHAnsi" w:hAnsiTheme="minorHAnsi"/>
          <w:sz w:val="16"/>
        </w:rPr>
        <w:t xml:space="preserve"> (Baudrillard, 1981). </w:t>
      </w:r>
      <w:r w:rsidRPr="005C5DA6">
        <w:rPr>
          <w:rStyle w:val="StyleUnderline"/>
          <w:rFonts w:asciiTheme="minorHAnsi" w:hAnsiTheme="minorHAnsi"/>
        </w:rPr>
        <w:t>This ambivalence</w:t>
      </w:r>
      <w:r w:rsidRPr="005C5DA6">
        <w:rPr>
          <w:rFonts w:asciiTheme="minorHAnsi" w:hAnsiTheme="minorHAnsi"/>
          <w:sz w:val="16"/>
        </w:rPr>
        <w:t>, Baudrillard argues</w:t>
      </w:r>
      <w:r w:rsidRPr="005C5DA6">
        <w:rPr>
          <w:rStyle w:val="StyleUnderline"/>
          <w:rFonts w:asciiTheme="minorHAnsi" w:hAnsiTheme="minorHAnsi"/>
        </w:rPr>
        <w:t>, “brings the political economy of the sign to a standstill; it dissolves the respective definitions of symbol and referent”</w:t>
      </w:r>
      <w:r w:rsidRPr="005C5DA6">
        <w:rPr>
          <w:rFonts w:asciiTheme="minorHAnsi" w:hAnsiTheme="minorHAnsi"/>
          <w:sz w:val="16"/>
        </w:rPr>
        <w:t xml:space="preserve"> (Baudrillard, 1981). Both </w:t>
      </w:r>
      <w:r w:rsidRPr="005C5DA6">
        <w:rPr>
          <w:rStyle w:val="StyleUnderline"/>
          <w:rFonts w:asciiTheme="minorHAnsi" w:hAnsiTheme="minorHAnsi"/>
        </w:rPr>
        <w:t xml:space="preserve">endorsing assimilation and assuming its possibility may be net violent </w:t>
      </w:r>
      <w:r w:rsidRPr="005C5DA6">
        <w:rPr>
          <w:rFonts w:asciiTheme="minorHAnsi" w:hAnsiTheme="minorHAnsi"/>
          <w:sz w:val="16"/>
        </w:rPr>
        <w:t xml:space="preserve">(for discussions of the violences of inclusion, see Haritaworn, Kuntsman, and Posocco, 2014; Haritaworn, Kuntsman, and Posocco, 2013). </w:t>
      </w:r>
      <w:r w:rsidRPr="005C5DA6">
        <w:rPr>
          <w:rStyle w:val="StyleUnderline"/>
          <w:rFonts w:asciiTheme="minorHAnsi" w:hAnsiTheme="minorHAnsi"/>
        </w:rPr>
        <w:t xml:space="preserve">Moving of the signification ‘knowledge’ from any referent to which it was originally tied makes method and research performances of scholarship. If research is a performance of scholarship, ‘standards’ for research serve to disguise the fantastic nature of knowledge cumulation. </w:t>
      </w:r>
      <w:r w:rsidRPr="005C5DA6">
        <w:rPr>
          <w:rFonts w:asciiTheme="minorHAnsi" w:hAnsiTheme="minorHAnsi"/>
          <w:sz w:val="16"/>
        </w:rPr>
        <w:t xml:space="preserve">While the ontological lack is not unique to democratic peace, the insistent performance of normative and methodological good might be. In this performance, </w:t>
      </w:r>
      <w:r w:rsidRPr="005C5DA6">
        <w:rPr>
          <w:rStyle w:val="StyleUnderline"/>
          <w:rFonts w:asciiTheme="minorHAnsi" w:hAnsiTheme="minorHAnsi"/>
        </w:rPr>
        <w:t>there is no space for liminality, uncertainty, change, inadequacy, and failure in structural rather than passing senses.</w:t>
      </w:r>
      <w:r w:rsidRPr="005C5DA6">
        <w:rPr>
          <w:rFonts w:asciiTheme="minorHAnsi" w:hAnsiTheme="minorHAnsi"/>
          <w:sz w:val="16"/>
        </w:rPr>
        <w:t xml:space="preserve"> Yet </w:t>
      </w:r>
      <w:r w:rsidRPr="005C5DA6">
        <w:rPr>
          <w:rStyle w:val="StyleUnderline"/>
          <w:rFonts w:asciiTheme="minorHAnsi" w:hAnsiTheme="minorHAnsi"/>
        </w:rPr>
        <w:t xml:space="preserve">looking beyond the performative discourse of certainty, those are exactly what one finds. </w:t>
      </w:r>
      <w:r w:rsidRPr="005C5DA6">
        <w:rPr>
          <w:rFonts w:asciiTheme="minorHAnsi" w:hAnsiTheme="minorHAnsi"/>
          <w:sz w:val="16"/>
        </w:rPr>
        <w:t xml:space="preserve">This paradox, Baudrillard suggests, can only be cleared by ambivalence towards the research program and its truth statements. This is because condemnation or rejection of the research program and its truth statements endorses its assumptions about truth, as well as some of its assumptions about what the international arena is and how it works. </w:t>
      </w:r>
    </w:p>
    <w:p w:rsidR="00FB4E57" w:rsidRPr="005C5DA6" w:rsidRDefault="00FB4E57" w:rsidP="00FB4E57">
      <w:pPr>
        <w:rPr>
          <w:rFonts w:asciiTheme="minorHAnsi" w:hAnsiTheme="minorHAnsi"/>
        </w:rPr>
      </w:pPr>
    </w:p>
    <w:p w:rsidR="00FC7922" w:rsidRPr="005C5DA6" w:rsidRDefault="00FC7922" w:rsidP="00785E45">
      <w:pPr>
        <w:pStyle w:val="Heading1"/>
        <w:rPr>
          <w:rFonts w:asciiTheme="minorHAnsi" w:hAnsiTheme="minorHAnsi"/>
        </w:rPr>
      </w:pPr>
      <w:bookmarkStart w:id="88" w:name="_Toc456266067"/>
      <w:r w:rsidRPr="005C5DA6">
        <w:rPr>
          <w:rFonts w:asciiTheme="minorHAnsi" w:hAnsiTheme="minorHAnsi"/>
        </w:rPr>
        <w:lastRenderedPageBreak/>
        <w:t>A2: State Necessary</w:t>
      </w:r>
      <w:bookmarkEnd w:id="88"/>
      <w:r w:rsidRPr="005C5DA6">
        <w:rPr>
          <w:rFonts w:asciiTheme="minorHAnsi" w:hAnsiTheme="minorHAnsi"/>
        </w:rPr>
        <w:t xml:space="preserve"> </w:t>
      </w:r>
    </w:p>
    <w:p w:rsidR="00FC7922" w:rsidRPr="005C5DA6" w:rsidRDefault="00FC7922" w:rsidP="00FC7922">
      <w:pPr>
        <w:pStyle w:val="Heading4"/>
        <w:rPr>
          <w:rFonts w:asciiTheme="minorHAnsi" w:hAnsiTheme="minorHAnsi"/>
        </w:rPr>
      </w:pPr>
      <w:r w:rsidRPr="005C5DA6">
        <w:rPr>
          <w:rFonts w:asciiTheme="minorHAnsi" w:hAnsiTheme="minorHAnsi"/>
        </w:rPr>
        <w:t xml:space="preserve">Queerness produces better, practical institutions- not a total rejection </w:t>
      </w:r>
    </w:p>
    <w:p w:rsidR="00FC7922" w:rsidRPr="005C5DA6" w:rsidRDefault="00FC7922" w:rsidP="00FC7922">
      <w:pPr>
        <w:rPr>
          <w:rFonts w:asciiTheme="minorHAnsi" w:hAnsiTheme="minorHAnsi"/>
        </w:rPr>
      </w:pPr>
      <w:r w:rsidRPr="005C5DA6">
        <w:rPr>
          <w:rStyle w:val="Style13ptBold"/>
          <w:rFonts w:asciiTheme="minorHAnsi" w:hAnsiTheme="minorHAnsi"/>
        </w:rPr>
        <w:t>Weber 15</w:t>
      </w:r>
      <w:r w:rsidRPr="005C5DA6">
        <w:rPr>
          <w:rFonts w:asciiTheme="minorHAnsi" w:hAnsiTheme="minorHAnsi"/>
        </w:rPr>
        <w:t xml:space="preserve"> Cynthia Weber is Professor of International Relations at the University of Sussex, UK. </w:t>
      </w:r>
      <w:r w:rsidRPr="005C5DA6">
        <w:rPr>
          <w:rFonts w:asciiTheme="minorHAnsi" w:hAnsiTheme="minorHAnsi"/>
          <w:i/>
        </w:rPr>
        <w:t>International Studies Quarterly</w:t>
      </w:r>
      <w:r w:rsidRPr="005C5DA6">
        <w:rPr>
          <w:rFonts w:asciiTheme="minorHAnsi" w:hAnsiTheme="minorHAnsi"/>
        </w:rPr>
        <w:t>, “Queer Intellectual Curiosity as International Relations Method: Developing Queer International Relations Theoretical and Methodological Frameworks,” 9-3, doi: 10.1111/isqu.12212</w:t>
      </w:r>
    </w:p>
    <w:p w:rsidR="00FC7922" w:rsidRPr="005C5DA6" w:rsidRDefault="00FC7922" w:rsidP="00FC7922">
      <w:pPr>
        <w:rPr>
          <w:rFonts w:asciiTheme="minorHAnsi" w:hAnsiTheme="minorHAnsi"/>
        </w:rPr>
      </w:pPr>
    </w:p>
    <w:p w:rsidR="00FC7922" w:rsidRPr="005C5DA6" w:rsidRDefault="00FC7922" w:rsidP="00FC7922">
      <w:pPr>
        <w:rPr>
          <w:rFonts w:asciiTheme="minorHAnsi" w:hAnsiTheme="minorHAnsi"/>
          <w:sz w:val="16"/>
        </w:rPr>
      </w:pPr>
      <w:r w:rsidRPr="005C5DA6">
        <w:rPr>
          <w:rStyle w:val="StyleUnderline"/>
          <w:rFonts w:asciiTheme="minorHAnsi" w:hAnsiTheme="minorHAnsi"/>
        </w:rPr>
        <w:t xml:space="preserve">This is not to say that queer logics of statecraft </w:t>
      </w:r>
      <w:r w:rsidRPr="005C5DA6">
        <w:rPr>
          <w:rStyle w:val="Emphasis"/>
          <w:rFonts w:asciiTheme="minorHAnsi" w:hAnsiTheme="minorHAnsi"/>
        </w:rPr>
        <w:t>do not give rise</w:t>
      </w:r>
      <w:r w:rsidRPr="005C5DA6">
        <w:rPr>
          <w:rStyle w:val="StyleUnderline"/>
          <w:rFonts w:asciiTheme="minorHAnsi" w:hAnsiTheme="minorHAnsi"/>
        </w:rPr>
        <w:t xml:space="preserve"> to “institutions, structures of understanding, and practical orientations”</w:t>
      </w:r>
      <w:r w:rsidRPr="005C5DA6">
        <w:rPr>
          <w:rFonts w:asciiTheme="minorHAnsi" w:hAnsiTheme="minorHAnsi"/>
          <w:sz w:val="16"/>
        </w:rPr>
        <w:t xml:space="preserve"> (Berlant and Warner 1995:548, footnote 2) that make “sovereign men,” “sovereign states,” and international orders appear to be singular, coherent, and privileged. In this respect, they can be akin to sexual organizing principles like heteronormativies and homonormativities (Berlant and Warner 1998:548; footnote 2; Duggan 2003:50). For, </w:t>
      </w:r>
      <w:r w:rsidRPr="005C5DA6">
        <w:rPr>
          <w:rStyle w:val="StyleUnderline"/>
          <w:rFonts w:asciiTheme="minorHAnsi" w:hAnsiTheme="minorHAnsi"/>
        </w:rPr>
        <w:t>by “confusing the [singular] norm</w:t>
      </w:r>
      <w:r w:rsidRPr="005C5DA6">
        <w:rPr>
          <w:rFonts w:asciiTheme="minorHAnsi" w:hAnsiTheme="minorHAnsi"/>
          <w:sz w:val="16"/>
        </w:rPr>
        <w:t xml:space="preserve">, normativity [or antinormativity]” (my brackets; Barthes 1976:109; Wiegman and Wilson, 2015:1-3), </w:t>
      </w:r>
      <w:r w:rsidRPr="005C5DA6">
        <w:rPr>
          <w:rStyle w:val="StyleUnderline"/>
          <w:rFonts w:asciiTheme="minorHAnsi" w:hAnsiTheme="minorHAnsi"/>
        </w:rPr>
        <w:t xml:space="preserve">queer logics of statecraft </w:t>
      </w:r>
      <w:r w:rsidRPr="005C5DA6">
        <w:rPr>
          <w:rStyle w:val="Emphasis"/>
          <w:rFonts w:asciiTheme="minorHAnsi" w:hAnsiTheme="minorHAnsi"/>
        </w:rPr>
        <w:t>can produce new institutions</w:t>
      </w:r>
      <w:r w:rsidRPr="005C5DA6">
        <w:rPr>
          <w:rStyle w:val="StyleUnderline"/>
          <w:rFonts w:asciiTheme="minorHAnsi" w:hAnsiTheme="minorHAnsi"/>
        </w:rPr>
        <w:t xml:space="preserve">, new structures of understanding, and new </w:t>
      </w:r>
      <w:r w:rsidRPr="005C5DA6">
        <w:rPr>
          <w:rStyle w:val="Emphasis"/>
          <w:rFonts w:asciiTheme="minorHAnsi" w:hAnsiTheme="minorHAnsi"/>
        </w:rPr>
        <w:t>practical</w:t>
      </w:r>
      <w:r w:rsidRPr="005C5DA6">
        <w:rPr>
          <w:rStyle w:val="StyleUnderline"/>
          <w:rFonts w:asciiTheme="minorHAnsi" w:hAnsiTheme="minorHAnsi"/>
        </w:rPr>
        <w:t xml:space="preserve"> orientations that are paradoxically founded upon a disorienting</w:t>
      </w:r>
      <w:r w:rsidRPr="005C5DA6">
        <w:rPr>
          <w:rFonts w:asciiTheme="minorHAnsi" w:hAnsiTheme="minorHAnsi"/>
          <w:sz w:val="16"/>
        </w:rPr>
        <w:t xml:space="preserve"> and/or reorienting </w:t>
      </w:r>
      <w:r w:rsidRPr="005C5DA6">
        <w:rPr>
          <w:rStyle w:val="StyleUnderline"/>
          <w:rFonts w:asciiTheme="minorHAnsi" w:hAnsiTheme="minorHAnsi"/>
        </w:rPr>
        <w:t>plural</w:t>
      </w:r>
      <w:r w:rsidRPr="005C5DA6">
        <w:rPr>
          <w:rFonts w:asciiTheme="minorHAnsi" w:hAnsiTheme="minorHAnsi"/>
          <w:sz w:val="16"/>
        </w:rPr>
        <w:t xml:space="preserve">. </w:t>
      </w:r>
      <w:r w:rsidRPr="005C5DA6">
        <w:rPr>
          <w:rStyle w:val="StyleUnderline"/>
          <w:rFonts w:asciiTheme="minorHAnsi" w:hAnsiTheme="minorHAnsi"/>
        </w:rPr>
        <w:t xml:space="preserve">This can make them more alluring, more powerful, and more easily </w:t>
      </w:r>
      <w:r w:rsidRPr="005C5DA6">
        <w:rPr>
          <w:rStyle w:val="Emphasis"/>
          <w:rFonts w:asciiTheme="minorHAnsi" w:hAnsiTheme="minorHAnsi"/>
        </w:rPr>
        <w:t>mobilized</w:t>
      </w:r>
      <w:r w:rsidRPr="005C5DA6">
        <w:rPr>
          <w:rStyle w:val="StyleUnderline"/>
          <w:rFonts w:asciiTheme="minorHAnsi" w:hAnsiTheme="minorHAnsi"/>
        </w:rPr>
        <w:t xml:space="preserve"> by both those who</w:t>
      </w:r>
      <w:r w:rsidRPr="005C5DA6">
        <w:rPr>
          <w:rFonts w:asciiTheme="minorHAnsi" w:hAnsiTheme="minorHAnsi"/>
          <w:sz w:val="16"/>
        </w:rPr>
        <w:t xml:space="preserve">, for example, </w:t>
      </w:r>
      <w:r w:rsidRPr="005C5DA6">
        <w:rPr>
          <w:rStyle w:val="StyleUnderline"/>
          <w:rFonts w:asciiTheme="minorHAnsi" w:hAnsiTheme="minorHAnsi"/>
        </w:rPr>
        <w:t>wish to resist hegemonic relations of power</w:t>
      </w:r>
      <w:r w:rsidRPr="005C5DA6">
        <w:rPr>
          <w:rFonts w:asciiTheme="minorHAnsi" w:hAnsiTheme="minorHAnsi"/>
          <w:sz w:val="16"/>
        </w:rPr>
        <w:t xml:space="preserve"> and those who wish to sustain them (Weber 1999, 2002; Puar and Rai 2002; Puar 2007). </w:t>
      </w:r>
      <w:r w:rsidRPr="005C5DA6">
        <w:rPr>
          <w:rStyle w:val="StyleUnderline"/>
          <w:rFonts w:asciiTheme="minorHAnsi" w:hAnsiTheme="minorHAnsi"/>
        </w:rPr>
        <w:t>Unlike heteronormativities</w:t>
      </w:r>
      <w:r w:rsidRPr="005C5DA6">
        <w:rPr>
          <w:rFonts w:asciiTheme="minorHAnsi" w:hAnsiTheme="minorHAnsi"/>
          <w:sz w:val="16"/>
        </w:rPr>
        <w:t xml:space="preserve"> and homonormativities, though, </w:t>
      </w:r>
      <w:r w:rsidRPr="005C5DA6">
        <w:rPr>
          <w:rStyle w:val="StyleUnderline"/>
          <w:rFonts w:asciiTheme="minorHAnsi" w:hAnsiTheme="minorHAnsi"/>
        </w:rPr>
        <w:t xml:space="preserve">we </w:t>
      </w:r>
      <w:r w:rsidRPr="005C5DA6">
        <w:rPr>
          <w:rStyle w:val="Emphasis"/>
          <w:rFonts w:asciiTheme="minorHAnsi" w:hAnsiTheme="minorHAnsi"/>
        </w:rPr>
        <w:t>cannot name in advance</w:t>
      </w:r>
      <w:r w:rsidRPr="005C5DA6">
        <w:rPr>
          <w:rStyle w:val="StyleUnderline"/>
          <w:rFonts w:asciiTheme="minorHAnsi" w:hAnsiTheme="minorHAnsi"/>
        </w:rPr>
        <w:t xml:space="preserve"> what these institutions, structures of understanding, and practical (dis)/(re)orientations will be</w:t>
      </w:r>
      <w:r w:rsidRPr="005C5DA6">
        <w:rPr>
          <w:rFonts w:asciiTheme="minorHAnsi" w:hAnsiTheme="minorHAnsi"/>
          <w:sz w:val="16"/>
        </w:rPr>
        <w:t xml:space="preserve">. We cannot know whether they will be politicizing or depoliticizing. </w:t>
      </w:r>
      <w:r w:rsidRPr="005C5DA6">
        <w:rPr>
          <w:rStyle w:val="StyleUnderline"/>
          <w:rFonts w:asciiTheme="minorHAnsi" w:hAnsiTheme="minorHAnsi"/>
        </w:rPr>
        <w:t>To determine this, it is necessary to identify both the precise plural(s) each particular queer logic of statecraft employs</w:t>
      </w:r>
      <w:r w:rsidRPr="005C5DA6">
        <w:rPr>
          <w:rFonts w:asciiTheme="minorHAnsi" w:hAnsiTheme="minorHAnsi"/>
          <w:sz w:val="16"/>
        </w:rPr>
        <w:t xml:space="preserve"> to figure some particular “sovereign man,” “sovereign state,” or other “sovereign community” and international order, always asking, “For what constituency or constituencies does this plural operate?”</w:t>
      </w:r>
    </w:p>
    <w:p w:rsidR="00FC7922" w:rsidRPr="005C5DA6" w:rsidRDefault="00FC7922" w:rsidP="00FC7922">
      <w:pPr>
        <w:rPr>
          <w:rFonts w:asciiTheme="minorHAnsi" w:hAnsiTheme="minorHAnsi"/>
        </w:rPr>
      </w:pPr>
    </w:p>
    <w:p w:rsidR="0012485B" w:rsidRPr="005C5DA6" w:rsidRDefault="0012485B" w:rsidP="00785E45">
      <w:pPr>
        <w:pStyle w:val="Heading1"/>
        <w:rPr>
          <w:rFonts w:asciiTheme="minorHAnsi" w:hAnsiTheme="minorHAnsi"/>
        </w:rPr>
      </w:pPr>
      <w:bookmarkStart w:id="89" w:name="_Toc456266068"/>
      <w:r w:rsidRPr="005C5DA6">
        <w:rPr>
          <w:rFonts w:asciiTheme="minorHAnsi" w:hAnsiTheme="minorHAnsi"/>
        </w:rPr>
        <w:lastRenderedPageBreak/>
        <w:t>A2: Queer Studies Homonationalist</w:t>
      </w:r>
      <w:bookmarkEnd w:id="89"/>
    </w:p>
    <w:p w:rsidR="0012485B" w:rsidRPr="005C5DA6" w:rsidRDefault="0012485B" w:rsidP="0012485B">
      <w:pPr>
        <w:pStyle w:val="Heading4"/>
        <w:rPr>
          <w:rFonts w:asciiTheme="minorHAnsi" w:hAnsiTheme="minorHAnsi"/>
        </w:rPr>
      </w:pPr>
      <w:r w:rsidRPr="005C5DA6">
        <w:rPr>
          <w:rFonts w:asciiTheme="minorHAnsi" w:hAnsiTheme="minorHAnsi"/>
        </w:rPr>
        <w:t>Queer studies are distinct from other studies in the LGBT spectrum</w:t>
      </w:r>
    </w:p>
    <w:p w:rsidR="0012485B" w:rsidRPr="005C5DA6" w:rsidRDefault="0012485B" w:rsidP="0012485B">
      <w:pPr>
        <w:rPr>
          <w:rFonts w:asciiTheme="minorHAnsi" w:hAnsiTheme="minorHAnsi"/>
        </w:rPr>
      </w:pPr>
      <w:r w:rsidRPr="005C5DA6">
        <w:rPr>
          <w:rStyle w:val="Style13ptBold"/>
          <w:rFonts w:asciiTheme="minorHAnsi" w:hAnsiTheme="minorHAnsi"/>
        </w:rPr>
        <w:t>Stryker 4</w:t>
      </w:r>
      <w:r w:rsidRPr="005C5DA6">
        <w:rPr>
          <w:rFonts w:asciiTheme="minorHAnsi" w:hAnsiTheme="minorHAnsi"/>
        </w:rPr>
        <w:t xml:space="preserve"> (“Transgender Studies: Queer Theory’s Evil Twin” Published in GLQ: A Journal of Lesbian and Gay Studies – Published in 2004, article by Susan Stryker page 214)</w:t>
      </w:r>
    </w:p>
    <w:p w:rsidR="0012485B" w:rsidRPr="005C5DA6" w:rsidRDefault="0012485B" w:rsidP="0012485B">
      <w:pPr>
        <w:rPr>
          <w:rFonts w:asciiTheme="minorHAnsi" w:eastAsia="Times New Roman" w:hAnsiTheme="minorHAnsi" w:cs="Times New Roman"/>
          <w:sz w:val="20"/>
          <w:szCs w:val="20"/>
        </w:rPr>
      </w:pPr>
      <w:r w:rsidRPr="005C5DA6">
        <w:rPr>
          <w:rFonts w:asciiTheme="minorHAnsi" w:eastAsia="Times New Roman" w:hAnsiTheme="minorHAnsi" w:cs="Times New Roman"/>
          <w:sz w:val="20"/>
          <w:szCs w:val="20"/>
        </w:rPr>
        <w:t>Most disturbingly, “</w:t>
      </w:r>
      <w:r w:rsidRPr="005C5DA6">
        <w:rPr>
          <w:rStyle w:val="StyleUnderline"/>
          <w:rFonts w:asciiTheme="minorHAnsi" w:hAnsiTheme="minorHAnsi"/>
        </w:rPr>
        <w:t>transgender” increasingly functions as the site in which to contain all gender trouble</w:t>
      </w:r>
      <w:r w:rsidRPr="005C5DA6">
        <w:rPr>
          <w:rFonts w:asciiTheme="minorHAnsi" w:eastAsia="Times New Roman" w:hAnsiTheme="minorHAnsi" w:cs="Times New Roman"/>
          <w:sz w:val="20"/>
          <w:szCs w:val="20"/>
        </w:rPr>
        <w:t xml:space="preserve">, thereby helping secure both homosexuality and heterosexuality as stable and normative categories of personhood. </w:t>
      </w:r>
      <w:r w:rsidRPr="005C5DA6">
        <w:rPr>
          <w:rStyle w:val="StyleUnderline"/>
          <w:rFonts w:asciiTheme="minorHAnsi" w:hAnsiTheme="minorHAnsi"/>
        </w:rPr>
        <w:t>This has damaging, isolative political correlaries. It is the same developmental logic that transformed an antiassimilationist “queer” politics into a more palatable LGBT civil rights movement, with T reduced to merely another (easily detached) genre of sexual identity rather than perceived, like race or class, as something that cuts across existing sexualities, revealing in often unexpected ways the means through which all identities achieve their specificities.</w:t>
      </w:r>
      <w:r w:rsidRPr="005C5DA6">
        <w:rPr>
          <w:rFonts w:asciiTheme="minorHAnsi" w:eastAsia="Times New Roman" w:hAnsiTheme="minorHAnsi" w:cs="Times New Roman"/>
          <w:sz w:val="20"/>
          <w:szCs w:val="20"/>
        </w:rPr>
        <w:t xml:space="preserve"> The field of transgender studies has taken shape over the past decade in the shadow of queer theory. Sometimes it has claimed its place in the queer family and offered an in-house critique, and sometimes it has angrily spurned its lineage and set out to make a home of its own. Either way, </w:t>
      </w:r>
      <w:r w:rsidRPr="005C5DA6">
        <w:rPr>
          <w:rStyle w:val="StyleUnderline"/>
          <w:rFonts w:asciiTheme="minorHAnsi" w:hAnsiTheme="minorHAnsi"/>
        </w:rPr>
        <w:t>transgender studies is following its own trajectory and has the potential to address emerging problems in the critical study of gender and sexuality, identity, embodiment, and desire in ways that gay, lesbian, and queer studies have not always successfully managed</w:t>
      </w:r>
      <w:r w:rsidRPr="005C5DA6">
        <w:rPr>
          <w:rFonts w:asciiTheme="minorHAnsi" w:eastAsia="Times New Roman" w:hAnsiTheme="minorHAnsi" w:cs="Times New Roman"/>
          <w:sz w:val="20"/>
          <w:szCs w:val="20"/>
        </w:rPr>
        <w:t>. This seems particularly true of the ways that transgender studies resonate with disability studies and intersex studies, two other critical enterprises that investigate atypical forms of embodiment and subjectivity that do not readily reduce to heteronormativity, yet that largely fall outside the analytic framework of sexual identity that so dominates queer theory.</w:t>
      </w:r>
    </w:p>
    <w:p w:rsidR="0012485B" w:rsidRPr="005C5DA6" w:rsidRDefault="0012485B" w:rsidP="0012485B">
      <w:pPr>
        <w:rPr>
          <w:rFonts w:asciiTheme="minorHAnsi" w:hAnsiTheme="minorHAnsi"/>
        </w:rPr>
      </w:pPr>
    </w:p>
    <w:p w:rsidR="0012485B" w:rsidRPr="005C5DA6" w:rsidRDefault="0012485B" w:rsidP="0012485B">
      <w:pPr>
        <w:rPr>
          <w:rFonts w:asciiTheme="minorHAnsi" w:hAnsiTheme="minorHAnsi"/>
        </w:rPr>
      </w:pPr>
    </w:p>
    <w:p w:rsidR="00ED1B53" w:rsidRPr="005C5DA6" w:rsidRDefault="00ED1B53" w:rsidP="00FA7C45">
      <w:pPr>
        <w:pStyle w:val="Heading1"/>
        <w:rPr>
          <w:rFonts w:asciiTheme="minorHAnsi" w:hAnsiTheme="minorHAnsi"/>
        </w:rPr>
      </w:pPr>
      <w:bookmarkStart w:id="90" w:name="_Toc456266069"/>
      <w:r w:rsidRPr="005C5DA6">
        <w:rPr>
          <w:rFonts w:asciiTheme="minorHAnsi" w:hAnsiTheme="minorHAnsi"/>
        </w:rPr>
        <w:lastRenderedPageBreak/>
        <w:t>A2: IR Solves Queer Issues</w:t>
      </w:r>
      <w:bookmarkEnd w:id="90"/>
    </w:p>
    <w:p w:rsidR="00ED1B53" w:rsidRPr="005C5DA6" w:rsidRDefault="00ED1B53" w:rsidP="00ED1B53">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t>We must rethink our western notions of what it means to be queer – queerness upon the backdrop of other inequalities and wartime crimes is important to ask important questions about how violence is legitimized through war</w:t>
      </w:r>
    </w:p>
    <w:p w:rsidR="00ED1B53" w:rsidRPr="005C5DA6" w:rsidRDefault="00ED1B53" w:rsidP="00ED1B53">
      <w:pPr>
        <w:rPr>
          <w:rStyle w:val="Style13ptBold"/>
          <w:rFonts w:asciiTheme="minorHAnsi" w:hAnsiTheme="minorHAnsi"/>
        </w:rPr>
      </w:pPr>
      <w:r w:rsidRPr="005C5DA6">
        <w:rPr>
          <w:rStyle w:val="Style13ptBold"/>
          <w:rFonts w:asciiTheme="minorHAnsi" w:hAnsiTheme="minorHAnsi"/>
        </w:rPr>
        <w:t>Mikdashi and Puar, 2016</w:t>
      </w:r>
    </w:p>
    <w:p w:rsidR="00ED1B53" w:rsidRPr="005C5DA6" w:rsidRDefault="00ED1B53" w:rsidP="00ED1B53">
      <w:pPr>
        <w:rPr>
          <w:rStyle w:val="Style13ptBold"/>
          <w:rFonts w:asciiTheme="minorHAnsi" w:eastAsia="Times New Roman" w:hAnsiTheme="minorHAnsi" w:cs="Times New Roman"/>
          <w:b w:val="0"/>
          <w:sz w:val="20"/>
          <w:szCs w:val="20"/>
        </w:rPr>
      </w:pPr>
      <w:r w:rsidRPr="005C5DA6">
        <w:rPr>
          <w:rStyle w:val="Style13ptBold"/>
          <w:rFonts w:asciiTheme="minorHAnsi" w:hAnsiTheme="minorHAnsi"/>
        </w:rPr>
        <w:t xml:space="preserve"> </w:t>
      </w:r>
      <w:r w:rsidRPr="005C5DA6">
        <w:rPr>
          <w:rStyle w:val="Style13ptBold"/>
          <w:rFonts w:asciiTheme="minorHAnsi" w:hAnsiTheme="minorHAnsi"/>
          <w:b w:val="0"/>
        </w:rPr>
        <w:t xml:space="preserve">(April, Maya, Mellon Postdoctoral Associate, Institute for Research on Women (IRW) Scholar, in conjunction with the Women’s and Gender Studies Department, Ph.D. from Columbia University inAnthropology, Author of "Sex, Secularism and Sectarianism: Practicing Citizenship in Contemporary Lebanon," Co-Founder of Jadaliyya Ezine, Co-Director of the documentary “About Baghdad”,  Professor at Rutgers, Jasbir K, Associate Professor of Women’s &amp; Gender Studies at Rutgers University, Ph.D. in Ethnic Studies from the University of California at Berkeley, M.A. from the University of York, England, in Women’s Studies, Author of “Terrorist Assemblages: Homonationalism in Queer Times“,  “Queer Tourism: Geographies of Globalization” (GLQ: A Journal of Lesbian and Gay Studies)”, co-edited “Sexuality and Space” , “Interspecies” “Viral” (Women’s Studies Quaterly), Articles in Gender, Place, and Culture, Radical History Review, Socialist Review, Feminist Legal Studies, Antipode: A Radical Journal of Geography,Feminist Studies, and Signs: Journal of Women in Culture and Society. Author for The Guardian, Huffington Post, Art India,The Feminist Review, Bully Bloggers, Jadaliyya, and Oh! Industry., Won the  2013-14 Society for the Humanities Fellowship at Cornell University, the Edward Said Chair of American Studies 2012-13 at the American University of Beirut, a Rockefeller Fellowship at the Center for Lesbian and Gay Studies at the CUNY Graduate Center, a Ford Foundation grant for ethnographic documentation work , the 2013 Modern Languages Association Gay Lesbian/Queer Caucus Michael Lynch Award ,Advisory Board member of USACBI.  Director of the Graduate Program of the top-ranked Women’s and Gender Studies Department at Rutgers University. “Queer Theory and Permanent War”, Published by Duke University Press, </w:t>
      </w:r>
      <w:hyperlink r:id="rId76" w:history="1">
        <w:r w:rsidRPr="005C5DA6">
          <w:rPr>
            <w:rStyle w:val="Style13ptBold"/>
            <w:rFonts w:asciiTheme="minorHAnsi" w:hAnsiTheme="minorHAnsi"/>
            <w:b w:val="0"/>
          </w:rPr>
          <w:t>http://muse.jhu.edu.proxy.lib.umich.edu/article/613189/pdf</w:t>
        </w:r>
      </w:hyperlink>
      <w:r w:rsidRPr="005C5DA6">
        <w:rPr>
          <w:rStyle w:val="Style13ptBold"/>
          <w:rFonts w:asciiTheme="minorHAnsi" w:hAnsiTheme="minorHAnsi"/>
          <w:b w:val="0"/>
        </w:rPr>
        <w:t xml:space="preserve"> - KSA)</w:t>
      </w:r>
    </w:p>
    <w:p w:rsidR="00ED1B53" w:rsidRPr="005C5DA6" w:rsidRDefault="00ED1B53" w:rsidP="00ED1B53">
      <w:pPr>
        <w:rPr>
          <w:rFonts w:asciiTheme="minorHAnsi" w:hAnsiTheme="minorHAnsi"/>
        </w:rPr>
      </w:pPr>
    </w:p>
    <w:p w:rsidR="00ED1B53" w:rsidRPr="005C5DA6" w:rsidRDefault="00ED1B53" w:rsidP="00ED1B53">
      <w:pPr>
        <w:rPr>
          <w:rStyle w:val="StyleUnderline"/>
          <w:rFonts w:asciiTheme="minorHAnsi" w:hAnsiTheme="minorHAnsi"/>
        </w:rPr>
      </w:pPr>
      <w:r w:rsidRPr="005C5DA6">
        <w:rPr>
          <w:rFonts w:asciiTheme="minorHAnsi" w:hAnsiTheme="minorHAnsi"/>
        </w:rPr>
        <w:t xml:space="preserve">In such a context, what kinds of queer organizing, archives, theory, practices, visibilities, institutions, knowledge production projects emerge? </w:t>
      </w:r>
      <w:r w:rsidRPr="005C5DA6">
        <w:rPr>
          <w:rStyle w:val="StyleUnderline"/>
          <w:rFonts w:asciiTheme="minorHAnsi" w:hAnsiTheme="minorHAnsi"/>
        </w:rPr>
        <w:t>The precarity of queer life is not exceptional</w:t>
      </w:r>
      <w:r w:rsidRPr="005C5DA6">
        <w:rPr>
          <w:rFonts w:asciiTheme="minorHAnsi" w:hAnsiTheme="minorHAnsi"/>
        </w:rPr>
        <w:t xml:space="preserve"> in these sociopolitical spaces: it is </w:t>
      </w:r>
      <w:r w:rsidRPr="005C5DA6">
        <w:rPr>
          <w:rStyle w:val="StyleUnderline"/>
          <w:rFonts w:asciiTheme="minorHAnsi" w:hAnsiTheme="minorHAnsi"/>
        </w:rPr>
        <w:t xml:space="preserve">additional precisely because war, genocide, occupation, oppression, dictatorship, terrorism, and killings are part of the everyday fabric of life for many people </w:t>
      </w:r>
      <w:r w:rsidRPr="005C5DA6">
        <w:rPr>
          <w:rFonts w:asciiTheme="minorHAnsi" w:hAnsiTheme="minorHAnsi"/>
        </w:rPr>
        <w:t xml:space="preserve">who live in the region. </w:t>
      </w:r>
      <w:r w:rsidRPr="005C5DA6">
        <w:rPr>
          <w:rStyle w:val="StyleUnderline"/>
          <w:rFonts w:asciiTheme="minorHAnsi" w:hAnsiTheme="minorHAnsi"/>
        </w:rPr>
        <w:t>What kind of queer emerges in the face of revolutionary overthrow of the Mubarak regime</w:t>
      </w:r>
      <w:r w:rsidRPr="005C5DA6">
        <w:rPr>
          <w:rFonts w:asciiTheme="minorHAnsi" w:hAnsiTheme="minorHAnsi"/>
        </w:rPr>
        <w:t xml:space="preserve">, for </w:t>
      </w:r>
      <w:r w:rsidRPr="005C5DA6">
        <w:rPr>
          <w:rFonts w:asciiTheme="minorHAnsi" w:hAnsiTheme="minorHAnsi"/>
        </w:rPr>
        <w:lastRenderedPageBreak/>
        <w:t>example</w:t>
      </w:r>
      <w:r w:rsidRPr="005C5DA6">
        <w:rPr>
          <w:rStyle w:val="StyleUnderline"/>
          <w:rFonts w:asciiTheme="minorHAnsi" w:hAnsiTheme="minorHAnsi"/>
        </w:rPr>
        <w:t>, or in the context of Lebanon,</w:t>
      </w:r>
      <w:r w:rsidRPr="005C5DA6">
        <w:rPr>
          <w:rFonts w:asciiTheme="minorHAnsi" w:hAnsiTheme="minorHAnsi"/>
        </w:rPr>
        <w:t xml:space="preserve"> where one out of every three residents in 2015 was a refugee fleeing war in a different part of the Middle East? What animates the impulse to search for something to call or to theorize as queer</w:t>
      </w:r>
      <w:r w:rsidRPr="005C5DA6">
        <w:rPr>
          <w:rStyle w:val="StyleUnderline"/>
          <w:rFonts w:asciiTheme="minorHAnsi" w:hAnsiTheme="minorHAnsi"/>
        </w:rPr>
        <w:t>? What must the queer body do, or be, to be recognized as such, and by whom?</w:t>
      </w:r>
      <w:r w:rsidRPr="005C5DA6">
        <w:rPr>
          <w:rFonts w:asciiTheme="minorHAnsi" w:hAnsiTheme="minorHAnsi"/>
        </w:rPr>
        <w:t xml:space="preserve"> Do we want this recognition, and if so, how and for what purposes? How can we generate theory out of these locations, and if doing so, are these bodies of theory routed through area studies rather than recognized as queer theory? For example, perhaps the term most used to describe injury against samesex relations is homophobia. As a term, homophobia is an apt descriptor for discrimination against queers in several urban areas of the contemporary Middle East—and we have written about its circulations between the United States and the contemporary Middle East (Puar and Mikdashi 2012). However</w:t>
      </w:r>
      <w:r w:rsidRPr="005C5DA6">
        <w:rPr>
          <w:rStyle w:val="StyleUnderline"/>
          <w:rFonts w:asciiTheme="minorHAnsi" w:hAnsiTheme="minorHAnsi"/>
        </w:rPr>
        <w:t>, homophobia is also a homogenizing and flattening discourse</w:t>
      </w:r>
      <w:r w:rsidRPr="005C5DA6">
        <w:rPr>
          <w:rFonts w:asciiTheme="minorHAnsi" w:hAnsiTheme="minorHAnsi"/>
        </w:rPr>
        <w:t>. In Beirut, the naming “</w:t>
      </w:r>
      <w:r w:rsidRPr="005C5DA6">
        <w:rPr>
          <w:rStyle w:val="StyleUnderline"/>
          <w:rFonts w:asciiTheme="minorHAnsi" w:hAnsiTheme="minorHAnsi"/>
        </w:rPr>
        <w:t>homophobia” aggregates aggressions that might also be understood as gendered or racial or economic</w:t>
      </w:r>
      <w:r w:rsidRPr="005C5DA6">
        <w:rPr>
          <w:rFonts w:asciiTheme="minorHAnsi" w:hAnsiTheme="minorHAnsi"/>
        </w:rPr>
        <w:t>. For example, the sign “homophobia” is the marker most used to describe incidents where working-class or racialized migrant laborers engaging in male-male sexual behaviors are attacked or brutalized. Perhaps this is not surprising given</w:t>
      </w:r>
      <w:r w:rsidRPr="005C5DA6">
        <w:rPr>
          <w:rStyle w:val="StyleUnderline"/>
          <w:rFonts w:asciiTheme="minorHAnsi" w:hAnsiTheme="minorHAnsi"/>
        </w:rPr>
        <w:t xml:space="preserve"> the everydayness of violence (sexual, physical, psychological)</w:t>
      </w:r>
      <w:r w:rsidRPr="005C5DA6">
        <w:rPr>
          <w:rFonts w:asciiTheme="minorHAnsi" w:hAnsiTheme="minorHAnsi"/>
        </w:rPr>
        <w:t xml:space="preserve"> directed against migrant labor (including “domestic labor”) or refugees. With the description of homophobia, </w:t>
      </w:r>
      <w:r w:rsidRPr="005C5DA6">
        <w:rPr>
          <w:rStyle w:val="StyleUnderline"/>
          <w:rFonts w:asciiTheme="minorHAnsi" w:hAnsiTheme="minorHAnsi"/>
        </w:rPr>
        <w:t>the ordinariness of these assemblages of racial and classed violence are marked and are routed through LGBTQ rights groups and organizations and discourses that circulate transnationally</w:t>
      </w:r>
      <w:r w:rsidRPr="005C5DA6">
        <w:rPr>
          <w:rFonts w:asciiTheme="minorHAnsi" w:hAnsiTheme="minorHAnsi"/>
        </w:rPr>
        <w:t xml:space="preserve">. </w:t>
      </w:r>
      <w:r w:rsidRPr="005C5DA6">
        <w:rPr>
          <w:rStyle w:val="StyleUnderline"/>
          <w:rFonts w:asciiTheme="minorHAnsi" w:hAnsiTheme="minorHAnsi"/>
        </w:rPr>
        <w:t>These</w:t>
      </w:r>
      <w:r w:rsidRPr="005C5DA6">
        <w:rPr>
          <w:rFonts w:asciiTheme="minorHAnsi" w:hAnsiTheme="minorHAnsi"/>
        </w:rPr>
        <w:t xml:space="preserve"> organizations and </w:t>
      </w:r>
      <w:r w:rsidRPr="005C5DA6">
        <w:rPr>
          <w:rStyle w:val="StyleUnderline"/>
          <w:rFonts w:asciiTheme="minorHAnsi" w:hAnsiTheme="minorHAnsi"/>
        </w:rPr>
        <w:t>discourses</w:t>
      </w:r>
      <w:r w:rsidRPr="005C5DA6">
        <w:rPr>
          <w:rFonts w:asciiTheme="minorHAnsi" w:hAnsiTheme="minorHAnsi"/>
        </w:rPr>
        <w:t xml:space="preserve"> operate by </w:t>
      </w:r>
      <w:r w:rsidRPr="005C5DA6">
        <w:rPr>
          <w:rStyle w:val="StyleUnderline"/>
          <w:rFonts w:asciiTheme="minorHAnsi" w:hAnsiTheme="minorHAnsi"/>
        </w:rPr>
        <w:t>universaliz</w:t>
      </w:r>
      <w:r w:rsidRPr="005C5DA6">
        <w:rPr>
          <w:rFonts w:asciiTheme="minorHAnsi" w:hAnsiTheme="minorHAnsi"/>
        </w:rPr>
        <w:t xml:space="preserve">ing particular </w:t>
      </w:r>
      <w:r w:rsidRPr="005C5DA6">
        <w:rPr>
          <w:rStyle w:val="StyleUnderline"/>
          <w:rFonts w:asciiTheme="minorHAnsi" w:hAnsiTheme="minorHAnsi"/>
        </w:rPr>
        <w:t>injuries</w:t>
      </w:r>
      <w:r w:rsidRPr="005C5DA6">
        <w:rPr>
          <w:rFonts w:asciiTheme="minorHAnsi" w:hAnsiTheme="minorHAnsi"/>
        </w:rPr>
        <w:t xml:space="preserve">. </w:t>
      </w:r>
      <w:r w:rsidRPr="005C5DA6">
        <w:rPr>
          <w:rStyle w:val="StyleUnderline"/>
          <w:rFonts w:asciiTheme="minorHAnsi" w:hAnsiTheme="minorHAnsi"/>
        </w:rPr>
        <w:t>Transnational LGBTQ rights discourse, meanwhile, is not only anchored in US-based queer histories and movements. It</w:t>
      </w:r>
      <w:r w:rsidRPr="005C5DA6">
        <w:rPr>
          <w:rFonts w:asciiTheme="minorHAnsi" w:hAnsiTheme="minorHAnsi"/>
        </w:rPr>
        <w:t xml:space="preserve"> is </w:t>
      </w:r>
      <w:r w:rsidRPr="005C5DA6">
        <w:rPr>
          <w:rStyle w:val="StyleUnderline"/>
          <w:rFonts w:asciiTheme="minorHAnsi" w:hAnsiTheme="minorHAnsi"/>
        </w:rPr>
        <w:t>also</w:t>
      </w:r>
      <w:r w:rsidRPr="005C5DA6">
        <w:rPr>
          <w:rFonts w:asciiTheme="minorHAnsi" w:hAnsiTheme="minorHAnsi"/>
        </w:rPr>
        <w:t xml:space="preserve"> anchored in, and </w:t>
      </w:r>
      <w:r w:rsidRPr="005C5DA6">
        <w:rPr>
          <w:rStyle w:val="StyleUnderline"/>
          <w:rFonts w:asciiTheme="minorHAnsi" w:hAnsiTheme="minorHAnsi"/>
        </w:rPr>
        <w:t>anchors, white, cisgendered, masculinist, and</w:t>
      </w:r>
      <w:r w:rsidRPr="005C5DA6">
        <w:rPr>
          <w:rFonts w:asciiTheme="minorHAnsi" w:hAnsiTheme="minorHAnsi"/>
        </w:rPr>
        <w:t xml:space="preserve"> 220 GLQ: A JOURNAL OF LESBIAN AND GAY STUDIES </w:t>
      </w:r>
      <w:r w:rsidRPr="005C5DA6">
        <w:rPr>
          <w:rStyle w:val="StyleUnderline"/>
          <w:rFonts w:asciiTheme="minorHAnsi" w:hAnsiTheme="minorHAnsi"/>
        </w:rPr>
        <w:t>middle-class queer histories that are elevated through the elision of race, sex, and class domination</w:t>
      </w:r>
      <w:r w:rsidRPr="005C5DA6">
        <w:rPr>
          <w:rFonts w:asciiTheme="minorHAnsi" w:hAnsiTheme="minorHAnsi"/>
        </w:rPr>
        <w:t xml:space="preserve"> in the United States. </w:t>
      </w:r>
      <w:r w:rsidRPr="005C5DA6">
        <w:rPr>
          <w:rStyle w:val="StyleUnderline"/>
          <w:rFonts w:asciiTheme="minorHAnsi" w:hAnsiTheme="minorHAnsi"/>
        </w:rPr>
        <w:t>Once emptied of located and ongoing histories of domination, the “global LGBTQ movement” can emerge as such</w:t>
      </w:r>
      <w:r w:rsidRPr="005C5DA6">
        <w:rPr>
          <w:rFonts w:asciiTheme="minorHAnsi" w:hAnsiTheme="minorHAnsi"/>
        </w:rPr>
        <w:t xml:space="preserve">. We are turning from the now obvious preoccupation with queer organizations, activism, and the naming of queer bodies, optics that are largely mobilized in queer theory as American studies as evidence of queer vitalism or “sexuality studies.” We note, rather, that an urgent issue for those who work in and from the perspective of transnational Middle East studies (those of us whose archives are located there) is: </w:t>
      </w:r>
      <w:r w:rsidRPr="005C5DA6">
        <w:rPr>
          <w:rStyle w:val="StyleUnderline"/>
          <w:rFonts w:asciiTheme="minorHAnsi" w:hAnsiTheme="minorHAnsi"/>
        </w:rPr>
        <w:t>How can queer theory emerge and converse with the mass corporeal losses and debilities of war?</w:t>
      </w:r>
      <w:r w:rsidRPr="005C5DA6">
        <w:rPr>
          <w:rFonts w:asciiTheme="minorHAnsi" w:hAnsiTheme="minorHAnsi"/>
        </w:rPr>
        <w:t xml:space="preserve"> Does queer theory (still) require a sexual or gendered body or a sexual or gendered injury—particularly if part of the project of homonationalism is to produce and stabilize transnational, imperial, and settler colonial forms of sexual and gendered injury? Perhaps, </w:t>
      </w:r>
      <w:r w:rsidRPr="005C5DA6">
        <w:rPr>
          <w:rStyle w:val="StyleUnderline"/>
          <w:rFonts w:asciiTheme="minorHAnsi" w:hAnsiTheme="minorHAnsi"/>
        </w:rPr>
        <w:t>thinking from a location where war and colonization are quotidian contexts of life, we should rethink what sexual injury</w:t>
      </w:r>
      <w:r w:rsidRPr="005C5DA6">
        <w:rPr>
          <w:rFonts w:asciiTheme="minorHAnsi" w:hAnsiTheme="minorHAnsi"/>
        </w:rPr>
        <w:t xml:space="preserve"> is, and the economic, political, and military work that designations of “sexual” or “gendered” injury and violence does in the first place. </w:t>
      </w:r>
      <w:r w:rsidRPr="005C5DA6">
        <w:rPr>
          <w:rStyle w:val="StyleUnderline"/>
          <w:rFonts w:asciiTheme="minorHAnsi" w:hAnsiTheme="minorHAnsi"/>
        </w:rPr>
        <w:t xml:space="preserve">How do these designations affect which deaths or injuries are internationally nameable and mournable and which deaths are merely “collateral damage” </w:t>
      </w:r>
      <w:r w:rsidRPr="005C5DA6">
        <w:rPr>
          <w:rFonts w:asciiTheme="minorHAnsi" w:hAnsiTheme="minorHAnsi"/>
        </w:rPr>
        <w:t>in the contemporary Middle East? What gendered and racial archives are being invoked with every deployment of those now ubiquitous words, collateral damage</w:t>
      </w:r>
      <w:r w:rsidRPr="005C5DA6">
        <w:rPr>
          <w:rStyle w:val="StyleUnderline"/>
          <w:rFonts w:asciiTheme="minorHAnsi" w:hAnsiTheme="minorHAnsi"/>
        </w:rPr>
        <w:t>?</w:t>
      </w:r>
    </w:p>
    <w:p w:rsidR="00ED1B53" w:rsidRPr="005C5DA6" w:rsidRDefault="00ED1B53" w:rsidP="00ED1B53">
      <w:pPr>
        <w:rPr>
          <w:rFonts w:asciiTheme="minorHAnsi" w:hAnsiTheme="minorHAnsi"/>
        </w:rPr>
      </w:pPr>
      <w:r w:rsidRPr="005C5DA6">
        <w:rPr>
          <w:rFonts w:asciiTheme="minorHAnsi" w:hAnsiTheme="minorHAnsi"/>
        </w:rPr>
        <w:tab/>
      </w:r>
    </w:p>
    <w:p w:rsidR="00785E45" w:rsidRPr="005C5DA6" w:rsidRDefault="00785E45" w:rsidP="00FA7C45">
      <w:pPr>
        <w:pStyle w:val="Heading1"/>
        <w:rPr>
          <w:rFonts w:asciiTheme="minorHAnsi" w:hAnsiTheme="minorHAnsi"/>
        </w:rPr>
      </w:pPr>
      <w:bookmarkStart w:id="91" w:name="_Toc456266070"/>
      <w:r w:rsidRPr="005C5DA6">
        <w:rPr>
          <w:rFonts w:asciiTheme="minorHAnsi" w:hAnsiTheme="minorHAnsi"/>
        </w:rPr>
        <w:lastRenderedPageBreak/>
        <w:t>A2: Queer Theory is Unintelligible</w:t>
      </w:r>
      <w:bookmarkEnd w:id="91"/>
    </w:p>
    <w:p w:rsidR="00785E45" w:rsidRPr="005C5DA6" w:rsidRDefault="00785E45" w:rsidP="00785E45">
      <w:pPr>
        <w:pStyle w:val="Heading4"/>
        <w:rPr>
          <w:rFonts w:asciiTheme="minorHAnsi" w:hAnsiTheme="minorHAnsi"/>
        </w:rPr>
      </w:pPr>
      <w:r w:rsidRPr="005C5DA6">
        <w:rPr>
          <w:rFonts w:asciiTheme="minorHAnsi" w:hAnsiTheme="minorHAnsi"/>
        </w:rPr>
        <w:t>Unintelligibility is necessary</w:t>
      </w:r>
    </w:p>
    <w:p w:rsidR="00785E45" w:rsidRPr="005C5DA6" w:rsidRDefault="00785E45" w:rsidP="00785E45">
      <w:pPr>
        <w:spacing w:after="0" w:line="240" w:lineRule="auto"/>
        <w:rPr>
          <w:rFonts w:asciiTheme="minorHAnsi" w:eastAsia="Times New Roman" w:hAnsiTheme="minorHAnsi" w:cs="Arial"/>
          <w:sz w:val="24"/>
        </w:rPr>
      </w:pPr>
      <w:r w:rsidRPr="005C5DA6">
        <w:rPr>
          <w:rFonts w:asciiTheme="minorHAnsi" w:eastAsia="Times New Roman" w:hAnsiTheme="minorHAnsi" w:cs="Arial"/>
          <w:b/>
          <w:sz w:val="24"/>
        </w:rPr>
        <w:t>Norton No Date</w:t>
      </w:r>
    </w:p>
    <w:p w:rsidR="00785E45" w:rsidRPr="005C5DA6" w:rsidRDefault="00785E45" w:rsidP="00785E45">
      <w:pPr>
        <w:rPr>
          <w:rFonts w:asciiTheme="minorHAnsi" w:hAnsiTheme="minorHAnsi"/>
          <w:sz w:val="20"/>
        </w:rPr>
      </w:pPr>
      <w:r w:rsidRPr="005C5DA6">
        <w:rPr>
          <w:rFonts w:asciiTheme="minorHAnsi" w:hAnsiTheme="minorHAnsi"/>
          <w:sz w:val="12"/>
        </w:rPr>
        <w:t xml:space="preserve">Education: Florida Southern College, BA 1967; Florida State University, MA, PhD 1972. Doctoral dissertation on homosexual themes in English Renaissance literature, published as The Homosexual Literary Tradition (1972). Career: Instructor, Florida State University, 1970-72. Member of the Gay Liberation Front, Florida, 1971-72, campaigned against Florida's sodomy statute. Edited The Homosexual Imagination, a special issue of College English, the first all-gay issue of an academic journal, 1974; introduction "The Homophobic Imagination" reproduced on Norton's website. Emigrated from Florida to London in 1973. Research Editor for the fortnightly news journal Gay News, London, 1974-78. Wrote articles on gay history and literature for Gay Sunshine, The Advocate, Gay News, etc. during the 1970s, and for Gay Times later. Published academic articles in Renascence, American Imago, Yearbook of Comparative and General Literature, the London Journal, etc. Was the Foreign Rights Manager for Western Publishing Company (Golden Books), 1979-90. Freelance publishing consultant 1991-94; freelance writer and editor since 1995. Author of books on gay history and on the Gothic Novel, including the highly acclaimed Mother Clap's Molly House: The Gay Subculture in England, 1700-1830 (1992), My Dear Boy: Gay Love Letters through the Centuries (ed.) (1997), The Myth of the Modern Homosexual (1997), a critique of social constructionism; a biography of the Gothic novelist Ann Radcliffe (1999); an anthology of Gothic Literature (2000); and several facsimile collections of eighteenth-century British erotica for Pickering and Chatto, Sex Doctors and Sex Crimes (2002) and Sodomites, Mollies, Sapphists and Tommies (2004). He is a contributor of entries to Who's Who in Gay &amp; Lesbian History (Routledge, 2001) and a contributor to the Oxford Dictionary of National Biography. He maintains an extensive website on Gay History and Literature, with large subsections on Homosexuality in Eighteenth-Century England: A Sourcebook and on the "father of gay history" John Addington Symonds, as well as a non-gay site on Early Eighteenth-Century Newspaper Reports: A Sourcebook. In December 2005 he formed a civil partnership with his partner of nearly thirty years. He spoke at the launch of Britain's LGBT History Month February 2006. </w:t>
      </w:r>
      <w:r w:rsidRPr="005C5DA6">
        <w:rPr>
          <w:rFonts w:asciiTheme="minorHAnsi" w:hAnsiTheme="minorHAnsi"/>
          <w:sz w:val="20"/>
        </w:rPr>
        <w:t>(Rictor Norton, AGAINST QUEER THEORY</w:t>
      </w:r>
      <w:r w:rsidRPr="005C5DA6">
        <w:rPr>
          <w:rFonts w:asciiTheme="minorHAnsi" w:hAnsiTheme="minorHAnsi"/>
        </w:rPr>
        <w:t xml:space="preserve">, </w:t>
      </w:r>
      <w:r w:rsidRPr="005C5DA6">
        <w:rPr>
          <w:rFonts w:asciiTheme="minorHAnsi" w:hAnsiTheme="minorHAnsi"/>
          <w:sz w:val="20"/>
        </w:rPr>
        <w:t>http://rictornorton.co.uk, http://rictornorton.co.uk/theoroea.htm)ED</w:t>
      </w:r>
    </w:p>
    <w:p w:rsidR="00785E45" w:rsidRPr="005C5DA6" w:rsidRDefault="00785E45" w:rsidP="00785E45">
      <w:pPr>
        <w:rPr>
          <w:rFonts w:asciiTheme="minorHAnsi" w:hAnsiTheme="minorHAnsi"/>
        </w:rPr>
      </w:pPr>
      <w:r w:rsidRPr="005C5DA6">
        <w:rPr>
          <w:rFonts w:asciiTheme="minorHAnsi" w:hAnsiTheme="minorHAnsi"/>
          <w:sz w:val="12"/>
        </w:rPr>
        <w:t xml:space="preserve">∂ ∂ ∂ </w:t>
      </w:r>
      <w:r w:rsidRPr="005C5DA6">
        <w:rPr>
          <w:rFonts w:asciiTheme="minorHAnsi" w:hAnsiTheme="minorHAnsi"/>
        </w:rPr>
        <w:t>AGAINST QUEER THEORY</w:t>
      </w:r>
      <w:r w:rsidRPr="005C5DA6">
        <w:rPr>
          <w:rFonts w:asciiTheme="minorHAnsi" w:hAnsiTheme="minorHAnsi"/>
          <w:sz w:val="12"/>
        </w:rPr>
        <w:t xml:space="preserve">∂ ∂ </w:t>
      </w:r>
      <w:r w:rsidRPr="005C5DA6">
        <w:rPr>
          <w:rFonts w:asciiTheme="minorHAnsi" w:hAnsiTheme="minorHAnsi"/>
        </w:rPr>
        <w:t>Jargon and Obscurantism</w:t>
      </w:r>
      <w:r w:rsidRPr="005C5DA6">
        <w:rPr>
          <w:rFonts w:asciiTheme="minorHAnsi" w:hAnsiTheme="minorHAnsi"/>
          <w:sz w:val="12"/>
        </w:rPr>
        <w:t xml:space="preserve">∂ ∂ </w:t>
      </w:r>
      <w:r w:rsidRPr="005C5DA6">
        <w:rPr>
          <w:rFonts w:asciiTheme="minorHAnsi" w:hAnsiTheme="minorHAnsi"/>
          <w:u w:val="single"/>
        </w:rPr>
        <w:t xml:space="preserve">The apparent unintelligibility of queer theory is often apologized for as being just another example of the difficult concepts and language </w:t>
      </w:r>
      <w:r w:rsidRPr="005C5DA6">
        <w:rPr>
          <w:rFonts w:asciiTheme="minorHAnsi" w:hAnsiTheme="minorHAnsi"/>
        </w:rPr>
        <w:t>necessarily employed by high-level abstract thought. For example, one member of the QSTUDIES LIST wrote: "</w:t>
      </w:r>
      <w:r w:rsidRPr="005C5DA6">
        <w:rPr>
          <w:rStyle w:val="StyleUnderline"/>
          <w:rFonts w:asciiTheme="minorHAnsi" w:hAnsiTheme="minorHAnsi"/>
        </w:rPr>
        <w:t>There is a tendency among theorists of all stripes to get lost in the meta-discussion. Levying this criticsm specifically at Queer theorists is misdirected.</w:t>
      </w:r>
      <w:r w:rsidRPr="005C5DA6">
        <w:rPr>
          <w:rFonts w:asciiTheme="minorHAnsi" w:hAnsiTheme="minorHAnsi"/>
        </w:rPr>
        <w:t>" Another contributor wrote: "You don't have to be anti-theory, though, to be critical of theory that is unnecessarily opaque and jargonistic." Another wrote: "The suggestion was made that work be done to "translate" queer theory, bringing it out of academese, and I applaud that effort because it will help some queer kid out there make sense of hir/his/her situation." And another wrote: "If [Daniel Harris, who perpetrated a hoax on the List] wanted to critique "queer theory" for using complicated terms in order to confuse, he might have constructed a more insightful article around exploring the issues that were to arise in attempting to translate queer theory into a more accessible vocabulary."</w:t>
      </w:r>
      <w:r w:rsidRPr="005C5DA6">
        <w:rPr>
          <w:rFonts w:asciiTheme="minorHAnsi" w:hAnsiTheme="minorHAnsi"/>
          <w:sz w:val="12"/>
        </w:rPr>
        <w:t xml:space="preserve">∂ ∂ </w:t>
      </w:r>
      <w:r w:rsidRPr="005C5DA6">
        <w:rPr>
          <w:rStyle w:val="StyleUnderline"/>
          <w:rFonts w:asciiTheme="minorHAnsi" w:hAnsiTheme="minorHAnsi"/>
        </w:rPr>
        <w:t>I sympathize with any plea for greater clarity, but I wonder if abstraction per se accurately characterizes the nature of queer-theoretical discourse. It seems to me that there is a marked difference between the analytic tradition of traditional philosophy and the "theoretic" stance of postmodern queer discourse.</w:t>
      </w:r>
      <w:r w:rsidRPr="005C5DA6">
        <w:rPr>
          <w:rFonts w:asciiTheme="minorHAnsi" w:hAnsiTheme="minorHAnsi"/>
        </w:rPr>
        <w:t xml:space="preserve"> High-level books on philosophy, economics, and sociology often are indeed rarefied, and do often use jargon. But they also take great care to define their terms as precisely as possible. Many of the specialist terms that they use — e.g. instantiation or explanandum — can usually be found in a decent dictionary, and usually are used in the way precisely defined in the dictionary. Strictly speaking</w:t>
      </w:r>
      <w:r w:rsidRPr="005C5DA6">
        <w:rPr>
          <w:rFonts w:asciiTheme="minorHAnsi" w:hAnsiTheme="minorHAnsi"/>
          <w:u w:val="single"/>
        </w:rPr>
        <w:t>, philosophical discourse tends to be difficult rather than unintelligible.</w:t>
      </w:r>
      <w:r w:rsidRPr="005C5DA6">
        <w:rPr>
          <w:rFonts w:asciiTheme="minorHAnsi" w:hAnsiTheme="minorHAnsi"/>
          <w:sz w:val="12"/>
          <w:u w:val="single"/>
        </w:rPr>
        <w:t xml:space="preserve">∂ ∂ </w:t>
      </w:r>
      <w:r w:rsidRPr="005C5DA6">
        <w:rPr>
          <w:rFonts w:asciiTheme="minorHAnsi" w:hAnsiTheme="minorHAnsi"/>
          <w:u w:val="single"/>
        </w:rPr>
        <w:t>Such is often not the case with queer theory discourse</w:t>
      </w:r>
      <w:r w:rsidRPr="005C5DA6">
        <w:rPr>
          <w:rFonts w:asciiTheme="minorHAnsi" w:hAnsiTheme="minorHAnsi"/>
        </w:rPr>
        <w:t xml:space="preserve">. </w:t>
      </w:r>
      <w:r w:rsidRPr="005C5DA6">
        <w:rPr>
          <w:rFonts w:asciiTheme="minorHAnsi" w:hAnsiTheme="minorHAnsi"/>
          <w:u w:val="single"/>
        </w:rPr>
        <w:t>Postmodern queer theory discourse is full of terms that mean nearly the opposite of what they ordinarily mean</w:t>
      </w:r>
      <w:r w:rsidRPr="005C5DA6">
        <w:rPr>
          <w:rFonts w:asciiTheme="minorHAnsi" w:hAnsiTheme="minorHAnsi"/>
        </w:rPr>
        <w:t xml:space="preserve"> (for example "genealogical" in Foucault's non-genealogical sense; or "the imaginary" in Lacan's non-imaginary sense), and very frequently the specialized use of such seemingly ordinary words is left undefined, or the source being used is not mentioned. The problem of jargon is especially difficult in queer theory not because we have never heard of the words before, but because many of the words are common but the way they are used is exceedingly strange.</w:t>
      </w:r>
      <w:r w:rsidRPr="005C5DA6">
        <w:rPr>
          <w:rFonts w:asciiTheme="minorHAnsi" w:hAnsiTheme="minorHAnsi"/>
          <w:sz w:val="12"/>
        </w:rPr>
        <w:t xml:space="preserve">∂ ∂ </w:t>
      </w:r>
      <w:r w:rsidRPr="005C5DA6">
        <w:rPr>
          <w:rFonts w:asciiTheme="minorHAnsi" w:hAnsiTheme="minorHAnsi"/>
        </w:rPr>
        <w:t xml:space="preserve">Queer theory discourse regularly destabilizes grammar, for example by using verbs and adjectives as nouns, and nouns as verbs. A common example is the phrase "blacks are othered by whites." This technique is often combined with typographical trickery and odd spelling. For example, a discussion about construing the mother as Other results in the word "(m)othered". It is not surprising that this kind of praxis has been criticized as virtuosic performance </w:t>
      </w:r>
      <w:r w:rsidRPr="005C5DA6">
        <w:rPr>
          <w:rFonts w:asciiTheme="minorHAnsi" w:hAnsiTheme="minorHAnsi"/>
        </w:rPr>
        <w:lastRenderedPageBreak/>
        <w:t>rather than careful analysis.</w:t>
      </w:r>
      <w:r w:rsidRPr="005C5DA6">
        <w:rPr>
          <w:rFonts w:asciiTheme="minorHAnsi" w:hAnsiTheme="minorHAnsi"/>
          <w:sz w:val="12"/>
        </w:rPr>
        <w:t xml:space="preserve">∂ ∂ </w:t>
      </w:r>
      <w:r w:rsidRPr="005C5DA6">
        <w:rPr>
          <w:rFonts w:asciiTheme="minorHAnsi" w:hAnsiTheme="minorHAnsi"/>
        </w:rPr>
        <w:t>I sometimes wonder if the repertoire of fancy footwork that seems to comprise queer theory really has any intellectual content. Is it genuine theory — or is it just praxis without theory? Elizabeth Meese in an article titled "Theorizing Lesbian : Writing — A Love Letter" (from her book (Sem)erotics: Theorizing Lesbian Writing) writes like this:</w:t>
      </w:r>
      <w:r w:rsidRPr="005C5DA6">
        <w:rPr>
          <w:rFonts w:asciiTheme="minorHAnsi" w:hAnsiTheme="minorHAnsi"/>
          <w:sz w:val="12"/>
        </w:rPr>
        <w:t xml:space="preserve">∂ ∂ </w:t>
      </w:r>
      <w:r w:rsidRPr="005C5DA6">
        <w:rPr>
          <w:rFonts w:asciiTheme="minorHAnsi" w:hAnsiTheme="minorHAnsi"/>
        </w:rPr>
        <w:t>"Why is it that the lesbian seems like a shadow — a shadow with/in woman, with/in writing? ... A shadow of who I am that attests to my being there, I am never with/out this lesbian. And we are always turning, this way and that, in one place and another. ... What could be the auto-bio-graph-y of this figure, of this writing "lesbian"? The word, the letter L, and the lesbian of this auto-biography, this auto-graph? I like the letter L which contains its own shadow, makes and is made up of shadow, so that I cannot de-cipher the thing from its reflection. ... How then to begin to say what lesbian : writing is, to write its story, to speak of the letter of the letter?"</w:t>
      </w:r>
      <w:r w:rsidRPr="005C5DA6">
        <w:rPr>
          <w:rFonts w:asciiTheme="minorHAnsi" w:hAnsiTheme="minorHAnsi"/>
          <w:sz w:val="12"/>
        </w:rPr>
        <w:t xml:space="preserve">∂ </w:t>
      </w:r>
      <w:r w:rsidRPr="005C5DA6">
        <w:rPr>
          <w:rFonts w:asciiTheme="minorHAnsi" w:hAnsiTheme="minorHAnsi"/>
        </w:rPr>
        <w:t>How indeed? What is the difference between the words "auto-bio-graph-y" and "auto-biography"? How do they differ from the word "autobiography"? Does Meese use the hyphens because she doesn't think we are intelligent enough to understand the etymology of the word? If so, why does she hyphenate the word differently, apparently in the same context? Is there any possible way in which we could conceive that the word "de-cipher" might have a different meaning from the word "decipher"? Does the letter L have a shadow? If so, does it have more of a shadow than the letter S? Does it matter? Does a Sapphist have less of a shadow than a Lesbian? Does the compound noun "lesbian : writing" have a particular meaning because the colon is separated by spaces between its elements? If it does, why doesn't Meese tell us?</w:t>
      </w:r>
      <w:r w:rsidRPr="005C5DA6">
        <w:rPr>
          <w:rFonts w:asciiTheme="minorHAnsi" w:hAnsiTheme="minorHAnsi"/>
          <w:sz w:val="12"/>
        </w:rPr>
        <w:t xml:space="preserve">∂ ∂ </w:t>
      </w:r>
      <w:r w:rsidRPr="005C5DA6">
        <w:rPr>
          <w:rFonts w:asciiTheme="minorHAnsi" w:hAnsiTheme="minorHAnsi"/>
        </w:rPr>
        <w:t>If you don't stop reading after the first few paragraphs of this sort of thing (it's not a hoax — though it certainly looks like one), you will eventually come to the kernel about lesbians being semantically subjugated by the phallo-logo-centric system, a theory supported by quotations from Derrida, Lacan, Luce Irigary and Monique Wittig: the usual sort of thing that is simultaneously premise and conclusion of queer theory discourse.</w:t>
      </w:r>
      <w:r w:rsidRPr="005C5DA6">
        <w:rPr>
          <w:rFonts w:asciiTheme="minorHAnsi" w:hAnsiTheme="minorHAnsi"/>
          <w:sz w:val="12"/>
        </w:rPr>
        <w:t xml:space="preserve">∂ ∂ </w:t>
      </w:r>
      <w:r w:rsidRPr="005C5DA6">
        <w:rPr>
          <w:rFonts w:asciiTheme="minorHAnsi" w:hAnsiTheme="minorHAnsi"/>
        </w:rPr>
        <w:t>This example from Meese is an extreme example of such discourse, but it is by no means uniquely odd. It is part of a general trend in queer theory to attribute to mere typography a meaning and a power that it really does not possess.</w:t>
      </w:r>
      <w:r w:rsidRPr="005C5DA6">
        <w:rPr>
          <w:rFonts w:asciiTheme="minorHAnsi" w:hAnsiTheme="minorHAnsi"/>
          <w:sz w:val="12"/>
        </w:rPr>
        <w:t xml:space="preserve">∂ ∂ </w:t>
      </w:r>
      <w:r w:rsidRPr="005C5DA6">
        <w:rPr>
          <w:rFonts w:asciiTheme="minorHAnsi" w:hAnsiTheme="minorHAnsi"/>
        </w:rPr>
        <w:t>Meese goes on, in a passage especially relevant for understanding the nature of queer "theorizing":</w:t>
      </w:r>
      <w:r w:rsidRPr="005C5DA6">
        <w:rPr>
          <w:rFonts w:asciiTheme="minorHAnsi" w:hAnsiTheme="minorHAnsi"/>
          <w:sz w:val="12"/>
        </w:rPr>
        <w:t xml:space="preserve">∂ ∂ </w:t>
      </w:r>
      <w:r w:rsidRPr="005C5DA6">
        <w:rPr>
          <w:rFonts w:asciiTheme="minorHAnsi" w:hAnsiTheme="minorHAnsi"/>
        </w:rPr>
        <w:t>"Lesbian theorizing is always at once theoretical and "pre"-theoretical: the writer behaves as though she knows what the lesbian is, what theorizing lesbianism entails, despite what Mary Daly and Jane Caputi term its "wildness," what is "not accounted for by any known theories". The "pre"-theoretical of lesbian theorizing is and is not a "pre"- on its way to becoming something in itself, is and is not a stage of anticipation before the letter — a "pre"-, waiting to be "post"-. The lesbian writer presents her subject as (the) One in the absence of others."</w:t>
      </w:r>
      <w:r w:rsidRPr="005C5DA6">
        <w:rPr>
          <w:rFonts w:asciiTheme="minorHAnsi" w:hAnsiTheme="minorHAnsi"/>
          <w:sz w:val="12"/>
        </w:rPr>
        <w:t xml:space="preserve">∂ </w:t>
      </w:r>
      <w:r w:rsidRPr="005C5DA6">
        <w:rPr>
          <w:rFonts w:asciiTheme="minorHAnsi" w:hAnsiTheme="minorHAnsi"/>
        </w:rPr>
        <w:t>What kind of pre-post-pubertal writing is this? If we use this as an example, then I think we can realize that there is no way that this could be rewritten in a less rarefied or more intelligible and accessible manner: if it were "translated", it would simply cease to be queer theory. There is simply no way you could sit down with Meese and say, "Let me help you edit this so that it is clearer." There is no way she would allow anyone to untangle her knot. The point I want to emphasize is that reasonable claims for clarity can only apply to conventional analysis — and queer "theorizing" is in a different category altogether. Queer theory is not so much an analysis as an attitude. Whenever someone says they are going to "retheorize" something, you know there's trouble ahead. To "theorize" means basically "to make things less clear."</w:t>
      </w:r>
      <w:r w:rsidRPr="005C5DA6">
        <w:rPr>
          <w:rFonts w:asciiTheme="minorHAnsi" w:hAnsiTheme="minorHAnsi"/>
          <w:sz w:val="12"/>
        </w:rPr>
        <w:t xml:space="preserve">∂ ∂ </w:t>
      </w:r>
      <w:r w:rsidRPr="005C5DA6">
        <w:rPr>
          <w:rStyle w:val="StyleUnderline"/>
          <w:rFonts w:asciiTheme="minorHAnsi" w:hAnsiTheme="minorHAnsi"/>
        </w:rPr>
        <w:t>What many apologists for queer theorizing fail to appreciate is that the obscurity of queer theory is not the result of a lack of writing skill, but a deliberate strategy to (A) overcome the opponent by befuddling him or her, (B) to signify one's in-group status and solidarity, and (C) to undermine a faith in linguistic "meaning" that is said to be a feature of traditional patriarchy. The term "obscurantist" seems apt: queer theories are not only obscure, but deliberately obscure.</w:t>
      </w:r>
      <w:r w:rsidRPr="005C5DA6">
        <w:rPr>
          <w:rStyle w:val="StyleUnderline"/>
          <w:rFonts w:asciiTheme="minorHAnsi" w:hAnsiTheme="minorHAnsi"/>
          <w:sz w:val="12"/>
        </w:rPr>
        <w:t xml:space="preserve">∂ </w:t>
      </w:r>
      <w:r w:rsidRPr="005C5DA6">
        <w:rPr>
          <w:rFonts w:asciiTheme="minorHAnsi" w:hAnsiTheme="minorHAnsi"/>
          <w:sz w:val="12"/>
        </w:rPr>
        <w:t xml:space="preserve">∂ </w:t>
      </w:r>
      <w:r w:rsidRPr="005C5DA6">
        <w:rPr>
          <w:rStyle w:val="StyleUnderline"/>
          <w:rFonts w:asciiTheme="minorHAnsi" w:hAnsiTheme="minorHAnsi"/>
        </w:rPr>
        <w:t xml:space="preserve">To </w:t>
      </w:r>
      <w:r w:rsidRPr="005C5DA6">
        <w:rPr>
          <w:rStyle w:val="StyleUnderline"/>
          <w:rFonts w:asciiTheme="minorHAnsi" w:hAnsiTheme="minorHAnsi"/>
        </w:rPr>
        <w:lastRenderedPageBreak/>
        <w:t>appeal for accessibility and clarity misses the point: the queer theorist quite deliberately chooses complexity rather than clarity in his or her discourse, in the mistaken belief that clarity perpetuates reductionism/essentialism/idealism. We should bear in mind that we are not talking about the age-old problem of academic jargon,</w:t>
      </w:r>
      <w:r w:rsidRPr="005C5DA6">
        <w:rPr>
          <w:rFonts w:asciiTheme="minorHAnsi" w:hAnsiTheme="minorHAnsi"/>
        </w:rPr>
        <w:t xml:space="preserve"> but about the specific recent emergence of the French-American school of deconstruction/structuralism/social constructionism. Queer theorists belong to the school of discourse theory (Derrida, Foucault et al.). Unlike great thinkers of the past (and present), members of this school not only employ neologisms but regularly refrain from defining them. Given the choice between any two words, the queer theorist will always choose the word that is not in the dictionary. The highest praise a queer theorist can wish for is that their discourse illustrates "verbal pyrotechnics", for neologisms and nonce-words are the name of this game (I almost called it "ludic").</w:t>
      </w:r>
      <w:r w:rsidRPr="005C5DA6">
        <w:rPr>
          <w:rFonts w:asciiTheme="minorHAnsi" w:hAnsiTheme="minorHAnsi"/>
          <w:sz w:val="12"/>
        </w:rPr>
        <w:t xml:space="preserve">∂ ∂ </w:t>
      </w:r>
      <w:r w:rsidRPr="005C5DA6">
        <w:rPr>
          <w:rFonts w:asciiTheme="minorHAnsi" w:hAnsiTheme="minorHAnsi"/>
        </w:rPr>
        <w:t xml:space="preserve">The fundamental principle of queer theory is "to theorize" rather than to communicate knowledge. </w:t>
      </w:r>
      <w:r w:rsidRPr="005C5DA6">
        <w:rPr>
          <w:rStyle w:val="StyleUnderline"/>
          <w:rFonts w:asciiTheme="minorHAnsi" w:hAnsiTheme="minorHAnsi"/>
        </w:rPr>
        <w:t>Their aim is not to uncover truths and realities and all that essentialist/empiricist rubbish</w:t>
      </w:r>
      <w:r w:rsidRPr="005C5DA6">
        <w:rPr>
          <w:rFonts w:asciiTheme="minorHAnsi" w:hAnsiTheme="minorHAnsi"/>
        </w:rPr>
        <w:t xml:space="preserve"> ("knowledge n'exist pas"), </w:t>
      </w:r>
      <w:r w:rsidRPr="005C5DA6">
        <w:rPr>
          <w:rStyle w:val="StyleUnderline"/>
          <w:rFonts w:asciiTheme="minorHAnsi" w:hAnsiTheme="minorHAnsi"/>
        </w:rPr>
        <w:t>but to deconstruct discourse by turning every query about substantive issues into a query about strategic issues. Queer theory is an exercise in ideology rather than communication; many practitioners will admit that it is a strategy in the class struggle for hegemony: the aim is not analysis per se but analysis as a tool for social change.</w:t>
      </w:r>
      <w:r w:rsidRPr="005C5DA6">
        <w:rPr>
          <w:rStyle w:val="StyleUnderline"/>
          <w:rFonts w:asciiTheme="minorHAnsi" w:hAnsiTheme="minorHAnsi"/>
          <w:sz w:val="12"/>
        </w:rPr>
        <w:t xml:space="preserve">∂ </w:t>
      </w:r>
      <w:r w:rsidRPr="005C5DA6">
        <w:rPr>
          <w:rFonts w:asciiTheme="minorHAnsi" w:hAnsiTheme="minorHAnsi"/>
          <w:sz w:val="12"/>
        </w:rPr>
        <w:t xml:space="preserve">∂ </w:t>
      </w:r>
      <w:r w:rsidRPr="005C5DA6">
        <w:rPr>
          <w:rFonts w:asciiTheme="minorHAnsi" w:hAnsiTheme="minorHAnsi"/>
        </w:rPr>
        <w:t xml:space="preserve">Queer theorists and cultural theorists now dominate the once-conservative academic departments, and they are not likely to respond to requests that they write more intelligibly for non-academic non-queer-theorist-colleagues. </w:t>
      </w:r>
      <w:r w:rsidRPr="005C5DA6">
        <w:rPr>
          <w:rStyle w:val="StyleUnderline"/>
          <w:rFonts w:asciiTheme="minorHAnsi" w:hAnsiTheme="minorHAnsi"/>
        </w:rPr>
        <w:t>Queer theory will lose its power if it lapses into boring old "Gay and Lesbian Studies" and dull empiricism that deals merely with facts.</w:t>
      </w:r>
      <w:r w:rsidRPr="005C5DA6">
        <w:rPr>
          <w:rFonts w:asciiTheme="minorHAnsi" w:hAnsiTheme="minorHAnsi"/>
        </w:rPr>
        <w:t xml:space="preserve"> I am not altogether sure that queer theorists realize that self-imitation has become self-parody, and that more and more people have a sneaking suspicion that all the brilliance with which the emperor's clothes are described will not blind us to his nakedness.</w:t>
      </w:r>
    </w:p>
    <w:p w:rsidR="00785E45" w:rsidRPr="005C5DA6" w:rsidRDefault="00785E45" w:rsidP="00785E45">
      <w:pPr>
        <w:rPr>
          <w:rFonts w:asciiTheme="minorHAnsi" w:hAnsiTheme="minorHAnsi"/>
        </w:rPr>
      </w:pPr>
    </w:p>
    <w:p w:rsidR="00FA7C45" w:rsidRPr="005C5DA6" w:rsidRDefault="00FA7C45" w:rsidP="00FA7C45">
      <w:pPr>
        <w:pStyle w:val="Heading1"/>
        <w:rPr>
          <w:rFonts w:asciiTheme="minorHAnsi" w:hAnsiTheme="minorHAnsi"/>
        </w:rPr>
      </w:pPr>
      <w:bookmarkStart w:id="92" w:name="_Toc456266071"/>
      <w:r w:rsidRPr="005C5DA6">
        <w:rPr>
          <w:rFonts w:asciiTheme="minorHAnsi" w:hAnsiTheme="minorHAnsi"/>
        </w:rPr>
        <w:lastRenderedPageBreak/>
        <w:t xml:space="preserve">A2: </w:t>
      </w:r>
      <w:r w:rsidR="0012485B" w:rsidRPr="005C5DA6">
        <w:rPr>
          <w:rFonts w:asciiTheme="minorHAnsi" w:hAnsiTheme="minorHAnsi"/>
        </w:rPr>
        <w:t>State Solves</w:t>
      </w:r>
      <w:bookmarkEnd w:id="92"/>
    </w:p>
    <w:p w:rsidR="00FA7C45" w:rsidRPr="005C5DA6" w:rsidRDefault="00FA7C45" w:rsidP="00FA7C45">
      <w:pPr>
        <w:rPr>
          <w:rFonts w:asciiTheme="minorHAnsi" w:hAnsiTheme="minorHAnsi"/>
        </w:rPr>
      </w:pPr>
    </w:p>
    <w:p w:rsidR="00FA7C45" w:rsidRPr="005C5DA6" w:rsidRDefault="00FA7C45" w:rsidP="00FA7C45">
      <w:pPr>
        <w:pStyle w:val="Heading4"/>
        <w:rPr>
          <w:rFonts w:asciiTheme="minorHAnsi" w:hAnsiTheme="minorHAnsi"/>
        </w:rPr>
      </w:pPr>
      <w:r w:rsidRPr="005C5DA6">
        <w:rPr>
          <w:rFonts w:asciiTheme="minorHAnsi" w:hAnsiTheme="minorHAnsi"/>
        </w:rPr>
        <w:t>There can be no improvement in the lives of queers without an explicit queering of politics- oppression becomes more subversive, not less deadly.</w:t>
      </w:r>
    </w:p>
    <w:p w:rsidR="00FA7C45" w:rsidRPr="005C5DA6" w:rsidRDefault="00FA7C45" w:rsidP="00FA7C45">
      <w:pPr>
        <w:rPr>
          <w:rStyle w:val="Style13ptBold"/>
          <w:rFonts w:asciiTheme="minorHAnsi" w:hAnsiTheme="minorHAnsi"/>
        </w:rPr>
      </w:pPr>
      <w:r w:rsidRPr="005C5DA6">
        <w:rPr>
          <w:rStyle w:val="Style13ptBold"/>
          <w:rFonts w:asciiTheme="minorHAnsi" w:hAnsiTheme="minorHAnsi"/>
        </w:rPr>
        <w:t>Copland, 2016</w:t>
      </w:r>
    </w:p>
    <w:p w:rsidR="00FA7C45" w:rsidRPr="005C5DA6" w:rsidRDefault="00FA7C45" w:rsidP="00FA7C45">
      <w:pPr>
        <w:rPr>
          <w:rStyle w:val="Style13ptBold"/>
          <w:rFonts w:asciiTheme="minorHAnsi" w:hAnsiTheme="minorHAnsi"/>
          <w:b w:val="0"/>
        </w:rPr>
      </w:pPr>
      <w:r w:rsidRPr="005C5DA6">
        <w:rPr>
          <w:rStyle w:val="Style13ptBold"/>
          <w:rFonts w:asciiTheme="minorHAnsi" w:hAnsiTheme="minorHAnsi"/>
          <w:b w:val="0"/>
        </w:rPr>
        <w:t xml:space="preserve">(May 16, Simon, Journalist for the Guardian, “Attacks Against Queer People Have a long History. It’s time we changed our Defence”, </w:t>
      </w:r>
      <w:hyperlink r:id="rId77" w:history="1">
        <w:r w:rsidRPr="005C5DA6">
          <w:rPr>
            <w:rStyle w:val="Style13ptBold"/>
            <w:rFonts w:asciiTheme="minorHAnsi" w:hAnsiTheme="minorHAnsi"/>
            <w:b w:val="0"/>
          </w:rPr>
          <w:t>https://www.theguardian.com/commentisfree/2016/may/17/attacks-against-queer-people-have-a-long-history-its-time-we-changed-our-defence</w:t>
        </w:r>
      </w:hyperlink>
      <w:r w:rsidRPr="005C5DA6">
        <w:rPr>
          <w:rStyle w:val="Style13ptBold"/>
          <w:rFonts w:asciiTheme="minorHAnsi" w:hAnsiTheme="minorHAnsi"/>
          <w:b w:val="0"/>
        </w:rPr>
        <w:t xml:space="preserve"> - KSA)</w:t>
      </w:r>
    </w:p>
    <w:p w:rsidR="000F6799" w:rsidRPr="005C5DA6" w:rsidRDefault="00FA7C45" w:rsidP="000F6799">
      <w:pPr>
        <w:rPr>
          <w:rStyle w:val="StyleUnderline"/>
          <w:rFonts w:asciiTheme="minorHAnsi" w:hAnsiTheme="minorHAnsi"/>
        </w:rPr>
      </w:pPr>
      <w:r w:rsidRPr="005C5DA6">
        <w:rPr>
          <w:rFonts w:asciiTheme="minorHAnsi" w:hAnsiTheme="minorHAnsi"/>
          <w:sz w:val="16"/>
        </w:rPr>
        <w:t>Looking back at this time last year, when it came to gay politics, it would have been easy to be complacent</w:t>
      </w:r>
      <w:r w:rsidRPr="005C5DA6">
        <w:rPr>
          <w:rStyle w:val="StyleUnderline"/>
          <w:rFonts w:asciiTheme="minorHAnsi" w:hAnsiTheme="minorHAnsi"/>
        </w:rPr>
        <w:t>. Ireland and the US supreme court were both about to vote yes on marriage equalit</w:t>
      </w:r>
      <w:r w:rsidRPr="005C5DA6">
        <w:rPr>
          <w:rFonts w:asciiTheme="minorHAnsi" w:hAnsiTheme="minorHAnsi"/>
          <w:sz w:val="16"/>
        </w:rPr>
        <w:t xml:space="preserve">y and in Australia it </w:t>
      </w:r>
      <w:hyperlink r:id="rId78" w:history="1">
        <w:r w:rsidRPr="005C5DA6">
          <w:rPr>
            <w:rFonts w:asciiTheme="minorHAnsi" w:hAnsiTheme="minorHAnsi"/>
            <w:sz w:val="16"/>
          </w:rPr>
          <w:t>looked inevitable that we would do the same too</w:t>
        </w:r>
      </w:hyperlink>
      <w:r w:rsidRPr="005C5DA6">
        <w:rPr>
          <w:rFonts w:asciiTheme="minorHAnsi" w:hAnsiTheme="minorHAnsi"/>
          <w:sz w:val="16"/>
        </w:rPr>
        <w:t xml:space="preserve">. Other issues were finally entering the debate, whether it </w:t>
      </w:r>
      <w:r w:rsidRPr="005C5DA6">
        <w:rPr>
          <w:rStyle w:val="StyleUnderline"/>
          <w:rFonts w:asciiTheme="minorHAnsi" w:hAnsiTheme="minorHAnsi"/>
        </w:rPr>
        <w:t xml:space="preserve">was </w:t>
      </w:r>
      <w:hyperlink r:id="rId79" w:history="1">
        <w:r w:rsidRPr="005C5DA6">
          <w:rPr>
            <w:rStyle w:val="StyleUnderline"/>
            <w:rFonts w:asciiTheme="minorHAnsi" w:hAnsiTheme="minorHAnsi"/>
          </w:rPr>
          <w:t>trans* rights</w:t>
        </w:r>
      </w:hyperlink>
      <w:r w:rsidRPr="005C5DA6">
        <w:rPr>
          <w:rStyle w:val="StyleUnderline"/>
          <w:rFonts w:asciiTheme="minorHAnsi" w:hAnsiTheme="minorHAnsi"/>
        </w:rPr>
        <w:t xml:space="preserve">, or recognition for other </w:t>
      </w:r>
      <w:hyperlink r:id="rId80" w:history="1">
        <w:r w:rsidRPr="005C5DA6">
          <w:rPr>
            <w:rStyle w:val="StyleUnderline"/>
            <w:rFonts w:asciiTheme="minorHAnsi" w:hAnsiTheme="minorHAnsi"/>
          </w:rPr>
          <w:t>non-traditional relationship styles</w:t>
        </w:r>
      </w:hyperlink>
      <w:r w:rsidRPr="005C5DA6">
        <w:rPr>
          <w:rFonts w:asciiTheme="minorHAnsi" w:hAnsiTheme="minorHAnsi"/>
          <w:sz w:val="16"/>
        </w:rPr>
        <w:t xml:space="preserve">. The march for progress was unstoppable. What difference a year can make. Held on 17 May every year, the </w:t>
      </w:r>
      <w:hyperlink r:id="rId81" w:history="1">
        <w:r w:rsidRPr="005C5DA6">
          <w:rPr>
            <w:rFonts w:asciiTheme="minorHAnsi" w:hAnsiTheme="minorHAnsi"/>
            <w:sz w:val="16"/>
          </w:rPr>
          <w:t>International Day Against Homophobia and Transphobia</w:t>
        </w:r>
      </w:hyperlink>
      <w:r w:rsidRPr="005C5DA6">
        <w:rPr>
          <w:rFonts w:asciiTheme="minorHAnsi" w:hAnsiTheme="minorHAnsi"/>
          <w:sz w:val="16"/>
        </w:rPr>
        <w:t xml:space="preserve"> (#Idahot) is an opportunity to reflect on where queer people have come in our fight for liberation, and to strengthen our resolve to continue on</w:t>
      </w:r>
      <w:r w:rsidRPr="005C5DA6">
        <w:rPr>
          <w:rStyle w:val="StyleUnderline"/>
          <w:rFonts w:asciiTheme="minorHAnsi" w:hAnsiTheme="minorHAnsi"/>
        </w:rPr>
        <w:t>. And we’ll need strength to fight what has been a largely unexpected swing against queer communities in the past year</w:t>
      </w:r>
      <w:r w:rsidRPr="005C5DA6">
        <w:rPr>
          <w:rFonts w:asciiTheme="minorHAnsi" w:hAnsiTheme="minorHAnsi"/>
          <w:sz w:val="16"/>
        </w:rPr>
        <w:t xml:space="preserve">. </w:t>
      </w:r>
      <w:r w:rsidRPr="005C5DA6">
        <w:rPr>
          <w:rStyle w:val="StyleUnderline"/>
          <w:rFonts w:asciiTheme="minorHAnsi" w:hAnsiTheme="minorHAnsi"/>
        </w:rPr>
        <w:t xml:space="preserve">Momentum on marriage equality in Australia has stalled, </w:t>
      </w:r>
      <w:hyperlink r:id="rId82" w:history="1">
        <w:r w:rsidRPr="005C5DA6">
          <w:rPr>
            <w:rStyle w:val="StyleUnderline"/>
            <w:rFonts w:asciiTheme="minorHAnsi" w:hAnsiTheme="minorHAnsi"/>
          </w:rPr>
          <w:t>with hostility on the issue intensifying in recent months</w:t>
        </w:r>
      </w:hyperlink>
      <w:r w:rsidRPr="005C5DA6">
        <w:rPr>
          <w:rStyle w:val="StyleUnderline"/>
          <w:rFonts w:asciiTheme="minorHAnsi" w:hAnsiTheme="minorHAnsi"/>
        </w:rPr>
        <w:t>. Rightwing forces have</w:t>
      </w:r>
      <w:r w:rsidRPr="005C5DA6">
        <w:rPr>
          <w:rFonts w:asciiTheme="minorHAnsi" w:hAnsiTheme="minorHAnsi"/>
          <w:sz w:val="16"/>
        </w:rPr>
        <w:t xml:space="preserve"> also </w:t>
      </w:r>
      <w:r w:rsidRPr="005C5DA6">
        <w:rPr>
          <w:rStyle w:val="StyleUnderline"/>
          <w:rFonts w:asciiTheme="minorHAnsi" w:hAnsiTheme="minorHAnsi"/>
        </w:rPr>
        <w:t>opened up new fronts.</w:t>
      </w:r>
      <w:r w:rsidRPr="005C5DA6">
        <w:rPr>
          <w:rFonts w:asciiTheme="minorHAnsi" w:hAnsiTheme="minorHAnsi"/>
          <w:sz w:val="16"/>
        </w:rPr>
        <w:t xml:space="preserve"> </w:t>
      </w:r>
      <w:r w:rsidRPr="005C5DA6">
        <w:rPr>
          <w:rStyle w:val="StyleUnderline"/>
          <w:rFonts w:asciiTheme="minorHAnsi" w:hAnsiTheme="minorHAnsi"/>
        </w:rPr>
        <w:t xml:space="preserve">The </w:t>
      </w:r>
      <w:hyperlink r:id="rId83" w:history="1">
        <w:r w:rsidRPr="005C5DA6">
          <w:rPr>
            <w:rStyle w:val="StyleUnderline"/>
            <w:rFonts w:asciiTheme="minorHAnsi" w:hAnsiTheme="minorHAnsi"/>
            <w:sz w:val="16"/>
          </w:rPr>
          <w:t xml:space="preserve">attacks on Safe Schools </w:t>
        </w:r>
        <w:r w:rsidRPr="005C5DA6">
          <w:rPr>
            <w:rFonts w:asciiTheme="minorHAnsi" w:hAnsiTheme="minorHAnsi"/>
            <w:sz w:val="16"/>
          </w:rPr>
          <w:t>for example</w:t>
        </w:r>
      </w:hyperlink>
      <w:r w:rsidRPr="005C5DA6">
        <w:rPr>
          <w:rFonts w:asciiTheme="minorHAnsi" w:hAnsiTheme="minorHAnsi"/>
          <w:sz w:val="16"/>
        </w:rPr>
        <w:t xml:space="preserve">, felt like they came out of nowhere, but were swift and effective. This pattern can be seen globally. </w:t>
      </w:r>
      <w:r w:rsidRPr="005C5DA6">
        <w:rPr>
          <w:rStyle w:val="StyleUnderline"/>
          <w:rFonts w:asciiTheme="minorHAnsi" w:hAnsiTheme="minorHAnsi"/>
        </w:rPr>
        <w:t xml:space="preserve">In the US, </w:t>
      </w:r>
      <w:hyperlink r:id="rId84" w:history="1">
        <w:r w:rsidRPr="005C5DA6">
          <w:rPr>
            <w:rStyle w:val="StyleUnderline"/>
            <w:rFonts w:asciiTheme="minorHAnsi" w:hAnsiTheme="minorHAnsi"/>
          </w:rPr>
          <w:t xml:space="preserve">conservatives </w:t>
        </w:r>
        <w:r w:rsidRPr="005C5DA6">
          <w:rPr>
            <w:rFonts w:asciiTheme="minorHAnsi" w:hAnsiTheme="minorHAnsi"/>
            <w:sz w:val="16"/>
          </w:rPr>
          <w:t>have</w:t>
        </w:r>
        <w:r w:rsidRPr="005C5DA6">
          <w:rPr>
            <w:rStyle w:val="StyleUnderline"/>
            <w:rFonts w:asciiTheme="minorHAnsi" w:hAnsiTheme="minorHAnsi"/>
          </w:rPr>
          <w:t xml:space="preserve"> passed “religious freedom bills”</w:t>
        </w:r>
      </w:hyperlink>
      <w:r w:rsidRPr="005C5DA6">
        <w:rPr>
          <w:rFonts w:asciiTheme="minorHAnsi" w:hAnsiTheme="minorHAnsi"/>
          <w:sz w:val="16"/>
        </w:rPr>
        <w:t xml:space="preserve"> in a number of states, and last year the city of </w:t>
      </w:r>
      <w:r w:rsidRPr="005C5DA6">
        <w:rPr>
          <w:rStyle w:val="StyleUnderline"/>
          <w:rFonts w:asciiTheme="minorHAnsi" w:hAnsiTheme="minorHAnsi"/>
        </w:rPr>
        <w:t xml:space="preserve">Houston </w:t>
      </w:r>
      <w:hyperlink r:id="rId85" w:history="1">
        <w:r w:rsidRPr="005C5DA6">
          <w:rPr>
            <w:rStyle w:val="StyleUnderline"/>
            <w:rFonts w:asciiTheme="minorHAnsi" w:hAnsiTheme="minorHAnsi"/>
          </w:rPr>
          <w:t>rejected an ordinance</w:t>
        </w:r>
      </w:hyperlink>
      <w:r w:rsidRPr="005C5DA6">
        <w:rPr>
          <w:rStyle w:val="StyleUnderline"/>
          <w:rFonts w:asciiTheme="minorHAnsi" w:hAnsiTheme="minorHAnsi"/>
        </w:rPr>
        <w:t xml:space="preserve"> that would have added protections to queer people in housing and employment</w:t>
      </w:r>
      <w:r w:rsidRPr="005C5DA6">
        <w:rPr>
          <w:rFonts w:asciiTheme="minorHAnsi" w:hAnsiTheme="minorHAnsi"/>
          <w:sz w:val="16"/>
        </w:rPr>
        <w:t xml:space="preserve">. This year, </w:t>
      </w:r>
      <w:r w:rsidRPr="005C5DA6">
        <w:rPr>
          <w:rStyle w:val="StyleUnderline"/>
          <w:rFonts w:asciiTheme="minorHAnsi" w:hAnsiTheme="minorHAnsi"/>
        </w:rPr>
        <w:t xml:space="preserve">North Carolina </w:t>
      </w:r>
      <w:hyperlink r:id="rId86" w:history="1">
        <w:r w:rsidRPr="005C5DA6">
          <w:rPr>
            <w:rStyle w:val="StyleUnderline"/>
            <w:rFonts w:asciiTheme="minorHAnsi" w:hAnsiTheme="minorHAnsi"/>
          </w:rPr>
          <w:t>passed a “bathroom bill”</w:t>
        </w:r>
      </w:hyperlink>
      <w:r w:rsidRPr="005C5DA6">
        <w:rPr>
          <w:rStyle w:val="StyleUnderline"/>
          <w:rFonts w:asciiTheme="minorHAnsi" w:hAnsiTheme="minorHAnsi"/>
        </w:rPr>
        <w:t>, mandating that people use the bathroom that matches their gender assigned at birth</w:t>
      </w:r>
      <w:r w:rsidRPr="005C5DA6">
        <w:rPr>
          <w:rFonts w:asciiTheme="minorHAnsi" w:hAnsiTheme="minorHAnsi"/>
          <w:sz w:val="16"/>
        </w:rPr>
        <w:t xml:space="preserve">. These attacks have surprised many in the queer communities. This Idahot it is worth reflecting on why this has happened, and what we can do about it. To do so, it is important to understand the historical context of these shifts. </w:t>
      </w:r>
      <w:r w:rsidRPr="005C5DA6">
        <w:rPr>
          <w:rStyle w:val="StyleUnderline"/>
          <w:rFonts w:asciiTheme="minorHAnsi" w:hAnsiTheme="minorHAnsi"/>
        </w:rPr>
        <w:t>While these attacks may look shocking, they follow a pattern that has been occurring for hundreds of years</w:t>
      </w:r>
      <w:r w:rsidRPr="005C5DA6">
        <w:rPr>
          <w:rFonts w:asciiTheme="minorHAnsi" w:hAnsiTheme="minorHAnsi"/>
          <w:sz w:val="16"/>
        </w:rPr>
        <w:t xml:space="preserve">. Go back to the 1890s for example, and you can see a similar explosion of sexual desire as to what has happened recently. </w:t>
      </w:r>
      <w:r w:rsidRPr="005C5DA6">
        <w:rPr>
          <w:rStyle w:val="StyleUnderline"/>
          <w:rFonts w:asciiTheme="minorHAnsi" w:hAnsiTheme="minorHAnsi"/>
        </w:rPr>
        <w:t>The “gay nineties”</w:t>
      </w:r>
      <w:r w:rsidRPr="005C5DA6">
        <w:rPr>
          <w:rFonts w:asciiTheme="minorHAnsi" w:hAnsiTheme="minorHAnsi"/>
          <w:sz w:val="16"/>
        </w:rPr>
        <w:t xml:space="preserve"> were known for decadent art such as that from </w:t>
      </w:r>
      <w:hyperlink r:id="rId87" w:history="1">
        <w:r w:rsidRPr="005C5DA6">
          <w:rPr>
            <w:rFonts w:asciiTheme="minorHAnsi" w:hAnsiTheme="minorHAnsi"/>
            <w:sz w:val="16"/>
          </w:rPr>
          <w:t>Aubrey Beardsley</w:t>
        </w:r>
      </w:hyperlink>
      <w:r w:rsidRPr="005C5DA6">
        <w:rPr>
          <w:rFonts w:asciiTheme="minorHAnsi" w:hAnsiTheme="minorHAnsi"/>
          <w:sz w:val="16"/>
        </w:rPr>
        <w:t xml:space="preserve"> and the scandalous plays of Oscar Wilde. The era also saw the birth of the suffragette movement. But </w:t>
      </w:r>
      <w:r w:rsidRPr="005C5DA6">
        <w:rPr>
          <w:rStyle w:val="StyleUnderline"/>
          <w:rFonts w:asciiTheme="minorHAnsi" w:hAnsiTheme="minorHAnsi"/>
        </w:rPr>
        <w:t>just as the exuberance of the decade hit its stride, so did the conservative backlash. Wilde was sentenced to hard labour</w:t>
      </w:r>
      <w:r w:rsidRPr="005C5DA6">
        <w:rPr>
          <w:rFonts w:asciiTheme="minorHAnsi" w:hAnsiTheme="minorHAnsi"/>
          <w:sz w:val="16"/>
        </w:rPr>
        <w:t xml:space="preserve">, while the </w:t>
      </w:r>
      <w:r w:rsidRPr="005C5DA6">
        <w:rPr>
          <w:rStyle w:val="StyleUnderline"/>
          <w:rFonts w:asciiTheme="minorHAnsi" w:hAnsiTheme="minorHAnsi"/>
        </w:rPr>
        <w:t>suffragettes faced the full wrath of the police. This pattern is common.</w:t>
      </w:r>
      <w:r w:rsidRPr="005C5DA6">
        <w:rPr>
          <w:rFonts w:asciiTheme="minorHAnsi" w:hAnsiTheme="minorHAnsi"/>
          <w:sz w:val="16"/>
        </w:rPr>
        <w:t xml:space="preserve"> A similar sexual revolution occurred in </w:t>
      </w:r>
      <w:r w:rsidRPr="005C5DA6">
        <w:rPr>
          <w:rStyle w:val="StyleUnderline"/>
          <w:rFonts w:asciiTheme="minorHAnsi" w:hAnsiTheme="minorHAnsi"/>
        </w:rPr>
        <w:t>the</w:t>
      </w:r>
      <w:r w:rsidRPr="005C5DA6">
        <w:rPr>
          <w:rFonts w:asciiTheme="minorHAnsi" w:hAnsiTheme="minorHAnsi"/>
          <w:sz w:val="16"/>
        </w:rPr>
        <w:t xml:space="preserve"> swinging </w:t>
      </w:r>
      <w:r w:rsidRPr="005C5DA6">
        <w:rPr>
          <w:rStyle w:val="StyleUnderline"/>
          <w:rFonts w:asciiTheme="minorHAnsi" w:hAnsiTheme="minorHAnsi"/>
        </w:rPr>
        <w:t xml:space="preserve">1920s </w:t>
      </w:r>
      <w:r w:rsidRPr="005C5DA6">
        <w:rPr>
          <w:rFonts w:asciiTheme="minorHAnsi" w:hAnsiTheme="minorHAnsi"/>
          <w:sz w:val="16"/>
        </w:rPr>
        <w:t xml:space="preserve">and 30s. This was a time when gay rights became even more prominent with sexologists such as </w:t>
      </w:r>
      <w:r w:rsidRPr="005C5DA6">
        <w:rPr>
          <w:rStyle w:val="StyleUnderline"/>
          <w:rFonts w:asciiTheme="minorHAnsi" w:hAnsiTheme="minorHAnsi"/>
        </w:rPr>
        <w:t xml:space="preserve">the German </w:t>
      </w:r>
      <w:hyperlink r:id="rId88" w:history="1">
        <w:r w:rsidRPr="005C5DA6">
          <w:rPr>
            <w:rStyle w:val="StyleUnderline"/>
            <w:rFonts w:asciiTheme="minorHAnsi" w:hAnsiTheme="minorHAnsi"/>
          </w:rPr>
          <w:t>Magnus Hirschfeld</w:t>
        </w:r>
      </w:hyperlink>
      <w:r w:rsidRPr="005C5DA6">
        <w:rPr>
          <w:rStyle w:val="StyleUnderline"/>
          <w:rFonts w:asciiTheme="minorHAnsi" w:hAnsiTheme="minorHAnsi"/>
        </w:rPr>
        <w:t xml:space="preserve"> actively campaigning for the rights of gay and trans* people</w:t>
      </w:r>
      <w:r w:rsidRPr="005C5DA6">
        <w:rPr>
          <w:rFonts w:asciiTheme="minorHAnsi" w:hAnsiTheme="minorHAnsi"/>
          <w:sz w:val="16"/>
        </w:rPr>
        <w:t xml:space="preserve">. Again, the </w:t>
      </w:r>
      <w:r w:rsidRPr="005C5DA6">
        <w:rPr>
          <w:rStyle w:val="StyleUnderline"/>
          <w:rFonts w:asciiTheme="minorHAnsi" w:hAnsiTheme="minorHAnsi"/>
        </w:rPr>
        <w:t>backlash was swift</w:t>
      </w:r>
      <w:r w:rsidRPr="005C5DA6">
        <w:rPr>
          <w:rFonts w:asciiTheme="minorHAnsi" w:hAnsiTheme="minorHAnsi"/>
          <w:sz w:val="16"/>
        </w:rPr>
        <w:t xml:space="preserve">. Hirshfeld’s centre was burnt down by the Nazis, while in the Anglosphere these </w:t>
      </w:r>
      <w:r w:rsidRPr="005C5DA6">
        <w:rPr>
          <w:rStyle w:val="StyleUnderline"/>
          <w:rFonts w:asciiTheme="minorHAnsi" w:hAnsiTheme="minorHAnsi"/>
        </w:rPr>
        <w:t>new sexual ideas were crushed in the post-war boom, as</w:t>
      </w:r>
      <w:r w:rsidRPr="005C5DA6">
        <w:rPr>
          <w:rFonts w:asciiTheme="minorHAnsi" w:hAnsiTheme="minorHAnsi"/>
          <w:sz w:val="16"/>
        </w:rPr>
        <w:t xml:space="preserve"> our </w:t>
      </w:r>
      <w:r w:rsidRPr="005C5DA6">
        <w:rPr>
          <w:rStyle w:val="StyleUnderline"/>
          <w:rFonts w:asciiTheme="minorHAnsi" w:hAnsiTheme="minorHAnsi"/>
        </w:rPr>
        <w:t>society focused on the ideal of “traditional marriage”</w:t>
      </w:r>
      <w:r w:rsidRPr="005C5DA6">
        <w:rPr>
          <w:rFonts w:asciiTheme="minorHAnsi" w:hAnsiTheme="minorHAnsi"/>
          <w:sz w:val="16"/>
        </w:rPr>
        <w:t xml:space="preserve">. The </w:t>
      </w:r>
      <w:r w:rsidRPr="005C5DA6">
        <w:rPr>
          <w:rStyle w:val="StyleUnderline"/>
          <w:rFonts w:asciiTheme="minorHAnsi" w:hAnsiTheme="minorHAnsi"/>
        </w:rPr>
        <w:t>sexual exuberance of the 1960s and 70s came with a similar backlash</w:t>
      </w:r>
      <w:r w:rsidRPr="005C5DA6">
        <w:rPr>
          <w:rFonts w:asciiTheme="minorHAnsi" w:hAnsiTheme="minorHAnsi"/>
          <w:sz w:val="16"/>
        </w:rPr>
        <w:t xml:space="preserve">, particular as the HIV/Aids crisis hit in the 80s. </w:t>
      </w:r>
      <w:r w:rsidRPr="005C5DA6">
        <w:rPr>
          <w:rStyle w:val="StyleUnderline"/>
          <w:rFonts w:asciiTheme="minorHAnsi" w:hAnsiTheme="minorHAnsi"/>
        </w:rPr>
        <w:t xml:space="preserve">Instead of dealing with HIV/Aids as a medical issue, governments around the world used it as an opportunity to scaremonger about queer people, </w:t>
      </w:r>
      <w:hyperlink r:id="rId89" w:history="1">
        <w:r w:rsidRPr="005C5DA6">
          <w:rPr>
            <w:rStyle w:val="StyleUnderline"/>
            <w:rFonts w:asciiTheme="minorHAnsi" w:hAnsiTheme="minorHAnsi"/>
          </w:rPr>
          <w:t>raising fears of the spread of the “gay cancer”</w:t>
        </w:r>
      </w:hyperlink>
      <w:r w:rsidRPr="005C5DA6">
        <w:rPr>
          <w:rFonts w:asciiTheme="minorHAnsi" w:hAnsiTheme="minorHAnsi"/>
          <w:sz w:val="16"/>
        </w:rPr>
        <w:t xml:space="preserve">. </w:t>
      </w:r>
      <w:r w:rsidRPr="005C5DA6">
        <w:rPr>
          <w:rStyle w:val="StyleUnderline"/>
          <w:rFonts w:asciiTheme="minorHAnsi" w:hAnsiTheme="minorHAnsi"/>
        </w:rPr>
        <w:t>In each of these moments, the sexual exuberance of the time made change look inevitable. Progress to true liberation and equality was on an unstoppable march, so it seemed. Yet in each moment, rightwing forces responded in kind</w:t>
      </w:r>
      <w:r w:rsidRPr="005C5DA6">
        <w:rPr>
          <w:rFonts w:asciiTheme="minorHAnsi" w:hAnsiTheme="minorHAnsi"/>
          <w:sz w:val="16"/>
        </w:rPr>
        <w:t>. They have been extremely successful in doing so. Of course times today are different, primarily in that we are a much more</w:t>
      </w:r>
      <w:hyperlink r:id="rId90" w:history="1">
        <w:r w:rsidRPr="005C5DA6">
          <w:rPr>
            <w:rFonts w:asciiTheme="minorHAnsi" w:hAnsiTheme="minorHAnsi"/>
            <w:sz w:val="16"/>
          </w:rPr>
          <w:t>socially liberal society</w:t>
        </w:r>
      </w:hyperlink>
      <w:r w:rsidRPr="005C5DA6">
        <w:rPr>
          <w:rFonts w:asciiTheme="minorHAnsi" w:hAnsiTheme="minorHAnsi"/>
          <w:sz w:val="16"/>
        </w:rPr>
        <w:t xml:space="preserve">, </w:t>
      </w:r>
      <w:r w:rsidRPr="005C5DA6">
        <w:rPr>
          <w:rStyle w:val="StyleUnderline"/>
          <w:rFonts w:asciiTheme="minorHAnsi" w:hAnsiTheme="minorHAnsi"/>
        </w:rPr>
        <w:t>but we can still see similar themes today from the rightwing attacks of the past.</w:t>
      </w:r>
      <w:r w:rsidRPr="005C5DA6">
        <w:rPr>
          <w:rFonts w:asciiTheme="minorHAnsi" w:hAnsiTheme="minorHAnsi"/>
          <w:sz w:val="16"/>
        </w:rPr>
        <w:t xml:space="preserve"> </w:t>
      </w:r>
      <w:r w:rsidRPr="005C5DA6">
        <w:rPr>
          <w:rStyle w:val="StyleUnderline"/>
          <w:rFonts w:asciiTheme="minorHAnsi" w:hAnsiTheme="minorHAnsi"/>
        </w:rPr>
        <w:t xml:space="preserve">Our history is potted with conservatives trying to paint queers as </w:t>
      </w:r>
      <w:r w:rsidRPr="005C5DA6">
        <w:rPr>
          <w:rStyle w:val="StyleUnderline"/>
          <w:rFonts w:asciiTheme="minorHAnsi" w:hAnsiTheme="minorHAnsi"/>
        </w:rPr>
        <w:lastRenderedPageBreak/>
        <w:t>“dangerous</w:t>
      </w:r>
      <w:r w:rsidRPr="005C5DA6">
        <w:rPr>
          <w:rFonts w:asciiTheme="minorHAnsi" w:hAnsiTheme="minorHAnsi"/>
          <w:sz w:val="16"/>
        </w:rPr>
        <w:t xml:space="preserve">”, both </w:t>
      </w:r>
      <w:r w:rsidRPr="005C5DA6">
        <w:rPr>
          <w:rStyle w:val="StyleUnderline"/>
          <w:rFonts w:asciiTheme="minorHAnsi" w:hAnsiTheme="minorHAnsi"/>
        </w:rPr>
        <w:t xml:space="preserve">to the family unit and broader capitalist society. </w:t>
      </w:r>
      <w:r w:rsidRPr="005C5DA6">
        <w:rPr>
          <w:rFonts w:asciiTheme="minorHAnsi" w:hAnsiTheme="minorHAnsi"/>
          <w:sz w:val="16"/>
        </w:rPr>
        <w:t xml:space="preserve">Responses to the HIV/Aids crisis for example painted gay men as dangerous disease spreaders – making queers a threat to the entire community. That is exactly what’s happened in the past year. While most people in our community reject the premise that gays and lesbians are out to destroy the family (primarily because we </w:t>
      </w:r>
      <w:hyperlink r:id="rId91" w:history="1">
        <w:r w:rsidRPr="005C5DA6">
          <w:rPr>
            <w:rFonts w:asciiTheme="minorHAnsi" w:hAnsiTheme="minorHAnsi"/>
            <w:sz w:val="16"/>
          </w:rPr>
          <w:t>gays and lesbians have given up on doing so</w:t>
        </w:r>
      </w:hyperlink>
      <w:r w:rsidRPr="005C5DA6">
        <w:rPr>
          <w:rFonts w:asciiTheme="minorHAnsi" w:hAnsiTheme="minorHAnsi"/>
          <w:sz w:val="16"/>
        </w:rPr>
        <w:t xml:space="preserve">), </w:t>
      </w:r>
      <w:r w:rsidRPr="005C5DA6">
        <w:rPr>
          <w:rStyle w:val="StyleUnderline"/>
          <w:rFonts w:asciiTheme="minorHAnsi" w:hAnsiTheme="minorHAnsi"/>
        </w:rPr>
        <w:t>these attacks are still trying to paint LGBTI people as dangerous</w:t>
      </w:r>
      <w:r w:rsidRPr="005C5DA6">
        <w:rPr>
          <w:rFonts w:asciiTheme="minorHAnsi" w:hAnsiTheme="minorHAnsi"/>
          <w:sz w:val="16"/>
        </w:rPr>
        <w:t xml:space="preserve"> to the rest of society. This time however the focus is on two groups: kids and trans* people. Instead of destroying the family, we are now </w:t>
      </w:r>
      <w:r w:rsidRPr="005C5DA6">
        <w:rPr>
          <w:rStyle w:val="StyleUnderline"/>
          <w:rFonts w:asciiTheme="minorHAnsi" w:hAnsiTheme="minorHAnsi"/>
        </w:rPr>
        <w:t>sexualising children (</w:t>
      </w:r>
      <w:r w:rsidRPr="005C5DA6">
        <w:rPr>
          <w:rFonts w:asciiTheme="minorHAnsi" w:hAnsiTheme="minorHAnsi"/>
          <w:sz w:val="16"/>
        </w:rPr>
        <w:t xml:space="preserve">ie Safe Schools) </w:t>
      </w:r>
      <w:r w:rsidRPr="005C5DA6">
        <w:rPr>
          <w:rStyle w:val="StyleUnderline"/>
          <w:rFonts w:asciiTheme="minorHAnsi" w:hAnsiTheme="minorHAnsi"/>
        </w:rPr>
        <w:t>and providing a threat to the ideals of gender and in turn people’s safety</w:t>
      </w:r>
      <w:r w:rsidRPr="005C5DA6">
        <w:rPr>
          <w:rFonts w:asciiTheme="minorHAnsi" w:hAnsiTheme="minorHAnsi"/>
          <w:sz w:val="16"/>
        </w:rPr>
        <w:t xml:space="preserve"> (ie trans people in public toilets). Of course </w:t>
      </w:r>
      <w:r w:rsidRPr="005C5DA6">
        <w:rPr>
          <w:rStyle w:val="StyleUnderline"/>
          <w:rFonts w:asciiTheme="minorHAnsi" w:hAnsiTheme="minorHAnsi"/>
        </w:rPr>
        <w:t xml:space="preserve">these attacks </w:t>
      </w:r>
      <w:r w:rsidRPr="005C5DA6">
        <w:rPr>
          <w:rFonts w:asciiTheme="minorHAnsi" w:hAnsiTheme="minorHAnsi"/>
          <w:sz w:val="16"/>
        </w:rPr>
        <w:t xml:space="preserve">are not new, but they </w:t>
      </w:r>
      <w:r w:rsidRPr="005C5DA6">
        <w:rPr>
          <w:rStyle w:val="StyleUnderline"/>
          <w:rFonts w:asciiTheme="minorHAnsi" w:hAnsiTheme="minorHAnsi"/>
        </w:rPr>
        <w:t>have become the focus of a new attempt to make LGBTI people a dangerous group that should be rejected.</w:t>
      </w:r>
      <w:r w:rsidRPr="005C5DA6">
        <w:rPr>
          <w:rFonts w:asciiTheme="minorHAnsi" w:hAnsiTheme="minorHAnsi"/>
          <w:sz w:val="16"/>
        </w:rPr>
        <w:t xml:space="preserve"> It is in understanding this history that we can see the weakness of some of the responses of the LGBTI community. While protests against the attacks on Safe Schools were great, we have engaged in this debate through narrow and conservative frames. Responses were framed around the concept of “safety”, speaking in depth about the threat of “deaths of queer kids”. While obviously important, it is notable that </w:t>
      </w:r>
      <w:r w:rsidRPr="005C5DA6">
        <w:rPr>
          <w:rStyle w:val="StyleUnderline"/>
          <w:rFonts w:asciiTheme="minorHAnsi" w:hAnsiTheme="minorHAnsi"/>
        </w:rPr>
        <w:t>no one was willing to open the debate on the need to teach kids about sexuality and sexual desire</w:t>
      </w:r>
      <w:r w:rsidRPr="005C5DA6">
        <w:rPr>
          <w:rFonts w:asciiTheme="minorHAnsi" w:hAnsiTheme="minorHAnsi"/>
          <w:sz w:val="16"/>
        </w:rPr>
        <w:t xml:space="preserve">. The LGBTI community’s response bought into the frame of the debate. </w:t>
      </w:r>
      <w:r w:rsidRPr="005C5DA6">
        <w:rPr>
          <w:rStyle w:val="StyleUnderline"/>
          <w:rFonts w:asciiTheme="minorHAnsi" w:hAnsiTheme="minorHAnsi"/>
        </w:rPr>
        <w:t>We’ve once again tried to convince people that we’re not challenging any of the tenets of modern society, and instead that we just want to “live our lives”.</w:t>
      </w:r>
      <w:r w:rsidRPr="005C5DA6">
        <w:rPr>
          <w:rFonts w:asciiTheme="minorHAnsi" w:hAnsiTheme="minorHAnsi"/>
          <w:sz w:val="16"/>
        </w:rPr>
        <w:t xml:space="preserve"> This becomes a problem when </w:t>
      </w:r>
      <w:r w:rsidRPr="005C5DA6">
        <w:rPr>
          <w:rStyle w:val="StyleUnderline"/>
          <w:rFonts w:asciiTheme="minorHAnsi" w:hAnsiTheme="minorHAnsi"/>
        </w:rPr>
        <w:t>we actually do want to challenge social institutions. It becomes an issue when we do talk about the need to teach kids about sexuality, or to challenge the dominance of the gender binary</w:t>
      </w:r>
      <w:r w:rsidRPr="005C5DA6">
        <w:rPr>
          <w:rFonts w:asciiTheme="minorHAnsi" w:hAnsiTheme="minorHAnsi"/>
          <w:sz w:val="16"/>
        </w:rPr>
        <w:t xml:space="preserve">. Here is the threat of these attacks from conservatives. While they may seem weak now, if they can frame us as dangerous in this way they could have real success. </w:t>
      </w:r>
      <w:r w:rsidRPr="005C5DA6">
        <w:rPr>
          <w:rStyle w:val="StyleUnderline"/>
          <w:rFonts w:asciiTheme="minorHAnsi" w:hAnsiTheme="minorHAnsi"/>
        </w:rPr>
        <w:t>They probably won’t kick us out of society, or even marriage, but they may be able to stop further progress for queer people.</w:t>
      </w:r>
      <w:r w:rsidRPr="005C5DA6">
        <w:rPr>
          <w:rFonts w:asciiTheme="minorHAnsi" w:hAnsiTheme="minorHAnsi"/>
          <w:sz w:val="16"/>
        </w:rPr>
        <w:t xml:space="preserve"> The fact that </w:t>
      </w:r>
      <w:r w:rsidRPr="005C5DA6">
        <w:rPr>
          <w:rStyle w:val="StyleUnderline"/>
          <w:rFonts w:asciiTheme="minorHAnsi" w:hAnsiTheme="minorHAnsi"/>
        </w:rPr>
        <w:t>we’ve seen legislation and regulation that has taken us backwards</w:t>
      </w:r>
      <w:r w:rsidRPr="005C5DA6">
        <w:rPr>
          <w:rFonts w:asciiTheme="minorHAnsi" w:hAnsiTheme="minorHAnsi"/>
          <w:sz w:val="16"/>
        </w:rPr>
        <w:t xml:space="preserve"> for the first time in over a decade is a good symbol of this regression. This is the challenge. Instead of being defensive</w:t>
      </w:r>
      <w:r w:rsidRPr="005C5DA6">
        <w:rPr>
          <w:rStyle w:val="StyleUnderline"/>
          <w:rFonts w:asciiTheme="minorHAnsi" w:hAnsiTheme="minorHAnsi"/>
        </w:rPr>
        <w:t>, it is time we change the frame of the debate.</w:t>
      </w:r>
      <w:r w:rsidRPr="005C5DA6">
        <w:rPr>
          <w:rFonts w:asciiTheme="minorHAnsi" w:hAnsiTheme="minorHAnsi"/>
          <w:sz w:val="16"/>
        </w:rPr>
        <w:t xml:space="preserve"> </w:t>
      </w:r>
      <w:r w:rsidRPr="005C5DA6">
        <w:rPr>
          <w:rStyle w:val="StyleUnderline"/>
          <w:rFonts w:asciiTheme="minorHAnsi" w:hAnsiTheme="minorHAnsi"/>
        </w:rPr>
        <w:t>We need to overthrow the very idea that teaching kids about sexuality, or that changing how we deal with gender, are bad things</w:t>
      </w:r>
      <w:r w:rsidRPr="005C5DA6">
        <w:rPr>
          <w:rFonts w:asciiTheme="minorHAnsi" w:hAnsiTheme="minorHAnsi"/>
          <w:sz w:val="16"/>
        </w:rPr>
        <w:t xml:space="preserve">. We need to accept that we are dangerous to parts of society, but to embrace that fact, and make the argument as to why it is necessary. </w:t>
      </w:r>
      <w:r w:rsidRPr="005C5DA6">
        <w:rPr>
          <w:rStyle w:val="StyleUnderline"/>
          <w:rFonts w:asciiTheme="minorHAnsi" w:hAnsiTheme="minorHAnsi"/>
        </w:rPr>
        <w:t>The attacks queer people face today have a long history</w:t>
      </w:r>
      <w:r w:rsidRPr="005C5DA6">
        <w:rPr>
          <w:rFonts w:asciiTheme="minorHAnsi" w:hAnsiTheme="minorHAnsi"/>
          <w:sz w:val="16"/>
        </w:rPr>
        <w:t xml:space="preserve">. For centuries, </w:t>
      </w:r>
      <w:r w:rsidRPr="005C5DA6">
        <w:rPr>
          <w:rStyle w:val="StyleUnderline"/>
          <w:rFonts w:asciiTheme="minorHAnsi" w:hAnsiTheme="minorHAnsi"/>
        </w:rPr>
        <w:t>conservatives have been extremely successful in painting queer people as a threat to our society</w:t>
      </w:r>
      <w:r w:rsidRPr="005C5DA6">
        <w:rPr>
          <w:rFonts w:asciiTheme="minorHAnsi" w:hAnsiTheme="minorHAnsi"/>
          <w:sz w:val="16"/>
        </w:rPr>
        <w:t xml:space="preserve">. This year, and this International Day Against Homophobia and Transphobia, it is up to us to change that frame. </w:t>
      </w:r>
      <w:r w:rsidRPr="005C5DA6">
        <w:rPr>
          <w:rStyle w:val="StyleUnderline"/>
          <w:rFonts w:asciiTheme="minorHAnsi" w:hAnsiTheme="minorHAnsi"/>
        </w:rPr>
        <w:t>Only through destroying the very premise of that argument will we be able to break the cycle of repression.</w:t>
      </w:r>
    </w:p>
    <w:p w:rsidR="0012485B" w:rsidRPr="005C5DA6" w:rsidRDefault="0012485B" w:rsidP="000F6799">
      <w:pPr>
        <w:rPr>
          <w:rStyle w:val="StyleUnderline"/>
          <w:rFonts w:asciiTheme="minorHAnsi" w:hAnsiTheme="minorHAnsi"/>
        </w:rPr>
      </w:pPr>
    </w:p>
    <w:p w:rsidR="0012485B" w:rsidRPr="005C5DA6" w:rsidRDefault="0012485B" w:rsidP="0012485B">
      <w:pPr>
        <w:pStyle w:val="Heading4"/>
        <w:rPr>
          <w:rStyle w:val="Style13ptBold"/>
          <w:rFonts w:asciiTheme="minorHAnsi" w:hAnsiTheme="minorHAnsi"/>
        </w:rPr>
      </w:pPr>
      <w:r w:rsidRPr="005C5DA6">
        <w:rPr>
          <w:rStyle w:val="Style13ptBold"/>
          <w:rFonts w:asciiTheme="minorHAnsi" w:hAnsiTheme="minorHAnsi"/>
        </w:rPr>
        <w:t>Current political strategies fail in relation to the Queer community</w:t>
      </w:r>
    </w:p>
    <w:p w:rsidR="0012485B" w:rsidRPr="005C5DA6" w:rsidRDefault="0012485B" w:rsidP="0012485B">
      <w:pPr>
        <w:rPr>
          <w:rFonts w:asciiTheme="minorHAnsi" w:hAnsiTheme="minorHAnsi"/>
        </w:rPr>
      </w:pPr>
      <w:r w:rsidRPr="005C5DA6">
        <w:rPr>
          <w:rStyle w:val="Style13ptBold"/>
          <w:rFonts w:asciiTheme="minorHAnsi" w:hAnsiTheme="minorHAnsi"/>
        </w:rPr>
        <w:t>Thiel 14</w:t>
      </w:r>
      <w:r w:rsidRPr="005C5DA6">
        <w:rPr>
          <w:rFonts w:asciiTheme="minorHAnsi" w:hAnsiTheme="minorHAnsi"/>
        </w:rPr>
        <w:t xml:space="preserve"> (“LGBT Politics, Queer Theory, and International Relations </w:t>
      </w:r>
      <w:hyperlink r:id="rId92" w:history="1">
        <w:r w:rsidRPr="005C5DA6">
          <w:rPr>
            <w:rStyle w:val="Hyperlink"/>
            <w:rFonts w:asciiTheme="minorHAnsi" w:hAnsiTheme="minorHAnsi"/>
          </w:rPr>
          <w:t>http://www.e-ir.info/2014/10/31/lgbt-politics-queer-theory-and-international-relations/</w:t>
        </w:r>
      </w:hyperlink>
      <w:r w:rsidRPr="005C5DA6">
        <w:rPr>
          <w:rFonts w:asciiTheme="minorHAnsi" w:hAnsiTheme="minorHAnsi"/>
        </w:rPr>
        <w:t xml:space="preserve"> 10/31/14) Markus Thiel is assistant professor in the Department of Politics and International Relations at Florida International University, Miami &amp; research associate at Miami-FIU’s EU Center of Excellence. He has published several articles in the Journal of European Integration, International Studies Encyclopedia, Perspectives on European Politics &amp; Society, and others.</w:t>
      </w:r>
    </w:p>
    <w:p w:rsidR="0012485B" w:rsidRPr="005C5DA6" w:rsidRDefault="0012485B" w:rsidP="0012485B">
      <w:pPr>
        <w:rPr>
          <w:rFonts w:asciiTheme="minorHAnsi" w:hAnsiTheme="minorHAnsi"/>
          <w:sz w:val="16"/>
        </w:rPr>
      </w:pPr>
      <w:r w:rsidRPr="005C5DA6">
        <w:rPr>
          <w:rFonts w:asciiTheme="minorHAnsi" w:hAnsiTheme="minorHAnsi"/>
          <w:sz w:val="16"/>
        </w:rPr>
        <w:t xml:space="preserve">In reference to the practice of LGBT politics, the emergence of numerous Western-organized NGOs, but also locally hybridized LGBT movements with the significant publicity they generate – be it positive or negative – pluralizes transnational politics to a previously unknown degree, and chips away at the centrality of the state in regulating and protecting its citizens. In the same vein, the inclusion of LGBT individuals not as abject minorities, but as human rights carriers with inherent dignity and individual rights of expression, may transform the relationship between a minoritized citizenry and governmental authority. </w:t>
      </w:r>
      <w:r w:rsidRPr="005C5DA6">
        <w:rPr>
          <w:rStyle w:val="StyleUnderline"/>
          <w:rFonts w:asciiTheme="minorHAnsi" w:hAnsiTheme="minorHAnsi"/>
        </w:rPr>
        <w:t>But queer theory</w:t>
      </w:r>
      <w:r w:rsidRPr="005C5DA6">
        <w:rPr>
          <w:rFonts w:asciiTheme="minorHAnsi" w:hAnsiTheme="minorHAnsi"/>
          <w:sz w:val="16"/>
        </w:rPr>
        <w:t xml:space="preserve">, which contests many extant socio-political institutions such as mainstream liberalism, neoliberal capitalism, or regulatory citizenship, </w:t>
      </w:r>
      <w:r w:rsidRPr="005C5DA6">
        <w:rPr>
          <w:rStyle w:val="StyleUnderline"/>
          <w:rFonts w:asciiTheme="minorHAnsi" w:hAnsiTheme="minorHAnsi"/>
        </w:rPr>
        <w:t xml:space="preserve">does not always align comfortably with the predominant political strategies advanced in transnational LGBT rights advocacy. The latter are viewed as conforming, heteronormative, stereotyping, and even (homo)nationalistic in their particular value-laden Western overtones. While queer tactics subvert assimilationist heteronormative policies, LGBT advocacy is aimed at inclusion within existing forms of representation, rather than the appreciation of </w:t>
      </w:r>
      <w:r w:rsidRPr="005C5DA6">
        <w:rPr>
          <w:rStyle w:val="StyleUnderline"/>
          <w:rFonts w:asciiTheme="minorHAnsi" w:hAnsiTheme="minorHAnsi"/>
        </w:rPr>
        <w:lastRenderedPageBreak/>
        <w:t>difference, and thus often appears ‘de-queered’ for political purposes:</w:t>
      </w:r>
      <w:r w:rsidRPr="005C5DA6">
        <w:rPr>
          <w:rStyle w:val="StyleUnderline"/>
          <w:rFonts w:asciiTheme="minorHAnsi" w:hAnsiTheme="minorHAnsi"/>
          <w:sz w:val="12"/>
        </w:rPr>
        <w:t>¶</w:t>
      </w:r>
      <w:r w:rsidRPr="005C5DA6">
        <w:rPr>
          <w:rFonts w:asciiTheme="minorHAnsi" w:hAnsiTheme="minorHAnsi"/>
          <w:sz w:val="16"/>
        </w:rPr>
        <w:t xml:space="preserve"> the anti-assimilationist character of queer activism and its breaking down of pre-existing categories would present a perhaps insurmountable challenge to human rights discourse, which requires stable categories and, given opposition to anything perceived as a claim for ‘special rights’, an emphasis on the similarities between people regardless of their sexuality and the ‘normality’ of LGBT people (Sheill 2009, 56).</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Tensions between assimilationist-inclusive and transgressive queer approaches in</w:t>
      </w:r>
      <w:r w:rsidRPr="005C5DA6">
        <w:rPr>
          <w:rFonts w:asciiTheme="minorHAnsi" w:hAnsiTheme="minorHAnsi"/>
          <w:sz w:val="16"/>
        </w:rPr>
        <w:t xml:space="preserve"> the </w:t>
      </w:r>
      <w:r w:rsidRPr="005C5DA6">
        <w:rPr>
          <w:rStyle w:val="StyleUnderline"/>
          <w:rFonts w:asciiTheme="minorHAnsi" w:hAnsiTheme="minorHAnsi"/>
        </w:rPr>
        <w:t>international policy</w:t>
      </w:r>
      <w:r w:rsidRPr="005C5DA6">
        <w:rPr>
          <w:rFonts w:asciiTheme="minorHAnsi" w:hAnsiTheme="minorHAnsi"/>
          <w:sz w:val="16"/>
        </w:rPr>
        <w:t xml:space="preserve"> domain </w:t>
      </w:r>
      <w:r w:rsidRPr="005C5DA6">
        <w:rPr>
          <w:rStyle w:val="StyleUnderline"/>
          <w:rFonts w:asciiTheme="minorHAnsi" w:hAnsiTheme="minorHAnsi"/>
        </w:rPr>
        <w:t>should</w:t>
      </w:r>
      <w:r w:rsidRPr="005C5DA6">
        <w:rPr>
          <w:rFonts w:asciiTheme="minorHAnsi" w:hAnsiTheme="minorHAnsi"/>
          <w:sz w:val="16"/>
        </w:rPr>
        <w:t xml:space="preserve">, however, </w:t>
      </w:r>
      <w:r w:rsidRPr="005C5DA6">
        <w:rPr>
          <w:rStyle w:val="StyleUnderline"/>
          <w:rFonts w:asciiTheme="minorHAnsi" w:hAnsiTheme="minorHAnsi"/>
        </w:rPr>
        <w:t>not be suppressed</w:t>
      </w:r>
      <w:r w:rsidRPr="005C5DA6">
        <w:rPr>
          <w:rFonts w:asciiTheme="minorHAnsi" w:hAnsiTheme="minorHAnsi"/>
          <w:sz w:val="16"/>
        </w:rPr>
        <w:t xml:space="preserve">, as </w:t>
      </w:r>
      <w:r w:rsidRPr="005C5DA6">
        <w:rPr>
          <w:rStyle w:val="StyleUnderline"/>
          <w:rFonts w:asciiTheme="minorHAnsi" w:hAnsiTheme="minorHAnsi"/>
        </w:rPr>
        <w:t xml:space="preserve">they reflect a pluralist social reality and signify the need to rethink simplistic IR epistemologies and analytical approaches. </w:t>
      </w:r>
      <w:r w:rsidRPr="005C5DA6">
        <w:rPr>
          <w:rFonts w:asciiTheme="minorHAnsi" w:hAnsiTheme="minorHAnsi"/>
          <w:sz w:val="16"/>
        </w:rPr>
        <w:t>Political tensions in the ‘real world’ should prompt the queer IR theorist to question established conceptions of governance. To illustrate, in my own work I use</w:t>
      </w:r>
      <w:r w:rsidRPr="005C5DA6">
        <w:rPr>
          <w:rStyle w:val="StyleUnderline"/>
          <w:rFonts w:asciiTheme="minorHAnsi" w:hAnsiTheme="minorHAnsi"/>
        </w:rPr>
        <w:t xml:space="preserve"> the EU’s justification of sexual non-discrimination on neoliberal market policies</w:t>
      </w:r>
      <w:r w:rsidRPr="005C5DA6">
        <w:rPr>
          <w:rFonts w:asciiTheme="minorHAnsi" w:hAnsiTheme="minorHAnsi"/>
          <w:sz w:val="16"/>
        </w:rPr>
        <w:t xml:space="preserve"> to </w:t>
      </w:r>
      <w:r w:rsidRPr="005C5DA6">
        <w:rPr>
          <w:rStyle w:val="StyleUnderline"/>
          <w:rFonts w:asciiTheme="minorHAnsi" w:hAnsiTheme="minorHAnsi"/>
        </w:rPr>
        <w:t xml:space="preserve">highlight the ambiguous positioning </w:t>
      </w:r>
      <w:r w:rsidRPr="005C5DA6">
        <w:rPr>
          <w:rFonts w:asciiTheme="minorHAnsi" w:hAnsiTheme="minorHAnsi"/>
          <w:sz w:val="16"/>
        </w:rPr>
        <w:t xml:space="preserve">of the EU </w:t>
      </w:r>
      <w:r w:rsidRPr="005C5DA6">
        <w:rPr>
          <w:rStyle w:val="StyleUnderline"/>
          <w:rFonts w:asciiTheme="minorHAnsi" w:hAnsiTheme="minorHAnsi"/>
        </w:rPr>
        <w:t>when advocating limited equality provisions</w:t>
      </w:r>
      <w:r w:rsidRPr="005C5DA6">
        <w:rPr>
          <w:rFonts w:asciiTheme="minorHAnsi" w:hAnsiTheme="minorHAnsi"/>
          <w:sz w:val="16"/>
        </w:rPr>
        <w:t xml:space="preserve"> in its complex multi-level governance system (Thiel, in Picq &amp; Thiel 2015). I argue that </w:t>
      </w:r>
      <w:r w:rsidRPr="005C5DA6">
        <w:rPr>
          <w:rStyle w:val="StyleUnderline"/>
          <w:rFonts w:asciiTheme="minorHAnsi" w:hAnsiTheme="minorHAnsi"/>
        </w:rPr>
        <w:t>the dominance of neoliberalism</w:t>
      </w:r>
      <w:r w:rsidRPr="005C5DA6">
        <w:rPr>
          <w:rFonts w:asciiTheme="minorHAnsi" w:hAnsiTheme="minorHAnsi"/>
          <w:sz w:val="16"/>
        </w:rPr>
        <w:t xml:space="preserve"> as the EU’s raison d’etre </w:t>
      </w:r>
      <w:r w:rsidRPr="005C5DA6">
        <w:rPr>
          <w:rStyle w:val="StyleUnderline"/>
          <w:rFonts w:asciiTheme="minorHAnsi" w:hAnsiTheme="minorHAnsi"/>
        </w:rPr>
        <w:t>limits the rights attainment of LGBT individuals because it restricts alternative</w:t>
      </w:r>
      <w:r w:rsidRPr="005C5DA6">
        <w:rPr>
          <w:rFonts w:asciiTheme="minorHAnsi" w:hAnsiTheme="minorHAnsi"/>
          <w:sz w:val="16"/>
        </w:rPr>
        <w:t xml:space="preserve"> critical </w:t>
      </w:r>
      <w:r w:rsidRPr="005C5DA6">
        <w:rPr>
          <w:rStyle w:val="StyleUnderline"/>
          <w:rFonts w:asciiTheme="minorHAnsi" w:hAnsiTheme="minorHAnsi"/>
        </w:rPr>
        <w:t>views contending that rights are accorded only partially in the absence of universal social justice and broader human and social rights. It also problematizes the implicit cooptation of NGO’s by the EU when accepting funds and cooperating with a supranational system</w:t>
      </w:r>
      <w:r w:rsidRPr="005C5DA6">
        <w:rPr>
          <w:rFonts w:asciiTheme="minorHAnsi" w:hAnsiTheme="minorHAnsi"/>
          <w:sz w:val="16"/>
        </w:rPr>
        <w:t xml:space="preserve"> that is at least partially responsible for the retrenchment of national welfare policies – and this is based on supposed technocratic policies that are shielded from political accountability. </w:t>
      </w:r>
      <w:r w:rsidRPr="005C5DA6">
        <w:rPr>
          <w:rStyle w:val="StyleUnderline"/>
          <w:rFonts w:asciiTheme="minorHAnsi" w:hAnsiTheme="minorHAnsi"/>
        </w:rPr>
        <w:t>Such commodification of rights in itself is problematic, yet cannot be politicized in a system in which socio-economic policy is protected by its supposed non-political regulatory nature reminiscent of Foucault’s power-knowledge linkage.</w:t>
      </w:r>
      <w:r w:rsidRPr="005C5DA6">
        <w:rPr>
          <w:rFonts w:asciiTheme="minorHAnsi" w:hAnsiTheme="minorHAnsi"/>
          <w:sz w:val="16"/>
        </w:rPr>
        <w:t xml:space="preserve"> The feminist contribution to IR highlights uneven gendered power relations, but a critical IPE that merges concerns with structural injustice with the thoughtful critique of Queer Theory’s view on state-economy relations and civil society adds profound insights. And this is not only in the application of critical theory, but also of queer theoretical tenets such as taking seriously the distinct positionality of actors, the inherent normative content of supposed technocratic politics, and the ambiguous outcomes of political action.</w:t>
      </w:r>
      <w:r w:rsidRPr="005C5DA6">
        <w:rPr>
          <w:rFonts w:asciiTheme="minorHAnsi" w:hAnsiTheme="minorHAnsi"/>
          <w:sz w:val="12"/>
        </w:rPr>
        <w:t>¶</w:t>
      </w:r>
      <w:r w:rsidRPr="005C5DA6">
        <w:rPr>
          <w:rFonts w:asciiTheme="minorHAnsi" w:hAnsiTheme="minorHAnsi"/>
          <w:sz w:val="16"/>
        </w:rPr>
        <w:t xml:space="preserve"> Possible Futures for LGBT Perspectives and Queer IR Scholarship</w:t>
      </w:r>
      <w:r w:rsidRPr="005C5DA6">
        <w:rPr>
          <w:rFonts w:asciiTheme="minorHAnsi" w:hAnsiTheme="minorHAnsi"/>
          <w:sz w:val="12"/>
        </w:rPr>
        <w:t>¶</w:t>
      </w:r>
      <w:r w:rsidRPr="005C5DA6">
        <w:rPr>
          <w:rFonts w:asciiTheme="minorHAnsi" w:hAnsiTheme="minorHAnsi"/>
          <w:sz w:val="16"/>
        </w:rPr>
        <w:t xml:space="preserve"> The recent increase in IR scholarship infused with queer thinking evidences that more rigorous interrogations of the impact of LGBT issues in international politics have begun to be successfully answered. Reflecting on the possible futures of LGBT advocacy and queer research, there are various critical aspects to consider: the progress of such strategic politics is mainly limited to the West, and evokes domestic hetero- and homonormative and international (homo)colonialist contentions. This becomes particularly apparent </w:t>
      </w:r>
      <w:r w:rsidRPr="005C5DA6">
        <w:rPr>
          <w:rStyle w:val="StyleUnderline"/>
          <w:rFonts w:asciiTheme="minorHAnsi" w:hAnsiTheme="minorHAnsi"/>
        </w:rPr>
        <w:t>when powerful transnational NGOs, such as</w:t>
      </w:r>
      <w:r w:rsidRPr="005C5DA6">
        <w:rPr>
          <w:rFonts w:asciiTheme="minorHAnsi" w:hAnsiTheme="minorHAnsi"/>
          <w:sz w:val="16"/>
        </w:rPr>
        <w:t xml:space="preserve"> the International Lesbian Gay Bisexual Trans and Intersex Association (</w:t>
      </w:r>
      <w:r w:rsidRPr="005C5DA6">
        <w:rPr>
          <w:rStyle w:val="StyleUnderline"/>
          <w:rFonts w:asciiTheme="minorHAnsi" w:hAnsiTheme="minorHAnsi"/>
        </w:rPr>
        <w:t>ILGA) or</w:t>
      </w:r>
      <w:r w:rsidRPr="005C5DA6">
        <w:rPr>
          <w:rFonts w:asciiTheme="minorHAnsi" w:hAnsiTheme="minorHAnsi"/>
          <w:sz w:val="16"/>
        </w:rPr>
        <w:t xml:space="preserve"> international </w:t>
      </w:r>
      <w:r w:rsidRPr="005C5DA6">
        <w:rPr>
          <w:rStyle w:val="StyleUnderline"/>
          <w:rFonts w:asciiTheme="minorHAnsi" w:hAnsiTheme="minorHAnsi"/>
        </w:rPr>
        <w:t>organizations such as the</w:t>
      </w:r>
      <w:r w:rsidRPr="005C5DA6">
        <w:rPr>
          <w:rFonts w:asciiTheme="minorHAnsi" w:hAnsiTheme="minorHAnsi"/>
          <w:sz w:val="16"/>
        </w:rPr>
        <w:t xml:space="preserve"> </w:t>
      </w:r>
      <w:r w:rsidRPr="005C5DA6">
        <w:rPr>
          <w:rStyle w:val="StyleUnderline"/>
          <w:rFonts w:asciiTheme="minorHAnsi" w:hAnsiTheme="minorHAnsi"/>
        </w:rPr>
        <w:t>UN</w:t>
      </w:r>
      <w:r w:rsidRPr="005C5DA6">
        <w:rPr>
          <w:rFonts w:asciiTheme="minorHAnsi" w:hAnsiTheme="minorHAnsi"/>
          <w:sz w:val="16"/>
        </w:rPr>
        <w:t xml:space="preserve">, the </w:t>
      </w:r>
      <w:r w:rsidRPr="005C5DA6">
        <w:rPr>
          <w:rStyle w:val="StyleUnderline"/>
          <w:rFonts w:asciiTheme="minorHAnsi" w:hAnsiTheme="minorHAnsi"/>
        </w:rPr>
        <w:t>World Bank, and</w:t>
      </w:r>
      <w:r w:rsidRPr="005C5DA6">
        <w:rPr>
          <w:rFonts w:asciiTheme="minorHAnsi" w:hAnsiTheme="minorHAnsi"/>
          <w:sz w:val="16"/>
        </w:rPr>
        <w:t xml:space="preserve"> the </w:t>
      </w:r>
      <w:r w:rsidRPr="005C5DA6">
        <w:rPr>
          <w:rStyle w:val="StyleUnderline"/>
          <w:rFonts w:asciiTheme="minorHAnsi" w:hAnsiTheme="minorHAnsi"/>
        </w:rPr>
        <w:t>EU</w:t>
      </w:r>
      <w:r w:rsidRPr="005C5DA6">
        <w:rPr>
          <w:rFonts w:asciiTheme="minorHAnsi" w:hAnsiTheme="minorHAnsi"/>
          <w:sz w:val="16"/>
        </w:rPr>
        <w:t xml:space="preserve">, </w:t>
      </w:r>
      <w:r w:rsidRPr="005C5DA6">
        <w:rPr>
          <w:rStyle w:val="StyleUnderline"/>
          <w:rFonts w:asciiTheme="minorHAnsi" w:hAnsiTheme="minorHAnsi"/>
        </w:rPr>
        <w:t>advocate reforms in countries while not realizing that their explicit LGBT support accentuates the politicization of those minorities. LGBT politics and queer IR research can inspire and parallel each other as long as sexual advocacy politics does not fall prey to overly assimilationist or patronizing politics. If</w:t>
      </w:r>
      <w:r w:rsidRPr="005C5DA6">
        <w:rPr>
          <w:rFonts w:asciiTheme="minorHAnsi" w:hAnsiTheme="minorHAnsi"/>
          <w:sz w:val="16"/>
        </w:rPr>
        <w:t xml:space="preserve"> predominantly </w:t>
      </w:r>
      <w:r w:rsidRPr="005C5DA6">
        <w:rPr>
          <w:rStyle w:val="StyleUnderline"/>
          <w:rFonts w:asciiTheme="minorHAnsi" w:hAnsiTheme="minorHAnsi"/>
        </w:rPr>
        <w:t>gay and lesbian rights</w:t>
      </w:r>
      <w:r w:rsidRPr="005C5DA6">
        <w:rPr>
          <w:rFonts w:asciiTheme="minorHAnsi" w:hAnsiTheme="minorHAnsi"/>
          <w:sz w:val="16"/>
        </w:rPr>
        <w:t xml:space="preserve"> such as marriage and adoption equality </w:t>
      </w:r>
      <w:r w:rsidRPr="005C5DA6">
        <w:rPr>
          <w:rStyle w:val="StyleUnderline"/>
          <w:rFonts w:asciiTheme="minorHAnsi" w:hAnsiTheme="minorHAnsi"/>
        </w:rPr>
        <w:t xml:space="preserve">are aimed for, while transgender individuals are still lacking </w:t>
      </w:r>
      <w:r w:rsidRPr="005C5DA6">
        <w:rPr>
          <w:rFonts w:asciiTheme="minorHAnsi" w:hAnsiTheme="minorHAnsi"/>
          <w:sz w:val="16"/>
        </w:rPr>
        <w:t xml:space="preserve">healthcare access or </w:t>
      </w:r>
      <w:r w:rsidRPr="005C5DA6">
        <w:rPr>
          <w:rStyle w:val="StyleUnderline"/>
          <w:rFonts w:asciiTheme="minorHAnsi" w:hAnsiTheme="minorHAnsi"/>
        </w:rPr>
        <w:t>protection from hate-crimes, can one speak of true equality</w:t>
      </w:r>
      <w:r w:rsidRPr="005C5DA6">
        <w:rPr>
          <w:rFonts w:asciiTheme="minorHAnsi" w:hAnsiTheme="minorHAnsi"/>
          <w:sz w:val="16"/>
        </w:rPr>
        <w:t>? And if the ‘normalization’ of sexualities into consuming, depoliticized constituencies leads to a weakening of alternative, critical models of socio-political coexistence and appreciation of difference, what effects does this have on LGBT emancipation?</w:t>
      </w:r>
    </w:p>
    <w:p w:rsidR="0012485B" w:rsidRPr="005C5DA6" w:rsidRDefault="0012485B" w:rsidP="0012485B">
      <w:pPr>
        <w:rPr>
          <w:rFonts w:asciiTheme="minorHAnsi" w:hAnsiTheme="minorHAnsi"/>
          <w:sz w:val="16"/>
        </w:rPr>
      </w:pPr>
    </w:p>
    <w:p w:rsidR="0012485B" w:rsidRPr="005C5DA6" w:rsidRDefault="0012485B" w:rsidP="000F6799">
      <w:pPr>
        <w:rPr>
          <w:rStyle w:val="StyleUnderline"/>
          <w:rFonts w:asciiTheme="minorHAnsi" w:hAnsiTheme="minorHAnsi"/>
        </w:rPr>
      </w:pPr>
    </w:p>
    <w:p w:rsidR="000F6799" w:rsidRPr="005C5DA6" w:rsidRDefault="000F6799" w:rsidP="000F6799">
      <w:pPr>
        <w:rPr>
          <w:rStyle w:val="StyleUnderline"/>
          <w:rFonts w:asciiTheme="minorHAnsi" w:hAnsiTheme="minorHAnsi"/>
        </w:rPr>
      </w:pPr>
    </w:p>
    <w:p w:rsidR="000F6799" w:rsidRPr="005C5DA6" w:rsidRDefault="000F6799" w:rsidP="000F6799">
      <w:pPr>
        <w:pStyle w:val="Heading1"/>
        <w:rPr>
          <w:rFonts w:asciiTheme="minorHAnsi" w:hAnsiTheme="minorHAnsi"/>
        </w:rPr>
      </w:pPr>
      <w:bookmarkStart w:id="93" w:name="_Toc456266072"/>
      <w:r w:rsidRPr="005C5DA6">
        <w:rPr>
          <w:rFonts w:asciiTheme="minorHAnsi" w:hAnsiTheme="minorHAnsi"/>
        </w:rPr>
        <w:lastRenderedPageBreak/>
        <w:t>Aff Answers</w:t>
      </w:r>
      <w:bookmarkEnd w:id="93"/>
    </w:p>
    <w:p w:rsidR="00ED1B53" w:rsidRPr="005C5DA6" w:rsidRDefault="00ED1B53" w:rsidP="00ED1B53">
      <w:pPr>
        <w:rPr>
          <w:rFonts w:asciiTheme="minorHAnsi" w:hAnsiTheme="minorHAnsi"/>
        </w:rPr>
      </w:pPr>
    </w:p>
    <w:p w:rsidR="007551A2" w:rsidRPr="005C5DA6" w:rsidRDefault="007551A2" w:rsidP="00ED1B53">
      <w:pPr>
        <w:pStyle w:val="Heading2"/>
        <w:rPr>
          <w:rFonts w:asciiTheme="minorHAnsi" w:hAnsiTheme="minorHAnsi"/>
        </w:rPr>
      </w:pPr>
      <w:bookmarkStart w:id="94" w:name="_Toc456266073"/>
      <w:r w:rsidRPr="005C5DA6">
        <w:rPr>
          <w:rFonts w:asciiTheme="minorHAnsi" w:hAnsiTheme="minorHAnsi"/>
        </w:rPr>
        <w:lastRenderedPageBreak/>
        <w:t>Queer IR Fails</w:t>
      </w:r>
      <w:bookmarkEnd w:id="94"/>
    </w:p>
    <w:p w:rsidR="007551A2" w:rsidRPr="005C5DA6" w:rsidRDefault="007551A2" w:rsidP="007551A2">
      <w:pPr>
        <w:pStyle w:val="Heading4"/>
        <w:rPr>
          <w:rFonts w:asciiTheme="minorHAnsi" w:hAnsiTheme="minorHAnsi"/>
        </w:rPr>
      </w:pPr>
      <w:r w:rsidRPr="005C5DA6">
        <w:rPr>
          <w:rFonts w:asciiTheme="minorHAnsi" w:hAnsiTheme="minorHAnsi"/>
        </w:rPr>
        <w:t xml:space="preserve">Queer IR fails – Queer ethics and epistemology is incompatible with theories of international relations and realism </w:t>
      </w:r>
    </w:p>
    <w:p w:rsidR="007551A2" w:rsidRPr="005C5DA6" w:rsidRDefault="007551A2" w:rsidP="007551A2">
      <w:pPr>
        <w:rPr>
          <w:rFonts w:asciiTheme="minorHAnsi" w:hAnsiTheme="minorHAnsi"/>
        </w:rPr>
      </w:pPr>
      <w:r w:rsidRPr="005C5DA6">
        <w:rPr>
          <w:rFonts w:asciiTheme="minorHAnsi" w:hAnsiTheme="minorHAnsi"/>
          <w:b/>
        </w:rPr>
        <w:t xml:space="preserve">Jezzi 15 </w:t>
      </w:r>
      <w:r w:rsidRPr="005C5DA6">
        <w:rPr>
          <w:rFonts w:asciiTheme="minorHAnsi" w:hAnsiTheme="minorHAnsi"/>
        </w:rPr>
        <w:t>(Nathaniel, University of Aberdeen, United Kingdom, specialist in philosophy, peer-reviewed by scholars, “Constructivism in Metaethics”, Internet Encyclopedia of Philosophy, non-profit organization, March 19, 2015, http://www.iep.utm.edu/con-ethi/)</w:t>
      </w:r>
    </w:p>
    <w:p w:rsidR="007551A2" w:rsidRPr="005C5DA6" w:rsidRDefault="007551A2" w:rsidP="007551A2">
      <w:pPr>
        <w:rPr>
          <w:rFonts w:asciiTheme="minorHAnsi" w:hAnsiTheme="minorHAnsi"/>
          <w:sz w:val="16"/>
        </w:rPr>
      </w:pPr>
      <w:r w:rsidRPr="005C5DA6">
        <w:rPr>
          <w:rFonts w:asciiTheme="minorHAnsi" w:hAnsiTheme="minorHAnsi"/>
          <w:sz w:val="16"/>
        </w:rPr>
        <w:t xml:space="preserve">The first supposed failing is that </w:t>
      </w:r>
      <w:r w:rsidRPr="005C5DA6">
        <w:rPr>
          <w:rStyle w:val="StyleUnderline"/>
          <w:rFonts w:asciiTheme="minorHAnsi" w:hAnsiTheme="minorHAnsi"/>
        </w:rPr>
        <w:t>realism cannot accommodate our broader metaphysical and epistemological commitments.</w:t>
      </w:r>
      <w:r w:rsidRPr="005C5DA6">
        <w:rPr>
          <w:rFonts w:asciiTheme="minorHAnsi" w:hAnsiTheme="minorHAnsi"/>
          <w:sz w:val="16"/>
        </w:rPr>
        <w:t xml:space="preserve"> Here the concern is generally that </w:t>
      </w:r>
      <w:r w:rsidRPr="005C5DA6">
        <w:rPr>
          <w:rStyle w:val="StyleUnderline"/>
          <w:rFonts w:asciiTheme="minorHAnsi" w:hAnsiTheme="minorHAnsi"/>
        </w:rPr>
        <w:t>realism about value, or morality, or reasons is incompatible with philosophical naturalism</w:t>
      </w:r>
      <w:r w:rsidRPr="005C5DA6">
        <w:rPr>
          <w:rFonts w:asciiTheme="minorHAnsi" w:hAnsiTheme="minorHAnsi"/>
          <w:sz w:val="16"/>
        </w:rPr>
        <w:t xml:space="preserve">. Very roughly, this is the ontological thesis that the only kinds of facts and properties that exist are natural ones—that is, those facts and properties that (could) figure as the objects of investigation of our best scientific practices. The alleged problem is that </w:t>
      </w:r>
      <w:r w:rsidRPr="005C5DA6">
        <w:rPr>
          <w:rStyle w:val="StyleUnderline"/>
          <w:rFonts w:asciiTheme="minorHAnsi" w:hAnsiTheme="minorHAnsi"/>
        </w:rPr>
        <w:t>ethical facts and properties could only satisfy condition</w:t>
      </w:r>
      <w:r w:rsidRPr="005C5DA6">
        <w:rPr>
          <w:rFonts w:asciiTheme="minorHAnsi" w:hAnsiTheme="minorHAnsi"/>
          <w:sz w:val="16"/>
        </w:rPr>
        <w:t xml:space="preserve"> (3) </w:t>
      </w:r>
      <w:r w:rsidRPr="005C5DA6">
        <w:rPr>
          <w:rStyle w:val="StyleUnderline"/>
          <w:rFonts w:asciiTheme="minorHAnsi" w:hAnsiTheme="minorHAnsi"/>
        </w:rPr>
        <w:t>if naturalism were false.</w:t>
      </w:r>
      <w:r w:rsidRPr="005C5DA6">
        <w:rPr>
          <w:rFonts w:asciiTheme="minorHAnsi" w:hAnsiTheme="minorHAnsi"/>
          <w:sz w:val="16"/>
        </w:rPr>
        <w:t xml:space="preserve"> There are two (related) versions of this argument in the literature. For example, according to </w:t>
      </w:r>
      <w:r w:rsidRPr="005C5DA6">
        <w:rPr>
          <w:rStyle w:val="StyleUnderline"/>
          <w:rFonts w:asciiTheme="minorHAnsi" w:hAnsiTheme="minorHAnsi"/>
        </w:rPr>
        <w:t>one popular version of the objection made famous by J.L. Mackie</w:t>
      </w:r>
      <w:r w:rsidRPr="005C5DA6">
        <w:rPr>
          <w:rFonts w:asciiTheme="minorHAnsi" w:hAnsiTheme="minorHAnsi"/>
          <w:sz w:val="16"/>
        </w:rPr>
        <w:t xml:space="preserve"> (1977), </w:t>
      </w:r>
      <w:r w:rsidRPr="005C5DA6">
        <w:rPr>
          <w:rStyle w:val="StyleUnderline"/>
          <w:rFonts w:asciiTheme="minorHAnsi" w:hAnsiTheme="minorHAnsi"/>
        </w:rPr>
        <w:t>ethical facts and properties exhibit certain necessary connections with our motivational capacities. This view is sometimes referred to as motivational internalism.</w:t>
      </w:r>
      <w:r w:rsidRPr="005C5DA6">
        <w:rPr>
          <w:rFonts w:asciiTheme="minorHAnsi" w:hAnsiTheme="minorHAnsi"/>
          <w:sz w:val="16"/>
        </w:rPr>
        <w:t xml:space="preserve"> </w:t>
      </w:r>
      <w:r w:rsidRPr="005C5DA6">
        <w:rPr>
          <w:rStyle w:val="StyleUnderline"/>
          <w:rFonts w:asciiTheme="minorHAnsi" w:hAnsiTheme="minorHAnsi"/>
        </w:rPr>
        <w:t xml:space="preserve">If these motivational connections are understood naturalistically </w:t>
      </w:r>
      <w:r w:rsidRPr="005C5DA6">
        <w:rPr>
          <w:rFonts w:asciiTheme="minorHAnsi" w:hAnsiTheme="minorHAnsi"/>
          <w:sz w:val="16"/>
        </w:rPr>
        <w:t>(for example, as connections between ethical judgments and an agent’s desires or dispositions to choose),</w:t>
      </w:r>
      <w:r w:rsidRPr="005C5DA6">
        <w:rPr>
          <w:rStyle w:val="StyleUnderline"/>
          <w:rFonts w:asciiTheme="minorHAnsi" w:hAnsiTheme="minorHAnsi"/>
        </w:rPr>
        <w:t xml:space="preserve"> it is hard to see how ethical facts and properties could enjoy the independence described in condition </w:t>
      </w:r>
      <w:r w:rsidRPr="005C5DA6">
        <w:rPr>
          <w:rFonts w:asciiTheme="minorHAnsi" w:hAnsiTheme="minorHAnsi"/>
          <w:sz w:val="16"/>
        </w:rPr>
        <w:t xml:space="preserve">(3). They would have to be stance-independent by nature yet necessarily connected with certain motivational stances. The worry is that this would suggest, </w:t>
      </w:r>
      <w:r w:rsidRPr="005C5DA6">
        <w:rPr>
          <w:rStyle w:val="StyleUnderline"/>
          <w:rFonts w:asciiTheme="minorHAnsi" w:hAnsiTheme="minorHAnsi"/>
        </w:rPr>
        <w:t>in the words of Mackie, that ethical facts and properties were “utterly different from anything else in the universe”</w:t>
      </w:r>
      <w:r w:rsidRPr="005C5DA6">
        <w:rPr>
          <w:rFonts w:asciiTheme="minorHAnsi" w:hAnsiTheme="minorHAnsi"/>
          <w:sz w:val="16"/>
        </w:rPr>
        <w:t xml:space="preserve"> (1977: 38). The </w:t>
      </w:r>
      <w:r w:rsidRPr="005C5DA6">
        <w:rPr>
          <w:rStyle w:val="StyleUnderline"/>
          <w:rFonts w:asciiTheme="minorHAnsi" w:hAnsiTheme="minorHAnsi"/>
        </w:rPr>
        <w:t>conclusion here is that realism commits one to a kind of metaphysical queerness. Mackie’s allegation of metaphysical queerness gives rise to a related concern about epistemological queerness</w:t>
      </w:r>
      <w:r w:rsidRPr="005C5DA6">
        <w:rPr>
          <w:rFonts w:asciiTheme="minorHAnsi" w:hAnsiTheme="minorHAnsi"/>
          <w:sz w:val="16"/>
        </w:rPr>
        <w:t xml:space="preserve">. If </w:t>
      </w:r>
      <w:r w:rsidRPr="005C5DA6">
        <w:rPr>
          <w:rStyle w:val="StyleUnderline"/>
          <w:rFonts w:asciiTheme="minorHAnsi" w:hAnsiTheme="minorHAnsi"/>
        </w:rPr>
        <w:t>ethical facts and properties are metaphysically different from anything else in the universe, why should we think that we could discover them in the same way we come to know natural facts and properties (</w:t>
      </w:r>
      <w:r w:rsidRPr="005C5DA6">
        <w:rPr>
          <w:rFonts w:asciiTheme="minorHAnsi" w:hAnsiTheme="minorHAnsi"/>
          <w:sz w:val="16"/>
        </w:rPr>
        <w:t xml:space="preserve">that is, via observation and empirical theorizing)? Here the particular worry is that we could only come to know them via some mysterious faculty of intuition. </w:t>
      </w:r>
      <w:r w:rsidRPr="005C5DA6">
        <w:rPr>
          <w:rStyle w:val="StyleUnderline"/>
          <w:rFonts w:asciiTheme="minorHAnsi" w:hAnsiTheme="minorHAnsi"/>
        </w:rPr>
        <w:t>Hence a queer metaphysics would require a queer epistemology. While Mackie was the first to present these objections, there are also more recent versions of this kind of naturalistic argument–ones that respond to Mackie’s worries about queerness with a constructivist solution</w:t>
      </w:r>
      <w:r w:rsidRPr="005C5DA6">
        <w:rPr>
          <w:rFonts w:asciiTheme="minorHAnsi" w:hAnsiTheme="minorHAnsi"/>
          <w:sz w:val="16"/>
        </w:rPr>
        <w:t xml:space="preserve">. For example, Street (2006) claims that </w:t>
      </w:r>
      <w:r w:rsidRPr="005C5DA6">
        <w:rPr>
          <w:rStyle w:val="StyleUnderline"/>
          <w:rFonts w:asciiTheme="minorHAnsi" w:hAnsiTheme="minorHAnsi"/>
        </w:rPr>
        <w:t>realism is incompatible with our best evolutionary account of how we came to make the ethical judgments we do. According to this argument, if realism were true we would have no good explanation of how our ethical judgments have succeeded in matching</w:t>
      </w:r>
      <w:r w:rsidRPr="005C5DA6">
        <w:rPr>
          <w:rFonts w:asciiTheme="minorHAnsi" w:hAnsiTheme="minorHAnsi"/>
          <w:sz w:val="16"/>
        </w:rPr>
        <w:t xml:space="preserve"> (or “tracking”) stance-independent </w:t>
      </w:r>
      <w:r w:rsidRPr="005C5DA6">
        <w:rPr>
          <w:rStyle w:val="StyleUnderline"/>
          <w:rFonts w:asciiTheme="minorHAnsi" w:hAnsiTheme="minorHAnsi"/>
        </w:rPr>
        <w:t>ethical truths</w:t>
      </w:r>
      <w:r w:rsidRPr="005C5DA6">
        <w:rPr>
          <w:rFonts w:asciiTheme="minorHAnsi" w:hAnsiTheme="minorHAnsi"/>
          <w:sz w:val="16"/>
        </w:rPr>
        <w:t xml:space="preserve">; rather, the truth of these judgments would have to be entirely a matter of unlikely coincidence. </w:t>
      </w:r>
      <w:r w:rsidRPr="005C5DA6">
        <w:rPr>
          <w:rStyle w:val="StyleUnderline"/>
          <w:rFonts w:asciiTheme="minorHAnsi" w:hAnsiTheme="minorHAnsi"/>
        </w:rPr>
        <w:t>Constructivism</w:t>
      </w:r>
      <w:r w:rsidRPr="005C5DA6">
        <w:rPr>
          <w:rFonts w:asciiTheme="minorHAnsi" w:hAnsiTheme="minorHAnsi"/>
          <w:sz w:val="16"/>
        </w:rPr>
        <w:t xml:space="preserve">, by contrast, </w:t>
      </w:r>
      <w:r w:rsidRPr="005C5DA6">
        <w:rPr>
          <w:rStyle w:val="StyleUnderline"/>
          <w:rFonts w:asciiTheme="minorHAnsi" w:hAnsiTheme="minorHAnsi"/>
        </w:rPr>
        <w:t>is supposed to avoid these problems. By grounding ethical truths in features of intentional states, constructivists claim that their view makes use of only naturalistic materials, ones that can be accounted for by empirical psychology. These are features that may be appealed to in order to explain the apparent connection between ethical judgments and motivation. T</w:t>
      </w:r>
      <w:r w:rsidRPr="005C5DA6">
        <w:rPr>
          <w:rFonts w:asciiTheme="minorHAnsi" w:hAnsiTheme="minorHAnsi"/>
          <w:sz w:val="16"/>
        </w:rPr>
        <w:t xml:space="preserve">hey might also help the constructivist avoid Street’s skeptical scenario. This is because </w:t>
      </w:r>
      <w:r w:rsidRPr="005C5DA6">
        <w:rPr>
          <w:rStyle w:val="StyleUnderline"/>
          <w:rFonts w:asciiTheme="minorHAnsi" w:hAnsiTheme="minorHAnsi"/>
        </w:rPr>
        <w:t>the constructivist will argue that there is no serious gap between ethical judgment and truth that the skeptic may exploit</w:t>
      </w:r>
      <w:r w:rsidRPr="005C5DA6">
        <w:rPr>
          <w:rFonts w:asciiTheme="minorHAnsi" w:hAnsiTheme="minorHAnsi"/>
          <w:sz w:val="16"/>
        </w:rPr>
        <w:t xml:space="preserve">. Of course, </w:t>
      </w:r>
      <w:r w:rsidRPr="005C5DA6">
        <w:rPr>
          <w:rStyle w:val="StyleUnderline"/>
          <w:rFonts w:asciiTheme="minorHAnsi" w:hAnsiTheme="minorHAnsi"/>
        </w:rPr>
        <w:t>these types of naturalistic concern alone do little to distinguish the constructivist challenge from others, such as the challenge error-theorists and expressivists mount against realism.</w:t>
      </w:r>
      <w:r w:rsidRPr="005C5DA6">
        <w:rPr>
          <w:rFonts w:asciiTheme="minorHAnsi" w:hAnsiTheme="minorHAnsi"/>
          <w:sz w:val="16"/>
        </w:rPr>
        <w:t xml:space="preserve"> In fact, it would appear as if every major challenge to realism incorporates some version of this worry. But this is not the only motivation to which constructivists appeal. This first type of concern is usually coupled with a second type. </w:t>
      </w:r>
    </w:p>
    <w:p w:rsidR="007551A2" w:rsidRPr="005C5DA6" w:rsidRDefault="007551A2" w:rsidP="007551A2">
      <w:pPr>
        <w:rPr>
          <w:rFonts w:asciiTheme="minorHAnsi" w:hAnsiTheme="minorHAnsi"/>
        </w:rPr>
      </w:pPr>
    </w:p>
    <w:p w:rsidR="007551A2" w:rsidRPr="005C5DA6" w:rsidRDefault="007551A2" w:rsidP="007551A2">
      <w:pPr>
        <w:pStyle w:val="Heading4"/>
        <w:rPr>
          <w:rFonts w:asciiTheme="minorHAnsi" w:hAnsiTheme="minorHAnsi"/>
        </w:rPr>
      </w:pPr>
      <w:r w:rsidRPr="005C5DA6">
        <w:rPr>
          <w:rFonts w:asciiTheme="minorHAnsi" w:hAnsiTheme="minorHAnsi"/>
        </w:rPr>
        <w:lastRenderedPageBreak/>
        <w:t>Incorporating Queer theory into consideration, organization, and conduct of international relations confuse figurations of statecraft and threatens to push Queer theory out of transnational thought</w:t>
      </w:r>
    </w:p>
    <w:p w:rsidR="007551A2" w:rsidRPr="005C5DA6" w:rsidRDefault="007551A2" w:rsidP="007551A2">
      <w:pPr>
        <w:rPr>
          <w:rFonts w:asciiTheme="minorHAnsi" w:hAnsiTheme="minorHAnsi"/>
        </w:rPr>
      </w:pPr>
      <w:r w:rsidRPr="005C5DA6">
        <w:rPr>
          <w:rFonts w:asciiTheme="minorHAnsi" w:hAnsiTheme="minorHAnsi"/>
          <w:b/>
        </w:rPr>
        <w:t xml:space="preserve">Weber 16 </w:t>
      </w:r>
      <w:r w:rsidRPr="005C5DA6">
        <w:rPr>
          <w:rFonts w:asciiTheme="minorHAnsi" w:hAnsiTheme="minorHAnsi"/>
        </w:rPr>
        <w:t>(Cynthia, Professor of International Relations at Sussex University, co-Director of the media company Pato Productions, films that critically engage with identity, citizenship, and human rights practices, Graduate Program in International Affairs and the Observatory for Latin America at the New School University, published several internationally recognized books on topics ranging from US foreign policy and international relations to theory and film, including Simulating Sovereignty, Cambridge University Press, “Queer International Relations”, Oxford University Press, January 25, 2016, https://books.google.com/books?hl=en&amp;lr=&amp;id=TiHuCgAAQBAJ&amp;oi=fnd&amp;pg=PP1&amp;dq=queer+%22international+relations%22+intersectionality&amp;ots=a6qioU01He&amp;sig=aCoU53h1_cMvGkS1yN2S8wqsuVQ#v=onepage&amp;q=queer&amp;f=false)</w:t>
      </w:r>
    </w:p>
    <w:p w:rsidR="007551A2" w:rsidRPr="005C5DA6" w:rsidRDefault="007551A2" w:rsidP="007551A2">
      <w:pPr>
        <w:pStyle w:val="NormalWeb"/>
        <w:spacing w:before="0" w:beforeAutospacing="0" w:after="0" w:afterAutospacing="0"/>
        <w:rPr>
          <w:rFonts w:asciiTheme="minorHAnsi" w:hAnsiTheme="minorHAnsi"/>
          <w:sz w:val="16"/>
          <w:szCs w:val="22"/>
        </w:rPr>
      </w:pPr>
      <w:r w:rsidRPr="005C5DA6">
        <w:rPr>
          <w:rFonts w:asciiTheme="minorHAnsi" w:hAnsiTheme="minorHAnsi"/>
          <w:sz w:val="16"/>
          <w:szCs w:val="22"/>
        </w:rPr>
        <w:t xml:space="preserve">Reconsidered </w:t>
      </w:r>
      <w:r w:rsidRPr="005C5DA6">
        <w:rPr>
          <w:rStyle w:val="StyleUnderline"/>
          <w:rFonts w:asciiTheme="minorHAnsi" w:hAnsiTheme="minorHAnsi"/>
        </w:rPr>
        <w:t>through the lens of queer logics of statecraft</w:t>
      </w:r>
      <w:r w:rsidRPr="005C5DA6">
        <w:rPr>
          <w:rFonts w:asciiTheme="minorHAnsi" w:hAnsiTheme="minorHAnsi"/>
          <w:sz w:val="16"/>
          <w:szCs w:val="22"/>
        </w:rPr>
        <w:t>—</w:t>
      </w:r>
      <w:r w:rsidRPr="005C5DA6">
        <w:rPr>
          <w:rStyle w:val="StyleUnderline"/>
          <w:rFonts w:asciiTheme="minorHAnsi" w:hAnsiTheme="minorHAnsi"/>
        </w:rPr>
        <w:t>a lens that contests those exclusively binary expressions of 'difference' that demand that all subjectivities can be and can be known as singularly signifying subjectivities across every potentially plural register they occupy or engage— the persistence of 'modern man' as 'sovereign man' is put into doubt</w:t>
      </w:r>
      <w:r w:rsidRPr="005C5DA6">
        <w:rPr>
          <w:rFonts w:asciiTheme="minorHAnsi" w:hAnsiTheme="minorHAnsi"/>
          <w:sz w:val="16"/>
          <w:szCs w:val="22"/>
        </w:rPr>
        <w:t xml:space="preserve">. This is for two reasons. First, </w:t>
      </w:r>
      <w:r w:rsidRPr="005C5DA6">
        <w:rPr>
          <w:rStyle w:val="StyleUnderline"/>
          <w:rFonts w:asciiTheme="minorHAnsi" w:hAnsiTheme="minorHAnsi"/>
        </w:rPr>
        <w:t>queer logics of statecraft direct us to an appre- ciation of those queer figures who cannot or will not signify monolithically around sex, around gender and/or around sexuality</w:t>
      </w:r>
      <w:r w:rsidRPr="005C5DA6">
        <w:rPr>
          <w:rFonts w:asciiTheme="minorHAnsi" w:hAnsiTheme="minorHAnsi"/>
          <w:sz w:val="16"/>
          <w:szCs w:val="22"/>
        </w:rPr>
        <w:t xml:space="preserve">. This is a point queer theorists like Eve Sedgwick make (1993). More than this, though, </w:t>
      </w:r>
      <w:r w:rsidRPr="005C5DA6">
        <w:rPr>
          <w:rStyle w:val="StyleUnderline"/>
          <w:rFonts w:asciiTheme="minorHAnsi" w:hAnsiTheme="minorHAnsi"/>
        </w:rPr>
        <w:t>queer logics of statecraft enable us to appreciate how queerly plural figures might order, reorder, or disorder national, regional, and international politics and the singular understanding of sovereignty</w:t>
      </w:r>
      <w:r w:rsidRPr="005C5DA6">
        <w:rPr>
          <w:rFonts w:asciiTheme="minorHAnsi" w:hAnsiTheme="minorHAnsi"/>
          <w:sz w:val="16"/>
          <w:szCs w:val="22"/>
        </w:rPr>
        <w:t xml:space="preserve"> upon which these orders have depended at least since the Treaty of Westphalia. This is the story Tom Neuwirth and/as Conchita Wurst tells in relation to contemporary 'Europe', as recounted in chapter 6. Neuwirth/Wurst's story is the same story many other figurations of or opposed to 'sovereign man' have been telling for a very long time—be they 'the revolutionary state and citizen' (Lind and Keating 2013) or 'the hegemonic state' (Weber 1999). </w:t>
      </w:r>
      <w:r w:rsidRPr="005C5DA6">
        <w:rPr>
          <w:rStyle w:val="StyleUnderline"/>
          <w:rFonts w:asciiTheme="minorHAnsi" w:hAnsiTheme="minorHAnsi"/>
        </w:rPr>
        <w:t>For none of these figures can be captured or contained by an either/or logic of traditional statecraft as mancraft. This is because their subjectivities are formed through and expressed by a pluralized logic of the and/or a logic that understands these figures as both either one thing or another or possibly another while it simultaneously understands them as one thing and another and possibly another. As these queerly plural figurations of the 'homosexual' of/in relation to 'sovereign man' come into focus, what also often comes into focus with them is the concerted effort required to attempt to present not just these figurations but any figurations of 'sovereign man' as if he were singular, as if he preexisted attempts to constitute him as such, as if he had no history. This is the second way in which queer logics of statecraft put the persistence of the 'singular modern man' Foucault describes in doubt. For rather than evidencing the existence much less persistence of this 'modern man', what they evidence is the endless reworkings—the desperate, constant refigurations of, in this case, the 'homosexual' as/in relation to 'sovereign man' that underscore the fragility of both 'modern man' and 'modern sovereignty'</w:t>
      </w:r>
      <w:r w:rsidRPr="005C5DA6">
        <w:rPr>
          <w:rFonts w:asciiTheme="minorHAnsi" w:hAnsiTheme="minorHAnsi"/>
          <w:sz w:val="16"/>
          <w:szCs w:val="22"/>
        </w:rPr>
        <w:t xml:space="preserve">. These endless </w:t>
      </w:r>
      <w:r w:rsidRPr="005C5DA6">
        <w:rPr>
          <w:rStyle w:val="StyleUnderline"/>
          <w:rFonts w:asciiTheme="minorHAnsi" w:hAnsiTheme="minorHAnsi"/>
        </w:rPr>
        <w:t>reworkings of 'modern man' as 'sovereign man' expose the endless games of power these refigurations require, hinting that these particular modern games of sovereign statecraft as sovereign mancraft are unlikely to work forever. Put in Foucault's terms, what comes into relief through queer logics of statecraft is how the attempted figuration of the 'homosexual' as singular 'sovereign man' and the singular understanding of sovereignty upon which it depends are 'in the process of disappearing' (</w:t>
      </w:r>
      <w:r w:rsidRPr="005C5DA6">
        <w:rPr>
          <w:rFonts w:asciiTheme="minorHAnsi" w:hAnsiTheme="minorHAnsi"/>
          <w:sz w:val="16"/>
          <w:szCs w:val="22"/>
        </w:rPr>
        <w:t xml:space="preserve">1971). By neglecting to take queer logics of statecraft as mancraft into account, opportunities are lost to better understand how a variety of political games of power function in relation to the 'homosexual'. On the one hand, because </w:t>
      </w:r>
      <w:r w:rsidRPr="005C5DA6">
        <w:rPr>
          <w:rStyle w:val="StyleUnderline"/>
          <w:rFonts w:asciiTheme="minorHAnsi" w:hAnsiTheme="minorHAnsi"/>
        </w:rPr>
        <w:t>the vast majority of IR scholarship insists that any incorporation of sexuality into IR (if it is to be incorporated at all) must be</w:t>
      </w:r>
      <w:r w:rsidRPr="005C5DA6">
        <w:rPr>
          <w:rFonts w:asciiTheme="minorHAnsi" w:hAnsiTheme="minorHAnsi"/>
          <w:sz w:val="16"/>
          <w:szCs w:val="22"/>
        </w:rPr>
        <w:t xml:space="preserve"> (presumably) k</w:t>
      </w:r>
      <w:r w:rsidRPr="005C5DA6">
        <w:rPr>
          <w:rStyle w:val="StyleUnderline"/>
          <w:rFonts w:asciiTheme="minorHAnsi" w:hAnsiTheme="minorHAnsi"/>
        </w:rPr>
        <w:t xml:space="preserve">nowable and always codable in either/or terms, consideration of how queer and/or modalities of queerly pluralized and/or subjectivities and their effects on the organization, regulation, and conduct of intimate, national, regional, and international relations threaten to fall out of </w:t>
      </w:r>
      <w:r w:rsidRPr="005C5DA6">
        <w:rPr>
          <w:rStyle w:val="StyleUnderline"/>
          <w:rFonts w:asciiTheme="minorHAnsi" w:hAnsiTheme="minorHAnsi"/>
        </w:rPr>
        <w:lastRenderedPageBreak/>
        <w:t xml:space="preserve">IR theory and practice. </w:t>
      </w:r>
      <w:r w:rsidRPr="005C5DA6">
        <w:rPr>
          <w:rFonts w:asciiTheme="minorHAnsi" w:hAnsiTheme="minorHAnsi"/>
          <w:sz w:val="16"/>
          <w:szCs w:val="22"/>
        </w:rPr>
        <w:t xml:space="preserve">On the other hand, consideration of how singular </w:t>
      </w:r>
      <w:r w:rsidRPr="005C5DA6">
        <w:rPr>
          <w:rStyle w:val="StyleUnderline"/>
          <w:rFonts w:asciiTheme="minorHAnsi" w:hAnsiTheme="minorHAnsi"/>
        </w:rPr>
        <w:t>figurations of the 'homosexual' in traditional either/or logics of statecraft as mancraft are confronted and confused by and/or figurations of these same 'homosexuals' threatens to fall out of transnational/global queer same 'homosexuals' threatens to fall out of transnational/global queer studies</w:t>
      </w:r>
      <w:r w:rsidRPr="005C5DA6">
        <w:rPr>
          <w:rFonts w:asciiTheme="minorHAnsi" w:hAnsiTheme="minorHAnsi"/>
          <w:sz w:val="16"/>
          <w:szCs w:val="22"/>
        </w:rPr>
        <w:t xml:space="preserve">. For example, Puar's and Puar and Rai's accounts of the 'al-Qaeda terrorist' allow for multiple incarnations of this figure (as the monster, the terrorist, and the fag who is also the dangerous Muslim or the dangerous Arab or the dangerous Sikh, for example; see Puar and Rai 2002; Puar 2007). Yet because Puar and Rai only read this figure through the either/ or logics Of statecraft as mancraft that Western governments employed to incite, stabilize, and regiment this figure in their domestic and foreign policies, Puar and Rai overlook how the 'al-Qaeda terrorist' functions through queer logics of statecraft, which employ and/or logics to con- fuse and confound Western domestic and foreign policies (Weber 2002). </w:t>
      </w:r>
    </w:p>
    <w:p w:rsidR="007551A2" w:rsidRPr="005C5DA6" w:rsidRDefault="007551A2" w:rsidP="007551A2">
      <w:pPr>
        <w:rPr>
          <w:rFonts w:asciiTheme="minorHAnsi" w:hAnsiTheme="minorHAnsi"/>
        </w:rPr>
      </w:pPr>
    </w:p>
    <w:p w:rsidR="00B37780" w:rsidRPr="005C5DA6" w:rsidRDefault="00B37780" w:rsidP="00B37780">
      <w:pPr>
        <w:pStyle w:val="Heading2"/>
        <w:rPr>
          <w:rFonts w:asciiTheme="minorHAnsi" w:hAnsiTheme="minorHAnsi"/>
        </w:rPr>
      </w:pPr>
      <w:bookmarkStart w:id="95" w:name="_Toc456266074"/>
      <w:r w:rsidRPr="005C5DA6">
        <w:rPr>
          <w:rFonts w:asciiTheme="minorHAnsi" w:hAnsiTheme="minorHAnsi"/>
        </w:rPr>
        <w:lastRenderedPageBreak/>
        <w:t>Queer Theory Fails</w:t>
      </w:r>
      <w:bookmarkEnd w:id="95"/>
    </w:p>
    <w:p w:rsidR="00B37780" w:rsidRPr="005C5DA6" w:rsidRDefault="00B37780" w:rsidP="00B37780">
      <w:pPr>
        <w:pStyle w:val="Heading4"/>
        <w:rPr>
          <w:rFonts w:asciiTheme="minorHAnsi" w:hAnsiTheme="minorHAnsi"/>
        </w:rPr>
      </w:pPr>
      <w:r w:rsidRPr="005C5DA6">
        <w:rPr>
          <w:rFonts w:asciiTheme="minorHAnsi" w:hAnsiTheme="minorHAnsi"/>
        </w:rPr>
        <w:t>Queer Theory Fails – recreates patriarchal categories or relevance</w:t>
      </w:r>
    </w:p>
    <w:p w:rsidR="00B37780" w:rsidRPr="005C5DA6" w:rsidRDefault="00B37780" w:rsidP="00B37780">
      <w:pPr>
        <w:spacing w:after="90" w:line="240" w:lineRule="atLeast"/>
        <w:rPr>
          <w:rFonts w:asciiTheme="minorHAnsi" w:eastAsia="Times New Roman" w:hAnsiTheme="minorHAnsi" w:cs="Arial"/>
          <w:color w:val="263238"/>
          <w:sz w:val="20"/>
          <w:szCs w:val="20"/>
        </w:rPr>
      </w:pPr>
      <w:r w:rsidRPr="005C5DA6">
        <w:rPr>
          <w:rStyle w:val="Style13ptBold"/>
          <w:rFonts w:asciiTheme="minorHAnsi" w:hAnsiTheme="minorHAnsi"/>
        </w:rPr>
        <w:t>Beresford</w:t>
      </w:r>
      <w:r w:rsidRPr="005C5DA6">
        <w:rPr>
          <w:rFonts w:asciiTheme="minorHAnsi" w:eastAsia="Times New Roman" w:hAnsiTheme="minorHAnsi" w:cs="Arial"/>
          <w:color w:val="263238"/>
          <w:sz w:val="20"/>
          <w:szCs w:val="20"/>
        </w:rPr>
        <w:t xml:space="preserve">, Law Prof @ Lancaster University, </w:t>
      </w:r>
      <w:r w:rsidRPr="005C5DA6">
        <w:rPr>
          <w:rStyle w:val="Style13ptBold"/>
          <w:rFonts w:asciiTheme="minorHAnsi" w:hAnsiTheme="minorHAnsi"/>
        </w:rPr>
        <w:t>14</w:t>
      </w:r>
      <w:r w:rsidRPr="005C5DA6">
        <w:rPr>
          <w:rFonts w:asciiTheme="minorHAnsi" w:eastAsia="Times New Roman" w:hAnsiTheme="minorHAnsi" w:cs="Arial"/>
          <w:color w:val="263238"/>
          <w:sz w:val="20"/>
          <w:szCs w:val="20"/>
        </w:rPr>
        <w:t> (Sarah, “The Age of Consent and the Ending of Queer Theory,” Laws (3) pg. 759–779)</w:t>
      </w:r>
    </w:p>
    <w:p w:rsidR="00B37780" w:rsidRPr="005C5DA6" w:rsidRDefault="00B37780" w:rsidP="00B37780">
      <w:pPr>
        <w:rPr>
          <w:rFonts w:asciiTheme="minorHAnsi" w:hAnsiTheme="minorHAnsi"/>
        </w:rPr>
      </w:pPr>
      <w:r w:rsidRPr="005C5DA6">
        <w:rPr>
          <w:rFonts w:asciiTheme="minorHAnsi" w:hAnsiTheme="minorHAnsi"/>
        </w:rPr>
        <w:t xml:space="preserve">The debate surrounding whether or not the age of consent should be lowered re-surfaced again in late 2013. Much of the debate focused expressly, or impliedly, on the age of which men and boys have sexual intercourse (whether gay or straight). The parameters of the age of consent debate illustrate that the issues were raised and discussed in a manner that on the face of it, discusses the sexual experiences of all individuals irrespective of sex or gender. However, I suggest that the “consent debate” privileges the sexual experiences of boys, and underplays or ignores the sexual experiences of girls. </w:t>
      </w:r>
      <w:r w:rsidRPr="005C5DA6">
        <w:rPr>
          <w:rStyle w:val="StyleUnderline"/>
          <w:rFonts w:asciiTheme="minorHAnsi" w:hAnsiTheme="minorHAnsi"/>
        </w:rPr>
        <w:t>Denying or minimizing the experiences of some subjects whilst privileging the experiences of others, is reflective of what Queer Theory has become rather than what it originally intended to be</w:t>
      </w:r>
      <w:r w:rsidRPr="005C5DA6">
        <w:rPr>
          <w:rFonts w:asciiTheme="minorHAnsi" w:hAnsiTheme="minorHAnsi"/>
        </w:rPr>
        <w:t xml:space="preserve">. In this context, then, the debate is a “Queer” one because the emphasis has focused upon the effects on teenage boys, at the expense of the impact on teenage girls. </w:t>
      </w:r>
      <w:r w:rsidRPr="005C5DA6">
        <w:rPr>
          <w:rStyle w:val="StyleUnderline"/>
          <w:rFonts w:asciiTheme="minorHAnsi" w:hAnsiTheme="minorHAnsi"/>
        </w:rPr>
        <w:t>This article uses the age of consent debate to illustrate how the scope of Queer Theory has shrunk</w:t>
      </w:r>
      <w:r w:rsidRPr="005C5DA6">
        <w:rPr>
          <w:rFonts w:asciiTheme="minorHAnsi" w:hAnsiTheme="minorHAnsi"/>
        </w:rPr>
        <w:t xml:space="preserve"> from its gloriously wide and wonderfully promising beginnings </w:t>
      </w:r>
      <w:r w:rsidRPr="005C5DA6">
        <w:rPr>
          <w:rStyle w:val="StyleUnderline"/>
          <w:rFonts w:asciiTheme="minorHAnsi" w:hAnsiTheme="minorHAnsi"/>
        </w:rPr>
        <w:t>to a rather narrow and restrictive understanding now</w:t>
      </w:r>
      <w:r w:rsidRPr="005C5DA6">
        <w:rPr>
          <w:rFonts w:asciiTheme="minorHAnsi" w:hAnsiTheme="minorHAnsi"/>
        </w:rPr>
        <w:t xml:space="preserve">. I am not seeking to argue the suitability (or otherwise) of Queer Theory as an analytical lens with which to consider consent to sex per se, rather, I seek to illustrate how the debate on consent is illustrative of some of the drawbacks and dis-functionalities of Queer Theory. </w:t>
      </w:r>
      <w:r w:rsidRPr="005C5DA6">
        <w:rPr>
          <w:rStyle w:val="StyleUnderline"/>
          <w:rFonts w:asciiTheme="minorHAnsi" w:hAnsiTheme="minorHAnsi"/>
        </w:rPr>
        <w:t>Queer Theory no longer “does what it says on the tin”, and had tried and failed to successfully de-stabilize dominant patriarchal normative discourse and power structures.</w:t>
      </w:r>
      <w:r w:rsidRPr="005C5DA6">
        <w:rPr>
          <w:rFonts w:asciiTheme="minorHAnsi" w:hAnsiTheme="minorHAnsi"/>
        </w:rPr>
        <w:t xml:space="preserve"> I suggest that this is because that which underpins </w:t>
      </w:r>
      <w:r w:rsidRPr="005C5DA6">
        <w:rPr>
          <w:rStyle w:val="StyleUnderline"/>
          <w:rFonts w:asciiTheme="minorHAnsi" w:hAnsiTheme="minorHAnsi"/>
        </w:rPr>
        <w:t>Queer Theory is the post-structuralist idea that there is no subject, only discourse, and that it is discourse which gives “meaning” to identity categories. Consequently, if there is no subject, there can be no discrimination or differential treatment experienced by the subject</w:t>
      </w:r>
      <w:r w:rsidRPr="005C5DA6">
        <w:rPr>
          <w:rFonts w:asciiTheme="minorHAnsi" w:hAnsiTheme="minorHAnsi"/>
        </w:rPr>
        <w:t xml:space="preserve">. However, I argue in this article that the subject does exist and that the denial of the subject is a denial of subjectively lived experience. Whist I happily endorse the idea that discourse plays a significant role in creating and giving “meaning” to categories, </w:t>
      </w:r>
      <w:r w:rsidRPr="005C5DA6">
        <w:rPr>
          <w:rStyle w:val="StyleUnderline"/>
          <w:rFonts w:asciiTheme="minorHAnsi" w:hAnsiTheme="minorHAnsi"/>
        </w:rPr>
        <w:t>Queer Theory and post-structuralism unintentionally re-create patriarchally defined categories of legal relevance</w:t>
      </w:r>
      <w:r w:rsidRPr="005C5DA6">
        <w:rPr>
          <w:rFonts w:asciiTheme="minorHAnsi" w:hAnsiTheme="minorHAnsi"/>
        </w:rPr>
        <w:t xml:space="preserve">. If there is to be </w:t>
      </w:r>
      <w:r w:rsidRPr="005C5DA6">
        <w:rPr>
          <w:rStyle w:val="StyleUnderline"/>
          <w:rFonts w:asciiTheme="minorHAnsi" w:hAnsiTheme="minorHAnsi"/>
        </w:rPr>
        <w:t>a more inclusive and genuinely queer debate, such a debate needs to be more explicit in acknowledging the lived experience of girls and thus more inclusive and reflective of these experiences</w:t>
      </w:r>
      <w:r w:rsidRPr="005C5DA6">
        <w:rPr>
          <w:rFonts w:asciiTheme="minorHAnsi" w:hAnsiTheme="minorHAnsi"/>
        </w:rPr>
        <w:t>. Lowering the age of consent is likely to lead to even greater pressure on girls to be sexually active before they are ready, exposing them to experiences and consequences before they are sufficiently emotionally and physically mature.</w:t>
      </w:r>
    </w:p>
    <w:p w:rsidR="00B37780" w:rsidRPr="005C5DA6" w:rsidRDefault="00B37780" w:rsidP="00B37780">
      <w:pPr>
        <w:pStyle w:val="Heading4"/>
        <w:rPr>
          <w:rFonts w:asciiTheme="minorHAnsi" w:hAnsiTheme="minorHAnsi"/>
        </w:rPr>
      </w:pPr>
      <w:r w:rsidRPr="005C5DA6">
        <w:rPr>
          <w:rFonts w:asciiTheme="minorHAnsi" w:hAnsiTheme="minorHAnsi"/>
        </w:rPr>
        <w:t>Queer Theory reinforces hegemonic masculinity</w:t>
      </w:r>
    </w:p>
    <w:p w:rsidR="00B37780" w:rsidRPr="005C5DA6" w:rsidRDefault="00B37780" w:rsidP="00B37780">
      <w:pPr>
        <w:spacing w:after="90" w:line="240" w:lineRule="atLeast"/>
        <w:rPr>
          <w:rFonts w:asciiTheme="minorHAnsi" w:eastAsia="Times New Roman" w:hAnsiTheme="minorHAnsi" w:cs="Arial"/>
          <w:color w:val="263238"/>
          <w:sz w:val="20"/>
          <w:szCs w:val="20"/>
        </w:rPr>
      </w:pPr>
      <w:r w:rsidRPr="005C5DA6">
        <w:rPr>
          <w:rStyle w:val="Style13ptBold"/>
          <w:rFonts w:asciiTheme="minorHAnsi" w:hAnsiTheme="minorHAnsi"/>
        </w:rPr>
        <w:t>Beresford</w:t>
      </w:r>
      <w:r w:rsidRPr="005C5DA6">
        <w:rPr>
          <w:rFonts w:asciiTheme="minorHAnsi" w:eastAsia="Times New Roman" w:hAnsiTheme="minorHAnsi" w:cs="Arial"/>
          <w:color w:val="263238"/>
          <w:sz w:val="20"/>
          <w:szCs w:val="20"/>
        </w:rPr>
        <w:t xml:space="preserve">, Law Prof @ Lancaster University, </w:t>
      </w:r>
      <w:r w:rsidRPr="005C5DA6">
        <w:rPr>
          <w:rStyle w:val="Style13ptBold"/>
          <w:rFonts w:asciiTheme="minorHAnsi" w:hAnsiTheme="minorHAnsi"/>
        </w:rPr>
        <w:t>14</w:t>
      </w:r>
      <w:r w:rsidRPr="005C5DA6">
        <w:rPr>
          <w:rFonts w:asciiTheme="minorHAnsi" w:eastAsia="Times New Roman" w:hAnsiTheme="minorHAnsi" w:cs="Arial"/>
          <w:color w:val="263238"/>
          <w:sz w:val="20"/>
          <w:szCs w:val="20"/>
        </w:rPr>
        <w:t> (Sarah, “The Age of Consent and the Ending of Queer Theory,” Laws (3) pg. 759–779)</w:t>
      </w:r>
    </w:p>
    <w:p w:rsidR="00B37780" w:rsidRPr="005C5DA6" w:rsidRDefault="00B37780" w:rsidP="00B37780">
      <w:pPr>
        <w:rPr>
          <w:rFonts w:asciiTheme="minorHAnsi" w:hAnsiTheme="minorHAnsi"/>
        </w:rPr>
      </w:pPr>
      <w:r w:rsidRPr="005C5DA6">
        <w:rPr>
          <w:rStyle w:val="StyleUnderline"/>
          <w:rFonts w:asciiTheme="minorHAnsi" w:hAnsiTheme="minorHAnsi"/>
        </w:rPr>
        <w:t>When Queer Theory denies the subject</w:t>
      </w:r>
      <w:r w:rsidRPr="005C5DA6">
        <w:rPr>
          <w:rFonts w:asciiTheme="minorHAnsi" w:hAnsiTheme="minorHAnsi"/>
        </w:rPr>
        <w:t xml:space="preserve">, </w:t>
      </w:r>
      <w:r w:rsidRPr="005C5DA6">
        <w:rPr>
          <w:rStyle w:val="StyleUnderline"/>
          <w:rFonts w:asciiTheme="minorHAnsi" w:hAnsiTheme="minorHAnsi"/>
        </w:rPr>
        <w:t>it also</w:t>
      </w:r>
      <w:r w:rsidRPr="005C5DA6">
        <w:rPr>
          <w:rFonts w:asciiTheme="minorHAnsi" w:hAnsiTheme="minorHAnsi"/>
        </w:rPr>
        <w:t xml:space="preserve"> consequently </w:t>
      </w:r>
      <w:r w:rsidRPr="005C5DA6">
        <w:rPr>
          <w:rStyle w:val="StyleUnderline"/>
          <w:rFonts w:asciiTheme="minorHAnsi" w:hAnsiTheme="minorHAnsi"/>
        </w:rPr>
        <w:t>denies the existence of</w:t>
      </w:r>
      <w:r w:rsidRPr="005C5DA6">
        <w:rPr>
          <w:rFonts w:asciiTheme="minorHAnsi" w:hAnsiTheme="minorHAnsi"/>
        </w:rPr>
        <w:t xml:space="preserve"> what I argue are much needed categories of legal relevance; that of “</w:t>
      </w:r>
      <w:r w:rsidRPr="005C5DA6">
        <w:rPr>
          <w:rStyle w:val="StyleUnderline"/>
          <w:rFonts w:asciiTheme="minorHAnsi" w:hAnsiTheme="minorHAnsi"/>
        </w:rPr>
        <w:t>girls” and “woman”.</w:t>
      </w:r>
      <w:r w:rsidRPr="005C5DA6">
        <w:rPr>
          <w:rFonts w:asciiTheme="minorHAnsi" w:hAnsiTheme="minorHAnsi"/>
        </w:rPr>
        <w:t xml:space="preserve"> I thus now turn to </w:t>
      </w:r>
      <w:r w:rsidRPr="005C5DA6">
        <w:rPr>
          <w:rStyle w:val="StyleUnderline"/>
          <w:rFonts w:asciiTheme="minorHAnsi" w:hAnsiTheme="minorHAnsi"/>
        </w:rPr>
        <w:t>an additional problem with Queer Theory; the denial of the subject</w:t>
      </w:r>
      <w:r w:rsidRPr="005C5DA6">
        <w:rPr>
          <w:rFonts w:asciiTheme="minorHAnsi" w:hAnsiTheme="minorHAnsi"/>
        </w:rPr>
        <w:t xml:space="preserve">. As outlined above, part of the attractiveness of Queer Theory and of post-structuralism is that it can act as a liberating methodological tool to resist a dominant hegemony of identity. However, </w:t>
      </w:r>
      <w:r w:rsidRPr="005C5DA6">
        <w:rPr>
          <w:rStyle w:val="StyleUnderline"/>
          <w:rFonts w:asciiTheme="minorHAnsi" w:hAnsiTheme="minorHAnsi"/>
        </w:rPr>
        <w:t>this approach leads to the denial of not only the subject, and thus the continued subjection, oppression and the denial of subjectively lived experience</w:t>
      </w:r>
      <w:r w:rsidRPr="005C5DA6">
        <w:rPr>
          <w:rFonts w:asciiTheme="minorHAnsi" w:hAnsiTheme="minorHAnsi"/>
        </w:rPr>
        <w:t xml:space="preserve">. </w:t>
      </w:r>
      <w:r w:rsidRPr="005C5DA6">
        <w:rPr>
          <w:rStyle w:val="StyleUnderline"/>
          <w:rFonts w:asciiTheme="minorHAnsi" w:hAnsiTheme="minorHAnsi"/>
        </w:rPr>
        <w:t>It can also be seen as a “violence” to women as a class of persons, thus, reinforcing hegemonic masculinity ([</w:t>
      </w:r>
      <w:hyperlink r:id="rId93" w:anchor="B49-laws-03-00759" w:history="1">
        <w:r w:rsidRPr="005C5DA6">
          <w:rPr>
            <w:rStyle w:val="Hyperlink"/>
            <w:rFonts w:asciiTheme="minorHAnsi" w:hAnsiTheme="minorHAnsi"/>
          </w:rPr>
          <w:t>49</w:t>
        </w:r>
      </w:hyperlink>
      <w:r w:rsidRPr="005C5DA6">
        <w:rPr>
          <w:rFonts w:asciiTheme="minorHAnsi" w:hAnsiTheme="minorHAnsi"/>
        </w:rPr>
        <w:t xml:space="preserve">], p. 173). In other words, the subject does not exist; the “I” and the “self” of lived experience are thus </w:t>
      </w:r>
      <w:r w:rsidRPr="005C5DA6">
        <w:rPr>
          <w:rFonts w:asciiTheme="minorHAnsi" w:hAnsiTheme="minorHAnsi"/>
        </w:rPr>
        <w:lastRenderedPageBreak/>
        <w:t>dismissed. Queer Theory suggests that identity is the product of discourse not the source of action [</w:t>
      </w:r>
      <w:hyperlink r:id="rId94" w:anchor="B50-laws-03-00759" w:history="1">
        <w:r w:rsidRPr="005C5DA6">
          <w:rPr>
            <w:rStyle w:val="Hyperlink"/>
            <w:rFonts w:asciiTheme="minorHAnsi" w:hAnsiTheme="minorHAnsi"/>
          </w:rPr>
          <w:t>50</w:t>
        </w:r>
      </w:hyperlink>
      <w:r w:rsidRPr="005C5DA6">
        <w:rPr>
          <w:rFonts w:asciiTheme="minorHAnsi" w:hAnsiTheme="minorHAnsi"/>
        </w:rPr>
        <w:t xml:space="preserve">]. My concerns with the shortcomings of Queer Theory in this respect are not isolated. Various authors have suggested that </w:t>
      </w:r>
      <w:r w:rsidRPr="005C5DA6">
        <w:rPr>
          <w:rStyle w:val="StyleUnderline"/>
          <w:rFonts w:asciiTheme="minorHAnsi" w:hAnsiTheme="minorHAnsi"/>
        </w:rPr>
        <w:t>Queer Theory ignores the social and institutional conditions within which lesbians (and gay men) live</w:t>
      </w:r>
      <w:r w:rsidRPr="005C5DA6">
        <w:rPr>
          <w:rFonts w:asciiTheme="minorHAnsi" w:hAnsiTheme="minorHAnsi"/>
        </w:rPr>
        <w:t xml:space="preserve"> [</w:t>
      </w:r>
      <w:hyperlink r:id="rId95" w:anchor="B51-laws-03-00759" w:history="1">
        <w:r w:rsidRPr="005C5DA6">
          <w:rPr>
            <w:rStyle w:val="Hyperlink"/>
            <w:rFonts w:asciiTheme="minorHAnsi" w:hAnsiTheme="minorHAnsi"/>
          </w:rPr>
          <w:t>51</w:t>
        </w:r>
      </w:hyperlink>
      <w:r w:rsidRPr="005C5DA6">
        <w:rPr>
          <w:rFonts w:asciiTheme="minorHAnsi" w:hAnsiTheme="minorHAnsi"/>
        </w:rPr>
        <w:t xml:space="preserve">]; </w:t>
      </w:r>
      <w:r w:rsidRPr="005C5DA6">
        <w:rPr>
          <w:rStyle w:val="StyleUnderline"/>
          <w:rFonts w:asciiTheme="minorHAnsi" w:hAnsiTheme="minorHAnsi"/>
        </w:rPr>
        <w:t>that it renders it impossible to talk in terms of a “lesbian” subject</w:t>
      </w:r>
      <w:r w:rsidRPr="005C5DA6">
        <w:rPr>
          <w:rFonts w:asciiTheme="minorHAnsi" w:hAnsiTheme="minorHAnsi"/>
        </w:rPr>
        <w:t xml:space="preserve"> [</w:t>
      </w:r>
      <w:hyperlink r:id="rId96" w:anchor="B52-laws-03-00759" w:history="1">
        <w:r w:rsidRPr="005C5DA6">
          <w:rPr>
            <w:rStyle w:val="Hyperlink"/>
            <w:rFonts w:asciiTheme="minorHAnsi" w:hAnsiTheme="minorHAnsi"/>
          </w:rPr>
          <w:t>52</w:t>
        </w:r>
      </w:hyperlink>
      <w:r w:rsidRPr="005C5DA6">
        <w:rPr>
          <w:rFonts w:asciiTheme="minorHAnsi" w:hAnsiTheme="minorHAnsi"/>
        </w:rPr>
        <w:t>].</w:t>
      </w:r>
    </w:p>
    <w:p w:rsidR="0012485B" w:rsidRPr="005C5DA6" w:rsidRDefault="0012485B" w:rsidP="0012485B">
      <w:pPr>
        <w:pStyle w:val="Heading4"/>
        <w:rPr>
          <w:rFonts w:asciiTheme="minorHAnsi" w:hAnsiTheme="minorHAnsi"/>
        </w:rPr>
      </w:pPr>
      <w:r w:rsidRPr="005C5DA6">
        <w:rPr>
          <w:rFonts w:asciiTheme="minorHAnsi" w:hAnsiTheme="minorHAnsi"/>
        </w:rPr>
        <w:t>Queer theory fails – it erases the identities of the individual pieces of the LGBT spectrum and sabotages its own movement</w:t>
      </w:r>
    </w:p>
    <w:p w:rsidR="0012485B" w:rsidRPr="005C5DA6" w:rsidRDefault="0012485B" w:rsidP="0012485B">
      <w:pPr>
        <w:rPr>
          <w:rFonts w:asciiTheme="minorHAnsi" w:hAnsiTheme="minorHAnsi"/>
        </w:rPr>
      </w:pPr>
      <w:r w:rsidRPr="005C5DA6">
        <w:rPr>
          <w:rStyle w:val="Style13ptBold"/>
          <w:rFonts w:asciiTheme="minorHAnsi" w:hAnsiTheme="minorHAnsi"/>
        </w:rPr>
        <w:t>Smith 3</w:t>
      </w:r>
      <w:r w:rsidRPr="005C5DA6">
        <w:rPr>
          <w:rFonts w:asciiTheme="minorHAnsi" w:hAnsiTheme="minorHAnsi"/>
        </w:rPr>
        <w:t xml:space="preserve"> (Title: Queer Theory and Communication From Disciplining Queers to Queering the Discipline(s) | Article: “Queer Theory, Gay Movements, and Political Communication” By Ralph R. Smith PHD | Published in 2003, UMICH didn’t give an exact date | Ralph is a professor of communication at Southwest Missouri State University and teaches courses about LGBT politics)</w:t>
      </w:r>
    </w:p>
    <w:p w:rsidR="0012485B" w:rsidRPr="005C5DA6" w:rsidRDefault="0012485B" w:rsidP="0012485B">
      <w:pPr>
        <w:rPr>
          <w:rStyle w:val="StyleUnderline"/>
          <w:rFonts w:asciiTheme="minorHAnsi" w:hAnsiTheme="minorHAnsi"/>
        </w:rPr>
      </w:pPr>
      <w:r w:rsidRPr="005C5DA6">
        <w:rPr>
          <w:rFonts w:asciiTheme="minorHAnsi" w:eastAsia="Times New Roman" w:hAnsiTheme="minorHAnsi" w:cs="Times New Roman"/>
          <w:sz w:val="16"/>
          <w:szCs w:val="20"/>
        </w:rPr>
        <w:t xml:space="preserve">Because of its recent academic high profile, queer theory has been subjected to extensive criticism. Included in these criticisms is that </w:t>
      </w:r>
      <w:r w:rsidRPr="005C5DA6">
        <w:rPr>
          <w:rStyle w:val="StyleUnderline"/>
          <w:rFonts w:asciiTheme="minorHAnsi" w:hAnsiTheme="minorHAnsi"/>
        </w:rPr>
        <w:t>queer theorists</w:t>
      </w:r>
      <w:r w:rsidRPr="005C5DA6">
        <w:rPr>
          <w:rFonts w:asciiTheme="minorHAnsi" w:eastAsia="Times New Roman" w:hAnsiTheme="minorHAnsi" w:cs="Times New Roman"/>
          <w:sz w:val="16"/>
          <w:szCs w:val="20"/>
        </w:rPr>
        <w:t xml:space="preserve">, in their radical nominalism, </w:t>
      </w:r>
      <w:r w:rsidRPr="005C5DA6">
        <w:rPr>
          <w:rStyle w:val="StyleUnderline"/>
          <w:rFonts w:asciiTheme="minorHAnsi" w:hAnsiTheme="minorHAnsi"/>
        </w:rPr>
        <w:t>ignore the material world of actual persons</w:t>
      </w:r>
      <w:r w:rsidRPr="005C5DA6">
        <w:rPr>
          <w:rFonts w:asciiTheme="minorHAnsi" w:eastAsia="Times New Roman" w:hAnsiTheme="minorHAnsi" w:cs="Times New Roman"/>
          <w:sz w:val="16"/>
          <w:szCs w:val="20"/>
        </w:rPr>
        <w:t xml:space="preserve"> //. Reflections 347 and relationships, preferring instead to focus on grammatical and semantic analysis of texts and on conditions of reception-consumption, thereby </w:t>
      </w:r>
      <w:r w:rsidRPr="005C5DA6">
        <w:rPr>
          <w:rStyle w:val="StyleUnderline"/>
          <w:rFonts w:asciiTheme="minorHAnsi" w:hAnsiTheme="minorHAnsi"/>
        </w:rPr>
        <w:t>drawing attention away from economic inequity and actual relations of exploitation</w:t>
      </w:r>
      <w:r w:rsidRPr="005C5DA6">
        <w:rPr>
          <w:rFonts w:asciiTheme="minorHAnsi" w:eastAsia="Times New Roman" w:hAnsiTheme="minorHAnsi" w:cs="Times New Roman"/>
          <w:sz w:val="16"/>
          <w:szCs w:val="20"/>
        </w:rPr>
        <w:t xml:space="preserve">. Critics charge, moreover, that, </w:t>
      </w:r>
      <w:r w:rsidRPr="005C5DA6">
        <w:rPr>
          <w:rStyle w:val="StyleUnderline"/>
          <w:rFonts w:asciiTheme="minorHAnsi" w:hAnsiTheme="minorHAnsi"/>
        </w:rPr>
        <w:t>despite or because of its historicism, queer theory transforms changes in fashion into major shifts in epistemology, thereby obscuring continuity in human experience across time and cultures, thus denying gay men and lesbians the benefit of a history and a universality arguably well grounded in reality</w:t>
      </w:r>
      <w:r w:rsidRPr="005C5DA6">
        <w:rPr>
          <w:rFonts w:asciiTheme="minorHAnsi" w:eastAsia="Times New Roman" w:hAnsiTheme="minorHAnsi" w:cs="Times New Roman"/>
          <w:sz w:val="16"/>
          <w:szCs w:val="20"/>
        </w:rPr>
        <w:t xml:space="preserve">. Further, by ignoring politics for other aspects of culture, queer theorists may elevate cross-dressing heavy metal performances, for example, to the same importance as Supreme Court decisions. </w:t>
      </w:r>
      <w:r w:rsidRPr="005C5DA6">
        <w:rPr>
          <w:rStyle w:val="StyleUnderline"/>
          <w:rFonts w:asciiTheme="minorHAnsi" w:hAnsiTheme="minorHAnsi"/>
        </w:rPr>
        <w:t>Queer theory is also criticized for avoiding the reality of core identities by transforming them into mere subjectivities, thereby</w:t>
      </w:r>
      <w:r w:rsidRPr="005C5DA6">
        <w:rPr>
          <w:rFonts w:asciiTheme="minorHAnsi" w:eastAsia="Times New Roman" w:hAnsiTheme="minorHAnsi" w:cs="Times New Roman"/>
          <w:sz w:val="16"/>
          <w:szCs w:val="20"/>
        </w:rPr>
        <w:t xml:space="preserve"> </w:t>
      </w:r>
      <w:r w:rsidRPr="005C5DA6">
        <w:rPr>
          <w:rStyle w:val="StyleUnderline"/>
          <w:rFonts w:asciiTheme="minorHAnsi" w:hAnsiTheme="minorHAnsi"/>
        </w:rPr>
        <w:t>departing from human experience and intuition</w:t>
      </w:r>
      <w:r w:rsidRPr="005C5DA6">
        <w:rPr>
          <w:rFonts w:asciiTheme="minorHAnsi" w:eastAsia="Times New Roman" w:hAnsiTheme="minorHAnsi" w:cs="Times New Roman"/>
          <w:sz w:val="16"/>
          <w:szCs w:val="20"/>
        </w:rPr>
        <w:t xml:space="preserve">. Presentation of queer theory, so another indictment runs, is incestuous in citation, dogmatic in thought, and impenetrable in style and vocabulary. Canonical texts of queer studies by Foucault, Lacan, Derrida, Butler, and Sedgwick are repetitively redescribed with increasing obscurity not required for works already remarkably obscure. Major lacunae in thought are papered over by repetitive assertion of formulary phrases advanced as dogma. Incredibly convoluted sentences are often studded with recondite words, neologisms, and familiar words used unfamiliarly. In the view of some critics, </w:t>
      </w:r>
      <w:r w:rsidRPr="005C5DA6">
        <w:rPr>
          <w:rStyle w:val="StyleUnderline"/>
          <w:rFonts w:asciiTheme="minorHAnsi" w:hAnsiTheme="minorHAnsi"/>
        </w:rPr>
        <w:t>queer theory has produced a series of adverse effects on gay politics, redirecting attention from the materiality of actual social conditions to language, from the disruption of bodies through violence to the disruption of homophobic performance. The claim is made that interest is drawn away from perennial questions in gay politics which truly matter, e.g., assimilation vs. minority group, insider politics vs. confrontation, and contention over issue selection, to questions which have only rarely been asked</w:t>
      </w:r>
      <w:r w:rsidRPr="005C5DA6">
        <w:rPr>
          <w:rFonts w:asciiTheme="minorHAnsi" w:eastAsia="Times New Roman" w:hAnsiTheme="minorHAnsi" w:cs="Times New Roman"/>
          <w:sz w:val="16"/>
          <w:szCs w:val="20"/>
        </w:rPr>
        <w:t xml:space="preserve">. More specifically, </w:t>
      </w:r>
      <w:r w:rsidRPr="005C5DA6">
        <w:rPr>
          <w:rStyle w:val="StyleUnderline"/>
          <w:rFonts w:asciiTheme="minorHAnsi" w:hAnsiTheme="minorHAnsi"/>
        </w:rPr>
        <w:t>queer theory erases gay identity, thereby weakening social justice and civil rights movements, creating a sense of futility about achieving amelioration of conditions for sexual minorities and strengthening the sense of division already endemic among gay advocates</w:t>
      </w:r>
      <w:r w:rsidRPr="005C5DA6">
        <w:rPr>
          <w:rFonts w:asciiTheme="minorHAnsi" w:eastAsia="Times New Roman" w:hAnsiTheme="minorHAnsi" w:cs="Times New Roman"/>
          <w:sz w:val="16"/>
          <w:szCs w:val="20"/>
        </w:rPr>
        <w:t xml:space="preserve">. In the view of some critics, </w:t>
      </w:r>
      <w:r w:rsidRPr="005C5DA6">
        <w:rPr>
          <w:rStyle w:val="StyleUnderline"/>
          <w:rFonts w:asciiTheme="minorHAnsi" w:hAnsiTheme="minorHAnsi"/>
        </w:rPr>
        <w:t>queer theory enhances misunderstanding between</w:t>
      </w:r>
      <w:r w:rsidRPr="005C5DA6">
        <w:rPr>
          <w:rFonts w:asciiTheme="minorHAnsi" w:eastAsia="Times New Roman" w:hAnsiTheme="minorHAnsi" w:cs="Times New Roman"/>
          <w:sz w:val="16"/>
          <w:szCs w:val="20"/>
        </w:rPr>
        <w:t xml:space="preserve"> the ivory tower and the street, between academics, </w:t>
      </w:r>
      <w:r w:rsidRPr="005C5DA6">
        <w:rPr>
          <w:rStyle w:val="StyleUnderline"/>
          <w:rFonts w:asciiTheme="minorHAnsi" w:hAnsiTheme="minorHAnsi"/>
        </w:rPr>
        <w:t>who should be among the spokespersons for gay interests, and gay activists and their constituencies. Queer theory is also faulted for failing to recognize that politics is a part of culture, even popular culture, just as much as performance art and sit-coms. Finally, by its emphasis on individualism and on the creation of self through consumption practices, queer theory drains the pool of those who might become committed to achieving a common good.</w:t>
      </w:r>
    </w:p>
    <w:p w:rsidR="0012485B" w:rsidRPr="005C5DA6" w:rsidRDefault="0012485B" w:rsidP="0012485B">
      <w:pPr>
        <w:rPr>
          <w:rFonts w:asciiTheme="minorHAnsi" w:hAnsiTheme="minorHAnsi"/>
        </w:rPr>
      </w:pPr>
    </w:p>
    <w:p w:rsidR="0012485B" w:rsidRPr="005C5DA6" w:rsidRDefault="0012485B" w:rsidP="00B37780">
      <w:pPr>
        <w:rPr>
          <w:rFonts w:asciiTheme="minorHAnsi" w:hAnsiTheme="minorHAnsi"/>
        </w:rPr>
      </w:pPr>
    </w:p>
    <w:p w:rsidR="00B37780" w:rsidRPr="005C5DA6" w:rsidRDefault="00B37780" w:rsidP="00B37780">
      <w:pPr>
        <w:rPr>
          <w:rFonts w:asciiTheme="minorHAnsi" w:hAnsiTheme="minorHAnsi"/>
        </w:rPr>
      </w:pPr>
    </w:p>
    <w:p w:rsidR="00ED1B53" w:rsidRPr="005C5DA6" w:rsidRDefault="00ED1B53" w:rsidP="00ED1B53">
      <w:pPr>
        <w:pStyle w:val="Heading2"/>
        <w:rPr>
          <w:rFonts w:asciiTheme="minorHAnsi" w:hAnsiTheme="minorHAnsi"/>
        </w:rPr>
      </w:pPr>
      <w:bookmarkStart w:id="96" w:name="_Toc456266075"/>
      <w:r w:rsidRPr="005C5DA6">
        <w:rPr>
          <w:rFonts w:asciiTheme="minorHAnsi" w:hAnsiTheme="minorHAnsi"/>
        </w:rPr>
        <w:lastRenderedPageBreak/>
        <w:t>Queer Liberation Now/ State Solves</w:t>
      </w:r>
      <w:bookmarkEnd w:id="96"/>
    </w:p>
    <w:p w:rsidR="00ED1B53" w:rsidRPr="005C5DA6" w:rsidRDefault="00ED1B53" w:rsidP="00ED1B53">
      <w:pPr>
        <w:rPr>
          <w:rFonts w:asciiTheme="minorHAnsi" w:hAnsiTheme="minorHAnsi"/>
        </w:rPr>
      </w:pPr>
    </w:p>
    <w:p w:rsidR="00ED1B53" w:rsidRPr="005C5DA6" w:rsidRDefault="00ED1B53" w:rsidP="00ED1B53">
      <w:pPr>
        <w:pStyle w:val="Heading4"/>
        <w:rPr>
          <w:rFonts w:asciiTheme="minorHAnsi" w:hAnsiTheme="minorHAnsi"/>
        </w:rPr>
      </w:pPr>
      <w:r w:rsidRPr="005C5DA6">
        <w:rPr>
          <w:rFonts w:asciiTheme="minorHAnsi" w:hAnsiTheme="minorHAnsi"/>
        </w:rPr>
        <w:t>The Squo is structurally improving – the Law is redeemable, and grassroots movements coupled with policies are key to effect change</w:t>
      </w:r>
    </w:p>
    <w:p w:rsidR="00ED1B53" w:rsidRPr="005C5DA6" w:rsidRDefault="00ED1B53" w:rsidP="00ED1B53">
      <w:pPr>
        <w:rPr>
          <w:rStyle w:val="Style13ptBold"/>
          <w:rFonts w:asciiTheme="minorHAnsi" w:hAnsiTheme="minorHAnsi"/>
        </w:rPr>
      </w:pPr>
      <w:r w:rsidRPr="005C5DA6">
        <w:rPr>
          <w:rStyle w:val="Style13ptBold"/>
          <w:rFonts w:asciiTheme="minorHAnsi" w:hAnsiTheme="minorHAnsi"/>
        </w:rPr>
        <w:t>Sapinoso 2009</w:t>
      </w:r>
    </w:p>
    <w:p w:rsidR="00ED1B53" w:rsidRPr="005C5DA6" w:rsidRDefault="00ED1B53" w:rsidP="00ED1B53">
      <w:pPr>
        <w:rPr>
          <w:rFonts w:asciiTheme="minorHAnsi" w:hAnsiTheme="minorHAnsi"/>
        </w:rPr>
      </w:pPr>
      <w:r w:rsidRPr="005C5DA6">
        <w:rPr>
          <w:rStyle w:val="Style13ptBold"/>
          <w:rFonts w:asciiTheme="minorHAnsi" w:hAnsiTheme="minorHAnsi"/>
          <w:b w:val="0"/>
        </w:rPr>
        <w:t xml:space="preserve">(Joyleen Valero (JV), PhD in Philosophy, University of Maryland, “FROM “QUARE” TO “KWEER”:TOWARDS A QUEER ASIAN AMERICAN CRITIQUE” </w:t>
      </w:r>
      <w:hyperlink r:id="rId97" w:history="1">
        <w:r w:rsidRPr="005C5DA6">
          <w:rPr>
            <w:rStyle w:val="Style13ptBold"/>
            <w:rFonts w:asciiTheme="minorHAnsi" w:hAnsiTheme="minorHAnsi"/>
            <w:b w:val="0"/>
          </w:rPr>
          <w:t>http://drum.lib.umd.edu/bitstream/handle/1903/9567/Sapinoso_umd_0117E_10599.pdf?sequence=1&amp;isAllowed=y</w:t>
        </w:r>
      </w:hyperlink>
      <w:r w:rsidRPr="005C5DA6">
        <w:rPr>
          <w:rStyle w:val="Style13ptBold"/>
          <w:rFonts w:asciiTheme="minorHAnsi" w:hAnsiTheme="minorHAnsi"/>
          <w:b w:val="0"/>
        </w:rPr>
        <w:t xml:space="preserve"> - KSA)</w:t>
      </w:r>
    </w:p>
    <w:p w:rsidR="00ED1B53" w:rsidRPr="005C5DA6" w:rsidRDefault="00ED1B53" w:rsidP="00ED1B53">
      <w:pPr>
        <w:rPr>
          <w:rFonts w:asciiTheme="minorHAnsi" w:hAnsiTheme="minorHAnsi"/>
          <w:sz w:val="16"/>
        </w:rPr>
      </w:pPr>
      <w:r w:rsidRPr="005C5DA6">
        <w:rPr>
          <w:rFonts w:asciiTheme="minorHAnsi" w:hAnsiTheme="minorHAnsi"/>
          <w:sz w:val="16"/>
        </w:rPr>
        <w:t xml:space="preserve">In the wake of legalized same-sex marriages in Massachusetts, </w:t>
      </w:r>
      <w:r w:rsidRPr="005C5DA6">
        <w:rPr>
          <w:rStyle w:val="StyleUnderline"/>
          <w:rFonts w:asciiTheme="minorHAnsi" w:hAnsiTheme="minorHAnsi"/>
        </w:rPr>
        <w:t>the issuing of marriage licenses to lesbian and gay couples in San Francisco</w:t>
      </w:r>
      <w:r w:rsidRPr="005C5DA6">
        <w:rPr>
          <w:rFonts w:asciiTheme="minorHAnsi" w:hAnsiTheme="minorHAnsi"/>
          <w:sz w:val="16"/>
        </w:rPr>
        <w:t xml:space="preserve">, the push for a Federal Marriage Amendment seeking to define marriage as strictly between a man and a woman, and </w:t>
      </w:r>
      <w:r w:rsidRPr="005C5DA6">
        <w:rPr>
          <w:rStyle w:val="StyleUnderline"/>
          <w:rFonts w:asciiTheme="minorHAnsi" w:hAnsiTheme="minorHAnsi"/>
        </w:rPr>
        <w:t>the 2004 U.S. presidential election, queer citizenship was pushed to the foreground</w:t>
      </w:r>
      <w:r w:rsidRPr="005C5DA6">
        <w:rPr>
          <w:rFonts w:asciiTheme="minorHAnsi" w:hAnsiTheme="minorHAnsi"/>
          <w:sz w:val="16"/>
        </w:rPr>
        <w:t xml:space="preserve"> in the U.S. in 2004. In particular, </w:t>
      </w:r>
      <w:r w:rsidRPr="005C5DA6">
        <w:rPr>
          <w:rStyle w:val="StyleUnderline"/>
          <w:rFonts w:asciiTheme="minorHAnsi" w:hAnsiTheme="minorHAnsi"/>
        </w:rPr>
        <w:t>the U.S. Supreme Court’s ruling in Lawrence v. Texas in June 2003 that anti-sodomy laws were unconstitutional seemed to herald a new era of queer citizenship through its decriminalization of laws intended to outlaw gay</w:t>
      </w:r>
      <w:r w:rsidRPr="005C5DA6">
        <w:rPr>
          <w:rFonts w:asciiTheme="minorHAnsi" w:hAnsiTheme="minorHAnsi"/>
          <w:sz w:val="16"/>
        </w:rPr>
        <w:t xml:space="preserve"> (male) </w:t>
      </w:r>
      <w:r w:rsidRPr="005C5DA6">
        <w:rPr>
          <w:rStyle w:val="StyleUnderline"/>
          <w:rFonts w:asciiTheme="minorHAnsi" w:hAnsiTheme="minorHAnsi"/>
        </w:rPr>
        <w:t>sex58</w:t>
      </w:r>
      <w:r w:rsidRPr="005C5DA6">
        <w:rPr>
          <w:rFonts w:asciiTheme="minorHAnsi" w:hAnsiTheme="minorHAnsi"/>
          <w:sz w:val="16"/>
        </w:rPr>
        <w:t xml:space="preserve">. Dominant within this new era </w:t>
      </w:r>
      <w:r w:rsidRPr="005C5DA6">
        <w:rPr>
          <w:rStyle w:val="StyleUnderline"/>
          <w:rFonts w:asciiTheme="minorHAnsi" w:hAnsiTheme="minorHAnsi"/>
        </w:rPr>
        <w:t>was an increased hopefulness and belief that queer people in the U.S. were finally on the verge of overcoming the second-class citizenship</w:t>
      </w:r>
      <w:r w:rsidRPr="005C5DA6">
        <w:rPr>
          <w:rFonts w:asciiTheme="minorHAnsi" w:hAnsiTheme="minorHAnsi"/>
          <w:sz w:val="16"/>
        </w:rPr>
        <w:t xml:space="preserve"> they had been relegated to because of their sexuality. That is, queer people have been and are denied certain rights based specifically on their lack of adherence to the heterosexual norm. Thus, rather than enjoy the range of rights extended to full citizens, the marginalization queer people face within the U.S. polity reflects their status as second-class citizens. In the wake of U.S. anti-sodomy laws being invalidated nationwide, it was anticipated that all other forms of systematic and institutional discrimination against queer people were near an end, too, and that queer people’s full citizenship was close at hand. </w:t>
      </w:r>
      <w:r w:rsidRPr="005C5DA6">
        <w:rPr>
          <w:rStyle w:val="StyleUnderline"/>
          <w:rFonts w:asciiTheme="minorHAnsi" w:hAnsiTheme="minorHAnsi"/>
        </w:rPr>
        <w:t>The anticipation of the end of homophobia and heterosexism was concomitant with a re-vitalization and increased visibility of LGBTQ grassroots activism</w:t>
      </w:r>
      <w:r w:rsidRPr="005C5DA6">
        <w:rPr>
          <w:rFonts w:asciiTheme="minorHAnsi" w:hAnsiTheme="minorHAnsi"/>
          <w:sz w:val="16"/>
        </w:rPr>
        <w:t xml:space="preserve"> organized around lesbian and gay civil rights, especially around the right to marry. </w:t>
      </w:r>
      <w:r w:rsidRPr="005C5DA6">
        <w:rPr>
          <w:rStyle w:val="StyleUnderline"/>
          <w:rFonts w:asciiTheme="minorHAnsi" w:hAnsiTheme="minorHAnsi"/>
        </w:rPr>
        <w:t>This focus on marriage has continued in the last five years</w:t>
      </w:r>
      <w:r w:rsidRPr="005C5DA6">
        <w:rPr>
          <w:rFonts w:asciiTheme="minorHAnsi" w:hAnsiTheme="minorHAnsi"/>
          <w:sz w:val="16"/>
        </w:rPr>
        <w:t xml:space="preserve">, and according to the 58 Legal definitions of sodomy vary and often encompass sex acts between a man and a woman, as well as between two men; typically, however, sodomy laws were enforced only against men’s same-sex sexual behavior. 92 National Gay and Lesbian Taskforce and the National Conference of State Legislatures has resulted in </w:t>
      </w:r>
      <w:r w:rsidRPr="005C5DA6">
        <w:rPr>
          <w:rStyle w:val="StyleUnderline"/>
          <w:rFonts w:asciiTheme="minorHAnsi" w:hAnsiTheme="minorHAnsi"/>
        </w:rPr>
        <w:t>a handful of gains: same-sex couples have the right to marry in six</w:t>
      </w:r>
      <w:r w:rsidRPr="005C5DA6">
        <w:rPr>
          <w:rFonts w:asciiTheme="minorHAnsi" w:hAnsiTheme="minorHAnsi"/>
          <w:sz w:val="16"/>
        </w:rPr>
        <w:t xml:space="preserve">59 </w:t>
      </w:r>
      <w:r w:rsidRPr="005C5DA6">
        <w:rPr>
          <w:rStyle w:val="StyleUnderline"/>
          <w:rFonts w:asciiTheme="minorHAnsi" w:hAnsiTheme="minorHAnsi"/>
        </w:rPr>
        <w:t>states</w:t>
      </w:r>
      <w:r w:rsidRPr="005C5DA6">
        <w:rPr>
          <w:rFonts w:asciiTheme="minorHAnsi" w:hAnsiTheme="minorHAnsi"/>
          <w:sz w:val="16"/>
        </w:rPr>
        <w:t xml:space="preserve"> [Massachusetts (2004), Connecticut (2008), Iowa (2009), Vermont (2009), Maine (2009), and New Hampshire (2009)]; civil unions granting state-level spousal rights to same-sex couples are allowed in New Jersey (2006); domestic partnerships that give unmarried couples some state-level spousal rights are available in California (2005), Oregon (2007), Hawaii (1997), Washington (2008), and the District of Columbia (2008); and Rhode Island (2007) and New York (2008) recognize same-sex marriages performed in other states. While securing same-sex marriage rights is by far not the only gay civil right being sought out, it does remain the case that it is often depicted as among the most prevalent struggles, if not the most prevalent one, throughout numerous gay mainstream rights groups and movements.</w:t>
      </w:r>
    </w:p>
    <w:p w:rsidR="00763CC5" w:rsidRPr="005C5DA6" w:rsidRDefault="00763CC5" w:rsidP="00ED1B53">
      <w:pPr>
        <w:rPr>
          <w:rFonts w:asciiTheme="minorHAnsi" w:hAnsiTheme="minorHAnsi"/>
          <w:sz w:val="16"/>
        </w:rPr>
      </w:pPr>
    </w:p>
    <w:p w:rsidR="00763CC5" w:rsidRPr="005C5DA6" w:rsidRDefault="00763CC5" w:rsidP="00763CC5">
      <w:pPr>
        <w:pStyle w:val="Heading2"/>
        <w:rPr>
          <w:rFonts w:asciiTheme="minorHAnsi" w:hAnsiTheme="minorHAnsi"/>
        </w:rPr>
      </w:pPr>
      <w:bookmarkStart w:id="97" w:name="_Toc456266076"/>
      <w:r w:rsidRPr="005C5DA6">
        <w:rPr>
          <w:rFonts w:asciiTheme="minorHAnsi" w:hAnsiTheme="minorHAnsi"/>
        </w:rPr>
        <w:lastRenderedPageBreak/>
        <w:t>A2: Trans Range</w:t>
      </w:r>
      <w:bookmarkEnd w:id="97"/>
    </w:p>
    <w:p w:rsidR="00763CC5" w:rsidRPr="005C5DA6" w:rsidRDefault="00763CC5" w:rsidP="00763CC5">
      <w:pPr>
        <w:rPr>
          <w:rFonts w:asciiTheme="minorHAnsi" w:hAnsiTheme="minorHAnsi"/>
        </w:rPr>
      </w:pPr>
    </w:p>
    <w:p w:rsidR="006A116D" w:rsidRPr="005C5DA6" w:rsidRDefault="006A116D" w:rsidP="006A116D">
      <w:pPr>
        <w:pStyle w:val="Heading4"/>
        <w:rPr>
          <w:rFonts w:asciiTheme="minorHAnsi" w:hAnsiTheme="minorHAnsi"/>
        </w:rPr>
      </w:pPr>
      <w:r w:rsidRPr="005C5DA6">
        <w:rPr>
          <w:rFonts w:asciiTheme="minorHAnsi" w:hAnsiTheme="minorHAnsi"/>
        </w:rPr>
        <w:t>Trans rage can never claim a secure means of resistance because of the inability to stabilize gendered positions in linguistic structure – operation through speaking in hearing is inevitably gendered and the alt fails</w:t>
      </w:r>
    </w:p>
    <w:p w:rsidR="006A116D" w:rsidRPr="005C5DA6" w:rsidRDefault="006A116D" w:rsidP="006A116D">
      <w:pPr>
        <w:rPr>
          <w:rStyle w:val="Style13ptBold"/>
          <w:rFonts w:asciiTheme="minorHAnsi" w:hAnsiTheme="minorHAnsi"/>
        </w:rPr>
      </w:pPr>
      <w:r w:rsidRPr="005C5DA6">
        <w:rPr>
          <w:rStyle w:val="Style13ptBold"/>
          <w:rFonts w:asciiTheme="minorHAnsi" w:hAnsiTheme="minorHAnsi"/>
        </w:rPr>
        <w:t xml:space="preserve">Stryker ’16 </w:t>
      </w:r>
      <w:r w:rsidRPr="005C5DA6">
        <w:rPr>
          <w:rFonts w:asciiTheme="minorHAnsi" w:hAnsiTheme="minorHAnsi"/>
        </w:rPr>
        <w:t xml:space="preserve">– Associate Professor of Gender &amp; Women's Studies </w:t>
      </w:r>
      <w:r w:rsidRPr="005C5DA6">
        <w:rPr>
          <w:rFonts w:asciiTheme="minorHAnsi" w:hAnsiTheme="minorHAnsi"/>
        </w:rPr>
        <w:br/>
        <w:t>“The Transgender Studies Reader”; Susan Stryker, Edited by Stephen Whittle; 2006; p.247-248 [OCR]; mbc</w:t>
      </w:r>
    </w:p>
    <w:p w:rsidR="006A116D" w:rsidRPr="005C5DA6" w:rsidRDefault="006A116D" w:rsidP="006A116D">
      <w:pPr>
        <w:rPr>
          <w:rFonts w:asciiTheme="minorHAnsi" w:hAnsiTheme="minorHAnsi"/>
        </w:rPr>
      </w:pPr>
      <w:r w:rsidRPr="005C5DA6">
        <w:rPr>
          <w:rFonts w:asciiTheme="minorHAnsi" w:hAnsiTheme="minorHAnsi"/>
        </w:rPr>
        <w:t xml:space="preserve">CRITICISM </w:t>
      </w:r>
    </w:p>
    <w:p w:rsidR="006A116D" w:rsidRPr="005C5DA6" w:rsidRDefault="006A116D" w:rsidP="006A116D">
      <w:pPr>
        <w:rPr>
          <w:rFonts w:asciiTheme="minorHAnsi" w:hAnsiTheme="minorHAnsi"/>
          <w:sz w:val="14"/>
        </w:rPr>
      </w:pPr>
      <w:r w:rsidRPr="005C5DA6">
        <w:rPr>
          <w:rFonts w:asciiTheme="minorHAnsi" w:hAnsiTheme="minorHAnsi"/>
          <w:sz w:val="14"/>
        </w:rPr>
        <w:t>In answer to the question he poses in the title of his recent essay, "What is a Monster? (According to Frankenstein)," peter Brooks suggests that, whatever else a monster might be, it "may also be that which eludes gender definition" (219), Brooks reads Mary Shelley’s story of an overreaching scientist and hrs troublesome creation as an early dissent from the nineteenth-century realist literary tradition, which had not yet attained dominance as a narrative form. He understands Frankenstein to unfold textually through a narrative Strategy generated by tension a Visual y oriented epistemology, on the one hand, and another approach to knowing the truth of bodies that privileges verbal linguistically, on the Other (199—200).</w:t>
      </w:r>
      <w:r w:rsidRPr="005C5DA6">
        <w:rPr>
          <w:rStyle w:val="StyleUnderline"/>
          <w:rFonts w:asciiTheme="minorHAnsi" w:hAnsiTheme="minorHAnsi"/>
        </w:rPr>
        <w:t xml:space="preserve"> Knowing by seeing and knowing by speaking/hearing are gendered, respectively, as masculine and feminine in the critical framework within which Brooks operates.</w:t>
      </w:r>
      <w:r w:rsidRPr="005C5DA6">
        <w:rPr>
          <w:rFonts w:asciiTheme="minorHAnsi" w:hAnsiTheme="minorHAnsi"/>
          <w:sz w:val="14"/>
        </w:rPr>
        <w:t xml:space="preserve"> Considered in this context, Shelley's text is informed by—and critiques from a point of view—the contemporary reordering of knowledge brought about by the increasingly compelling truth claims of Enlightenment science. </w:t>
      </w:r>
      <w:r w:rsidRPr="005C5DA6">
        <w:rPr>
          <w:rStyle w:val="StyleUnderline"/>
          <w:rFonts w:asciiTheme="minorHAnsi" w:hAnsiTheme="minorHAnsi"/>
        </w:rPr>
        <w:t>The monster problematizes gender partly through its failure as a viable subject in the visual field; though referred to as "he," it thus offers a feminine, and potentially feminist, resistance to definition by a phallicized scopophilia</w:t>
      </w:r>
      <w:r w:rsidRPr="005C5DA6">
        <w:rPr>
          <w:rFonts w:asciiTheme="minorHAnsi" w:hAnsiTheme="minorHAnsi"/>
          <w:sz w:val="14"/>
        </w:rPr>
        <w:t xml:space="preserve">. The monster accomplishes this resistance by mastering language in order to claim a position as a speaking subject and enact verbally the very subjectivity denied it in the specular realm. </w:t>
      </w:r>
      <w:r w:rsidRPr="005C5DA6">
        <w:rPr>
          <w:rStyle w:val="StyleUnderline"/>
          <w:rFonts w:asciiTheme="minorHAnsi" w:hAnsiTheme="minorHAnsi"/>
        </w:rPr>
        <w:t>Transsexual monstrosity, along with its affect, transgender rage, can never claim quite so secure a means of resistance because of inability of language to represent the transgendered movement over time between stably gendered positions in a linguistic structure.</w:t>
      </w:r>
      <w:r w:rsidRPr="005C5DA6">
        <w:rPr>
          <w:rFonts w:asciiTheme="minorHAnsi" w:hAnsiTheme="minorHAnsi"/>
          <w:sz w:val="14"/>
        </w:rPr>
        <w:t xml:space="preserve"> Our situation effectively reverses the one encountered by Frankenstein's monster.</w:t>
      </w:r>
      <w:r w:rsidRPr="005C5DA6">
        <w:rPr>
          <w:rStyle w:val="StyleUnderline"/>
          <w:rFonts w:asciiTheme="minorHAnsi" w:hAnsiTheme="minorHAnsi"/>
        </w:rPr>
        <w:t xml:space="preserve"> Unlike the monster, we often successfully cite the culture's visual norms of gendered embodiment. "Ibis citation becomes a subversive resistance when, through a provisional use of language, we verbally declare the unnaturalness of our claim to the subject positions we nevertheless occupy (6)</w:t>
      </w:r>
      <w:r w:rsidRPr="005C5DA6">
        <w:rPr>
          <w:rFonts w:asciiTheme="minorHAnsi" w:hAnsiTheme="minorHAnsi"/>
          <w:sz w:val="14"/>
        </w:rPr>
        <w:t xml:space="preserve"> The prospect of a monster with a life and will of its own is a principal source of horror for Frankenstein. The scientist has taken up his project with a specific goal in mind—nothing less than the intent to subject nature completely to his power. He finds a means to accomplish his desires through modern science, whose devotees, it seems to him, "have acquired new and almost unlimited powers; they can command the thunders of heaven, mimic the earthquake, and even mock the invisible world with its shadows.... More, far more, will I achieve," thought Frankenstein. "I will pioneer a new way, explore unknown powers, and unfold the world the deepest mysteries of creation" (Shelley 47). The fruit of his efforts is not, however, What Frankenstein anticipated. The rapture he expected to experience at the awakening of his Creature turned immediately to dread. "I saw the dull yellow eyes of the creature open. I lis jaws opened, and he muttered some inarliculalc sounds, while a grin wrinkled his cheeks. Ile might have spoken, but I did not hear; one hand was stretched out, seemingly to detain me, but I escaped" (Shelley 56, 57). The monster escapes, too, and parts company with its maker for a number of years. In the interim, it learns something of its situation in the world, and rather than bless its creator, the monster curses him. The very success of Mary Shelley's scientist in his self-appointed task thus paradoxically proves its futility: rather than demonstrate Frankenstein's power over materiality, the newly enlivened body of the creature attests to its maker's failure to attain the mastery he sought, Frankenstein cannot control the mind and feelings of the monster he makes. It exceeds and refutes his purposes</w:t>
      </w:r>
      <w:r w:rsidRPr="005C5DA6">
        <w:rPr>
          <w:rStyle w:val="StyleUnderline"/>
          <w:rFonts w:asciiTheme="minorHAnsi" w:hAnsiTheme="minorHAnsi"/>
        </w:rPr>
        <w:t>. My own experience as a transsexual parallels the monster's in this regard. The consciousness shaped by the transsexual body is no more the Creation of the science that refigures its flesh than the monster's mind is the creation of Frankenstein. The agenda that produced hormonal and surgical sex reassignment techniques is no less pretentious, and no more noble,</w:t>
      </w:r>
      <w:r w:rsidRPr="005C5DA6">
        <w:rPr>
          <w:rFonts w:asciiTheme="minorHAnsi" w:hAnsiTheme="minorHAnsi"/>
          <w:sz w:val="14"/>
        </w:rPr>
        <w:t xml:space="preserve"> than Frankenstein's. I lerolc doctors still endeavor to triumph over nature. The scientific discourse that produced Sex reassignment techniques is inseparable from the pursuit of immortality through the perfection of the body, the fantasy of total mastery through the transcendence of an absolute limit, and the hubristic desire to create life itself. (7) </w:t>
      </w:r>
      <w:r w:rsidRPr="005C5DA6">
        <w:rPr>
          <w:rStyle w:val="StyleUnderline"/>
          <w:rFonts w:asciiTheme="minorHAnsi" w:hAnsiTheme="minorHAnsi"/>
        </w:rPr>
        <w:t>Its genealogy emerges from a metaphysical quest older than modern science, and its cultural politics are aligned with a deeply conservative attempt to stabilize gendered identity in service of the naturalized heterosexual order.</w:t>
      </w:r>
      <w:r w:rsidRPr="005C5DA6">
        <w:rPr>
          <w:rFonts w:asciiTheme="minorHAnsi" w:hAnsiTheme="minorHAnsi"/>
          <w:sz w:val="14"/>
        </w:rPr>
        <w:t xml:space="preserve"> </w:t>
      </w:r>
      <w:r w:rsidRPr="005C5DA6">
        <w:rPr>
          <w:rStyle w:val="StyleUnderline"/>
          <w:rFonts w:asciiTheme="minorHAnsi" w:hAnsiTheme="minorHAnsi"/>
        </w:rPr>
        <w:t>None of this,</w:t>
      </w:r>
      <w:r w:rsidRPr="005C5DA6">
        <w:rPr>
          <w:rFonts w:asciiTheme="minorHAnsi" w:hAnsiTheme="minorHAnsi"/>
          <w:sz w:val="14"/>
        </w:rPr>
        <w:t xml:space="preserve"> however,</w:t>
      </w:r>
      <w:r w:rsidRPr="005C5DA6">
        <w:rPr>
          <w:rStyle w:val="StyleUnderline"/>
          <w:rFonts w:asciiTheme="minorHAnsi" w:hAnsiTheme="minorHAnsi"/>
        </w:rPr>
        <w:t xml:space="preserve"> precludes medically constructed transsexual bodies from being viable sites of subjectivity.</w:t>
      </w:r>
      <w:r w:rsidRPr="005C5DA6">
        <w:rPr>
          <w:rFonts w:asciiTheme="minorHAnsi" w:hAnsiTheme="minorHAnsi"/>
          <w:sz w:val="14"/>
        </w:rPr>
        <w:t xml:space="preserve"> Nor does it guarantee the compliance of subjects thus embodied with the agenda that resulted in a transsexual means of embodiment. As we rise up from the operating tables of our </w:t>
      </w:r>
      <w:r w:rsidRPr="005C5DA6">
        <w:rPr>
          <w:rFonts w:asciiTheme="minorHAnsi" w:hAnsiTheme="minorHAnsi"/>
          <w:sz w:val="14"/>
        </w:rPr>
        <w:lastRenderedPageBreak/>
        <w:t xml:space="preserve">rebirth, we transsexuals are something more, and something Other, than the creatures our makers intended us to be, although medical techniques for sex reassignment are capable of crafting bodies that satisfy the visual and morphological criteria that generate naturalness as their effect, engaging With those very techniques a subjective experience that belies the naturalistic effect biomedical technology can achieve. </w:t>
      </w:r>
      <w:r w:rsidRPr="005C5DA6">
        <w:rPr>
          <w:rStyle w:val="StyleUnderline"/>
          <w:rFonts w:asciiTheme="minorHAnsi" w:hAnsiTheme="minorHAnsi"/>
        </w:rPr>
        <w:t>Transsexual embodiment,</w:t>
      </w:r>
      <w:r w:rsidRPr="005C5DA6">
        <w:rPr>
          <w:rFonts w:asciiTheme="minorHAnsi" w:hAnsiTheme="minorHAnsi"/>
          <w:sz w:val="14"/>
        </w:rPr>
        <w:t xml:space="preserve"> like the embodiment of the monster,</w:t>
      </w:r>
      <w:r w:rsidRPr="005C5DA6">
        <w:rPr>
          <w:rStyle w:val="StyleUnderline"/>
          <w:rFonts w:asciiTheme="minorHAnsi" w:hAnsiTheme="minorHAnsi"/>
        </w:rPr>
        <w:t xml:space="preserve"> places its subject in an antagonistic, queer relationship to a Nature in Which it must nevertheless Frankenstein's monster articulates its unnatural situation within the natural world with far more sophistication </w:t>
      </w:r>
      <w:r w:rsidRPr="005C5DA6">
        <w:rPr>
          <w:rFonts w:asciiTheme="minorHAnsi" w:hAnsiTheme="minorHAnsi"/>
          <w:sz w:val="14"/>
        </w:rPr>
        <w:t xml:space="preserve">in Shelley novel than might be expected by those familiar only with the version played by Boris Karl oflin James Whale* classic films from the 1930s. Film critic Vito Russo suggests that Whale's interpretation of the monster was influenced by the fact that the director was a closeted gay man at the time he made his Frankenstein films. The pathos he imparted to his monster derived from the cxpcricncc of his own hidden sexual Identity. (8) Monstrous and unnatural In the eyes of the world, but seeking only the love of his own kind and the acceptance of human society, Whale's creature externalizes and renders visible the nightmarish loneliness and alienation that the closet can breed. But this is not the monster who speaks to me so potently of my own situation as an openly transsexual being. I emulate instead Mary Shelley literary monster, who is quick-witted, agile, strong, and eloquent. </w:t>
      </w:r>
    </w:p>
    <w:p w:rsidR="00763CC5" w:rsidRPr="005C5DA6" w:rsidRDefault="00763CC5" w:rsidP="00763CC5">
      <w:pPr>
        <w:rPr>
          <w:rFonts w:asciiTheme="minorHAnsi" w:hAnsiTheme="minorHAnsi"/>
        </w:rPr>
      </w:pPr>
    </w:p>
    <w:p w:rsidR="006A116D" w:rsidRPr="005C5DA6" w:rsidRDefault="006A116D" w:rsidP="009B786E">
      <w:pPr>
        <w:pStyle w:val="Heading2"/>
        <w:rPr>
          <w:rFonts w:asciiTheme="minorHAnsi" w:hAnsiTheme="minorHAnsi"/>
        </w:rPr>
      </w:pPr>
      <w:bookmarkStart w:id="98" w:name="_Toc456266077"/>
      <w:r w:rsidRPr="005C5DA6">
        <w:rPr>
          <w:rFonts w:asciiTheme="minorHAnsi" w:hAnsiTheme="minorHAnsi"/>
        </w:rPr>
        <w:lastRenderedPageBreak/>
        <w:t>Static Identities Good</w:t>
      </w:r>
      <w:bookmarkEnd w:id="98"/>
    </w:p>
    <w:p w:rsidR="006A116D" w:rsidRPr="005C5DA6" w:rsidRDefault="006A116D" w:rsidP="006A116D">
      <w:pPr>
        <w:rPr>
          <w:rFonts w:asciiTheme="minorHAnsi" w:hAnsiTheme="minorHAnsi"/>
        </w:rPr>
      </w:pPr>
    </w:p>
    <w:p w:rsidR="006A116D" w:rsidRPr="005C5DA6" w:rsidRDefault="006A116D" w:rsidP="006A116D">
      <w:pPr>
        <w:pStyle w:val="Heading4"/>
        <w:rPr>
          <w:rFonts w:asciiTheme="minorHAnsi" w:hAnsiTheme="minorHAnsi"/>
        </w:rPr>
      </w:pPr>
      <w:r w:rsidRPr="005C5DA6">
        <w:rPr>
          <w:rFonts w:asciiTheme="minorHAnsi" w:hAnsiTheme="minorHAnsi"/>
        </w:rPr>
        <w:t xml:space="preserve">Openness to flux and constant becoming destroys the foundations for political institutions necessary to sustain radical democratic life---some universal, “fixed” guarantees of equality are crucial to politics  </w:t>
      </w:r>
    </w:p>
    <w:p w:rsidR="006A116D" w:rsidRPr="005C5DA6" w:rsidRDefault="006A116D" w:rsidP="006A116D">
      <w:pPr>
        <w:rPr>
          <w:rFonts w:asciiTheme="minorHAnsi" w:hAnsiTheme="minorHAnsi"/>
        </w:rPr>
      </w:pPr>
      <w:r w:rsidRPr="005C5DA6">
        <w:rPr>
          <w:rFonts w:asciiTheme="minorHAnsi" w:hAnsiTheme="minorHAnsi"/>
        </w:rPr>
        <w:t xml:space="preserve">Joseph </w:t>
      </w:r>
      <w:r w:rsidRPr="005C5DA6">
        <w:rPr>
          <w:rStyle w:val="Style13ptBold"/>
          <w:rFonts w:asciiTheme="minorHAnsi" w:hAnsiTheme="minorHAnsi"/>
        </w:rPr>
        <w:t>Schwartz 8</w:t>
      </w:r>
      <w:r w:rsidRPr="005C5DA6">
        <w:rPr>
          <w:rFonts w:asciiTheme="minorHAnsi" w:hAnsiTheme="minorHAnsi"/>
        </w:rPr>
        <w:t>, Professor of Political Science at Temple University, The Future of Democratic Equality, 56-61</w:t>
      </w:r>
    </w:p>
    <w:p w:rsidR="006A116D" w:rsidRPr="005C5DA6" w:rsidRDefault="006A116D" w:rsidP="006A116D">
      <w:pPr>
        <w:rPr>
          <w:rFonts w:asciiTheme="minorHAnsi" w:hAnsiTheme="minorHAnsi"/>
        </w:rPr>
      </w:pPr>
      <w:r w:rsidRPr="005C5DA6">
        <w:rPr>
          <w:rFonts w:asciiTheme="minorHAnsi" w:hAnsiTheme="minorHAnsi"/>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5C5DA6">
        <w:rPr>
          <w:rStyle w:val="StyleUnderline"/>
          <w:rFonts w:asciiTheme="minorHAnsi" w:hAnsiTheme="minorHAnsi"/>
        </w:rPr>
        <w:t>if the human condition is</w:t>
      </w:r>
      <w:r w:rsidRPr="005C5DA6">
        <w:rPr>
          <w:rFonts w:asciiTheme="minorHAnsi" w:hAnsiTheme="minorHAnsi"/>
        </w:rPr>
        <w:t xml:space="preserve"> a world of </w:t>
      </w:r>
      <w:r w:rsidRPr="005C5DA6">
        <w:rPr>
          <w:rStyle w:val="StyleUnderline"/>
          <w:rFonts w:asciiTheme="minorHAnsi" w:hAnsiTheme="minorHAnsi"/>
        </w:rPr>
        <w:t>permanent flux, then we must postulate a human capability of living with constant insecurity, for in this world there can be no stable political institutions or political identitie</w:t>
      </w:r>
      <w:r w:rsidRPr="005C5DA6">
        <w:rPr>
          <w:rFonts w:asciiTheme="minorHAnsi" w:hAnsiTheme="minorHAnsi"/>
        </w:rPr>
        <w:t xml:space="preserve">s.40 </w:t>
      </w:r>
      <w:r w:rsidRPr="005C5DA6">
        <w:rPr>
          <w:rStyle w:val="StyleUnderline"/>
          <w:rFonts w:asciiTheme="minorHAnsi" w:hAnsiTheme="minorHAnsi"/>
        </w:rPr>
        <w:t>An ability to calculate the probabilities of political actions or public policies would disappear in this world of infinite liminality.</w:t>
      </w:r>
      <w:r w:rsidRPr="005C5DA6">
        <w:rPr>
          <w:rFonts w:asciiTheme="minorHAnsi" w:hAnsiTheme="minorHAnsi"/>
        </w:rPr>
        <w:t xml:space="preserve"> </w:t>
      </w:r>
      <w:r w:rsidRPr="005C5DA6">
        <w:rPr>
          <w:rStyle w:val="StyleUnderline"/>
          <w:rFonts w:asciiTheme="minorHAnsi" w:hAnsiTheme="minorHAnsi"/>
        </w:rPr>
        <w:t xml:space="preserve">By assuming that the pre-eminent democratic value is that of leaving all issues as permanently open to question, post-structuralist “democratic theory” </w:t>
      </w:r>
      <w:r w:rsidRPr="005C5DA6">
        <w:rPr>
          <w:rStyle w:val="Emphasis"/>
          <w:rFonts w:asciiTheme="minorHAnsi" w:hAnsiTheme="minorHAnsi"/>
        </w:rPr>
        <w:t>eschews the theoretical and political struggle over what established institutions</w:t>
      </w:r>
      <w:r w:rsidRPr="005C5DA6">
        <w:rPr>
          <w:rFonts w:asciiTheme="minorHAnsi" w:hAnsiTheme="minorHAnsi"/>
        </w:rPr>
        <w:t xml:space="preserve"> and consensual values </w:t>
      </w:r>
      <w:r w:rsidRPr="005C5DA6">
        <w:rPr>
          <w:rStyle w:val="Emphasis"/>
          <w:rFonts w:asciiTheme="minorHAnsi" w:hAnsiTheme="minorHAnsi"/>
        </w:rPr>
        <w:t>are needed to underpin a democratic society</w:t>
      </w:r>
      <w:r w:rsidRPr="005C5DA6">
        <w:rPr>
          <w:rFonts w:asciiTheme="minorHAnsi" w:hAnsiTheme="minorHAnsi"/>
        </w:rPr>
        <w:t>.</w:t>
      </w:r>
    </w:p>
    <w:p w:rsidR="006A116D" w:rsidRPr="005C5DA6" w:rsidRDefault="006A116D" w:rsidP="006A116D">
      <w:pPr>
        <w:rPr>
          <w:rFonts w:asciiTheme="minorHAnsi" w:hAnsiTheme="minorHAnsi"/>
        </w:rPr>
      </w:pPr>
      <w:r w:rsidRPr="005C5DA6">
        <w:rPr>
          <w:rFonts w:asciiTheme="minorHAnsi" w:hAnsiTheme="minorHAnsi"/>
        </w:rPr>
        <w:t xml:space="preserve">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5C5DA6">
        <w:rPr>
          <w:rStyle w:val="StyleUnderline"/>
          <w:rFonts w:asciiTheme="minorHAnsi" w:hAnsiTheme="minorHAnsi"/>
        </w:rPr>
        <w:t>Of course, if one is a democrat and a pluralist, one would reject the oppressive homogenization and</w:t>
      </w:r>
      <w:r w:rsidRPr="005C5DA6">
        <w:rPr>
          <w:rFonts w:asciiTheme="minorHAnsi" w:hAnsiTheme="minorHAnsi"/>
        </w:rPr>
        <w:t xml:space="preserve"> potentially </w:t>
      </w:r>
      <w:r w:rsidRPr="005C5DA6">
        <w:rPr>
          <w:rStyle w:val="StyleUnderline"/>
          <w:rFonts w:asciiTheme="minorHAnsi" w:hAnsiTheme="minorHAnsi"/>
        </w:rPr>
        <w:t>authoritarian</w:t>
      </w:r>
      <w:r w:rsidRPr="005C5DA6">
        <w:rPr>
          <w:rFonts w:asciiTheme="minorHAnsi" w:hAnsiTheme="minorHAnsi"/>
        </w:rPr>
        <w:t xml:space="preserve"> aspects of ethnic or racial chauvinism and of “essentializing” types of identity </w:t>
      </w:r>
      <w:r w:rsidRPr="005C5DA6">
        <w:rPr>
          <w:rStyle w:val="StyleUnderline"/>
          <w:rFonts w:asciiTheme="minorHAnsi" w:hAnsiTheme="minorHAnsi"/>
        </w:rPr>
        <w:t>politics</w:t>
      </w:r>
      <w:r w:rsidRPr="005C5DA6">
        <w:rPr>
          <w:rFonts w:asciiTheme="minorHAnsi" w:hAnsiTheme="minorHAnsi"/>
        </w:rPr>
        <w:t xml:space="preserve">. </w:t>
      </w:r>
      <w:r w:rsidRPr="005C5DA6">
        <w:rPr>
          <w:rStyle w:val="StyleUnderline"/>
          <w:rFonts w:asciiTheme="minorHAnsi" w:hAnsiTheme="minorHAnsi"/>
        </w:rPr>
        <w:t>The democratic political home should be open, fluid, and self-reflective; but if</w:t>
      </w:r>
      <w:r w:rsidRPr="005C5DA6">
        <w:rPr>
          <w:rFonts w:asciiTheme="minorHAnsi" w:hAnsiTheme="minorHAnsi"/>
        </w:rPr>
        <w:t xml:space="preserve"> </w:t>
      </w:r>
      <w:r w:rsidRPr="005C5DA6">
        <w:rPr>
          <w:rStyle w:val="StyleUnderline"/>
          <w:rFonts w:asciiTheme="minorHAnsi" w:hAnsiTheme="minorHAnsi"/>
        </w:rPr>
        <w:t>participation is to be open</w:t>
      </w:r>
      <w:r w:rsidRPr="005C5DA6">
        <w:rPr>
          <w:rFonts w:asciiTheme="minorHAnsi" w:hAnsiTheme="minorHAnsi"/>
        </w:rPr>
        <w:t xml:space="preserve"> to all, then such a </w:t>
      </w:r>
      <w:r w:rsidRPr="005C5DA6">
        <w:rPr>
          <w:rStyle w:val="StyleUnderline"/>
          <w:rFonts w:asciiTheme="minorHAnsi" w:hAnsiTheme="minorHAnsi"/>
        </w:rPr>
        <w:t>society</w:t>
      </w:r>
      <w:r w:rsidRPr="005C5DA6">
        <w:rPr>
          <w:rFonts w:asciiTheme="minorHAnsi" w:hAnsiTheme="minorHAnsi"/>
        </w:rPr>
        <w:t xml:space="preserve"> also </w:t>
      </w:r>
      <w:r w:rsidRPr="005C5DA6">
        <w:rPr>
          <w:rStyle w:val="StyleUnderline"/>
          <w:rFonts w:asciiTheme="minorHAnsi" w:hAnsiTheme="minorHAnsi"/>
        </w:rPr>
        <w:t>needs</w:t>
      </w:r>
      <w:r w:rsidRPr="005C5DA6">
        <w:rPr>
          <w:rFonts w:asciiTheme="minorHAnsi" w:hAnsiTheme="minorHAnsi"/>
        </w:rPr>
        <w:t xml:space="preserve"> to reproduce </w:t>
      </w:r>
      <w:r w:rsidRPr="005C5DA6">
        <w:rPr>
          <w:rStyle w:val="StyleUnderline"/>
          <w:rFonts w:asciiTheme="minorHAnsi" w:hAnsiTheme="minorHAnsi"/>
        </w:rPr>
        <w:t>a shared democratic culture and the institutional guarantee of democratic rights</w:t>
      </w:r>
      <w:r w:rsidRPr="005C5DA6">
        <w:rPr>
          <w:rFonts w:asciiTheme="minorHAnsi" w:hAnsiTheme="minorHAnsi"/>
        </w:rPr>
        <w:t xml:space="preserve">. That is, contrary to post-structuralist analysis, </w:t>
      </w:r>
      <w:r w:rsidRPr="005C5DA6">
        <w:rPr>
          <w:rStyle w:val="StyleUnderline"/>
          <w:rFonts w:asciiTheme="minorHAnsi" w:hAnsiTheme="minorHAnsi"/>
        </w:rPr>
        <w:t>not all issues can be open to “agonal struggle</w:t>
      </w:r>
      <w:r w:rsidRPr="005C5DA6">
        <w:rPr>
          <w:rFonts w:asciiTheme="minorHAnsi" w:hAnsiTheme="minorHAnsi"/>
        </w:rPr>
        <w:t xml:space="preserve">” in a democratic society. The traditional radical democratic critique of democratic capitalism remains valid; </w:t>
      </w:r>
      <w:r w:rsidRPr="005C5DA6">
        <w:rPr>
          <w:rStyle w:val="StyleUnderline"/>
          <w:rFonts w:asciiTheme="minorHAnsi" w:hAnsiTheme="minorHAnsi"/>
        </w:rPr>
        <w:t xml:space="preserve">the equal worth of the individual is devalued by rampant social inequality within and between groups. Thus, a radical democrat, whether post-structuralist or not, must not only be committed to institutional protections of political and civil rights, but also to social rights—the equal access to the basic goods of citizenship (education, </w:t>
      </w:r>
      <w:r w:rsidRPr="005C5DA6">
        <w:rPr>
          <w:rStyle w:val="Emphasis"/>
          <w:rFonts w:asciiTheme="minorHAnsi" w:hAnsiTheme="minorHAnsi"/>
        </w:rPr>
        <w:t>health care</w:t>
      </w:r>
      <w:r w:rsidRPr="005C5DA6">
        <w:rPr>
          <w:rStyle w:val="StyleUnderline"/>
          <w:rFonts w:asciiTheme="minorHAnsi" w:hAnsiTheme="minorHAnsi"/>
        </w:rPr>
        <w:t>, housing, child care). Of course</w:t>
      </w:r>
      <w:r w:rsidRPr="005C5DA6">
        <w:rPr>
          <w:rFonts w:asciiTheme="minorHAnsi" w:hAnsiTheme="minorHAnsi"/>
        </w:rPr>
        <w:t xml:space="preserve">, the precise nature and extent of these </w:t>
      </w:r>
      <w:r w:rsidRPr="005C5DA6">
        <w:rPr>
          <w:rStyle w:val="StyleUnderline"/>
          <w:rFonts w:asciiTheme="minorHAnsi" w:hAnsiTheme="minorHAnsi"/>
        </w:rPr>
        <w:t xml:space="preserve">rights will be politically contested and constructed. But a democratic </w:t>
      </w:r>
      <w:r w:rsidRPr="005C5DA6">
        <w:rPr>
          <w:rStyle w:val="StyleUnderline"/>
          <w:rFonts w:asciiTheme="minorHAnsi" w:hAnsiTheme="minorHAnsi"/>
        </w:rPr>
        <w:lastRenderedPageBreak/>
        <w:t>society cannot leave as totally “open” the minimal institutional basis of democracy</w:t>
      </w:r>
      <w:r w:rsidRPr="005C5DA6">
        <w:rPr>
          <w:rFonts w:asciiTheme="minorHAnsi" w:hAnsiTheme="minorHAnsi"/>
        </w:rPr>
        <w:t>— a democratic society cannot be agnostic as to the value of freedom of speech, association, and universal suffrage.</w:t>
      </w:r>
    </w:p>
    <w:p w:rsidR="006A116D" w:rsidRPr="005C5DA6" w:rsidRDefault="006A116D" w:rsidP="006A116D">
      <w:pPr>
        <w:rPr>
          <w:rStyle w:val="StyleUnderline"/>
          <w:rFonts w:asciiTheme="minorHAnsi" w:hAnsiTheme="minorHAnsi"/>
          <w:u w:val="none"/>
        </w:rPr>
      </w:pPr>
      <w:r w:rsidRPr="005C5DA6">
        <w:rPr>
          <w:rFonts w:asciiTheme="minorHAnsi" w:hAnsiTheme="minorHAnsi"/>
        </w:rPr>
        <w:t xml:space="preserve">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5C5DA6">
        <w:rPr>
          <w:rStyle w:val="StyleUnderline"/>
          <w:rFonts w:asciiTheme="minorHAnsi" w:hAnsiTheme="minorHAnsi"/>
        </w:rPr>
        <w:t>Democratic political movements</w:t>
      </w:r>
      <w:r w:rsidRPr="005C5DA6">
        <w:rPr>
          <w:rFonts w:asciiTheme="minorHAnsi" w:hAnsiTheme="minorHAnsi"/>
        </w:rPr>
        <w:t xml:space="preserve"> and coalitions </w:t>
      </w:r>
      <w:r w:rsidRPr="005C5DA6">
        <w:rPr>
          <w:rStyle w:val="StyleUnderline"/>
          <w:rFonts w:asciiTheme="minorHAnsi" w:hAnsiTheme="minorHAnsi"/>
        </w:rPr>
        <w:t xml:space="preserve">struggle to construct </w:t>
      </w:r>
      <w:r w:rsidRPr="005C5DA6">
        <w:rPr>
          <w:rStyle w:val="Emphasis"/>
          <w:rFonts w:asciiTheme="minorHAnsi" w:hAnsiTheme="minorHAnsi"/>
        </w:rPr>
        <w:t>shared meanings</w:t>
      </w:r>
      <w:r w:rsidRPr="005C5DA6">
        <w:rPr>
          <w:rStyle w:val="StyleUnderline"/>
          <w:rFonts w:asciiTheme="minorHAnsi" w:hAnsiTheme="minorHAnsi"/>
        </w:rPr>
        <w:t xml:space="preserve"> about those political</w:t>
      </w:r>
      <w:r w:rsidRPr="005C5DA6">
        <w:rPr>
          <w:rFonts w:asciiTheme="minorHAnsi" w:hAnsiTheme="minorHAnsi"/>
        </w:rPr>
        <w:t xml:space="preserve">, civil, and social </w:t>
      </w:r>
      <w:r w:rsidRPr="005C5DA6">
        <w:rPr>
          <w:rStyle w:val="StyleUnderline"/>
          <w:rFonts w:asciiTheme="minorHAnsi" w:hAnsiTheme="minorHAnsi"/>
        </w:rPr>
        <w:t>rights that should be guaranteed to all citizens</w:t>
      </w:r>
      <w:r w:rsidRPr="005C5DA6">
        <w:rPr>
          <w:rFonts w:asciiTheme="minorHAnsi" w:hAnsiTheme="minorHAnsi"/>
        </w:rPr>
        <w:t xml:space="preserve">—and they often work to expand the types of persons to be recognized as citizens (such as excluded immigrants). </w:t>
      </w:r>
      <w:r w:rsidRPr="005C5DA6">
        <w:rPr>
          <w:rStyle w:val="Emphasis"/>
          <w:rFonts w:asciiTheme="minorHAnsi" w:hAnsiTheme="minorHAnsi"/>
        </w:rPr>
        <w:t>Such arguments are inevitably grounded in normative arguments that go beyond merely asserting the import of “flux,” “difference,”</w:t>
      </w:r>
      <w:r w:rsidRPr="005C5DA6">
        <w:rPr>
          <w:rFonts w:asciiTheme="minorHAnsi" w:hAnsiTheme="minorHAnsi"/>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5C5DA6">
        <w:rPr>
          <w:rStyle w:val="StyleUnderline"/>
          <w:rFonts w:asciiTheme="minorHAnsi" w:hAnsiTheme="minorHAnsi"/>
        </w:rPr>
        <w:t>postmodern epistemological commitments to “flux” and “openness” cannot</w:t>
      </w:r>
      <w:r w:rsidRPr="005C5DA6">
        <w:rPr>
          <w:rStyle w:val="Emphasis"/>
          <w:rFonts w:asciiTheme="minorHAnsi" w:hAnsiTheme="minorHAnsi"/>
        </w:rPr>
        <w:t xml:space="preserve"> </w:t>
      </w:r>
      <w:r w:rsidRPr="005C5DA6">
        <w:rPr>
          <w:rFonts w:asciiTheme="minorHAnsi" w:hAnsiTheme="minorHAnsi"/>
        </w:rPr>
        <w:t>in-and-of-themselves</w:t>
      </w:r>
      <w:r w:rsidRPr="005C5DA6">
        <w:rPr>
          <w:rStyle w:val="Emphasis"/>
          <w:rFonts w:asciiTheme="minorHAnsi" w:hAnsiTheme="minorHAnsi"/>
        </w:rPr>
        <w:t xml:space="preserve"> </w:t>
      </w:r>
      <w:r w:rsidRPr="005C5DA6">
        <w:rPr>
          <w:rStyle w:val="StyleUnderline"/>
          <w:rFonts w:asciiTheme="minorHAnsi" w:hAnsiTheme="minorHAnsi"/>
        </w:rPr>
        <w:t>sustain the “fixed” moral positions needed to sustain a radical democracy.</w:t>
      </w:r>
    </w:p>
    <w:p w:rsidR="006A116D" w:rsidRPr="005C5DA6" w:rsidRDefault="006A116D" w:rsidP="006A116D">
      <w:pPr>
        <w:rPr>
          <w:rStyle w:val="Emphasis"/>
          <w:rFonts w:asciiTheme="minorHAnsi" w:hAnsiTheme="minorHAnsi"/>
        </w:rPr>
      </w:pPr>
      <w:r w:rsidRPr="005C5DA6">
        <w:rPr>
          <w:rFonts w:asciiTheme="minorHAnsi" w:hAnsiTheme="minorHAnsi"/>
        </w:rPr>
        <w:t xml:space="preserve">Post-structuralist theorists openly proclaim their hostility to all philosophical “meta-narratives.” They reject comprehensive conceptions of how society operates and the type of society that would best instantiate human freedom. But </w:t>
      </w:r>
      <w:r w:rsidRPr="005C5DA6">
        <w:rPr>
          <w:rStyle w:val="StyleUnderline"/>
          <w:rFonts w:asciiTheme="minorHAnsi" w:hAnsiTheme="minorHAnsi"/>
        </w:rPr>
        <w:t>post-structuralists</w:t>
      </w:r>
      <w:r w:rsidRPr="005C5DA6">
        <w:rPr>
          <w:rFonts w:asciiTheme="minorHAnsi" w:hAnsiTheme="minorHAnsi"/>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5C5DA6">
        <w:rPr>
          <w:rStyle w:val="StyleUnderline"/>
          <w:rFonts w:asciiTheme="minorHAnsi" w:hAnsiTheme="minorHAnsi"/>
        </w:rPr>
        <w:t xml:space="preserve">politics, they claim, can only be sustained by a recognition of </w:t>
      </w:r>
      <w:r w:rsidRPr="005C5DA6">
        <w:rPr>
          <w:rFonts w:asciiTheme="minorHAnsi" w:hAnsiTheme="minorHAnsi"/>
        </w:rPr>
        <w:t xml:space="preserve">the inconstant signification of discourse and </w:t>
      </w:r>
      <w:r w:rsidRPr="005C5DA6">
        <w:rPr>
          <w:rStyle w:val="StyleUnderline"/>
          <w:rFonts w:asciiTheme="minorHAnsi" w:hAnsiTheme="minorHAnsi"/>
        </w:rPr>
        <w:t>the ineluctable flux of</w:t>
      </w:r>
      <w:r w:rsidRPr="005C5DA6">
        <w:rPr>
          <w:rFonts w:asciiTheme="minorHAnsi" w:hAnsiTheme="minorHAnsi"/>
        </w:rPr>
        <w:t xml:space="preserve"> personal and group </w:t>
      </w:r>
      <w:r w:rsidRPr="005C5DA6">
        <w:rPr>
          <w:rStyle w:val="StyleUnderline"/>
          <w:rFonts w:asciiTheme="minorHAnsi" w:hAnsiTheme="minorHAnsi"/>
        </w:rPr>
        <w:t>identity</w:t>
      </w:r>
      <w:r w:rsidRPr="005C5DA6">
        <w:rPr>
          <w:rFonts w:asciiTheme="minorHAnsi" w:hAnsiTheme="minorHAnsi"/>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5C5DA6">
        <w:rPr>
          <w:rStyle w:val="Emphasis"/>
          <w:rFonts w:asciiTheme="minorHAnsi" w:hAnsiTheme="minorHAnsi"/>
        </w:rPr>
        <w:t>despite the historical reality that social movements often contest dominant narratives in the name of a stable alternative narrative of a democratic and pluralist community.</w:t>
      </w:r>
    </w:p>
    <w:p w:rsidR="006A116D" w:rsidRPr="005C5DA6" w:rsidRDefault="006A116D" w:rsidP="006A116D">
      <w:pPr>
        <w:rPr>
          <w:rFonts w:asciiTheme="minorHAnsi" w:hAnsiTheme="minorHAnsi"/>
        </w:rPr>
      </w:pPr>
      <w:r w:rsidRPr="005C5DA6">
        <w:rPr>
          <w:rFonts w:asciiTheme="minorHAnsi" w:hAnsiTheme="minorHAnsi"/>
        </w:rPr>
        <w:t xml:space="preserve">One might well contend that the </w:t>
      </w:r>
      <w:r w:rsidRPr="005C5DA6">
        <w:rPr>
          <w:rStyle w:val="StyleUnderline"/>
          <w:rFonts w:asciiTheme="minorHAnsi" w:hAnsiTheme="minorHAnsi"/>
        </w:rPr>
        <w:t xml:space="preserve">post-structuralist political stance is guilty of a new meta-narrative of “bad faith,” that of “anti-foundationalism.” </w:t>
      </w:r>
      <w:r w:rsidRPr="005C5DA6">
        <w:rPr>
          <w:rFonts w:asciiTheme="minorHAnsi" w:hAnsiTheme="minorHAnsi"/>
        </w:rPr>
        <w:t xml:space="preserve">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w:t>
      </w:r>
      <w:r w:rsidRPr="005C5DA6">
        <w:rPr>
          <w:rFonts w:asciiTheme="minorHAnsi" w:hAnsiTheme="minorHAnsi"/>
        </w:rPr>
        <w:lastRenderedPageBreak/>
        <w:t>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p>
    <w:p w:rsidR="006A116D" w:rsidRPr="005C5DA6" w:rsidRDefault="006A116D" w:rsidP="006A116D">
      <w:pPr>
        <w:rPr>
          <w:rFonts w:asciiTheme="minorHAnsi" w:hAnsiTheme="minorHAnsi"/>
        </w:rPr>
      </w:pPr>
      <w:r w:rsidRPr="005C5DA6">
        <w:rPr>
          <w:rFonts w:asciiTheme="minorHAnsi" w:hAnsiTheme="minorHAnsi"/>
        </w:rPr>
        <w:t xml:space="preserve">To contend that only an anti-foundationalist, anti-realist epistemology can sustain democracy is to argue precisely for a foundational metaphysical grounding for the democratic project. It is to contend that one’s epistemology determines one’s politics. Hence, </w:t>
      </w:r>
      <w:r w:rsidRPr="005C5DA6">
        <w:rPr>
          <w:rStyle w:val="StyleUnderline"/>
          <w:rFonts w:asciiTheme="minorHAnsi" w:hAnsiTheme="minorHAnsi"/>
        </w:rPr>
        <w:t>Brown and Butler</w:t>
      </w:r>
      <w:r w:rsidRPr="005C5DA6">
        <w:rPr>
          <w:rFonts w:asciiTheme="minorHAnsi" w:hAnsiTheme="minorHAnsi"/>
        </w:rPr>
        <w:t xml:space="preserve"> both </w:t>
      </w:r>
      <w:r w:rsidRPr="005C5DA6">
        <w:rPr>
          <w:rStyle w:val="StyleUnderline"/>
          <w:rFonts w:asciiTheme="minorHAnsi" w:hAnsiTheme="minorHAnsi"/>
        </w:rPr>
        <w:t>spoke</w:t>
      </w:r>
      <w:r w:rsidRPr="005C5DA6">
        <w:rPr>
          <w:rFonts w:asciiTheme="minorHAnsi" w:hAnsiTheme="minorHAnsi"/>
        </w:rPr>
        <w:t xml:space="preserve"> at a spring 1998 academic conference at the University </w:t>
      </w:r>
      <w:r w:rsidRPr="005C5DA6">
        <w:rPr>
          <w:rStyle w:val="StyleUnderline"/>
          <w:rFonts w:asciiTheme="minorHAnsi" w:hAnsiTheme="minorHAnsi"/>
        </w:rPr>
        <w:t>of</w:t>
      </w:r>
      <w:r w:rsidRPr="005C5DA6">
        <w:rPr>
          <w:rFonts w:asciiTheme="minorHAnsi" w:hAnsiTheme="minorHAnsi"/>
        </w:rPr>
        <w:t xml:space="preserve"> California at Santa Cruz where some attributed “reactionary” and “left cultural conservatism” to belief in “</w:t>
      </w:r>
      <w:r w:rsidRPr="005C5DA6">
        <w:rPr>
          <w:rStyle w:val="StyleUnderline"/>
          <w:rFonts w:asciiTheme="minorHAnsi" w:hAnsiTheme="minorHAnsi"/>
        </w:rPr>
        <w:t>reactionary” “foundationalist humanism</w:t>
      </w:r>
      <w:r w:rsidRPr="005C5DA6">
        <w:rPr>
          <w:rFonts w:asciiTheme="minorHAnsi" w:hAnsiTheme="minorHAnsi"/>
        </w:rPr>
        <w:t xml:space="preserve">.”42 </w:t>
      </w:r>
      <w:r w:rsidRPr="005C5DA6">
        <w:rPr>
          <w:rStyle w:val="Emphasis"/>
          <w:rFonts w:asciiTheme="minorHAnsi" w:hAnsiTheme="minorHAnsi"/>
        </w:rPr>
        <w:t>Post-structuralism cannot escape its own essentialist conception of identity.</w:t>
      </w:r>
      <w:r w:rsidRPr="005C5DA6">
        <w:rPr>
          <w:rFonts w:asciiTheme="minorHAnsi" w:hAnsiTheme="minorHAnsi"/>
        </w:rPr>
        <w:t xml:space="preserve"> For example, </w:t>
      </w:r>
      <w:r w:rsidRPr="005C5DA6">
        <w:rPr>
          <w:rStyle w:val="StyleUnderline"/>
          <w:rFonts w:asciiTheme="minorHAnsi" w:hAnsiTheme="minorHAnsi"/>
        </w:rPr>
        <w:t xml:space="preserve">Butler </w:t>
      </w:r>
      <w:r w:rsidRPr="005C5DA6">
        <w:rPr>
          <w:rFonts w:asciiTheme="minorHAnsi" w:hAnsiTheme="minorHAnsi"/>
        </w:rPr>
        <w:t xml:space="preserve">contends in Feminist Contentions that </w:t>
      </w:r>
      <w:r w:rsidRPr="005C5DA6">
        <w:rPr>
          <w:rStyle w:val="StyleUnderline"/>
          <w:rFonts w:asciiTheme="minorHAnsi" w:hAnsiTheme="minorHAnsi"/>
        </w:rPr>
        <w:t>democratic feminists must embrace the post-structuralist “nondefinability of woman”</w:t>
      </w:r>
      <w:r w:rsidRPr="005C5DA6">
        <w:rPr>
          <w:rFonts w:asciiTheme="minorHAnsi" w:hAnsiTheme="minorHAnsi"/>
        </w:rPr>
        <w:t xml:space="preserve"> as best suited to open democratic constitution of what it is to be a “woman.”43 </w:t>
      </w:r>
      <w:r w:rsidRPr="005C5DA6">
        <w:rPr>
          <w:rStyle w:val="StyleUnderline"/>
          <w:rFonts w:asciiTheme="minorHAnsi" w:hAnsiTheme="minorHAnsi"/>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5C5DA6">
        <w:rPr>
          <w:rFonts w:asciiTheme="minorHAnsi" w:hAnsiTheme="minorHAnsi"/>
        </w:rPr>
        <w:t>(of course, realizing that working-class women and women of color experience patriarchy in some ways that are distinct from the patriarchy experienced by middle-class white women).</w:t>
      </w:r>
    </w:p>
    <w:p w:rsidR="006A116D" w:rsidRPr="005C5DA6" w:rsidRDefault="006A116D" w:rsidP="006A116D">
      <w:pPr>
        <w:rPr>
          <w:rFonts w:asciiTheme="minorHAnsi" w:hAnsiTheme="minorHAnsi"/>
        </w:rPr>
      </w:pPr>
      <w:r w:rsidRPr="005C5DA6">
        <w:rPr>
          <w:rStyle w:val="StyleUnderline"/>
          <w:rFonts w:asciiTheme="minorHAnsi" w:hAnsiTheme="minorHAnsi"/>
        </w:rPr>
        <w:t xml:space="preserve">One query that post-structuralist theorists might ask themselves: </w:t>
      </w:r>
      <w:r w:rsidRPr="005C5DA6">
        <w:rPr>
          <w:rStyle w:val="Emphasis"/>
          <w:rFonts w:asciiTheme="minorHAnsi" w:hAnsiTheme="minorHAnsi"/>
        </w:rPr>
        <w:t>has there ever existed a mass social movement that defined its primary “ethical” values as being those of “instability and flux”?</w:t>
      </w:r>
      <w:r w:rsidRPr="005C5DA6">
        <w:rPr>
          <w:rFonts w:asciiTheme="minorHAnsi" w:hAnsiTheme="minorHAnsi"/>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5C5DA6">
        <w:rPr>
          <w:rStyle w:val="StyleUnderline"/>
          <w:rFonts w:asciiTheme="minorHAnsi" w:hAnsiTheme="minorHAnsi"/>
        </w:rPr>
        <w:t>Post-structuralist theorists cannot avoid justificatory arguments for why some identities should be considered open and democratic and others exclusionary and anti-democratic</w:t>
      </w:r>
      <w:r w:rsidRPr="005C5DA6">
        <w:rPr>
          <w:rFonts w:asciiTheme="minorHAnsi" w:hAnsiTheme="minorHAnsi"/>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rsidR="006A116D" w:rsidRPr="005C5DA6" w:rsidRDefault="006A116D" w:rsidP="006A116D">
      <w:pPr>
        <w:pStyle w:val="Heading4"/>
        <w:rPr>
          <w:rFonts w:asciiTheme="minorHAnsi" w:hAnsiTheme="minorHAnsi"/>
        </w:rPr>
      </w:pPr>
      <w:r w:rsidRPr="005C5DA6">
        <w:rPr>
          <w:rFonts w:asciiTheme="minorHAnsi" w:hAnsiTheme="minorHAnsi"/>
        </w:rPr>
        <w:t xml:space="preserve">The alt’s focus on becoming forever suspends political engagement in favor of self-therapy---accepting some axioms of commonality are necessary to achieve emancipation </w:t>
      </w:r>
    </w:p>
    <w:p w:rsidR="006A116D" w:rsidRPr="005C5DA6" w:rsidRDefault="006A116D" w:rsidP="006A116D">
      <w:pPr>
        <w:rPr>
          <w:rFonts w:asciiTheme="minorHAnsi" w:hAnsiTheme="minorHAnsi"/>
        </w:rPr>
      </w:pPr>
      <w:r w:rsidRPr="005C5DA6">
        <w:rPr>
          <w:rFonts w:asciiTheme="minorHAnsi" w:hAnsiTheme="minorHAnsi"/>
        </w:rPr>
        <w:t>Chamsy</w:t>
      </w:r>
      <w:r w:rsidRPr="005C5DA6">
        <w:rPr>
          <w:rStyle w:val="Style13ptBold"/>
          <w:rFonts w:asciiTheme="minorHAnsi" w:hAnsiTheme="minorHAnsi"/>
        </w:rPr>
        <w:t xml:space="preserve"> Ojeili 3</w:t>
      </w:r>
      <w:r w:rsidRPr="005C5DA6">
        <w:rPr>
          <w:rFonts w:asciiTheme="minorHAnsi" w:hAnsiTheme="minorHAnsi"/>
        </w:rPr>
        <w:t xml:space="preserve">, Senior Lecturer School of Social and Cultural Studies, Victoria University of Wellington, Post-modernism, the Return to Ethics, and the Crisis of Socialist Values, </w:t>
      </w:r>
      <w:hyperlink r:id="rId98" w:anchor="_edn9" w:history="1">
        <w:r w:rsidRPr="005C5DA6">
          <w:rPr>
            <w:rStyle w:val="Hyperlink"/>
            <w:rFonts w:asciiTheme="minorHAnsi" w:hAnsiTheme="minorHAnsi"/>
          </w:rPr>
          <w:t>www.democracynature.org/vol8/ojeili_ethics.htm#_edn9</w:t>
        </w:r>
      </w:hyperlink>
    </w:p>
    <w:p w:rsidR="006A116D" w:rsidRPr="005C5DA6" w:rsidRDefault="006A116D" w:rsidP="006A116D">
      <w:pPr>
        <w:rPr>
          <w:rFonts w:asciiTheme="minorHAnsi" w:hAnsiTheme="minorHAnsi"/>
          <w:sz w:val="12"/>
        </w:rPr>
      </w:pPr>
      <w:r w:rsidRPr="005C5DA6">
        <w:rPr>
          <w:rFonts w:asciiTheme="minorHAnsi" w:hAnsiTheme="minorHAnsi"/>
          <w:sz w:val="12"/>
          <w:szCs w:val="16"/>
        </w:rPr>
        <w:t>Notably, anarchists have often been charged with this failing by Marxian thinkers.[157] Anarchism does include those suspicious of the demands of association, those who fear the tyranny of the majority and who emphasise instead the uniqueness and liberty of the individual. Here, the freedom of the creative individual, unhindered by the limitations of sociality, is essential. This second strand shows clearly the influence of liberal ideas. It is also, in its bohemian and nihilistic incarnation, a child to the malevolent trio of De Sade, Stirner, Nietzsche, that is, those who reject coercive community mores and who recoil from herdish, conformist pressures. The free individual must create his or her own guiding set of values, exploring the hitherto untapped and perhaps darker aspects of him or herself through an art which chaffs against the standards of beauty and taste of the ordinary mortal. Given that freedom cannot endure limitations and that all idols have been driven from the world and the mind, for these revolutionaries, “all is permitted”.[158] This emphasis on individual sovereignty is clear in Godwin and Stirner,[159] but also in Goldman’s suspicion of collective life, in her elevation of the role of heroic individuals in history, and in the work of situationist Raoul Vaneigem.[160]¶</w:t>
      </w:r>
      <w:r w:rsidRPr="005C5DA6">
        <w:rPr>
          <w:rFonts w:asciiTheme="minorHAnsi" w:hAnsiTheme="minorHAnsi"/>
          <w:sz w:val="12"/>
        </w:rPr>
        <w:t xml:space="preserve"> This accent within non-orthodox socialism has been much criticised. For instance, Murray Bookchin has contrasted “social” with “lifestyle” anarchism, rejecting the elevation the self-rule of the individual in the latter to the highest goal of anarchist thinking.[161] One might </w:t>
      </w:r>
      <w:r w:rsidRPr="005C5DA6">
        <w:rPr>
          <w:rStyle w:val="StyleUnderline"/>
          <w:rFonts w:asciiTheme="minorHAnsi" w:hAnsiTheme="minorHAnsi"/>
        </w:rPr>
        <w:t>consider</w:t>
      </w:r>
      <w:r w:rsidRPr="005C5DA6">
        <w:rPr>
          <w:rFonts w:asciiTheme="minorHAnsi" w:hAnsiTheme="minorHAnsi"/>
          <w:sz w:val="12"/>
        </w:rPr>
        <w:t xml:space="preserve">, here, </w:t>
      </w:r>
      <w:r w:rsidRPr="005C5DA6">
        <w:rPr>
          <w:rStyle w:val="StyleUnderline"/>
          <w:rFonts w:asciiTheme="minorHAnsi" w:hAnsiTheme="minorHAnsi"/>
        </w:rPr>
        <w:t>the consequences</w:t>
      </w:r>
      <w:r w:rsidRPr="005C5DA6">
        <w:rPr>
          <w:rFonts w:asciiTheme="minorHAnsi" w:hAnsiTheme="minorHAnsi"/>
          <w:sz w:val="12"/>
        </w:rPr>
        <w:t xml:space="preserve">, in the case of Emma Goldman, </w:t>
      </w:r>
      <w:r w:rsidRPr="005C5DA6">
        <w:rPr>
          <w:rStyle w:val="StyleUnderline"/>
          <w:rFonts w:asciiTheme="minorHAnsi" w:hAnsiTheme="minorHAnsi"/>
        </w:rPr>
        <w:t xml:space="preserve">of the substitution of </w:t>
      </w:r>
      <w:r w:rsidRPr="005C5DA6">
        <w:rPr>
          <w:rStyle w:val="StyleUnderline"/>
          <w:rFonts w:asciiTheme="minorHAnsi" w:hAnsiTheme="minorHAnsi"/>
        </w:rPr>
        <w:lastRenderedPageBreak/>
        <w:t xml:space="preserve">collective revolutionary change for </w:t>
      </w:r>
      <w:r w:rsidRPr="005C5DA6">
        <w:rPr>
          <w:rFonts w:asciiTheme="minorHAnsi" w:hAnsiTheme="minorHAnsi"/>
          <w:sz w:val="12"/>
        </w:rPr>
        <w:t xml:space="preserve">boheme and for </w:t>
      </w:r>
      <w:r w:rsidRPr="005C5DA6">
        <w:rPr>
          <w:rStyle w:val="StyleUnderline"/>
          <w:rFonts w:asciiTheme="minorHAnsi" w:hAnsiTheme="minorHAnsi"/>
        </w:rPr>
        <w:t>an intellectualist contempt for the</w:t>
      </w:r>
      <w:r w:rsidRPr="005C5DA6">
        <w:rPr>
          <w:rFonts w:asciiTheme="minorHAnsi" w:hAnsiTheme="minorHAnsi"/>
          <w:sz w:val="12"/>
        </w:rPr>
        <w:t xml:space="preserve"> </w:t>
      </w:r>
      <w:r w:rsidRPr="005C5DA6">
        <w:rPr>
          <w:rStyle w:val="StyleUnderline"/>
          <w:rFonts w:asciiTheme="minorHAnsi" w:hAnsiTheme="minorHAnsi"/>
        </w:rPr>
        <w:t>masses</w:t>
      </w:r>
      <w:r w:rsidRPr="005C5DA6">
        <w:rPr>
          <w:rFonts w:asciiTheme="minorHAnsi" w:hAnsiTheme="minorHAnsi"/>
          <w:sz w:val="12"/>
        </w:rPr>
        <w:t xml:space="preserve">. </w:t>
      </w:r>
      <w:r w:rsidRPr="005C5DA6">
        <w:rPr>
          <w:rStyle w:val="StyleUnderline"/>
          <w:rFonts w:asciiTheme="minorHAnsi" w:hAnsiTheme="minorHAnsi"/>
        </w:rPr>
        <w:t>Goldman</w:t>
      </w:r>
      <w:r w:rsidRPr="005C5DA6">
        <w:rPr>
          <w:rFonts w:asciiTheme="minorHAnsi" w:hAnsiTheme="minorHAnsi"/>
          <w:sz w:val="12"/>
        </w:rPr>
        <w:t xml:space="preserve"> </w:t>
      </w:r>
      <w:r w:rsidRPr="005C5DA6">
        <w:rPr>
          <w:rStyle w:val="StyleUnderline"/>
          <w:rFonts w:asciiTheme="minorHAnsi" w:hAnsiTheme="minorHAnsi"/>
        </w:rPr>
        <w:t>turned</w:t>
      </w:r>
      <w:r w:rsidRPr="005C5DA6">
        <w:rPr>
          <w:rFonts w:asciiTheme="minorHAnsi" w:hAnsiTheme="minorHAnsi"/>
          <w:sz w:val="12"/>
        </w:rPr>
        <w:t xml:space="preserve"> more and </w:t>
      </w:r>
      <w:r w:rsidRPr="005C5DA6">
        <w:rPr>
          <w:rStyle w:val="StyleUnderline"/>
          <w:rFonts w:asciiTheme="minorHAnsi" w:hAnsiTheme="minorHAnsi"/>
        </w:rPr>
        <w:t>more to purely self-expressive activity</w:t>
      </w:r>
      <w:r w:rsidRPr="005C5DA6">
        <w:rPr>
          <w:rFonts w:asciiTheme="minorHAnsi" w:hAnsiTheme="minorHAnsi"/>
          <w:sz w:val="12"/>
        </w:rPr>
        <w:t xml:space="preserve"> and increasingly appealed to intellectuals and middle class audiences, who felt amused and flattered by her individualism and exotic iconoclasm.[162] </w:t>
      </w:r>
      <w:r w:rsidRPr="005C5DA6">
        <w:rPr>
          <w:rStyle w:val="Emphasis"/>
          <w:rFonts w:asciiTheme="minorHAnsi" w:hAnsiTheme="minorHAnsi"/>
        </w:rPr>
        <w:t>This egoistic and personalistic turn ignores the</w:t>
      </w:r>
      <w:r w:rsidRPr="005C5DA6">
        <w:rPr>
          <w:rFonts w:asciiTheme="minorHAnsi" w:hAnsiTheme="minorHAnsi"/>
          <w:sz w:val="12"/>
        </w:rPr>
        <w:t xml:space="preserve"> </w:t>
      </w:r>
      <w:r w:rsidRPr="005C5DA6">
        <w:rPr>
          <w:rStyle w:val="StyleUnderline"/>
          <w:rFonts w:asciiTheme="minorHAnsi" w:hAnsiTheme="minorHAnsi"/>
        </w:rPr>
        <w:t>essential</w:t>
      </w:r>
      <w:r w:rsidRPr="005C5DA6">
        <w:rPr>
          <w:rFonts w:asciiTheme="minorHAnsi" w:hAnsiTheme="minorHAnsi"/>
          <w:sz w:val="12"/>
        </w:rPr>
        <w:t xml:space="preserve"> social </w:t>
      </w:r>
      <w:r w:rsidRPr="005C5DA6">
        <w:rPr>
          <w:rStyle w:val="StyleUnderline"/>
          <w:rFonts w:asciiTheme="minorHAnsi" w:hAnsiTheme="minorHAnsi"/>
        </w:rPr>
        <w:t>anarchist aspiration to freedom, the</w:t>
      </w:r>
      <w:r w:rsidRPr="005C5DA6">
        <w:rPr>
          <w:rFonts w:asciiTheme="minorHAnsi" w:hAnsiTheme="minorHAnsi"/>
          <w:sz w:val="12"/>
        </w:rPr>
        <w:t xml:space="preserve"> </w:t>
      </w:r>
      <w:r w:rsidRPr="005C5DA6">
        <w:rPr>
          <w:rStyle w:val="Emphasis"/>
          <w:rFonts w:asciiTheme="minorHAnsi" w:hAnsiTheme="minorHAnsi"/>
        </w:rPr>
        <w:t>commitment to an end to domination in society</w:t>
      </w:r>
      <w:r w:rsidRPr="005C5DA6">
        <w:rPr>
          <w:rFonts w:asciiTheme="minorHAnsi" w:hAnsiTheme="minorHAnsi"/>
          <w:sz w:val="12"/>
        </w:rPr>
        <w:t xml:space="preserve">, the comprehension of the social premises of the individualist urge itself, and the necessity of moving beyond a purely negative conception of liberty to a thicker, positive conception of freedom.[163] Perhaps, as Bookchin has rather trenchantly asserted, </w:t>
      </w:r>
      <w:r w:rsidRPr="005C5DA6">
        <w:rPr>
          <w:rStyle w:val="StyleUnderline"/>
          <w:rFonts w:asciiTheme="minorHAnsi" w:hAnsiTheme="minorHAnsi"/>
        </w:rPr>
        <w:t>the recent individualist and neo-situationist concern with subjectivity</w:t>
      </w:r>
      <w:r w:rsidRPr="005C5DA6">
        <w:rPr>
          <w:rFonts w:asciiTheme="minorHAnsi" w:hAnsiTheme="minorHAnsi"/>
          <w:sz w:val="12"/>
        </w:rPr>
        <w:t xml:space="preserve">, expression, </w:t>
      </w:r>
      <w:r w:rsidRPr="005C5DA6">
        <w:rPr>
          <w:rStyle w:val="StyleUnderline"/>
          <w:rFonts w:asciiTheme="minorHAnsi" w:hAnsiTheme="minorHAnsi"/>
        </w:rPr>
        <w:t>and desire</w:t>
      </w:r>
      <w:r w:rsidRPr="005C5DA6">
        <w:rPr>
          <w:rFonts w:asciiTheme="minorHAnsi" w:hAnsiTheme="minorHAnsi"/>
          <w:sz w:val="12"/>
        </w:rPr>
        <w:t xml:space="preserve"> </w:t>
      </w:r>
      <w:r w:rsidRPr="005C5DA6">
        <w:rPr>
          <w:rStyle w:val="Emphasis"/>
          <w:rFonts w:asciiTheme="minorHAnsi" w:hAnsiTheme="minorHAnsi"/>
        </w:rPr>
        <w:t>is all too much like middle class narcissism and the self-centred therapeutics of New Age culture.</w:t>
      </w:r>
      <w:r w:rsidRPr="005C5DA6">
        <w:rPr>
          <w:rFonts w:asciiTheme="minorHAnsi" w:hAnsiTheme="minorHAnsi"/>
          <w:sz w:val="12"/>
        </w:rPr>
        <w:t xml:space="preserve"> Perhaps also, as Barrot has said, the kind of revolutionary life advocated by Vaneigem cannot be lived.[164] Further, total freedom for any one individual necessarily means diminished freedom for others. As La Banquise argue, “Repression and sublimation prevent people from sliding into a refusal of otherness”.[165] For socialists, freedom must be an ineradicably social as well as an individual matter. </w:t>
      </w:r>
      <w:r w:rsidRPr="005C5DA6">
        <w:rPr>
          <w:rStyle w:val="StyleUnderline"/>
          <w:rFonts w:asciiTheme="minorHAnsi" w:hAnsiTheme="minorHAnsi"/>
        </w:rPr>
        <w:t>The</w:t>
      </w:r>
      <w:r w:rsidRPr="005C5DA6">
        <w:rPr>
          <w:rFonts w:asciiTheme="minorHAnsi" w:hAnsiTheme="minorHAnsi"/>
          <w:sz w:val="12"/>
        </w:rPr>
        <w:t xml:space="preserve"> whole </w:t>
      </w:r>
      <w:r w:rsidRPr="005C5DA6">
        <w:rPr>
          <w:rStyle w:val="StyleUnderline"/>
          <w:rFonts w:asciiTheme="minorHAnsi" w:hAnsiTheme="minorHAnsi"/>
        </w:rPr>
        <w:t>thrust of libertarian politics is towards a collective project that reconstructs</w:t>
      </w:r>
      <w:r w:rsidRPr="005C5DA6">
        <w:rPr>
          <w:rFonts w:asciiTheme="minorHAnsi" w:hAnsiTheme="minorHAnsi"/>
          <w:sz w:val="12"/>
        </w:rPr>
        <w:t xml:space="preserve"> those </w:t>
      </w:r>
      <w:r w:rsidRPr="005C5DA6">
        <w:rPr>
          <w:rStyle w:val="StyleUnderline"/>
          <w:rFonts w:asciiTheme="minorHAnsi" w:hAnsiTheme="minorHAnsi"/>
        </w:rPr>
        <w:t>freedom-limiting structures of economy, power, and ideology</w:t>
      </w:r>
      <w:r w:rsidRPr="005C5DA6">
        <w:rPr>
          <w:rFonts w:asciiTheme="minorHAnsi" w:hAnsiTheme="minorHAnsi"/>
          <w:sz w:val="12"/>
        </w:rPr>
        <w:t xml:space="preserve">.[166] It seems unlikely that such ambitions could be achieved by those motivated solely by a Sadean ambition to seek satisfaction of their own improperly understood desires. ¶ On this question, Castoriadis is again useful – </w:t>
      </w:r>
      <w:r w:rsidRPr="005C5DA6">
        <w:rPr>
          <w:rStyle w:val="StyleUnderline"/>
          <w:rFonts w:asciiTheme="minorHAnsi" w:hAnsiTheme="minorHAnsi"/>
        </w:rPr>
        <w:t>accenting autonomy as a property of the collective and of each individual within society, and rejecting the</w:t>
      </w:r>
      <w:r w:rsidRPr="005C5DA6">
        <w:rPr>
          <w:rFonts w:asciiTheme="minorHAnsi" w:hAnsiTheme="minorHAnsi"/>
          <w:sz w:val="12"/>
        </w:rPr>
        <w:t xml:space="preserve"> </w:t>
      </w:r>
      <w:r w:rsidRPr="005C5DA6">
        <w:rPr>
          <w:rStyle w:val="StyleUnderline"/>
          <w:rFonts w:asciiTheme="minorHAnsi" w:hAnsiTheme="minorHAnsi"/>
        </w:rPr>
        <w:t>opposition between community and humanity</w:t>
      </w:r>
      <w:r w:rsidRPr="005C5DA6">
        <w:rPr>
          <w:rFonts w:asciiTheme="minorHAnsi" w:hAnsiTheme="minorHAnsi"/>
          <w:sz w:val="12"/>
        </w:rPr>
        <w:t xml:space="preserve">, between the “inner man [sic] and the public man [sic]”.[167] </w:t>
      </w:r>
      <w:r w:rsidRPr="005C5DA6">
        <w:rPr>
          <w:rStyle w:val="StyleUnderline"/>
          <w:rFonts w:asciiTheme="minorHAnsi" w:hAnsiTheme="minorHAnsi"/>
        </w:rPr>
        <w:t>Castoriadis ridiculed abstract individualism</w:t>
      </w:r>
      <w:r w:rsidRPr="005C5DA6">
        <w:rPr>
          <w:rFonts w:asciiTheme="minorHAnsi" w:hAnsiTheme="minorHAnsi"/>
          <w:sz w:val="12"/>
        </w:rPr>
        <w:t>: “</w:t>
      </w:r>
      <w:r w:rsidRPr="005C5DA6">
        <w:rPr>
          <w:rStyle w:val="StyleUnderline"/>
          <w:rFonts w:asciiTheme="minorHAnsi" w:hAnsiTheme="minorHAnsi"/>
        </w:rPr>
        <w:t>We are not ‘individuals’</w:t>
      </w:r>
      <w:r w:rsidRPr="005C5DA6">
        <w:rPr>
          <w:rFonts w:asciiTheme="minorHAnsi" w:hAnsiTheme="minorHAnsi"/>
          <w:sz w:val="12"/>
        </w:rPr>
        <w:t xml:space="preserve">, </w:t>
      </w:r>
      <w:r w:rsidRPr="005C5DA6">
        <w:rPr>
          <w:rStyle w:val="Emphasis"/>
          <w:rFonts w:asciiTheme="minorHAnsi" w:hAnsiTheme="minorHAnsi"/>
        </w:rPr>
        <w:t>freely floating</w:t>
      </w:r>
      <w:r w:rsidRPr="005C5DA6">
        <w:rPr>
          <w:rFonts w:asciiTheme="minorHAnsi" w:hAnsiTheme="minorHAnsi"/>
          <w:sz w:val="12"/>
        </w:rPr>
        <w:t xml:space="preserve"> </w:t>
      </w:r>
      <w:r w:rsidRPr="005C5DA6">
        <w:rPr>
          <w:rStyle w:val="StyleUnderline"/>
          <w:rFonts w:asciiTheme="minorHAnsi" w:hAnsiTheme="minorHAnsi"/>
        </w:rPr>
        <w:t>above society</w:t>
      </w:r>
      <w:r w:rsidRPr="005C5DA6">
        <w:rPr>
          <w:rFonts w:asciiTheme="minorHAnsi" w:hAnsiTheme="minorHAnsi"/>
          <w:sz w:val="12"/>
        </w:rPr>
        <w:t xml:space="preserve"> and history, </w:t>
      </w:r>
      <w:r w:rsidRPr="005C5DA6">
        <w:rPr>
          <w:rStyle w:val="StyleUnderline"/>
          <w:rFonts w:asciiTheme="minorHAnsi" w:hAnsiTheme="minorHAnsi"/>
        </w:rPr>
        <w:t xml:space="preserve">who are </w:t>
      </w:r>
      <w:r w:rsidRPr="005C5DA6">
        <w:rPr>
          <w:rStyle w:val="Emphasis"/>
          <w:rFonts w:asciiTheme="minorHAnsi" w:hAnsiTheme="minorHAnsi"/>
        </w:rPr>
        <w:t>capable of deciding sovereignly</w:t>
      </w:r>
      <w:r w:rsidRPr="005C5DA6">
        <w:rPr>
          <w:rFonts w:asciiTheme="minorHAnsi" w:hAnsiTheme="minorHAnsi"/>
          <w:sz w:val="12"/>
        </w:rPr>
        <w:t xml:space="preserve"> and in the absolute about what we shall do, about how we shall do it, and about the meaning our doing will have once it is done … Above all, qua individuals, we choose neither the questions to which we will have to respond nor the terms in which they will be posed, nor, especially, the ultimate meaning of our response, once given”.[168] </w:t>
      </w:r>
      <w:r w:rsidRPr="005C5DA6">
        <w:rPr>
          <w:rStyle w:val="StyleUnderline"/>
          <w:rFonts w:asciiTheme="minorHAnsi" w:hAnsiTheme="minorHAnsi"/>
        </w:rPr>
        <w:t>Rejecting the</w:t>
      </w:r>
      <w:r w:rsidRPr="005C5DA6">
        <w:rPr>
          <w:rFonts w:asciiTheme="minorHAnsi" w:hAnsiTheme="minorHAnsi"/>
          <w:sz w:val="12"/>
        </w:rPr>
        <w:t xml:space="preserve"> contemporary </w:t>
      </w:r>
      <w:r w:rsidRPr="005C5DA6">
        <w:rPr>
          <w:rStyle w:val="StyleUnderline"/>
          <w:rFonts w:asciiTheme="minorHAnsi" w:hAnsiTheme="minorHAnsi"/>
        </w:rPr>
        <w:t>tendency to posit others as limitations on our freedom</w:t>
      </w:r>
      <w:r w:rsidRPr="005C5DA6">
        <w:rPr>
          <w:rFonts w:asciiTheme="minorHAnsi" w:hAnsiTheme="minorHAnsi"/>
          <w:sz w:val="12"/>
        </w:rPr>
        <w:t xml:space="preserve">, Castoriadis argued that </w:t>
      </w:r>
      <w:r w:rsidRPr="005C5DA6">
        <w:rPr>
          <w:rStyle w:val="StyleUnderline"/>
          <w:rFonts w:asciiTheme="minorHAnsi" w:hAnsiTheme="minorHAnsi"/>
        </w:rPr>
        <w:t>others were in fact premises of liberty, “possibilities of action</w:t>
      </w:r>
      <w:r w:rsidRPr="005C5DA6">
        <w:rPr>
          <w:rFonts w:asciiTheme="minorHAnsi" w:hAnsiTheme="minorHAnsi"/>
          <w:sz w:val="12"/>
        </w:rPr>
        <w:t xml:space="preserve">”, </w:t>
      </w:r>
      <w:r w:rsidRPr="005C5DA6">
        <w:rPr>
          <w:rStyle w:val="StyleUnderline"/>
          <w:rFonts w:asciiTheme="minorHAnsi" w:hAnsiTheme="minorHAnsi"/>
        </w:rPr>
        <w:t>and “sources of facilitation</w:t>
      </w:r>
      <w:r w:rsidRPr="005C5DA6">
        <w:rPr>
          <w:rFonts w:asciiTheme="minorHAnsi" w:hAnsiTheme="minorHAnsi"/>
          <w:sz w:val="12"/>
        </w:rPr>
        <w:t xml:space="preserve">”.[169] </w:t>
      </w:r>
      <w:r w:rsidRPr="005C5DA6">
        <w:rPr>
          <w:rStyle w:val="StyleUnderline"/>
          <w:rFonts w:asciiTheme="minorHAnsi" w:hAnsiTheme="minorHAnsi"/>
        </w:rPr>
        <w:t>Freedom is the most vital object of politics</w:t>
      </w:r>
      <w:r w:rsidRPr="005C5DA6">
        <w:rPr>
          <w:rFonts w:asciiTheme="minorHAnsi" w:hAnsiTheme="minorHAnsi"/>
          <w:sz w:val="12"/>
        </w:rPr>
        <w:t xml:space="preserve">, </w:t>
      </w:r>
      <w:r w:rsidRPr="005C5DA6">
        <w:rPr>
          <w:rStyle w:val="StyleUnderline"/>
          <w:rFonts w:asciiTheme="minorHAnsi" w:hAnsiTheme="minorHAnsi"/>
        </w:rPr>
        <w:t>and this freedom</w:t>
      </w:r>
      <w:r w:rsidRPr="005C5DA6">
        <w:rPr>
          <w:rFonts w:asciiTheme="minorHAnsi" w:hAnsiTheme="minorHAnsi"/>
          <w:sz w:val="12"/>
        </w:rPr>
        <w:t xml:space="preserve"> – </w:t>
      </w:r>
      <w:r w:rsidRPr="005C5DA6">
        <w:rPr>
          <w:rStyle w:val="StyleUnderline"/>
          <w:rFonts w:asciiTheme="minorHAnsi" w:hAnsiTheme="minorHAnsi"/>
        </w:rPr>
        <w:t>always a process and never an achieved state</w:t>
      </w:r>
      <w:r w:rsidRPr="005C5DA6">
        <w:rPr>
          <w:rFonts w:asciiTheme="minorHAnsi" w:hAnsiTheme="minorHAnsi"/>
          <w:sz w:val="12"/>
        </w:rPr>
        <w:t xml:space="preserve"> – </w:t>
      </w:r>
      <w:r w:rsidRPr="005C5DA6">
        <w:rPr>
          <w:rStyle w:val="StyleUnderline"/>
          <w:rFonts w:asciiTheme="minorHAnsi" w:hAnsiTheme="minorHAnsi"/>
        </w:rPr>
        <w:t>is equated with the “effective</w:t>
      </w:r>
      <w:r w:rsidRPr="005C5DA6">
        <w:rPr>
          <w:rFonts w:asciiTheme="minorHAnsi" w:hAnsiTheme="minorHAnsi"/>
          <w:sz w:val="12"/>
        </w:rPr>
        <w:t xml:space="preserve">, humanly </w:t>
      </w:r>
      <w:r w:rsidRPr="005C5DA6">
        <w:rPr>
          <w:rStyle w:val="StyleUnderline"/>
          <w:rFonts w:asciiTheme="minorHAnsi" w:hAnsiTheme="minorHAnsi"/>
        </w:rPr>
        <w:t>feasible, lucid and</w:t>
      </w:r>
      <w:r w:rsidRPr="005C5DA6">
        <w:rPr>
          <w:rFonts w:asciiTheme="minorHAnsi" w:hAnsiTheme="minorHAnsi"/>
          <w:sz w:val="12"/>
        </w:rPr>
        <w:t xml:space="preserve"> </w:t>
      </w:r>
      <w:r w:rsidRPr="005C5DA6">
        <w:rPr>
          <w:rStyle w:val="StyleUnderline"/>
          <w:rFonts w:asciiTheme="minorHAnsi" w:hAnsiTheme="minorHAnsi"/>
        </w:rPr>
        <w:t>reflective positing of the rules of individual and collective activity</w:t>
      </w:r>
      <w:r w:rsidRPr="005C5DA6">
        <w:rPr>
          <w:rFonts w:asciiTheme="minorHAnsi" w:hAnsiTheme="minorHAnsi"/>
          <w:sz w:val="12"/>
        </w:rPr>
        <w:t xml:space="preserve">”.[170] </w:t>
      </w:r>
      <w:r w:rsidRPr="005C5DA6">
        <w:rPr>
          <w:rFonts w:asciiTheme="minorHAnsi" w:hAnsiTheme="minorHAnsi"/>
          <w:sz w:val="14"/>
          <w:szCs w:val="14"/>
        </w:rPr>
        <w:t>An autonomous society – one without alienation – explicitly and democratically creates and recreates the institutions of its own world, formulating and reformulating its own rules, rather than simply accepting them as given from above and outside. The resulting institutions, Castoriadis hoped, would facilitate high levels of responsibility and</w:t>
      </w:r>
      <w:r w:rsidRPr="005C5DA6">
        <w:rPr>
          <w:rFonts w:asciiTheme="minorHAnsi" w:hAnsiTheme="minorHAnsi"/>
          <w:sz w:val="12"/>
        </w:rPr>
        <w:t xml:space="preserve"> activity among all people in respect of all questions about society.[171]¶ Castoriadis’ notion of social transformation holds to the goals of integrated human communities, the unification of people’s lives and culture, and the collective domination of people over their own lives.[172] He was also </w:t>
      </w:r>
      <w:r w:rsidRPr="005C5DA6">
        <w:rPr>
          <w:rStyle w:val="StyleUnderline"/>
          <w:rFonts w:asciiTheme="minorHAnsi" w:hAnsiTheme="minorHAnsi"/>
        </w:rPr>
        <w:t>committed to the free deployment of the person’s creative forces.</w:t>
      </w:r>
      <w:r w:rsidRPr="005C5DA6">
        <w:rPr>
          <w:rFonts w:asciiTheme="minorHAnsi" w:hAnsiTheme="minorHAnsi"/>
          <w:sz w:val="12"/>
        </w:rPr>
        <w:t xml:space="preserve"> Just as Castoriadis enthused over the capacity of human collectivities for immense works of creativity and responsibility,[173] so he insisted on the radical creativity of the individual and the importance of individual freedom. Congruent with the notion of social autonomy, Castoriadis posited the autonomous individual as, most essentially, one who legislates for and thus regulates him or herself.[174] Turning to psychoanalysis, he designated this autonomy as the emergence of a more balanced and productive relationship between the ego and the unconscious. For Castoriadis, </w:t>
      </w:r>
      <w:r w:rsidRPr="005C5DA6">
        <w:rPr>
          <w:rStyle w:val="Emphasis"/>
          <w:rFonts w:asciiTheme="minorHAnsi" w:hAnsiTheme="minorHAnsi"/>
        </w:rPr>
        <w:t>these goals were not guaranteed by anything outside of the collective activity of people towards such goals</w:t>
      </w:r>
      <w:r w:rsidRPr="005C5DA6">
        <w:rPr>
          <w:rFonts w:asciiTheme="minorHAnsi" w:hAnsiTheme="minorHAnsi"/>
          <w:sz w:val="12"/>
        </w:rPr>
        <w:t xml:space="preserve">, </w:t>
      </w:r>
      <w:r w:rsidRPr="005C5DA6">
        <w:rPr>
          <w:rStyle w:val="StyleUnderline"/>
          <w:rFonts w:asciiTheme="minorHAnsi" w:hAnsiTheme="minorHAnsi"/>
        </w:rPr>
        <w:t xml:space="preserve">and he insisted that individual autonomy </w:t>
      </w:r>
      <w:r w:rsidRPr="005C5DA6">
        <w:rPr>
          <w:rStyle w:val="Emphasis"/>
          <w:rFonts w:asciiTheme="minorHAnsi" w:hAnsiTheme="minorHAnsi"/>
        </w:rPr>
        <w:t>could only arise “under heavily instituted conditions … through the instauration of a regime that is genuinely … democratic</w:t>
      </w:r>
      <w:r w:rsidRPr="005C5DA6">
        <w:rPr>
          <w:rStyle w:val="StyleUnderline"/>
          <w:rFonts w:asciiTheme="minorHAnsi" w:hAnsiTheme="minorHAnsi"/>
        </w:rPr>
        <w:t>”</w:t>
      </w:r>
      <w:r w:rsidRPr="005C5DA6">
        <w:rPr>
          <w:rFonts w:asciiTheme="minorHAnsi" w:hAnsiTheme="minorHAnsi"/>
          <w:sz w:val="12"/>
        </w:rPr>
        <w:t xml:space="preserve">.[175] </w:t>
      </w:r>
      <w:r w:rsidRPr="005C5DA6">
        <w:rPr>
          <w:rStyle w:val="Emphasis"/>
          <w:rFonts w:asciiTheme="minorHAnsi" w:hAnsiTheme="minorHAnsi"/>
        </w:rPr>
        <w:t>Such an outcome could not be solved in theory but only by a re-awakening of politics.</w:t>
      </w:r>
      <w:r w:rsidRPr="005C5DA6">
        <w:rPr>
          <w:rFonts w:asciiTheme="minorHAnsi" w:hAnsiTheme="minorHAnsi"/>
          <w:sz w:val="12"/>
        </w:rPr>
        <w:t xml:space="preserve"> </w:t>
      </w:r>
      <w:r w:rsidRPr="005C5DA6">
        <w:rPr>
          <w:rStyle w:val="StyleUnderline"/>
          <w:rFonts w:asciiTheme="minorHAnsi" w:hAnsiTheme="minorHAnsi"/>
        </w:rPr>
        <w:t>Only in the clash of opinions – dependent on a restructured social formation – not determined in advance</w:t>
      </w:r>
      <w:r w:rsidRPr="005C5DA6">
        <w:rPr>
          <w:rFonts w:asciiTheme="minorHAnsi" w:hAnsiTheme="minorHAnsi"/>
          <w:sz w:val="12"/>
        </w:rPr>
        <w:t xml:space="preserve"> by naturalistic or religious postulates, </w:t>
      </w:r>
      <w:r w:rsidRPr="005C5DA6">
        <w:rPr>
          <w:rStyle w:val="StyleUnderline"/>
          <w:rFonts w:asciiTheme="minorHAnsi" w:hAnsiTheme="minorHAnsi"/>
        </w:rPr>
        <w:t>could a true ethics emerge</w:t>
      </w:r>
      <w:r w:rsidRPr="005C5DA6">
        <w:rPr>
          <w:rFonts w:asciiTheme="minorHAnsi" w:hAnsiTheme="minorHAnsi"/>
          <w:sz w:val="12"/>
        </w:rPr>
        <w:t xml:space="preserve">.[176] This, I believe, is the highpoint of libertarian thinking about ethics and politics.  </w:t>
      </w:r>
      <w:r w:rsidRPr="005C5DA6">
        <w:rPr>
          <w:rFonts w:asciiTheme="minorHAnsi" w:hAnsiTheme="minorHAnsi"/>
          <w:sz w:val="16"/>
        </w:rPr>
        <w:t xml:space="preserve">Conclusion ¶ </w:t>
      </w:r>
      <w:r w:rsidRPr="005C5DA6">
        <w:rPr>
          <w:rFonts w:asciiTheme="minorHAnsi" w:hAnsiTheme="minorHAnsi"/>
          <w:sz w:val="16"/>
          <w:szCs w:val="16"/>
        </w:rPr>
        <w:t>I have argued that socialist orthodoxy has been eclipsed as a programme for the good life. On the one hand, it devolves into a project of pragmatic expediency bereft of a political and ethical dimension, where statist administration submerges both individual freedom and democratic decision-making. On the other hand, as social democracy the orthodox tradition coalesces into a variety of more or less straightforward liberalism. Liberalism tends to overstate the conception of humans as choosers, under-theorising and under-valuing the necessity of political community and the social dimension of individuality and the necessity of a positive conception of freedom. The communitarian critique, however, too readily diminishes the freedoms of the individual, subordinating people entirely to the horizons of community life and reducing politics to something like a “general will”. ¶</w:t>
      </w:r>
      <w:r w:rsidRPr="005C5DA6">
        <w:rPr>
          <w:rFonts w:asciiTheme="minorHAnsi" w:hAnsiTheme="minorHAnsi"/>
          <w:sz w:val="16"/>
        </w:rPr>
        <w:t xml:space="preserve"> Possessed of both liberal and communitarian features, post-modernism has been skeptical about the idea of a unitary human essence. It has jettisoned the notion of humans as unencumbered choosers, and it has underscored the constructedness of all our values. In so doing, </w:t>
      </w:r>
      <w:r w:rsidRPr="005C5DA6">
        <w:rPr>
          <w:rStyle w:val="StyleUnderline"/>
          <w:rFonts w:asciiTheme="minorHAnsi" w:hAnsiTheme="minorHAnsi"/>
        </w:rPr>
        <w:t>post-modernism signals</w:t>
      </w:r>
      <w:r w:rsidRPr="005C5DA6">
        <w:rPr>
          <w:rFonts w:asciiTheme="minorHAnsi" w:hAnsiTheme="minorHAnsi"/>
          <w:sz w:val="16"/>
        </w:rPr>
        <w:t xml:space="preserve"> a renewed </w:t>
      </w:r>
      <w:r w:rsidRPr="005C5DA6">
        <w:rPr>
          <w:rStyle w:val="StyleUnderline"/>
          <w:rFonts w:asciiTheme="minorHAnsi" w:hAnsiTheme="minorHAnsi"/>
        </w:rPr>
        <w:t>interest in ethics</w:t>
      </w:r>
      <w:r w:rsidRPr="005C5DA6">
        <w:rPr>
          <w:rFonts w:asciiTheme="minorHAnsi" w:hAnsiTheme="minorHAnsi"/>
          <w:sz w:val="16"/>
        </w:rPr>
        <w:t xml:space="preserve">, in questions of responsibility, evaluation, </w:t>
      </w:r>
      <w:r w:rsidRPr="005C5DA6">
        <w:rPr>
          <w:rStyle w:val="StyleUnderline"/>
          <w:rFonts w:asciiTheme="minorHAnsi" w:hAnsiTheme="minorHAnsi"/>
        </w:rPr>
        <w:t>and difference</w:t>
      </w:r>
      <w:r w:rsidRPr="005C5DA6">
        <w:rPr>
          <w:rFonts w:asciiTheme="minorHAnsi" w:hAnsiTheme="minorHAnsi"/>
          <w:sz w:val="16"/>
        </w:rPr>
        <w:t xml:space="preserve">, within contemporary social thinking. Post-modernism offers a valuable critique of the tendency of socialist orthodoxy to bury the socialist insight as to the sociality and historicity of values. </w:t>
      </w:r>
      <w:r w:rsidRPr="005C5DA6">
        <w:rPr>
          <w:rStyle w:val="StyleUnderline"/>
          <w:rFonts w:asciiTheme="minorHAnsi" w:hAnsiTheme="minorHAnsi"/>
        </w:rPr>
        <w:t>Nevertheless</w:t>
      </w:r>
      <w:r w:rsidRPr="005C5DA6">
        <w:rPr>
          <w:rFonts w:asciiTheme="minorHAnsi" w:hAnsiTheme="minorHAnsi"/>
          <w:sz w:val="16"/>
        </w:rPr>
        <w:t xml:space="preserve">, advancing as it does on orthodox socialism, </w:t>
      </w:r>
      <w:r w:rsidRPr="005C5DA6">
        <w:rPr>
          <w:rStyle w:val="StyleUnderline"/>
          <w:rFonts w:asciiTheme="minorHAnsi" w:hAnsiTheme="minorHAnsi"/>
        </w:rPr>
        <w:t>post-modernism’s</w:t>
      </w:r>
      <w:r w:rsidRPr="005C5DA6">
        <w:rPr>
          <w:rFonts w:asciiTheme="minorHAnsi" w:hAnsiTheme="minorHAnsi"/>
          <w:sz w:val="16"/>
        </w:rPr>
        <w:t xml:space="preserve"> radical constructivism and its </w:t>
      </w:r>
      <w:r w:rsidRPr="005C5DA6">
        <w:rPr>
          <w:rStyle w:val="StyleUnderline"/>
          <w:rFonts w:asciiTheme="minorHAnsi" w:hAnsiTheme="minorHAnsi"/>
        </w:rPr>
        <w:t>horror at</w:t>
      </w:r>
      <w:r w:rsidRPr="005C5DA6">
        <w:rPr>
          <w:rFonts w:asciiTheme="minorHAnsi" w:hAnsiTheme="minorHAnsi"/>
          <w:sz w:val="16"/>
        </w:rPr>
        <w:t xml:space="preserve"> the disasters of confident and unreflective </w:t>
      </w:r>
      <w:r w:rsidRPr="005C5DA6">
        <w:rPr>
          <w:rStyle w:val="StyleUnderline"/>
          <w:rFonts w:asciiTheme="minorHAnsi" w:hAnsiTheme="minorHAnsi"/>
        </w:rPr>
        <w:t>modernity can issue in an ironic hesitancy</w:t>
      </w:r>
      <w:r w:rsidRPr="005C5DA6">
        <w:rPr>
          <w:rFonts w:asciiTheme="minorHAnsi" w:hAnsiTheme="minorHAnsi"/>
          <w:sz w:val="16"/>
        </w:rPr>
        <w:t xml:space="preserve">, </w:t>
      </w:r>
      <w:r w:rsidRPr="005C5DA6">
        <w:rPr>
          <w:rStyle w:val="StyleUnderline"/>
          <w:rFonts w:asciiTheme="minorHAnsi" w:hAnsiTheme="minorHAnsi"/>
        </w:rPr>
        <w:t>indicated</w:t>
      </w:r>
      <w:r w:rsidRPr="005C5DA6">
        <w:rPr>
          <w:rFonts w:asciiTheme="minorHAnsi" w:hAnsiTheme="minorHAnsi"/>
          <w:sz w:val="16"/>
        </w:rPr>
        <w:t xml:space="preserve"> in particular </w:t>
      </w:r>
      <w:r w:rsidRPr="005C5DA6">
        <w:rPr>
          <w:rStyle w:val="StyleUnderline"/>
          <w:rFonts w:asciiTheme="minorHAnsi" w:hAnsiTheme="minorHAnsi"/>
        </w:rPr>
        <w:t xml:space="preserve">by an </w:t>
      </w:r>
      <w:r w:rsidRPr="005C5DA6">
        <w:rPr>
          <w:rStyle w:val="Emphasis"/>
          <w:rFonts w:asciiTheme="minorHAnsi" w:hAnsiTheme="minorHAnsi"/>
        </w:rPr>
        <w:t xml:space="preserve">uncritical emphasis on pluralism and incommensurability that </w:t>
      </w:r>
      <w:r w:rsidRPr="005C5DA6">
        <w:rPr>
          <w:rStyle w:val="Emphasis"/>
          <w:rFonts w:asciiTheme="minorHAnsi" w:hAnsiTheme="minorHAnsi"/>
          <w:bdr w:val="single" w:sz="4" w:space="0" w:color="auto"/>
        </w:rPr>
        <w:t>threatens to forever suspend evaluation</w:t>
      </w:r>
      <w:r w:rsidRPr="005C5DA6">
        <w:rPr>
          <w:rFonts w:asciiTheme="minorHAnsi" w:hAnsiTheme="minorHAnsi"/>
          <w:sz w:val="16"/>
        </w:rPr>
        <w:t xml:space="preserve">.[177] </w:t>
      </w:r>
      <w:r w:rsidRPr="005C5DA6">
        <w:rPr>
          <w:rStyle w:val="StyleUnderline"/>
          <w:rFonts w:asciiTheme="minorHAnsi" w:hAnsiTheme="minorHAnsi"/>
        </w:rPr>
        <w:t>One signal of this is the</w:t>
      </w:r>
      <w:r w:rsidRPr="005C5DA6">
        <w:rPr>
          <w:rFonts w:asciiTheme="minorHAnsi" w:hAnsiTheme="minorHAnsi"/>
          <w:sz w:val="16"/>
        </w:rPr>
        <w:t xml:space="preserve"> cautious and </w:t>
      </w:r>
      <w:r w:rsidRPr="005C5DA6">
        <w:rPr>
          <w:rStyle w:val="Emphasis"/>
          <w:rFonts w:asciiTheme="minorHAnsi" w:hAnsiTheme="minorHAnsi"/>
        </w:rPr>
        <w:t>depoliticised obsession with Otherness</w:t>
      </w:r>
      <w:r w:rsidRPr="005C5DA6">
        <w:rPr>
          <w:rFonts w:asciiTheme="minorHAnsi" w:hAnsiTheme="minorHAnsi"/>
          <w:sz w:val="16"/>
        </w:rPr>
        <w:t xml:space="preserve"> </w:t>
      </w:r>
      <w:r w:rsidRPr="005C5DA6">
        <w:rPr>
          <w:rStyle w:val="StyleUnderline"/>
          <w:rFonts w:asciiTheme="minorHAnsi" w:hAnsiTheme="minorHAnsi"/>
        </w:rPr>
        <w:t>and the subject as victim of the return to ethics</w:t>
      </w:r>
      <w:r w:rsidRPr="005C5DA6">
        <w:rPr>
          <w:rFonts w:asciiTheme="minorHAnsi" w:hAnsiTheme="minorHAnsi"/>
          <w:sz w:val="16"/>
        </w:rPr>
        <w:t xml:space="preserve">.[178] Further, </w:t>
      </w:r>
      <w:r w:rsidRPr="005C5DA6">
        <w:rPr>
          <w:rStyle w:val="StyleUnderline"/>
          <w:rFonts w:asciiTheme="minorHAnsi" w:hAnsiTheme="minorHAnsi"/>
        </w:rPr>
        <w:t>post-modernism</w:t>
      </w:r>
      <w:r w:rsidRPr="005C5DA6">
        <w:rPr>
          <w:rFonts w:asciiTheme="minorHAnsi" w:hAnsiTheme="minorHAnsi"/>
          <w:sz w:val="16"/>
        </w:rPr>
        <w:t xml:space="preserve"> all too often </w:t>
      </w:r>
      <w:r w:rsidRPr="005C5DA6">
        <w:rPr>
          <w:rStyle w:val="StyleUnderline"/>
          <w:rFonts w:asciiTheme="minorHAnsi" w:hAnsiTheme="minorHAnsi"/>
        </w:rPr>
        <w:t>withdraws from universals and emancipation towards particularist – either individualist</w:t>
      </w:r>
      <w:r w:rsidRPr="005C5DA6">
        <w:rPr>
          <w:rFonts w:asciiTheme="minorHAnsi" w:hAnsiTheme="minorHAnsi"/>
          <w:sz w:val="16"/>
        </w:rPr>
        <w:t xml:space="preserve"> or community-based – </w:t>
      </w:r>
      <w:r w:rsidRPr="005C5DA6">
        <w:rPr>
          <w:rStyle w:val="StyleUnderline"/>
          <w:rFonts w:asciiTheme="minorHAnsi" w:hAnsiTheme="minorHAnsi"/>
        </w:rPr>
        <w:lastRenderedPageBreak/>
        <w:t>answers to questions of justice</w:t>
      </w:r>
      <w:r w:rsidRPr="005C5DA6">
        <w:rPr>
          <w:rFonts w:asciiTheme="minorHAnsi" w:hAnsiTheme="minorHAnsi"/>
          <w:sz w:val="16"/>
        </w:rPr>
        <w:t xml:space="preserve"> and the content of the valuable life. In contrast, </w:t>
      </w:r>
      <w:r w:rsidRPr="005C5DA6">
        <w:rPr>
          <w:rStyle w:val="Emphasis"/>
          <w:rFonts w:asciiTheme="minorHAnsi" w:hAnsiTheme="minorHAnsi"/>
        </w:rPr>
        <w:t>those seeking a radical, inclusive democracy must remain engaged and universalist in orientation</w:t>
      </w:r>
      <w:r w:rsidRPr="005C5DA6">
        <w:rPr>
          <w:rFonts w:asciiTheme="minorHAnsi" w:hAnsiTheme="minorHAnsi"/>
          <w:sz w:val="16"/>
        </w:rPr>
        <w:t>. ¶ A number of libertarians have not hesitated in committing themselves, most importantly, to</w:t>
      </w:r>
      <w:r w:rsidRPr="005C5DA6">
        <w:rPr>
          <w:rStyle w:val="StyleUnderline"/>
          <w:rFonts w:asciiTheme="minorHAnsi" w:hAnsiTheme="minorHAnsi"/>
        </w:rPr>
        <w:t xml:space="preserve"> the emancipation of humanity</w:t>
      </w:r>
      <w:r w:rsidRPr="005C5DA6">
        <w:rPr>
          <w:rFonts w:asciiTheme="minorHAnsi" w:hAnsiTheme="minorHAnsi"/>
          <w:sz w:val="16"/>
        </w:rPr>
        <w:t xml:space="preserve"> without exception.[179] In fact, </w:t>
      </w:r>
      <w:r w:rsidRPr="005C5DA6">
        <w:rPr>
          <w:rStyle w:val="Emphasis"/>
          <w:rFonts w:asciiTheme="minorHAnsi" w:hAnsiTheme="minorHAnsi"/>
        </w:rPr>
        <w:t>politics and ethics seem unthinkable without such universalistic aspirations</w:t>
      </w:r>
      <w:r w:rsidRPr="005C5DA6">
        <w:rPr>
          <w:rFonts w:asciiTheme="minorHAnsi" w:hAnsiTheme="minorHAnsi"/>
          <w:sz w:val="16"/>
        </w:rPr>
        <w:t xml:space="preserve">. </w:t>
      </w:r>
      <w:r w:rsidRPr="005C5DA6">
        <w:rPr>
          <w:rStyle w:val="StyleUnderline"/>
          <w:rFonts w:asciiTheme="minorHAnsi" w:hAnsiTheme="minorHAnsi"/>
        </w:rPr>
        <w:t>Post-modernists themselves</w:t>
      </w:r>
      <w:r w:rsidRPr="005C5DA6">
        <w:rPr>
          <w:rFonts w:asciiTheme="minorHAnsi" w:hAnsiTheme="minorHAnsi"/>
          <w:sz w:val="16"/>
        </w:rPr>
        <w:t xml:space="preserve"> have often had to </w:t>
      </w:r>
      <w:r w:rsidRPr="005C5DA6">
        <w:rPr>
          <w:rStyle w:val="StyleUnderline"/>
          <w:rFonts w:asciiTheme="minorHAnsi" w:hAnsiTheme="minorHAnsi"/>
        </w:rPr>
        <w:t>submit to this truth</w:t>
      </w:r>
      <w:r w:rsidRPr="005C5DA6">
        <w:rPr>
          <w:rFonts w:asciiTheme="minorHAnsi" w:hAnsiTheme="minorHAnsi"/>
          <w:sz w:val="16"/>
        </w:rPr>
        <w:t xml:space="preserve">, </w:t>
      </w:r>
      <w:r w:rsidRPr="005C5DA6">
        <w:rPr>
          <w:rStyle w:val="Emphasis"/>
          <w:rFonts w:asciiTheme="minorHAnsi" w:hAnsiTheme="minorHAnsi"/>
        </w:rPr>
        <w:t>smuggling into their analyses</w:t>
      </w:r>
      <w:r w:rsidRPr="005C5DA6">
        <w:rPr>
          <w:rStyle w:val="StyleUnderline"/>
          <w:rFonts w:asciiTheme="minorHAnsi" w:hAnsiTheme="minorHAnsi"/>
        </w:rPr>
        <w:t xml:space="preserve"> universally-binding ethico-political principles and attempting to theorise the potential linkages between progressive political struggles.</w:t>
      </w:r>
      <w:r w:rsidRPr="005C5DA6">
        <w:rPr>
          <w:rFonts w:asciiTheme="minorHAnsi" w:hAnsiTheme="minorHAnsi"/>
          <w:sz w:val="16"/>
        </w:rPr>
        <w:t xml:space="preserve"> </w:t>
      </w:r>
      <w:r w:rsidRPr="005C5DA6">
        <w:rPr>
          <w:rStyle w:val="StyleUnderline"/>
          <w:rFonts w:asciiTheme="minorHAnsi" w:hAnsiTheme="minorHAnsi"/>
        </w:rPr>
        <w:t xml:space="preserve">However, such linkages </w:t>
      </w:r>
      <w:r w:rsidRPr="005C5DA6">
        <w:rPr>
          <w:rStyle w:val="Emphasis"/>
          <w:rFonts w:asciiTheme="minorHAnsi" w:hAnsiTheme="minorHAnsi"/>
        </w:rPr>
        <w:t>do not amount to a coherent anti-systemic movement that addresses the power of state and capital</w:t>
      </w:r>
      <w:r w:rsidRPr="005C5DA6">
        <w:rPr>
          <w:rFonts w:asciiTheme="minorHAnsi" w:hAnsiTheme="minorHAnsi"/>
          <w:sz w:val="16"/>
        </w:rPr>
        <w:t xml:space="preserve">. In contrast, the </w:t>
      </w:r>
      <w:r w:rsidRPr="005C5DA6">
        <w:rPr>
          <w:rStyle w:val="StyleUnderline"/>
          <w:rFonts w:asciiTheme="minorHAnsi" w:hAnsiTheme="minorHAnsi"/>
        </w:rPr>
        <w:t>universalist commitments of the ethics of emancipation</w:t>
      </w:r>
      <w:r w:rsidRPr="005C5DA6">
        <w:rPr>
          <w:rFonts w:asciiTheme="minorHAnsi" w:hAnsiTheme="minorHAnsi"/>
          <w:sz w:val="16"/>
        </w:rPr>
        <w:t xml:space="preserve"> held to by many libertarians </w:t>
      </w:r>
      <w:r w:rsidRPr="005C5DA6">
        <w:rPr>
          <w:rStyle w:val="StyleUnderline"/>
          <w:rFonts w:asciiTheme="minorHAnsi" w:hAnsiTheme="minorHAnsi"/>
        </w:rPr>
        <w:t>accents both freedom and equality</w:t>
      </w:r>
      <w:r w:rsidRPr="005C5DA6">
        <w:rPr>
          <w:rStyle w:val="Emphasis"/>
          <w:rFonts w:asciiTheme="minorHAnsi" w:hAnsiTheme="minorHAnsi"/>
        </w:rPr>
        <w:t>, and the establishment of a true political community</w:t>
      </w:r>
      <w:r w:rsidRPr="005C5DA6">
        <w:rPr>
          <w:rFonts w:asciiTheme="minorHAnsi" w:hAnsiTheme="minorHAnsi"/>
          <w:sz w:val="16"/>
        </w:rPr>
        <w:t xml:space="preserve">, </w:t>
      </w:r>
      <w:r w:rsidRPr="005C5DA6">
        <w:rPr>
          <w:rStyle w:val="StyleUnderline"/>
          <w:rFonts w:asciiTheme="minorHAnsi" w:hAnsiTheme="minorHAnsi"/>
        </w:rPr>
        <w:t>against the dominations</w:t>
      </w:r>
      <w:r w:rsidRPr="005C5DA6">
        <w:rPr>
          <w:rFonts w:asciiTheme="minorHAnsi" w:hAnsiTheme="minorHAnsi"/>
          <w:sz w:val="16"/>
        </w:rPr>
        <w:t xml:space="preserve"> and distortions </w:t>
      </w:r>
      <w:r w:rsidRPr="005C5DA6">
        <w:rPr>
          <w:rStyle w:val="StyleUnderline"/>
          <w:rFonts w:asciiTheme="minorHAnsi" w:hAnsiTheme="minorHAnsi"/>
        </w:rPr>
        <w:t>of state and capital</w:t>
      </w:r>
      <w:r w:rsidRPr="005C5DA6">
        <w:rPr>
          <w:rFonts w:asciiTheme="minorHAnsi" w:hAnsiTheme="minorHAnsi"/>
          <w:sz w:val="16"/>
        </w:rPr>
        <w:t xml:space="preserve">. </w:t>
      </w:r>
      <w:r w:rsidRPr="005C5DA6">
        <w:rPr>
          <w:rStyle w:val="StyleUnderline"/>
          <w:rFonts w:asciiTheme="minorHAnsi" w:hAnsiTheme="minorHAnsi"/>
        </w:rPr>
        <w:t>Against the contemporary obsession with</w:t>
      </w:r>
      <w:r w:rsidRPr="005C5DA6">
        <w:rPr>
          <w:rFonts w:asciiTheme="minorHAnsi" w:hAnsiTheme="minorHAnsi"/>
          <w:sz w:val="16"/>
        </w:rPr>
        <w:t xml:space="preserve"> </w:t>
      </w:r>
      <w:r w:rsidRPr="005C5DA6">
        <w:rPr>
          <w:rStyle w:val="StyleUnderline"/>
          <w:rFonts w:asciiTheme="minorHAnsi" w:hAnsiTheme="minorHAnsi"/>
        </w:rPr>
        <w:t>ethics</w:t>
      </w:r>
      <w:r w:rsidRPr="005C5DA6">
        <w:rPr>
          <w:rFonts w:asciiTheme="minorHAnsi" w:hAnsiTheme="minorHAnsi"/>
          <w:sz w:val="16"/>
        </w:rPr>
        <w:t xml:space="preserve">, which </w:t>
      </w:r>
      <w:r w:rsidRPr="005C5DA6">
        <w:rPr>
          <w:rStyle w:val="StyleUnderline"/>
          <w:rFonts w:asciiTheme="minorHAnsi" w:hAnsiTheme="minorHAnsi"/>
        </w:rPr>
        <w:t xml:space="preserve">is so often </w:t>
      </w:r>
      <w:r w:rsidRPr="005C5DA6">
        <w:rPr>
          <w:rStyle w:val="Emphasis"/>
          <w:rFonts w:asciiTheme="minorHAnsi" w:hAnsiTheme="minorHAnsi"/>
        </w:rPr>
        <w:t>sloganistic, depoliticised</w:t>
      </w:r>
      <w:r w:rsidRPr="005C5DA6">
        <w:rPr>
          <w:rFonts w:asciiTheme="minorHAnsi" w:hAnsiTheme="minorHAnsi"/>
          <w:sz w:val="16"/>
        </w:rPr>
        <w:t xml:space="preserve">, defensive, privatised, </w:t>
      </w:r>
      <w:r w:rsidRPr="005C5DA6">
        <w:rPr>
          <w:rStyle w:val="StyleUnderline"/>
          <w:rFonts w:asciiTheme="minorHAnsi" w:hAnsiTheme="minorHAnsi"/>
        </w:rPr>
        <w:t>and trivial</w:t>
      </w:r>
      <w:r w:rsidRPr="005C5DA6">
        <w:rPr>
          <w:rFonts w:asciiTheme="minorHAnsi" w:hAnsiTheme="minorHAnsi"/>
          <w:sz w:val="16"/>
        </w:rPr>
        <w:t xml:space="preserve">, </w:t>
      </w:r>
      <w:r w:rsidRPr="005C5DA6">
        <w:rPr>
          <w:rStyle w:val="StyleUnderline"/>
          <w:rFonts w:asciiTheme="minorHAnsi" w:hAnsiTheme="minorHAnsi"/>
        </w:rPr>
        <w:t>we should</w:t>
      </w:r>
      <w:r w:rsidRPr="005C5DA6">
        <w:rPr>
          <w:rFonts w:asciiTheme="minorHAnsi" w:hAnsiTheme="minorHAnsi"/>
          <w:sz w:val="16"/>
        </w:rPr>
        <w:t xml:space="preserve">, with Castoriadis, </w:t>
      </w:r>
      <w:r w:rsidRPr="005C5DA6">
        <w:rPr>
          <w:rStyle w:val="StyleUnderline"/>
          <w:rFonts w:asciiTheme="minorHAnsi" w:hAnsiTheme="minorHAnsi"/>
        </w:rPr>
        <w:t>accent politics as primary and as the condition of proper ethical engagement</w:t>
      </w:r>
      <w:r w:rsidRPr="005C5DA6">
        <w:rPr>
          <w:rFonts w:asciiTheme="minorHAnsi" w:hAnsiTheme="minorHAnsi"/>
          <w:sz w:val="16"/>
        </w:rPr>
        <w:t>. I have argued that, in line with Castoriadis’ strictures, such a political community and the aspiration to truly ethical and political deliberation, can only be attained when socialists free themselves from belief in the possibility of extra social guarantees “other than the free play of passions and needs”,[180] and from the expectation of an end to tensions and dilemmas around questions of social ordering. On these terms, libertarian goals are not – contra liberal strictures – the negation of aspirations for freedom and democracy but are rather a collective pressing of these aspirations to the very far limits of popular sovereignty. It is for this reason that the stubborn durability of these goals may, against all expectations, be an auspicious sign for libertarian utopianism.</w:t>
      </w:r>
    </w:p>
    <w:p w:rsidR="006A116D" w:rsidRPr="005C5DA6" w:rsidRDefault="006A116D" w:rsidP="006A116D">
      <w:pPr>
        <w:rPr>
          <w:rFonts w:asciiTheme="minorHAnsi" w:hAnsiTheme="minorHAnsi"/>
        </w:rPr>
      </w:pPr>
    </w:p>
    <w:p w:rsidR="006A116D" w:rsidRPr="005C5DA6" w:rsidRDefault="006A116D" w:rsidP="006A116D">
      <w:pPr>
        <w:rPr>
          <w:rFonts w:asciiTheme="minorHAnsi" w:hAnsiTheme="minorHAnsi"/>
        </w:rPr>
      </w:pPr>
    </w:p>
    <w:p w:rsidR="006A116D" w:rsidRPr="005C5DA6" w:rsidRDefault="006A116D" w:rsidP="009B786E">
      <w:pPr>
        <w:pStyle w:val="Heading2"/>
        <w:rPr>
          <w:rFonts w:asciiTheme="minorHAnsi" w:hAnsiTheme="minorHAnsi"/>
        </w:rPr>
      </w:pPr>
      <w:bookmarkStart w:id="99" w:name="_Toc456266078"/>
      <w:r w:rsidRPr="005C5DA6">
        <w:rPr>
          <w:rFonts w:asciiTheme="minorHAnsi" w:hAnsiTheme="minorHAnsi"/>
        </w:rPr>
        <w:lastRenderedPageBreak/>
        <w:t>Institutional Analysis Good</w:t>
      </w:r>
      <w:bookmarkEnd w:id="99"/>
    </w:p>
    <w:p w:rsidR="006A116D" w:rsidRPr="005C5DA6" w:rsidRDefault="006A116D" w:rsidP="006A116D">
      <w:pPr>
        <w:pStyle w:val="Heading4"/>
        <w:rPr>
          <w:rFonts w:asciiTheme="minorHAnsi" w:hAnsiTheme="minorHAnsi"/>
        </w:rPr>
      </w:pPr>
      <w:r w:rsidRPr="005C5DA6">
        <w:rPr>
          <w:rFonts w:asciiTheme="minorHAnsi" w:hAnsiTheme="minorHAnsi"/>
        </w:rPr>
        <w:t xml:space="preserve">The alt fails---deriding all attempts at action as “freezing becoming” no way to deal with difficult political choices---we also control terminal uniqueness because they can’t convince </w:t>
      </w:r>
      <w:r w:rsidRPr="005C5DA6">
        <w:rPr>
          <w:rFonts w:asciiTheme="minorHAnsi" w:hAnsiTheme="minorHAnsi"/>
          <w:u w:val="single"/>
        </w:rPr>
        <w:t>others</w:t>
      </w:r>
      <w:r w:rsidRPr="005C5DA6">
        <w:rPr>
          <w:rFonts w:asciiTheme="minorHAnsi" w:hAnsiTheme="minorHAnsi"/>
        </w:rPr>
        <w:t xml:space="preserve"> to abandon liberal subjectivity </w:t>
      </w:r>
    </w:p>
    <w:p w:rsidR="006A116D" w:rsidRPr="005C5DA6" w:rsidRDefault="006A116D" w:rsidP="006A116D">
      <w:pPr>
        <w:rPr>
          <w:rFonts w:asciiTheme="minorHAnsi" w:hAnsiTheme="minorHAnsi"/>
        </w:rPr>
      </w:pPr>
      <w:r w:rsidRPr="005C5DA6">
        <w:rPr>
          <w:rFonts w:asciiTheme="minorHAnsi" w:hAnsiTheme="minorHAnsi"/>
        </w:rPr>
        <w:t xml:space="preserve">Joseph </w:t>
      </w:r>
      <w:r w:rsidRPr="005C5DA6">
        <w:rPr>
          <w:rStyle w:val="Style13ptBold"/>
          <w:rFonts w:asciiTheme="minorHAnsi" w:hAnsiTheme="minorHAnsi"/>
        </w:rPr>
        <w:t>Schwartz 8</w:t>
      </w:r>
      <w:r w:rsidRPr="005C5DA6">
        <w:rPr>
          <w:rFonts w:asciiTheme="minorHAnsi" w:hAnsiTheme="minorHAnsi"/>
        </w:rPr>
        <w:t>, Professor of Political Science at Temple University, The Future of Democratic Equality, 56-62</w:t>
      </w:r>
    </w:p>
    <w:p w:rsidR="006A116D" w:rsidRPr="005C5DA6" w:rsidRDefault="006A116D" w:rsidP="006A116D">
      <w:pPr>
        <w:rPr>
          <w:rFonts w:asciiTheme="minorHAnsi" w:hAnsiTheme="minorHAnsi"/>
        </w:rPr>
      </w:pPr>
      <w:r w:rsidRPr="005C5DA6">
        <w:rPr>
          <w:rFonts w:asciiTheme="minorHAnsi" w:hAnsiTheme="minorHAnsi"/>
        </w:rPr>
        <w:t xml:space="preserve">A </w:t>
      </w:r>
      <w:r w:rsidRPr="005C5DA6">
        <w:rPr>
          <w:rStyle w:val="StyleUnderline"/>
          <w:rFonts w:asciiTheme="minorHAnsi" w:hAnsiTheme="minorHAnsi"/>
        </w:rPr>
        <w:t>politics of radical democratic pluralism cannot be securely grounded by a</w:t>
      </w:r>
      <w:r w:rsidRPr="005C5DA6">
        <w:rPr>
          <w:rFonts w:asciiTheme="minorHAnsi" w:hAnsiTheme="minorHAnsi"/>
        </w:rPr>
        <w:t xml:space="preserve"> whole-hearted </w:t>
      </w:r>
      <w:r w:rsidRPr="005C5DA6">
        <w:rPr>
          <w:rStyle w:val="StyleUnderline"/>
          <w:rFonts w:asciiTheme="minorHAnsi" w:hAnsiTheme="minorHAnsi"/>
        </w:rPr>
        <w:t>epistemological critique of “enlightenment rationality.” For implicit to any radical democratic project is a belief in the equal moral worth of persons; to embrace such a position renders one at least a “critical defender” of enlightenment values of equality and justice, even if one rejects “enlightenment metaphysics</w:t>
      </w:r>
      <w:r w:rsidRPr="005C5DA6">
        <w:rPr>
          <w:rFonts w:asciiTheme="minorHAnsi" w:hAnsiTheme="minorHAnsi"/>
        </w:rPr>
        <w:t xml:space="preserve">” and believes that such values are often embraced by non-Western cultures. Of course, </w:t>
      </w:r>
      <w:r w:rsidRPr="005C5DA6">
        <w:rPr>
          <w:rStyle w:val="Emphasis"/>
          <w:rFonts w:asciiTheme="minorHAnsi" w:hAnsiTheme="minorHAnsi"/>
        </w:rPr>
        <w:t>democratic norms are developed by political practice and</w:t>
      </w:r>
      <w:r w:rsidRPr="005C5DA6">
        <w:rPr>
          <w:rFonts w:asciiTheme="minorHAnsi" w:hAnsiTheme="minorHAnsi"/>
        </w:rPr>
        <w:t xml:space="preserve"> 60 </w:t>
      </w:r>
      <w:r w:rsidRPr="005C5DA6">
        <w:rPr>
          <w:rStyle w:val="Emphasis"/>
          <w:rFonts w:asciiTheme="minorHAnsi" w:hAnsiTheme="minorHAnsi"/>
        </w:rPr>
        <w:t>struggle rather than by abstract philosophical argument</w:t>
      </w:r>
      <w:r w:rsidRPr="005C5DA6">
        <w:rPr>
          <w:rFonts w:asciiTheme="minorHAnsi" w:hAnsiTheme="minorHAnsi"/>
        </w:rPr>
        <w:t xml:space="preserve">. But this is a sociological and historical reality rather than a trumping philosophical proof. </w:t>
      </w:r>
      <w:r w:rsidRPr="005C5DA6">
        <w:rPr>
          <w:rStyle w:val="StyleUnderline"/>
          <w:rFonts w:asciiTheme="minorHAnsi" w:hAnsiTheme="minorHAnsi"/>
        </w:rPr>
        <w:t xml:space="preserve">Liberal democratic publics rarely ground their politics in coherent ontologies and epistemologies; and even among trained philosophers there is no necessary connection between one’s metaphysics and one’s politics. </w:t>
      </w:r>
      <w:r w:rsidRPr="005C5DA6">
        <w:rPr>
          <w:rFonts w:asciiTheme="minorHAnsi" w:hAnsiTheme="minorHAnsi"/>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p>
    <w:p w:rsidR="006A116D" w:rsidRPr="005C5DA6" w:rsidRDefault="006A116D" w:rsidP="006A116D">
      <w:pPr>
        <w:rPr>
          <w:rStyle w:val="StyleUnderline"/>
          <w:rFonts w:asciiTheme="minorHAnsi" w:hAnsiTheme="minorHAnsi"/>
        </w:rPr>
      </w:pPr>
      <w:r w:rsidRPr="005C5DA6">
        <w:rPr>
          <w:rFonts w:asciiTheme="minorHAnsi" w:hAnsiTheme="minorHAnsi"/>
        </w:rPr>
        <w:t xml:space="preserve">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5C5DA6">
        <w:rPr>
          <w:rStyle w:val="StyleUnderline"/>
          <w:rFonts w:asciiTheme="minorHAnsi" w:hAnsiTheme="minorHAnsi"/>
        </w:rPr>
        <w:t>A democratic political theory must offer both a</w:t>
      </w:r>
      <w:r w:rsidRPr="005C5DA6">
        <w:rPr>
          <w:rFonts w:asciiTheme="minorHAnsi" w:hAnsiTheme="minorHAnsi"/>
        </w:rPr>
        <w:t xml:space="preserve"> theory of </w:t>
      </w:r>
      <w:r w:rsidRPr="005C5DA6">
        <w:rPr>
          <w:rStyle w:val="StyleUnderline"/>
          <w:rFonts w:asciiTheme="minorHAnsi" w:hAnsiTheme="minorHAnsi"/>
        </w:rPr>
        <w:t xml:space="preserve">social structure and </w:t>
      </w:r>
      <w:r w:rsidRPr="005C5DA6">
        <w:rPr>
          <w:rFonts w:asciiTheme="minorHAnsi" w:hAnsiTheme="minorHAnsi"/>
        </w:rPr>
        <w:t>of the</w:t>
      </w:r>
      <w:r w:rsidRPr="005C5DA6">
        <w:rPr>
          <w:rStyle w:val="StyleUnderline"/>
          <w:rFonts w:asciiTheme="minorHAnsi" w:hAnsiTheme="minorHAnsi"/>
        </w:rPr>
        <w:t xml:space="preserve"> social agents capable of building such a society</w:t>
      </w:r>
      <w:r w:rsidRPr="005C5DA6">
        <w:rPr>
          <w:rFonts w:asciiTheme="minorHAnsi" w:hAnsiTheme="minorHAnsi"/>
        </w:rPr>
        <w:t xml:space="preserve">. In exchanging the gods of Weber and Marx for Nietzsche and Heidegger (or their epigones Foucault and Derrida), </w:t>
      </w:r>
      <w:r w:rsidRPr="005C5DA6">
        <w:rPr>
          <w:rStyle w:val="StyleUnderline"/>
          <w:rFonts w:asciiTheme="minorHAnsi" w:hAnsiTheme="minorHAnsi"/>
        </w:rPr>
        <w:t>poststructuralist theory has abandoned the institutional analysis</w:t>
      </w:r>
      <w:r w:rsidRPr="005C5DA6">
        <w:rPr>
          <w:rFonts w:asciiTheme="minorHAnsi" w:hAnsiTheme="minorHAnsi"/>
        </w:rPr>
        <w:t xml:space="preserve"> of social theory</w:t>
      </w:r>
      <w:r w:rsidRPr="005C5DA6">
        <w:rPr>
          <w:rStyle w:val="StyleUnderline"/>
          <w:rFonts w:asciiTheme="minorHAnsi" w:hAnsiTheme="minorHAnsi"/>
        </w:rPr>
        <w:t xml:space="preserve"> for the idealism of abstract philosophy. </w:t>
      </w:r>
    </w:p>
    <w:p w:rsidR="006A116D" w:rsidRPr="005C5DA6" w:rsidRDefault="006A116D" w:rsidP="006A116D">
      <w:pPr>
        <w:rPr>
          <w:rFonts w:asciiTheme="minorHAnsi" w:hAnsiTheme="minorHAnsi"/>
        </w:rPr>
      </w:pPr>
      <w:r w:rsidRPr="005C5DA6">
        <w:rPr>
          <w:rFonts w:asciiTheme="minorHAnsi" w:hAnsiTheme="minorHAnsi"/>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5C5DA6">
        <w:rPr>
          <w:rStyle w:val="Emphasis"/>
          <w:rFonts w:asciiTheme="minorHAnsi" w:hAnsiTheme="minorHAnsi"/>
        </w:rPr>
        <w:t xml:space="preserve"> </w:t>
      </w:r>
      <w:r w:rsidRPr="005C5DA6">
        <w:rPr>
          <w:rFonts w:asciiTheme="minorHAnsi" w:hAnsiTheme="minorHAnsi"/>
        </w:rPr>
        <w:t>“</w:t>
      </w:r>
      <w:r w:rsidRPr="005C5DA6">
        <w:rPr>
          <w:rStyle w:val="Emphasis"/>
          <w:rFonts w:asciiTheme="minorHAnsi" w:hAnsiTheme="minorHAnsi"/>
        </w:rPr>
        <w:t>hard” political choices yield social policies and political outcomes that fix identities as well as transform them</w:t>
      </w:r>
      <w:r w:rsidRPr="005C5DA6">
        <w:rPr>
          <w:rFonts w:asciiTheme="minorHAnsi" w:hAnsiTheme="minorHAnsi"/>
        </w:rPr>
        <w:t>.</w:t>
      </w:r>
    </w:p>
    <w:p w:rsidR="006A116D" w:rsidRPr="005C5DA6" w:rsidRDefault="006A116D" w:rsidP="006A116D">
      <w:pPr>
        <w:rPr>
          <w:rFonts w:asciiTheme="minorHAnsi" w:hAnsiTheme="minorHAnsi"/>
        </w:rPr>
      </w:pPr>
      <w:r w:rsidRPr="005C5DA6">
        <w:rPr>
          <w:rFonts w:asciiTheme="minorHAnsi" w:hAnsiTheme="minorHAnsi"/>
        </w:rPr>
        <w:t xml:space="preserve">Not only in regard to epistemological questions has post-structuralist theory created a new political “metaphysics” which misconstrues the nature of democratic political practice; </w:t>
      </w:r>
      <w:r w:rsidRPr="005C5DA6">
        <w:rPr>
          <w:rStyle w:val="StyleUnderline"/>
          <w:rFonts w:asciiTheme="minorHAnsi" w:hAnsiTheme="minorHAnsi"/>
        </w:rPr>
        <w:t xml:space="preserve">the post-structuralist </w:t>
      </w:r>
      <w:r w:rsidRPr="005C5DA6">
        <w:rPr>
          <w:rStyle w:val="StyleUnderline"/>
          <w:rFonts w:asciiTheme="minorHAnsi" w:hAnsiTheme="minorHAnsi"/>
        </w:rPr>
        <w:lastRenderedPageBreak/>
        <w:t xml:space="preserve">analysis of </w:t>
      </w:r>
      <w:r w:rsidRPr="005C5DA6">
        <w:rPr>
          <w:rFonts w:asciiTheme="minorHAnsi" w:hAnsiTheme="minorHAnsi"/>
        </w:rPr>
        <w:t>“the</w:t>
      </w:r>
      <w:r w:rsidRPr="005C5DA6">
        <w:rPr>
          <w:rStyle w:val="StyleUnderline"/>
          <w:rFonts w:asciiTheme="minorHAnsi" w:hAnsiTheme="minorHAnsi"/>
        </w:rPr>
        <w:t xml:space="preserve"> </w:t>
      </w:r>
      <w:r w:rsidRPr="005C5DA6">
        <w:rPr>
          <w:rFonts w:asciiTheme="minorHAnsi" w:hAnsiTheme="minorHAnsi"/>
        </w:rPr>
        <w:t>death of man” and “</w:t>
      </w:r>
      <w:r w:rsidRPr="005C5DA6">
        <w:rPr>
          <w:rStyle w:val="StyleUnderline"/>
          <w:rFonts w:asciiTheme="minorHAnsi" w:hAnsiTheme="minorHAnsi"/>
        </w:rPr>
        <w:t xml:space="preserve">the death of the subject” </w:t>
      </w:r>
      <w:r w:rsidRPr="005C5DA6">
        <w:rPr>
          <w:rFonts w:asciiTheme="minorHAnsi" w:hAnsiTheme="minorHAnsi"/>
        </w:rPr>
        <w:t xml:space="preserve">also </w:t>
      </w:r>
      <w:r w:rsidRPr="005C5DA6">
        <w:rPr>
          <w:rStyle w:val="Emphasis"/>
          <w:rFonts w:asciiTheme="minorHAnsi" w:hAnsiTheme="minorHAnsi"/>
        </w:rPr>
        <w:t>radically preclude meaningful political agency</w:t>
      </w:r>
      <w:r w:rsidRPr="005C5DA6">
        <w:rPr>
          <w:rFonts w:asciiTheme="minorHAnsi" w:hAnsiTheme="minorHAnsi"/>
        </w:rPr>
        <w:t xml:space="preserve">. As with Michel Foucault, Butler conceives of “subjects” as “produced” by powerknowledge discourses. In Butler’s view, the modernist concept of an autonomous subject is a “fictive construct”; and </w:t>
      </w:r>
      <w:r w:rsidRPr="005C5DA6">
        <w:rPr>
          <w:rStyle w:val="StyleUnderline"/>
          <w:rFonts w:asciiTheme="minorHAnsi" w:hAnsiTheme="minorHAnsi"/>
        </w:rPr>
        <w:t xml:space="preserve">the very act of adhering to a belief in autonomous human choice is to engage in “exclusion and differentiations, perhaps a repression, </w:t>
      </w:r>
      <w:r w:rsidRPr="005C5DA6">
        <w:rPr>
          <w:rFonts w:asciiTheme="minorHAnsi" w:hAnsiTheme="minorHAnsi"/>
        </w:rPr>
        <w:t>that is subsequently concealed, covered over, by the effect of autonomy.”46 That is, the power of discourse, of language and the unconscious, “produces subjects.”</w:t>
      </w:r>
      <w:r w:rsidRPr="005C5DA6">
        <w:rPr>
          <w:rStyle w:val="StyleUnderline"/>
          <w:rFonts w:asciiTheme="minorHAnsi" w:hAnsiTheme="minorHAnsi"/>
        </w:rPr>
        <w:t xml:space="preserve"> If those “subjects” conceive of themselves as having the capacity for conscious choice, they are guilty of “repressing” the manner in which their own “subjectivity” is itself produced by discursive</w:t>
      </w:r>
      <w:r w:rsidRPr="005C5DA6">
        <w:rPr>
          <w:rFonts w:asciiTheme="minorHAnsi" w:hAnsiTheme="minorHAnsi"/>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5C5DA6">
        <w:rPr>
          <w:rStyle w:val="StyleUnderline"/>
          <w:rFonts w:asciiTheme="minorHAnsi" w:hAnsiTheme="minorHAnsi"/>
        </w:rPr>
        <w:t xml:space="preserve">after post-structuralism exposes the “lie of the natural” (that there are no natural human identities), “socially constructed” modern </w:t>
      </w:r>
      <w:r w:rsidRPr="005C5DA6">
        <w:rPr>
          <w:rStyle w:val="Emphasis"/>
          <w:rFonts w:asciiTheme="minorHAnsi" w:hAnsiTheme="minorHAnsi"/>
        </w:rPr>
        <w:t>individuals still wish to act in consort with others and to use human communication to influence others: “people generally understand themselves as culturally constituted and capable of agency</w:t>
      </w:r>
      <w:r w:rsidRPr="005C5DA6">
        <w:rPr>
          <w:rStyle w:val="StyleUnderline"/>
          <w:rFonts w:asciiTheme="minorHAnsi" w:hAnsiTheme="minorHAnsi"/>
        </w:rPr>
        <w:t>.”</w:t>
      </w:r>
      <w:r w:rsidRPr="005C5DA6">
        <w:rPr>
          <w:rFonts w:asciiTheme="minorHAnsi" w:hAnsiTheme="minorHAnsi"/>
        </w:rPr>
        <w:t>49</w:t>
      </w:r>
    </w:p>
    <w:p w:rsidR="006A116D" w:rsidRPr="005C5DA6" w:rsidRDefault="006A116D" w:rsidP="006A116D">
      <w:pPr>
        <w:rPr>
          <w:rFonts w:asciiTheme="minorHAnsi" w:hAnsiTheme="minorHAnsi"/>
        </w:rPr>
      </w:pPr>
      <w:r w:rsidRPr="005C5DA6">
        <w:rPr>
          <w:rStyle w:val="StyleUnderline"/>
          <w:rFonts w:asciiTheme="minorHAnsi" w:hAnsiTheme="minorHAnsi"/>
        </w:rPr>
        <w:t>For if there is no “doer behind the deed</w:t>
      </w:r>
      <w:r w:rsidRPr="005C5DA6">
        <w:rPr>
          <w:rFonts w:asciiTheme="minorHAnsi" w:hAnsiTheme="minorHAnsi"/>
        </w:rPr>
        <w:t xml:space="preserve">,” but only “performative” acts that constitute the subject, </w:t>
      </w:r>
      <w:r w:rsidRPr="005C5DA6">
        <w:rPr>
          <w:rStyle w:val="StyleUnderline"/>
          <w:rFonts w:asciiTheme="minorHAnsi" w:hAnsiTheme="minorHAnsi"/>
        </w:rPr>
        <w:t>how can the theorist</w:t>
      </w:r>
      <w:r w:rsidRPr="005C5DA6">
        <w:rPr>
          <w:rFonts w:asciiTheme="minorHAnsi" w:hAnsiTheme="minorHAnsi"/>
        </w:rPr>
        <w:t xml:space="preserve"> (or activist) </w:t>
      </w:r>
      <w:r w:rsidRPr="005C5DA6">
        <w:rPr>
          <w:rStyle w:val="StyleUnderline"/>
          <w:rFonts w:asciiTheme="minorHAnsi" w:hAnsiTheme="minorHAnsi"/>
        </w:rPr>
        <w:t>assign agency or moral responsibility to actors who are “constituted by discursive practices</w:t>
      </w:r>
      <w:r w:rsidRPr="005C5DA6">
        <w:rPr>
          <w:rFonts w:asciiTheme="minorHAnsi" w:hAnsiTheme="minorHAnsi"/>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5C5DA6">
        <w:rPr>
          <w:rStyle w:val="StyleUnderline"/>
          <w:rFonts w:asciiTheme="minorHAnsi" w:hAnsiTheme="minorHAnsi"/>
        </w:rPr>
        <w:t xml:space="preserve">Asserting that critical capacities are themselves socially constructed provides the reader with no means by which to judge whether forms of “resistance” are democratic and which are not. </w:t>
      </w:r>
      <w:r w:rsidRPr="005C5DA6">
        <w:rPr>
          <w:rFonts w:asciiTheme="minorHAnsi" w:hAnsiTheme="minorHAnsi"/>
        </w:rPr>
        <w:t xml:space="preserve">That is, </w:t>
      </w:r>
      <w:r w:rsidRPr="005C5DA6">
        <w:rPr>
          <w:rStyle w:val="StyleUnderline"/>
          <w:rFonts w:asciiTheme="minorHAnsi" w:hAnsiTheme="minorHAnsi"/>
        </w:rPr>
        <w:t>no matter how hard one tries to substitute an aesthetic</w:t>
      </w:r>
      <w:r w:rsidRPr="005C5DA6">
        <w:rPr>
          <w:rFonts w:asciiTheme="minorHAnsi" w:hAnsiTheme="minorHAnsi"/>
        </w:rPr>
        <w:t xml:space="preserve">, “ironic,” “amoral </w:t>
      </w:r>
      <w:r w:rsidRPr="005C5DA6">
        <w:rPr>
          <w:rStyle w:val="StyleUnderline"/>
          <w:rFonts w:asciiTheme="minorHAnsi" w:hAnsiTheme="minorHAnsi"/>
        </w:rPr>
        <w:t>ethical sensibility</w:t>
      </w:r>
      <w:r w:rsidRPr="005C5DA6">
        <w:rPr>
          <w:rFonts w:asciiTheme="minorHAnsi" w:hAnsiTheme="minorHAnsi"/>
        </w:rPr>
        <w:t xml:space="preserve">” for morality, </w:t>
      </w:r>
      <w:r w:rsidRPr="005C5DA6">
        <w:rPr>
          <w:rStyle w:val="StyleUnderline"/>
          <w:rFonts w:asciiTheme="minorHAnsi" w:hAnsiTheme="minorHAnsi"/>
        </w:rPr>
        <w:t>the</w:t>
      </w:r>
      <w:r w:rsidRPr="005C5DA6">
        <w:rPr>
          <w:rFonts w:asciiTheme="minorHAnsi" w:hAnsiTheme="minorHAnsi"/>
        </w:rPr>
        <w:t xml:space="preserve"> social critic and </w:t>
      </w:r>
      <w:r w:rsidRPr="005C5DA6">
        <w:rPr>
          <w:rStyle w:val="StyleUnderline"/>
          <w:rFonts w:asciiTheme="minorHAnsi" w:hAnsiTheme="minorHAnsi"/>
        </w:rPr>
        <w:t>political activist cannot escape engaging in moral argument and justification with fellow citizens</w:t>
      </w:r>
      <w:r w:rsidRPr="005C5DA6">
        <w:rPr>
          <w:rFonts w:asciiTheme="minorHAnsi" w:hAnsiTheme="minorHAnsi"/>
        </w:rPr>
        <w:t>.</w:t>
      </w:r>
    </w:p>
    <w:p w:rsidR="006A116D" w:rsidRPr="005C5DA6" w:rsidRDefault="006A116D" w:rsidP="006A116D">
      <w:pPr>
        <w:rPr>
          <w:rFonts w:asciiTheme="minorHAnsi" w:hAnsiTheme="minorHAnsi"/>
        </w:rPr>
      </w:pPr>
      <w:r w:rsidRPr="005C5DA6">
        <w:rPr>
          <w:rFonts w:asciiTheme="minorHAnsi" w:hAnsiTheme="minorHAnsi"/>
        </w:rPr>
        <w:t xml:space="preserve">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5C5DA6">
        <w:rPr>
          <w:rStyle w:val="StyleUnderline"/>
          <w:rFonts w:asciiTheme="minorHAnsi" w:hAnsiTheme="minorHAnsi"/>
        </w:rPr>
        <w:t>the “resignification” of “performative” discursive constructions provides no criteria by which to judge whether a given “resignification” is emancipatory or repressive</w:t>
      </w:r>
      <w:r w:rsidRPr="005C5DA6">
        <w:rPr>
          <w:rFonts w:asciiTheme="minorHAnsi" w:hAnsiTheme="minorHAnsi"/>
        </w:rPr>
        <w:t xml:space="preserve">.51 And just who (if not a relatively coherent, choosing human subject) is “performing” the resignification. Furthermore, </w:t>
      </w:r>
      <w:r w:rsidRPr="005C5DA6">
        <w:rPr>
          <w:rStyle w:val="StyleUnderline"/>
          <w:rFonts w:asciiTheme="minorHAnsi" w:hAnsiTheme="minorHAnsi"/>
        </w:rPr>
        <w:t>if all forms of identity and social meaning are predicated upon “exclusion,” then the democratic theorist needs to distinguish among those identities which “exclude” in a democratic way and those which exclude in an anti-humanist, racist, and sexist manner.</w:t>
      </w:r>
      <w:r w:rsidRPr="005C5DA6">
        <w:rPr>
          <w:rFonts w:asciiTheme="minorHAnsi" w:hAnsiTheme="minorHAnsi"/>
        </w:rPr>
        <w:t xml:space="preserve"> </w:t>
      </w:r>
      <w:r w:rsidRPr="005C5DA6">
        <w:rPr>
          <w:rStyle w:val="StyleUnderline"/>
          <w:rFonts w:asciiTheme="minorHAnsi" w:hAnsiTheme="minorHAnsi"/>
        </w:rPr>
        <w:t xml:space="preserve">Some social “identities” are democratic and pluralist, such as those created by voluntary affiliations. But other “identities,” such as structural, involuntary class differences and racial and sexual hierarchies, must be transformed, even </w:t>
      </w:r>
      <w:r w:rsidRPr="005C5DA6">
        <w:rPr>
          <w:rStyle w:val="StyleUnderline"/>
          <w:rFonts w:asciiTheme="minorHAnsi" w:hAnsiTheme="minorHAnsi"/>
        </w:rPr>
        <w:lastRenderedPageBreak/>
        <w:t>eliminated, if democracy is to be furthered</w:t>
      </w:r>
      <w:r w:rsidRPr="005C5DA6">
        <w:rPr>
          <w:rFonts w:asciiTheme="minorHAnsi" w:hAnsiTheme="minorHAnsi"/>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6A116D" w:rsidRPr="005C5DA6" w:rsidRDefault="006A116D" w:rsidP="006A116D">
      <w:pPr>
        <w:rPr>
          <w:rFonts w:asciiTheme="minorHAnsi" w:hAnsiTheme="minorHAnsi"/>
        </w:rPr>
      </w:pPr>
    </w:p>
    <w:p w:rsidR="006A116D" w:rsidRPr="005C5DA6" w:rsidRDefault="006A116D" w:rsidP="006A116D">
      <w:pPr>
        <w:pStyle w:val="Heading4"/>
        <w:rPr>
          <w:rFonts w:asciiTheme="minorHAnsi" w:hAnsiTheme="minorHAnsi"/>
        </w:rPr>
      </w:pPr>
      <w:r w:rsidRPr="005C5DA6">
        <w:rPr>
          <w:rFonts w:asciiTheme="minorHAnsi" w:hAnsiTheme="minorHAnsi"/>
        </w:rPr>
        <w:t xml:space="preserve">Ethical projects of self-creation must be tethered from the outset to advocacy for institutional change---the aff lapses into new-age individualistic therapy that demolishes collective political action </w:t>
      </w:r>
    </w:p>
    <w:p w:rsidR="006A116D" w:rsidRPr="005C5DA6" w:rsidRDefault="006A116D" w:rsidP="006A116D">
      <w:pPr>
        <w:rPr>
          <w:rFonts w:asciiTheme="minorHAnsi" w:hAnsiTheme="minorHAnsi"/>
        </w:rPr>
      </w:pPr>
      <w:r w:rsidRPr="005C5DA6">
        <w:rPr>
          <w:rFonts w:asciiTheme="minorHAnsi" w:hAnsiTheme="minorHAnsi"/>
        </w:rPr>
        <w:t xml:space="preserve">Ella </w:t>
      </w:r>
      <w:r w:rsidRPr="005C5DA6">
        <w:rPr>
          <w:rStyle w:val="Style13ptBold"/>
          <w:rFonts w:asciiTheme="minorHAnsi" w:hAnsiTheme="minorHAnsi"/>
        </w:rPr>
        <w:t>Myers 13</w:t>
      </w:r>
      <w:r w:rsidRPr="005C5DA6">
        <w:rPr>
          <w:rFonts w:asciiTheme="minorHAnsi" w:hAnsiTheme="minorHAnsi"/>
        </w:rPr>
        <w:t>, Assistant Professor of Political Science and Gender Studies at the University of Utah, 2013, Worldly Ethics: Democratic Politics and Care for the World, p. 44-45</w:t>
      </w:r>
    </w:p>
    <w:p w:rsidR="006A116D" w:rsidRPr="005C5DA6" w:rsidRDefault="006A116D" w:rsidP="006A116D">
      <w:pPr>
        <w:rPr>
          <w:rFonts w:asciiTheme="minorHAnsi" w:hAnsiTheme="minorHAnsi"/>
          <w:sz w:val="16"/>
        </w:rPr>
      </w:pPr>
      <w:r w:rsidRPr="005C5DA6">
        <w:rPr>
          <w:rFonts w:asciiTheme="minorHAnsi" w:hAnsiTheme="minorHAnsi"/>
          <w:sz w:val="16"/>
        </w:rPr>
        <w:t xml:space="preserve">Unfortunately, </w:t>
      </w:r>
      <w:r w:rsidRPr="005C5DA6">
        <w:rPr>
          <w:rStyle w:val="StyleUnderline"/>
          <w:rFonts w:asciiTheme="minorHAnsi" w:hAnsiTheme="minorHAnsi"/>
        </w:rPr>
        <w:t>Connolly</w:t>
      </w:r>
      <w:r w:rsidRPr="005C5DA6">
        <w:rPr>
          <w:rFonts w:asciiTheme="minorHAnsi" w:hAnsiTheme="minorHAnsi"/>
          <w:sz w:val="16"/>
        </w:rPr>
        <w:t xml:space="preserve"> is inconsistent in this regard, for he also </w:t>
      </w:r>
      <w:r w:rsidRPr="005C5DA6">
        <w:rPr>
          <w:rStyle w:val="StyleUnderline"/>
          <w:rFonts w:asciiTheme="minorHAnsi" w:hAnsiTheme="minorHAnsi"/>
        </w:rPr>
        <w:t>positions</w:t>
      </w:r>
      <w:r w:rsidRPr="005C5DA6">
        <w:rPr>
          <w:rFonts w:asciiTheme="minorHAnsi" w:hAnsiTheme="minorHAnsi"/>
          <w:sz w:val="16"/>
        </w:rPr>
        <w:t xml:space="preserve"> Foucauldian </w:t>
      </w:r>
      <w:r w:rsidRPr="005C5DA6">
        <w:rPr>
          <w:rStyle w:val="StyleUnderline"/>
          <w:rFonts w:asciiTheme="minorHAnsi" w:hAnsiTheme="minorHAnsi"/>
        </w:rPr>
        <w:t>self- artistry as an “essential preliminary to,” and even the necessary “condition of,” change at the macropolitical level</w:t>
      </w:r>
      <w:r w:rsidRPr="005C5DA6">
        <w:rPr>
          <w:rFonts w:asciiTheme="minorHAnsi" w:hAnsiTheme="minorHAnsi"/>
          <w:sz w:val="16"/>
        </w:rPr>
        <w:t xml:space="preserve">.104 That is, </w:t>
      </w:r>
      <w:r w:rsidRPr="005C5DA6">
        <w:rPr>
          <w:rStyle w:val="StyleUnderline"/>
          <w:rFonts w:asciiTheme="minorHAnsi" w:hAnsiTheme="minorHAnsi"/>
        </w:rPr>
        <w:t>although Connolly claims that micropolitics and political movements work “in tandem</w:t>
      </w:r>
      <w:r w:rsidRPr="005C5DA6">
        <w:rPr>
          <w:rFonts w:asciiTheme="minorHAnsi" w:hAnsiTheme="minorHAnsi"/>
          <w:sz w:val="16"/>
        </w:rPr>
        <w:t xml:space="preserve">,” each producing effects on the other,105 </w:t>
      </w:r>
      <w:r w:rsidRPr="005C5DA6">
        <w:rPr>
          <w:rStyle w:val="StyleUnderline"/>
          <w:rFonts w:asciiTheme="minorHAnsi" w:hAnsiTheme="minorHAnsi"/>
        </w:rPr>
        <w:t>he</w:t>
      </w:r>
      <w:r w:rsidRPr="005C5DA6">
        <w:rPr>
          <w:rFonts w:asciiTheme="minorHAnsi" w:hAnsiTheme="minorHAnsi"/>
          <w:sz w:val="16"/>
        </w:rPr>
        <w:t xml:space="preserve"> sometimes </w:t>
      </w:r>
      <w:r w:rsidRPr="005C5DA6">
        <w:rPr>
          <w:rStyle w:val="StyleUnderline"/>
          <w:rFonts w:asciiTheme="minorHAnsi" w:hAnsiTheme="minorHAnsi"/>
        </w:rPr>
        <w:t>privileges “action by the self on itself</w:t>
      </w:r>
      <w:r w:rsidRPr="005C5DA6">
        <w:rPr>
          <w:rFonts w:asciiTheme="minorHAnsi" w:hAnsiTheme="minorHAnsi"/>
          <w:sz w:val="16"/>
        </w:rPr>
        <w:t xml:space="preserve">” </w:t>
      </w:r>
      <w:r w:rsidRPr="005C5DA6">
        <w:rPr>
          <w:rStyle w:val="StyleUnderline"/>
          <w:rFonts w:asciiTheme="minorHAnsi" w:hAnsiTheme="minorHAnsi"/>
          <w:bdr w:val="single" w:sz="4" w:space="0" w:color="auto"/>
        </w:rPr>
        <w:t>as a starting point</w:t>
      </w:r>
      <w:r w:rsidRPr="005C5DA6">
        <w:rPr>
          <w:rFonts w:asciiTheme="minorHAnsi" w:hAnsiTheme="minorHAnsi"/>
          <w:sz w:val="16"/>
        </w:rPr>
        <w:t xml:space="preserve"> </w:t>
      </w:r>
      <w:r w:rsidRPr="005C5DA6">
        <w:rPr>
          <w:rStyle w:val="StyleUnderline"/>
          <w:rFonts w:asciiTheme="minorHAnsi" w:hAnsiTheme="minorHAnsi"/>
        </w:rPr>
        <w:t>and</w:t>
      </w:r>
      <w:r w:rsidRPr="005C5DA6">
        <w:rPr>
          <w:rFonts w:asciiTheme="minorHAnsi" w:hAnsiTheme="minorHAnsi"/>
          <w:sz w:val="16"/>
        </w:rPr>
        <w:t xml:space="preserve"> </w:t>
      </w:r>
      <w:r w:rsidRPr="005C5DA6">
        <w:rPr>
          <w:rStyle w:val="StyleUnderline"/>
          <w:rFonts w:asciiTheme="minorHAnsi" w:hAnsiTheme="minorHAnsi"/>
          <w:bdr w:val="single" w:sz="4" w:space="0" w:color="auto"/>
        </w:rPr>
        <w:t>necessary prelude</w:t>
      </w:r>
      <w:r w:rsidRPr="005C5DA6">
        <w:rPr>
          <w:rFonts w:asciiTheme="minorHAnsi" w:hAnsiTheme="minorHAnsi"/>
          <w:sz w:val="16"/>
        </w:rPr>
        <w:t xml:space="preserve"> </w:t>
      </w:r>
      <w:r w:rsidRPr="005C5DA6">
        <w:rPr>
          <w:rStyle w:val="StyleUnderline"/>
          <w:rFonts w:asciiTheme="minorHAnsi" w:hAnsiTheme="minorHAnsi"/>
        </w:rPr>
        <w:t>to macropolitical change. This approach not only</w:t>
      </w:r>
      <w:r w:rsidRPr="005C5DA6">
        <w:rPr>
          <w:rFonts w:asciiTheme="minorHAnsi" w:hAnsiTheme="minorHAnsi"/>
          <w:sz w:val="16"/>
        </w:rPr>
        <w:t xml:space="preserve"> </w:t>
      </w:r>
      <w:r w:rsidRPr="005C5DA6">
        <w:rPr>
          <w:rStyle w:val="StyleUnderline"/>
          <w:rFonts w:asciiTheme="minorHAnsi" w:hAnsiTheme="minorHAnsi"/>
          <w:bdr w:val="single" w:sz="4" w:space="0" w:color="auto"/>
        </w:rPr>
        <w:t>avoids the question of the genesis</w:t>
      </w:r>
      <w:r w:rsidRPr="005C5DA6">
        <w:rPr>
          <w:rFonts w:asciiTheme="minorHAnsi" w:hAnsiTheme="minorHAnsi"/>
          <w:sz w:val="16"/>
        </w:rPr>
        <w:t xml:space="preserve"> </w:t>
      </w:r>
      <w:r w:rsidRPr="005C5DA6">
        <w:rPr>
          <w:rStyle w:val="StyleUnderline"/>
          <w:rFonts w:asciiTheme="minorHAnsi" w:hAnsiTheme="minorHAnsi"/>
        </w:rPr>
        <w:t>of such reflexive action and its possible harmful effects but also indicates that</w:t>
      </w:r>
      <w:r w:rsidRPr="005C5DA6">
        <w:rPr>
          <w:rFonts w:asciiTheme="minorHAnsi" w:hAnsiTheme="minorHAnsi"/>
          <w:sz w:val="16"/>
        </w:rPr>
        <w:t xml:space="preserve"> </w:t>
      </w:r>
      <w:r w:rsidRPr="005C5DA6">
        <w:rPr>
          <w:rStyle w:val="StyleUnderline"/>
          <w:rFonts w:asciiTheme="minorHAnsi" w:hAnsiTheme="minorHAnsi"/>
        </w:rPr>
        <w:t>collective efforts to alter social conditions</w:t>
      </w:r>
      <w:r w:rsidRPr="005C5DA6">
        <w:rPr>
          <w:rFonts w:asciiTheme="minorHAnsi" w:hAnsiTheme="minorHAnsi"/>
          <w:sz w:val="16"/>
        </w:rPr>
        <w:t xml:space="preserve"> </w:t>
      </w:r>
      <w:r w:rsidRPr="005C5DA6">
        <w:rPr>
          <w:rStyle w:val="StyleUnderline"/>
          <w:rFonts w:asciiTheme="minorHAnsi" w:hAnsiTheme="minorHAnsi"/>
          <w:bdr w:val="single" w:sz="4" w:space="0" w:color="auto"/>
        </w:rPr>
        <w:t>actually await proper techniques of the self</w:t>
      </w:r>
      <w:r w:rsidRPr="005C5DA6">
        <w:rPr>
          <w:rFonts w:asciiTheme="minorHAnsi" w:hAnsiTheme="minorHAnsi"/>
          <w:sz w:val="16"/>
        </w:rPr>
        <w:t xml:space="preserve">. For example, in a rich discussion of criminal punishment in the United States, </w:t>
      </w:r>
      <w:r w:rsidRPr="005C5DA6">
        <w:rPr>
          <w:rStyle w:val="StyleUnderline"/>
          <w:rFonts w:asciiTheme="minorHAnsi" w:hAnsiTheme="minorHAnsi"/>
        </w:rPr>
        <w:t>Connolly contends that “today the micropolitics of desire in the domain of criminal violence has become a condition for a macropolitics that reconfigures existing relations between class, race, crime and punishment</w:t>
      </w:r>
      <w:r w:rsidRPr="005C5DA6">
        <w:rPr>
          <w:rFonts w:asciiTheme="minorHAnsi" w:hAnsiTheme="minorHAnsi"/>
          <w:sz w:val="16"/>
        </w:rPr>
        <w:t xml:space="preserve">.”106 Here and elsewhere in Connolly’s writing </w:t>
      </w:r>
      <w:r w:rsidRPr="005C5DA6">
        <w:rPr>
          <w:rStyle w:val="StyleUnderline"/>
          <w:rFonts w:asciiTheme="minorHAnsi" w:hAnsiTheme="minorHAnsi"/>
        </w:rPr>
        <w:t xml:space="preserve">the </w:t>
      </w:r>
      <w:r w:rsidRPr="005C5DA6">
        <w:rPr>
          <w:rStyle w:val="StyleUnderline"/>
          <w:rFonts w:asciiTheme="minorHAnsi" w:hAnsiTheme="minorHAnsi"/>
          <w:bdr w:val="single" w:sz="4" w:space="0" w:color="auto"/>
        </w:rPr>
        <w:t>sequencing</w:t>
      </w:r>
      <w:r w:rsidRPr="005C5DA6">
        <w:rPr>
          <w:rStyle w:val="StyleUnderline"/>
          <w:rFonts w:asciiTheme="minorHAnsi" w:hAnsiTheme="minorHAnsi"/>
        </w:rPr>
        <w:t xml:space="preserve"> renders these activities</w:t>
      </w:r>
      <w:r w:rsidRPr="005C5DA6">
        <w:rPr>
          <w:rFonts w:asciiTheme="minorHAnsi" w:hAnsiTheme="minorHAnsi"/>
          <w:sz w:val="16"/>
        </w:rPr>
        <w:t xml:space="preserve"> </w:t>
      </w:r>
      <w:r w:rsidRPr="005C5DA6">
        <w:rPr>
          <w:rStyle w:val="StyleUnderline"/>
          <w:rFonts w:asciiTheme="minorHAnsi" w:hAnsiTheme="minorHAnsi"/>
          <w:bdr w:val="single" w:sz="4" w:space="0" w:color="auto"/>
        </w:rPr>
        <w:t>primary and secondary</w:t>
      </w:r>
      <w:r w:rsidRPr="005C5DA6">
        <w:rPr>
          <w:rFonts w:asciiTheme="minorHAnsi" w:hAnsiTheme="minorHAnsi"/>
          <w:sz w:val="16"/>
        </w:rPr>
        <w:t xml:space="preserve"> </w:t>
      </w:r>
      <w:r w:rsidRPr="005C5DA6">
        <w:rPr>
          <w:rStyle w:val="StyleUnderline"/>
          <w:rFonts w:asciiTheme="minorHAnsi" w:hAnsiTheme="minorHAnsi"/>
        </w:rPr>
        <w:t>rather than</w:t>
      </w:r>
      <w:r w:rsidRPr="005C5DA6">
        <w:rPr>
          <w:rFonts w:asciiTheme="minorHAnsi" w:hAnsiTheme="minorHAnsi"/>
          <w:sz w:val="16"/>
        </w:rPr>
        <w:t xml:space="preserve"> </w:t>
      </w:r>
      <w:r w:rsidRPr="005C5DA6">
        <w:rPr>
          <w:rStyle w:val="StyleUnderline"/>
          <w:rFonts w:asciiTheme="minorHAnsi" w:hAnsiTheme="minorHAnsi"/>
          <w:bdr w:val="single" w:sz="4" w:space="0" w:color="auto"/>
        </w:rPr>
        <w:t>mutually inspiring</w:t>
      </w:r>
      <w:r w:rsidRPr="005C5DA6">
        <w:rPr>
          <w:rFonts w:asciiTheme="minorHAnsi" w:hAnsiTheme="minorHAnsi"/>
          <w:sz w:val="16"/>
        </w:rPr>
        <w:t xml:space="preserve"> </w:t>
      </w:r>
      <w:r w:rsidRPr="005C5DA6">
        <w:rPr>
          <w:rStyle w:val="StyleUnderline"/>
          <w:rFonts w:asciiTheme="minorHAnsi" w:hAnsiTheme="minorHAnsi"/>
        </w:rPr>
        <w:t>and reinforcing</w:t>
      </w:r>
      <w:r w:rsidRPr="005C5DA6">
        <w:rPr>
          <w:rFonts w:asciiTheme="minorHAnsi" w:hAnsiTheme="minorHAnsi"/>
          <w:sz w:val="16"/>
        </w:rPr>
        <w:t>.107</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It is a mistake to grant chronological primacy to ethical self-intervention</w:t>
      </w:r>
      <w:r w:rsidRPr="005C5DA6">
        <w:rPr>
          <w:rFonts w:asciiTheme="minorHAnsi" w:hAnsiTheme="minorHAnsi"/>
          <w:sz w:val="16"/>
        </w:rPr>
        <w:t xml:space="preserve">, however. </w:t>
      </w:r>
      <w:r w:rsidRPr="005C5DA6">
        <w:rPr>
          <w:rStyle w:val="StyleUnderline"/>
          <w:rFonts w:asciiTheme="minorHAnsi" w:hAnsiTheme="minorHAnsi"/>
        </w:rPr>
        <w:t>How</w:t>
      </w:r>
      <w:r w:rsidRPr="005C5DA6">
        <w:rPr>
          <w:rFonts w:asciiTheme="minorHAnsi" w:hAnsiTheme="minorHAnsi"/>
          <w:sz w:val="16"/>
        </w:rPr>
        <w:t xml:space="preserve">, after all, </w:t>
      </w:r>
      <w:r w:rsidRPr="005C5DA6">
        <w:rPr>
          <w:rStyle w:val="StyleUnderline"/>
          <w:rFonts w:asciiTheme="minorHAnsi" w:hAnsiTheme="minorHAnsi"/>
        </w:rPr>
        <w:t>is such intervention,</w:t>
      </w:r>
      <w:r w:rsidRPr="005C5DA6">
        <w:rPr>
          <w:rFonts w:asciiTheme="minorHAnsi" w:hAnsiTheme="minorHAnsi"/>
          <w:sz w:val="16"/>
        </w:rPr>
        <w:t xml:space="preserve"> </w:t>
      </w:r>
      <w:r w:rsidRPr="005C5DA6">
        <w:rPr>
          <w:rStyle w:val="StyleUnderline"/>
          <w:rFonts w:asciiTheme="minorHAnsi" w:hAnsiTheme="minorHAnsi"/>
        </w:rPr>
        <w:t>credited with producing salient effects at the macropolitical level</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going to get off the ground</w:t>
      </w:r>
      <w:r w:rsidRPr="005C5DA6">
        <w:rPr>
          <w:rFonts w:asciiTheme="minorHAnsi" w:hAnsiTheme="minorHAnsi"/>
          <w:sz w:val="16"/>
        </w:rPr>
        <w:t xml:space="preserve">, so to speak, </w:t>
      </w:r>
      <w:r w:rsidRPr="005C5DA6">
        <w:rPr>
          <w:rStyle w:val="StyleUnderline"/>
          <w:rFonts w:asciiTheme="minorHAnsi" w:hAnsiTheme="minorHAnsi"/>
        </w:rPr>
        <w:t>or assuredly move in the direction of democratic engagement</w:t>
      </w:r>
      <w:r w:rsidRPr="005C5DA6">
        <w:rPr>
          <w:rFonts w:asciiTheme="minorHAnsi" w:hAnsiTheme="minorHAnsi"/>
          <w:sz w:val="16"/>
        </w:rPr>
        <w:t xml:space="preserve"> (</w:t>
      </w:r>
      <w:r w:rsidRPr="005C5DA6">
        <w:rPr>
          <w:rStyle w:val="StyleUnderline"/>
          <w:rFonts w:asciiTheme="minorHAnsi" w:hAnsiTheme="minorHAnsi"/>
        </w:rPr>
        <w:t>rather than</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withdrawal</w:t>
      </w:r>
      <w:r w:rsidRPr="005C5DA6">
        <w:rPr>
          <w:rFonts w:asciiTheme="minorHAnsi" w:hAnsiTheme="minorHAnsi"/>
          <w:sz w:val="16"/>
        </w:rPr>
        <w:t xml:space="preserve">, for example) </w:t>
      </w:r>
      <w:r w:rsidRPr="005C5DA6">
        <w:rPr>
          <w:rStyle w:val="StyleUnderline"/>
          <w:rFonts w:asciiTheme="minorHAnsi" w:hAnsiTheme="minorHAnsi"/>
        </w:rPr>
        <w:t>if it is not</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tethered, from the beginning, to public claims that direct attention to a specific problem, defined as publicly significant and changeable?</w:t>
      </w:r>
      <w:r w:rsidRPr="005C5DA6">
        <w:rPr>
          <w:rFonts w:asciiTheme="minorHAnsi" w:hAnsiTheme="minorHAnsi"/>
          <w:sz w:val="16"/>
        </w:rPr>
        <w:t xml:space="preserve"> </w:t>
      </w:r>
      <w:r w:rsidRPr="005C5DA6">
        <w:rPr>
          <w:rStyle w:val="StyleUnderline"/>
          <w:rFonts w:asciiTheme="minorHAnsi" w:hAnsiTheme="minorHAnsi"/>
        </w:rPr>
        <w:t>How and why would an individual take up reflexive work on the desire to punish if she were not already attuned</w:t>
      </w:r>
      <w:r w:rsidRPr="005C5DA6">
        <w:rPr>
          <w:rFonts w:asciiTheme="minorHAnsi" w:hAnsiTheme="minorHAnsi"/>
          <w:sz w:val="16"/>
        </w:rPr>
        <w:t xml:space="preserve">, at least partially, </w:t>
      </w:r>
      <w:r w:rsidRPr="005C5DA6">
        <w:rPr>
          <w:rStyle w:val="StyleUnderline"/>
          <w:rFonts w:asciiTheme="minorHAnsi" w:hAnsiTheme="minorHAnsi"/>
        </w:rPr>
        <w:t>to problems afflicting</w:t>
      </w:r>
      <w:r w:rsidRPr="005C5DA6">
        <w:rPr>
          <w:rFonts w:asciiTheme="minorHAnsi" w:hAnsiTheme="minorHAnsi"/>
          <w:sz w:val="16"/>
        </w:rPr>
        <w:t xml:space="preserve"> </w:t>
      </w:r>
      <w:r w:rsidRPr="005C5DA6">
        <w:rPr>
          <w:rStyle w:val="StyleUnderline"/>
          <w:rFonts w:asciiTheme="minorHAnsi" w:hAnsiTheme="minorHAnsi"/>
          <w:bdr w:val="single" w:sz="4" w:space="0" w:color="auto"/>
        </w:rPr>
        <w:t>current criminal punishment practices?</w:t>
      </w:r>
      <w:r w:rsidRPr="005C5DA6">
        <w:rPr>
          <w:rFonts w:asciiTheme="minorHAnsi" w:hAnsiTheme="minorHAnsi"/>
          <w:sz w:val="16"/>
        </w:rPr>
        <w:t xml:space="preserve"> And </w:t>
      </w:r>
      <w:r w:rsidRPr="005C5DA6">
        <w:rPr>
          <w:rStyle w:val="StyleUnderline"/>
          <w:rFonts w:asciiTheme="minorHAnsi" w:hAnsiTheme="minorHAnsi"/>
        </w:rPr>
        <w:t>that attunement is</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fostered, crucially, by the macropolitical efforts of democratic actors</w:t>
      </w:r>
      <w:r w:rsidRPr="005C5DA6">
        <w:rPr>
          <w:rFonts w:asciiTheme="minorHAnsi" w:hAnsiTheme="minorHAnsi"/>
          <w:sz w:val="16"/>
        </w:rPr>
        <w:t xml:space="preserve"> who define a public matter of concern and elicit the attention of other citizens.108</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For reflexive self- care to be democratically significant</w:t>
      </w:r>
      <w:r w:rsidRPr="005C5DA6">
        <w:rPr>
          <w:rFonts w:asciiTheme="minorHAnsi" w:hAnsiTheme="minorHAnsi"/>
          <w:sz w:val="16"/>
        </w:rPr>
        <w:t xml:space="preserve">, </w:t>
      </w:r>
      <w:r w:rsidRPr="005C5DA6">
        <w:rPr>
          <w:rStyle w:val="StyleUnderline"/>
          <w:rFonts w:asciiTheme="minorHAnsi" w:hAnsiTheme="minorHAnsi"/>
        </w:rPr>
        <w:t>it must be</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inspired by and continually connected to larger political mobilizations</w:t>
      </w:r>
      <w:r w:rsidRPr="005C5DA6">
        <w:rPr>
          <w:rFonts w:asciiTheme="minorHAnsi" w:hAnsiTheme="minorHAnsi"/>
          <w:sz w:val="16"/>
        </w:rPr>
        <w:t xml:space="preserve">. </w:t>
      </w:r>
      <w:r w:rsidRPr="005C5DA6">
        <w:rPr>
          <w:rStyle w:val="StyleUnderline"/>
          <w:rFonts w:asciiTheme="minorHAnsi" w:hAnsiTheme="minorHAnsi"/>
        </w:rPr>
        <w:t>Connolly</w:t>
      </w:r>
      <w:r w:rsidRPr="005C5DA6">
        <w:rPr>
          <w:rFonts w:asciiTheme="minorHAnsi" w:hAnsiTheme="minorHAnsi"/>
          <w:sz w:val="16"/>
        </w:rPr>
        <w:t xml:space="preserve"> sometimes </w:t>
      </w:r>
      <w:r w:rsidRPr="005C5DA6">
        <w:rPr>
          <w:rStyle w:val="StyleUnderline"/>
          <w:rFonts w:asciiTheme="minorHAnsi" w:hAnsiTheme="minorHAnsi"/>
        </w:rPr>
        <w:t>acknowledges that the arts of the self he celebrates are</w:t>
      </w:r>
      <w:r w:rsidRPr="005C5DA6">
        <w:rPr>
          <w:rFonts w:asciiTheme="minorHAnsi" w:hAnsiTheme="minorHAnsi"/>
          <w:sz w:val="16"/>
        </w:rPr>
        <w:t xml:space="preserve"> </w:t>
      </w:r>
      <w:r w:rsidRPr="005C5DA6">
        <w:rPr>
          <w:rStyle w:val="StyleUnderline"/>
          <w:rFonts w:asciiTheme="minorHAnsi" w:hAnsiTheme="minorHAnsi"/>
          <w:bdr w:val="single" w:sz="4" w:space="0" w:color="auto"/>
        </w:rPr>
        <w:t>not themselves the starting point of collaborative action</w:t>
      </w:r>
      <w:r w:rsidRPr="005C5DA6">
        <w:rPr>
          <w:rFonts w:asciiTheme="minorHAnsi" w:hAnsiTheme="minorHAnsi"/>
          <w:sz w:val="16"/>
        </w:rPr>
        <w:t xml:space="preserve"> </w:t>
      </w:r>
      <w:r w:rsidRPr="005C5DA6">
        <w:rPr>
          <w:rStyle w:val="StyleUnderline"/>
          <w:rFonts w:asciiTheme="minorHAnsi" w:hAnsiTheme="minorHAnsi"/>
        </w:rPr>
        <w:t>but instead exist in a dynamic, reciprocal relation with cooperative and antagonistic efforts to shape collective arrangements. Yet</w:t>
      </w:r>
      <w:r w:rsidRPr="005C5DA6">
        <w:rPr>
          <w:rFonts w:asciiTheme="minorHAnsi" w:hAnsiTheme="minorHAnsi"/>
          <w:sz w:val="16"/>
        </w:rPr>
        <w:t xml:space="preserve"> </w:t>
      </w:r>
      <w:r w:rsidRPr="005C5DA6">
        <w:rPr>
          <w:rStyle w:val="StyleUnderline"/>
          <w:rFonts w:asciiTheme="minorHAnsi" w:hAnsiTheme="minorHAnsi"/>
          <w:bdr w:val="single" w:sz="4" w:space="0" w:color="auto"/>
        </w:rPr>
        <w:t>the self’s relation with itself is also treated as a privileged site</w:t>
      </w:r>
      <w:r w:rsidRPr="005C5DA6">
        <w:rPr>
          <w:rFonts w:asciiTheme="minorHAnsi" w:hAnsiTheme="minorHAnsi"/>
          <w:sz w:val="16"/>
        </w:rPr>
        <w:t>, the very source of democratic spirit and action.</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This tendency to</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prioritize the self’s reflexive relationship</w:t>
      </w:r>
      <w:r w:rsidRPr="005C5DA6">
        <w:rPr>
          <w:rFonts w:asciiTheme="minorHAnsi" w:hAnsiTheme="minorHAnsi"/>
          <w:sz w:val="16"/>
        </w:rPr>
        <w:t xml:space="preserve"> </w:t>
      </w:r>
      <w:r w:rsidRPr="005C5DA6">
        <w:rPr>
          <w:rStyle w:val="StyleUnderline"/>
          <w:rFonts w:asciiTheme="minorHAnsi" w:hAnsiTheme="minorHAnsi"/>
        </w:rPr>
        <w:t>over other modes of relation defines</w:t>
      </w:r>
      <w:r w:rsidRPr="005C5DA6">
        <w:rPr>
          <w:rFonts w:asciiTheme="minorHAnsi" w:hAnsiTheme="minorHAnsi"/>
          <w:sz w:val="16"/>
        </w:rPr>
        <w:t xml:space="preserve"> the </w:t>
      </w:r>
      <w:r w:rsidRPr="005C5DA6">
        <w:rPr>
          <w:rStyle w:val="StyleUnderline"/>
          <w:rFonts w:asciiTheme="minorHAnsi" w:hAnsiTheme="minorHAnsi"/>
        </w:rPr>
        <w:t>therapeutic ethics</w:t>
      </w:r>
      <w:r w:rsidRPr="005C5DA6">
        <w:rPr>
          <w:rFonts w:asciiTheme="minorHAnsi" w:hAnsiTheme="minorHAnsi"/>
          <w:sz w:val="16"/>
        </w:rPr>
        <w:t xml:space="preserve"> that ultimately emerges out of Foucault’s and, to a lesser degree, Connolly’s work. </w:t>
      </w:r>
      <w:r w:rsidRPr="005C5DA6">
        <w:rPr>
          <w:rStyle w:val="StyleUnderline"/>
          <w:rFonts w:asciiTheme="minorHAnsi" w:hAnsiTheme="minorHAnsi"/>
        </w:rPr>
        <w:t>This ethics not only</w:t>
      </w:r>
      <w:r w:rsidRPr="005C5DA6">
        <w:rPr>
          <w:rFonts w:asciiTheme="minorHAnsi" w:hAnsiTheme="minorHAnsi"/>
          <w:sz w:val="16"/>
        </w:rPr>
        <w:t xml:space="preserve"> </w:t>
      </w:r>
      <w:r w:rsidRPr="005C5DA6">
        <w:rPr>
          <w:rStyle w:val="StyleUnderline"/>
          <w:rFonts w:asciiTheme="minorHAnsi" w:hAnsiTheme="minorHAnsi"/>
          <w:bdr w:val="single" w:sz="4" w:space="0" w:color="auto"/>
        </w:rPr>
        <w:t xml:space="preserve">elides differences between caring </w:t>
      </w:r>
      <w:r w:rsidRPr="005C5DA6">
        <w:rPr>
          <w:rStyle w:val="StyleUnderline"/>
          <w:rFonts w:asciiTheme="minorHAnsi" w:hAnsiTheme="minorHAnsi"/>
          <w:bdr w:val="single" w:sz="4" w:space="0" w:color="auto"/>
        </w:rPr>
        <w:lastRenderedPageBreak/>
        <w:t>for oneself and caring for conditions</w:t>
      </w:r>
      <w:r w:rsidRPr="005C5DA6">
        <w:rPr>
          <w:rFonts w:asciiTheme="minorHAnsi" w:hAnsiTheme="minorHAnsi"/>
          <w:sz w:val="16"/>
        </w:rPr>
        <w:t xml:space="preserve"> </w:t>
      </w:r>
      <w:r w:rsidRPr="005C5DA6">
        <w:rPr>
          <w:rStyle w:val="StyleUnderline"/>
          <w:rFonts w:asciiTheme="minorHAnsi" w:hAnsiTheme="minorHAnsi"/>
        </w:rPr>
        <w:t>but also</w:t>
      </w:r>
      <w:r w:rsidRPr="005C5DA6">
        <w:rPr>
          <w:rFonts w:asciiTheme="minorHAnsi" w:hAnsiTheme="minorHAnsi"/>
          <w:sz w:val="16"/>
        </w:rPr>
        <w:t xml:space="preserve"> </w:t>
      </w:r>
      <w:r w:rsidRPr="005C5DA6">
        <w:rPr>
          <w:rStyle w:val="StyleUnderline"/>
          <w:rFonts w:asciiTheme="minorHAnsi" w:hAnsiTheme="minorHAnsi"/>
          <w:sz w:val="24"/>
          <w:bdr w:val="single" w:sz="4" w:space="0" w:color="auto"/>
        </w:rPr>
        <w:t>celebrates the former as primary</w:t>
      </w:r>
      <w:r w:rsidRPr="005C5DA6">
        <w:rPr>
          <w:rFonts w:asciiTheme="minorHAnsi" w:hAnsiTheme="minorHAnsi"/>
          <w:sz w:val="16"/>
        </w:rPr>
        <w:t xml:space="preserve"> </w:t>
      </w:r>
      <w:r w:rsidRPr="005C5DA6">
        <w:rPr>
          <w:rStyle w:val="StyleUnderline"/>
          <w:rFonts w:asciiTheme="minorHAnsi" w:hAnsiTheme="minorHAnsi"/>
        </w:rPr>
        <w:t>or</w:t>
      </w:r>
      <w:r w:rsidRPr="005C5DA6">
        <w:rPr>
          <w:rFonts w:asciiTheme="minorHAnsi" w:hAnsiTheme="minorHAnsi"/>
          <w:sz w:val="16"/>
        </w:rPr>
        <w:t>, as Foucault says, “</w:t>
      </w:r>
      <w:r w:rsidRPr="005C5DA6">
        <w:rPr>
          <w:rStyle w:val="StyleUnderline"/>
          <w:rFonts w:asciiTheme="minorHAnsi" w:hAnsiTheme="minorHAnsi"/>
          <w:bdr w:val="single" w:sz="4" w:space="0" w:color="auto"/>
        </w:rPr>
        <w:t>ontologically prior</w:t>
      </w:r>
      <w:r w:rsidRPr="005C5DA6">
        <w:rPr>
          <w:rFonts w:asciiTheme="minorHAnsi" w:hAnsiTheme="minorHAnsi"/>
          <w:sz w:val="16"/>
        </w:rPr>
        <w:t xml:space="preserve">.” </w:t>
      </w:r>
      <w:r w:rsidRPr="005C5DA6">
        <w:rPr>
          <w:rStyle w:val="StyleUnderline"/>
          <w:rFonts w:asciiTheme="minorHAnsi" w:hAnsiTheme="minorHAnsi"/>
        </w:rPr>
        <w:t>An ethics centered on the self’s engagement with itself</w:t>
      </w:r>
      <w:r w:rsidRPr="005C5DA6">
        <w:rPr>
          <w:rFonts w:asciiTheme="minorHAnsi" w:hAnsiTheme="minorHAnsi"/>
          <w:sz w:val="16"/>
        </w:rPr>
        <w:t xml:space="preserve"> may have value, but it </w:t>
      </w:r>
      <w:r w:rsidRPr="005C5DA6">
        <w:rPr>
          <w:rStyle w:val="StyleUnderline"/>
          <w:rFonts w:asciiTheme="minorHAnsi" w:hAnsiTheme="minorHAnsi"/>
          <w:sz w:val="24"/>
          <w:bdr w:val="single" w:sz="4" w:space="0" w:color="auto"/>
        </w:rPr>
        <w:t>is not an ethics fit for democracy</w:t>
      </w:r>
      <w:r w:rsidRPr="005C5DA6">
        <w:rPr>
          <w:rFonts w:asciiTheme="minorHAnsi" w:hAnsiTheme="minorHAnsi"/>
          <w:sz w:val="16"/>
        </w:rPr>
        <w:t>.</w:t>
      </w:r>
    </w:p>
    <w:p w:rsidR="006A116D" w:rsidRPr="005C5DA6" w:rsidRDefault="006A116D" w:rsidP="006A116D">
      <w:pPr>
        <w:rPr>
          <w:rFonts w:asciiTheme="minorHAnsi" w:hAnsiTheme="minorHAnsi"/>
          <w:sz w:val="16"/>
        </w:rPr>
      </w:pPr>
    </w:p>
    <w:p w:rsidR="006A116D" w:rsidRPr="005C5DA6" w:rsidRDefault="006A116D" w:rsidP="006A116D">
      <w:pPr>
        <w:rPr>
          <w:rFonts w:asciiTheme="minorHAnsi" w:hAnsiTheme="minorHAnsi"/>
        </w:rPr>
      </w:pPr>
    </w:p>
    <w:p w:rsidR="00ED1B53" w:rsidRPr="005C5DA6" w:rsidRDefault="009B786E" w:rsidP="009B786E">
      <w:pPr>
        <w:pStyle w:val="Heading2"/>
        <w:rPr>
          <w:rFonts w:asciiTheme="minorHAnsi" w:hAnsiTheme="minorHAnsi"/>
        </w:rPr>
      </w:pPr>
      <w:bookmarkStart w:id="100" w:name="_Toc456266079"/>
      <w:r w:rsidRPr="005C5DA6">
        <w:rPr>
          <w:rFonts w:asciiTheme="minorHAnsi" w:hAnsiTheme="minorHAnsi"/>
        </w:rPr>
        <w:lastRenderedPageBreak/>
        <w:t>A2: Disidentification</w:t>
      </w:r>
      <w:bookmarkEnd w:id="100"/>
    </w:p>
    <w:p w:rsidR="009B786E" w:rsidRPr="005C5DA6" w:rsidRDefault="009B786E" w:rsidP="009B786E">
      <w:pPr>
        <w:rPr>
          <w:rFonts w:asciiTheme="minorHAnsi" w:hAnsiTheme="minorHAnsi"/>
        </w:rPr>
      </w:pPr>
    </w:p>
    <w:p w:rsidR="009B786E" w:rsidRPr="005C5DA6" w:rsidRDefault="009B786E" w:rsidP="009B786E">
      <w:pPr>
        <w:rPr>
          <w:rFonts w:asciiTheme="minorHAnsi" w:hAnsiTheme="minorHAnsi"/>
          <w:sz w:val="14"/>
        </w:rPr>
      </w:pPr>
    </w:p>
    <w:p w:rsidR="009B786E" w:rsidRPr="005C5DA6" w:rsidRDefault="009B786E" w:rsidP="009B786E">
      <w:pPr>
        <w:pStyle w:val="Heading4"/>
        <w:rPr>
          <w:rFonts w:asciiTheme="minorHAnsi" w:hAnsiTheme="minorHAnsi"/>
        </w:rPr>
      </w:pPr>
      <w:r w:rsidRPr="005C5DA6">
        <w:rPr>
          <w:rFonts w:asciiTheme="minorHAnsi" w:hAnsiTheme="minorHAnsi"/>
        </w:rPr>
        <w:t>Disidentification fails to transgress appearance in favor of individual subjectivity and closes discussions of identity</w:t>
      </w:r>
    </w:p>
    <w:p w:rsidR="009B786E" w:rsidRPr="005C5DA6" w:rsidRDefault="009B786E" w:rsidP="009B786E">
      <w:pPr>
        <w:rPr>
          <w:rStyle w:val="Style13ptBold"/>
          <w:rFonts w:asciiTheme="minorHAnsi" w:hAnsiTheme="minorHAnsi"/>
        </w:rPr>
      </w:pPr>
      <w:r w:rsidRPr="005C5DA6">
        <w:rPr>
          <w:rStyle w:val="Style13ptBold"/>
          <w:rFonts w:asciiTheme="minorHAnsi" w:hAnsiTheme="minorHAnsi"/>
        </w:rPr>
        <w:t xml:space="preserve">Mayo ’99 </w:t>
      </w:r>
      <w:r w:rsidRPr="005C5DA6">
        <w:rPr>
          <w:rFonts w:asciiTheme="minorHAnsi" w:hAnsiTheme="minorHAnsi"/>
        </w:rPr>
        <w:t>– Director of the LGBTQ Center at West Virginia University and a Professor in Women's and Gender Studies</w:t>
      </w:r>
      <w:r w:rsidRPr="005C5DA6">
        <w:rPr>
          <w:rFonts w:asciiTheme="minorHAnsi" w:hAnsiTheme="minorHAnsi"/>
        </w:rPr>
        <w:br/>
        <w:t>“Education Feminism: Classic and Contemporary Readings”; 2013; [Cited: Gender Disidentification The Perils of the Post-Gender Condition, 1999] Cris Mayo, Edited by Barbara J. Thayer-Bacon, Lynda Stone, and Katharine M. Sprecher; p.246-248; mbc</w:t>
      </w:r>
    </w:p>
    <w:p w:rsidR="009B786E" w:rsidRPr="005C5DA6" w:rsidRDefault="009B786E" w:rsidP="009B786E">
      <w:pPr>
        <w:rPr>
          <w:rFonts w:asciiTheme="minorHAnsi" w:hAnsiTheme="minorHAnsi"/>
          <w:sz w:val="14"/>
        </w:rPr>
      </w:pPr>
      <w:r w:rsidRPr="005C5DA6">
        <w:rPr>
          <w:rFonts w:asciiTheme="minorHAnsi" w:hAnsiTheme="minorHAnsi"/>
          <w:sz w:val="14"/>
        </w:rPr>
        <w:t>These are questions that have been taken up less optimistically by feminist poststructuralist theorists who also wonder how we problematically reinstall normative subjectivity even as we attempt progressive feminist politics.</w:t>
      </w:r>
      <w:r w:rsidRPr="005C5DA6">
        <w:rPr>
          <w:rStyle w:val="StyleUnderline"/>
          <w:rFonts w:asciiTheme="minorHAnsi" w:hAnsiTheme="minorHAnsi"/>
        </w:rPr>
        <w:t xml:space="preserve"> MacKinnon and Houston see the intransigence of gender as a force organizing social relations, while poststructuralists see the limitations of identity as a political starting point. Critiques of identity have pointed to shortcomings in the degree of agency possible in a subject position too closely connected to its own subjugation.</w:t>
      </w:r>
      <w:r w:rsidRPr="005C5DA6">
        <w:rPr>
          <w:rFonts w:asciiTheme="minorHAnsi" w:hAnsiTheme="minorHAnsi"/>
          <w:sz w:val="14"/>
        </w:rPr>
        <w:t xml:space="preserve"> The degree to which one can avoid this aspect of subjectivity is debatable, however. Some theorists have contended that the subject can only be wrestled out of its constraining aspects by active transgression of identity acts, boundaries, and expectations. Judith Butler, for instance, claims that only by subverting the expected codes and actions of identity can subjects highlight and begin to disengage the normalizing aspects of subjectivity. 8 Indeed, because subjectivity is constructed through repetitions that inevitably fail, subjectivity inevitably swerves from its original position to something new. </w:t>
      </w:r>
      <w:r w:rsidRPr="005C5DA6">
        <w:rPr>
          <w:rStyle w:val="StyleUnderline"/>
          <w:rFonts w:asciiTheme="minorHAnsi" w:hAnsiTheme="minorHAnsi"/>
        </w:rPr>
        <w:t>The question remains: To what degree is this something new any less bound up in the problematics of identity?</w:t>
      </w:r>
      <w:r w:rsidRPr="005C5DA6">
        <w:rPr>
          <w:rFonts w:asciiTheme="minorHAnsi" w:hAnsiTheme="minorHAnsi"/>
          <w:sz w:val="14"/>
        </w:rPr>
        <w:t xml:space="preserve"> Importantly, </w:t>
      </w:r>
      <w:r w:rsidRPr="005C5DA6">
        <w:rPr>
          <w:rStyle w:val="StyleUnderline"/>
          <w:rFonts w:asciiTheme="minorHAnsi" w:hAnsiTheme="minorHAnsi"/>
        </w:rPr>
        <w:t>agency lies in the ability to understand the context and codes of identity, as well as to productively refuse them.</w:t>
      </w:r>
      <w:r w:rsidRPr="005C5DA6">
        <w:rPr>
          <w:rFonts w:asciiTheme="minorHAnsi" w:hAnsiTheme="minorHAnsi"/>
          <w:sz w:val="14"/>
        </w:rPr>
        <w:t xml:space="preserve"> Wendy </w:t>
      </w:r>
      <w:r w:rsidRPr="005C5DA6">
        <w:rPr>
          <w:rStyle w:val="StyleUnderline"/>
          <w:rFonts w:asciiTheme="minorHAnsi" w:hAnsiTheme="minorHAnsi"/>
        </w:rPr>
        <w:t>Brown contends that identity groups that seek their freedom on the basis of an identity that has been normalized by power tie their struggle closely back into the very institutions that constrain their activity in the first place.</w:t>
      </w:r>
      <w:r w:rsidRPr="005C5DA6">
        <w:rPr>
          <w:rFonts w:asciiTheme="minorHAnsi" w:hAnsiTheme="minorHAnsi"/>
          <w:sz w:val="14"/>
        </w:rPr>
        <w:t xml:space="preserve"> 9 </w:t>
      </w:r>
      <w:r w:rsidRPr="005C5DA6">
        <w:rPr>
          <w:rStyle w:val="StyleUnderline"/>
          <w:rFonts w:asciiTheme="minorHAnsi" w:hAnsiTheme="minorHAnsi"/>
        </w:rPr>
        <w:t>My contention that disidentification fails to transgress is based on the appearance it gives of tying students back into an individualist subjectivity, wherein they are responsible for their actions, as if constraining social forces and reigning conceptions of subjectivity were not even present.</w:t>
      </w:r>
      <w:r w:rsidRPr="005C5DA6">
        <w:rPr>
          <w:rFonts w:asciiTheme="minorHAnsi" w:hAnsiTheme="minorHAnsi"/>
          <w:sz w:val="14"/>
        </w:rPr>
        <w:t xml:space="preserve"> And yet I think these </w:t>
      </w:r>
      <w:r w:rsidRPr="005C5DA6">
        <w:rPr>
          <w:rStyle w:val="StyleUnderline"/>
          <w:rFonts w:asciiTheme="minorHAnsi" w:hAnsiTheme="minorHAnsi"/>
        </w:rPr>
        <w:t>students</w:t>
      </w:r>
      <w:r w:rsidRPr="005C5DA6">
        <w:rPr>
          <w:rFonts w:asciiTheme="minorHAnsi" w:hAnsiTheme="minorHAnsi"/>
          <w:sz w:val="14"/>
        </w:rPr>
        <w:t xml:space="preserve"> start from within an understanding of social forces. That is, their</w:t>
      </w:r>
      <w:r w:rsidRPr="005C5DA6">
        <w:rPr>
          <w:rStyle w:val="StyleUnderline"/>
          <w:rFonts w:asciiTheme="minorHAnsi" w:hAnsiTheme="minorHAnsi"/>
        </w:rPr>
        <w:t xml:space="preserve"> refusal of identity occurs in the context of understanding how identity has been central in the constitution of subjectivity.</w:t>
      </w:r>
      <w:r w:rsidRPr="005C5DA6">
        <w:rPr>
          <w:rFonts w:asciiTheme="minorHAnsi" w:hAnsiTheme="minorHAnsi"/>
          <w:sz w:val="14"/>
        </w:rPr>
        <w:t xml:space="preserve"> In this sense then, they are attempting to transgress from within an understanding of culture, but they do so by attempting to remove themselves from its force. Neither Butler nor Brown, of course, argues that we can get outside of this normalizing power, but both essentially argue that there are better and worse ways to live under normalizing power. The better way, if one can push the normative content, is to understand the codes of power, not to do without them or move outside of ideology to where the air is fresher and the milk cheaper, but to work and rework the codes of power more responsibly and more relationally. Brown does argue against identity politics in a way that is similar to the way students distance themselves from gender, though they are binding themselves to liberal individuality, not gender. She contends that identity politics is bound in a resentment that encourages its advocates to demand recognition and protection because of their weakness. </w:t>
      </w:r>
      <w:r w:rsidRPr="005C5DA6">
        <w:rPr>
          <w:rStyle w:val="StyleUnderline"/>
          <w:rFonts w:asciiTheme="minorHAnsi" w:hAnsiTheme="minorHAnsi"/>
        </w:rPr>
        <w:t>Because so much of identity politics binds its political claims to its sense of injury, its advocates cannot embrace power without losing the ground of their critique.</w:t>
      </w:r>
      <w:r w:rsidRPr="005C5DA6">
        <w:rPr>
          <w:rFonts w:asciiTheme="minorHAnsi" w:hAnsiTheme="minorHAnsi"/>
          <w:sz w:val="14"/>
        </w:rPr>
        <w:t xml:space="preserve"> In other words,</w:t>
      </w:r>
      <w:r w:rsidRPr="005C5DA6">
        <w:rPr>
          <w:rStyle w:val="StyleUnderline"/>
          <w:rFonts w:asciiTheme="minorHAnsi" w:hAnsiTheme="minorHAnsi"/>
        </w:rPr>
        <w:t xml:space="preserve"> a politics based on resentment is a politics grounded in injury, trapped by its own project and unable to find a way out of its original problem. This means that identity politics,</w:t>
      </w:r>
      <w:r w:rsidRPr="005C5DA6">
        <w:rPr>
          <w:rFonts w:asciiTheme="minorHAnsi" w:hAnsiTheme="minorHAnsi"/>
          <w:sz w:val="14"/>
        </w:rPr>
        <w:t xml:space="preserve"> or any politics based on injury, </w:t>
      </w:r>
      <w:r w:rsidRPr="005C5DA6">
        <w:rPr>
          <w:rStyle w:val="StyleUnderline"/>
          <w:rFonts w:asciiTheme="minorHAnsi" w:hAnsiTheme="minorHAnsi"/>
        </w:rPr>
        <w:t>derives its power from its pain.</w:t>
      </w:r>
      <w:r w:rsidRPr="005C5DA6">
        <w:rPr>
          <w:rFonts w:asciiTheme="minorHAnsi" w:hAnsiTheme="minorHAnsi"/>
          <w:sz w:val="14"/>
        </w:rPr>
        <w:t xml:space="preserve"> Even in the midst of agitating to have that pain relieved it cannot explicitly embrace power without losing its reason for being. As a result, Brown argues, identity politics cannot move beyond its current situation to a fuller sense of “futurity” that would be reflected in political projects that attempt to “fight for a world rather than conduct process on the existing one.” 10 </w:t>
      </w:r>
      <w:r w:rsidRPr="005C5DA6">
        <w:rPr>
          <w:rStyle w:val="StyleUnderline"/>
          <w:rFonts w:asciiTheme="minorHAnsi" w:hAnsiTheme="minorHAnsi"/>
        </w:rPr>
        <w:t xml:space="preserve">While I disagree that identity politics is as bounded as Brown claims, her argument and student disidentifications do push feminism and critical pedagogy to watch for the problems of emphasizing dangers without pointing to possibilities for change. Here I think a stronger sense of relationality in identity is necessary to make “the personal political.” The personal is not intrinsically political, </w:t>
      </w:r>
      <w:r w:rsidRPr="005C5DA6">
        <w:rPr>
          <w:rFonts w:asciiTheme="minorHAnsi" w:hAnsiTheme="minorHAnsi"/>
          <w:sz w:val="14"/>
        </w:rPr>
        <w:t xml:space="preserve">and perhaps the supposition that it is intrinsically political is a case of a persistently bad misreading, </w:t>
      </w:r>
      <w:r w:rsidRPr="005C5DA6">
        <w:rPr>
          <w:rStyle w:val="StyleUnderline"/>
          <w:rFonts w:asciiTheme="minorHAnsi" w:hAnsiTheme="minorHAnsi"/>
        </w:rPr>
        <w:t>but the personal becomes political as relations are formed over questions of identity.</w:t>
      </w:r>
      <w:r w:rsidRPr="005C5DA6">
        <w:rPr>
          <w:rFonts w:asciiTheme="minorHAnsi" w:hAnsiTheme="minorHAnsi"/>
          <w:sz w:val="14"/>
        </w:rPr>
        <w:t xml:space="preserve"> These </w:t>
      </w:r>
      <w:r w:rsidRPr="005C5DA6">
        <w:rPr>
          <w:rFonts w:asciiTheme="minorHAnsi" w:hAnsiTheme="minorHAnsi"/>
          <w:sz w:val="14"/>
        </w:rPr>
        <w:lastRenderedPageBreak/>
        <w:t xml:space="preserve">articulations of identity are in play through politics, which gives rise to the original meaning of “the personal is political” as it is used in feminist politics, consciousness raising, and organizing. Brown, I think, mistakes the political purpose of identity politics and argues that identity politics’ concentration on the question “Who am I?” should rather be shifted to “What do I want for us?” It is my contention, however, that these two questions are not easily separated. Public assertions of identity, as well as educational discussions of identity, can be an invitation to mutual consideration of political projects that attempt to name both injury and identity as issues for deliberation and contestation. </w:t>
      </w:r>
      <w:r w:rsidRPr="005C5DA6">
        <w:rPr>
          <w:rStyle w:val="StyleUnderline"/>
          <w:rFonts w:asciiTheme="minorHAnsi" w:hAnsiTheme="minorHAnsi"/>
        </w:rPr>
        <w:t>The problem with disidentification is that it potentially shuts down the conversation on identity by simply refusing to engage the category of gender, as if history and social forces are so easily kept at bay.</w:t>
      </w:r>
      <w:r w:rsidRPr="005C5DA6">
        <w:rPr>
          <w:rFonts w:asciiTheme="minorHAnsi" w:hAnsiTheme="minorHAnsi"/>
          <w:sz w:val="14"/>
        </w:rPr>
        <w:t xml:space="preserve"> Before I engage in worry over this, I do want to point out</w:t>
      </w:r>
      <w:r w:rsidRPr="005C5DA6">
        <w:rPr>
          <w:rStyle w:val="StyleUnderline"/>
          <w:rFonts w:asciiTheme="minorHAnsi" w:hAnsiTheme="minorHAnsi"/>
        </w:rPr>
        <w:t xml:space="preserve"> the positive potential in transgressing categories that have become too constraining, through acts of reinterpreting identity that I do not take to be disidentification</w:t>
      </w:r>
      <w:r w:rsidRPr="005C5DA6">
        <w:rPr>
          <w:rFonts w:asciiTheme="minorHAnsi" w:hAnsiTheme="minorHAnsi"/>
          <w:sz w:val="14"/>
        </w:rPr>
        <w:t xml:space="preserve">. The distinction I want to make between the two is that transgressing does understand the situated meaning of the categories of identity and does not insist that they disappear. Indeed, </w:t>
      </w:r>
      <w:r w:rsidRPr="005C5DA6">
        <w:rPr>
          <w:rStyle w:val="StyleUnderline"/>
          <w:rFonts w:asciiTheme="minorHAnsi" w:hAnsiTheme="minorHAnsi"/>
        </w:rPr>
        <w:t>transgressing requires an understanding of the persistence of the categories that are transgressed and presumes that one needs an audience and that one’s audience will understand the transgression.</w:t>
      </w:r>
      <w:r w:rsidRPr="005C5DA6">
        <w:rPr>
          <w:rFonts w:asciiTheme="minorHAnsi" w:hAnsiTheme="minorHAnsi"/>
          <w:sz w:val="14"/>
        </w:rPr>
        <w:t xml:space="preserve"> In other words,</w:t>
      </w:r>
      <w:r w:rsidRPr="005C5DA6">
        <w:rPr>
          <w:rStyle w:val="StyleUnderline"/>
          <w:rFonts w:asciiTheme="minorHAnsi" w:hAnsiTheme="minorHAnsi"/>
        </w:rPr>
        <w:t xml:space="preserve"> transgression plays within codes that are understood to be social and historical. Disidentification, in contrast, is a refusal of history.</w:t>
      </w:r>
      <w:r w:rsidRPr="005C5DA6">
        <w:rPr>
          <w:rFonts w:asciiTheme="minorHAnsi" w:hAnsiTheme="minorHAnsi"/>
          <w:sz w:val="14"/>
        </w:rPr>
        <w:t xml:space="preserve"> </w:t>
      </w:r>
      <w:r w:rsidRPr="005C5DA6">
        <w:rPr>
          <w:rStyle w:val="StyleUnderline"/>
          <w:rFonts w:asciiTheme="minorHAnsi" w:hAnsiTheme="minorHAnsi"/>
        </w:rPr>
        <w:t>The history of feminism is replete with conflict over whose definition of gender will rule the day, conflicts most often raised when white, middle-class gender displays itself as unmodified gender.</w:t>
      </w:r>
      <w:r w:rsidRPr="005C5DA6">
        <w:rPr>
          <w:rFonts w:asciiTheme="minorHAnsi" w:hAnsiTheme="minorHAnsi"/>
          <w:sz w:val="14"/>
        </w:rPr>
        <w:t xml:space="preserve"> Indeed students argue that what adults see as sexual harassment, they see as playful sexuality, that “real” adults mistakenly equate sex play among younger people as necessarily dangerous precisely because the people involved are so young. 11 This may also be a moment when African-American female students attempt to deflect teacher criticism of the behavior of young African-American men in class, insisting on their own ability to handle themselves with young men. 12 Thus, these young women are saying that the version of gender offered by some educators is weaker than the version of gender they live. In addition, well in keeping with much criticism of white feminism from women of color, the version of female victimization that appears to be offered in anti-sexual harassment education lacks a sense of cross-gender relationality and thus a lack of racial solidarity. These tactics of insisting on a fuller understanding of the interplay of age and responsibility, race and gender, are each useful additions to an understanding of the swirl of identity relations in any interaction. Indeed, these stances toward identity do much to heighten a sense of agency and responsibility in interaction.</w:t>
      </w:r>
    </w:p>
    <w:p w:rsidR="009B786E" w:rsidRPr="005C5DA6" w:rsidRDefault="009B786E" w:rsidP="009B786E">
      <w:pPr>
        <w:rPr>
          <w:rFonts w:asciiTheme="minorHAnsi" w:hAnsiTheme="minorHAnsi"/>
          <w:sz w:val="14"/>
        </w:rPr>
      </w:pPr>
    </w:p>
    <w:p w:rsidR="009B786E" w:rsidRPr="005C5DA6" w:rsidRDefault="009B786E" w:rsidP="009B786E">
      <w:pPr>
        <w:pStyle w:val="Heading4"/>
        <w:rPr>
          <w:rFonts w:asciiTheme="minorHAnsi" w:hAnsiTheme="minorHAnsi"/>
        </w:rPr>
      </w:pPr>
      <w:r w:rsidRPr="005C5DA6">
        <w:rPr>
          <w:rFonts w:asciiTheme="minorHAnsi" w:hAnsiTheme="minorHAnsi"/>
        </w:rPr>
        <w:t>Disidentification reifies sexual violence</w:t>
      </w:r>
    </w:p>
    <w:p w:rsidR="009B786E" w:rsidRPr="005C5DA6" w:rsidRDefault="009B786E" w:rsidP="009B786E">
      <w:pPr>
        <w:rPr>
          <w:rStyle w:val="Style13ptBold"/>
          <w:rFonts w:asciiTheme="minorHAnsi" w:hAnsiTheme="minorHAnsi"/>
        </w:rPr>
      </w:pPr>
      <w:r w:rsidRPr="005C5DA6">
        <w:rPr>
          <w:rStyle w:val="Style13ptBold"/>
          <w:rFonts w:asciiTheme="minorHAnsi" w:hAnsiTheme="minorHAnsi"/>
        </w:rPr>
        <w:t xml:space="preserve">Mayo ’99 </w:t>
      </w:r>
      <w:r w:rsidRPr="005C5DA6">
        <w:rPr>
          <w:rFonts w:asciiTheme="minorHAnsi" w:hAnsiTheme="minorHAnsi"/>
        </w:rPr>
        <w:t>– Director of the LGBTQ Center at West Virginia University and a Professor in Women's and Gender Studies</w:t>
      </w:r>
      <w:r w:rsidRPr="005C5DA6">
        <w:rPr>
          <w:rFonts w:asciiTheme="minorHAnsi" w:hAnsiTheme="minorHAnsi"/>
        </w:rPr>
        <w:br/>
        <w:t>“Education Feminism: Classic and Contemporary Readings”; 2013; [Cited: Gender Disidentification The Perils of the Post-Gender Condition, 1999] Cris Mayo, Edited by Barbara J. Thayer-Bacon, Lynda Stone, and Katharine M. Sprecher; p.249-250; mbc</w:t>
      </w:r>
    </w:p>
    <w:p w:rsidR="009B786E" w:rsidRPr="005C5DA6" w:rsidRDefault="009B786E" w:rsidP="009B786E">
      <w:pPr>
        <w:rPr>
          <w:rFonts w:asciiTheme="minorHAnsi" w:hAnsiTheme="minorHAnsi"/>
          <w:sz w:val="14"/>
        </w:rPr>
      </w:pPr>
      <w:r w:rsidRPr="005C5DA6">
        <w:rPr>
          <w:rFonts w:asciiTheme="minorHAnsi" w:hAnsiTheme="minorHAnsi"/>
          <w:sz w:val="14"/>
        </w:rPr>
        <w:t>My argument is that the refusal of the salience of gender in the lives of all students, then, is mistaken. The specifics of what is entailed in the category of gender do need to be widened and discussed, but the category itself has not disappeared.</w:t>
      </w:r>
      <w:r w:rsidRPr="005C5DA6">
        <w:rPr>
          <w:rStyle w:val="StyleUnderline"/>
          <w:rFonts w:asciiTheme="minorHAnsi" w:hAnsiTheme="minorHAnsi"/>
        </w:rPr>
        <w:t xml:space="preserve"> Students who contend that they are transgressing expected boundaries of gender behavior by refusing gender are thus missing the play of power that encourages them to view themselves as unmarked, liberal subjects. These tactics of disidentification are themselves tied to normalizing power; that is, these disidentificatory practices fail to engender agency. I am thinking here particularly of the response of young women in high school who acknowledge that they have been the targets of unwanted sexual attention given on the basis of a perception of their gender, but who disidentify themselves with the targets of sexual harassment.</w:t>
      </w:r>
      <w:r w:rsidRPr="005C5DA6">
        <w:rPr>
          <w:rFonts w:asciiTheme="minorHAnsi" w:hAnsiTheme="minorHAnsi"/>
          <w:sz w:val="14"/>
        </w:rPr>
        <w:t xml:space="preserve"> That is, they equate victimhood with femaleness and claim for themselves an identity outside of that circuit. The problems with this form of disidentification are at least twofold.</w:t>
      </w:r>
      <w:r w:rsidRPr="005C5DA6">
        <w:rPr>
          <w:rStyle w:val="StyleUnderline"/>
          <w:rFonts w:asciiTheme="minorHAnsi" w:hAnsiTheme="minorHAnsi"/>
        </w:rPr>
        <w:t xml:space="preserve"> First, by acknowledging that harassment has taken place, but removing themselves conceptually from it in an attempt to transgress the limits of gender in their lives, the women who adopt this stance of disidentification neglect to attend to the consequences it has on their social, emotional, and educational outcomes.</w:t>
      </w:r>
      <w:r w:rsidRPr="005C5DA6">
        <w:rPr>
          <w:rFonts w:asciiTheme="minorHAnsi" w:hAnsiTheme="minorHAnsi"/>
          <w:sz w:val="14"/>
        </w:rPr>
        <w:t xml:space="preserve"> To a certain degree, then, they deny the gendered aspects of their selves that opened them to sexual harassment and are thus unable to address the harassment as a condition of their gender. The potential here is that rather than seeing sexual harassment within a social context, they tend to blame the negative impact of sexual harassment on their own personal shortcomings. As Pauline Bart and Patricia O’Brien have noted, in the context of sexual assault, the ability of women to understand themselves as victims of a gender-related crime, rather than individually culpable for what happened to them, helps them to fight back during the assault and helps them through the recovery process after the assault. 14 </w:t>
      </w:r>
      <w:r w:rsidRPr="005C5DA6">
        <w:rPr>
          <w:rStyle w:val="StyleUnderline"/>
          <w:rFonts w:asciiTheme="minorHAnsi" w:hAnsiTheme="minorHAnsi"/>
        </w:rPr>
        <w:t xml:space="preserve">Thus an understanding of one’s gender identity, in this instance, helps one to gain a sense of agency at the time of an attack and to retain one’s </w:t>
      </w:r>
      <w:r w:rsidRPr="005C5DA6">
        <w:rPr>
          <w:rStyle w:val="StyleUnderline"/>
          <w:rFonts w:asciiTheme="minorHAnsi" w:hAnsiTheme="minorHAnsi"/>
        </w:rPr>
        <w:lastRenderedPageBreak/>
        <w:t>sense of agency afterward.</w:t>
      </w:r>
      <w:r w:rsidRPr="005C5DA6">
        <w:rPr>
          <w:rFonts w:asciiTheme="minorHAnsi" w:hAnsiTheme="minorHAnsi"/>
          <w:sz w:val="14"/>
        </w:rPr>
        <w:t xml:space="preserve"> The young women in high school who disidentify do so to avoid having to conceive of themselves as open to harassment or assault. They evince a high degree of confidence in their status as a person deserving respect, rather than a woman living in a context of potential danger. In order to avoid being a gendered victim, then, they become individualized and isolated victims, worthy of blame for their own victimhood, rather than situated in a context where, the experience of harassment and violence is increasingly prevalent.</w:t>
      </w:r>
      <w:r w:rsidRPr="005C5DA6">
        <w:rPr>
          <w:rStyle w:val="StyleUnderline"/>
          <w:rFonts w:asciiTheme="minorHAnsi" w:hAnsiTheme="minorHAnsi"/>
        </w:rPr>
        <w:t xml:space="preserve"> The second problem of this disidentification is that it prevents women from connecting with other young women with similar experiences. These young women also tend to lack compassion toward other young women who experience sexual harassment, dating violence, or sexual assault, because to express support means that they too identify with the gender of the person so injured.</w:t>
      </w:r>
      <w:r w:rsidRPr="005C5DA6">
        <w:rPr>
          <w:rFonts w:asciiTheme="minorHAnsi" w:hAnsiTheme="minorHAnsi"/>
          <w:sz w:val="14"/>
        </w:rPr>
        <w:t xml:space="preserve"> In addition, many are inclined to blame the victim of sexual harassment rather than see sexual harassment in its social context. 15 This means that young women note that some young women may be the victims of gender-related harassment, but characterize this experience as the personal failure of those victims, thereby reinforcing their own imagined distance from a quality that would open them to harassment and reinforce their distance from people who might well need their support. Thus </w:t>
      </w:r>
      <w:r w:rsidRPr="005C5DA6">
        <w:rPr>
          <w:rStyle w:val="StyleUnderline"/>
          <w:rFonts w:asciiTheme="minorHAnsi" w:hAnsiTheme="minorHAnsi"/>
        </w:rPr>
        <w:t xml:space="preserve">neither victim nor non-victim has a way to connect with the other that can enhance her perception of their potential interchangeability, and this leaves them without a basis for solidarity. Disidentification with their gender leaves them with little way to approach a world that sees them as gendered, despite their own reluctance to accept gendered identities. </w:t>
      </w:r>
      <w:r w:rsidRPr="005C5DA6">
        <w:rPr>
          <w:rFonts w:asciiTheme="minorHAnsi" w:hAnsiTheme="minorHAnsi"/>
          <w:sz w:val="14"/>
        </w:rPr>
        <w:t>What each of these problems with disidentification underscores is that young women do understand what gender is, they do not form their identity outside of gender but rather against it. But rather than undertaking a critical stance toward gender relations, and thus opening discussions of what gender could and should mean, they sidestep the identification and locate themselves as individuals outside of social forces.</w:t>
      </w:r>
      <w:r w:rsidRPr="005C5DA6">
        <w:rPr>
          <w:rStyle w:val="StyleUnderline"/>
          <w:rFonts w:asciiTheme="minorHAnsi" w:hAnsiTheme="minorHAnsi"/>
        </w:rPr>
        <w:t xml:space="preserve"> The productive refusal of identity, rather than subverting codes of power, reinstalls these girls back into a genderless, ahistorical individuality. Since peer support is crucial to many young adults in crisis, and peer education can be a helpful route in addressing potentially sensitive topics, it is therefore important to reconnect these young women to one another. It is</w:t>
      </w:r>
      <w:r w:rsidRPr="005C5DA6">
        <w:rPr>
          <w:rFonts w:asciiTheme="minorHAnsi" w:hAnsiTheme="minorHAnsi"/>
          <w:sz w:val="14"/>
        </w:rPr>
        <w:t xml:space="preserve"> also </w:t>
      </w:r>
      <w:r w:rsidRPr="005C5DA6">
        <w:rPr>
          <w:rStyle w:val="StyleUnderline"/>
          <w:rFonts w:asciiTheme="minorHAnsi" w:hAnsiTheme="minorHAnsi"/>
        </w:rPr>
        <w:t>crucially important that young men be connected to the project of eliminating sexual harassment and assault</w:t>
      </w:r>
      <w:r w:rsidRPr="005C5DA6">
        <w:rPr>
          <w:rFonts w:asciiTheme="minorHAnsi" w:hAnsiTheme="minorHAnsi"/>
          <w:sz w:val="14"/>
        </w:rPr>
        <w:t>, not only because they are likely to be the perpetrators, but also because they are likely to be victims as well. Despite their relatively better outcomes when sexually harassed, young men still need to be considered in discussions (indeed, they too deal with sexual harassment as something that necessarily disidentifies them with masculinity, since to be a victim is to fail to be a man). The point here is to move an individualistic response to harassment into the realm of a political and social critique. This means that antiharassment education needs to move beyond an individualistic model of explanation to an historicized and politicized interrogation of the various forms of violence in contemporary social interactions.</w:t>
      </w:r>
    </w:p>
    <w:p w:rsidR="009B786E" w:rsidRPr="005C5DA6" w:rsidRDefault="009B786E" w:rsidP="009B786E">
      <w:pPr>
        <w:rPr>
          <w:rFonts w:asciiTheme="minorHAnsi" w:hAnsiTheme="minorHAnsi"/>
        </w:rPr>
      </w:pPr>
    </w:p>
    <w:p w:rsidR="006A116D" w:rsidRPr="005C5DA6" w:rsidRDefault="006A116D" w:rsidP="006A116D">
      <w:pPr>
        <w:pStyle w:val="Heading4"/>
        <w:rPr>
          <w:rFonts w:asciiTheme="minorHAnsi" w:hAnsiTheme="minorHAnsi"/>
        </w:rPr>
      </w:pPr>
      <w:r w:rsidRPr="005C5DA6">
        <w:rPr>
          <w:rFonts w:asciiTheme="minorHAnsi" w:hAnsiTheme="minorHAnsi"/>
        </w:rPr>
        <w:t xml:space="preserve">Disidentification recreates violence and fails to change hegemonic institutions </w:t>
      </w:r>
    </w:p>
    <w:p w:rsidR="006A116D" w:rsidRPr="005C5DA6" w:rsidRDefault="006A116D" w:rsidP="006A116D">
      <w:pPr>
        <w:rPr>
          <w:rStyle w:val="Style13ptBold"/>
          <w:rFonts w:asciiTheme="minorHAnsi" w:hAnsiTheme="minorHAnsi"/>
        </w:rPr>
      </w:pPr>
      <w:r w:rsidRPr="005C5DA6">
        <w:rPr>
          <w:rStyle w:val="Style13ptBold"/>
          <w:rFonts w:asciiTheme="minorHAnsi" w:hAnsiTheme="minorHAnsi"/>
        </w:rPr>
        <w:t xml:space="preserve">Shahani 12 </w:t>
      </w:r>
      <w:r w:rsidRPr="005C5DA6">
        <w:rPr>
          <w:rFonts w:asciiTheme="minorHAnsi" w:hAnsiTheme="minorHAnsi"/>
        </w:rPr>
        <w:t>– Assistant professor in the Department of Critical Culture, Gender, and Race Studies at Washington State University [Nishant Shahani, 2012, Queer Retrosexualities: The Politics of Reparative Return, Google Books] AMarb</w:t>
      </w:r>
    </w:p>
    <w:p w:rsidR="006A116D" w:rsidRPr="005C5DA6" w:rsidRDefault="006A116D" w:rsidP="006A116D">
      <w:pPr>
        <w:rPr>
          <w:rFonts w:asciiTheme="minorHAnsi" w:hAnsiTheme="minorHAnsi"/>
          <w:sz w:val="16"/>
        </w:rPr>
      </w:pPr>
      <w:r w:rsidRPr="005C5DA6">
        <w:rPr>
          <w:rFonts w:asciiTheme="minorHAnsi" w:hAnsiTheme="minorHAnsi"/>
          <w:sz w:val="16"/>
        </w:rPr>
        <w:t xml:space="preserve">In Disidenlifications, Munoz describes </w:t>
      </w:r>
      <w:r w:rsidRPr="005C5DA6">
        <w:rPr>
          <w:rStyle w:val="StyleUnderline"/>
          <w:rFonts w:asciiTheme="minorHAnsi" w:hAnsiTheme="minorHAnsi"/>
        </w:rPr>
        <w:t xml:space="preserve">the politics of disidentification as a form of political performance whereby marginalized queers of color navigate the mainstream, not necessarily through an antagomstic politics of subversion but through a more ambiguous mode of critique. </w:t>
      </w:r>
      <w:r w:rsidRPr="005C5DA6">
        <w:rPr>
          <w:rFonts w:asciiTheme="minorHAnsi" w:hAnsiTheme="minorHAnsi"/>
          <w:sz w:val="16"/>
        </w:rPr>
        <w:t xml:space="preserve">In other words, </w:t>
      </w:r>
      <w:r w:rsidRPr="005C5DA6">
        <w:rPr>
          <w:rStyle w:val="StyleUnderline"/>
          <w:rFonts w:asciiTheme="minorHAnsi" w:hAnsiTheme="minorHAnsi"/>
        </w:rPr>
        <w:t>disidentification does not</w:t>
      </w:r>
      <w:r w:rsidRPr="005C5DA6">
        <w:rPr>
          <w:rFonts w:asciiTheme="minorHAnsi" w:hAnsiTheme="minorHAnsi"/>
          <w:sz w:val="16"/>
        </w:rPr>
        <w:t xml:space="preserve"> merely function as counter-identificatory practice; neither does it simply </w:t>
      </w:r>
      <w:r w:rsidRPr="005C5DA6">
        <w:rPr>
          <w:rStyle w:val="Emphasis"/>
          <w:rFonts w:asciiTheme="minorHAnsi" w:hAnsiTheme="minorHAnsi"/>
        </w:rPr>
        <w:t xml:space="preserve">make peace with dominant power. </w:t>
      </w:r>
      <w:r w:rsidRPr="005C5DA6">
        <w:rPr>
          <w:rFonts w:asciiTheme="minorHAnsi" w:hAnsiTheme="minorHAnsi"/>
          <w:sz w:val="16"/>
        </w:rPr>
        <w:t xml:space="preserve">Munoz's example of the cultural performances of drag queen Vaginal Creme Davis illustrates the mode through which queer subcultures perform a politics of dlsidentification. </w:t>
      </w:r>
      <w:r w:rsidRPr="005C5DA6">
        <w:rPr>
          <w:rStyle w:val="StyleUnderline"/>
          <w:rFonts w:asciiTheme="minorHAnsi" w:hAnsiTheme="minorHAnsi"/>
        </w:rPr>
        <w:t>Davis's drag is not predicated on passing as a woman—it is what Munoz calls "terrorist drag"67 in that her performances assume</w:t>
      </w:r>
      <w:r w:rsidRPr="005C5DA6">
        <w:rPr>
          <w:rStyle w:val="Emphasis"/>
          <w:rFonts w:asciiTheme="minorHAnsi" w:hAnsiTheme="minorHAnsi"/>
        </w:rPr>
        <w:t xml:space="preserve"> a more threatening stance towards cultural anxieties around race, gender, sex, and nationality. </w:t>
      </w:r>
      <w:r w:rsidRPr="005C5DA6">
        <w:rPr>
          <w:rFonts w:asciiTheme="minorHAnsi" w:hAnsiTheme="minorHAnsi"/>
          <w:sz w:val="16"/>
        </w:rPr>
        <w:t xml:space="preserve">In one of her performances, </w:t>
      </w:r>
      <w:r w:rsidRPr="005C5DA6">
        <w:rPr>
          <w:rStyle w:val="StyleUnderline"/>
          <w:rFonts w:asciiTheme="minorHAnsi" w:hAnsiTheme="minorHAnsi"/>
        </w:rPr>
        <w:t>Davis assumes the role of —a white supremacist militiaman</w:t>
      </w:r>
      <w:r w:rsidRPr="005C5DA6">
        <w:rPr>
          <w:rFonts w:asciiTheme="minorHAnsi" w:hAnsiTheme="minorHAnsi"/>
          <w:sz w:val="16"/>
        </w:rPr>
        <w:t xml:space="preserve">, who she finds '"really hot,' "Clarence" so hot that she herself has had a race and gender reassionment and is now Clarence. "68 </w:t>
      </w:r>
      <w:r w:rsidRPr="005C5DA6">
        <w:rPr>
          <w:rStyle w:val="StyleUnderline"/>
          <w:rFonts w:asciiTheme="minorHAnsi" w:hAnsiTheme="minorHAnsi"/>
        </w:rPr>
        <w:t>The appearance of a black queen</w:t>
      </w:r>
      <w:r w:rsidRPr="005C5DA6">
        <w:rPr>
          <w:rFonts w:asciiTheme="minorHAnsi" w:hAnsiTheme="minorHAnsi"/>
          <w:sz w:val="16"/>
        </w:rPr>
        <w:t xml:space="preserve"> in whiteface paint reverses the racist logic of blackface performance, but also </w:t>
      </w:r>
      <w:r w:rsidRPr="005C5DA6">
        <w:rPr>
          <w:rStyle w:val="Emphasis"/>
          <w:rFonts w:asciiTheme="minorHAnsi" w:hAnsiTheme="minorHAnsi"/>
        </w:rPr>
        <w:t>perversely inhabits and embraces the very site of oppression</w:t>
      </w:r>
      <w:r w:rsidRPr="005C5DA6">
        <w:rPr>
          <w:rStyle w:val="StyleUnderline"/>
          <w:rFonts w:asciiTheme="minorHAnsi" w:hAnsiTheme="minorHAnsi"/>
        </w:rPr>
        <w:t xml:space="preserve"> in order to recycle its interpellation with a difference. </w:t>
      </w:r>
      <w:r w:rsidRPr="005C5DA6">
        <w:rPr>
          <w:rFonts w:asciiTheme="minorHAnsi" w:hAnsiTheme="minorHAnsi"/>
          <w:sz w:val="16"/>
        </w:rPr>
        <w:t xml:space="preserve">For Munoz, Davis' </w:t>
      </w:r>
      <w:r w:rsidRPr="005C5DA6">
        <w:rPr>
          <w:rStyle w:val="StyleUnderline"/>
          <w:rFonts w:asciiTheme="minorHAnsi" w:hAnsiTheme="minorHAnsi"/>
        </w:rPr>
        <w:t xml:space="preserve">disidentificatory drag does not simply counter the toxicity of racist blackface, but performs, </w:t>
      </w:r>
      <w:r w:rsidRPr="005C5DA6">
        <w:rPr>
          <w:rStyle w:val="Emphasis"/>
          <w:rFonts w:asciiTheme="minorHAnsi" w:hAnsiTheme="minorHAnsi"/>
        </w:rPr>
        <w:t>and even eroticizes abjection by inhabiting the site of persecution</w:t>
      </w:r>
      <w:r w:rsidRPr="005C5DA6">
        <w:rPr>
          <w:rStyle w:val="StyleUnderline"/>
          <w:rFonts w:asciiTheme="minorHAnsi" w:hAnsiTheme="minorHAnsi"/>
        </w:rPr>
        <w:t xml:space="preserve">. Disidentification </w:t>
      </w:r>
      <w:r w:rsidRPr="005C5DA6">
        <w:rPr>
          <w:rFonts w:asciiTheme="minorHAnsi" w:hAnsiTheme="minorHAnsi"/>
          <w:sz w:val="16"/>
        </w:rPr>
        <w:t xml:space="preserve">thus troubles the binary between identification and counter-identification, since it </w:t>
      </w:r>
      <w:r w:rsidRPr="005C5DA6">
        <w:rPr>
          <w:rStyle w:val="StyleUnderline"/>
          <w:rFonts w:asciiTheme="minorHAnsi" w:hAnsiTheme="minorHAnsi"/>
        </w:rPr>
        <w:t>does not simply acquiesce to the interpellative power of dominant discourse.</w:t>
      </w:r>
      <w:r w:rsidRPr="005C5DA6">
        <w:rPr>
          <w:rFonts w:asciiTheme="minorHAnsi" w:hAnsiTheme="minorHAnsi"/>
          <w:sz w:val="16"/>
        </w:rPr>
        <w:t xml:space="preserve"> At the same time, </w:t>
      </w:r>
      <w:r w:rsidRPr="005C5DA6">
        <w:rPr>
          <w:rStyle w:val="StyleUnderline"/>
          <w:rFonts w:asciiTheme="minorHAnsi" w:hAnsiTheme="minorHAnsi"/>
        </w:rPr>
        <w:t xml:space="preserve">disidentification does not describe the process through </w:t>
      </w:r>
      <w:r w:rsidRPr="005C5DA6">
        <w:rPr>
          <w:rStyle w:val="StyleUnderline"/>
          <w:rFonts w:asciiTheme="minorHAnsi" w:hAnsiTheme="minorHAnsi"/>
        </w:rPr>
        <w:lastRenderedPageBreak/>
        <w:t xml:space="preserve">which 'bad subjects" simply oppose hegemonic power. </w:t>
      </w:r>
      <w:r w:rsidRPr="005C5DA6">
        <w:rPr>
          <w:rFonts w:asciiTheme="minorHAnsi" w:hAnsiTheme="minorHAnsi"/>
          <w:sz w:val="16"/>
        </w:rPr>
        <w:t xml:space="preserve">Munoz thus remarks: ' 'Bad sub- jects' resist and attempt to reject the images and identificatory sites offered by dominant ideology and proceed to rebel, to 'counteridentify' and turn against this symbolic system ... </w:t>
      </w:r>
      <w:r w:rsidRPr="005C5DA6">
        <w:rPr>
          <w:rStyle w:val="Emphasis"/>
          <w:rFonts w:asciiTheme="minorHAnsi" w:hAnsiTheme="minorHAnsi"/>
        </w:rPr>
        <w:t xml:space="preserve">Disidentification neither opts to assimilate within such a structure nor strictly opposes it. </w:t>
      </w:r>
      <w:r w:rsidRPr="005C5DA6">
        <w:rPr>
          <w:rFonts w:asciiTheme="minorHAnsi" w:hAnsiTheme="minorHAnsi"/>
          <w:sz w:val="16"/>
        </w:rPr>
        <w:t xml:space="preserve">"69 Similarly, the retrospective logic that subtends queer retrosexualities does not quite perform a "turning against' the 1950s as primal scene. Rather than the oppositional logic that informs the turn "against" dominant ideology, queer retrosexualities mobilize a turn- ing "back" which exploits the disidentificatory potential in the retrospective </w:t>
      </w:r>
    </w:p>
    <w:p w:rsidR="006A116D" w:rsidRPr="005C5DA6" w:rsidRDefault="006A116D" w:rsidP="009B786E">
      <w:pPr>
        <w:rPr>
          <w:rFonts w:asciiTheme="minorHAnsi" w:hAnsiTheme="minorHAnsi"/>
        </w:rPr>
      </w:pPr>
    </w:p>
    <w:p w:rsidR="009B786E" w:rsidRPr="005C5DA6" w:rsidRDefault="002B0B01" w:rsidP="002B0B01">
      <w:pPr>
        <w:pStyle w:val="Heading2"/>
        <w:rPr>
          <w:rFonts w:asciiTheme="minorHAnsi" w:hAnsiTheme="minorHAnsi"/>
        </w:rPr>
      </w:pPr>
      <w:bookmarkStart w:id="101" w:name="_Toc456266080"/>
      <w:r w:rsidRPr="005C5DA6">
        <w:rPr>
          <w:rFonts w:asciiTheme="minorHAnsi" w:hAnsiTheme="minorHAnsi"/>
        </w:rPr>
        <w:lastRenderedPageBreak/>
        <w:t>Cedes the Political</w:t>
      </w:r>
      <w:bookmarkEnd w:id="101"/>
    </w:p>
    <w:p w:rsidR="002B0B01" w:rsidRPr="005C5DA6" w:rsidRDefault="002B0B01" w:rsidP="002B0B01">
      <w:pPr>
        <w:pStyle w:val="Heading4"/>
        <w:rPr>
          <w:rStyle w:val="Style13ptBold"/>
          <w:rFonts w:asciiTheme="minorHAnsi" w:hAnsiTheme="minorHAnsi"/>
          <w:b/>
        </w:rPr>
      </w:pPr>
      <w:r w:rsidRPr="005C5DA6">
        <w:rPr>
          <w:rStyle w:val="Style13ptBold"/>
          <w:rFonts w:asciiTheme="minorHAnsi" w:hAnsiTheme="minorHAnsi"/>
          <w:b/>
        </w:rPr>
        <w:t>The alternative cedes the political</w:t>
      </w:r>
    </w:p>
    <w:p w:rsidR="002B0B01" w:rsidRPr="005C5DA6" w:rsidRDefault="002B0B01" w:rsidP="002B0B01">
      <w:pPr>
        <w:rPr>
          <w:rFonts w:asciiTheme="minorHAnsi" w:hAnsiTheme="minorHAnsi"/>
          <w:sz w:val="16"/>
          <w:szCs w:val="16"/>
        </w:rPr>
      </w:pPr>
      <w:r w:rsidRPr="005C5DA6">
        <w:rPr>
          <w:rStyle w:val="Style13ptBold"/>
          <w:rFonts w:asciiTheme="minorHAnsi" w:hAnsiTheme="minorHAnsi"/>
        </w:rPr>
        <w:t xml:space="preserve">McCluskey 8 </w:t>
      </w:r>
      <w:r w:rsidRPr="005C5DA6">
        <w:rPr>
          <w:rFonts w:asciiTheme="minorHAnsi" w:hAnsiTheme="minorHAnsi"/>
          <w:sz w:val="16"/>
          <w:szCs w:val="16"/>
        </w:rPr>
        <w:t>(Martha</w:t>
      </w:r>
      <w:r w:rsidRPr="005C5DA6">
        <w:rPr>
          <w:rStyle w:val="Style13ptBold"/>
          <w:rFonts w:asciiTheme="minorHAnsi" w:hAnsiTheme="minorHAnsi"/>
          <w:sz w:val="16"/>
          <w:szCs w:val="16"/>
        </w:rPr>
        <w:t xml:space="preserve"> </w:t>
      </w:r>
      <w:r w:rsidRPr="005C5DA6">
        <w:rPr>
          <w:rFonts w:asciiTheme="minorHAnsi" w:hAnsiTheme="minorHAnsi"/>
          <w:sz w:val="16"/>
          <w:szCs w:val="16"/>
        </w:rPr>
        <w:t>McCluskey 8, Professor of Law and William J. Magavern Faculty Scholar @ SUNY Buffalo Law, How Queer Theory Makes Neoliberalism Sexy, Buffalo Legal Studies Research Paper No. 2008-15)</w:t>
      </w:r>
    </w:p>
    <w:p w:rsidR="002B0B01" w:rsidRPr="005C5DA6" w:rsidRDefault="002B0B01" w:rsidP="002B0B01">
      <w:pPr>
        <w:rPr>
          <w:rFonts w:asciiTheme="minorHAnsi" w:hAnsiTheme="minorHAnsi"/>
          <w:sz w:val="16"/>
        </w:rPr>
      </w:pPr>
      <w:r w:rsidRPr="005C5DA6">
        <w:rPr>
          <w:rStyle w:val="StyleUnderline"/>
          <w:rFonts w:asciiTheme="minorHAnsi" w:hAnsiTheme="minorHAnsi"/>
        </w:rPr>
        <w:t>Queer theory's anti-moralism works together with its anti-statism to advance</w:t>
      </w:r>
      <w:r w:rsidRPr="005C5DA6">
        <w:rPr>
          <w:rFonts w:asciiTheme="minorHAnsi" w:hAnsiTheme="minorHAnsi"/>
          <w:sz w:val="16"/>
        </w:rPr>
        <w:t xml:space="preserve"> not simply "politics," but </w:t>
      </w:r>
      <w:r w:rsidRPr="005C5DA6">
        <w:rPr>
          <w:rStyle w:val="StyleUnderline"/>
          <w:rFonts w:asciiTheme="minorHAnsi" w:hAnsiTheme="minorHAnsi"/>
        </w:rPr>
        <w:t>a specific vision of good "politics" seemingly defined in opposition to progressive law and morality</w:t>
      </w:r>
      <w:r w:rsidRPr="005C5DA6">
        <w:rPr>
          <w:rFonts w:asciiTheme="minorHAnsi" w:hAnsiTheme="minorHAnsi"/>
          <w:sz w:val="16"/>
        </w:rPr>
        <w:t xml:space="preserve">. This anti-statist focus distinguishes queer theory from other critical legal theories that bring questions of power to bear on moral ideals of justice. Kendall Thomas (2002), for example, articulates a critical political model </w:t>
      </w:r>
      <w:r w:rsidRPr="005C5DA6">
        <w:rPr>
          <w:rStyle w:val="StyleUnderline"/>
          <w:rFonts w:asciiTheme="minorHAnsi" w:hAnsiTheme="minorHAnsi"/>
        </w:rPr>
        <w:t>that sees justice as a problem of "power, antagonism, and interest,"</w:t>
      </w:r>
      <w:r w:rsidRPr="005C5DA6">
        <w:rPr>
          <w:rFonts w:asciiTheme="minorHAnsi" w:hAnsiTheme="minorHAnsi"/>
          <w:sz w:val="16"/>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"counterpublics" (pp. 91—5). </w:t>
      </w:r>
      <w:r w:rsidRPr="005C5DA6">
        <w:rPr>
          <w:rStyle w:val="StyleUnderline"/>
          <w:rFonts w:asciiTheme="minorHAnsi" w:hAnsiTheme="minorHAnsi"/>
        </w:rPr>
        <w:t>From this political perspective of justice, neoliberal economic ideology is distinctly moral,</w:t>
      </w:r>
      <w:r w:rsidRPr="005C5DA6">
        <w:rPr>
          <w:rFonts w:asciiTheme="minorHAnsi" w:hAnsiTheme="minorHAnsi"/>
          <w:sz w:val="16"/>
        </w:rPr>
        <w:t xml:space="preserve"> even though it appears to be anti-moralist and to reduce moral principles to competition between self-interested power. </w:t>
      </w:r>
      <w:r w:rsidRPr="005C5DA6">
        <w:rPr>
          <w:rStyle w:val="StyleUnderline"/>
          <w:rFonts w:asciiTheme="minorHAnsi" w:hAnsiTheme="minorHAnsi"/>
        </w:rPr>
        <w:t>Free-market economics rejects a political vision of justice</w:t>
      </w:r>
      <w:r w:rsidRPr="005C5DA6">
        <w:rPr>
          <w:rFonts w:asciiTheme="minorHAnsi" w:hAnsiTheme="minorHAnsi"/>
          <w:sz w:val="16"/>
        </w:rPr>
        <w:t>, in this sense, in part</w:t>
      </w:r>
      <w:r w:rsidRPr="005C5DA6">
        <w:rPr>
          <w:rFonts w:asciiTheme="minorHAnsi" w:hAnsiTheme="minorHAnsi"/>
          <w:b/>
          <w:sz w:val="16"/>
        </w:rPr>
        <w:t xml:space="preserve"> </w:t>
      </w:r>
      <w:r w:rsidRPr="005C5DA6">
        <w:rPr>
          <w:rStyle w:val="StyleUnderline"/>
          <w:rFonts w:asciiTheme="minorHAnsi" w:hAnsiTheme="minorHAnsi"/>
        </w:rPr>
        <w:t>because of its expressed anti-statism</w:t>
      </w:r>
      <w:r w:rsidRPr="005C5DA6">
        <w:rPr>
          <w:rFonts w:asciiTheme="minorHAnsi" w:hAnsiTheme="minorHAnsi"/>
          <w:b/>
          <w:sz w:val="16"/>
        </w:rPr>
        <w:t xml:space="preserve">: </w:t>
      </w:r>
      <w:r w:rsidRPr="005C5DA6">
        <w:rPr>
          <w:rStyle w:val="StyleUnderline"/>
          <w:rFonts w:asciiTheme="minorHAnsi" w:hAnsiTheme="minorHAnsi"/>
        </w:rPr>
        <w:t>it turns contested normative questions of public power into objective rational calculations of private individual sensibilities.</w:t>
      </w:r>
      <w:r w:rsidRPr="005C5DA6">
        <w:rPr>
          <w:rFonts w:asciiTheme="minorHAnsi" w:hAnsiTheme="minorHAnsi"/>
          <w:sz w:val="16"/>
        </w:rPr>
        <w:t xml:space="preserve"> </w:t>
      </w:r>
      <w:r w:rsidRPr="005C5DA6">
        <w:rPr>
          <w:rStyle w:val="Emphasis"/>
          <w:rFonts w:asciiTheme="minorHAnsi" w:hAnsiTheme="minorHAnsi"/>
        </w:rPr>
        <w:t>Queer theory's</w:t>
      </w:r>
      <w:r w:rsidRPr="005C5DA6">
        <w:rPr>
          <w:rFonts w:asciiTheme="minorHAnsi" w:hAnsiTheme="minorHAnsi"/>
          <w:sz w:val="16"/>
        </w:rPr>
        <w:t xml:space="preserve"> similar </w:t>
      </w:r>
      <w:r w:rsidRPr="005C5DA6">
        <w:rPr>
          <w:rStyle w:val="Emphasis"/>
          <w:rFonts w:asciiTheme="minorHAnsi" w:hAnsiTheme="minorHAnsi"/>
        </w:rPr>
        <w:t>tendency to romanticize power as the pursuit of individualistic pleasure free from public control risks disengaging from and disdaining the collective efforts to build and advance normative visions of the state that arguably define effective politics.</w:t>
      </w:r>
      <w:r w:rsidRPr="005C5DA6">
        <w:rPr>
          <w:rFonts w:asciiTheme="minorHAnsi" w:hAnsiTheme="minorHAnsi"/>
          <w:sz w:val="16"/>
        </w:rPr>
        <w:t xml:space="preserve"> </w:t>
      </w:r>
      <w:r w:rsidRPr="005C5DA6">
        <w:rPr>
          <w:rStyle w:val="StyleUnderline"/>
          <w:rFonts w:asciiTheme="minorHAnsi" w:hAnsiTheme="minorHAnsi"/>
        </w:rPr>
        <w:t>Brown</w:t>
      </w:r>
      <w:r w:rsidRPr="005C5DA6">
        <w:rPr>
          <w:rFonts w:asciiTheme="minorHAnsi" w:hAnsiTheme="minorHAnsi"/>
          <w:sz w:val="16"/>
        </w:rPr>
        <w:t xml:space="preserve"> and Halley (2002), for instance, </w:t>
      </w:r>
      <w:r w:rsidRPr="005C5DA6">
        <w:rPr>
          <w:rStyle w:val="StyleUnderline"/>
          <w:rFonts w:asciiTheme="minorHAnsi" w:hAnsiTheme="minorHAnsi"/>
        </w:rPr>
        <w:t>cite the Montgomery bus boycott as a</w:t>
      </w:r>
      <w:r w:rsidRPr="005C5DA6">
        <w:rPr>
          <w:rFonts w:asciiTheme="minorHAnsi" w:hAnsiTheme="minorHAnsi"/>
          <w:sz w:val="16"/>
        </w:rPr>
        <w:t xml:space="preserve"> classic </w:t>
      </w:r>
      <w:r w:rsidRPr="005C5DA6">
        <w:rPr>
          <w:rStyle w:val="StyleUnderline"/>
          <w:rFonts w:asciiTheme="minorHAnsi" w:hAnsiTheme="minorHAnsi"/>
        </w:rPr>
        <w:t>example of the left's problematic march into</w:t>
      </w:r>
      <w:r w:rsidRPr="005C5DA6">
        <w:rPr>
          <w:rFonts w:asciiTheme="minorHAnsi" w:hAnsiTheme="minorHAnsi"/>
          <w:sz w:val="16"/>
        </w:rPr>
        <w:t xml:space="preserve"> legalistic and </w:t>
      </w:r>
      <w:r w:rsidRPr="005C5DA6">
        <w:rPr>
          <w:rStyle w:val="StyleUnderline"/>
          <w:rFonts w:asciiTheme="minorHAnsi" w:hAnsiTheme="minorHAnsi"/>
        </w:rPr>
        <w:t>moralistic identity politics</w:t>
      </w:r>
      <w:r w:rsidRPr="005C5DA6">
        <w:rPr>
          <w:rFonts w:asciiTheme="minorHAnsi" w:hAnsiTheme="minorHAnsi"/>
          <w:sz w:val="16"/>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5C5DA6">
        <w:rPr>
          <w:rStyle w:val="StyleUnderline"/>
          <w:rFonts w:asciiTheme="minorHAnsi" w:hAnsiTheme="minorHAnsi"/>
        </w:rPr>
        <w:t xml:space="preserve">By glorifying rather than deconstructing the neoliberal dichotomy between public and private, between individual interest and group identity, and between demands for power and demands for protection, queer theory's anti-statism and anti-moralism plays into a </w:t>
      </w:r>
      <w:r w:rsidRPr="005C5DA6">
        <w:rPr>
          <w:rStyle w:val="Emphasis"/>
          <w:rFonts w:asciiTheme="minorHAnsi" w:hAnsiTheme="minorHAnsi"/>
        </w:rPr>
        <w:t>right-wing double bind</w:t>
      </w:r>
      <w:r w:rsidRPr="005C5DA6">
        <w:rPr>
          <w:rFonts w:asciiTheme="minorHAnsi" w:hAnsiTheme="minorHAnsi"/>
          <w:sz w:val="16"/>
        </w:rPr>
        <w:t xml:space="preserve">. </w:t>
      </w:r>
      <w:r w:rsidRPr="005C5DA6">
        <w:rPr>
          <w:rStyle w:val="StyleUnderline"/>
          <w:rFonts w:asciiTheme="minorHAnsi" w:hAnsiTheme="minorHAnsi"/>
        </w:rPr>
        <w:t>In the current conservative political context, the left appears weak</w:t>
      </w:r>
      <w:r w:rsidRPr="005C5DA6">
        <w:rPr>
          <w:rFonts w:asciiTheme="minorHAnsi" w:hAnsiTheme="minorHAnsi"/>
          <w:sz w:val="16"/>
        </w:rPr>
        <w:t xml:space="preserve"> both </w:t>
      </w:r>
      <w:r w:rsidRPr="005C5DA6">
        <w:rPr>
          <w:rStyle w:val="StyleUnderline"/>
          <w:rFonts w:asciiTheme="minorHAnsi" w:hAnsiTheme="minorHAnsi"/>
        </w:rPr>
        <w:t>because its efforts to use state power get constructed as excessively moralistic</w:t>
      </w:r>
      <w:r w:rsidRPr="005C5DA6">
        <w:rPr>
          <w:rFonts w:asciiTheme="minorHAnsi" w:hAnsiTheme="minorHAnsi"/>
          <w:sz w:val="16"/>
        </w:rPr>
        <w:t xml:space="preserve"> (the feminist thought police, or the naively paternalistic welfare state) and also </w:t>
      </w:r>
      <w:r w:rsidRPr="005C5DA6">
        <w:rPr>
          <w:rFonts w:asciiTheme="minorHAnsi" w:hAnsiTheme="minorHAnsi"/>
          <w:b/>
          <w:sz w:val="16"/>
        </w:rPr>
        <w:t xml:space="preserve">because </w:t>
      </w:r>
      <w:r w:rsidRPr="005C5DA6">
        <w:rPr>
          <w:rStyle w:val="StyleUnderline"/>
          <w:rFonts w:asciiTheme="minorHAnsi" w:hAnsiTheme="minorHAnsi"/>
        </w:rPr>
        <w:t>its efforts to resist state power get constructed as excessively relativist</w:t>
      </w:r>
      <w:r w:rsidRPr="005C5DA6">
        <w:rPr>
          <w:rFonts w:asciiTheme="minorHAnsi" w:hAnsiTheme="minorHAnsi"/>
          <w:b/>
          <w:sz w:val="16"/>
        </w:rPr>
        <w:t xml:space="preserve"> (</w:t>
      </w:r>
      <w:r w:rsidRPr="005C5DA6">
        <w:rPr>
          <w:rStyle w:val="StyleUnderline"/>
          <w:rFonts w:asciiTheme="minorHAnsi" w:hAnsiTheme="minorHAnsi"/>
        </w:rPr>
        <w:t>promoting elitism and materialism instead of family values and community well-being</w:t>
      </w:r>
      <w:r w:rsidRPr="005C5DA6">
        <w:rPr>
          <w:rFonts w:asciiTheme="minorHAnsi" w:hAnsiTheme="minorHAnsi"/>
          <w:b/>
          <w:sz w:val="16"/>
        </w:rPr>
        <w:t xml:space="preserve">). </w:t>
      </w:r>
      <w:r w:rsidRPr="005C5DA6">
        <w:rPr>
          <w:rStyle w:val="StyleUnderline"/>
          <w:rFonts w:asciiTheme="minorHAnsi" w:hAnsiTheme="minorHAnsi"/>
        </w:rPr>
        <w:t>The right</w:t>
      </w:r>
      <w:r w:rsidRPr="005C5DA6">
        <w:rPr>
          <w:rFonts w:asciiTheme="minorHAnsi" w:hAnsiTheme="minorHAnsi"/>
          <w:sz w:val="16"/>
        </w:rPr>
        <w:t>, on the other hand</w:t>
      </w:r>
      <w:r w:rsidRPr="005C5DA6">
        <w:rPr>
          <w:rFonts w:asciiTheme="minorHAnsi" w:hAnsiTheme="minorHAnsi"/>
          <w:b/>
          <w:sz w:val="16"/>
        </w:rPr>
        <w:t xml:space="preserve">, </w:t>
      </w:r>
      <w:r w:rsidRPr="005C5DA6">
        <w:rPr>
          <w:rStyle w:val="StyleUnderline"/>
          <w:rFonts w:asciiTheme="minorHAnsi" w:hAnsiTheme="minorHAnsi"/>
        </w:rPr>
        <w:t>has it both ways, asserting its moralism as inherent private authority transcending human subjectivity (as efficient market forces, the sacred family, or divine will) and defending its cultivation of self-interested power as the ideally virtuous state and market (bringing</w:t>
      </w:r>
      <w:r w:rsidRPr="005C5DA6">
        <w:rPr>
          <w:rFonts w:asciiTheme="minorHAnsi" w:hAnsiTheme="minorHAnsi"/>
          <w:sz w:val="16"/>
        </w:rPr>
        <w:t xml:space="preserve"> freedom, democracy, </w:t>
      </w:r>
      <w:r w:rsidRPr="005C5DA6">
        <w:rPr>
          <w:rStyle w:val="StyleUnderline"/>
          <w:rFonts w:asciiTheme="minorHAnsi" w:hAnsiTheme="minorHAnsi"/>
        </w:rPr>
        <w:t>equality</w:t>
      </w:r>
      <w:r w:rsidRPr="005C5DA6">
        <w:rPr>
          <w:rFonts w:asciiTheme="minorHAnsi" w:hAnsiTheme="minorHAnsi"/>
          <w:sz w:val="16"/>
        </w:rPr>
        <w:t xml:space="preserve"> to the world </w:t>
      </w:r>
      <w:r w:rsidRPr="005C5DA6">
        <w:rPr>
          <w:rStyle w:val="StyleUnderline"/>
          <w:rFonts w:asciiTheme="minorHAnsi" w:hAnsiTheme="minorHAnsi"/>
        </w:rPr>
        <w:t>by exercising economic</w:t>
      </w:r>
      <w:r w:rsidRPr="005C5DA6">
        <w:rPr>
          <w:rFonts w:asciiTheme="minorHAnsi" w:hAnsiTheme="minorHAnsi"/>
          <w:sz w:val="16"/>
        </w:rPr>
        <w:t xml:space="preserve"> and military </w:t>
      </w:r>
      <w:r w:rsidRPr="005C5DA6">
        <w:rPr>
          <w:rStyle w:val="StyleUnderline"/>
          <w:rFonts w:asciiTheme="minorHAnsi" w:hAnsiTheme="minorHAnsi"/>
        </w:rPr>
        <w:t>authoritarianism</w:t>
      </w:r>
      <w:r w:rsidRPr="005C5DA6">
        <w:rPr>
          <w:rFonts w:asciiTheme="minorHAnsi" w:hAnsiTheme="minorHAnsi"/>
          <w:sz w:val="16"/>
        </w:rPr>
        <w:t xml:space="preserve">). From Egalitarian Politics to Renewed Conservative Identity </w:t>
      </w:r>
      <w:r w:rsidRPr="005C5DA6">
        <w:rPr>
          <w:rStyle w:val="StyleUnderline"/>
          <w:rFonts w:asciiTheme="minorHAnsi" w:hAnsiTheme="minorHAnsi"/>
        </w:rPr>
        <w:t>Queer theory's anti-statism and anti-moralism risks</w:t>
      </w:r>
      <w:r w:rsidRPr="005C5DA6">
        <w:rPr>
          <w:rFonts w:asciiTheme="minorHAnsi" w:hAnsiTheme="minorHAnsi"/>
          <w:b/>
          <w:sz w:val="16"/>
        </w:rPr>
        <w:t xml:space="preserve"> </w:t>
      </w:r>
      <w:r w:rsidRPr="005C5DA6">
        <w:rPr>
          <w:rStyle w:val="StyleUnderline"/>
          <w:rFonts w:asciiTheme="minorHAnsi" w:hAnsiTheme="minorHAnsi"/>
        </w:rPr>
        <w:t>not only</w:t>
      </w:r>
      <w:r w:rsidRPr="005C5DA6">
        <w:rPr>
          <w:rFonts w:asciiTheme="minorHAnsi" w:hAnsiTheme="minorHAnsi"/>
          <w:b/>
          <w:sz w:val="16"/>
        </w:rPr>
        <w:t xml:space="preserve"> </w:t>
      </w:r>
      <w:r w:rsidRPr="005C5DA6">
        <w:rPr>
          <w:rStyle w:val="StyleUnderline"/>
          <w:rFonts w:asciiTheme="minorHAnsi" w:hAnsiTheme="minorHAnsi"/>
        </w:rPr>
        <w:t>reinforcing right-wing ideology</w:t>
      </w:r>
      <w:r w:rsidRPr="005C5DA6">
        <w:rPr>
          <w:rFonts w:asciiTheme="minorHAnsi" w:hAnsiTheme="minorHAnsi"/>
          <w:b/>
          <w:sz w:val="16"/>
        </w:rPr>
        <w:t xml:space="preserve">, </w:t>
      </w:r>
      <w:r w:rsidRPr="005C5DA6">
        <w:rPr>
          <w:rStyle w:val="StyleUnderline"/>
          <w:rFonts w:asciiTheme="minorHAnsi" w:hAnsiTheme="minorHAnsi"/>
        </w:rPr>
        <w:t>but also</w:t>
      </w:r>
      <w:r w:rsidRPr="005C5DA6">
        <w:rPr>
          <w:rFonts w:asciiTheme="minorHAnsi" w:hAnsiTheme="minorHAnsi"/>
          <w:b/>
          <w:sz w:val="16"/>
        </w:rPr>
        <w:t xml:space="preserve"> </w:t>
      </w:r>
      <w:r w:rsidRPr="005C5DA6">
        <w:rPr>
          <w:rStyle w:val="Emphasis"/>
          <w:rFonts w:asciiTheme="minorHAnsi" w:hAnsiTheme="minorHAnsi"/>
        </w:rPr>
        <w:t>infusing</w:t>
      </w:r>
      <w:r w:rsidRPr="005C5DA6">
        <w:rPr>
          <w:rStyle w:val="Emphasis"/>
          <w:rFonts w:asciiTheme="minorHAnsi" w:hAnsiTheme="minorHAnsi"/>
          <w:b w:val="0"/>
        </w:rPr>
        <w:t xml:space="preserve"> </w:t>
      </w:r>
      <w:r w:rsidRPr="005C5DA6">
        <w:rPr>
          <w:rStyle w:val="Emphasis"/>
          <w:rFonts w:asciiTheme="minorHAnsi" w:hAnsiTheme="minorHAnsi"/>
        </w:rPr>
        <w:t>that ideology with energy from renewed identity politics</w:t>
      </w:r>
      <w:r w:rsidRPr="005C5DA6">
        <w:rPr>
          <w:rFonts w:asciiTheme="minorHAnsi" w:hAnsiTheme="minorHAnsi"/>
          <w:sz w:val="16"/>
        </w:rPr>
        <w:t xml:space="preserve">. Susan Fraiman (2003) analyzes how </w:t>
      </w:r>
      <w:r w:rsidRPr="005C5DA6">
        <w:rPr>
          <w:rStyle w:val="StyleUnderline"/>
          <w:rFonts w:asciiTheme="minorHAnsi" w:hAnsiTheme="minorHAnsi"/>
        </w:rPr>
        <w:t>queer theory</w:t>
      </w:r>
      <w:r w:rsidRPr="005C5DA6">
        <w:rPr>
          <w:rFonts w:asciiTheme="minorHAnsi" w:hAnsiTheme="minorHAnsi"/>
          <w:sz w:val="16"/>
        </w:rPr>
        <w:t xml:space="preserve"> (along with other prominent developments in left academics and culture) </w:t>
      </w:r>
      <w:r w:rsidRPr="005C5DA6">
        <w:rPr>
          <w:rStyle w:val="StyleUnderline"/>
          <w:rFonts w:asciiTheme="minorHAnsi" w:hAnsiTheme="minorHAnsi"/>
        </w:rPr>
        <w:t>tends to construct left resistance as a radical individualism modeled on the male "teen rebel,</w:t>
      </w:r>
      <w:r w:rsidRPr="005C5DA6">
        <w:rPr>
          <w:rFonts w:asciiTheme="minorHAnsi" w:hAnsiTheme="minorHAnsi"/>
          <w:sz w:val="16"/>
        </w:rPr>
        <w:t xml:space="preserve"> defined above all by his strenuous alienation from the maternal" (p. xii). Fraiman observes that </w:t>
      </w:r>
      <w:r w:rsidRPr="005C5DA6">
        <w:rPr>
          <w:rStyle w:val="StyleUnderline"/>
          <w:rFonts w:asciiTheme="minorHAnsi" w:hAnsiTheme="minorHAnsi"/>
        </w:rPr>
        <w:t>this left vision relies on "a posture of</w:t>
      </w:r>
      <w:r w:rsidRPr="005C5DA6">
        <w:rPr>
          <w:rFonts w:asciiTheme="minorHAnsi" w:hAnsiTheme="minorHAnsi"/>
          <w:sz w:val="16"/>
        </w:rPr>
        <w:t xml:space="preserve"> flamboyant </w:t>
      </w:r>
      <w:r w:rsidRPr="005C5DA6">
        <w:rPr>
          <w:rStyle w:val="StyleUnderline"/>
          <w:rFonts w:asciiTheme="minorHAnsi" w:hAnsiTheme="minorHAnsi"/>
        </w:rPr>
        <w:t xml:space="preserve">unconventionality [that] </w:t>
      </w:r>
      <w:r w:rsidRPr="005C5DA6">
        <w:rPr>
          <w:rStyle w:val="Emphasis"/>
          <w:rFonts w:asciiTheme="minorHAnsi" w:hAnsiTheme="minorHAnsi"/>
        </w:rPr>
        <w:t>coexists with highly conventional views of gender [and] is</w:t>
      </w:r>
      <w:r w:rsidRPr="005C5DA6">
        <w:rPr>
          <w:rFonts w:asciiTheme="minorHAnsi" w:hAnsiTheme="minorHAnsi"/>
          <w:sz w:val="16"/>
        </w:rPr>
        <w:t xml:space="preserve">, indeed, </w:t>
      </w:r>
      <w:r w:rsidRPr="005C5DA6">
        <w:rPr>
          <w:rStyle w:val="Emphasis"/>
          <w:rFonts w:asciiTheme="minorHAnsi" w:hAnsiTheme="minorHAnsi"/>
        </w:rPr>
        <w:t>articulated through them</w:t>
      </w:r>
      <w:r w:rsidRPr="005C5DA6">
        <w:rPr>
          <w:rFonts w:asciiTheme="minorHAnsi" w:hAnsiTheme="minorHAnsi"/>
          <w:sz w:val="16"/>
        </w:rPr>
        <w:t xml:space="preserve">" (p. xiii). </w:t>
      </w:r>
      <w:r w:rsidRPr="005C5DA6">
        <w:rPr>
          <w:rStyle w:val="StyleUnderline"/>
          <w:rFonts w:asciiTheme="minorHAnsi" w:hAnsiTheme="minorHAnsi"/>
        </w:rPr>
        <w:t>Fraiman links recent left contempt for feminism to a romantic vision of "coolness</w:t>
      </w:r>
      <w:r w:rsidRPr="005C5DA6">
        <w:rPr>
          <w:rFonts w:asciiTheme="minorHAnsi" w:hAnsiTheme="minorHAnsi"/>
          <w:sz w:val="16"/>
        </w:rPr>
        <w:t xml:space="preserve"> ... epitomized by the modem </w:t>
      </w:r>
      <w:r w:rsidRPr="005C5DA6">
        <w:rPr>
          <w:rStyle w:val="StyleUnderline"/>
          <w:rFonts w:asciiTheme="minorHAnsi" w:hAnsiTheme="minorHAnsi"/>
        </w:rPr>
        <w:t>adolescent boy</w:t>
      </w:r>
      <w:r w:rsidRPr="005C5DA6">
        <w:rPr>
          <w:rFonts w:asciiTheme="minorHAnsi" w:hAnsiTheme="minorHAnsi"/>
          <w:sz w:val="16"/>
        </w:rPr>
        <w:t xml:space="preserve"> in his anxious, self-conscious and </w:t>
      </w:r>
      <w:r w:rsidRPr="005C5DA6">
        <w:rPr>
          <w:rStyle w:val="StyleUnderline"/>
          <w:rFonts w:asciiTheme="minorHAnsi" w:hAnsiTheme="minorHAnsi"/>
        </w:rPr>
        <w:t>theatricalized will to separate from the mother" who is by definition uncool—controlling, moralistic, sentimental and not sexy</w:t>
      </w:r>
      <w:r w:rsidRPr="005C5DA6">
        <w:rPr>
          <w:rFonts w:asciiTheme="minorHAnsi" w:hAnsiTheme="minorHAnsi"/>
          <w:sz w:val="16"/>
        </w:rPr>
        <w:t xml:space="preserve">. (p. xii). </w:t>
      </w:r>
      <w:r w:rsidRPr="005C5DA6">
        <w:rPr>
          <w:rStyle w:val="StyleUnderline"/>
          <w:rFonts w:asciiTheme="minorHAnsi" w:hAnsiTheme="minorHAnsi"/>
        </w:rPr>
        <w:t>Even though queer theory distinguishes itself from feminism by repudiating dualistic ideas of gender, its anti-</w:t>
      </w:r>
      <w:r w:rsidRPr="005C5DA6">
        <w:rPr>
          <w:rStyle w:val="StyleUnderline"/>
          <w:rFonts w:asciiTheme="minorHAnsi" w:hAnsiTheme="minorHAnsi"/>
        </w:rPr>
        <w:lastRenderedPageBreak/>
        <w:t>foundationalism</w:t>
      </w:r>
      <w:r w:rsidRPr="005C5DA6">
        <w:rPr>
          <w:rFonts w:asciiTheme="minorHAnsi" w:hAnsiTheme="minorHAnsi"/>
          <w:sz w:val="16"/>
        </w:rPr>
        <w:t xml:space="preserve"> </w:t>
      </w:r>
      <w:r w:rsidRPr="005C5DA6">
        <w:rPr>
          <w:rStyle w:val="Emphasis"/>
          <w:rFonts w:asciiTheme="minorHAnsi" w:hAnsiTheme="minorHAnsi"/>
        </w:rPr>
        <w:t>covertly promotes an essentialist "binary that puts femininity, reproduction, and normativity on the one hand, and masculinity, sexuality, and queer resistance on the other"</w:t>
      </w:r>
      <w:r w:rsidRPr="005C5DA6">
        <w:rPr>
          <w:rFonts w:asciiTheme="minorHAnsi" w:hAnsiTheme="minorHAnsi"/>
          <w:sz w:val="16"/>
        </w:rPr>
        <w:t xml:space="preserve"> (p. 147). </w:t>
      </w:r>
      <w:r w:rsidRPr="005C5DA6">
        <w:rPr>
          <w:rStyle w:val="StyleUnderline"/>
          <w:rFonts w:asciiTheme="minorHAnsi" w:hAnsiTheme="minorHAnsi"/>
        </w:rPr>
        <w:t>This binary permeates queer theory's condemnation of "governance feminism."</w:t>
      </w:r>
      <w:r w:rsidRPr="005C5DA6">
        <w:rPr>
          <w:rFonts w:asciiTheme="minorHAnsi" w:hAnsiTheme="minorHAnsi"/>
          <w:b/>
          <w:sz w:val="16"/>
        </w:rPr>
        <w:t xml:space="preserve"> </w:t>
      </w:r>
      <w:r w:rsidRPr="005C5DA6">
        <w:rPr>
          <w:rFonts w:asciiTheme="minorHAnsi" w:hAnsiTheme="minorHAnsi"/>
          <w:sz w:val="16"/>
        </w:rPr>
        <w:t xml:space="preserve">(Brown and Halley, 2002; Wiegman, 2004) </w:t>
      </w:r>
      <w:r w:rsidRPr="005C5DA6">
        <w:rPr>
          <w:rStyle w:val="StyleUnderline"/>
          <w:rFonts w:asciiTheme="minorHAnsi" w:hAnsiTheme="minorHAnsi"/>
        </w:rPr>
        <w:t>a vague category mobilizing images of the</w:t>
      </w:r>
      <w:r w:rsidRPr="005C5DA6">
        <w:rPr>
          <w:rFonts w:asciiTheme="minorHAnsi" w:hAnsiTheme="minorHAnsi"/>
          <w:sz w:val="16"/>
        </w:rPr>
        <w:t xml:space="preserve"> frumpy, overbearing, unexciting, unfunny, and </w:t>
      </w:r>
      <w:r w:rsidRPr="005C5DA6">
        <w:rPr>
          <w:rStyle w:val="StyleUnderline"/>
          <w:rFonts w:asciiTheme="minorHAnsi" w:hAnsiTheme="minorHAnsi"/>
        </w:rPr>
        <w:t>not-so-smart "schoolmarm"</w:t>
      </w:r>
      <w:r w:rsidRPr="005C5DA6">
        <w:rPr>
          <w:rFonts w:asciiTheme="minorHAnsi" w:hAnsiTheme="minorHAnsi"/>
          <w:sz w:val="16"/>
        </w:rPr>
        <w:t xml:space="preserve"> (Halley, 2002) </w:t>
      </w:r>
      <w:r w:rsidRPr="005C5DA6">
        <w:rPr>
          <w:rStyle w:val="StyleUnderline"/>
          <w:rFonts w:asciiTheme="minorHAnsi" w:hAnsiTheme="minorHAnsi"/>
        </w:rPr>
        <w:t>whose authority will naturally be undermined when real "men" appear on the scene.</w:t>
      </w:r>
      <w:r w:rsidRPr="005C5DA6">
        <w:rPr>
          <w:rFonts w:asciiTheme="minorHAnsi" w:hAnsiTheme="minorHAnsi"/>
          <w:sz w:val="16"/>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5C5DA6">
        <w:rPr>
          <w:rStyle w:val="StyleUnderline"/>
          <w:rFonts w:asciiTheme="minorHAnsi" w:hAnsiTheme="minorHAnsi"/>
        </w:rPr>
        <w:t>Queer attraction to an adolescent masculinist idea of the "cool' dovetails smoothly with the identity politics of the right</w:t>
      </w:r>
      <w:r w:rsidRPr="005C5DA6">
        <w:rPr>
          <w:rFonts w:asciiTheme="minorHAnsi" w:hAnsiTheme="minorHAnsi"/>
          <w:b/>
          <w:sz w:val="16"/>
        </w:rPr>
        <w:t xml:space="preserve">. </w:t>
      </w:r>
      <w:r w:rsidRPr="005C5DA6">
        <w:rPr>
          <w:rStyle w:val="StyleUnderline"/>
          <w:rFonts w:asciiTheme="minorHAnsi" w:hAnsiTheme="minorHAnsi"/>
        </w:rPr>
        <w:t>Right-wing politics and culture similarly condemn progressive and feminist policies with the term "nanny state"</w:t>
      </w:r>
      <w:r w:rsidRPr="005C5DA6">
        <w:rPr>
          <w:rFonts w:asciiTheme="minorHAnsi" w:hAnsiTheme="minorHAnsi"/>
          <w:sz w:val="16"/>
        </w:rPr>
        <w:t xml:space="preserve"> (McCluskey, 2000; 2005a). The "nanny state" epithet </w:t>
      </w:r>
      <w:r w:rsidRPr="005C5DA6">
        <w:rPr>
          <w:rStyle w:val="StyleUnderline"/>
          <w:rFonts w:asciiTheme="minorHAnsi" w:hAnsiTheme="minorHAnsi"/>
        </w:rPr>
        <w:t>enlists</w:t>
      </w:r>
      <w:r w:rsidRPr="005C5DA6">
        <w:rPr>
          <w:rFonts w:asciiTheme="minorHAnsi" w:hAnsiTheme="minorHAnsi"/>
          <w:sz w:val="16"/>
        </w:rPr>
        <w:t xml:space="preserve"> femaleness or </w:t>
      </w:r>
      <w:r w:rsidRPr="005C5DA6">
        <w:rPr>
          <w:rStyle w:val="StyleUnderline"/>
          <w:rFonts w:asciiTheme="minorHAnsi" w:hAnsiTheme="minorHAnsi"/>
        </w:rPr>
        <w:t>femininity</w:t>
      </w:r>
      <w:r w:rsidRPr="005C5DA6">
        <w:rPr>
          <w:rFonts w:asciiTheme="minorHAnsi" w:hAnsiTheme="minorHAnsi"/>
          <w:sz w:val="16"/>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w:t>
      </w:r>
      <w:r w:rsidRPr="005C5DA6">
        <w:rPr>
          <w:rFonts w:asciiTheme="minorHAnsi" w:hAnsiTheme="minorHAnsi"/>
          <w:b/>
          <w:sz w:val="16"/>
        </w:rPr>
        <w:t>h</w:t>
      </w:r>
      <w:r w:rsidRPr="005C5DA6">
        <w:rPr>
          <w:rStyle w:val="StyleUnderline"/>
          <w:rFonts w:asciiTheme="minorHAnsi" w:hAnsiTheme="minorHAnsi"/>
          <w:sz w:val="16"/>
          <w:szCs w:val="16"/>
        </w:rPr>
        <w:t xml:space="preserve">e </w:t>
      </w:r>
      <w:r w:rsidRPr="005C5DA6">
        <w:rPr>
          <w:rStyle w:val="StyleUnderline"/>
          <w:rFonts w:asciiTheme="minorHAnsi" w:hAnsiTheme="minorHAnsi"/>
        </w:rPr>
        <w:t>"nanny state" slur tells us that a rougher and tougher neoliberal state, market, and family will bring the grown-up pleasures, freedom, and power that are the mark and privilege of ideal manhood</w:t>
      </w:r>
      <w:r w:rsidRPr="005C5DA6">
        <w:rPr>
          <w:rFonts w:asciiTheme="minorHAnsi" w:hAnsiTheme="minorHAnsi"/>
          <w:sz w:val="16"/>
        </w:rPr>
        <w:t xml:space="preserve">. The "nanny state" is not </w:t>
      </w:r>
      <w:r w:rsidRPr="005C5DA6">
        <w:rPr>
          <w:rStyle w:val="StyleUnderline"/>
          <w:rFonts w:asciiTheme="minorHAnsi" w:hAnsiTheme="minorHAnsi"/>
        </w:rPr>
        <w:t>an</w:t>
      </w:r>
      <w:r w:rsidRPr="005C5DA6">
        <w:rPr>
          <w:rFonts w:asciiTheme="minorHAnsi" w:hAnsiTheme="minorHAnsi"/>
          <w:sz w:val="16"/>
        </w:rPr>
        <w:t xml:space="preserve"> isolated</w:t>
      </w:r>
      <w:r w:rsidRPr="005C5DA6">
        <w:rPr>
          <w:rFonts w:asciiTheme="minorHAnsi" w:hAnsiTheme="minorHAnsi"/>
          <w:b/>
          <w:sz w:val="16"/>
        </w:rPr>
        <w:t xml:space="preserve"> </w:t>
      </w:r>
      <w:r w:rsidRPr="005C5DA6">
        <w:rPr>
          <w:rStyle w:val="StyleUnderline"/>
          <w:rFonts w:asciiTheme="minorHAnsi" w:hAnsiTheme="minorHAnsi"/>
        </w:rPr>
        <w:t>example of the use of gender identity to disparage progressive or even centrist policies that are not explicitly identified as feminist or gender-related</w:t>
      </w:r>
      <w:r w:rsidRPr="005C5DA6">
        <w:rPr>
          <w:rFonts w:asciiTheme="minorHAnsi" w:hAnsiTheme="minorHAnsi"/>
          <w:sz w:val="16"/>
        </w:rPr>
        <w:t xml:space="preserve">. For example, "girlie-man" gained currency in the 2004 presidential election to disparage opposition to George W. Bush's right-wing economic and national security policies (Grossman and McClain, 2004), and and in 2008 critics of presidential candidate Barack Obama similarly linked him to disparaging images of femininity (Campanile 2008; Faludi 2008). </w:t>
      </w:r>
      <w:r w:rsidRPr="005C5DA6">
        <w:rPr>
          <w:rStyle w:val="StyleUnderline"/>
          <w:rFonts w:asciiTheme="minorHAnsi" w:hAnsiTheme="minorHAnsi"/>
        </w:rPr>
        <w:t>These terms open a window into the connections between economic libertarianism and moral fundamentalism.</w:t>
      </w:r>
      <w:r w:rsidRPr="005C5DA6">
        <w:rPr>
          <w:rFonts w:asciiTheme="minorHAnsi" w:hAnsiTheme="minorHAnsi"/>
          <w:sz w:val="16"/>
        </w:rPr>
        <w:t xml:space="preserve"> Libertarianism's anti-statism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5C5DA6">
        <w:rPr>
          <w:rStyle w:val="StyleUnderline"/>
          <w:rFonts w:asciiTheme="minorHAnsi" w:hAnsiTheme="minorHAnsi"/>
        </w:rPr>
        <w:t>Identity conventions have long helped to do this work</w:t>
      </w:r>
      <w:r w:rsidRPr="005C5DA6">
        <w:rPr>
          <w:rFonts w:asciiTheme="minorHAnsi" w:hAnsiTheme="minorHAnsi"/>
          <w:sz w:val="16"/>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5C5DA6">
        <w:rPr>
          <w:rStyle w:val="StyleUnderline"/>
          <w:rFonts w:asciiTheme="minorHAnsi" w:hAnsiTheme="minorHAnsi"/>
        </w:rPr>
        <w:t>Conventional political theory and culture identifies legitimate authority with an idea of a masculine power aimed at policing</w:t>
      </w:r>
      <w:r w:rsidRPr="005C5DA6">
        <w:rPr>
          <w:rFonts w:asciiTheme="minorHAnsi" w:hAnsiTheme="minorHAnsi"/>
          <w:sz w:val="16"/>
        </w:rPr>
        <w:t xml:space="preserve"> supposedly weaker or </w:t>
      </w:r>
      <w:r w:rsidRPr="005C5DA6">
        <w:rPr>
          <w:rStyle w:val="StyleUnderline"/>
          <w:rFonts w:asciiTheme="minorHAnsi" w:hAnsiTheme="minorHAnsi"/>
        </w:rPr>
        <w:t>subordinate others. A state that</w:t>
      </w:r>
      <w:r w:rsidRPr="005C5DA6">
        <w:rPr>
          <w:rFonts w:asciiTheme="minorHAnsi" w:hAnsiTheme="minorHAnsi"/>
          <w:sz w:val="16"/>
        </w:rPr>
        <w:t xml:space="preserve"> publicly depends on and </w:t>
      </w:r>
      <w:r w:rsidRPr="005C5DA6">
        <w:rPr>
          <w:rStyle w:val="StyleUnderline"/>
          <w:rFonts w:asciiTheme="minorHAnsi" w:hAnsiTheme="minorHAnsi"/>
        </w:rPr>
        <w:t>promotes such power</w:t>
      </w:r>
      <w:r w:rsidRPr="005C5DA6">
        <w:rPr>
          <w:rFonts w:asciiTheme="minorHAnsi" w:hAnsiTheme="minorHAnsi"/>
          <w:b/>
          <w:sz w:val="16"/>
        </w:rPr>
        <w:t xml:space="preserve"> </w:t>
      </w:r>
      <w:r w:rsidRPr="005C5DA6">
        <w:rPr>
          <w:rStyle w:val="StyleUnderline"/>
          <w:rFonts w:asciiTheme="minorHAnsi" w:hAnsiTheme="minorHAnsi"/>
        </w:rPr>
        <w:t>enhances</w:t>
      </w:r>
      <w:r w:rsidRPr="005C5DA6">
        <w:rPr>
          <w:rFonts w:asciiTheme="minorHAnsi" w:hAnsiTheme="minorHAnsi"/>
          <w:sz w:val="16"/>
        </w:rPr>
        <w:t xml:space="preserve"> rather than usurps </w:t>
      </w:r>
      <w:r w:rsidRPr="005C5DA6">
        <w:rPr>
          <w:rStyle w:val="StyleUnderline"/>
          <w:rFonts w:asciiTheme="minorHAnsi" w:hAnsiTheme="minorHAnsi"/>
        </w:rPr>
        <w:t>private freedom and security in citizenship, market,</w:t>
      </w:r>
      <w:r w:rsidRPr="005C5DA6">
        <w:rPr>
          <w:rFonts w:asciiTheme="minorHAnsi" w:hAnsiTheme="minorHAnsi"/>
          <w:sz w:val="16"/>
        </w:rPr>
        <w:t xml:space="preserve"> and family, </w:t>
      </w:r>
      <w:r w:rsidRPr="005C5DA6">
        <w:rPr>
          <w:rStyle w:val="StyleUnderline"/>
          <w:rFonts w:asciiTheme="minorHAnsi" w:hAnsiTheme="minorHAnsi"/>
        </w:rPr>
        <w:t>according to the traditional theory of the patriarchal household as model for the state</w:t>
      </w:r>
      <w:r w:rsidRPr="005C5DA6">
        <w:rPr>
          <w:rFonts w:asciiTheme="minorHAnsi" w:hAnsiTheme="minorHAnsi"/>
          <w:sz w:val="16"/>
        </w:rPr>
        <w:t xml:space="preserve"> (see Dubber, 2005). </w:t>
      </w:r>
      <w:r w:rsidRPr="005C5DA6">
        <w:rPr>
          <w:rStyle w:val="StyleUnderline"/>
          <w:rFonts w:asciiTheme="minorHAnsi" w:hAnsiTheme="minorHAnsi"/>
        </w:rPr>
        <w:t>Queer theory updates this pre-modern political ideology into smart postmodernism and transgressive politics by</w:t>
      </w:r>
      <w:r w:rsidRPr="005C5DA6">
        <w:rPr>
          <w:rFonts w:asciiTheme="minorHAnsi" w:hAnsiTheme="minorHAnsi"/>
          <w:sz w:val="16"/>
        </w:rPr>
        <w:t xml:space="preserve"> </w:t>
      </w:r>
      <w:r w:rsidRPr="005C5DA6">
        <w:rPr>
          <w:rStyle w:val="Emphasis"/>
          <w:rFonts w:asciiTheme="minorHAnsi" w:hAnsiTheme="minorHAnsi"/>
        </w:rPr>
        <w:t>re-casting its idealized masculine power in the image of a youthful and sexy disdain for feminized concerns about social, bodily, or material limits and support</w:t>
      </w:r>
      <w:r w:rsidRPr="005C5DA6">
        <w:rPr>
          <w:rFonts w:asciiTheme="minorHAnsi" w:hAnsiTheme="minorHAnsi"/>
          <w:sz w:val="16"/>
        </w:rPr>
        <w:t>.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this alternative vision an ideal that advances and rewards the pleasure, power, and public value of the things done by some of those moms' nannies (McCluskey, 2005a)—or by the many others engaged in the work (both paid and unpaid) that sustains and enhances others' pleasure and power in and out of the home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rsidR="002B0B01" w:rsidRPr="005C5DA6" w:rsidRDefault="002B0B01" w:rsidP="002B0B01">
      <w:pPr>
        <w:pStyle w:val="Heading4"/>
        <w:rPr>
          <w:rStyle w:val="Style13ptBold"/>
          <w:rFonts w:asciiTheme="minorHAnsi" w:hAnsiTheme="minorHAnsi"/>
          <w:b/>
        </w:rPr>
      </w:pPr>
      <w:r w:rsidRPr="005C5DA6">
        <w:rPr>
          <w:rStyle w:val="Style13ptBold"/>
          <w:rFonts w:asciiTheme="minorHAnsi" w:hAnsiTheme="minorHAnsi"/>
          <w:b/>
        </w:rPr>
        <w:t>Queer Theory undermines action which papers over underlying issues</w:t>
      </w:r>
    </w:p>
    <w:p w:rsidR="002B0B01" w:rsidRPr="005C5DA6" w:rsidRDefault="002B0B01" w:rsidP="002B0B01">
      <w:pPr>
        <w:rPr>
          <w:rFonts w:asciiTheme="minorHAnsi" w:hAnsiTheme="minorHAnsi"/>
        </w:rPr>
      </w:pPr>
      <w:r w:rsidRPr="005C5DA6">
        <w:rPr>
          <w:rStyle w:val="Style13ptBold"/>
          <w:rFonts w:asciiTheme="minorHAnsi" w:hAnsiTheme="minorHAnsi"/>
        </w:rPr>
        <w:t>Penney 14</w:t>
      </w:r>
      <w:r w:rsidRPr="005C5DA6">
        <w:rPr>
          <w:rFonts w:asciiTheme="minorHAnsi" w:hAnsiTheme="minorHAnsi"/>
        </w:rPr>
        <w:t xml:space="preserve"> </w:t>
      </w:r>
      <w:r w:rsidRPr="005C5DA6">
        <w:rPr>
          <w:rFonts w:asciiTheme="minorHAnsi" w:hAnsiTheme="minorHAnsi"/>
          <w:sz w:val="16"/>
          <w:szCs w:val="16"/>
        </w:rPr>
        <w:t>(James, professor of cultural theory @ Trent University, After Queer Theory: The limits of sexual politics, p. 13-16)</w:t>
      </w:r>
    </w:p>
    <w:p w:rsidR="002B0B01" w:rsidRPr="005C5DA6" w:rsidRDefault="002B0B01" w:rsidP="002B0B01">
      <w:pPr>
        <w:rPr>
          <w:rFonts w:asciiTheme="minorHAnsi" w:hAnsiTheme="minorHAnsi"/>
          <w:b/>
          <w:bCs/>
          <w:u w:val="single"/>
        </w:rPr>
      </w:pPr>
      <w:r w:rsidRPr="005C5DA6">
        <w:rPr>
          <w:rFonts w:asciiTheme="minorHAnsi" w:hAnsiTheme="minorHAnsi"/>
          <w:sz w:val="16"/>
        </w:rPr>
        <w:t xml:space="preserve">This curious ambivalence becomes even more pronounced as Morland and Willox's own analysis of the bombing shows that the target of homophobic violence isn't really even a community in the sense in which they use the term. </w:t>
      </w:r>
      <w:r w:rsidRPr="005C5DA6">
        <w:rPr>
          <w:rFonts w:asciiTheme="minorHAnsi" w:hAnsiTheme="minorHAnsi"/>
          <w:b/>
          <w:bCs/>
          <w:u w:val="single"/>
        </w:rPr>
        <w:t xml:space="preserve">The </w:t>
      </w:r>
      <w:r w:rsidRPr="005C5DA6">
        <w:rPr>
          <w:rFonts w:asciiTheme="minorHAnsi" w:hAnsiTheme="minorHAnsi"/>
          <w:sz w:val="16"/>
        </w:rPr>
        <w:t xml:space="preserve">authors' laudable </w:t>
      </w:r>
      <w:r w:rsidRPr="005C5DA6">
        <w:rPr>
          <w:rFonts w:asciiTheme="minorHAnsi" w:hAnsiTheme="minorHAnsi"/>
          <w:b/>
          <w:bCs/>
          <w:u w:val="single"/>
        </w:rPr>
        <w:t xml:space="preserve">insistence on foregrounding the unsettling social impact of the very notion of queer sex suggests that anti-gay </w:t>
      </w:r>
      <w:r w:rsidRPr="005C5DA6">
        <w:rPr>
          <w:rFonts w:asciiTheme="minorHAnsi" w:hAnsiTheme="minorHAnsi"/>
          <w:b/>
          <w:bCs/>
          <w:u w:val="single"/>
        </w:rPr>
        <w:lastRenderedPageBreak/>
        <w:t>violence results from a fantasy of an 'other' jouissance, which both fascinates and repels. From the psychoanalytic perspective</w:t>
      </w:r>
      <w:r w:rsidRPr="005C5DA6">
        <w:rPr>
          <w:rFonts w:asciiTheme="minorHAnsi" w:hAnsiTheme="minorHAnsi"/>
          <w:sz w:val="16"/>
        </w:rPr>
        <w:t xml:space="preserve">, the gay pub, or even </w:t>
      </w:r>
      <w:r w:rsidRPr="005C5DA6">
        <w:rPr>
          <w:rFonts w:asciiTheme="minorHAnsi" w:hAnsiTheme="minorHAnsi"/>
          <w:b/>
          <w:bCs/>
          <w:u w:val="single"/>
        </w:rPr>
        <w:t>the 'gay community', is a material or social stand-in for a properly psychical object -</w:t>
      </w:r>
      <w:r w:rsidRPr="005C5DA6">
        <w:rPr>
          <w:rFonts w:asciiTheme="minorHAnsi" w:hAnsiTheme="minorHAnsi"/>
          <w:sz w:val="16"/>
        </w:rPr>
        <w:t xml:space="preserve"> that is to say, </w:t>
      </w:r>
      <w:r w:rsidRPr="005C5DA6">
        <w:rPr>
          <w:rFonts w:asciiTheme="minorHAnsi" w:hAnsiTheme="minorHAnsi"/>
          <w:b/>
          <w:bCs/>
          <w:u w:val="single"/>
        </w:rPr>
        <w:t>the traumatic object of enjoyment that the ego attempts to jettison from consciousness with the associated forces of repression and idealisation</w:t>
      </w:r>
      <w:r w:rsidRPr="005C5DA6">
        <w:rPr>
          <w:rFonts w:asciiTheme="minorHAnsi" w:hAnsiTheme="minorHAnsi"/>
          <w:sz w:val="16"/>
        </w:rPr>
        <w:t xml:space="preserve">. It doesn't require an investment in psychoanalysis to think that by detonating the bomb, the perpetrator seeks unknowingly to cleanse himself of his own unconscious 'queer' sexual fantasies. Indeed, </w:t>
      </w:r>
      <w:r w:rsidRPr="005C5DA6">
        <w:rPr>
          <w:rFonts w:asciiTheme="minorHAnsi" w:hAnsiTheme="minorHAnsi"/>
          <w:b/>
          <w:bCs/>
          <w:u w:val="single"/>
        </w:rPr>
        <w:t>queer universalism can be put in this instance to a different use, more subversive than its mobilisation in queer theory itself</w:t>
      </w:r>
      <w:r w:rsidRPr="005C5DA6">
        <w:rPr>
          <w:rFonts w:asciiTheme="minorHAnsi" w:hAnsiTheme="minorHAnsi"/>
          <w:sz w:val="16"/>
        </w:rPr>
        <w:t xml:space="preserve">. </w:t>
      </w:r>
      <w:r w:rsidRPr="005C5DA6">
        <w:rPr>
          <w:rFonts w:asciiTheme="minorHAnsi" w:hAnsiTheme="minorHAnsi"/>
          <w:b/>
          <w:u w:val="single"/>
        </w:rPr>
        <w:t xml:space="preserve">Queer inheres most essentially in the subject who seeks to destroy it, through acts of homophobic violence or pseudo-therapeutic processes of heterosexualisation, </w:t>
      </w:r>
      <w:r w:rsidRPr="005C5DA6">
        <w:rPr>
          <w:rFonts w:asciiTheme="minorHAnsi" w:hAnsiTheme="minorHAnsi"/>
          <w:sz w:val="16"/>
        </w:rPr>
        <w:t xml:space="preserve">for instance. </w:t>
      </w:r>
      <w:r w:rsidRPr="005C5DA6">
        <w:rPr>
          <w:rFonts w:asciiTheme="minorHAnsi" w:hAnsiTheme="minorHAnsi"/>
          <w:b/>
          <w:bCs/>
          <w:u w:val="single"/>
        </w:rPr>
        <w:t>Queer becomes truly universal precisely at the moment when it's targeted for elimination as a perverse</w:t>
      </w:r>
      <w:r w:rsidRPr="005C5DA6">
        <w:rPr>
          <w:rFonts w:asciiTheme="minorHAnsi" w:hAnsiTheme="minorHAnsi"/>
          <w:sz w:val="16"/>
        </w:rPr>
        <w:t xml:space="preserve">, impure, community-destroying anomaly. Paradoxically, </w:t>
      </w:r>
      <w:r w:rsidRPr="005C5DA6">
        <w:rPr>
          <w:rFonts w:asciiTheme="minorHAnsi" w:hAnsiTheme="minorHAnsi"/>
          <w:b/>
          <w:bCs/>
          <w:u w:val="single"/>
        </w:rPr>
        <w:t>the universal reach of queer is only underscored by its motivation of the very 'acting out' that seeks to eradicate it.</w:t>
      </w:r>
      <w:r w:rsidRPr="005C5DA6">
        <w:rPr>
          <w:rFonts w:asciiTheme="minorHAnsi" w:hAnsiTheme="minorHAnsi"/>
          <w:sz w:val="16"/>
        </w:rPr>
        <w:t xml:space="preserve"> In this light, it's hardly coincidental that the homophobic bomber was also a neo-Nazi racist. Racism, too, targets an object that can't be equated with persons or communities. Rather, racism is set in motion by fantasy perceptions of ethnicised and racialised enjoyments; constructions of 'other' satisfactions associated with incomprehensible languages, spiced or differently spiced foods, traditional collective customs and rituals, and the like. Or, more precisely put, such fantasies are projections onto the Other of the subject's own disavowed enjoyments, which can be conveniently rejected by the ego as foreign and obscene. </w:t>
      </w:r>
      <w:r w:rsidRPr="005C5DA6">
        <w:rPr>
          <w:rFonts w:asciiTheme="minorHAnsi" w:hAnsiTheme="minorHAnsi"/>
          <w:bCs/>
          <w:sz w:val="16"/>
          <w:szCs w:val="16"/>
        </w:rPr>
        <w:t>Marxism surely adds to this line of analysis the insight that such fantasy perceptions are often directed across the traumatic psychosocial dividing line of class.</w:t>
      </w:r>
      <w:r w:rsidRPr="005C5DA6">
        <w:rPr>
          <w:rFonts w:asciiTheme="minorHAnsi" w:hAnsiTheme="minorHAnsi"/>
          <w:sz w:val="16"/>
        </w:rPr>
        <w:t xml:space="preserve"> </w:t>
      </w:r>
      <w:r w:rsidRPr="005C5DA6">
        <w:rPr>
          <w:rFonts w:asciiTheme="minorHAnsi" w:hAnsiTheme="minorHAnsi"/>
          <w:b/>
          <w:bCs/>
          <w:u w:val="single"/>
        </w:rPr>
        <w:t>The general theoretical point to be made in this context for antihomophobic work is that a notion of a gay community, or even of the queer person, isn't required to denounce,</w:t>
      </w:r>
      <w:r w:rsidRPr="005C5DA6">
        <w:rPr>
          <w:rFonts w:asciiTheme="minorHAnsi" w:hAnsiTheme="minorHAnsi"/>
          <w:sz w:val="16"/>
        </w:rPr>
        <w:t xml:space="preserve"> as of course one must, </w:t>
      </w:r>
      <w:r w:rsidRPr="005C5DA6">
        <w:rPr>
          <w:rFonts w:asciiTheme="minorHAnsi" w:hAnsiTheme="minorHAnsi"/>
          <w:b/>
          <w:bCs/>
          <w:u w:val="single"/>
        </w:rPr>
        <w:t>symptomatic acts of homophobic violence.</w:t>
      </w:r>
      <w:r w:rsidRPr="005C5DA6">
        <w:rPr>
          <w:rFonts w:asciiTheme="minorHAnsi" w:hAnsiTheme="minorHAnsi"/>
          <w:sz w:val="16"/>
        </w:rPr>
        <w:t xml:space="preserve"> Indeed, the fact that a bomb going off in a queer establishment will almost always impact heterosexual persons as well betrays the disjunction between the true cause or object of homophobic violence- a psychical object of fantasy - and the actual, 'real-life' persons whom it affects. </w:t>
      </w:r>
      <w:r w:rsidRPr="005C5DA6">
        <w:rPr>
          <w:rFonts w:asciiTheme="minorHAnsi" w:hAnsiTheme="minorHAnsi"/>
          <w:b/>
          <w:bCs/>
          <w:u w:val="single"/>
        </w:rPr>
        <w:t xml:space="preserve">The anti-identitarian logic of queer theory, the logic it so routinely fails to follow to its proper conclusion, should ultimately imply that the queer person, with his or her distinguishing marks of </w:t>
      </w:r>
      <w:r w:rsidRPr="005C5DA6">
        <w:rPr>
          <w:rFonts w:asciiTheme="minorHAnsi" w:hAnsiTheme="minorHAnsi"/>
          <w:sz w:val="16"/>
        </w:rPr>
        <w:t xml:space="preserve">lesbian, gay or transsexual </w:t>
      </w:r>
      <w:r w:rsidRPr="005C5DA6">
        <w:rPr>
          <w:rFonts w:asciiTheme="minorHAnsi" w:hAnsiTheme="minorHAnsi"/>
          <w:b/>
          <w:bCs/>
          <w:u w:val="single"/>
        </w:rPr>
        <w:t>jouissance, exists only in the homophobe's head.</w:t>
      </w:r>
      <w:r w:rsidRPr="005C5DA6">
        <w:rPr>
          <w:rFonts w:asciiTheme="minorHAnsi" w:hAnsiTheme="minorHAnsi"/>
          <w:sz w:val="16"/>
        </w:rPr>
        <w:t xml:space="preserve"> Never, however, does queer theory entertain the corollary that both the idea of a 'gay/ queer community', and the 'compulsory heterosexuality' that forms its negative ground, might in fact exacerbate, rather than attenuate, homophobic passion. In the final analysis, however, the most basic and egregious problem with the Morland and Willox essay lies in its misidentification of the political. </w:t>
      </w:r>
      <w:r w:rsidRPr="005C5DA6">
        <w:rPr>
          <w:rFonts w:asciiTheme="minorHAnsi" w:hAnsiTheme="minorHAnsi"/>
          <w:b/>
          <w:bCs/>
          <w:u w:val="single"/>
        </w:rPr>
        <w:t>As for much of queer theory, politics for these authors signifies only the ambivalent struggle with notions of community and identity, as well as the proclamation of their immanent, but nonetheless provisional, subversion</w:t>
      </w:r>
      <w:r w:rsidRPr="005C5DA6">
        <w:rPr>
          <w:rFonts w:asciiTheme="minorHAnsi" w:hAnsiTheme="minorHAnsi"/>
          <w:sz w:val="16"/>
        </w:rPr>
        <w:t xml:space="preserve">. As we've considered, the authors reproach Blair's speech for whitewashing the obscene realities of gay sex with politically correct talk of a multiplicity oflifestyles. At the next moment, however, </w:t>
      </w:r>
      <w:r w:rsidRPr="005C5DA6">
        <w:rPr>
          <w:rFonts w:asciiTheme="minorHAnsi" w:hAnsiTheme="minorHAnsi"/>
          <w:b/>
          <w:bCs/>
          <w:u w:val="single"/>
        </w:rPr>
        <w:t>they're embracing an idea of politics as lifestyle, and then inventing a provisional notion of community to give it form</w:t>
      </w:r>
      <w:r w:rsidRPr="005C5DA6">
        <w:rPr>
          <w:rFonts w:asciiTheme="minorHAnsi" w:hAnsiTheme="minorHAnsi"/>
          <w:sz w:val="16"/>
        </w:rPr>
        <w:t xml:space="preserve">. Like so much of queer theory, </w:t>
      </w:r>
      <w:r w:rsidRPr="005C5DA6">
        <w:rPr>
          <w:rFonts w:asciiTheme="minorHAnsi" w:hAnsiTheme="minorHAnsi"/>
          <w:b/>
          <w:u w:val="single"/>
        </w:rPr>
        <w:t>their discourse never extends beyond the innocuous horizon of lifestyle politics, with its implicit or unconscious call to the Other for recognition, for sanction, for integration with dominant social norms</w:t>
      </w:r>
      <w:r w:rsidRPr="005C5DA6">
        <w:rPr>
          <w:rFonts w:asciiTheme="minorHAnsi" w:hAnsiTheme="minorHAnsi"/>
          <w:sz w:val="16"/>
        </w:rPr>
        <w:t xml:space="preserve">. This call persists beneath what appears, and is consciously intended, as its opposite. After all, it's not at all clear why it would be so important for queer politics that Tony Blair openly disclose what lesbians, for example, do in bed, either on the occasion of the commemoration of an act of homophobic violence or, for that matter, at any other time. Psychoanalytically, </w:t>
      </w:r>
      <w:r w:rsidRPr="005C5DA6">
        <w:rPr>
          <w:rFonts w:asciiTheme="minorHAnsi" w:hAnsiTheme="minorHAnsi"/>
          <w:b/>
          <w:bCs/>
          <w:u w:val="single"/>
        </w:rPr>
        <w:t>this brand of queer pseudo-politics can be linked to an anxiety arising out of the impossibility of speaking sexual experience, of transcribing the real of sex into the order of the signifier</w:t>
      </w:r>
      <w:r w:rsidRPr="005C5DA6">
        <w:rPr>
          <w:rFonts w:asciiTheme="minorHAnsi" w:hAnsiTheme="minorHAnsi"/>
          <w:sz w:val="16"/>
        </w:rPr>
        <w:t xml:space="preserve">. For Lacan, </w:t>
      </w:r>
      <w:r w:rsidRPr="005C5DA6">
        <w:rPr>
          <w:rFonts w:asciiTheme="minorHAnsi" w:hAnsiTheme="minorHAnsi"/>
          <w:b/>
          <w:bCs/>
          <w:u w:val="single"/>
        </w:rPr>
        <w:t>sex signals the disjunction between jouissance</w:t>
      </w:r>
      <w:r w:rsidRPr="005C5DA6">
        <w:rPr>
          <w:rFonts w:asciiTheme="minorHAnsi" w:hAnsiTheme="minorHAnsi"/>
          <w:sz w:val="16"/>
        </w:rPr>
        <w:t xml:space="preserve">- that is, the ecstatic experience of the body- </w:t>
      </w:r>
      <w:r w:rsidRPr="005C5DA6">
        <w:rPr>
          <w:rFonts w:asciiTheme="minorHAnsi" w:hAnsiTheme="minorHAnsi"/>
          <w:b/>
          <w:bCs/>
          <w:u w:val="single"/>
        </w:rPr>
        <w:t>and what can be articulated logically in language,</w:t>
      </w:r>
      <w:r w:rsidRPr="005C5DA6">
        <w:rPr>
          <w:rFonts w:asciiTheme="minorHAnsi" w:hAnsiTheme="minorHAnsi"/>
          <w:sz w:val="16"/>
        </w:rPr>
        <w:t xml:space="preserve"> in speech, and therefore consciously known. That </w:t>
      </w:r>
      <w:r w:rsidRPr="005C5DA6">
        <w:rPr>
          <w:rFonts w:asciiTheme="minorHAnsi" w:hAnsiTheme="minorHAnsi"/>
          <w:b/>
          <w:bCs/>
          <w:u w:val="single"/>
        </w:rPr>
        <w:t>this disjunction is indifferent to what is understood as sexual orientation</w:t>
      </w:r>
      <w:r w:rsidRPr="005C5DA6">
        <w:rPr>
          <w:rFonts w:asciiTheme="minorHAnsi" w:hAnsiTheme="minorHAnsi"/>
          <w:sz w:val="16"/>
        </w:rPr>
        <w:t xml:space="preserve"> -although not to sexual difference, but that's another story- </w:t>
      </w:r>
      <w:r w:rsidRPr="005C5DA6">
        <w:rPr>
          <w:rFonts w:asciiTheme="minorHAnsi" w:hAnsiTheme="minorHAnsi"/>
          <w:b/>
          <w:bCs/>
          <w:u w:val="single"/>
        </w:rPr>
        <w:t>is but a further indication that sexual identity can't form the basis for political subjectivation</w:t>
      </w:r>
      <w:r w:rsidRPr="005C5DA6">
        <w:rPr>
          <w:rFonts w:asciiTheme="minorHAnsi" w:hAnsiTheme="minorHAnsi"/>
          <w:sz w:val="16"/>
        </w:rPr>
        <w:t xml:space="preserve">, that is for a truth procedure in Alain Badiou's sense of the phrase. Because </w:t>
      </w:r>
      <w:r w:rsidRPr="005C5DA6">
        <w:rPr>
          <w:rFonts w:asciiTheme="minorHAnsi" w:hAnsiTheme="minorHAnsi"/>
          <w:b/>
          <w:bCs/>
          <w:u w:val="single"/>
        </w:rPr>
        <w:t>both queers and non-queers alike experience it 'in the defiles of the signifier'</w:t>
      </w:r>
      <w:r w:rsidRPr="005C5DA6">
        <w:rPr>
          <w:rFonts w:asciiTheme="minorHAnsi" w:hAnsiTheme="minorHAnsi"/>
          <w:sz w:val="16"/>
        </w:rPr>
        <w:t xml:space="preserve">,4 as Lacan put it, </w:t>
      </w:r>
      <w:r w:rsidRPr="005C5DA6">
        <w:rPr>
          <w:rFonts w:asciiTheme="minorHAnsi" w:hAnsiTheme="minorHAnsi"/>
          <w:b/>
          <w:u w:val="single"/>
        </w:rPr>
        <w:t>sexuality can't be directly politicised</w:t>
      </w:r>
      <w:r w:rsidRPr="005C5DA6">
        <w:rPr>
          <w:rFonts w:asciiTheme="minorHAnsi" w:hAnsiTheme="minorHAnsi"/>
          <w:sz w:val="16"/>
        </w:rPr>
        <w:t xml:space="preserve">. But this statement isn't tantamount to claiming .that sex is entirely severed from politics. Rather, </w:t>
      </w:r>
      <w:r w:rsidRPr="005C5DA6">
        <w:rPr>
          <w:rFonts w:asciiTheme="minorHAnsi" w:hAnsiTheme="minorHAnsi"/>
          <w:b/>
          <w:bCs/>
          <w:u w:val="single"/>
        </w:rPr>
        <w:t>sex is what haunts the expression of all political judgment. It's the excess that estranges political articulation from itself; the surplus showing that political judgments always contain latent sexual significance</w:t>
      </w:r>
      <w:r w:rsidRPr="005C5DA6">
        <w:rPr>
          <w:rFonts w:asciiTheme="minorHAnsi" w:hAnsiTheme="minorHAnsi"/>
          <w:sz w:val="16"/>
        </w:rPr>
        <w:t xml:space="preserve">. And from the perspective of Marxism, </w:t>
      </w:r>
      <w:r w:rsidRPr="005C5DA6">
        <w:rPr>
          <w:rFonts w:asciiTheme="minorHAnsi" w:hAnsiTheme="minorHAnsi"/>
          <w:b/>
          <w:bCs/>
          <w:u w:val="single"/>
        </w:rPr>
        <w:t xml:space="preserve">queer politics fails because the difference upon which it rests </w:t>
      </w:r>
      <w:r w:rsidRPr="005C5DA6">
        <w:rPr>
          <w:rFonts w:asciiTheme="minorHAnsi" w:hAnsiTheme="minorHAnsi"/>
          <w:sz w:val="16"/>
        </w:rPr>
        <w:lastRenderedPageBreak/>
        <w:t xml:space="preserve">(queer vs 'heteronormative') </w:t>
      </w:r>
      <w:r w:rsidRPr="005C5DA6">
        <w:rPr>
          <w:rFonts w:asciiTheme="minorHAnsi" w:hAnsiTheme="minorHAnsi"/>
          <w:b/>
          <w:bCs/>
          <w:u w:val="single"/>
        </w:rPr>
        <w:t>carries no necessary relation to class antagonism, to the mode of production in its determination of the relations of capital</w:t>
      </w:r>
      <w:r w:rsidRPr="005C5DA6">
        <w:rPr>
          <w:rFonts w:asciiTheme="minorHAnsi" w:hAnsiTheme="minorHAnsi"/>
          <w:sz w:val="16"/>
        </w:rPr>
        <w:t xml:space="preserve">. Non-heterosexuals are widely distributed across the range of material privilege. In fact, </w:t>
      </w:r>
      <w:r w:rsidRPr="005C5DA6">
        <w:rPr>
          <w:rFonts w:asciiTheme="minorHAnsi" w:hAnsiTheme="minorHAnsi"/>
          <w:b/>
          <w:bCs/>
          <w:u w:val="single"/>
        </w:rPr>
        <w:t>what's so politically disconcerting about queer is the largely academic and upper-middle-class origin of so much of the discourse, not to mention its serious lack of geopolitical mobility and awareness.</w:t>
      </w:r>
      <w:r w:rsidRPr="005C5DA6">
        <w:rPr>
          <w:rFonts w:asciiTheme="minorHAnsi" w:hAnsiTheme="minorHAnsi"/>
          <w:sz w:val="16"/>
        </w:rPr>
        <w:t xml:space="preserve"> To be </w:t>
      </w:r>
      <w:r w:rsidRPr="005C5DA6">
        <w:rPr>
          <w:rFonts w:asciiTheme="minorHAnsi" w:hAnsiTheme="minorHAnsi"/>
          <w:b/>
          <w:bCs/>
          <w:u w:val="single"/>
        </w:rPr>
        <w:t>sure, there is no doubt that in the liberal and 'post-oedipal' global North, there are concrete material advantages to be gained from engaging in the queer lifestyle</w:t>
      </w:r>
      <w:r w:rsidRPr="005C5DA6">
        <w:rPr>
          <w:rFonts w:asciiTheme="minorHAnsi" w:hAnsiTheme="minorHAnsi"/>
          <w:sz w:val="16"/>
        </w:rPr>
        <w:t xml:space="preserve"> of which Morland and Willox speak. </w:t>
      </w:r>
      <w:r w:rsidRPr="005C5DA6">
        <w:rPr>
          <w:rFonts w:asciiTheme="minorHAnsi" w:hAnsiTheme="minorHAnsi"/>
          <w:b/>
          <w:bCs/>
          <w:u w:val="single"/>
        </w:rPr>
        <w:t>The queer is not only unburdened by conventional family obligations or the monogamous relationship.</w:t>
      </w:r>
    </w:p>
    <w:p w:rsidR="002B0B01" w:rsidRPr="005C5DA6" w:rsidRDefault="002B0B01" w:rsidP="002B0B01">
      <w:pPr>
        <w:rPr>
          <w:rFonts w:asciiTheme="minorHAnsi" w:hAnsiTheme="minorHAnsi"/>
          <w:b/>
          <w:bCs/>
          <w:u w:val="single"/>
        </w:rPr>
      </w:pPr>
    </w:p>
    <w:p w:rsidR="007551A2" w:rsidRPr="005C5DA6" w:rsidRDefault="007551A2" w:rsidP="002B0B01">
      <w:pPr>
        <w:pStyle w:val="Heading2"/>
        <w:rPr>
          <w:rFonts w:asciiTheme="minorHAnsi" w:hAnsiTheme="minorHAnsi"/>
        </w:rPr>
      </w:pPr>
      <w:bookmarkStart w:id="102" w:name="_Toc456266081"/>
      <w:r w:rsidRPr="005C5DA6">
        <w:rPr>
          <w:rFonts w:asciiTheme="minorHAnsi" w:hAnsiTheme="minorHAnsi"/>
        </w:rPr>
        <w:lastRenderedPageBreak/>
        <w:t>Realism Solves</w:t>
      </w:r>
      <w:bookmarkEnd w:id="102"/>
    </w:p>
    <w:p w:rsidR="007551A2" w:rsidRPr="005C5DA6" w:rsidRDefault="007551A2" w:rsidP="007551A2">
      <w:pPr>
        <w:pStyle w:val="Heading4"/>
        <w:rPr>
          <w:rFonts w:asciiTheme="minorHAnsi" w:hAnsiTheme="minorHAnsi"/>
        </w:rPr>
      </w:pPr>
      <w:r w:rsidRPr="005C5DA6">
        <w:rPr>
          <w:rFonts w:asciiTheme="minorHAnsi" w:hAnsiTheme="minorHAnsi"/>
        </w:rPr>
        <w:t xml:space="preserve">Realism solves- it is a continually developing theory that can be nuanced to accommodate queerness- queer IR is an elaboration, not a reason to reject. </w:t>
      </w:r>
    </w:p>
    <w:p w:rsidR="007551A2" w:rsidRPr="005C5DA6" w:rsidRDefault="007551A2" w:rsidP="007551A2">
      <w:pPr>
        <w:rPr>
          <w:rFonts w:asciiTheme="minorHAnsi" w:hAnsiTheme="minorHAnsi"/>
          <w:b/>
        </w:rPr>
      </w:pPr>
      <w:r w:rsidRPr="005C5DA6">
        <w:rPr>
          <w:rFonts w:asciiTheme="minorHAnsi" w:hAnsiTheme="minorHAnsi"/>
          <w:b/>
        </w:rPr>
        <w:t xml:space="preserve">Bagnoli 13 </w:t>
      </w:r>
      <w:r w:rsidRPr="005C5DA6">
        <w:rPr>
          <w:rFonts w:asciiTheme="minorHAnsi" w:hAnsiTheme="minorHAnsi"/>
        </w:rPr>
        <w:t>(Carla, Cambridge: Cambridge University Press “Constructivism in Ethics”, https://books.google.com/books?id=e2dxh1tG6TQC&amp;pg=PA157&amp;lpg=PA157&amp;dq=constructivism+queerness&amp;source=bl&amp;ots=4QGKVgyW9H&amp;sig=D8FfxHCNDLN-uEdkrP7_AahQpQs&amp;hl=en&amp;sa=X&amp;ved=0ahUKEwjc2prs2ezNAhXMpR4KHYHiAVcQ6AEITDAI#v=onepage&amp;q=queerness&amp;f=false)</w:t>
      </w:r>
    </w:p>
    <w:p w:rsidR="007551A2" w:rsidRPr="005C5DA6" w:rsidRDefault="007551A2" w:rsidP="007551A2">
      <w:pPr>
        <w:spacing w:after="0" w:line="240" w:lineRule="auto"/>
        <w:rPr>
          <w:rFonts w:asciiTheme="minorHAnsi" w:eastAsia="Times New Roman" w:hAnsiTheme="minorHAnsi" w:cs="Times New Roman"/>
        </w:rPr>
      </w:pPr>
      <w:r w:rsidRPr="005C5DA6">
        <w:rPr>
          <w:rFonts w:asciiTheme="minorHAnsi" w:eastAsia="Times New Roman" w:hAnsiTheme="minorHAnsi" w:cs="Times New Roman"/>
        </w:rPr>
        <w:t xml:space="preserve">The </w:t>
      </w:r>
      <w:r w:rsidRPr="005C5DA6">
        <w:rPr>
          <w:rStyle w:val="StyleUnderline"/>
          <w:rFonts w:asciiTheme="minorHAnsi" w:hAnsiTheme="minorHAnsi"/>
        </w:rPr>
        <w:t>argument is grounded on the assumption that practical knowledge commits to realism about value, which is identified with rational intuitionism. On this realist view, practical knowledge is knowledge of certain facts and properties of reality by which one is compelled to act.</w:t>
      </w:r>
      <w:r w:rsidRPr="005C5DA6">
        <w:rPr>
          <w:rFonts w:asciiTheme="minorHAnsi" w:eastAsia="Times New Roman" w:hAnsiTheme="minorHAnsi" w:cs="Times New Roman"/>
        </w:rPr>
        <w:t xml:space="preserve"> The question is how to put this knowledge into practice. "The </w:t>
      </w:r>
      <w:r w:rsidRPr="005C5DA6">
        <w:rPr>
          <w:rStyle w:val="StyleUnderline"/>
          <w:rFonts w:asciiTheme="minorHAnsi" w:hAnsiTheme="minorHAnsi"/>
        </w:rPr>
        <w:t xml:space="preserve">ability to apply knowledge in action presupposes the capacity for action, </w:t>
      </w:r>
      <w:r w:rsidRPr="005C5DA6">
        <w:rPr>
          <w:rFonts w:asciiTheme="minorHAnsi" w:eastAsia="Times New Roman" w:hAnsiTheme="minorHAnsi" w:cs="Times New Roman"/>
        </w:rPr>
        <w:t xml:space="preserve">which is exactly what we are trying to understand. </w:t>
      </w:r>
      <w:r w:rsidRPr="005C5DA6">
        <w:rPr>
          <w:rStyle w:val="StyleUnderline"/>
          <w:rFonts w:asciiTheme="minorHAnsi" w:hAnsiTheme="minorHAnsi"/>
        </w:rPr>
        <w:t>There are two separate strands of Korsgaard's criticism, both of which spring from a concern for the practicality of ethics, but they are driven by different conceptions of practicality. The first criticism is that cognitions cannot be practical because they are cognitions of a piece of reality</w:t>
      </w:r>
      <w:r w:rsidRPr="005C5DA6">
        <w:rPr>
          <w:rFonts w:asciiTheme="minorHAnsi" w:eastAsia="Times New Roman" w:hAnsiTheme="minorHAnsi" w:cs="Times New Roman"/>
        </w:rPr>
        <w:t xml:space="preserve">. Elbe term "practical" here stands for "compelling." "The </w:t>
      </w:r>
      <w:r w:rsidRPr="005C5DA6">
        <w:rPr>
          <w:rStyle w:val="StyleUnderline"/>
          <w:rFonts w:asciiTheme="minorHAnsi" w:hAnsiTheme="minorHAnsi"/>
        </w:rPr>
        <w:t>complaint against realism is that it does not explain how knowledge motivates its possessor:</w:t>
      </w:r>
      <w:r w:rsidRPr="005C5DA6">
        <w:rPr>
          <w:rFonts w:asciiTheme="minorHAnsi" w:eastAsia="Times New Roman" w:hAnsiTheme="minorHAnsi" w:cs="Times New Roman"/>
        </w:rPr>
        <w:t xml:space="preserve"> "For think how that account would have to work. agent would have to recognize it, as some sort of eternal normative verity, that it is good to take the means to his ends. How is this verity supposed to motivate him?" (Korsgaard 2003: 110; Korsgaard 1996b: 16, 38—40). This </w:t>
      </w:r>
      <w:r w:rsidRPr="005C5DA6">
        <w:rPr>
          <w:rStyle w:val="StyleUnderline"/>
          <w:rFonts w:asciiTheme="minorHAnsi" w:hAnsiTheme="minorHAnsi"/>
        </w:rPr>
        <w:t>criticism resonates with the canonical non-cognitivist critique of objectivism that prevails in the meta-ethics of the 1970s. J. L. Mackie argues that the cost of defending objectivity in ethics is high: the realist must posit a special ontology and a special moral faculty</w:t>
      </w:r>
      <w:r w:rsidRPr="005C5DA6">
        <w:rPr>
          <w:rFonts w:asciiTheme="minorHAnsi" w:eastAsia="Times New Roman" w:hAnsiTheme="minorHAnsi" w:cs="Times New Roman"/>
        </w:rPr>
        <w:t xml:space="preserve"> in order to do so. This </w:t>
      </w:r>
      <w:r w:rsidRPr="005C5DA6">
        <w:rPr>
          <w:rStyle w:val="StyleUnderline"/>
          <w:rFonts w:asciiTheme="minorHAnsi" w:hAnsiTheme="minorHAnsi"/>
        </w:rPr>
        <w:t>objection is moved against both G. E. Moore's intuitionist and Kant's rationalist defenses of objectivity. These theories attempt to vindicate both the practicality and objectivity of moral judgments, which are features of ordinary morality</w:t>
      </w:r>
      <w:r w:rsidRPr="005C5DA6">
        <w:rPr>
          <w:rFonts w:asciiTheme="minorHAnsi" w:eastAsia="Times New Roman" w:hAnsiTheme="minorHAnsi" w:cs="Times New Roman"/>
        </w:rPr>
        <w:t>. Mackie takes for granted that practicality amounts to motivational compellingness. "</w:t>
      </w:r>
      <w:r w:rsidRPr="005C5DA6">
        <w:rPr>
          <w:rStyle w:val="StyleUnderline"/>
          <w:rFonts w:asciiTheme="minorHAnsi" w:hAnsiTheme="minorHAnsi"/>
        </w:rPr>
        <w:t>This interpretation of the practicality requirement has the advantage that it grants an intrinsic relation between judgment and action. Queerness results from combining the (non-cognitivist) claim that moral judgments are intrinsically motivating and the (realist) claim that they represent properties that are parr of the Fabric of reality</w:t>
      </w:r>
      <w:r w:rsidRPr="005C5DA6">
        <w:rPr>
          <w:rFonts w:asciiTheme="minorHAnsi" w:eastAsia="Times New Roman" w:hAnsiTheme="minorHAnsi" w:cs="Times New Roman"/>
        </w:rPr>
        <w:t xml:space="preserve"> (Mackie 1977: 38—40, 21—22, 24). </w:t>
      </w:r>
      <w:r w:rsidRPr="005C5DA6">
        <w:rPr>
          <w:rStyle w:val="StyleUnderline"/>
          <w:rFonts w:asciiTheme="minorHAnsi" w:hAnsiTheme="minorHAnsi"/>
        </w:rPr>
        <w:t>To retain the claim about</w:t>
      </w:r>
      <w:r w:rsidRPr="005C5DA6">
        <w:rPr>
          <w:rFonts w:asciiTheme="minorHAnsi" w:eastAsia="Times New Roman" w:hAnsiTheme="minorHAnsi" w:cs="Times New Roman"/>
        </w:rPr>
        <w:t xml:space="preserve"> the compellingness of </w:t>
      </w:r>
      <w:r w:rsidRPr="005C5DA6">
        <w:rPr>
          <w:rStyle w:val="StyleUnderline"/>
          <w:rFonts w:asciiTheme="minorHAnsi" w:hAnsiTheme="minorHAnsi"/>
        </w:rPr>
        <w:t xml:space="preserve">moral judgment and avoid queerness, non-cognitivists such as Mackie give up the claim that there are moral properties to be known. </w:t>
      </w:r>
      <w:r w:rsidRPr="005C5DA6">
        <w:rPr>
          <w:rFonts w:asciiTheme="minorHAnsi" w:eastAsia="Times New Roman" w:hAnsiTheme="minorHAnsi" w:cs="Times New Roman"/>
        </w:rPr>
        <w:t xml:space="preserve">For sure, both Moore and Kant were concerned with the relation between objective rational judgment and action, but it is questionable that Mackie's understanding of the practicality of ethical ents can be plausibly attributed to either of them. </w:t>
      </w:r>
      <w:r w:rsidRPr="005C5DA6">
        <w:rPr>
          <w:rStyle w:val="StyleUnderline"/>
          <w:rFonts w:asciiTheme="minorHAnsi" w:hAnsiTheme="minorHAnsi"/>
        </w:rPr>
        <w:t>Korsgaard shares Mackie's view that moral judgments are practical insofar as they are action-guiding</w:t>
      </w:r>
      <w:r w:rsidRPr="005C5DA6">
        <w:rPr>
          <w:rFonts w:asciiTheme="minorHAnsi" w:eastAsia="Times New Roman" w:hAnsiTheme="minorHAnsi" w:cs="Times New Roman"/>
        </w:rPr>
        <w:t xml:space="preserve">. They guide the agent's action insofar as they are intrinsically motivating. Her argument against the model of applied knowledge works on the assumption that the practicality of moral judgments consists in their motivating force.' However, this strand of the argument should not be taken in isolation, because it is complemented by a second set of considerations. </w:t>
      </w:r>
    </w:p>
    <w:p w:rsidR="007551A2" w:rsidRPr="005C5DA6" w:rsidRDefault="007551A2" w:rsidP="007551A2">
      <w:pPr>
        <w:rPr>
          <w:rFonts w:asciiTheme="minorHAnsi" w:hAnsiTheme="minorHAnsi"/>
          <w:sz w:val="16"/>
        </w:rPr>
      </w:pPr>
    </w:p>
    <w:p w:rsidR="007551A2" w:rsidRPr="005C5DA6" w:rsidRDefault="007551A2" w:rsidP="007551A2">
      <w:pPr>
        <w:pStyle w:val="Heading4"/>
        <w:rPr>
          <w:rFonts w:asciiTheme="minorHAnsi" w:hAnsiTheme="minorHAnsi"/>
        </w:rPr>
      </w:pPr>
      <w:r w:rsidRPr="005C5DA6">
        <w:rPr>
          <w:rFonts w:asciiTheme="minorHAnsi" w:hAnsiTheme="minorHAnsi"/>
        </w:rPr>
        <w:lastRenderedPageBreak/>
        <w:t>Relating Queer theory to international relations inevitably results in normative judgements – accepting a realist coherence theory allows us to accept a world of independent thought</w:t>
      </w:r>
    </w:p>
    <w:p w:rsidR="007551A2" w:rsidRPr="005C5DA6" w:rsidRDefault="007551A2" w:rsidP="007551A2">
      <w:pPr>
        <w:rPr>
          <w:rFonts w:asciiTheme="minorHAnsi" w:hAnsiTheme="minorHAnsi"/>
        </w:rPr>
      </w:pPr>
      <w:r w:rsidRPr="005C5DA6">
        <w:rPr>
          <w:rFonts w:asciiTheme="minorHAnsi" w:hAnsiTheme="minorHAnsi"/>
          <w:b/>
        </w:rPr>
        <w:t xml:space="preserve">Lenman &amp; Shemmer 12 </w:t>
      </w:r>
      <w:r w:rsidRPr="005C5DA6">
        <w:rPr>
          <w:rFonts w:asciiTheme="minorHAnsi" w:hAnsiTheme="minorHAnsi"/>
        </w:rPr>
        <w:t>(James, Oxford University reading Philosophy, Politics and Economics, St Andrews University studying for an M.Phil. and then a PhD in Moral Philosophy, “Constructivism in Practical Philosophy”, August 12, 2012, https://books.google.com/books?id=9x8WJldbzloC&amp;pg=PA227&amp;lpg=PA227&amp;dq=constructivism+queerness&amp;source=bl&amp;ots=YLbojx6GtQ&amp;sig=qgWCGGUkRsLlLjCuLo2zkgHAjfA&amp;hl=en&amp;sa=X&amp;ved=0ahUKEwjc2prs2ezNAhXMpR4KHYHiAVcQ6AEITjAJ#v=snippet&amp;q=to%20put%20this%20in%20another%20way&amp;f=false)</w:t>
      </w:r>
    </w:p>
    <w:p w:rsidR="007551A2" w:rsidRPr="005C5DA6" w:rsidRDefault="007551A2" w:rsidP="007551A2">
      <w:pPr>
        <w:pStyle w:val="NormalWeb"/>
        <w:spacing w:before="0" w:beforeAutospacing="0" w:after="0" w:afterAutospacing="0"/>
        <w:rPr>
          <w:rFonts w:asciiTheme="minorHAnsi" w:hAnsiTheme="minorHAnsi"/>
          <w:sz w:val="16"/>
          <w:szCs w:val="22"/>
        </w:rPr>
      </w:pPr>
      <w:r w:rsidRPr="005C5DA6">
        <w:rPr>
          <w:rFonts w:asciiTheme="minorHAnsi" w:hAnsiTheme="minorHAnsi"/>
          <w:sz w:val="16"/>
          <w:szCs w:val="22"/>
        </w:rPr>
        <w:t xml:space="preserve">No. Judgments in a particular domain d permit of an error theoretic analysis if and only if judgments in domain are truth-apt, and all judgments in domain d are false. Indeed, as I have argued elsewhere,24 </w:t>
      </w:r>
      <w:r w:rsidRPr="005C5DA6">
        <w:rPr>
          <w:rStyle w:val="StyleUnderline"/>
          <w:rFonts w:asciiTheme="minorHAnsi" w:hAnsiTheme="minorHAnsi"/>
        </w:rPr>
        <w:t xml:space="preserve">far from succumbing to an error theory, acceptlng a coherence theory of truth for normative judgments is a </w:t>
      </w:r>
      <w:r w:rsidRPr="005C5DA6">
        <w:rPr>
          <w:rFonts w:asciiTheme="minorHAnsi" w:hAnsiTheme="minorHAnsi"/>
          <w:sz w:val="16"/>
          <w:szCs w:val="22"/>
        </w:rPr>
        <w:t xml:space="preserve">novel </w:t>
      </w:r>
      <w:r w:rsidRPr="005C5DA6">
        <w:rPr>
          <w:rStyle w:val="StyleUnderline"/>
          <w:rFonts w:asciiTheme="minorHAnsi" w:hAnsiTheme="minorHAnsi"/>
        </w:rPr>
        <w:t>method by which to avoid an error theory.</w:t>
      </w:r>
      <w:r w:rsidRPr="005C5DA6">
        <w:rPr>
          <w:rFonts w:asciiTheme="minorHAnsi" w:hAnsiTheme="minorHAnsi"/>
          <w:sz w:val="16"/>
          <w:szCs w:val="22"/>
        </w:rPr>
        <w:t xml:space="preserve"> Arguments for </w:t>
      </w:r>
      <w:r w:rsidRPr="005C5DA6">
        <w:rPr>
          <w:rStyle w:val="StyleUnderline"/>
          <w:rFonts w:asciiTheme="minorHAnsi" w:hAnsiTheme="minorHAnsi"/>
        </w:rPr>
        <w:t>error theories generally start by offering a semantics of judgments of the domain in question.</w:t>
      </w:r>
      <w:r w:rsidRPr="005C5DA6">
        <w:rPr>
          <w:rFonts w:asciiTheme="minorHAnsi" w:hAnsiTheme="minorHAnsi"/>
          <w:sz w:val="16"/>
          <w:szCs w:val="22"/>
        </w:rPr>
        <w:t xml:space="preserve"> In this case, </w:t>
      </w:r>
      <w:r w:rsidRPr="005C5DA6">
        <w:rPr>
          <w:rStyle w:val="StyleUnderline"/>
          <w:rFonts w:asciiTheme="minorHAnsi" w:hAnsiTheme="minorHAnsi"/>
        </w:rPr>
        <w:t>normative judgments refer to "normons."</w:t>
      </w:r>
      <w:r w:rsidRPr="005C5DA6">
        <w:rPr>
          <w:rFonts w:asciiTheme="minorHAnsi" w:hAnsiTheme="minorHAnsi"/>
          <w:sz w:val="16"/>
          <w:szCs w:val="22"/>
        </w:rPr>
        <w:t xml:space="preserve"> Next, error theories offer a metaphysical claim: "normons" do not exist.2S But </w:t>
      </w:r>
      <w:r w:rsidRPr="005C5DA6">
        <w:rPr>
          <w:rStyle w:val="StyleUnderline"/>
          <w:rFonts w:asciiTheme="minorHAnsi" w:hAnsiTheme="minorHAnsi"/>
        </w:rPr>
        <w:t>the inference from the claim that no such metaphysically queer properties exist to an error theory</w:t>
      </w:r>
      <w:r w:rsidRPr="005C5DA6">
        <w:rPr>
          <w:rFonts w:asciiTheme="minorHAnsi" w:hAnsiTheme="minorHAnsi"/>
          <w:sz w:val="16"/>
          <w:szCs w:val="22"/>
        </w:rPr>
        <w:t xml:space="preserve">—that is, that all normative judgments are false—goes through only </w:t>
      </w:r>
      <w:r w:rsidRPr="005C5DA6">
        <w:rPr>
          <w:rStyle w:val="StyleUnderline"/>
          <w:rFonts w:asciiTheme="minorHAnsi" w:hAnsiTheme="minorHAnsi"/>
        </w:rPr>
        <w:t>if we accept that normative judgments are judged true or false on the basis of their beming the "right relation to metaphysically queer properties.</w:t>
      </w:r>
      <w:r w:rsidRPr="005C5DA6">
        <w:rPr>
          <w:rFonts w:asciiTheme="minorHAnsi" w:hAnsiTheme="minorHAnsi"/>
          <w:sz w:val="16"/>
          <w:szCs w:val="22"/>
        </w:rPr>
        <w:t xml:space="preserve"> But normative judgments, on this view, are not judged as true or false in this way. Rather, they are judged true or false on the basis of their coherence. Hence even if such normons don't exist, </w:t>
      </w:r>
      <w:r w:rsidRPr="005C5DA6">
        <w:rPr>
          <w:rStyle w:val="StyleUnderline"/>
          <w:rFonts w:asciiTheme="minorHAnsi" w:hAnsiTheme="minorHAnsi"/>
        </w:rPr>
        <w:t>judgements that ascribe them needn't be false if we judge the truth or falsity of the judgments in question on the basis of their coherence</w:t>
      </w:r>
      <w:r w:rsidRPr="005C5DA6">
        <w:rPr>
          <w:rFonts w:asciiTheme="minorHAnsi" w:hAnsiTheme="minorHAnsi"/>
          <w:sz w:val="16"/>
          <w:szCs w:val="22"/>
        </w:rPr>
        <w:t xml:space="preserve">. Question 4: Isn't this a realist semantics? And if so, doesn't this mean that a coherence theory of truth—by your own admission—is inappropriate? A ' </w:t>
      </w:r>
      <w:r w:rsidRPr="005C5DA6">
        <w:rPr>
          <w:rStyle w:val="StyleUnderline"/>
          <w:rFonts w:asciiTheme="minorHAnsi" w:hAnsiTheme="minorHAnsi"/>
        </w:rPr>
        <w:t>'normonic" semantics of normative judgments is paradigmatically realist—a semantics that refers to judgment-independent normative properties</w:t>
      </w:r>
      <w:r w:rsidRPr="005C5DA6">
        <w:rPr>
          <w:rFonts w:asciiTheme="minorHAnsi" w:hAnsiTheme="minorHAnsi"/>
          <w:sz w:val="16"/>
          <w:szCs w:val="22"/>
        </w:rPr>
        <w:t xml:space="preserve">. If so, it would seem that </w:t>
      </w:r>
      <w:r w:rsidRPr="005C5DA6">
        <w:rPr>
          <w:rStyle w:val="StyleUnderline"/>
          <w:rFonts w:asciiTheme="minorHAnsi" w:hAnsiTheme="minorHAnsi"/>
        </w:rPr>
        <w:t xml:space="preserve">accepting a coherence theory of truth for normative judgments—and their realist propositional content—is explicitly accepting something I have so far deemed inappropriate: the combination of realism with a coherence theory of truth. </w:t>
      </w:r>
      <w:r w:rsidRPr="005C5DA6">
        <w:rPr>
          <w:rFonts w:asciiTheme="minorHAnsi" w:hAnsiTheme="minorHAnsi"/>
          <w:sz w:val="16"/>
          <w:szCs w:val="22"/>
        </w:rPr>
        <w:t xml:space="preserve">This analysis, is mistaken. A </w:t>
      </w:r>
      <w:r w:rsidRPr="005C5DA6">
        <w:rPr>
          <w:rStyle w:val="StyleUnderline"/>
          <w:rFonts w:asciiTheme="minorHAnsi" w:hAnsiTheme="minorHAnsi"/>
        </w:rPr>
        <w:t>coherence theory of truth is inappropriate for a domain d if and only if we believe that facts about domain are facts about a "world independent of our thoughts</w:t>
      </w:r>
      <w:r w:rsidRPr="005C5DA6">
        <w:rPr>
          <w:rFonts w:asciiTheme="minorHAnsi" w:hAnsiTheme="minorHAnsi"/>
          <w:sz w:val="16"/>
          <w:szCs w:val="22"/>
        </w:rPr>
        <w:t xml:space="preserve">, ' ' to borrow Kirkham's phrase. To put this in another way, realism and the coherence theory are an inappropriate mix given realism's metaphysics, not realism's semantics. </w:t>
      </w:r>
      <w:r w:rsidRPr="005C5DA6">
        <w:rPr>
          <w:rStyle w:val="StyleUnderline"/>
          <w:rFonts w:asciiTheme="minorHAnsi" w:hAnsiTheme="minorHAnsi"/>
        </w:rPr>
        <w:t>Just because We accept a realist semantics of normative judgments doesn't mean we have to commit to evaluating normative judgments according to a semantic theory of truth. Rather, because constructivists do not believe that facts about normativity are facts about a ' 'world independent of our thoughts," they are licensed to choose a coherence theory, and evaluate normative Judgments differently.</w:t>
      </w:r>
      <w:r w:rsidRPr="005C5DA6">
        <w:rPr>
          <w:rFonts w:asciiTheme="minorHAnsi" w:hAnsiTheme="minorHAnsi"/>
          <w:sz w:val="16"/>
          <w:szCs w:val="22"/>
        </w:rPr>
        <w:t xml:space="preserve"> </w:t>
      </w:r>
      <w:r w:rsidRPr="005C5DA6">
        <w:rPr>
          <w:rStyle w:val="StyleUnderline"/>
          <w:rFonts w:asciiTheme="minorHAnsi" w:hAnsiTheme="minorHAnsi"/>
        </w:rPr>
        <w:t>The semantic analysis of normative judgments, then, says nothing about whether the truth of such judgments is itself semantic.</w:t>
      </w:r>
      <w:r w:rsidRPr="005C5DA6">
        <w:rPr>
          <w:rFonts w:asciiTheme="minorHAnsi" w:hAnsiTheme="minorHAnsi"/>
          <w:sz w:val="16"/>
          <w:szCs w:val="22"/>
        </w:rPr>
        <w:t xml:space="preserve"> That IS settled by further, metaphysical, questions about the nonnative domain. </w:t>
      </w:r>
      <w:r w:rsidRPr="005C5DA6">
        <w:rPr>
          <w:rStyle w:val="StyleUnderline"/>
          <w:rFonts w:asciiTheme="minorHAnsi" w:hAnsiTheme="minorHAnsi"/>
        </w:rPr>
        <w:t>Insofar as constructivism retains a realist semantics while rejecting a normative "world independent of our thoughts," the constructivist is licensed to accept a coherence theory of truth for that domain. Constructivism needn't be committed to a circular semantics</w:t>
      </w:r>
      <w:r w:rsidRPr="005C5DA6">
        <w:rPr>
          <w:rFonts w:asciiTheme="minorHAnsi" w:hAnsiTheme="minorHAnsi"/>
          <w:sz w:val="16"/>
          <w:szCs w:val="22"/>
        </w:rPr>
        <w:t xml:space="preserve">. But a serious problem looms. Consider the nature of coherence. Surely any plausible account of coherence is going to be put in terms of the entailment relations between judgments, i.e. whether judgments are inconsistent with others, whether they can be Inferred from a set of Other normative judgements, etc. But entailment relations are understood in terms Of truth: for p and q to be inconsistent means that p and q cannot be true together. That p entails q means that p cannot be true and q false, and so forth. Hence it would appear that coherence is defined in terms of truth. But because truth, at least for normative judgments, is defined in terms of coherence, any account of coherence will be viciously circular-2 This is a serious problem. After all, </w:t>
      </w:r>
      <w:r w:rsidRPr="005C5DA6">
        <w:rPr>
          <w:rStyle w:val="StyleUnderline"/>
          <w:rFonts w:asciiTheme="minorHAnsi" w:hAnsiTheme="minorHAnsi"/>
        </w:rPr>
        <w:t>constructivism relies on a sensible understanding Of What it means for two judgments to "cohere" or "withstand scrutiny" or bear whatever favored relation to each other</w:t>
      </w:r>
      <w:r w:rsidRPr="005C5DA6">
        <w:rPr>
          <w:rFonts w:asciiTheme="minorHAnsi" w:hAnsiTheme="minorHAnsi"/>
          <w:sz w:val="16"/>
          <w:szCs w:val="22"/>
        </w:rPr>
        <w:t xml:space="preserve">. But if truth is defined in terms of this favored relation, and if this favored relation is defined in terms of truth, we seem to be led to the problem Of indeterminacy by a back road: </w:t>
      </w:r>
      <w:r w:rsidRPr="005C5DA6">
        <w:rPr>
          <w:rStyle w:val="StyleUnderline"/>
          <w:rFonts w:asciiTheme="minorHAnsi" w:hAnsiTheme="minorHAnsi"/>
        </w:rPr>
        <w:t xml:space="preserve">We seem unable to say With any certainty whether two judgments will bear this favored relation, because we don't have any informative </w:t>
      </w:r>
      <w:r w:rsidRPr="005C5DA6">
        <w:rPr>
          <w:rStyle w:val="StyleUnderline"/>
          <w:rFonts w:asciiTheme="minorHAnsi" w:hAnsiTheme="minorHAnsi"/>
        </w:rPr>
        <w:lastRenderedPageBreak/>
        <w:t xml:space="preserve">account of what this favored relation is. Accepting alethic pluralism, however, allows us to avoid a circular analysis of coherence. </w:t>
      </w:r>
      <w:r w:rsidRPr="005C5DA6">
        <w:rPr>
          <w:rFonts w:asciiTheme="minorHAnsi" w:hAnsiTheme="minorHAnsi"/>
          <w:sz w:val="16"/>
          <w:szCs w:val="22"/>
        </w:rPr>
        <w:t xml:space="preserve">Whether the members Of any given set of judgments bear any particular relation to each other is nor a question that is properly evaluated in the normative domain: the coherence of a belief set is a purely non-normative question. However, because </w:t>
      </w:r>
      <w:r w:rsidRPr="005C5DA6">
        <w:rPr>
          <w:rStyle w:val="StyleUnderline"/>
          <w:rFonts w:asciiTheme="minorHAnsi" w:hAnsiTheme="minorHAnsi"/>
        </w:rPr>
        <w:t>non-normative domains make use of a non—coherence truth predicate, the coherence of any particular belief set is evaluated given a non-coherence account of truth. Let me put this point in a slightly different way. Assume that non-normative truth-bearers are susceptible to a semantic truth predicate. Because a judgment of the form "system of belief S is coherent" is not a normative judgment, this judgment is evaluated by means of a semantic truth predicate; this judgment is true just in case its meaning bears the right relation to extra-linguistic reality.</w:t>
      </w:r>
      <w:r w:rsidRPr="005C5DA6">
        <w:rPr>
          <w:rFonts w:asciiTheme="minorHAnsi" w:hAnsiTheme="minorHAnsi"/>
          <w:sz w:val="16"/>
          <w:szCs w:val="22"/>
        </w:rPr>
        <w:t xml:space="preserve"> But if that is correct, the coherence of S is determined by the various entailment relations between its constitutive judgments, i.e. whether they can be true together, whether they set up "standards of correctness" that others survive, etc. But because the domain in question is non-normative, the applicable truth predicate is semantic. </w:t>
      </w:r>
      <w:r w:rsidRPr="005C5DA6">
        <w:rPr>
          <w:rStyle w:val="StyleUnderline"/>
          <w:rFonts w:asciiTheme="minorHAnsi" w:hAnsiTheme="minorHAnsi"/>
        </w:rPr>
        <w:t>Of course, if we accept constructivism, all nonnative judgments, as evaluated by a semantic truth predicate, will come out false (assuming a "surface" or "metaphysically queer" semantics</w:t>
      </w:r>
      <w:r w:rsidRPr="005C5DA6">
        <w:rPr>
          <w:rFonts w:asciiTheme="minorHAnsi" w:hAnsiTheme="minorHAnsi"/>
          <w:sz w:val="16"/>
          <w:szCs w:val="22"/>
        </w:rPr>
        <w:t xml:space="preserve">). But this does not mean they cannot be evaluated for their various entailment relations given a non-coherence truth predicate. Hence the definition of "coherence" is not viciously circular. </w:t>
      </w:r>
      <w:r w:rsidRPr="005C5DA6">
        <w:rPr>
          <w:rStyle w:val="StyleUnderline"/>
          <w:rFonts w:asciiTheme="minorHAnsi" w:hAnsiTheme="minorHAnsi"/>
        </w:rPr>
        <w:t>Truth, for normative judgments, is understood in terms Of coherence, which is thereby understood in terms of the ability of particular judgments to be true together assuming a non-coherence, or semantic, truth predicate.27 By Way Of a conclusion to this section Of the chapter, let me sum up my positive proposal and its rationale. The problems of circularity and indeterminacy are foisted upon constructivism so long as constructivism accepts a traditional, semantic, theory of truth, Hence to avoid them, constructivist views must reject a traditional, semantic truth predicate in favor of an alternative.</w:t>
      </w:r>
      <w:r w:rsidRPr="005C5DA6">
        <w:rPr>
          <w:rFonts w:asciiTheme="minorHAnsi" w:hAnsiTheme="minorHAnsi"/>
          <w:sz w:val="16"/>
          <w:szCs w:val="22"/>
        </w:rPr>
        <w:t xml:space="preserve"> My proposal: </w:t>
      </w:r>
      <w:r w:rsidRPr="005C5DA6">
        <w:rPr>
          <w:rStyle w:val="StyleUnderline"/>
          <w:rFonts w:asciiTheme="minorHAnsi" w:hAnsiTheme="minorHAnsi"/>
        </w:rPr>
        <w:t xml:space="preserve">accept a metaphysically robust "surface" semantics of normative judgments, together with a coherence theory of truth for nonnative judgments. This account captures the heart of a constructivist view. After all, a coherence theory of truth for normative judgments guarantees both Apt and Relational. </w:t>
      </w:r>
      <w:r w:rsidRPr="005C5DA6">
        <w:rPr>
          <w:rFonts w:asciiTheme="minorHAnsi" w:hAnsiTheme="minorHAnsi"/>
          <w:sz w:val="16"/>
          <w:szCs w:val="22"/>
        </w:rPr>
        <w:t xml:space="preserve">For the coherence theory, </w:t>
      </w:r>
      <w:r w:rsidRPr="005C5DA6">
        <w:rPr>
          <w:rStyle w:val="StyleUnderline"/>
          <w:rFonts w:asciiTheme="minorHAnsi" w:hAnsiTheme="minorHAnsi"/>
        </w:rPr>
        <w:t>normative judgments are true if and only if they are coherent with an agent's other normative judgments, where "coherence" is defined according to the favored relation as specified by a particular constructivist view. Thus a coherence theory of truth can capture the essential element of constructivism</w:t>
      </w:r>
      <w:r w:rsidRPr="005C5DA6">
        <w:rPr>
          <w:rFonts w:asciiTheme="minorHAnsi" w:hAnsiTheme="minorHAnsi"/>
          <w:sz w:val="16"/>
          <w:szCs w:val="22"/>
        </w:rPr>
        <w:t xml:space="preserve">: that the truth of a normative judgment is set by its bearing of a favored relation (coherence) to other normative judgments. </w:t>
      </w:r>
    </w:p>
    <w:p w:rsidR="007551A2" w:rsidRPr="005C5DA6" w:rsidRDefault="007551A2" w:rsidP="007551A2">
      <w:pPr>
        <w:rPr>
          <w:rFonts w:asciiTheme="minorHAnsi" w:hAnsiTheme="minorHAnsi"/>
          <w:sz w:val="16"/>
        </w:rPr>
      </w:pPr>
    </w:p>
    <w:p w:rsidR="007551A2" w:rsidRPr="005C5DA6" w:rsidRDefault="007551A2" w:rsidP="007551A2">
      <w:pPr>
        <w:rPr>
          <w:rFonts w:asciiTheme="minorHAnsi" w:hAnsiTheme="minorHAnsi"/>
        </w:rPr>
      </w:pPr>
    </w:p>
    <w:p w:rsidR="007551A2" w:rsidRPr="005C5DA6" w:rsidRDefault="007551A2" w:rsidP="002B0B01">
      <w:pPr>
        <w:pStyle w:val="Heading2"/>
        <w:rPr>
          <w:rFonts w:asciiTheme="minorHAnsi" w:hAnsiTheme="minorHAnsi"/>
        </w:rPr>
      </w:pPr>
      <w:bookmarkStart w:id="103" w:name="_Toc456266082"/>
      <w:r w:rsidRPr="005C5DA6">
        <w:rPr>
          <w:rFonts w:asciiTheme="minorHAnsi" w:hAnsiTheme="minorHAnsi"/>
        </w:rPr>
        <w:lastRenderedPageBreak/>
        <w:t>State Key</w:t>
      </w:r>
      <w:r w:rsidR="006A116D" w:rsidRPr="005C5DA6">
        <w:rPr>
          <w:rFonts w:asciiTheme="minorHAnsi" w:hAnsiTheme="minorHAnsi"/>
        </w:rPr>
        <w:t>- Queer IR</w:t>
      </w:r>
      <w:bookmarkEnd w:id="103"/>
    </w:p>
    <w:p w:rsidR="007551A2" w:rsidRPr="005C5DA6" w:rsidRDefault="007551A2" w:rsidP="007551A2">
      <w:pPr>
        <w:pStyle w:val="Heading4"/>
        <w:rPr>
          <w:rFonts w:asciiTheme="minorHAnsi" w:hAnsiTheme="minorHAnsi"/>
        </w:rPr>
      </w:pPr>
      <w:r w:rsidRPr="005C5DA6">
        <w:rPr>
          <w:rFonts w:asciiTheme="minorHAnsi" w:hAnsiTheme="minorHAnsi"/>
        </w:rPr>
        <w:t>Mobilization of Queer theory in IR requires engagement with the political</w:t>
      </w:r>
    </w:p>
    <w:p w:rsidR="007551A2" w:rsidRPr="005C5DA6" w:rsidRDefault="007551A2" w:rsidP="007551A2">
      <w:pPr>
        <w:rPr>
          <w:rFonts w:asciiTheme="minorHAnsi" w:hAnsiTheme="minorHAnsi"/>
        </w:rPr>
      </w:pPr>
      <w:r w:rsidRPr="005C5DA6">
        <w:rPr>
          <w:rFonts w:asciiTheme="minorHAnsi" w:hAnsiTheme="minorHAnsi"/>
          <w:b/>
        </w:rPr>
        <w:t xml:space="preserve">Weber 16 </w:t>
      </w:r>
      <w:r w:rsidRPr="005C5DA6">
        <w:rPr>
          <w:rFonts w:asciiTheme="minorHAnsi" w:hAnsiTheme="minorHAnsi"/>
        </w:rPr>
        <w:t>(Cynthia, Professor of International Relations at Sussex University, co-Director of the media company Pato Productions, films that critically engage with identity, citizenship, and human rights practices, Graduate Program in International Affairs and the Observatory for Latin America at the New School University, published several internationally recognized books on topics ranging from US foreign policy and international relations to theory and film, including Simulating Sovereignty, Cambridge University Press, “Queer International Relations”, Oxford University Press, January 25, 2016, https://books.google.com/books?hl=en&amp;lr=&amp;id=TiHuCgAAQBAJ&amp;oi=fnd&amp;pg=PP1&amp;dq=queer+%22international+relations%22+intersectionality&amp;ots=a6qioU01He&amp;sig=aCoU53h1_cMvGkS1yN2S8wqsuVQ#v=onepage&amp;q=queer&amp;f=false)</w:t>
      </w:r>
    </w:p>
    <w:p w:rsidR="007551A2" w:rsidRPr="005C5DA6" w:rsidRDefault="007551A2" w:rsidP="007551A2">
      <w:pPr>
        <w:spacing w:after="0" w:line="240" w:lineRule="auto"/>
        <w:rPr>
          <w:rFonts w:asciiTheme="minorHAnsi" w:eastAsia="Times New Roman" w:hAnsiTheme="minorHAnsi" w:cs="Times New Roman"/>
          <w:sz w:val="16"/>
        </w:rPr>
      </w:pPr>
      <w:r w:rsidRPr="005C5DA6">
        <w:rPr>
          <w:rFonts w:asciiTheme="minorHAnsi" w:eastAsia="Times New Roman" w:hAnsiTheme="minorHAnsi" w:cs="Times New Roman"/>
          <w:sz w:val="16"/>
        </w:rPr>
        <w:t xml:space="preserve">This means that, analytically, my own </w:t>
      </w:r>
      <w:r w:rsidRPr="005C5DA6">
        <w:rPr>
          <w:rStyle w:val="StyleUnderline"/>
          <w:rFonts w:asciiTheme="minorHAnsi" w:hAnsiTheme="minorHAnsi"/>
        </w:rPr>
        <w:t>usage of queer has a specific content</w:t>
      </w:r>
      <w:r w:rsidRPr="005C5DA6">
        <w:rPr>
          <w:rFonts w:asciiTheme="minorHAnsi" w:eastAsia="Times New Roman" w:hAnsiTheme="minorHAnsi" w:cs="Times New Roman"/>
          <w:sz w:val="16"/>
        </w:rPr>
        <w:t xml:space="preserve">, even if that content's function is to keep open spaces for critical queer thinking and practice. For me, </w:t>
      </w:r>
      <w:r w:rsidRPr="005C5DA6">
        <w:rPr>
          <w:rStyle w:val="StyleUnderline"/>
          <w:rFonts w:asciiTheme="minorHAnsi" w:hAnsiTheme="minorHAnsi"/>
        </w:rPr>
        <w:t>that</w:t>
      </w:r>
      <w:r w:rsidRPr="005C5DA6">
        <w:rPr>
          <w:rFonts w:asciiTheme="minorHAnsi" w:eastAsia="Times New Roman" w:hAnsiTheme="minorHAnsi" w:cs="Times New Roman"/>
          <w:sz w:val="16"/>
        </w:rPr>
        <w:t xml:space="preserve"> analytical content </w:t>
      </w:r>
      <w:r w:rsidRPr="005C5DA6">
        <w:rPr>
          <w:rStyle w:val="StyleUnderline"/>
          <w:rFonts w:asciiTheme="minorHAnsi" w:hAnsiTheme="minorHAnsi"/>
        </w:rPr>
        <w:t>does not extend to all things nonnormative</w:t>
      </w:r>
      <w:r w:rsidRPr="005C5DA6">
        <w:rPr>
          <w:rFonts w:asciiTheme="minorHAnsi" w:eastAsia="Times New Roman" w:hAnsiTheme="minorHAnsi" w:cs="Times New Roman"/>
          <w:sz w:val="16"/>
        </w:rPr>
        <w:t xml:space="preserve"> (as it does for some queer theorists). </w:t>
      </w:r>
      <w:r w:rsidRPr="005C5DA6">
        <w:rPr>
          <w:rStyle w:val="StyleUnderline"/>
          <w:rFonts w:asciiTheme="minorHAnsi" w:hAnsiTheme="minorHAnsi"/>
        </w:rPr>
        <w:t>Rather, it extends specifically to how queer is deployed in relation to normative and/ or perverse understandings of sex, of gender, and of sexuality in ways that make two refusals. The first refusal is to reduce 'queer' to only that which is antinormative</w:t>
      </w:r>
      <w:r w:rsidRPr="005C5DA6">
        <w:rPr>
          <w:rFonts w:asciiTheme="minorHAnsi" w:eastAsia="Times New Roman" w:hAnsiTheme="minorHAnsi" w:cs="Times New Roman"/>
          <w:sz w:val="16"/>
        </w:rPr>
        <w:t xml:space="preserve"> (Wiegman and Wilson 2015; also see Weber 1999). </w:t>
      </w:r>
      <w:r w:rsidRPr="005C5DA6">
        <w:rPr>
          <w:rStyle w:val="StyleUnderline"/>
          <w:rFonts w:asciiTheme="minorHAnsi" w:hAnsiTheme="minorHAnsi"/>
        </w:rPr>
        <w:t>As I use it, queer is, for example, a never-quite-achieved or coherent concept</w:t>
      </w:r>
      <w:r w:rsidRPr="005C5DA6">
        <w:rPr>
          <w:rFonts w:asciiTheme="minorHAnsi" w:eastAsia="Times New Roman" w:hAnsiTheme="minorHAnsi" w:cs="Times New Roman"/>
          <w:sz w:val="16"/>
        </w:rPr>
        <w:t xml:space="preserve">, subjectivity, field of political practice, or sexualized </w:t>
      </w:r>
      <w:r w:rsidRPr="005C5DA6">
        <w:rPr>
          <w:rStyle w:val="StyleUnderline"/>
          <w:rFonts w:asciiTheme="minorHAnsi" w:hAnsiTheme="minorHAnsi"/>
        </w:rPr>
        <w:t>ordering of the inti- mate, the national, and/or the international that combines normativities and perversions in ways that confuse and confound what is said to be normative and/or antinormative by eschewing or embracing while at the same time and place eschewing and embracing normativities and perversions</w:t>
      </w:r>
      <w:r w:rsidRPr="005C5DA6">
        <w:rPr>
          <w:rFonts w:asciiTheme="minorHAnsi" w:eastAsia="Times New Roman" w:hAnsiTheme="minorHAnsi" w:cs="Times New Roman"/>
          <w:sz w:val="16"/>
        </w:rPr>
        <w:t xml:space="preserve"> (as the case of the 'Eurovisioned drag queen' Neuwirth/Wurst illus- trates in detail in chapter 6). </w:t>
      </w:r>
      <w:r w:rsidRPr="005C5DA6">
        <w:rPr>
          <w:rStyle w:val="StyleUnderline"/>
          <w:rFonts w:asciiTheme="minorHAnsi" w:hAnsiTheme="minorHAnsi"/>
        </w:rPr>
        <w:t xml:space="preserve">The second refusal is to disconnect queer from any consideration of sexes, genders, and sexualities and from those bodies that refuse/fail to signify monolithically in these terms, because this move enables a foreclosure on these types of analyses. </w:t>
      </w:r>
      <w:r w:rsidRPr="005C5DA6">
        <w:rPr>
          <w:rFonts w:asciiTheme="minorHAnsi" w:eastAsia="Times New Roman" w:hAnsiTheme="minorHAnsi" w:cs="Times New Roman"/>
          <w:sz w:val="16"/>
        </w:rPr>
        <w:t xml:space="preserve">This is why I am most comfortable with Eve Sedgwick's understanding Of </w:t>
      </w:r>
      <w:r w:rsidRPr="005C5DA6">
        <w:rPr>
          <w:rStyle w:val="StyleUnderline"/>
          <w:rFonts w:asciiTheme="minorHAnsi" w:hAnsiTheme="minorHAnsi"/>
        </w:rPr>
        <w:t>queer as 'the open mesh of possibilities, gaps, overlaps, dissonances and resonances, lapses and excesses of meaning when the constituent elements of any one's gender, of anyone's sexuality aren't made</w:t>
      </w:r>
      <w:r w:rsidRPr="005C5DA6">
        <w:rPr>
          <w:rFonts w:asciiTheme="minorHAnsi" w:eastAsia="Times New Roman" w:hAnsiTheme="minorHAnsi" w:cs="Times New Roman"/>
          <w:sz w:val="16"/>
        </w:rPr>
        <w:t xml:space="preserve"> (or can't be made) </w:t>
      </w:r>
      <w:r w:rsidRPr="005C5DA6">
        <w:rPr>
          <w:rStyle w:val="StyleUnderline"/>
          <w:rFonts w:asciiTheme="minorHAnsi" w:hAnsiTheme="minorHAnsi"/>
        </w:rPr>
        <w:t>to signify monolithically'</w:t>
      </w:r>
      <w:r w:rsidRPr="005C5DA6">
        <w:rPr>
          <w:rFonts w:asciiTheme="minorHAnsi" w:eastAsia="Times New Roman" w:hAnsiTheme="minorHAnsi" w:cs="Times New Roman"/>
          <w:sz w:val="16"/>
        </w:rPr>
        <w:t xml:space="preserve"> (1993, 8). For in this definition of queer, sexes, genders, and sexualities and their complex attachments matter</w:t>
      </w:r>
      <w:r w:rsidRPr="005C5DA6">
        <w:rPr>
          <w:rStyle w:val="StyleUnderline"/>
          <w:rFonts w:asciiTheme="minorHAnsi" w:hAnsiTheme="minorHAnsi"/>
        </w:rPr>
        <w:t>. Insisting upon linking queer to sexes, genders, and sexualities rather than to a broader understanding Of queer as encompassing all things Sovereignty, Sexuality. and the Will to Knowledge nonnormative allows me to do two further things.</w:t>
      </w:r>
      <w:r w:rsidRPr="005C5DA6">
        <w:rPr>
          <w:rFonts w:asciiTheme="minorHAnsi" w:eastAsia="Times New Roman" w:hAnsiTheme="minorHAnsi" w:cs="Times New Roman"/>
          <w:sz w:val="16"/>
        </w:rPr>
        <w:t xml:space="preserve"> The first is to </w:t>
      </w:r>
      <w:r w:rsidRPr="005C5DA6">
        <w:rPr>
          <w:rStyle w:val="StyleUnderline"/>
          <w:rFonts w:asciiTheme="minorHAnsi" w:hAnsiTheme="minorHAnsi"/>
        </w:rPr>
        <w:t>distinguish queer from a more generalized (especially Foucauldian) type of poststructuralism. The second is to insist that how queer and things associated with queer are mobilized must themselves be the subject of political</w:t>
      </w:r>
      <w:r w:rsidRPr="005C5DA6">
        <w:rPr>
          <w:rFonts w:asciiTheme="minorHAnsi" w:eastAsia="Times New Roman" w:hAnsiTheme="minorHAnsi" w:cs="Times New Roman"/>
          <w:sz w:val="16"/>
        </w:rPr>
        <w:t xml:space="preserve"> (and feminist) </w:t>
      </w:r>
      <w:r w:rsidRPr="005C5DA6">
        <w:rPr>
          <w:rStyle w:val="StyleUnderline"/>
          <w:rFonts w:asciiTheme="minorHAnsi" w:hAnsiTheme="minorHAnsi"/>
        </w:rPr>
        <w:t>analysis</w:t>
      </w:r>
      <w:r w:rsidRPr="005C5DA6">
        <w:rPr>
          <w:rFonts w:asciiTheme="minorHAnsi" w:eastAsia="Times New Roman" w:hAnsiTheme="minorHAnsi" w:cs="Times New Roman"/>
          <w:sz w:val="16"/>
        </w:rPr>
        <w:t xml:space="preserve">. </w:t>
      </w:r>
      <w:r w:rsidRPr="005C5DA6">
        <w:rPr>
          <w:rStyle w:val="StyleUnderline"/>
          <w:rFonts w:asciiTheme="minorHAnsi" w:hAnsiTheme="minorHAnsi"/>
        </w:rPr>
        <w:t>Both of these points are illustrated in a story about an IR theorist's evocation of the term queer. That story begins with this declaration: 'My work IS queer'. This is what a white, heterosexual, cismale, poststructuralist IR professor declared at a public lecture about his Foucauldian-informed project. His lecture included no analysis of the function of nonmonolithic expres- sions of sexes, genders, or sexualities.</w:t>
      </w:r>
      <w:r w:rsidRPr="005C5DA6">
        <w:rPr>
          <w:rFonts w:asciiTheme="minorHAnsi" w:eastAsia="Times New Roman" w:hAnsiTheme="minorHAnsi" w:cs="Times New Roman"/>
          <w:sz w:val="16"/>
        </w:rPr>
        <w:t xml:space="preserve"> Quite the contrary, not once did he even mention any of these terms. Instead, as he laid out his project, it had nothing to do with sexes, genders, or sexualities, even though there were multiple opportunities to analyze their normative and/or perverse func- tions in the context of his project. Sitting in the audience that day next to another self-identified queer person and queer studies scholar, I remember how we both squirmed with discomfort. I remember our conversation afterward, in which we both discussed how profoundly disturbed we were by this professor's declaration. For what we both felt was that </w:t>
      </w:r>
      <w:r w:rsidRPr="005C5DA6">
        <w:rPr>
          <w:rStyle w:val="StyleUnderline"/>
          <w:rFonts w:asciiTheme="minorHAnsi" w:hAnsiTheme="minorHAnsi"/>
        </w:rPr>
        <w:t>this specific enactment of queer was not queer in any sense we understood it. It felt to us like an appropriation of the term queer and of the thinking space that comes with it by this 'mythi- cally normative' professor</w:t>
      </w:r>
      <w:r w:rsidRPr="005C5DA6">
        <w:rPr>
          <w:rFonts w:asciiTheme="minorHAnsi" w:eastAsia="Times New Roman" w:hAnsiTheme="minorHAnsi" w:cs="Times New Roman"/>
          <w:sz w:val="16"/>
        </w:rPr>
        <w:t xml:space="preserve"> (Lorde 1984, 116)29 </w:t>
      </w:r>
      <w:r w:rsidRPr="005C5DA6">
        <w:rPr>
          <w:rStyle w:val="StyleUnderline"/>
          <w:rFonts w:asciiTheme="minorHAnsi" w:hAnsiTheme="minorHAnsi"/>
        </w:rPr>
        <w:t>in order to augment his own individual power and to further his appeal to his audience of admirers.</w:t>
      </w:r>
      <w:r w:rsidRPr="005C5DA6">
        <w:rPr>
          <w:rFonts w:asciiTheme="minorHAnsi" w:eastAsia="Times New Roman" w:hAnsiTheme="minorHAnsi" w:cs="Times New Roman"/>
          <w:sz w:val="16"/>
        </w:rPr>
        <w:t xml:space="preserve"> It made me admire him less. For his mobilization of queer—which, had it been mobilized differently, could have created a range Of possibilities for scholarship and practice with respect to nonmonolithic sexes, genders, and sexualities—closed down any consideration of sexes, genders, and sexualities in the very name of queer. This story illustrates why I disagree with Sedgwick's suggestion that 'what it takes—all it takes—to make the description "queer" a true one is the impulsion to use it in the first </w:t>
      </w:r>
      <w:r w:rsidRPr="005C5DA6">
        <w:rPr>
          <w:rFonts w:asciiTheme="minorHAnsi" w:eastAsia="Times New Roman" w:hAnsiTheme="minorHAnsi" w:cs="Times New Roman"/>
          <w:sz w:val="16"/>
        </w:rPr>
        <w:lastRenderedPageBreak/>
        <w:t xml:space="preserve">person' (Sedgwick 1993, 9). TO me, this particular claim by Sedgwick expresses a naiveté about power relations. QUEER INTERNATIONAL RELATIONS For not everyone uses queer in the first person in the same way, to empower the same 'truth'. This is why the </w:t>
      </w:r>
      <w:r w:rsidRPr="005C5DA6">
        <w:rPr>
          <w:rStyle w:val="StyleUnderline"/>
          <w:rFonts w:asciiTheme="minorHAnsi" w:hAnsiTheme="minorHAnsi"/>
        </w:rPr>
        <w:t>mobilization of the term queer matters</w:t>
      </w:r>
      <w:r w:rsidRPr="005C5DA6">
        <w:rPr>
          <w:rFonts w:asciiTheme="minorHAnsi" w:eastAsia="Times New Roman" w:hAnsiTheme="minorHAnsi" w:cs="Times New Roman"/>
          <w:sz w:val="16"/>
        </w:rPr>
        <w:t xml:space="preserve">. And </w:t>
      </w:r>
      <w:r w:rsidRPr="005C5DA6">
        <w:rPr>
          <w:rStyle w:val="StyleUnderline"/>
          <w:rFonts w:asciiTheme="minorHAnsi" w:hAnsiTheme="minorHAnsi"/>
        </w:rPr>
        <w:t>this is why I insist on linking queer to analyses of nonmonolithic expressions of sexes, genders, and sexualities. My move with respect to queer is akin Cynthia Enloe's move with respect to feminism</w:t>
      </w:r>
      <w:r w:rsidRPr="005C5DA6">
        <w:rPr>
          <w:rFonts w:asciiTheme="minorHAnsi" w:eastAsia="Times New Roman" w:hAnsiTheme="minorHAnsi" w:cs="Times New Roman"/>
          <w:sz w:val="16"/>
        </w:rPr>
        <w:t xml:space="preserve">. </w:t>
      </w:r>
      <w:r w:rsidRPr="005C5DA6">
        <w:rPr>
          <w:rStyle w:val="StyleUnderline"/>
          <w:rFonts w:asciiTheme="minorHAnsi" w:hAnsiTheme="minorHAnsi"/>
        </w:rPr>
        <w:t>As Enloe puts it</w:t>
      </w:r>
      <w:r w:rsidRPr="005C5DA6">
        <w:rPr>
          <w:rFonts w:asciiTheme="minorHAnsi" w:eastAsia="Times New Roman" w:hAnsiTheme="minorHAnsi" w:cs="Times New Roman"/>
          <w:sz w:val="16"/>
        </w:rPr>
        <w:t xml:space="preserve">, I think </w:t>
      </w:r>
      <w:r w:rsidRPr="005C5DA6">
        <w:rPr>
          <w:rStyle w:val="StyleUnderline"/>
          <w:rFonts w:asciiTheme="minorHAnsi" w:hAnsiTheme="minorHAnsi"/>
        </w:rPr>
        <w:t>you can't claim to describe your analysis as feminist if you have no interest in women's ideas and experiences and lives, and if you have no interest in the workings of both masculinities and femininities. You have to have curiosity about the workings of both to be feminist. You also have to be interested in the way that power works in gender and in women's lives. You have to add an explicit exploration of power if you're not just going to do gender analysis, but (a more useful) feminist analysis.</w:t>
      </w:r>
      <w:r w:rsidRPr="005C5DA6">
        <w:rPr>
          <w:rFonts w:asciiTheme="minorHAnsi" w:eastAsia="Times New Roman" w:hAnsiTheme="minorHAnsi" w:cs="Times New Roman"/>
          <w:sz w:val="16"/>
        </w:rPr>
        <w:t xml:space="preserve"> (Enloe 2013)30 Let me borrow Enloe@ terms to explain how I use the term queer</w:t>
      </w:r>
      <w:r w:rsidRPr="005C5DA6">
        <w:rPr>
          <w:rStyle w:val="StyleUnderline"/>
          <w:rFonts w:asciiTheme="minorHAnsi" w:hAnsiTheme="minorHAnsi"/>
        </w:rPr>
        <w:t>. I cannot claim to be doing queer work if I have no genuine interest in those who refuse/fail to signify monolithically in terms of sexes, genders, and sexualities. I cannot claim to be doing queer work if I neglect to analyze how power circulates in and through sexes, genders, and sexualities to attempt to normalize and/or pervert them. I cannot claim to be doing queer work if my evocation of the term queer closes down possibilities for critical thinking and practice in relation to nonmonolithic sexes, genders, and sexualities. I cannot claim to be doing queer work if I do not analyze how any evocation of the term queer is itself always made through a particular expression of power on behalf of some kind of intimate, national, and/or international politics</w:t>
      </w:r>
      <w:r w:rsidRPr="005C5DA6">
        <w:rPr>
          <w:rFonts w:asciiTheme="minorHAnsi" w:eastAsia="Times New Roman" w:hAnsiTheme="minorHAnsi" w:cs="Times New Roman"/>
          <w:sz w:val="16"/>
        </w:rPr>
        <w:t xml:space="preserve">. </w:t>
      </w:r>
      <w:r w:rsidRPr="005C5DA6">
        <w:rPr>
          <w:rStyle w:val="StyleUnderline"/>
          <w:rFonts w:asciiTheme="minorHAnsi" w:hAnsiTheme="minorHAnsi"/>
        </w:rPr>
        <w:t>If I or other IR scholars were to call our work queer without doing these things, this could be just as harmful to some presumed field called 'queer IR' as would declarations that dismiss queer IR research altogether. For this kind of enthusiastic embrace of queer and queer IR squeezes the con- tent of nonmonolithic sexes, genders, and sexualities right out of considerations of queer and queer IR</w:t>
      </w:r>
      <w:r w:rsidRPr="005C5DA6">
        <w:rPr>
          <w:rFonts w:asciiTheme="minorHAnsi" w:eastAsia="Times New Roman" w:hAnsiTheme="minorHAnsi" w:cs="Times New Roman"/>
          <w:sz w:val="16"/>
        </w:rPr>
        <w:t xml:space="preserve">. And that has the effect of closing down Sovereignty, Sexuality, and the Will to Knowledge innumerable spaces of critical thinking and practice, whether that is our intention or not. </w:t>
      </w:r>
      <w:r w:rsidRPr="005C5DA6">
        <w:rPr>
          <w:rStyle w:val="StyleUnderline"/>
          <w:rFonts w:asciiTheme="minorHAnsi" w:hAnsiTheme="minorHAnsi"/>
        </w:rPr>
        <w:t>Queer and queer IR, then, are not equivalent to poststructuralism or poststructuralist IR. While they have similar origins and overlap- ping political concerns, there can be and often are important differences between them, both in terms of their content and in terms of their political deployments and effects. This is not to say that a white, heterosexual, cismale (or cisfemale), poststructuralist (or other) IR scholar cannot be a queer IR scholar or cannot be an advocate on behalf of queer IR scholars and scholarship</w:t>
      </w:r>
      <w:r w:rsidRPr="005C5DA6">
        <w:rPr>
          <w:rFonts w:asciiTheme="minorHAnsi" w:eastAsia="Times New Roman" w:hAnsiTheme="minorHAnsi" w:cs="Times New Roman"/>
          <w:sz w:val="16"/>
        </w:rPr>
        <w:t>. Many are (see Nayak 2014). Rather</w:t>
      </w:r>
      <w:r w:rsidRPr="005C5DA6">
        <w:rPr>
          <w:rStyle w:val="StyleUnderline"/>
          <w:rFonts w:asciiTheme="minorHAnsi" w:hAnsiTheme="minorHAnsi"/>
        </w:rPr>
        <w:t>, it means that those deploying the term queer ought to ask themselves: On whose behalf am I deploying this term, and what are the practical political effects of my deployment</w:t>
      </w:r>
      <w:r w:rsidRPr="005C5DA6">
        <w:rPr>
          <w:rFonts w:asciiTheme="minorHAnsi" w:eastAsia="Times New Roman" w:hAnsiTheme="minorHAnsi" w:cs="Times New Roman"/>
          <w:sz w:val="16"/>
        </w:rPr>
        <w:t xml:space="preserve">? Also, how, in particular, </w:t>
      </w:r>
      <w:r w:rsidRPr="005C5DA6">
        <w:rPr>
          <w:rStyle w:val="StyleUnderline"/>
          <w:rFonts w:asciiTheme="minorHAnsi" w:hAnsiTheme="minorHAnsi"/>
        </w:rPr>
        <w:t>does my deployment of queer affect those who refuse/fail to signify monolithically in relation to sexes, genders, and sexualities</w:t>
      </w:r>
      <w:r w:rsidRPr="005C5DA6">
        <w:rPr>
          <w:rFonts w:asciiTheme="minorHAnsi" w:eastAsia="Times New Roman" w:hAnsiTheme="minorHAnsi" w:cs="Times New Roman"/>
          <w:sz w:val="16"/>
        </w:rPr>
        <w:t xml:space="preserve">? One final point. </w:t>
      </w:r>
      <w:r w:rsidRPr="005C5DA6">
        <w:rPr>
          <w:rStyle w:val="StyleUnderline"/>
          <w:rFonts w:asciiTheme="minorHAnsi" w:hAnsiTheme="minorHAnsi"/>
        </w:rPr>
        <w:t>There is nothing inherently feminist about queer or queer IR</w:t>
      </w:r>
      <w:r w:rsidRPr="005C5DA6">
        <w:rPr>
          <w:rFonts w:asciiTheme="minorHAnsi" w:eastAsia="Times New Roman" w:hAnsiTheme="minorHAnsi" w:cs="Times New Roman"/>
          <w:sz w:val="16"/>
        </w:rPr>
        <w:t xml:space="preserve">. Queer and queer IR's relevance for the discipline of IR and even its existence in the discipline of IR have been challenged by some feminist scholars and some feminist IR scholars.31 Additionally, queer and queer IR can be and have been mobilized for nonfeminist purposes. Like many queer theorists and IR theorists, my political commitment is to a queer IR that is also a feminist IR, or is at least compatible with a feminist IR. What follows here is offered in that spirit. </w:t>
      </w:r>
    </w:p>
    <w:p w:rsidR="007551A2" w:rsidRPr="005C5DA6" w:rsidRDefault="007551A2" w:rsidP="007551A2">
      <w:pPr>
        <w:rPr>
          <w:rFonts w:asciiTheme="minorHAnsi" w:hAnsiTheme="minorHAnsi"/>
        </w:rPr>
      </w:pPr>
    </w:p>
    <w:p w:rsidR="006A116D" w:rsidRPr="005C5DA6" w:rsidRDefault="006A116D" w:rsidP="006A116D">
      <w:pPr>
        <w:pStyle w:val="Heading2"/>
        <w:rPr>
          <w:rFonts w:asciiTheme="minorHAnsi" w:hAnsiTheme="minorHAnsi"/>
        </w:rPr>
      </w:pPr>
      <w:bookmarkStart w:id="104" w:name="_Toc456266083"/>
      <w:r w:rsidRPr="005C5DA6">
        <w:rPr>
          <w:rFonts w:asciiTheme="minorHAnsi" w:hAnsiTheme="minorHAnsi"/>
        </w:rPr>
        <w:lastRenderedPageBreak/>
        <w:t>State Key- Queer Theory</w:t>
      </w:r>
      <w:bookmarkEnd w:id="104"/>
    </w:p>
    <w:p w:rsidR="006A116D" w:rsidRPr="005C5DA6" w:rsidRDefault="006A116D" w:rsidP="006A116D">
      <w:pPr>
        <w:pStyle w:val="Heading4"/>
        <w:rPr>
          <w:rFonts w:asciiTheme="minorHAnsi" w:hAnsiTheme="minorHAnsi"/>
        </w:rPr>
      </w:pPr>
      <w:r w:rsidRPr="005C5DA6">
        <w:rPr>
          <w:rFonts w:asciiTheme="minorHAnsi" w:hAnsiTheme="minorHAnsi"/>
        </w:rPr>
        <w:t>Queer theory must engage the question of the political</w:t>
      </w:r>
    </w:p>
    <w:p w:rsidR="006A116D" w:rsidRPr="005C5DA6" w:rsidRDefault="006A116D" w:rsidP="006A116D">
      <w:pPr>
        <w:rPr>
          <w:rFonts w:asciiTheme="minorHAnsi" w:hAnsiTheme="minorHAnsi"/>
        </w:rPr>
      </w:pPr>
      <w:r w:rsidRPr="005C5DA6">
        <w:rPr>
          <w:rStyle w:val="Style13ptBold"/>
          <w:rFonts w:asciiTheme="minorHAnsi" w:hAnsiTheme="minorHAnsi"/>
        </w:rPr>
        <w:t>Kirsch 2k</w:t>
      </w:r>
      <w:r w:rsidRPr="005C5DA6">
        <w:rPr>
          <w:rFonts w:asciiTheme="minorHAnsi" w:hAnsiTheme="minorHAnsi"/>
        </w:rPr>
        <w:t xml:space="preserve"> </w:t>
      </w:r>
    </w:p>
    <w:p w:rsidR="006A116D" w:rsidRPr="005C5DA6" w:rsidRDefault="006A116D" w:rsidP="006A116D">
      <w:pPr>
        <w:rPr>
          <w:rFonts w:asciiTheme="minorHAnsi" w:hAnsiTheme="minorHAnsi"/>
        </w:rPr>
      </w:pPr>
      <w:r w:rsidRPr="005C5DA6">
        <w:rPr>
          <w:rFonts w:asciiTheme="minorHAnsi" w:hAnsiTheme="minorHAnsi"/>
        </w:rPr>
        <w:t>(Max, Associate Professor at Florida Atlantic University, “Queer Theory and Social Change”, p. 97-98)</w:t>
      </w:r>
    </w:p>
    <w:p w:rsidR="006A116D" w:rsidRPr="005C5DA6" w:rsidRDefault="006A116D" w:rsidP="006A116D">
      <w:pPr>
        <w:rPr>
          <w:rFonts w:asciiTheme="minorHAnsi" w:hAnsiTheme="minorHAnsi"/>
          <w:sz w:val="12"/>
        </w:rPr>
      </w:pPr>
      <w:r w:rsidRPr="005C5DA6">
        <w:rPr>
          <w:rStyle w:val="IntenseEmphasis"/>
          <w:rFonts w:asciiTheme="minorHAnsi" w:hAnsiTheme="minorHAnsi"/>
        </w:rPr>
        <w:t xml:space="preserve">Queerness as a deviant form of heterosexuality results in </w:t>
      </w:r>
      <w:r w:rsidRPr="005C5DA6">
        <w:rPr>
          <w:rStyle w:val="Emphasis"/>
          <w:rFonts w:asciiTheme="minorHAnsi" w:hAnsiTheme="minorHAnsi"/>
        </w:rPr>
        <w:t>oppression.</w:t>
      </w:r>
      <w:r w:rsidRPr="005C5DA6">
        <w:rPr>
          <w:rFonts w:asciiTheme="minorHAnsi" w:hAnsiTheme="minorHAnsi"/>
          <w:sz w:val="12"/>
        </w:rPr>
        <w:t xml:space="preserve"> </w:t>
      </w:r>
      <w:r w:rsidRPr="005C5DA6">
        <w:rPr>
          <w:rStyle w:val="IntenseEmphasis"/>
          <w:rFonts w:asciiTheme="minorHAnsi" w:hAnsiTheme="minorHAnsi"/>
        </w:rPr>
        <w:t>When this fact is not confronted, it can lead to maladaptive responses that include the markings of internalized homophobia</w:t>
      </w:r>
      <w:r w:rsidRPr="005C5DA6">
        <w:rPr>
          <w:rFonts w:asciiTheme="minorHAnsi" w:hAnsiTheme="minorHAnsi"/>
          <w:sz w:val="12"/>
        </w:rPr>
        <w:t xml:space="preserve">: depression, psychosis, resignation, and apathy. These are very much reactions to the ways in which we view ourselves, which in turn are, at least in part, due to the ways in which we are constantly told to view ourselves. Here, the production of consciousness takes a very concrete form. </w:t>
      </w:r>
      <w:r w:rsidRPr="005C5DA6">
        <w:rPr>
          <w:rStyle w:val="IntenseEmphasis"/>
          <w:rFonts w:asciiTheme="minorHAnsi" w:hAnsiTheme="minorHAnsi"/>
        </w:rPr>
        <w:t xml:space="preserve">Those enduring this form of violence </w:t>
      </w:r>
      <w:r w:rsidRPr="005C5DA6">
        <w:rPr>
          <w:rStyle w:val="Emphasis"/>
          <w:rFonts w:asciiTheme="minorHAnsi" w:hAnsiTheme="minorHAnsi"/>
        </w:rPr>
        <w:t>cannot</w:t>
      </w:r>
      <w:r w:rsidRPr="005C5DA6">
        <w:rPr>
          <w:rStyle w:val="IntenseEmphasis"/>
          <w:rFonts w:asciiTheme="minorHAnsi" w:hAnsiTheme="minorHAnsi"/>
        </w:rPr>
        <w:t xml:space="preserve">, even in the academy, </w:t>
      </w:r>
      <w:r w:rsidRPr="005C5DA6">
        <w:rPr>
          <w:rStyle w:val="Emphasis"/>
          <w:rFonts w:asciiTheme="minorHAnsi" w:hAnsiTheme="minorHAnsi"/>
        </w:rPr>
        <w:t>simply decide to disengage. We cannot simply refuse to acknowledge these facts of social life in our present society, and hope that our circumstances will change</w:t>
      </w:r>
      <w:r w:rsidRPr="005C5DA6">
        <w:rPr>
          <w:rFonts w:asciiTheme="minorHAnsi" w:hAnsiTheme="minorHAnsi"/>
          <w:sz w:val="12"/>
        </w:rPr>
        <w:t xml:space="preserve">. Although the lack of definition is what has inspired the use of "queer," it cannot, as Butler herself asserts, "overcome its constituent history of injury" (1993b: 223).  Be that as it may, "queer," as put forward by Queer theorists, has no inherent historical or social context. We continually return to the following question: to whom does it belong and what does it represent? These advocates of "queer" do not acknowledge that </w:t>
      </w:r>
      <w:r w:rsidRPr="005C5DA6">
        <w:rPr>
          <w:rFonts w:asciiTheme="minorHAnsi" w:hAnsiTheme="minorHAnsi"/>
          <w:i/>
          <w:iCs/>
          <w:sz w:val="12"/>
        </w:rPr>
        <w:t xml:space="preserve">queer </w:t>
      </w:r>
      <w:r w:rsidRPr="005C5DA6">
        <w:rPr>
          <w:rFonts w:asciiTheme="minorHAnsi" w:hAnsiTheme="minorHAnsi"/>
          <w:sz w:val="12"/>
        </w:rPr>
        <w:t xml:space="preserve">is produced by social relations, and therefore contains the attributes of existing social relations.  As I have shown, </w:t>
      </w:r>
      <w:r w:rsidRPr="005C5DA6">
        <w:rPr>
          <w:rStyle w:val="IntenseEmphasis"/>
          <w:rFonts w:asciiTheme="minorHAnsi" w:hAnsiTheme="minorHAnsi"/>
        </w:rPr>
        <w:t>Queer theory</w:t>
      </w:r>
      <w:r w:rsidRPr="005C5DA6">
        <w:rPr>
          <w:rFonts w:asciiTheme="minorHAnsi" w:hAnsiTheme="minorHAnsi"/>
          <w:sz w:val="12"/>
        </w:rPr>
        <w:t xml:space="preserve">, particularly as it is expressed in Butler's writings on performativity, </w:t>
      </w:r>
      <w:r w:rsidRPr="005C5DA6">
        <w:rPr>
          <w:rStyle w:val="IntenseEmphasis"/>
          <w:rFonts w:asciiTheme="minorHAnsi" w:hAnsiTheme="minorHAnsi"/>
        </w:rPr>
        <w:t xml:space="preserve">dichotomizes the political as personal and the political as social action into a </w:t>
      </w:r>
      <w:r w:rsidRPr="005C5DA6">
        <w:rPr>
          <w:rStyle w:val="Emphasis"/>
          <w:rFonts w:asciiTheme="minorHAnsi" w:hAnsiTheme="minorHAnsi"/>
        </w:rPr>
        <w:t>binary</w:t>
      </w:r>
      <w:r w:rsidRPr="005C5DA6">
        <w:rPr>
          <w:rStyle w:val="IntenseEmphasis"/>
          <w:rFonts w:asciiTheme="minorHAnsi" w:hAnsiTheme="minorHAnsi"/>
        </w:rPr>
        <w:t xml:space="preserve"> that positions political action in impossible terms. The nature of the "political" is never clearly discussed, and remains a chasm</w:t>
      </w:r>
      <w:r w:rsidRPr="005C5DA6">
        <w:rPr>
          <w:rFonts w:asciiTheme="minorHAnsi" w:hAnsiTheme="minorHAnsi"/>
          <w:sz w:val="12"/>
        </w:rPr>
        <w:t xml:space="preserve"> (cf. Kaufman and Martin, 1994). </w:t>
      </w:r>
      <w:r w:rsidRPr="005C5DA6">
        <w:rPr>
          <w:rStyle w:val="IntenseEmphasis"/>
          <w:rFonts w:asciiTheme="minorHAnsi" w:hAnsiTheme="minorHAnsi"/>
        </w:rPr>
        <w:t xml:space="preserve">However appealing the notion of positioning the self through a reinterpretation of the "I" may be, </w:t>
      </w:r>
      <w:r w:rsidRPr="005C5DA6">
        <w:rPr>
          <w:rFonts w:asciiTheme="minorHAnsi" w:hAnsiTheme="minorHAnsi"/>
          <w:sz w:val="12"/>
        </w:rPr>
        <w:t>it is misguided as political action</w:t>
      </w:r>
      <w:r w:rsidRPr="005C5DA6">
        <w:rPr>
          <w:rStyle w:val="IntenseEmphasis"/>
          <w:rFonts w:asciiTheme="minorHAnsi" w:hAnsiTheme="minorHAnsi"/>
        </w:rPr>
        <w:t xml:space="preserve">: </w:t>
      </w:r>
      <w:r w:rsidRPr="005C5DA6">
        <w:rPr>
          <w:rStyle w:val="Emphasis"/>
          <w:rFonts w:asciiTheme="minorHAnsi" w:hAnsiTheme="minorHAnsi"/>
        </w:rPr>
        <w:t>it cannot generate the collective energy and organization necessary to challenge existing structures of power</w:t>
      </w:r>
      <w:r w:rsidRPr="005C5DA6">
        <w:rPr>
          <w:rFonts w:asciiTheme="minorHAnsi" w:hAnsiTheme="minorHAnsi"/>
          <w:sz w:val="12"/>
        </w:rPr>
        <w:t>. As Michael Aglietta observes, "</w:t>
      </w:r>
      <w:r w:rsidRPr="005C5DA6">
        <w:rPr>
          <w:rStyle w:val="Emphasis"/>
          <w:rFonts w:asciiTheme="minorHAnsi" w:hAnsiTheme="minorHAnsi"/>
        </w:rPr>
        <w:t>There is no magical road where the most abstract concepts magically command the movement of society</w:t>
      </w:r>
      <w:r w:rsidRPr="005C5DA6">
        <w:rPr>
          <w:rFonts w:asciiTheme="minorHAnsi" w:hAnsiTheme="minorHAnsi"/>
          <w:sz w:val="12"/>
        </w:rPr>
        <w:t>" (1979: 43). The question of polities, then, brings us back to where we began: what is the nature of the political and how do we address it? Is it beneficial to maintain alliances with established political parties? Can we adopt the dominant values of our culture and still hope to change the dynamics of those values? How do we form alliances with other oppressed groups? Is there a structural economic basis for such an alliance, or should we look elsewhere? Perhaps most importantly: is it possible, given the tremendous resources represented by the dominant and coercive ideology of our present social relations, to maintain the energy necessary to develop and continue modes of resistance that counter it? In the last question, as I will show, lies an answer to the issue of alliances and structural identification. But first, we need to refocus the discussion.</w:t>
      </w:r>
    </w:p>
    <w:p w:rsidR="006A116D" w:rsidRPr="005C5DA6" w:rsidRDefault="006A116D" w:rsidP="006A116D">
      <w:pPr>
        <w:rPr>
          <w:rFonts w:asciiTheme="minorHAnsi" w:hAnsiTheme="minorHAnsi"/>
          <w:sz w:val="12"/>
        </w:rPr>
      </w:pPr>
    </w:p>
    <w:p w:rsidR="006A116D" w:rsidRPr="005C5DA6" w:rsidRDefault="006A116D" w:rsidP="006A116D">
      <w:pPr>
        <w:pStyle w:val="Heading4"/>
        <w:rPr>
          <w:rFonts w:asciiTheme="minorHAnsi" w:hAnsiTheme="minorHAnsi"/>
        </w:rPr>
      </w:pPr>
      <w:r w:rsidRPr="005C5DA6">
        <w:rPr>
          <w:rFonts w:asciiTheme="minorHAnsi" w:hAnsiTheme="minorHAnsi"/>
        </w:rPr>
        <w:t xml:space="preserve">The alt gets stuck in calcified opposition to state power---they should lose if they can’t identify how becoming/flux is translated into political praxis </w:t>
      </w:r>
    </w:p>
    <w:p w:rsidR="006A116D" w:rsidRPr="005C5DA6" w:rsidRDefault="006A116D" w:rsidP="006A116D">
      <w:pPr>
        <w:rPr>
          <w:rFonts w:asciiTheme="minorHAnsi" w:hAnsiTheme="minorHAnsi"/>
        </w:rPr>
      </w:pPr>
      <w:r w:rsidRPr="005C5DA6">
        <w:rPr>
          <w:rStyle w:val="Style13ptBold"/>
          <w:rFonts w:asciiTheme="minorHAnsi" w:hAnsiTheme="minorHAnsi"/>
        </w:rPr>
        <w:t>Noys 8</w:t>
      </w:r>
      <w:r w:rsidRPr="005C5DA6">
        <w:rPr>
          <w:rFonts w:asciiTheme="minorHAnsi" w:hAnsiTheme="minorHAnsi"/>
        </w:rPr>
        <w:t xml:space="preserve"> [Benjamin, Reader in English at the University of Chichester, Through a Glass Darkly: Alain Badiou’s critique of anarchism]</w:t>
      </w:r>
    </w:p>
    <w:p w:rsidR="006A116D" w:rsidRPr="005C5DA6" w:rsidRDefault="006A116D" w:rsidP="006A116D">
      <w:pPr>
        <w:rPr>
          <w:rFonts w:asciiTheme="minorHAnsi" w:hAnsiTheme="minorHAnsi"/>
        </w:rPr>
      </w:pPr>
    </w:p>
    <w:p w:rsidR="006A116D" w:rsidRPr="005C5DA6" w:rsidRDefault="006A116D" w:rsidP="006A116D">
      <w:pPr>
        <w:rPr>
          <w:rStyle w:val="Emphasis"/>
          <w:rFonts w:asciiTheme="minorHAnsi" w:hAnsiTheme="minorHAnsi"/>
        </w:rPr>
      </w:pPr>
      <w:r w:rsidRPr="005C5DA6">
        <w:rPr>
          <w:rFonts w:asciiTheme="minorHAnsi" w:hAnsiTheme="minorHAnsi"/>
          <w:sz w:val="16"/>
        </w:rPr>
        <w:t xml:space="preserve">Alongside </w:t>
      </w:r>
      <w:r w:rsidRPr="005C5DA6">
        <w:rPr>
          <w:rStyle w:val="IntenseEmphasis"/>
          <w:rFonts w:asciiTheme="minorHAnsi" w:hAnsiTheme="minorHAnsi"/>
        </w:rPr>
        <w:t>this critique,</w:t>
      </w:r>
      <w:r w:rsidRPr="005C5DA6">
        <w:rPr>
          <w:rFonts w:asciiTheme="minorHAnsi" w:hAnsiTheme="minorHAnsi"/>
          <w:sz w:val="16"/>
        </w:rPr>
        <w:t xml:space="preserve"> we can also see other signs of the rejection of the tendency of the movement to mirror the power that it opposes. Recent discussions in the journal Voices of Resistance from Occupied London, subtitled the Quarterly Anarchist Journal of Theory and Action from the British Capital after Empire, raise the question of the limits of the counter-summit – precisely because it </w:t>
      </w:r>
      <w:r w:rsidRPr="005C5DA6">
        <w:rPr>
          <w:rStyle w:val="IntenseEmphasis"/>
          <w:rFonts w:asciiTheme="minorHAnsi" w:hAnsiTheme="minorHAnsi"/>
        </w:rPr>
        <w:t>remains locked into shadowing the summits of those in power.</w:t>
      </w:r>
      <w:r w:rsidRPr="005C5DA6">
        <w:rPr>
          <w:rFonts w:asciiTheme="minorHAnsi" w:hAnsiTheme="minorHAnsi"/>
          <w:sz w:val="16"/>
        </w:rPr>
        <w:t xml:space="preserve"> The article ‘For a Summit Against Everything’ by the Comrades from Everywhere asks the question: ‘Sure we need to meet – and our counter-summits are an excellent opportunity for doing so. But why follow them around in their summits, why give them the tactical advantage of selecting where and when our battles are to take place?’ (2007: 44). </w:t>
      </w:r>
      <w:r w:rsidRPr="005C5DA6">
        <w:rPr>
          <w:rStyle w:val="IntenseEmphasis"/>
          <w:rFonts w:asciiTheme="minorHAnsi" w:hAnsiTheme="minorHAnsi"/>
        </w:rPr>
        <w:t>Arguing for a new form of counter-summit, autonomously organised, they note: ‘Rather than waiting for them to decide where and when to meet, no longer running behind them, we’ll jump on the driver’s seat and decide this for ourselves</w:t>
      </w:r>
      <w:r w:rsidRPr="005C5DA6">
        <w:rPr>
          <w:rFonts w:asciiTheme="minorHAnsi" w:hAnsiTheme="minorHAnsi"/>
          <w:sz w:val="16"/>
        </w:rPr>
        <w:t>.’ (2007: 44) This suggests a strategic recognition of not only the successes of the anti-globalisation movement (which Badiou does not recognise), but also its failures or limitations. The limitation of the counter-summit is being answered with the proposal that a new independent and autonomous form of summit take place. Whether or not this is successful the suggestion implies the recognition of the problem that Badiou had earlier identified: whether ‘</w:t>
      </w:r>
      <w:r w:rsidRPr="005C5DA6">
        <w:rPr>
          <w:rStyle w:val="IntenseEmphasis"/>
          <w:rFonts w:asciiTheme="minorHAnsi" w:hAnsiTheme="minorHAnsi"/>
        </w:rPr>
        <w:t xml:space="preserve">anti-capitalist’ politics finds itself mirrored in its </w:t>
      </w:r>
      <w:r w:rsidRPr="005C5DA6">
        <w:rPr>
          <w:rStyle w:val="IntenseEmphasis"/>
          <w:rFonts w:asciiTheme="minorHAnsi" w:hAnsiTheme="minorHAnsi"/>
        </w:rPr>
        <w:lastRenderedPageBreak/>
        <w:t>own self-definition as a movement of opposition (‘anti-‘). One of the strategic questions posed to anarchism, or anarchist practice, will be its negotiation of this different form of autonomous ‘power’, especially in distinguishing itself from more usual ‘leftist’ or ‘radical’ forms of organisation or ‘counter-power’.</w:t>
      </w:r>
      <w:r w:rsidRPr="005C5DA6">
        <w:rPr>
          <w:rStyle w:val="IntenseEmphasis"/>
          <w:rFonts w:asciiTheme="minorHAnsi" w:hAnsiTheme="minorHAnsi"/>
          <w:sz w:val="12"/>
        </w:rPr>
        <w:t>¶</w:t>
      </w:r>
      <w:r w:rsidRPr="005C5DA6">
        <w:rPr>
          <w:rStyle w:val="IntenseEmphasis"/>
          <w:rFonts w:asciiTheme="minorHAnsi" w:hAnsiTheme="minorHAnsi"/>
        </w:rPr>
        <w:t xml:space="preserve"> </w:t>
      </w:r>
      <w:r w:rsidRPr="005C5DA6">
        <w:rPr>
          <w:rFonts w:asciiTheme="minorHAnsi" w:hAnsiTheme="minorHAnsi"/>
          <w:sz w:val="16"/>
        </w:rPr>
        <w:t xml:space="preserve">The second point to consider is Badiou’s claim that </w:t>
      </w:r>
      <w:r w:rsidRPr="005C5DA6">
        <w:rPr>
          <w:rStyle w:val="IntenseEmphasis"/>
          <w:rFonts w:asciiTheme="minorHAnsi" w:hAnsiTheme="minorHAnsi"/>
        </w:rPr>
        <w:t xml:space="preserve">anarchism takes up a </w:t>
      </w:r>
      <w:r w:rsidRPr="005C5DA6">
        <w:rPr>
          <w:rStyle w:val="Emphasis"/>
          <w:rFonts w:asciiTheme="minorHAnsi" w:hAnsiTheme="minorHAnsi"/>
        </w:rPr>
        <w:t>position of perpetual opposition without really believing or acting in such a way as to change the existing situation</w:t>
      </w:r>
      <w:r w:rsidRPr="005C5DA6">
        <w:rPr>
          <w:rStyle w:val="IntenseEmphasis"/>
          <w:rFonts w:asciiTheme="minorHAnsi" w:hAnsiTheme="minorHAnsi"/>
        </w:rPr>
        <w:t>.</w:t>
      </w:r>
      <w:r w:rsidRPr="005C5DA6">
        <w:rPr>
          <w:rFonts w:asciiTheme="minorHAnsi" w:hAnsiTheme="minorHAnsi"/>
          <w:sz w:val="16"/>
        </w:rPr>
        <w:t xml:space="preserve"> The journal cum-newspaper Turbulence (2007), developed for reflection within the movement of movements, titled its first issue ‘</w:t>
      </w:r>
      <w:r w:rsidRPr="005C5DA6">
        <w:rPr>
          <w:rStyle w:val="IntenseEmphasis"/>
          <w:rFonts w:asciiTheme="minorHAnsi" w:hAnsiTheme="minorHAnsi"/>
        </w:rPr>
        <w:t xml:space="preserve">What would it mean to win?’ </w:t>
      </w:r>
      <w:r w:rsidRPr="005C5DA6">
        <w:rPr>
          <w:rFonts w:asciiTheme="minorHAnsi" w:hAnsiTheme="minorHAnsi"/>
          <w:sz w:val="16"/>
        </w:rPr>
        <w:t xml:space="preserve">Thus it posed to the movement </w:t>
      </w:r>
      <w:r w:rsidRPr="005C5DA6">
        <w:rPr>
          <w:rStyle w:val="IntenseEmphasis"/>
          <w:rFonts w:asciiTheme="minorHAnsi" w:hAnsiTheme="minorHAnsi"/>
        </w:rPr>
        <w:t>the question</w:t>
      </w:r>
      <w:r w:rsidRPr="005C5DA6">
        <w:rPr>
          <w:rFonts w:asciiTheme="minorHAnsi" w:hAnsiTheme="minorHAnsi"/>
          <w:sz w:val="16"/>
        </w:rPr>
        <w:t xml:space="preserve"> Badiou suggested </w:t>
      </w:r>
      <w:r w:rsidRPr="005C5DA6">
        <w:rPr>
          <w:rStyle w:val="IntenseEmphasis"/>
          <w:rFonts w:asciiTheme="minorHAnsi" w:hAnsiTheme="minorHAnsi"/>
        </w:rPr>
        <w:t>that</w:t>
      </w:r>
      <w:r w:rsidRPr="005C5DA6">
        <w:rPr>
          <w:rFonts w:asciiTheme="minorHAnsi" w:hAnsiTheme="minorHAnsi"/>
          <w:sz w:val="16"/>
        </w:rPr>
        <w:t xml:space="preserve"> libertarian or </w:t>
      </w:r>
      <w:r w:rsidRPr="005C5DA6">
        <w:rPr>
          <w:rStyle w:val="IntenseEmphasis"/>
          <w:rFonts w:asciiTheme="minorHAnsi" w:hAnsiTheme="minorHAnsi"/>
        </w:rPr>
        <w:t>anarchist thought has tended to evade.</w:t>
      </w:r>
      <w:r w:rsidRPr="005C5DA6">
        <w:rPr>
          <w:rFonts w:asciiTheme="minorHAnsi" w:hAnsiTheme="minorHAnsi"/>
          <w:sz w:val="16"/>
        </w:rPr>
        <w:t xml:space="preserve"> What is interesting is that some of the articles in the issue do reflect a sense of crisis or failure in the movement that links to the problem of ‘organisation’, or the development of struggles. Ben </w:t>
      </w:r>
      <w:r w:rsidRPr="005C5DA6">
        <w:rPr>
          <w:rStyle w:val="IntenseEmphasis"/>
          <w:rFonts w:asciiTheme="minorHAnsi" w:hAnsiTheme="minorHAnsi"/>
        </w:rPr>
        <w:t>Trott posits the need for ‘directional demands’, which ‘aim to produce a point around which a potential movement could consolidate’</w:t>
      </w:r>
      <w:r w:rsidRPr="005C5DA6">
        <w:rPr>
          <w:rFonts w:asciiTheme="minorHAnsi" w:hAnsiTheme="minorHAnsi"/>
          <w:sz w:val="16"/>
        </w:rPr>
        <w:t xml:space="preserve"> (2007: 15). Similarly the group The Free Association argue that </w:t>
      </w:r>
      <w:r w:rsidRPr="005C5DA6">
        <w:rPr>
          <w:rStyle w:val="IntenseEmphasis"/>
          <w:rFonts w:asciiTheme="minorHAnsi" w:hAnsiTheme="minorHAnsi"/>
        </w:rPr>
        <w:t>what is required are ‘problematics’, shared problems that involve ‘acting and moving’</w:t>
      </w:r>
      <w:r w:rsidRPr="005C5DA6">
        <w:rPr>
          <w:rFonts w:asciiTheme="minorHAnsi" w:hAnsiTheme="minorHAnsi"/>
          <w:sz w:val="16"/>
        </w:rPr>
        <w:t xml:space="preserve"> (2007: 26). The Argentinean group Colectivo Situaciones argues for the need to develop a ‘non-state institution of that which is collective’ (2007: 25). While it would obviously be foolish to take this as representative of ‘the movement’, even less as particularly anarchist, it is a sign that </w:t>
      </w:r>
      <w:r w:rsidRPr="005C5DA6">
        <w:rPr>
          <w:rStyle w:val="IntenseEmphasis"/>
          <w:rFonts w:asciiTheme="minorHAnsi" w:hAnsiTheme="minorHAnsi"/>
        </w:rPr>
        <w:t xml:space="preserve">the problem of ‘winning’ seems to lead on to the fundamental criticism Badiou poses: how would anarchists go about achieving </w:t>
      </w:r>
      <w:r w:rsidRPr="005C5DA6">
        <w:rPr>
          <w:rFonts w:asciiTheme="minorHAnsi" w:hAnsiTheme="minorHAnsi"/>
          <w:sz w:val="16"/>
        </w:rPr>
        <w:t>there</w:t>
      </w:r>
      <w:r w:rsidRPr="005C5DA6">
        <w:rPr>
          <w:rStyle w:val="IntenseEmphasis"/>
          <w:rFonts w:asciiTheme="minorHAnsi" w:hAnsiTheme="minorHAnsi"/>
        </w:rPr>
        <w:t xml:space="preserve"> desired egalitarian collective social forms?</w:t>
      </w:r>
      <w:r w:rsidRPr="005C5DA6">
        <w:rPr>
          <w:rStyle w:val="IntenseEmphasis"/>
          <w:rFonts w:asciiTheme="minorHAnsi" w:hAnsiTheme="minorHAnsi"/>
          <w:sz w:val="12"/>
        </w:rPr>
        <w:t>¶</w:t>
      </w:r>
      <w:r w:rsidRPr="005C5DA6">
        <w:rPr>
          <w:rStyle w:val="IntenseEmphasis"/>
          <w:rFonts w:asciiTheme="minorHAnsi" w:hAnsiTheme="minorHAnsi"/>
        </w:rPr>
        <w:t xml:space="preserve"> To ‘win’ is, of course, not only a matter of proposing alternative social forms, but also of the means by which these might be achieved</w:t>
      </w:r>
      <w:r w:rsidRPr="005C5DA6">
        <w:rPr>
          <w:rFonts w:asciiTheme="minorHAnsi" w:hAnsiTheme="minorHAnsi"/>
          <w:sz w:val="16"/>
        </w:rPr>
        <w:t xml:space="preserve">. Of course this problem arises in part because Marxist or ‘leftist’ </w:t>
      </w:r>
      <w:r w:rsidRPr="005C5DA6">
        <w:rPr>
          <w:rStyle w:val="IntenseEmphasis"/>
          <w:rFonts w:asciiTheme="minorHAnsi" w:hAnsiTheme="minorHAnsi"/>
        </w:rPr>
        <w:t>critics often cannot identify what anarchist practice does as having ‘real’ effects because it does not conform to their idea of what politics is or should be.</w:t>
      </w:r>
      <w:r w:rsidRPr="005C5DA6">
        <w:rPr>
          <w:rFonts w:asciiTheme="minorHAnsi" w:hAnsiTheme="minorHAnsi"/>
          <w:sz w:val="16"/>
        </w:rPr>
        <w:t xml:space="preserve"> </w:t>
      </w:r>
      <w:r w:rsidRPr="005C5DA6">
        <w:rPr>
          <w:rStyle w:val="IntenseEmphasis"/>
          <w:rFonts w:asciiTheme="minorHAnsi" w:hAnsiTheme="minorHAnsi"/>
        </w:rPr>
        <w:t>Anarchist thought and practice has always been concerned with the critique of politics,</w:t>
      </w:r>
      <w:r w:rsidRPr="005C5DA6">
        <w:rPr>
          <w:rFonts w:asciiTheme="minorHAnsi" w:hAnsiTheme="minorHAnsi"/>
          <w:sz w:val="16"/>
        </w:rPr>
        <w:t xml:space="preserve"> as the separation of one realm of human activity from all others and a separation which helps create an expert political class and professional politicians or militants. </w:t>
      </w:r>
      <w:r w:rsidRPr="005C5DA6">
        <w:rPr>
          <w:rStyle w:val="IntenseEmphasis"/>
          <w:rFonts w:asciiTheme="minorHAnsi" w:hAnsiTheme="minorHAnsi"/>
        </w:rPr>
        <w:t xml:space="preserve">That said, as the ‘movement of movements’ starts to look beyond the limits of the counter-summit it does begin to encounter the </w:t>
      </w:r>
      <w:r w:rsidRPr="005C5DA6">
        <w:rPr>
          <w:rStyle w:val="Emphasis"/>
          <w:rFonts w:asciiTheme="minorHAnsi" w:hAnsiTheme="minorHAnsi"/>
        </w:rPr>
        <w:t>problem of strategy and practice outside of the ‘mass’ protest or ‘temporary autonomous zone’</w:t>
      </w:r>
      <w:r w:rsidRPr="005C5DA6">
        <w:rPr>
          <w:rFonts w:asciiTheme="minorHAnsi" w:hAnsiTheme="minorHAnsi"/>
          <w:sz w:val="16"/>
        </w:rPr>
        <w:t>.</w:t>
      </w:r>
      <w:r w:rsidRPr="005C5DA6">
        <w:rPr>
          <w:rFonts w:asciiTheme="minorHAnsi" w:hAnsiTheme="minorHAnsi"/>
          <w:sz w:val="12"/>
        </w:rPr>
        <w:t>¶</w:t>
      </w:r>
      <w:r w:rsidRPr="005C5DA6">
        <w:rPr>
          <w:rFonts w:asciiTheme="minorHAnsi" w:hAnsiTheme="minorHAnsi"/>
          <w:sz w:val="16"/>
        </w:rPr>
        <w:t xml:space="preserve"> Although not coming from an anarchist position, but rather from the tradition of post-autonomist thinking, Sandro Mezzadra and Gigi Roggero raise the problem of organisation directly in their article in Turbulence. They point to </w:t>
      </w:r>
      <w:r w:rsidRPr="005C5DA6">
        <w:rPr>
          <w:rStyle w:val="IntenseEmphasis"/>
          <w:rFonts w:asciiTheme="minorHAnsi" w:hAnsiTheme="minorHAnsi"/>
        </w:rPr>
        <w:t>the difficulty that the ‘movement of movements’ has had intervening into the relations of production and that there is a danger of simply repeating statements concerning the exhaustion of the party form and the promotion of the new form of the network.</w:t>
      </w:r>
      <w:r w:rsidRPr="005C5DA6">
        <w:rPr>
          <w:rFonts w:asciiTheme="minorHAnsi" w:hAnsiTheme="minorHAnsi"/>
          <w:sz w:val="16"/>
        </w:rPr>
        <w:t xml:space="preserve"> Taking the case of EuroMayDay they point out that although it posed problems, especially concerning migration, and transmitted ‘</w:t>
      </w:r>
      <w:r w:rsidRPr="005C5DA6">
        <w:rPr>
          <w:rStyle w:val="IntenseEmphasis"/>
          <w:rFonts w:asciiTheme="minorHAnsi" w:hAnsiTheme="minorHAnsi"/>
        </w:rPr>
        <w:t>explosive images’</w:t>
      </w:r>
      <w:r w:rsidRPr="005C5DA6">
        <w:rPr>
          <w:rFonts w:asciiTheme="minorHAnsi" w:hAnsiTheme="minorHAnsi"/>
          <w:sz w:val="16"/>
        </w:rPr>
        <w:t xml:space="preserve"> it ‘</w:t>
      </w:r>
      <w:r w:rsidRPr="005C5DA6">
        <w:rPr>
          <w:rStyle w:val="IntenseEmphasis"/>
          <w:rFonts w:asciiTheme="minorHAnsi" w:hAnsiTheme="minorHAnsi"/>
        </w:rPr>
        <w:t>did not did not manage to generate common forms of organisation and praxis’</w:t>
      </w:r>
      <w:r w:rsidRPr="005C5DA6">
        <w:rPr>
          <w:rFonts w:asciiTheme="minorHAnsi" w:hAnsiTheme="minorHAnsi"/>
          <w:sz w:val="16"/>
        </w:rPr>
        <w:t xml:space="preserve"> (2007: 8). This raises the question of the relation of movements to institutions – not only in terms of existing institutions but also in terms of the creation of new institutions (Mezzadra and Roggero 2007: 9). In particular they consider the case of what they call ‘laboratory Latin America’: the multiplicity of movements and institutions emerging in a range of countries, especially Venezuela. That complex situation offers potential answers to the questions of how we might form a space in common, and ‘how can one employ the relations of power without ‘taking power’?’ (2007: 9).3</w:t>
      </w:r>
      <w:r w:rsidRPr="005C5DA6">
        <w:rPr>
          <w:rFonts w:asciiTheme="minorHAnsi" w:hAnsiTheme="minorHAnsi"/>
          <w:sz w:val="12"/>
        </w:rPr>
        <w:t>¶</w:t>
      </w:r>
      <w:r w:rsidRPr="005C5DA6">
        <w:rPr>
          <w:rFonts w:asciiTheme="minorHAnsi" w:hAnsiTheme="minorHAnsi"/>
          <w:sz w:val="16"/>
        </w:rPr>
        <w:t xml:space="preserve"> We should note that the wider ‘left’ does not speak with a unified voice on these matters; nor has it promoted any successful solutions even in terms of its own models of ‘revolution’ or ‘reform’. At the moment </w:t>
      </w:r>
      <w:r w:rsidRPr="005C5DA6">
        <w:rPr>
          <w:rStyle w:val="IntenseEmphasis"/>
          <w:rFonts w:asciiTheme="minorHAnsi" w:hAnsiTheme="minorHAnsi"/>
        </w:rPr>
        <w:t>the struggle is to find a way between what seems like a sterile opposition: between ‘changing the world without taking power’</w:t>
      </w:r>
      <w:r w:rsidRPr="005C5DA6">
        <w:rPr>
          <w:rFonts w:asciiTheme="minorHAnsi" w:hAnsiTheme="minorHAnsi"/>
          <w:sz w:val="16"/>
        </w:rPr>
        <w:t xml:space="preserve"> (as suggested by John Holloway) </w:t>
      </w:r>
      <w:r w:rsidRPr="005C5DA6">
        <w:rPr>
          <w:rStyle w:val="IntenseEmphasis"/>
          <w:rFonts w:asciiTheme="minorHAnsi" w:hAnsiTheme="minorHAnsi"/>
        </w:rPr>
        <w:t>and ‘taking power to change the world’</w:t>
      </w:r>
      <w:r w:rsidRPr="005C5DA6">
        <w:rPr>
          <w:rFonts w:asciiTheme="minorHAnsi" w:hAnsiTheme="minorHAnsi"/>
          <w:sz w:val="16"/>
        </w:rPr>
        <w:t xml:space="preserve"> (a more ‘traditional’ left position). </w:t>
      </w:r>
      <w:r w:rsidRPr="005C5DA6">
        <w:rPr>
          <w:rStyle w:val="IntenseEmphasis"/>
          <w:rFonts w:asciiTheme="minorHAnsi" w:hAnsiTheme="minorHAnsi"/>
        </w:rPr>
        <w:t xml:space="preserve">Anarchist sympathy rest with the first ‘option’. But if anarchists are to answer the type of criticism posed by Badiou and acknowledge the limits currently being experienced by the ‘movement of movements’, the implication appears to be the need for a new strategic thinking that can </w:t>
      </w:r>
      <w:r w:rsidRPr="005C5DA6">
        <w:rPr>
          <w:rStyle w:val="Emphasis"/>
          <w:rFonts w:asciiTheme="minorHAnsi" w:hAnsiTheme="minorHAnsi"/>
        </w:rPr>
        <w:t>engage with and against power to make a new world.</w:t>
      </w:r>
    </w:p>
    <w:p w:rsidR="006A116D" w:rsidRPr="005C5DA6" w:rsidRDefault="006A116D" w:rsidP="006A116D">
      <w:pPr>
        <w:pStyle w:val="Heading4"/>
        <w:rPr>
          <w:rFonts w:asciiTheme="minorHAnsi" w:hAnsiTheme="minorHAnsi"/>
        </w:rPr>
      </w:pPr>
      <w:r w:rsidRPr="005C5DA6">
        <w:rPr>
          <w:rFonts w:asciiTheme="minorHAnsi" w:hAnsiTheme="minorHAnsi"/>
        </w:rPr>
        <w:lastRenderedPageBreak/>
        <w:t>Queer rejection of the state absent a commitment to actual political change results in nothing</w:t>
      </w:r>
    </w:p>
    <w:p w:rsidR="006A116D" w:rsidRPr="005C5DA6" w:rsidRDefault="006A116D" w:rsidP="006A116D">
      <w:pPr>
        <w:rPr>
          <w:rFonts w:asciiTheme="minorHAnsi" w:hAnsiTheme="minorHAnsi"/>
        </w:rPr>
      </w:pPr>
      <w:r w:rsidRPr="005C5DA6">
        <w:rPr>
          <w:rFonts w:asciiTheme="minorHAnsi" w:hAnsiTheme="minorHAnsi"/>
        </w:rPr>
        <w:t xml:space="preserve">Eric </w:t>
      </w:r>
      <w:r w:rsidRPr="005C5DA6">
        <w:rPr>
          <w:rStyle w:val="Style13ptBold"/>
          <w:rFonts w:asciiTheme="minorHAnsi" w:hAnsiTheme="minorHAnsi"/>
        </w:rPr>
        <w:t>Kerl 10</w:t>
      </w:r>
      <w:r w:rsidRPr="005C5DA6">
        <w:rPr>
          <w:rFonts w:asciiTheme="minorHAnsi" w:hAnsiTheme="minorHAnsi"/>
        </w:rPr>
        <w:t>, Contemporary anarchism, http://isreview.org/issue/72/contemporary-anarchism</w:t>
      </w:r>
    </w:p>
    <w:p w:rsidR="006A116D" w:rsidRPr="005C5DA6" w:rsidRDefault="006A116D" w:rsidP="006A116D">
      <w:pPr>
        <w:rPr>
          <w:rFonts w:asciiTheme="minorHAnsi" w:hAnsiTheme="minorHAnsi"/>
          <w:sz w:val="16"/>
        </w:rPr>
      </w:pPr>
      <w:r w:rsidRPr="005C5DA6">
        <w:rPr>
          <w:rFonts w:asciiTheme="minorHAnsi" w:hAnsiTheme="minorHAnsi"/>
          <w:sz w:val="16"/>
        </w:rPr>
        <w:t xml:space="preserve">By the end of the decade, </w:t>
      </w:r>
      <w:r w:rsidRPr="005C5DA6">
        <w:rPr>
          <w:rStyle w:val="StyleUnderline"/>
          <w:rFonts w:asciiTheme="minorHAnsi" w:hAnsiTheme="minorHAnsi"/>
        </w:rPr>
        <w:t>anarchism had established itself as a provocative, radical opposition to</w:t>
      </w:r>
      <w:r w:rsidRPr="005C5DA6">
        <w:rPr>
          <w:rFonts w:asciiTheme="minorHAnsi" w:hAnsiTheme="minorHAnsi"/>
          <w:sz w:val="16"/>
        </w:rPr>
        <w:t xml:space="preserve"> the hegemony of pop culture and the suburban </w:t>
      </w:r>
      <w:r w:rsidRPr="005C5DA6">
        <w:rPr>
          <w:rStyle w:val="StyleUnderline"/>
          <w:rFonts w:asciiTheme="minorHAnsi" w:hAnsiTheme="minorHAnsi"/>
        </w:rPr>
        <w:t>conservatism of Reagan and Thatcher</w:t>
      </w:r>
      <w:r w:rsidRPr="005C5DA6">
        <w:rPr>
          <w:rFonts w:asciiTheme="minorHAnsi" w:hAnsiTheme="minorHAnsi"/>
          <w:sz w:val="16"/>
        </w:rPr>
        <w:t>’s worldview. At the same time, anarchist ideas were reduced to a tiny cultural milieu, stripped of virtually all class politics. In this context, anarchism emphasized the politics of the personal; veganism, interpersonal relations, and lifestyle choices, rather than revolutionary class politics.</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 xml:space="preserve">The </w:t>
      </w:r>
      <w:r w:rsidRPr="005C5DA6">
        <w:rPr>
          <w:rStyle w:val="Emphasis"/>
          <w:rFonts w:asciiTheme="minorHAnsi" w:hAnsiTheme="minorHAnsi"/>
        </w:rPr>
        <w:t xml:space="preserve">failure of anarchism to convincingly offer a coherent strategy for fighting oppression </w:t>
      </w:r>
      <w:r w:rsidRPr="005C5DA6">
        <w:rPr>
          <w:rStyle w:val="StyleUnderline"/>
          <w:rFonts w:asciiTheme="minorHAnsi" w:hAnsiTheme="minorHAnsi"/>
        </w:rPr>
        <w:t>meant that many turned to variants of identity politics</w:t>
      </w:r>
      <w:r w:rsidRPr="005C5DA6">
        <w:rPr>
          <w:rFonts w:asciiTheme="minorHAnsi" w:hAnsiTheme="minorHAnsi"/>
          <w:sz w:val="16"/>
        </w:rPr>
        <w:t>. R</w:t>
      </w:r>
      <w:r w:rsidRPr="005C5DA6">
        <w:rPr>
          <w:rStyle w:val="StyleUnderline"/>
          <w:rFonts w:asciiTheme="minorHAnsi" w:hAnsiTheme="minorHAnsi"/>
        </w:rPr>
        <w:t>ather than a unified movement, this resulted in an increasingly disjointed residue of identity-based anarchisms;</w:t>
      </w:r>
      <w:r w:rsidRPr="005C5DA6">
        <w:rPr>
          <w:rFonts w:asciiTheme="minorHAnsi" w:hAnsiTheme="minorHAnsi"/>
          <w:sz w:val="16"/>
        </w:rPr>
        <w:t xml:space="preserve"> </w:t>
      </w:r>
      <w:r w:rsidRPr="005C5DA6">
        <w:rPr>
          <w:rStyle w:val="StyleUnderline"/>
          <w:rFonts w:asciiTheme="minorHAnsi" w:hAnsiTheme="minorHAnsi"/>
        </w:rPr>
        <w:t xml:space="preserve">green anarchism, anarcha-feminism, anarchist people of color, </w:t>
      </w:r>
      <w:r w:rsidRPr="005C5DA6">
        <w:rPr>
          <w:rStyle w:val="Emphasis"/>
          <w:rFonts w:asciiTheme="minorHAnsi" w:hAnsiTheme="minorHAnsi"/>
        </w:rPr>
        <w:t>queer anarchism</w:t>
      </w:r>
      <w:r w:rsidRPr="005C5DA6">
        <w:rPr>
          <w:rFonts w:asciiTheme="minorHAnsi" w:hAnsiTheme="minorHAnsi"/>
          <w:sz w:val="16"/>
        </w:rPr>
        <w:t xml:space="preserve">, etc. </w:t>
      </w:r>
      <w:r w:rsidRPr="005C5DA6">
        <w:rPr>
          <w:rStyle w:val="StyleUnderline"/>
          <w:rFonts w:asciiTheme="minorHAnsi" w:hAnsiTheme="minorHAnsi"/>
        </w:rPr>
        <w:t>Just as the new global justice movement was chalking up some early victories, anarchist organizations were disappearing.</w:t>
      </w:r>
      <w:r w:rsidRPr="005C5DA6">
        <w:rPr>
          <w:rStyle w:val="StyleUnderline"/>
          <w:rFonts w:asciiTheme="minorHAnsi" w:hAnsiTheme="minorHAnsi"/>
          <w:sz w:val="12"/>
          <w:u w:val="none"/>
        </w:rPr>
        <w:t>¶</w:t>
      </w:r>
      <w:r w:rsidRPr="005C5DA6">
        <w:rPr>
          <w:rStyle w:val="StyleUnderline"/>
          <w:rFonts w:asciiTheme="minorHAnsi" w:hAnsiTheme="minorHAnsi"/>
          <w:sz w:val="12"/>
        </w:rPr>
        <w:t xml:space="preserve"> </w:t>
      </w:r>
      <w:r w:rsidRPr="005C5DA6">
        <w:rPr>
          <w:rFonts w:asciiTheme="minorHAnsi" w:hAnsiTheme="minorHAnsi"/>
          <w:sz w:val="16"/>
        </w:rPr>
        <w:t>A new global struggle—a new anarchism?</w:t>
      </w:r>
      <w:r w:rsidRPr="005C5DA6">
        <w:rPr>
          <w:rFonts w:asciiTheme="minorHAnsi" w:hAnsiTheme="minorHAnsi"/>
          <w:sz w:val="12"/>
        </w:rPr>
        <w:t>¶</w:t>
      </w:r>
      <w:r w:rsidRPr="005C5DA6">
        <w:rPr>
          <w:rFonts w:asciiTheme="minorHAnsi" w:hAnsiTheme="minorHAnsi"/>
          <w:sz w:val="16"/>
        </w:rPr>
        <w:t xml:space="preserve"> In 1994, the Zapatista uprising marked the beginning of a worldwide fight against the excesses of global capitalism. The growth of neoliberalism and global resistance had a profound effect on anarchism internationally. In the United States, where the few workplace fightbacks were largely isolated and beaten, the 1999 Seattle protests against the World Trade Organization offered a militant, dynamic way of fighting and immediately became a touchstone for a revived anarchist movement. In this new context, the central discussion within anarchism was no longer about the nature of oppression. Instead, protest tactics became the immediate focus—how to recreate the success of Seattle during other meetings of world capitalist elites.</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This new </w:t>
      </w:r>
      <w:r w:rsidRPr="005C5DA6">
        <w:rPr>
          <w:rStyle w:val="StyleUnderline"/>
          <w:rFonts w:asciiTheme="minorHAnsi" w:hAnsiTheme="minorHAnsi"/>
        </w:rPr>
        <w:t>emphasis on street tactics marked a significant turn from debates on the roots of oppression</w:t>
      </w:r>
      <w:r w:rsidRPr="005C5DA6">
        <w:rPr>
          <w:rFonts w:asciiTheme="minorHAnsi" w:hAnsiTheme="minorHAnsi"/>
          <w:sz w:val="16"/>
        </w:rPr>
        <w:t xml:space="preserve">. In fact, </w:t>
      </w:r>
      <w:r w:rsidRPr="005C5DA6">
        <w:rPr>
          <w:rStyle w:val="StyleUnderline"/>
          <w:rFonts w:asciiTheme="minorHAnsi" w:hAnsiTheme="minorHAnsi"/>
        </w:rPr>
        <w:t xml:space="preserve">much of the global justice movement </w:t>
      </w:r>
      <w:r w:rsidRPr="005C5DA6">
        <w:rPr>
          <w:rStyle w:val="Emphasis"/>
          <w:rFonts w:asciiTheme="minorHAnsi" w:hAnsiTheme="minorHAnsi"/>
        </w:rPr>
        <w:t>fostered an atmosphere hostile to political debate</w:t>
      </w:r>
      <w:r w:rsidRPr="005C5DA6">
        <w:rPr>
          <w:rFonts w:asciiTheme="minorHAnsi" w:hAnsiTheme="minorHAnsi"/>
          <w:sz w:val="16"/>
        </w:rPr>
        <w:t xml:space="preserve">. Under the guise of building consensus, minority perspectives were systematically buried. </w:t>
      </w:r>
      <w:r w:rsidRPr="005C5DA6">
        <w:rPr>
          <w:rStyle w:val="StyleUnderline"/>
          <w:rFonts w:asciiTheme="minorHAnsi" w:hAnsiTheme="minorHAnsi"/>
        </w:rPr>
        <w:t xml:space="preserve">While much of the movement was </w:t>
      </w:r>
      <w:r w:rsidRPr="005C5DA6">
        <w:rPr>
          <w:rStyle w:val="Emphasis"/>
          <w:rFonts w:asciiTheme="minorHAnsi" w:hAnsiTheme="minorHAnsi"/>
        </w:rPr>
        <w:t>preoccupied with a “diversity of tactics,”</w:t>
      </w:r>
      <w:r w:rsidRPr="005C5DA6">
        <w:rPr>
          <w:rStyle w:val="StyleUnderline"/>
          <w:rFonts w:asciiTheme="minorHAnsi" w:hAnsiTheme="minorHAnsi"/>
        </w:rPr>
        <w:t xml:space="preserve"> little room was left to discuss the </w:t>
      </w:r>
      <w:r w:rsidRPr="005C5DA6">
        <w:rPr>
          <w:rStyle w:val="Emphasis"/>
          <w:rFonts w:asciiTheme="minorHAnsi" w:hAnsiTheme="minorHAnsi"/>
        </w:rPr>
        <w:t xml:space="preserve">very real diversity of politics </w:t>
      </w:r>
      <w:r w:rsidRPr="005C5DA6">
        <w:rPr>
          <w:rStyle w:val="StyleUnderline"/>
          <w:rFonts w:asciiTheme="minorHAnsi" w:hAnsiTheme="minorHAnsi"/>
        </w:rPr>
        <w:t xml:space="preserve">and ideas that existed in the movement. </w:t>
      </w:r>
      <w:r w:rsidRPr="005C5DA6">
        <w:rPr>
          <w:rFonts w:asciiTheme="minorHAnsi" w:hAnsiTheme="minorHAnsi"/>
          <w:sz w:val="16"/>
        </w:rPr>
        <w:t>“The new movement did arrive, first in the pentecostal appearance of the Zapatistas in 1994, then in 1999 and after at Seattle, Quebec, Genoa, and Cancún,” explains Staughton Lynd in Wobblies and Zapatistas.</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w:t>
      </w:r>
      <w:r w:rsidRPr="005C5DA6">
        <w:rPr>
          <w:rStyle w:val="Emphasis"/>
          <w:rFonts w:asciiTheme="minorHAnsi" w:hAnsiTheme="minorHAnsi"/>
        </w:rPr>
        <w:t>those who protest in the streets today may turn out to be sprinters rather than long-distance runners</w:t>
      </w:r>
      <w:r w:rsidRPr="005C5DA6">
        <w:rPr>
          <w:rFonts w:asciiTheme="minorHAnsi" w:hAnsiTheme="minorHAnsi"/>
          <w:sz w:val="16"/>
        </w:rPr>
        <w:t>.9</w:t>
      </w:r>
      <w:r w:rsidRPr="005C5DA6">
        <w:rPr>
          <w:rFonts w:asciiTheme="minorHAnsi" w:hAnsiTheme="minorHAnsi"/>
          <w:sz w:val="12"/>
        </w:rPr>
        <w:t>¶</w:t>
      </w:r>
      <w:r w:rsidRPr="005C5DA6">
        <w:rPr>
          <w:rFonts w:asciiTheme="minorHAnsi" w:hAnsiTheme="minorHAnsi"/>
          <w:sz w:val="16"/>
        </w:rPr>
        <w:t xml:space="preserve">I will just say that I am worried that in the absence of theory, many of </w:t>
      </w:r>
      <w:r w:rsidRPr="005C5DA6">
        <w:rPr>
          <w:rStyle w:val="Emphasis"/>
          <w:rFonts w:asciiTheme="minorHAnsi" w:hAnsiTheme="minorHAnsi"/>
        </w:rPr>
        <w:t>those who protest in the streets today may turn out to be sprinters rather than long-distance runners</w:t>
      </w:r>
      <w:r w:rsidRPr="005C5DA6">
        <w:rPr>
          <w:rFonts w:asciiTheme="minorHAnsi" w:hAnsiTheme="minorHAnsi"/>
          <w:sz w:val="16"/>
        </w:rPr>
        <w:t>. 9</w:t>
      </w:r>
      <w:r w:rsidRPr="005C5DA6">
        <w:rPr>
          <w:rFonts w:asciiTheme="minorHAnsi" w:hAnsiTheme="minorHAnsi"/>
          <w:sz w:val="12"/>
        </w:rPr>
        <w:t>¶ ¶</w:t>
      </w:r>
      <w:r w:rsidRPr="005C5DA6">
        <w:rPr>
          <w:rFonts w:asciiTheme="minorHAnsi" w:hAnsiTheme="minorHAnsi"/>
          <w:sz w:val="16"/>
        </w:rPr>
        <w:t xml:space="preserve"> </w:t>
      </w:r>
      <w:r w:rsidRPr="005C5DA6">
        <w:rPr>
          <w:rStyle w:val="StyleUnderline"/>
          <w:rFonts w:asciiTheme="minorHAnsi" w:hAnsiTheme="minorHAnsi"/>
        </w:rPr>
        <w:t>This evolving emphasis on practice over theory—and in some cases the elevation of tactics to the level of principle—exposes two problems for contemporary anarchism</w:t>
      </w:r>
      <w:r w:rsidRPr="005C5DA6">
        <w:rPr>
          <w:rFonts w:asciiTheme="minorHAnsi" w:hAnsiTheme="minorHAnsi"/>
          <w:sz w:val="16"/>
        </w:rPr>
        <w:t xml:space="preserve">. First, </w:t>
      </w:r>
      <w:r w:rsidRPr="005C5DA6">
        <w:rPr>
          <w:rStyle w:val="StyleUnderline"/>
          <w:rFonts w:asciiTheme="minorHAnsi" w:hAnsiTheme="minorHAnsi"/>
        </w:rPr>
        <w:t xml:space="preserve">the anarchist method was transformed into its raison d’être. The </w:t>
      </w:r>
      <w:r w:rsidRPr="005C5DA6">
        <w:rPr>
          <w:rStyle w:val="Emphasis"/>
          <w:rFonts w:asciiTheme="minorHAnsi" w:hAnsiTheme="minorHAnsi"/>
        </w:rPr>
        <w:t>tactic itself became the goal.</w:t>
      </w:r>
      <w:r w:rsidRPr="005C5DA6">
        <w:rPr>
          <w:rStyle w:val="StyleUnderline"/>
          <w:rFonts w:asciiTheme="minorHAnsi" w:hAnsiTheme="minorHAnsi"/>
          <w:sz w:val="12"/>
          <w:u w:val="none"/>
        </w:rPr>
        <w:t>¶</w:t>
      </w:r>
      <w:r w:rsidRPr="005C5DA6">
        <w:rPr>
          <w:rStyle w:val="StyleUnderline"/>
          <w:rFonts w:asciiTheme="minorHAnsi" w:hAnsiTheme="minorHAnsi"/>
          <w:sz w:val="12"/>
        </w:rPr>
        <w:t xml:space="preserve"> </w:t>
      </w:r>
      <w:r w:rsidRPr="005C5DA6">
        <w:rPr>
          <w:rFonts w:asciiTheme="minorHAnsi" w:hAnsiTheme="minorHAnsi"/>
          <w:sz w:val="12"/>
        </w:rPr>
        <w:t>¶</w:t>
      </w:r>
      <w:r w:rsidRPr="005C5DA6">
        <w:rPr>
          <w:rFonts w:asciiTheme="minorHAnsi" w:hAnsiTheme="minorHAnsi"/>
          <w:sz w:val="16"/>
        </w:rPr>
        <w:t xml:space="preserve"> Second, </w:t>
      </w:r>
      <w:r w:rsidRPr="005C5DA6">
        <w:rPr>
          <w:rStyle w:val="StyleUnderline"/>
          <w:rFonts w:asciiTheme="minorHAnsi" w:hAnsiTheme="minorHAnsi"/>
        </w:rPr>
        <w:t xml:space="preserve">this represented a </w:t>
      </w:r>
      <w:r w:rsidRPr="005C5DA6">
        <w:rPr>
          <w:rStyle w:val="Emphasis"/>
          <w:rFonts w:asciiTheme="minorHAnsi" w:hAnsiTheme="minorHAnsi"/>
        </w:rPr>
        <w:t>retreat from any goals-based, long-term strategy.</w:t>
      </w:r>
      <w:r w:rsidRPr="005C5DA6">
        <w:rPr>
          <w:rFonts w:asciiTheme="minorHAnsi" w:hAnsiTheme="minorHAnsi"/>
          <w:sz w:val="16"/>
        </w:rPr>
        <w:t xml:space="preserve"> As a result, anarchism was chiefly expressed in the concept of prefigurative politics, where anarchism’s method sought to prefigure an anarchist ideal of social relations.</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In this scenario, </w:t>
      </w:r>
      <w:r w:rsidRPr="005C5DA6">
        <w:rPr>
          <w:rStyle w:val="StyleUnderline"/>
          <w:rFonts w:asciiTheme="minorHAnsi" w:hAnsiTheme="minorHAnsi"/>
        </w:rPr>
        <w:t>the classic anarchist goal of destroying the state receded into the background.</w:t>
      </w:r>
      <w:r w:rsidRPr="005C5DA6">
        <w:rPr>
          <w:rFonts w:asciiTheme="minorHAnsi" w:hAnsiTheme="minorHAnsi"/>
          <w:sz w:val="16"/>
        </w:rPr>
        <w:t xml:space="preserve"> Instead, as Lynd describes the approach, the anarchist project “should be to nurture a horizontal network of self-governing institutions down below, to which whoever holds state power will learn they have to be obedient and accountable.”10</w:t>
      </w:r>
      <w:r w:rsidRPr="005C5DA6">
        <w:rPr>
          <w:rFonts w:asciiTheme="minorHAnsi" w:hAnsiTheme="minorHAnsi"/>
          <w:sz w:val="12"/>
        </w:rPr>
        <w:t>¶</w:t>
      </w:r>
      <w:r w:rsidRPr="005C5DA6">
        <w:rPr>
          <w:rFonts w:asciiTheme="minorHAnsi" w:hAnsiTheme="minorHAnsi"/>
          <w:sz w:val="16"/>
        </w:rPr>
        <w:t xml:space="preserve"> </w:t>
      </w:r>
      <w:r w:rsidRPr="005C5DA6">
        <w:rPr>
          <w:rFonts w:asciiTheme="minorHAnsi" w:hAnsiTheme="minorHAnsi"/>
          <w:sz w:val="12"/>
        </w:rPr>
        <w:t>¶</w:t>
      </w:r>
      <w:r w:rsidRPr="005C5DA6">
        <w:rPr>
          <w:rFonts w:asciiTheme="minorHAnsi" w:hAnsiTheme="minorHAnsi"/>
          <w:sz w:val="16"/>
        </w:rPr>
        <w:t xml:space="preserve"> 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5C5DA6">
        <w:rPr>
          <w:rStyle w:val="StyleUnderline"/>
          <w:rFonts w:asciiTheme="minorHAnsi" w:hAnsiTheme="minorHAnsi"/>
        </w:rPr>
        <w:t xml:space="preserve">What is different about the new anarchism is that </w:t>
      </w:r>
      <w:r w:rsidRPr="005C5DA6">
        <w:rPr>
          <w:rStyle w:val="Emphasis"/>
          <w:rFonts w:asciiTheme="minorHAnsi" w:hAnsiTheme="minorHAnsi"/>
        </w:rPr>
        <w:t>it ignores rather than challenges state power</w:t>
      </w:r>
      <w:r w:rsidRPr="005C5DA6">
        <w:rPr>
          <w:rFonts w:asciiTheme="minorHAnsi" w:hAnsiTheme="minorHAnsi"/>
          <w:sz w:val="16"/>
        </w:rPr>
        <w:t xml:space="preserve">; </w:t>
      </w:r>
      <w:r w:rsidRPr="005C5DA6">
        <w:rPr>
          <w:rStyle w:val="StyleUnderline"/>
          <w:rFonts w:asciiTheme="minorHAnsi" w:hAnsiTheme="minorHAnsi"/>
        </w:rPr>
        <w:t xml:space="preserve">instead of the means prefiguring the ends, the </w:t>
      </w:r>
      <w:r w:rsidRPr="005C5DA6">
        <w:rPr>
          <w:rStyle w:val="Emphasis"/>
          <w:rFonts w:asciiTheme="minorHAnsi" w:hAnsiTheme="minorHAnsi"/>
        </w:rPr>
        <w:t>means have become the ends</w:t>
      </w:r>
      <w:r w:rsidRPr="005C5DA6">
        <w:rPr>
          <w:rFonts w:asciiTheme="minorHAnsi" w:hAnsiTheme="minorHAnsi"/>
          <w:sz w:val="16"/>
        </w:rPr>
        <w:t>.</w:t>
      </w:r>
    </w:p>
    <w:p w:rsidR="006A116D" w:rsidRPr="005C5DA6" w:rsidRDefault="006A116D" w:rsidP="006A116D">
      <w:pPr>
        <w:rPr>
          <w:rFonts w:asciiTheme="minorHAnsi" w:hAnsiTheme="minorHAnsi"/>
          <w:sz w:val="16"/>
        </w:rPr>
      </w:pPr>
    </w:p>
    <w:p w:rsidR="006A116D" w:rsidRPr="005C5DA6" w:rsidRDefault="006A116D" w:rsidP="006A116D">
      <w:pPr>
        <w:pStyle w:val="Heading2"/>
        <w:rPr>
          <w:rFonts w:asciiTheme="minorHAnsi" w:hAnsiTheme="minorHAnsi"/>
        </w:rPr>
      </w:pPr>
      <w:bookmarkStart w:id="105" w:name="_Toc456266084"/>
      <w:r w:rsidRPr="005C5DA6">
        <w:rPr>
          <w:rFonts w:asciiTheme="minorHAnsi" w:hAnsiTheme="minorHAnsi"/>
        </w:rPr>
        <w:lastRenderedPageBreak/>
        <w:t>State Key- Heteronormativity</w:t>
      </w:r>
      <w:bookmarkEnd w:id="105"/>
    </w:p>
    <w:p w:rsidR="006A116D" w:rsidRPr="005C5DA6" w:rsidRDefault="006A116D" w:rsidP="006A116D">
      <w:pPr>
        <w:pStyle w:val="Heading4"/>
        <w:rPr>
          <w:rFonts w:asciiTheme="minorHAnsi" w:hAnsiTheme="minorHAnsi"/>
        </w:rPr>
      </w:pPr>
      <w:r w:rsidRPr="005C5DA6">
        <w:rPr>
          <w:rFonts w:asciiTheme="minorHAnsi" w:hAnsiTheme="minorHAnsi"/>
          <w:u w:val="single"/>
        </w:rPr>
        <w:t>No State Link</w:t>
      </w:r>
      <w:r w:rsidRPr="005C5DA6">
        <w:rPr>
          <w:rFonts w:asciiTheme="minorHAnsi" w:hAnsiTheme="minorHAnsi"/>
        </w:rPr>
        <w:t xml:space="preserve"> — the state </w:t>
      </w:r>
      <w:r w:rsidRPr="005C5DA6">
        <w:rPr>
          <w:rFonts w:asciiTheme="minorHAnsi" w:hAnsiTheme="minorHAnsi"/>
          <w:u w:val="single"/>
        </w:rPr>
        <w:t>can be used</w:t>
      </w:r>
      <w:r w:rsidRPr="005C5DA6">
        <w:rPr>
          <w:rFonts w:asciiTheme="minorHAnsi" w:hAnsiTheme="minorHAnsi"/>
        </w:rPr>
        <w:t xml:space="preserve"> to address heteronormativity. </w:t>
      </w:r>
    </w:p>
    <w:p w:rsidR="006A116D" w:rsidRPr="005C5DA6" w:rsidRDefault="006A116D" w:rsidP="006A116D">
      <w:pPr>
        <w:rPr>
          <w:rFonts w:asciiTheme="minorHAnsi" w:hAnsiTheme="minorHAnsi"/>
        </w:rPr>
      </w:pPr>
      <w:r w:rsidRPr="005C5DA6">
        <w:rPr>
          <w:rStyle w:val="Style13ptBold"/>
          <w:rFonts w:asciiTheme="minorHAnsi" w:hAnsiTheme="minorHAnsi"/>
        </w:rPr>
        <w:t xml:space="preserve">Chambers and Carver 8 </w:t>
      </w:r>
      <w:r w:rsidRPr="005C5DA6">
        <w:rPr>
          <w:rFonts w:asciiTheme="minorHAnsi" w:hAnsiTheme="minorHAnsi"/>
        </w:rPr>
        <w:t>—</w:t>
      </w:r>
      <w:r w:rsidRPr="005C5DA6">
        <w:rPr>
          <w:rStyle w:val="Style13ptBold"/>
          <w:rFonts w:asciiTheme="minorHAnsi" w:hAnsiTheme="minorHAnsi"/>
        </w:rPr>
        <w:t xml:space="preserve"> </w:t>
      </w:r>
      <w:r w:rsidRPr="005C5DA6">
        <w:rPr>
          <w:rFonts w:asciiTheme="minorHAnsi" w:hAnsiTheme="minorHAnsi"/>
        </w:rPr>
        <w:t xml:space="preserve">Samuel A. Chambers is Senior Lecturer in Politics at Swansea University, and Terrell Carver is Professor of Political Theory at the University of Bristol, UK, 2008 (“Part III: The Politics of Heteronormativity,” </w:t>
      </w:r>
      <w:r w:rsidRPr="005C5DA6">
        <w:rPr>
          <w:rFonts w:asciiTheme="minorHAnsi" w:hAnsiTheme="minorHAnsi"/>
          <w:i/>
        </w:rPr>
        <w:t>Judith Butler and Political Theory: Troubling Politics</w:t>
      </w:r>
      <w:r w:rsidRPr="005C5DA6">
        <w:rPr>
          <w:rFonts w:asciiTheme="minorHAnsi" w:hAnsiTheme="minorHAnsi"/>
        </w:rPr>
        <w:t>, Published by Routledge Press, ISBN: 0-203-93744-9, pg. 156-157</w:t>
      </w:r>
    </w:p>
    <w:p w:rsidR="006A116D" w:rsidRPr="005C5DA6" w:rsidRDefault="006A116D" w:rsidP="006A116D">
      <w:pPr>
        <w:rPr>
          <w:rFonts w:asciiTheme="minorHAnsi" w:hAnsiTheme="minorHAnsi"/>
        </w:rPr>
      </w:pPr>
      <w:r w:rsidRPr="005C5DA6">
        <w:rPr>
          <w:rFonts w:asciiTheme="minorHAnsi" w:hAnsiTheme="minorHAnsi"/>
        </w:rPr>
        <w:t xml:space="preserve">Finally, </w:t>
      </w:r>
      <w:r w:rsidRPr="005C5DA6">
        <w:rPr>
          <w:rStyle w:val="StyleUnderline"/>
          <w:rFonts w:asciiTheme="minorHAnsi" w:hAnsiTheme="minorHAnsi"/>
        </w:rPr>
        <w:t xml:space="preserve">heteronormativity can also be subverted at the level of </w:t>
      </w:r>
      <w:r w:rsidRPr="005C5DA6">
        <w:rPr>
          <w:rStyle w:val="Emphasis"/>
          <w:rFonts w:asciiTheme="minorHAnsi" w:hAnsiTheme="minorHAnsi"/>
        </w:rPr>
        <w:t>public policy</w:t>
      </w:r>
      <w:r w:rsidRPr="005C5DA6">
        <w:rPr>
          <w:rStyle w:val="StyleUnderline"/>
          <w:rFonts w:asciiTheme="minorHAnsi" w:hAnsiTheme="minorHAnsi"/>
        </w:rPr>
        <w:t xml:space="preserve">. The trend in recent years, particularly in the US, has been to make heteronormativity more explicit by </w:t>
      </w:r>
      <w:r w:rsidRPr="005C5DA6">
        <w:rPr>
          <w:rStyle w:val="Emphasis"/>
          <w:rFonts w:asciiTheme="minorHAnsi" w:hAnsiTheme="minorHAnsi"/>
        </w:rPr>
        <w:t>writing it into the law</w:t>
      </w:r>
      <w:r w:rsidRPr="005C5DA6">
        <w:rPr>
          <w:rStyle w:val="StyleUnderline"/>
          <w:rFonts w:asciiTheme="minorHAnsi" w:hAnsiTheme="minorHAnsi"/>
        </w:rPr>
        <w:t>, where it previously was not mentioned</w:t>
      </w:r>
      <w:r w:rsidRPr="005C5DA6">
        <w:rPr>
          <w:rFonts w:asciiTheme="minorHAnsi" w:hAnsiTheme="minorHAnsi"/>
        </w:rPr>
        <w:t xml:space="preserve"> (and for potentially subversive countertrends, see Carver 2007). The Federal Defense of Marriage Act (</w:t>
      </w:r>
      <w:r w:rsidRPr="005C5DA6">
        <w:rPr>
          <w:rStyle w:val="StyleUnderline"/>
          <w:rFonts w:asciiTheme="minorHAnsi" w:hAnsiTheme="minorHAnsi"/>
        </w:rPr>
        <w:t>DOMA</w:t>
      </w:r>
      <w:r w:rsidRPr="005C5DA6">
        <w:rPr>
          <w:rFonts w:asciiTheme="minorHAnsi" w:hAnsiTheme="minorHAnsi"/>
        </w:rPr>
        <w:t xml:space="preserve">) </w:t>
      </w:r>
      <w:r w:rsidRPr="005C5DA6">
        <w:rPr>
          <w:rStyle w:val="StyleUnderline"/>
          <w:rFonts w:asciiTheme="minorHAnsi" w:hAnsiTheme="minorHAnsi"/>
        </w:rPr>
        <w:t xml:space="preserve">and the dozens of state DOMAs all serve to </w:t>
      </w:r>
      <w:r w:rsidRPr="005C5DA6">
        <w:rPr>
          <w:rStyle w:val="Emphasis"/>
          <w:rFonts w:asciiTheme="minorHAnsi" w:hAnsiTheme="minorHAnsi"/>
        </w:rPr>
        <w:t>codify</w:t>
      </w:r>
      <w:r w:rsidRPr="005C5DA6">
        <w:rPr>
          <w:rStyle w:val="StyleUnderline"/>
          <w:rFonts w:asciiTheme="minorHAnsi" w:hAnsiTheme="minorHAnsi"/>
        </w:rPr>
        <w:t xml:space="preserve"> the presumption of heteronormativity by announcing it plainly. In one sense, this is a dramatic setback </w:t>
      </w:r>
      <w:r w:rsidRPr="005C5DA6">
        <w:rPr>
          <w:rFonts w:asciiTheme="minorHAnsi" w:hAnsiTheme="minorHAnsi"/>
        </w:rPr>
        <w:t xml:space="preserve">in the struggle for equal civil rights for lesbian and gay citizens – a fact that </w:t>
      </w:r>
      <w:r w:rsidRPr="005C5DA6">
        <w:rPr>
          <w:rStyle w:val="StyleUnderline"/>
          <w:rFonts w:asciiTheme="minorHAnsi" w:hAnsiTheme="minorHAnsi"/>
        </w:rPr>
        <w:t>should not be downplayed</w:t>
      </w:r>
      <w:r w:rsidRPr="005C5DA6">
        <w:rPr>
          <w:rFonts w:asciiTheme="minorHAnsi" w:hAnsiTheme="minorHAnsi"/>
        </w:rPr>
        <w:t>. Nevertheless,</w:t>
      </w:r>
      <w:r w:rsidRPr="005C5DA6">
        <w:rPr>
          <w:rStyle w:val="StyleUnderline"/>
          <w:rFonts w:asciiTheme="minorHAnsi" w:hAnsiTheme="minorHAnsi"/>
        </w:rPr>
        <w:t xml:space="preserve"> in the politics of norms the </w:t>
      </w:r>
      <w:r w:rsidRPr="005C5DA6">
        <w:rPr>
          <w:rStyle w:val="Emphasis"/>
          <w:rFonts w:asciiTheme="minorHAnsi" w:hAnsiTheme="minorHAnsi"/>
        </w:rPr>
        <w:t>very effort</w:t>
      </w:r>
      <w:r w:rsidRPr="005C5DA6">
        <w:rPr>
          <w:rStyle w:val="StyleUnderline"/>
          <w:rFonts w:asciiTheme="minorHAnsi" w:hAnsiTheme="minorHAnsi"/>
        </w:rPr>
        <w:t xml:space="preserve"> required to defend heteronormativity outwardly suggests a certain </w:t>
      </w:r>
      <w:r w:rsidRPr="005C5DA6">
        <w:rPr>
          <w:rStyle w:val="Emphasis"/>
          <w:rFonts w:asciiTheme="minorHAnsi" w:hAnsiTheme="minorHAnsi"/>
        </w:rPr>
        <w:t>weakening of the norm</w:t>
      </w:r>
      <w:r w:rsidRPr="005C5DA6">
        <w:rPr>
          <w:rStyle w:val="StyleUnderline"/>
          <w:rFonts w:asciiTheme="minorHAnsi" w:hAnsiTheme="minorHAnsi"/>
        </w:rPr>
        <w:t>.</w:t>
      </w:r>
      <w:r w:rsidRPr="005C5DA6">
        <w:rPr>
          <w:rFonts w:asciiTheme="minorHAnsi" w:hAnsiTheme="minorHAnsi"/>
        </w:rPr>
        <w:t xml:space="preserve"> And </w:t>
      </w:r>
      <w:r w:rsidRPr="005C5DA6">
        <w:rPr>
          <w:rStyle w:val="StyleUnderline"/>
          <w:rFonts w:asciiTheme="minorHAnsi" w:hAnsiTheme="minorHAnsi"/>
        </w:rPr>
        <w:t xml:space="preserve">legislators across the US have made it clear that they see themselves as responding to an </w:t>
      </w:r>
      <w:r w:rsidRPr="005C5DA6">
        <w:rPr>
          <w:rStyle w:val="Emphasis"/>
          <w:rFonts w:asciiTheme="minorHAnsi" w:hAnsiTheme="minorHAnsi"/>
        </w:rPr>
        <w:t>imminent threat.</w:t>
      </w:r>
      <w:r w:rsidRPr="005C5DA6">
        <w:rPr>
          <w:rFonts w:asciiTheme="minorHAnsi" w:hAnsiTheme="minorHAnsi"/>
        </w:rPr>
        <w:t xml:space="preserve"> This threat is certainly not, as those legislators would have it, against the 'sacred institution of marriage', but it may well be </w:t>
      </w:r>
      <w:r w:rsidRPr="005C5DA6">
        <w:rPr>
          <w:rStyle w:val="Emphasis"/>
          <w:rFonts w:asciiTheme="minorHAnsi" w:hAnsiTheme="minorHAnsi"/>
        </w:rPr>
        <w:t>a threat to heteronormativity, to the easy presumption of heterosexuality</w:t>
      </w:r>
      <w:r w:rsidRPr="005C5DA6">
        <w:rPr>
          <w:rFonts w:asciiTheme="minorHAnsi" w:hAnsiTheme="minorHAnsi"/>
        </w:rPr>
        <w:t xml:space="preserve">. Perhaps the legalisation of gay marriage will prove subversive on this front, if and when it happens. Perhaps it will not (Warner 1999). However, and in any event, from within the theory of subversion that we have articulated here, </w:t>
      </w:r>
      <w:r w:rsidRPr="005C5DA6">
        <w:rPr>
          <w:rStyle w:val="StyleUnderline"/>
          <w:rFonts w:asciiTheme="minorHAnsi" w:hAnsiTheme="minorHAnsi"/>
        </w:rPr>
        <w:t xml:space="preserve">the </w:t>
      </w:r>
      <w:r w:rsidRPr="005C5DA6">
        <w:rPr>
          <w:rStyle w:val="Emphasis"/>
          <w:rFonts w:asciiTheme="minorHAnsi" w:hAnsiTheme="minorHAnsi"/>
        </w:rPr>
        <w:t>most subversive move</w:t>
      </w:r>
      <w:r w:rsidRPr="005C5DA6">
        <w:rPr>
          <w:rStyle w:val="StyleUnderline"/>
          <w:rFonts w:asciiTheme="minorHAnsi" w:hAnsiTheme="minorHAnsi"/>
        </w:rPr>
        <w:t xml:space="preserve"> of all would come, on the level of </w:t>
      </w:r>
      <w:r w:rsidRPr="005C5DA6">
        <w:rPr>
          <w:rStyle w:val="Emphasis"/>
          <w:rFonts w:asciiTheme="minorHAnsi" w:hAnsiTheme="minorHAnsi"/>
        </w:rPr>
        <w:t>national public policy</w:t>
      </w:r>
      <w:r w:rsidRPr="005C5DA6">
        <w:rPr>
          <w:rFonts w:asciiTheme="minorHAnsi" w:hAnsiTheme="minorHAnsi"/>
        </w:rPr>
        <w:t xml:space="preserve">, in simply eliminating state-sactioned marriage altogether. </w:t>
      </w:r>
    </w:p>
    <w:p w:rsidR="006A116D" w:rsidRPr="005C5DA6" w:rsidRDefault="006A116D" w:rsidP="006A116D">
      <w:pPr>
        <w:pStyle w:val="Heading2"/>
        <w:rPr>
          <w:rFonts w:asciiTheme="minorHAnsi" w:hAnsiTheme="minorHAnsi"/>
        </w:rPr>
      </w:pPr>
      <w:bookmarkStart w:id="106" w:name="_Toc456266085"/>
      <w:r w:rsidRPr="005C5DA6">
        <w:rPr>
          <w:rFonts w:asciiTheme="minorHAnsi" w:hAnsiTheme="minorHAnsi"/>
        </w:rPr>
        <w:lastRenderedPageBreak/>
        <w:t>State Key- Trans Rights</w:t>
      </w:r>
      <w:bookmarkEnd w:id="106"/>
    </w:p>
    <w:p w:rsidR="006A116D" w:rsidRPr="005C5DA6" w:rsidRDefault="006A116D" w:rsidP="006A116D">
      <w:pPr>
        <w:pStyle w:val="Heading4"/>
        <w:rPr>
          <w:rFonts w:asciiTheme="minorHAnsi" w:hAnsiTheme="minorHAnsi"/>
        </w:rPr>
      </w:pPr>
      <w:r w:rsidRPr="005C5DA6">
        <w:rPr>
          <w:rFonts w:asciiTheme="minorHAnsi" w:hAnsiTheme="minorHAnsi"/>
        </w:rPr>
        <w:t>We need a policy based advocacy that targets policy makers to combat transphobia</w:t>
      </w:r>
    </w:p>
    <w:p w:rsidR="006A116D" w:rsidRPr="005C5DA6" w:rsidRDefault="006A116D" w:rsidP="006A116D">
      <w:pPr>
        <w:rPr>
          <w:rStyle w:val="Style13ptBold"/>
          <w:rFonts w:asciiTheme="minorHAnsi" w:hAnsiTheme="minorHAnsi"/>
        </w:rPr>
      </w:pPr>
      <w:r w:rsidRPr="005C5DA6">
        <w:rPr>
          <w:rStyle w:val="Style13ptBold"/>
          <w:rFonts w:asciiTheme="minorHAnsi" w:hAnsiTheme="minorHAnsi"/>
        </w:rPr>
        <w:t>Tannehill 15</w:t>
      </w:r>
    </w:p>
    <w:p w:rsidR="006A116D" w:rsidRPr="005C5DA6" w:rsidRDefault="006A116D" w:rsidP="006A116D">
      <w:pPr>
        <w:rPr>
          <w:rFonts w:asciiTheme="minorHAnsi" w:hAnsiTheme="minorHAnsi"/>
        </w:rPr>
      </w:pPr>
      <w:r w:rsidRPr="005C5DA6">
        <w:rPr>
          <w:rFonts w:asciiTheme="minorHAnsi" w:hAnsiTheme="minorHAnsi"/>
        </w:rPr>
        <w:t>(Brynn Tannehill, Board member of the Trans United Fund, “The Trans Movement Needs a New, Science Based Strategy”, March 11</w:t>
      </w:r>
      <w:r w:rsidRPr="005C5DA6">
        <w:rPr>
          <w:rFonts w:asciiTheme="minorHAnsi" w:hAnsiTheme="minorHAnsi"/>
          <w:vertAlign w:val="superscript"/>
        </w:rPr>
        <w:t>th</w:t>
      </w:r>
      <w:r w:rsidRPr="005C5DA6">
        <w:rPr>
          <w:rFonts w:asciiTheme="minorHAnsi" w:hAnsiTheme="minorHAnsi"/>
        </w:rPr>
        <w:t xml:space="preserve">, 2015, </w:t>
      </w:r>
      <w:hyperlink r:id="rId99" w:history="1">
        <w:r w:rsidRPr="005C5DA6">
          <w:rPr>
            <w:rStyle w:val="Hyperlink"/>
            <w:rFonts w:asciiTheme="minorHAnsi" w:hAnsiTheme="minorHAnsi"/>
          </w:rPr>
          <w:t>http://www.huffingtonpost.com/brynn-tannehill/the-trans-movement-needs_b_8468062.html</w:t>
        </w:r>
      </w:hyperlink>
      <w:r w:rsidRPr="005C5DA6">
        <w:rPr>
          <w:rFonts w:asciiTheme="minorHAnsi" w:hAnsiTheme="minorHAnsi"/>
        </w:rPr>
        <w:t>, JAS)</w:t>
      </w:r>
    </w:p>
    <w:p w:rsidR="006A116D" w:rsidRPr="005C5DA6" w:rsidRDefault="006A116D" w:rsidP="006A116D">
      <w:pPr>
        <w:rPr>
          <w:rStyle w:val="StyleUnderline"/>
          <w:rFonts w:asciiTheme="minorHAnsi" w:hAnsiTheme="minorHAnsi"/>
        </w:rPr>
      </w:pPr>
      <w:r w:rsidRPr="005C5DA6">
        <w:rPr>
          <w:rStyle w:val="StyleUnderline"/>
          <w:rFonts w:asciiTheme="minorHAnsi" w:hAnsiTheme="minorHAnsi"/>
        </w:rPr>
        <w:t xml:space="preserve">Convincing large numbers of people driven by fear and religious beliefs simply will not happen. And 99 times out of 100, these aren’t the people who matter. </w:t>
      </w:r>
      <w:r w:rsidRPr="005C5DA6">
        <w:rPr>
          <w:rFonts w:asciiTheme="minorHAnsi" w:hAnsiTheme="minorHAnsi"/>
          <w:sz w:val="16"/>
        </w:rPr>
        <w:t xml:space="preserve">The </w:t>
      </w:r>
      <w:r w:rsidRPr="005C5DA6">
        <w:rPr>
          <w:rStyle w:val="StyleUnderline"/>
          <w:rFonts w:asciiTheme="minorHAnsi" w:hAnsiTheme="minorHAnsi"/>
        </w:rPr>
        <w:t>people who matter are policy-makers who have the ability to change the regulations which make life difficult for transgender people on a day to day basis</w:t>
      </w:r>
      <w:r w:rsidRPr="005C5DA6">
        <w:rPr>
          <w:rFonts w:asciiTheme="minorHAnsi" w:hAnsiTheme="minorHAnsi"/>
          <w:sz w:val="16"/>
        </w:rPr>
        <w:t>.</w:t>
      </w:r>
      <w:r w:rsidRPr="005C5DA6">
        <w:rPr>
          <w:rFonts w:asciiTheme="minorHAnsi" w:hAnsiTheme="minorHAnsi"/>
          <w:sz w:val="12"/>
        </w:rPr>
        <w:t>¶</w:t>
      </w:r>
      <w:r w:rsidRPr="005C5DA6">
        <w:rPr>
          <w:rFonts w:asciiTheme="minorHAnsi" w:hAnsiTheme="minorHAnsi"/>
          <w:sz w:val="16"/>
        </w:rPr>
        <w:t xml:space="preserve"> Bureaucrats, administrators, judges, HR benefits, directors, school superintendents, police chiefs: these are the kinds of people who need to be courted, convinced, and motivated to action.</w:t>
      </w:r>
      <w:r w:rsidRPr="005C5DA6">
        <w:rPr>
          <w:rFonts w:asciiTheme="minorHAnsi" w:hAnsiTheme="minorHAnsi"/>
          <w:sz w:val="12"/>
        </w:rPr>
        <w:t>¶</w:t>
      </w:r>
      <w:r w:rsidRPr="005C5DA6">
        <w:rPr>
          <w:rFonts w:asciiTheme="minorHAnsi" w:hAnsiTheme="minorHAnsi"/>
          <w:sz w:val="16"/>
        </w:rPr>
        <w:t xml:space="preserve"> Time and time again over the past seven years we have </w:t>
      </w:r>
      <w:r w:rsidRPr="005C5DA6">
        <w:rPr>
          <w:rStyle w:val="StyleUnderline"/>
          <w:rFonts w:asciiTheme="minorHAnsi" w:hAnsiTheme="minorHAnsi"/>
        </w:rPr>
        <w:t>seen gains for transgender people have come from convincing individuals in positions of authority to make simple policy based changes.</w:t>
      </w:r>
      <w:r w:rsidRPr="005C5DA6">
        <w:rPr>
          <w:rFonts w:asciiTheme="minorHAnsi" w:hAnsiTheme="minorHAnsi"/>
          <w:sz w:val="16"/>
        </w:rPr>
        <w:t xml:space="preserve"> Passports, Medicare coverage of transgender health, driver’s license gender marker changes without surgery, inclusion of gender identity protections and health care in the private sector: all of these were accomplished with smart and surgical approaches.</w:t>
      </w:r>
      <w:r w:rsidRPr="005C5DA6">
        <w:rPr>
          <w:rFonts w:asciiTheme="minorHAnsi" w:hAnsiTheme="minorHAnsi"/>
          <w:sz w:val="12"/>
        </w:rPr>
        <w:t>¶</w:t>
      </w:r>
      <w:r w:rsidRPr="005C5DA6">
        <w:rPr>
          <w:rFonts w:asciiTheme="minorHAnsi" w:hAnsiTheme="minorHAnsi"/>
          <w:sz w:val="16"/>
        </w:rPr>
        <w:t xml:space="preserve"> Similarly, when we win in court, it is because we have made better arguments in front of someone who is supposed to be a neutral arbiter. </w:t>
      </w:r>
      <w:r w:rsidRPr="005C5DA6">
        <w:rPr>
          <w:rStyle w:val="StyleUnderline"/>
          <w:rFonts w:asciiTheme="minorHAnsi" w:hAnsiTheme="minorHAnsi"/>
        </w:rPr>
        <w:t>Judges are not supposed to be swayed by emotion, fear, or religious beliefs. Their job is to interpret the law, and the law is often decided based on scientific evidence</w:t>
      </w:r>
      <w:r w:rsidRPr="005C5DA6">
        <w:rPr>
          <w:rFonts w:asciiTheme="minorHAnsi" w:hAnsiTheme="minorHAnsi"/>
          <w:sz w:val="16"/>
        </w:rPr>
        <w:t>.</w:t>
      </w:r>
      <w:r w:rsidRPr="005C5DA6">
        <w:rPr>
          <w:rFonts w:asciiTheme="minorHAnsi" w:hAnsiTheme="minorHAnsi"/>
          <w:sz w:val="12"/>
        </w:rPr>
        <w:t>¶</w:t>
      </w:r>
      <w:r w:rsidRPr="005C5DA6">
        <w:rPr>
          <w:rFonts w:asciiTheme="minorHAnsi" w:hAnsiTheme="minorHAnsi"/>
          <w:sz w:val="16"/>
        </w:rPr>
        <w:t xml:space="preserve"> We make progress when the courts and policy makers agree with the scientific evidence that holds gender identity is innate (it seems to be, with over 100 studies in support), it is immutable (there’s no credible evidence suggesting gender identity can be changed), and that medical care for transgender people meets both the legal and medical definitions of “medically necessary.”</w:t>
      </w:r>
      <w:r w:rsidRPr="005C5DA6">
        <w:rPr>
          <w:rFonts w:asciiTheme="minorHAnsi" w:hAnsiTheme="minorHAnsi"/>
          <w:sz w:val="12"/>
        </w:rPr>
        <w:t>¶</w:t>
      </w:r>
      <w:r w:rsidRPr="005C5DA6">
        <w:rPr>
          <w:rFonts w:asciiTheme="minorHAnsi" w:hAnsiTheme="minorHAnsi"/>
          <w:sz w:val="16"/>
        </w:rPr>
        <w:t xml:space="preserve"> </w:t>
      </w:r>
      <w:r w:rsidRPr="005C5DA6">
        <w:rPr>
          <w:rStyle w:val="StyleUnderline"/>
          <w:rFonts w:asciiTheme="minorHAnsi" w:hAnsiTheme="minorHAnsi"/>
        </w:rPr>
        <w:t>For the most part, the people making these decisions start knowing very little about transgender issues, and aren’t personally invested in the material. Just as importantly, there’s very little blow back when someone issues a nuanced piece of case law, or a policy change is announced in a state insurance regulatory bulletin.</w:t>
      </w:r>
      <w:r w:rsidRPr="005C5DA6">
        <w:rPr>
          <w:rFonts w:asciiTheme="minorHAnsi" w:hAnsiTheme="minorHAnsi"/>
          <w:sz w:val="16"/>
        </w:rPr>
        <w:t xml:space="preserve"> In short, the individuals here are able to do the right thing, without fear.</w:t>
      </w:r>
      <w:r w:rsidRPr="005C5DA6">
        <w:rPr>
          <w:rFonts w:asciiTheme="minorHAnsi" w:hAnsiTheme="minorHAnsi"/>
          <w:sz w:val="12"/>
        </w:rPr>
        <w:t>¶</w:t>
      </w:r>
      <w:r w:rsidRPr="005C5DA6">
        <w:rPr>
          <w:rFonts w:asciiTheme="minorHAnsi" w:hAnsiTheme="minorHAnsi"/>
          <w:sz w:val="16"/>
        </w:rPr>
        <w:t xml:space="preserve"> These are the people we as a movement should be targeting. Trying to </w:t>
      </w:r>
      <w:r w:rsidRPr="005C5DA6">
        <w:rPr>
          <w:rStyle w:val="StyleUnderline"/>
          <w:rFonts w:asciiTheme="minorHAnsi" w:hAnsiTheme="minorHAnsi"/>
        </w:rPr>
        <w:t>convince the general public is an (expensive) fool’s errand.</w:t>
      </w:r>
      <w:r w:rsidRPr="005C5DA6">
        <w:rPr>
          <w:rStyle w:val="StyleUnderline"/>
          <w:rFonts w:asciiTheme="minorHAnsi" w:hAnsiTheme="minorHAnsi"/>
          <w:sz w:val="12"/>
          <w:u w:val="none"/>
        </w:rPr>
        <w:t>¶</w:t>
      </w:r>
      <w:r w:rsidRPr="005C5DA6">
        <w:rPr>
          <w:rStyle w:val="StyleUnderline"/>
          <w:rFonts w:asciiTheme="minorHAnsi" w:hAnsiTheme="minorHAnsi"/>
        </w:rPr>
        <w:t xml:space="preserve"> This is why LGB people won the marriage fight: not because they won at the ballot box or in the legislatures, but because they had better evidence on their side from the scientific and legal community: including sociologists, psychologists, and doctors.</w:t>
      </w:r>
      <w:r w:rsidRPr="005C5DA6">
        <w:rPr>
          <w:rFonts w:asciiTheme="minorHAnsi" w:hAnsiTheme="minorHAnsi"/>
          <w:sz w:val="16"/>
        </w:rPr>
        <w:t xml:space="preserve"> The opposition’s attempt to counter science with bad science failed miserably. When the Regnerus study had its day in court, the judge determined the </w:t>
      </w:r>
      <w:r w:rsidRPr="005C5DA6">
        <w:rPr>
          <w:rStyle w:val="StyleUnderline"/>
          <w:rFonts w:asciiTheme="minorHAnsi" w:hAnsiTheme="minorHAnsi"/>
        </w:rPr>
        <w:t>anti-gay study was, “entirely unbelievable and not worthy of serious consideration.”</w:t>
      </w:r>
      <w:r w:rsidRPr="005C5DA6">
        <w:rPr>
          <w:rStyle w:val="StyleUnderline"/>
          <w:rFonts w:asciiTheme="minorHAnsi" w:hAnsiTheme="minorHAnsi"/>
          <w:sz w:val="12"/>
          <w:u w:val="none"/>
        </w:rPr>
        <w:t>¶</w:t>
      </w:r>
      <w:r w:rsidRPr="005C5DA6">
        <w:rPr>
          <w:rStyle w:val="StyleUnderline"/>
          <w:rFonts w:asciiTheme="minorHAnsi" w:hAnsiTheme="minorHAnsi"/>
        </w:rPr>
        <w:t xml:space="preserve"> Despite the lessons of winning marriage in the courts, state and national organizations seem hell-bent on doing expensive and futile campaigns to shift opinions that cannot be shifted right now</w:t>
      </w:r>
      <w:r w:rsidRPr="005C5DA6">
        <w:rPr>
          <w:rFonts w:asciiTheme="minorHAnsi" w:hAnsiTheme="minorHAnsi"/>
          <w:sz w:val="16"/>
        </w:rPr>
        <w:t xml:space="preserve">. The three million dollars in Houston could have been used to fund studies that would counter right wing talking points about transgender people, and continue to build the consensus of people who are experts in the field. Alternately that </w:t>
      </w:r>
      <w:r w:rsidRPr="005C5DA6">
        <w:rPr>
          <w:rStyle w:val="StyleUnderline"/>
          <w:rFonts w:asciiTheme="minorHAnsi" w:hAnsiTheme="minorHAnsi"/>
        </w:rPr>
        <w:t>money could have been used to hire a transgender policy experts and advocates dedicated to working transgender issues full time in half the states in the US.</w:t>
      </w:r>
      <w:r w:rsidRPr="005C5DA6">
        <w:rPr>
          <w:rStyle w:val="StyleUnderline"/>
          <w:rFonts w:asciiTheme="minorHAnsi" w:hAnsiTheme="minorHAnsi"/>
          <w:sz w:val="12"/>
          <w:u w:val="none"/>
        </w:rPr>
        <w:t>¶</w:t>
      </w:r>
      <w:r w:rsidRPr="005C5DA6">
        <w:rPr>
          <w:rStyle w:val="StyleUnderline"/>
          <w:rFonts w:asciiTheme="minorHAnsi" w:hAnsiTheme="minorHAnsi"/>
        </w:rPr>
        <w:t xml:space="preserve"> There is also plenty of evidence that this strategy works</w:t>
      </w:r>
      <w:r w:rsidRPr="005C5DA6">
        <w:rPr>
          <w:rFonts w:asciiTheme="minorHAnsi" w:hAnsiTheme="minorHAnsi"/>
          <w:sz w:val="16"/>
        </w:rPr>
        <w:t xml:space="preserve">. The National Center for Transgender Equality has been working and insider, science and policy based strategy inside the Beltway for over a decade. A staggering number of the </w:t>
      </w:r>
      <w:r w:rsidRPr="005C5DA6">
        <w:rPr>
          <w:rStyle w:val="StyleUnderline"/>
          <w:rFonts w:asciiTheme="minorHAnsi" w:hAnsiTheme="minorHAnsi"/>
        </w:rPr>
        <w:t xml:space="preserve">improvements in federal policy under the Obama administration are attributable to their work, and the strategy they employ. On a micro scale this tactic works as well. </w:t>
      </w:r>
      <w:r w:rsidRPr="005C5DA6">
        <w:rPr>
          <w:rFonts w:asciiTheme="minorHAnsi" w:hAnsiTheme="minorHAnsi"/>
          <w:sz w:val="16"/>
        </w:rPr>
        <w:t>Ohio is one of the most legally hostile states to transgender people. However, it has one of the most progressive policies for changing driver’s license gender marker as a result of wonkish advocates like Julie Van Dyne pursuing a policy based strategy with in the Ohio Bureau of Motor Vehicles.</w:t>
      </w:r>
      <w:r w:rsidRPr="005C5DA6">
        <w:rPr>
          <w:rFonts w:asciiTheme="minorHAnsi" w:hAnsiTheme="minorHAnsi"/>
          <w:sz w:val="12"/>
        </w:rPr>
        <w:t>¶</w:t>
      </w:r>
      <w:r w:rsidRPr="005C5DA6">
        <w:rPr>
          <w:rFonts w:asciiTheme="minorHAnsi" w:hAnsiTheme="minorHAnsi"/>
          <w:sz w:val="16"/>
        </w:rPr>
        <w:t xml:space="preserve"> There are </w:t>
      </w:r>
      <w:r w:rsidRPr="005C5DA6">
        <w:rPr>
          <w:rStyle w:val="StyleUnderline"/>
          <w:rFonts w:asciiTheme="minorHAnsi" w:hAnsiTheme="minorHAnsi"/>
        </w:rPr>
        <w:t>four ways to change the legal framework that transgender people live under: legislation, ballots, case law, and policy changes. The sooner we stop wasting our time tilting at legislative and ballot windmills, the better. Doing the latter requires building the strongest scientific consensus possible.</w:t>
      </w:r>
    </w:p>
    <w:p w:rsidR="006A116D" w:rsidRPr="005C5DA6" w:rsidRDefault="006A116D" w:rsidP="006A116D">
      <w:pPr>
        <w:rPr>
          <w:rFonts w:asciiTheme="minorHAnsi" w:hAnsiTheme="minorHAnsi"/>
        </w:rPr>
      </w:pPr>
    </w:p>
    <w:p w:rsidR="001738F6" w:rsidRPr="005C5DA6" w:rsidRDefault="001738F6" w:rsidP="001738F6">
      <w:pPr>
        <w:pStyle w:val="Heading2"/>
        <w:rPr>
          <w:rFonts w:asciiTheme="minorHAnsi" w:hAnsiTheme="minorHAnsi"/>
        </w:rPr>
      </w:pPr>
      <w:bookmarkStart w:id="107" w:name="_Toc456266086"/>
      <w:r w:rsidRPr="005C5DA6">
        <w:rPr>
          <w:rFonts w:asciiTheme="minorHAnsi" w:hAnsiTheme="minorHAnsi"/>
        </w:rPr>
        <w:lastRenderedPageBreak/>
        <w:t>Perm</w:t>
      </w:r>
      <w:bookmarkEnd w:id="107"/>
    </w:p>
    <w:p w:rsidR="001738F6" w:rsidRPr="005C5DA6" w:rsidRDefault="001738F6" w:rsidP="001738F6">
      <w:pPr>
        <w:rPr>
          <w:rFonts w:asciiTheme="minorHAnsi" w:hAnsiTheme="minorHAnsi"/>
        </w:rPr>
      </w:pPr>
    </w:p>
    <w:p w:rsidR="001738F6" w:rsidRPr="005C5DA6" w:rsidRDefault="001738F6" w:rsidP="001738F6">
      <w:pPr>
        <w:pStyle w:val="Heading4"/>
        <w:rPr>
          <w:rFonts w:asciiTheme="minorHAnsi" w:hAnsiTheme="minorHAnsi"/>
        </w:rPr>
      </w:pPr>
      <w:r w:rsidRPr="005C5DA6">
        <w:rPr>
          <w:rFonts w:asciiTheme="minorHAnsi" w:hAnsiTheme="minorHAnsi"/>
        </w:rPr>
        <w:t>The perm allows for queer sensibility through more incorporation of queerness in IR</w:t>
      </w:r>
    </w:p>
    <w:p w:rsidR="001738F6" w:rsidRPr="005C5DA6" w:rsidRDefault="001738F6" w:rsidP="001738F6">
      <w:pPr>
        <w:rPr>
          <w:rFonts w:asciiTheme="minorHAnsi" w:hAnsiTheme="minorHAnsi"/>
        </w:rPr>
      </w:pPr>
      <w:r w:rsidRPr="005C5DA6">
        <w:rPr>
          <w:rStyle w:val="Style13ptBold"/>
          <w:rFonts w:asciiTheme="minorHAnsi" w:hAnsiTheme="minorHAnsi"/>
        </w:rPr>
        <w:t>Amoureux 15</w:t>
      </w:r>
      <w:r w:rsidRPr="005C5DA6">
        <w:rPr>
          <w:rFonts w:asciiTheme="minorHAnsi" w:hAnsiTheme="minorHAnsi"/>
        </w:rPr>
        <w:t xml:space="preserve"> – Scholar postdoctoral fellow at Wake Forest University; received his PhD from Brown University in Political Science [Jack, 2015, “Queer Ethics of World Politics”, Academia.edu] AMarb</w:t>
      </w:r>
    </w:p>
    <w:p w:rsidR="001738F6" w:rsidRPr="005C5DA6" w:rsidRDefault="001738F6" w:rsidP="001738F6">
      <w:pPr>
        <w:rPr>
          <w:rStyle w:val="Emphasis"/>
          <w:rFonts w:asciiTheme="minorHAnsi" w:hAnsiTheme="minorHAnsi"/>
        </w:rPr>
      </w:pPr>
      <w:r w:rsidRPr="005C5DA6">
        <w:rPr>
          <w:rFonts w:asciiTheme="minorHAnsi" w:hAnsiTheme="minorHAnsi"/>
          <w:sz w:val="16"/>
        </w:rPr>
        <w:t>In summarizing some of these themes, controversies and tensions,</w:t>
      </w:r>
      <w:r w:rsidRPr="005C5DA6">
        <w:rPr>
          <w:rStyle w:val="StyleUnderline"/>
          <w:rFonts w:asciiTheme="minorHAnsi" w:hAnsiTheme="minorHAnsi"/>
        </w:rPr>
        <w:t xml:space="preserve"> I am unavoidably reading queer theory as an IR scholar steeped in a literature that, for the most part, has not accepted and has even been actively hostile to a ‘queer IR’</w:t>
      </w:r>
      <w:r w:rsidRPr="005C5DA6">
        <w:rPr>
          <w:rFonts w:asciiTheme="minorHAnsi" w:hAnsiTheme="minorHAnsi"/>
          <w:sz w:val="16"/>
        </w:rPr>
        <w:t xml:space="preserve"> (Weber 2014b).  Nevertheless, </w:t>
      </w:r>
      <w:r w:rsidRPr="005C5DA6">
        <w:rPr>
          <w:rStyle w:val="StyleUnderline"/>
          <w:rFonts w:asciiTheme="minorHAnsi" w:hAnsiTheme="minorHAnsi"/>
        </w:rPr>
        <w:t xml:space="preserve">an </w:t>
      </w:r>
      <w:r w:rsidRPr="005C5DA6">
        <w:rPr>
          <w:rStyle w:val="Emphasis"/>
          <w:rFonts w:asciiTheme="minorHAnsi" w:hAnsiTheme="minorHAnsi"/>
        </w:rPr>
        <w:t>intersection of queer and ‘dominant’ IR is potentially fruitful</w:t>
      </w:r>
      <w:r w:rsidRPr="005C5DA6">
        <w:rPr>
          <w:rStyle w:val="StyleUnderline"/>
          <w:rFonts w:asciiTheme="minorHAnsi" w:hAnsiTheme="minorHAnsi"/>
        </w:rPr>
        <w:t xml:space="preserve">, but it is not a matter of ‘mixing and stirring’ since the </w:t>
      </w:r>
      <w:r w:rsidRPr="005C5DA6">
        <w:rPr>
          <w:rStyle w:val="Emphasis"/>
          <w:rFonts w:asciiTheme="minorHAnsi" w:hAnsiTheme="minorHAnsi"/>
        </w:rPr>
        <w:t>queer has been relevant to IR and world politics all along</w:t>
      </w:r>
      <w:r w:rsidRPr="005C5DA6">
        <w:rPr>
          <w:rStyle w:val="StyleUnderline"/>
          <w:rFonts w:asciiTheme="minorHAnsi" w:hAnsiTheme="minorHAnsi"/>
        </w:rPr>
        <w:t>, in its dominant narratives of discipline as they extend through the halls of power</w:t>
      </w:r>
      <w:r w:rsidRPr="005C5DA6">
        <w:rPr>
          <w:rFonts w:asciiTheme="minorHAnsi" w:hAnsiTheme="minorHAnsi"/>
          <w:sz w:val="16"/>
        </w:rPr>
        <w:t xml:space="preserve">, products of media and culture, and the offices, conference rooms </w:t>
      </w:r>
      <w:r w:rsidRPr="005C5DA6">
        <w:rPr>
          <w:rStyle w:val="StyleUnderline"/>
          <w:rFonts w:asciiTheme="minorHAnsi" w:hAnsiTheme="minorHAnsi"/>
        </w:rPr>
        <w:t>and journals of the field of International Relations</w:t>
      </w:r>
      <w:r w:rsidRPr="005C5DA6">
        <w:rPr>
          <w:rFonts w:asciiTheme="minorHAnsi" w:hAnsiTheme="minorHAnsi"/>
          <w:sz w:val="16"/>
        </w:rPr>
        <w:t xml:space="preserve"> (Weber 2013; 2014a, 2014b; Wilcox 2015).  In other words, </w:t>
      </w:r>
      <w:r w:rsidRPr="005C5DA6">
        <w:rPr>
          <w:rStyle w:val="StyleUnderline"/>
          <w:rFonts w:asciiTheme="minorHAnsi" w:hAnsiTheme="minorHAnsi"/>
        </w:rPr>
        <w:t>I am interrogating IR</w:t>
      </w:r>
      <w:r w:rsidRPr="005C5DA6">
        <w:rPr>
          <w:rFonts w:asciiTheme="minorHAnsi" w:hAnsiTheme="minorHAnsi"/>
          <w:sz w:val="16"/>
        </w:rPr>
        <w:t xml:space="preserve"> from a body of literature that has become known as ‘queer theory’ </w:t>
      </w:r>
      <w:r w:rsidRPr="005C5DA6">
        <w:rPr>
          <w:rStyle w:val="StyleUnderline"/>
          <w:rFonts w:asciiTheme="minorHAnsi" w:hAnsiTheme="minorHAnsi"/>
        </w:rPr>
        <w:t>but this effort should not be read as a neglect of the ways in which a growing contingent of IR scholars have read world politics through a queer lens to make up a rich variety of critical and innovative approaches</w:t>
      </w:r>
      <w:r w:rsidRPr="005C5DA6">
        <w:rPr>
          <w:rFonts w:asciiTheme="minorHAnsi" w:hAnsiTheme="minorHAnsi"/>
          <w:sz w:val="16"/>
        </w:rPr>
        <w:t xml:space="preserve">, including many that have an interdisciplinary foundation.  Nevertheless, when it comes to the work known as ‘queer studies’ found and published across a wide spectrum of scholarly fields, </w:t>
      </w:r>
      <w:r w:rsidRPr="005C5DA6">
        <w:rPr>
          <w:rStyle w:val="StyleUnderline"/>
          <w:rFonts w:asciiTheme="minorHAnsi" w:hAnsiTheme="minorHAnsi"/>
        </w:rPr>
        <w:t xml:space="preserve">IR is far behind, and this despite queer disciplinary tropes found especially in practices of security.  </w:t>
      </w:r>
      <w:r w:rsidRPr="005C5DA6">
        <w:rPr>
          <w:rFonts w:asciiTheme="minorHAnsi" w:hAnsiTheme="minorHAnsi"/>
          <w:sz w:val="16"/>
        </w:rPr>
        <w:t xml:space="preserve">Only the writings of Judith Butler (especially: 1990, 2004, 2005) are widely integrated into critical IR scholarship.  While I seek to contribute to a more ‘queer IR’ </w:t>
      </w:r>
      <w:r w:rsidRPr="005C5DA6">
        <w:rPr>
          <w:rStyle w:val="StyleUnderline"/>
          <w:rFonts w:asciiTheme="minorHAnsi" w:hAnsiTheme="minorHAnsi"/>
        </w:rPr>
        <w:t xml:space="preserve">I also seek to add to the scholarship of ‘queer studies’ by developing </w:t>
      </w:r>
      <w:r w:rsidRPr="005C5DA6">
        <w:rPr>
          <w:rStyle w:val="Emphasis"/>
          <w:rFonts w:asciiTheme="minorHAnsi" w:hAnsiTheme="minorHAnsi"/>
        </w:rPr>
        <w:t xml:space="preserve">a queer sensibility </w:t>
      </w:r>
      <w:r w:rsidRPr="005C5DA6">
        <w:rPr>
          <w:rStyle w:val="StyleUnderline"/>
          <w:rFonts w:asciiTheme="minorHAnsi" w:hAnsiTheme="minorHAnsi"/>
        </w:rPr>
        <w:t xml:space="preserve">that is relevant to international and global politics, as well as a form of </w:t>
      </w:r>
      <w:r w:rsidRPr="005C5DA6">
        <w:rPr>
          <w:rStyle w:val="Emphasis"/>
          <w:rFonts w:asciiTheme="minorHAnsi" w:hAnsiTheme="minorHAnsi"/>
        </w:rPr>
        <w:t>reflexive agency.</w:t>
      </w:r>
    </w:p>
    <w:p w:rsidR="001738F6" w:rsidRPr="005C5DA6" w:rsidRDefault="001738F6" w:rsidP="001738F6">
      <w:pPr>
        <w:rPr>
          <w:rFonts w:asciiTheme="minorHAnsi" w:hAnsiTheme="minorHAnsi"/>
        </w:rPr>
      </w:pPr>
    </w:p>
    <w:p w:rsidR="001738F6" w:rsidRPr="005C5DA6" w:rsidRDefault="001738F6" w:rsidP="001738F6">
      <w:pPr>
        <w:pStyle w:val="Heading4"/>
        <w:rPr>
          <w:rFonts w:asciiTheme="minorHAnsi" w:hAnsiTheme="minorHAnsi"/>
        </w:rPr>
      </w:pPr>
      <w:r w:rsidRPr="005C5DA6">
        <w:rPr>
          <w:rFonts w:asciiTheme="minorHAnsi" w:hAnsiTheme="minorHAnsi"/>
        </w:rPr>
        <w:t>Perm – do both – using subjectivity strategically solves best</w:t>
      </w:r>
    </w:p>
    <w:p w:rsidR="001738F6" w:rsidRPr="005C5DA6" w:rsidRDefault="001738F6" w:rsidP="001738F6">
      <w:pPr>
        <w:rPr>
          <w:rFonts w:asciiTheme="minorHAnsi" w:hAnsiTheme="minorHAnsi"/>
        </w:rPr>
      </w:pPr>
      <w:r w:rsidRPr="005C5DA6">
        <w:rPr>
          <w:rStyle w:val="Style13ptBold"/>
          <w:rFonts w:asciiTheme="minorHAnsi" w:hAnsiTheme="minorHAnsi"/>
        </w:rPr>
        <w:t>Egginton 12</w:t>
      </w:r>
      <w:r w:rsidRPr="005C5DA6">
        <w:rPr>
          <w:rFonts w:asciiTheme="minorHAnsi" w:hAnsiTheme="minorHAnsi"/>
        </w:rPr>
        <w:t xml:space="preserve"> [William, Andrew W Mellon Professor in the Humanities at John Hopkins University, "Affective Disorder", Volume 40, Number 4, Winter, muse.jhu.edu/journals/diacritics/v040/40.4.egginton.html]</w:t>
      </w:r>
    </w:p>
    <w:p w:rsidR="001738F6" w:rsidRPr="005C5DA6" w:rsidRDefault="001738F6" w:rsidP="001738F6">
      <w:pPr>
        <w:rPr>
          <w:rFonts w:asciiTheme="minorHAnsi" w:hAnsiTheme="minorHAnsi"/>
        </w:rPr>
      </w:pPr>
    </w:p>
    <w:p w:rsidR="001738F6" w:rsidRPr="005C5DA6" w:rsidRDefault="001738F6" w:rsidP="001738F6">
      <w:pPr>
        <w:rPr>
          <w:rFonts w:asciiTheme="minorHAnsi" w:hAnsiTheme="minorHAnsi"/>
          <w:sz w:val="16"/>
        </w:rPr>
      </w:pPr>
      <w:r w:rsidRPr="005C5DA6">
        <w:rPr>
          <w:rFonts w:asciiTheme="minorHAnsi" w:hAnsiTheme="minorHAnsi"/>
          <w:sz w:val="16"/>
        </w:rPr>
        <w:t xml:space="preserve">As we have seen, </w:t>
      </w:r>
      <w:r w:rsidRPr="005C5DA6">
        <w:rPr>
          <w:rStyle w:val="IntenseEmphasis"/>
          <w:rFonts w:asciiTheme="minorHAnsi" w:hAnsiTheme="minorHAnsi"/>
        </w:rPr>
        <w:t>a great appeal of</w:t>
      </w:r>
      <w:r w:rsidRPr="005C5DA6">
        <w:rPr>
          <w:rFonts w:asciiTheme="minorHAnsi" w:hAnsiTheme="minorHAnsi"/>
          <w:sz w:val="16"/>
        </w:rPr>
        <w:t xml:space="preserve"> Deleuzian </w:t>
      </w:r>
      <w:r w:rsidRPr="005C5DA6">
        <w:rPr>
          <w:rStyle w:val="IntenseEmphasis"/>
          <w:rFonts w:asciiTheme="minorHAnsi" w:hAnsiTheme="minorHAnsi"/>
        </w:rPr>
        <w:t>affect theory has been its promise of a</w:t>
      </w:r>
      <w:r w:rsidRPr="005C5DA6">
        <w:rPr>
          <w:rFonts w:asciiTheme="minorHAnsi" w:hAnsiTheme="minorHAnsi"/>
          <w:sz w:val="16"/>
        </w:rPr>
        <w:t xml:space="preserve"> kind of </w:t>
      </w:r>
      <w:r w:rsidRPr="005C5DA6">
        <w:rPr>
          <w:rStyle w:val="IntenseEmphasis"/>
          <w:rFonts w:asciiTheme="minorHAnsi" w:hAnsiTheme="minorHAnsi"/>
        </w:rPr>
        <w:t>short circuit between experience and bodies that bypasses subjectivity</w:t>
      </w:r>
      <w:r w:rsidRPr="005C5DA6">
        <w:rPr>
          <w:rFonts w:asciiTheme="minorHAnsi" w:hAnsiTheme="minorHAnsi"/>
          <w:sz w:val="16"/>
        </w:rPr>
        <w:t xml:space="preserve"> and its attendant limitations63 —the ego, ethnocentrism, gender bias, the list goes on—touching on an implicit ethical dividend, insofar as subjective capture seems counterproductive to real engagement with otherness in almost any form. But as we've also seen, the same [End Page 36] early modern attempts to ground ethics in experience that so influenced Deleuze reveal in striking detail how the limits of subjectivity cleave to the problem of ethics at its very core. In fact, </w:t>
      </w:r>
      <w:r w:rsidRPr="005C5DA6">
        <w:rPr>
          <w:rStyle w:val="IntenseEmphasis"/>
          <w:rFonts w:asciiTheme="minorHAnsi" w:hAnsiTheme="minorHAnsi"/>
        </w:rPr>
        <w:t>not only does it seem impossible to link the transmission of affect to an ethical project without the mediation of subjectivity, subjectivity and its inherent auto-alienation may well be intrinsic to affective experience</w:t>
      </w:r>
      <w:r w:rsidRPr="005C5DA6">
        <w:rPr>
          <w:rFonts w:asciiTheme="minorHAnsi" w:hAnsiTheme="minorHAnsi"/>
          <w:sz w:val="16"/>
        </w:rPr>
        <w:t xml:space="preserve">. At its best, </w:t>
      </w:r>
      <w:r w:rsidRPr="005C5DA6">
        <w:rPr>
          <w:rStyle w:val="Emphasis"/>
          <w:rFonts w:asciiTheme="minorHAnsi" w:hAnsiTheme="minorHAnsi"/>
        </w:rPr>
        <w:t>the turn to affect has reminded theorists of communication in all its forms</w:t>
      </w:r>
      <w:r w:rsidRPr="005C5DA6">
        <w:rPr>
          <w:rFonts w:asciiTheme="minorHAnsi" w:hAnsiTheme="minorHAnsi"/>
          <w:sz w:val="16"/>
        </w:rPr>
        <w:t xml:space="preserve">, from the political to the psychological to the literary, </w:t>
      </w:r>
      <w:r w:rsidRPr="005C5DA6">
        <w:rPr>
          <w:rStyle w:val="IntenseEmphasis"/>
          <w:rFonts w:asciiTheme="minorHAnsi" w:hAnsiTheme="minorHAnsi"/>
        </w:rPr>
        <w:t>that when humans communicate they do so through their bodies</w:t>
      </w:r>
      <w:r w:rsidRPr="005C5DA6">
        <w:rPr>
          <w:rFonts w:asciiTheme="minorHAnsi" w:hAnsiTheme="minorHAnsi"/>
          <w:sz w:val="16"/>
        </w:rPr>
        <w:t xml:space="preserve">, and that the affective dimension of this embodied communication often exceeds the grasp and dominion of cognitive processes. </w:t>
      </w:r>
      <w:r w:rsidRPr="005C5DA6">
        <w:rPr>
          <w:rStyle w:val="Emphasis"/>
          <w:rFonts w:asciiTheme="minorHAnsi" w:hAnsiTheme="minorHAnsi"/>
        </w:rPr>
        <w:t>But as often occurs with intellectual trends, the enthusiasts of affect have at times overstated their case</w:t>
      </w:r>
      <w:r w:rsidRPr="005C5DA6">
        <w:rPr>
          <w:rStyle w:val="IntenseEmphasis"/>
          <w:rFonts w:asciiTheme="minorHAnsi" w:hAnsiTheme="minorHAnsi"/>
        </w:rPr>
        <w:t>, asserting a promise for their theoretical endeavors that not only exceeds their possibilities, but also undermines the very real pertinence of neurological studies of affect to vital questions in philosophy</w:t>
      </w:r>
      <w:r w:rsidRPr="005C5DA6">
        <w:rPr>
          <w:rFonts w:asciiTheme="minorHAnsi" w:hAnsiTheme="minorHAnsi"/>
          <w:sz w:val="16"/>
        </w:rPr>
        <w:t xml:space="preserve">, psychology, and the study of literature, art, </w:t>
      </w:r>
      <w:r w:rsidRPr="005C5DA6">
        <w:rPr>
          <w:rStyle w:val="IntenseEmphasis"/>
          <w:rFonts w:asciiTheme="minorHAnsi" w:hAnsiTheme="minorHAnsi"/>
        </w:rPr>
        <w:t>and culture. It behooves us</w:t>
      </w:r>
      <w:r w:rsidRPr="005C5DA6">
        <w:rPr>
          <w:rFonts w:asciiTheme="minorHAnsi" w:hAnsiTheme="minorHAnsi"/>
          <w:sz w:val="16"/>
        </w:rPr>
        <w:t xml:space="preserve">, in the end, </w:t>
      </w:r>
      <w:r w:rsidRPr="005C5DA6">
        <w:rPr>
          <w:rStyle w:val="Emphasis"/>
          <w:rFonts w:asciiTheme="minorHAnsi" w:hAnsiTheme="minorHAnsi"/>
        </w:rPr>
        <w:t xml:space="preserve">not to consider affect </w:t>
      </w:r>
      <w:r w:rsidRPr="005C5DA6">
        <w:rPr>
          <w:rStyle w:val="Emphasis"/>
          <w:rFonts w:asciiTheme="minorHAnsi" w:hAnsiTheme="minorHAnsi"/>
        </w:rPr>
        <w:lastRenderedPageBreak/>
        <w:t>as an opponent to subjectivity, but instead to understand how deeply related the two are</w:t>
      </w:r>
      <w:r w:rsidRPr="005C5DA6">
        <w:rPr>
          <w:rFonts w:asciiTheme="minorHAnsi" w:hAnsiTheme="minorHAnsi"/>
          <w:sz w:val="16"/>
        </w:rPr>
        <w:t xml:space="preserve">. "I feel, therefore I am,"64 wrote the Cuban novelist and theorist Alejo Carpentier in the context of his El recurso del método (Recourse of Method), a novel whose rationale from the title onward is a parody and response to Cartesian thought; to which one can only note how even this most basic expression of the primordial kinship between feeling and being seems sutured, at its core, to that solitary vowel that marks the subject's feeling minimal exclusion from the surrounding world. [End Page 37] </w:t>
      </w:r>
    </w:p>
    <w:p w:rsidR="001738F6" w:rsidRPr="005C5DA6" w:rsidRDefault="001738F6" w:rsidP="001738F6">
      <w:pPr>
        <w:pStyle w:val="Heading4"/>
        <w:rPr>
          <w:rFonts w:asciiTheme="minorHAnsi" w:hAnsiTheme="minorHAnsi"/>
        </w:rPr>
      </w:pPr>
      <w:r w:rsidRPr="005C5DA6">
        <w:rPr>
          <w:rFonts w:asciiTheme="minorHAnsi" w:hAnsiTheme="minorHAnsi"/>
        </w:rPr>
        <w:t xml:space="preserve">Perm is a queering of the aff- reject binarism in favor of and/or. </w:t>
      </w:r>
    </w:p>
    <w:p w:rsidR="001738F6" w:rsidRPr="005C5DA6" w:rsidRDefault="001738F6" w:rsidP="001738F6">
      <w:pPr>
        <w:rPr>
          <w:rFonts w:asciiTheme="minorHAnsi" w:hAnsiTheme="minorHAnsi"/>
        </w:rPr>
      </w:pPr>
      <w:r w:rsidRPr="005C5DA6">
        <w:rPr>
          <w:rStyle w:val="Style13ptBold"/>
          <w:rFonts w:asciiTheme="minorHAnsi" w:hAnsiTheme="minorHAnsi"/>
        </w:rPr>
        <w:t>Weber 15</w:t>
      </w:r>
      <w:r w:rsidRPr="005C5DA6">
        <w:rPr>
          <w:rFonts w:asciiTheme="minorHAnsi" w:hAnsiTheme="minorHAnsi"/>
        </w:rPr>
        <w:t xml:space="preserve"> Cynthia Weber is Professor of International Relations at the University of Sussex, UK. </w:t>
      </w:r>
      <w:r w:rsidRPr="005C5DA6">
        <w:rPr>
          <w:rFonts w:asciiTheme="minorHAnsi" w:hAnsiTheme="minorHAnsi"/>
          <w:i/>
        </w:rPr>
        <w:t>International Studies Quarterly</w:t>
      </w:r>
      <w:r w:rsidRPr="005C5DA6">
        <w:rPr>
          <w:rFonts w:asciiTheme="minorHAnsi" w:hAnsiTheme="minorHAnsi"/>
        </w:rPr>
        <w:t>, “Queer Intellectual Curiosity as International Relations Method: Developing Queer International Relations Theoretical and Methodological Frameworks,” 9-3, doi: 10.1111/isqu.12212</w:t>
      </w:r>
    </w:p>
    <w:p w:rsidR="001738F6" w:rsidRPr="005C5DA6" w:rsidRDefault="001738F6" w:rsidP="001738F6">
      <w:pPr>
        <w:rPr>
          <w:rFonts w:asciiTheme="minorHAnsi" w:hAnsiTheme="minorHAnsi"/>
        </w:rPr>
      </w:pPr>
    </w:p>
    <w:p w:rsidR="001738F6" w:rsidRPr="005C5DA6" w:rsidRDefault="001738F6" w:rsidP="001738F6">
      <w:pPr>
        <w:rPr>
          <w:rFonts w:asciiTheme="minorHAnsi" w:hAnsiTheme="minorHAnsi"/>
          <w:sz w:val="16"/>
        </w:rPr>
      </w:pPr>
      <w:r w:rsidRPr="005C5DA6">
        <w:rPr>
          <w:rFonts w:asciiTheme="minorHAnsi" w:hAnsiTheme="minorHAnsi"/>
          <w:sz w:val="16"/>
        </w:rPr>
        <w:t>The “</w:t>
      </w:r>
      <w:r w:rsidRPr="005C5DA6">
        <w:rPr>
          <w:rStyle w:val="StyleUnderline"/>
          <w:rFonts w:asciiTheme="minorHAnsi" w:hAnsiTheme="minorHAnsi"/>
        </w:rPr>
        <w:t>either/or” operates according to a binary logic, forcing a choice of either one term or another term to comprehend the true meaning</w:t>
      </w:r>
      <w:r w:rsidRPr="005C5DA6">
        <w:rPr>
          <w:rFonts w:asciiTheme="minorHAnsi" w:hAnsiTheme="minorHAnsi"/>
          <w:sz w:val="16"/>
        </w:rPr>
        <w:t xml:space="preserve"> of a text, a discipline, a person, an act. For example, </w:t>
      </w:r>
      <w:r w:rsidRPr="005C5DA6">
        <w:rPr>
          <w:rStyle w:val="Emphasis"/>
          <w:rFonts w:asciiTheme="minorHAnsi" w:hAnsiTheme="minorHAnsi"/>
        </w:rPr>
        <w:t>in the binary terms of the “either/or,” a person is either a boy or a girl</w:t>
      </w:r>
      <w:r w:rsidRPr="005C5DA6">
        <w:rPr>
          <w:rFonts w:asciiTheme="minorHAnsi" w:hAnsiTheme="minorHAnsi"/>
          <w:sz w:val="16"/>
        </w:rPr>
        <w:t xml:space="preserve">. In contrast, </w:t>
      </w:r>
      <w:r w:rsidRPr="005C5DA6">
        <w:rPr>
          <w:rStyle w:val="StyleUnderline"/>
          <w:rFonts w:asciiTheme="minorHAnsi" w:hAnsiTheme="minorHAnsi"/>
        </w:rPr>
        <w:t>the and/or exceeds this binary logic because it appreciates how the meaning of something or someone cannot necessarily be contained within an “either/or” choice</w:t>
      </w:r>
      <w:r w:rsidRPr="005C5DA6">
        <w:rPr>
          <w:rFonts w:asciiTheme="minorHAnsi" w:hAnsiTheme="minorHAnsi"/>
          <w:sz w:val="16"/>
        </w:rPr>
        <w:t xml:space="preserve">. This is because </w:t>
      </w:r>
      <w:r w:rsidRPr="005C5DA6">
        <w:rPr>
          <w:rStyle w:val="StyleUnderline"/>
          <w:rFonts w:asciiTheme="minorHAnsi" w:hAnsiTheme="minorHAnsi"/>
        </w:rPr>
        <w:t xml:space="preserve">sometimes (maybe even always) understanding someone or something is </w:t>
      </w:r>
      <w:r w:rsidRPr="005C5DA6">
        <w:rPr>
          <w:rStyle w:val="Emphasis"/>
          <w:rFonts w:asciiTheme="minorHAnsi" w:hAnsiTheme="minorHAnsi"/>
        </w:rPr>
        <w:t>not as simple as fixing on a singular meaning</w:t>
      </w:r>
      <w:r w:rsidRPr="005C5DA6">
        <w:rPr>
          <w:rFonts w:asciiTheme="minorHAnsi" w:hAnsiTheme="minorHAnsi"/>
          <w:sz w:val="16"/>
        </w:rPr>
        <w:t xml:space="preserve">—either one meaning or another. Instead, </w:t>
      </w:r>
      <w:r w:rsidRPr="005C5DA6">
        <w:rPr>
          <w:rStyle w:val="StyleUnderline"/>
          <w:rFonts w:asciiTheme="minorHAnsi" w:hAnsiTheme="minorHAnsi"/>
        </w:rPr>
        <w:t>understanding can require us to appreciate how a person</w:t>
      </w:r>
      <w:r w:rsidRPr="005C5DA6">
        <w:rPr>
          <w:rFonts w:asciiTheme="minorHAnsi" w:hAnsiTheme="minorHAnsi"/>
          <w:sz w:val="16"/>
        </w:rPr>
        <w:t xml:space="preserve"> or a thing </w:t>
      </w:r>
      <w:r w:rsidRPr="005C5DA6">
        <w:rPr>
          <w:rStyle w:val="StyleUnderline"/>
          <w:rFonts w:asciiTheme="minorHAnsi" w:hAnsiTheme="minorHAnsi"/>
        </w:rPr>
        <w:t>is constituted by and simultaneously embodies multiple, seemingly contradictory meanings that may confuse and confound a simple either/or dichotomy</w:t>
      </w:r>
      <w:r w:rsidRPr="005C5DA6">
        <w:rPr>
          <w:rFonts w:asciiTheme="minorHAnsi" w:hAnsiTheme="minorHAnsi"/>
          <w:sz w:val="16"/>
        </w:rPr>
        <w:t xml:space="preserve">. </w:t>
      </w:r>
      <w:r w:rsidRPr="005C5DA6">
        <w:rPr>
          <w:rStyle w:val="StyleUnderline"/>
          <w:rFonts w:asciiTheme="minorHAnsi" w:hAnsiTheme="minorHAnsi"/>
        </w:rPr>
        <w:t xml:space="preserve">It is this plurality that the and/or expresses. According to the logic of the “and/or,” a subject is </w:t>
      </w:r>
      <w:r w:rsidRPr="005C5DA6">
        <w:rPr>
          <w:rStyle w:val="Emphasis"/>
          <w:rFonts w:asciiTheme="minorHAnsi" w:hAnsiTheme="minorHAnsi"/>
        </w:rPr>
        <w:t>both one thing and another</w:t>
      </w:r>
      <w:r w:rsidRPr="005C5DA6">
        <w:rPr>
          <w:rFonts w:asciiTheme="minorHAnsi" w:hAnsiTheme="minorHAnsi"/>
          <w:sz w:val="16"/>
        </w:rPr>
        <w:t xml:space="preserve"> (plural, perverse) while simultaneously one thing or another (singular, normal). For example, </w:t>
      </w:r>
      <w:r w:rsidRPr="005C5DA6">
        <w:rPr>
          <w:rStyle w:val="StyleUnderline"/>
          <w:rFonts w:asciiTheme="minorHAnsi" w:hAnsiTheme="minorHAnsi"/>
        </w:rPr>
        <w:t>a person might be both a boy and a girl while simultaneously being either a boy or a girl.</w:t>
      </w:r>
      <w:r w:rsidRPr="005C5DA6">
        <w:rPr>
          <w:rFonts w:asciiTheme="minorHAnsi" w:hAnsiTheme="minorHAnsi"/>
          <w:sz w:val="16"/>
        </w:rPr>
        <w:t xml:space="preserve"> </w:t>
      </w:r>
      <w:r w:rsidRPr="005C5DA6">
        <w:rPr>
          <w:rStyle w:val="StyleUnderline"/>
          <w:rFonts w:asciiTheme="minorHAnsi" w:hAnsiTheme="minorHAnsi"/>
        </w:rPr>
        <w:t xml:space="preserve">This might be because a person is read as either a boy or a girl while also being read as </w:t>
      </w:r>
      <w:r w:rsidRPr="005C5DA6">
        <w:rPr>
          <w:rFonts w:asciiTheme="minorHAnsi" w:hAnsiTheme="minorHAnsi"/>
          <w:sz w:val="16"/>
        </w:rPr>
        <w:t>in between sexes (</w:t>
      </w:r>
      <w:r w:rsidRPr="005C5DA6">
        <w:rPr>
          <w:rStyle w:val="StyleUnderline"/>
          <w:rFonts w:asciiTheme="minorHAnsi" w:hAnsiTheme="minorHAnsi"/>
        </w:rPr>
        <w:t>intersexed</w:t>
      </w:r>
      <w:r w:rsidRPr="005C5DA6">
        <w:rPr>
          <w:rFonts w:asciiTheme="minorHAnsi" w:hAnsiTheme="minorHAnsi"/>
          <w:sz w:val="16"/>
        </w:rPr>
        <w:t xml:space="preserve">), in between sexes and genders (a castrato), or </w:t>
      </w:r>
      <w:r w:rsidRPr="005C5DA6">
        <w:rPr>
          <w:rStyle w:val="StyleUnderline"/>
          <w:rFonts w:asciiTheme="minorHAnsi" w:hAnsiTheme="minorHAnsi"/>
        </w:rPr>
        <w:t xml:space="preserve">combining sexes, genders, and sexualities in ways that do not correspond to one side of the </w:t>
      </w:r>
      <w:r w:rsidRPr="005C5DA6">
        <w:rPr>
          <w:rFonts w:asciiTheme="minorHAnsi" w:hAnsiTheme="minorHAnsi"/>
          <w:sz w:val="16"/>
        </w:rPr>
        <w:t>boy/girl</w:t>
      </w:r>
      <w:r w:rsidRPr="005C5DA6">
        <w:rPr>
          <w:rStyle w:val="StyleUnderline"/>
          <w:rFonts w:asciiTheme="minorHAnsi" w:hAnsiTheme="minorHAnsi"/>
        </w:rPr>
        <w:t xml:space="preserve"> dichotomy</w:t>
      </w:r>
      <w:r w:rsidRPr="005C5DA6">
        <w:rPr>
          <w:rFonts w:asciiTheme="minorHAnsi" w:hAnsiTheme="minorHAnsi"/>
          <w:sz w:val="16"/>
        </w:rPr>
        <w:t xml:space="preserve"> or the other (a person who identifies as a “girl” in terms of their sex, as a “boy” in terms of their gender, and as a “girlboy” or “boygirl” in terms of their sexuality). In these examples, </w:t>
      </w:r>
      <w:r w:rsidRPr="005C5DA6">
        <w:rPr>
          <w:rStyle w:val="StyleUnderline"/>
          <w:rFonts w:asciiTheme="minorHAnsi" w:hAnsiTheme="minorHAnsi"/>
        </w:rPr>
        <w:t>a person can be</w:t>
      </w:r>
      <w:r w:rsidRPr="005C5DA6">
        <w:rPr>
          <w:rFonts w:asciiTheme="minorHAnsi" w:hAnsiTheme="minorHAnsi"/>
          <w:sz w:val="16"/>
        </w:rPr>
        <w:t xml:space="preserve"> and while </w:t>
      </w:r>
      <w:r w:rsidRPr="005C5DA6">
        <w:rPr>
          <w:rStyle w:val="Emphasis"/>
          <w:rFonts w:asciiTheme="minorHAnsi" w:hAnsiTheme="minorHAnsi"/>
        </w:rPr>
        <w:t>simultaneously being</w:t>
      </w:r>
      <w:r w:rsidRPr="005C5DA6">
        <w:rPr>
          <w:rFonts w:asciiTheme="minorHAnsi" w:hAnsiTheme="minorHAnsi"/>
          <w:sz w:val="16"/>
        </w:rPr>
        <w:t xml:space="preserve"> or because the terms “boy” and “girl” are not reducible to traditional dichotomous codes of sex, gender, or sexuality either individually or in combination, even though traditional “either/or” readings attempt to make them so. While Barthes’ rule of the and/or is derived from his description of the castrato's body that he reads as combining two sexes and two genders (1974), the plural that constitutes a subjectivity can also be more than one thing and/or another. For </w:t>
      </w:r>
      <w:r w:rsidRPr="005C5DA6">
        <w:rPr>
          <w:rStyle w:val="StyleUnderline"/>
          <w:rFonts w:asciiTheme="minorHAnsi" w:hAnsiTheme="minorHAnsi"/>
        </w:rPr>
        <w:t>a subjectivity can be one thing and another and another,</w:t>
      </w:r>
      <w:r w:rsidRPr="005C5DA6">
        <w:rPr>
          <w:rFonts w:asciiTheme="minorHAnsi" w:hAnsiTheme="minorHAnsi"/>
          <w:sz w:val="16"/>
        </w:rPr>
        <w:t xml:space="preserve"> etc. as well as one thing or another or another, etc. in relation to sexes, genders, and sexualities, as there are multiple sexes, genders, and sexualities individually and in combination (Fausto-Sterling 1993). This suggests both the limitations of deploying Barthesian plural logics as if they expressed a singular rule of the and/or and the expansive possibilities of plural logics that pluralize the rule of the and/or itself. This discussion makes two significant points. First, </w:t>
      </w:r>
      <w:r w:rsidRPr="005C5DA6">
        <w:rPr>
          <w:rStyle w:val="StyleUnderline"/>
          <w:rFonts w:asciiTheme="minorHAnsi" w:hAnsiTheme="minorHAnsi"/>
        </w:rPr>
        <w:t>the</w:t>
      </w:r>
      <w:r w:rsidRPr="005C5DA6">
        <w:rPr>
          <w:rFonts w:asciiTheme="minorHAnsi" w:hAnsiTheme="minorHAnsi"/>
          <w:sz w:val="16"/>
        </w:rPr>
        <w:t xml:space="preserve"> singular </w:t>
      </w:r>
      <w:r w:rsidRPr="005C5DA6">
        <w:rPr>
          <w:rStyle w:val="StyleUnderline"/>
          <w:rFonts w:asciiTheme="minorHAnsi" w:hAnsiTheme="minorHAnsi"/>
        </w:rPr>
        <w:t xml:space="preserve">choice we are forced to make by an “either/or” logic </w:t>
      </w:r>
      <w:r w:rsidRPr="005C5DA6">
        <w:rPr>
          <w:rFonts w:asciiTheme="minorHAnsi" w:hAnsiTheme="minorHAnsi"/>
          <w:sz w:val="16"/>
        </w:rPr>
        <w:t xml:space="preserve">(for example, boy or girl) </w:t>
      </w:r>
      <w:r w:rsidRPr="005C5DA6">
        <w:rPr>
          <w:rStyle w:val="Emphasis"/>
          <w:rFonts w:asciiTheme="minorHAnsi" w:hAnsiTheme="minorHAnsi"/>
        </w:rPr>
        <w:t>excludes</w:t>
      </w:r>
      <w:r w:rsidRPr="005C5DA6">
        <w:rPr>
          <w:rFonts w:asciiTheme="minorHAnsi" w:hAnsiTheme="minorHAnsi"/>
          <w:sz w:val="16"/>
        </w:rPr>
        <w:t xml:space="preserve"> the </w:t>
      </w:r>
      <w:r w:rsidRPr="005C5DA6">
        <w:rPr>
          <w:rStyle w:val="Emphasis"/>
          <w:rFonts w:asciiTheme="minorHAnsi" w:hAnsiTheme="minorHAnsi"/>
        </w:rPr>
        <w:t>plural logics</w:t>
      </w:r>
      <w:r w:rsidRPr="005C5DA6">
        <w:rPr>
          <w:rFonts w:asciiTheme="minorHAnsi" w:hAnsiTheme="minorHAnsi"/>
          <w:sz w:val="16"/>
        </w:rPr>
        <w:t xml:space="preserve"> of the and/or. </w:t>
      </w:r>
      <w:r w:rsidRPr="005C5DA6">
        <w:rPr>
          <w:rStyle w:val="StyleUnderline"/>
          <w:rFonts w:asciiTheme="minorHAnsi" w:hAnsiTheme="minorHAnsi"/>
        </w:rPr>
        <w:t>Plural logics</w:t>
      </w:r>
      <w:r w:rsidRPr="005C5DA6">
        <w:rPr>
          <w:rFonts w:asciiTheme="minorHAnsi" w:hAnsiTheme="minorHAnsi"/>
          <w:sz w:val="16"/>
        </w:rPr>
        <w:t xml:space="preserve"> of the and/or </w:t>
      </w:r>
      <w:r w:rsidRPr="005C5DA6">
        <w:rPr>
          <w:rStyle w:val="StyleUnderline"/>
          <w:rFonts w:asciiTheme="minorHAnsi" w:hAnsiTheme="minorHAnsi"/>
        </w:rPr>
        <w:t>contest binary logics</w:t>
      </w:r>
      <w:r w:rsidRPr="005C5DA6">
        <w:rPr>
          <w:rFonts w:asciiTheme="minorHAnsi" w:hAnsiTheme="minorHAnsi"/>
          <w:sz w:val="16"/>
        </w:rPr>
        <w:t xml:space="preserve">, understanding the presumed singularity and coherence of its available choices (either “boys” or “girls,” either normal or perverse), their resulting subjectivities (only “boys” and “girls”), and their presumed ordering principles (either hetero/homonormative or disruptively/disorderingly queer) as the social, cultural, and political effects of attempts to constitute them as if they were singular, coherent, and whole. Therefore, </w:t>
      </w:r>
      <w:r w:rsidRPr="005C5DA6">
        <w:rPr>
          <w:rStyle w:val="StyleUnderline"/>
          <w:rFonts w:asciiTheme="minorHAnsi" w:hAnsiTheme="minorHAnsi"/>
        </w:rPr>
        <w:t>it is only by appreciating</w:t>
      </w:r>
      <w:r w:rsidRPr="005C5DA6">
        <w:rPr>
          <w:rFonts w:asciiTheme="minorHAnsi" w:hAnsiTheme="minorHAnsi"/>
          <w:sz w:val="16"/>
        </w:rPr>
        <w:t xml:space="preserve"> how </w:t>
      </w:r>
      <w:r w:rsidRPr="005C5DA6">
        <w:rPr>
          <w:rStyle w:val="StyleUnderline"/>
          <w:rFonts w:asciiTheme="minorHAnsi" w:hAnsiTheme="minorHAnsi"/>
        </w:rPr>
        <w:t>the (pluralized</w:t>
      </w:r>
      <w:r w:rsidRPr="005C5DA6">
        <w:rPr>
          <w:rFonts w:asciiTheme="minorHAnsi" w:hAnsiTheme="minorHAnsi"/>
          <w:sz w:val="16"/>
        </w:rPr>
        <w:t xml:space="preserve">) and/or constitutes dichotomy-defying subjectivities </w:t>
      </w:r>
      <w:r w:rsidRPr="005C5DA6">
        <w:rPr>
          <w:rStyle w:val="StyleUnderline"/>
          <w:rFonts w:asciiTheme="minorHAnsi" w:hAnsiTheme="minorHAnsi"/>
        </w:rPr>
        <w:t>that we can grasp their meanings</w:t>
      </w:r>
      <w:r w:rsidRPr="005C5DA6">
        <w:rPr>
          <w:rFonts w:asciiTheme="minorHAnsi" w:hAnsiTheme="minorHAnsi"/>
          <w:sz w:val="16"/>
        </w:rPr>
        <w:t>. Second, when the (pluralized) and/or supplements the “either/or,” meanings are mapped differently. For in the (pluralized) and/or, meanings are no longer (exclusively) regulated by the slash that divides the “either/or.” Instead, meanings are (also) irregulated by this slash and by additional slashes that connect terms in multiple ways that defy “either/or” interpretations. Importantly, Barthes does not argue that “either/or” logics are unimportant. He suggests it is both the “either/or” and the (pluralized) and/or that constitute meanings. Yet he stresses texts should not be reduced to an “either/or” logic, so we can “appreciate what plural constitutes” a text, a character, a plot, an order (Barthes 1974:5; emphasis in original). “[</w:t>
      </w:r>
      <w:r w:rsidRPr="005C5DA6">
        <w:rPr>
          <w:rStyle w:val="StyleUnderline"/>
          <w:rFonts w:asciiTheme="minorHAnsi" w:hAnsiTheme="minorHAnsi"/>
        </w:rPr>
        <w:t>R]eleasing</w:t>
      </w:r>
      <w:r w:rsidRPr="005C5DA6">
        <w:rPr>
          <w:rFonts w:asciiTheme="minorHAnsi" w:hAnsiTheme="minorHAnsi"/>
          <w:sz w:val="16"/>
        </w:rPr>
        <w:t xml:space="preserve"> the double [</w:t>
      </w:r>
      <w:r w:rsidRPr="005C5DA6">
        <w:rPr>
          <w:rStyle w:val="StyleUnderline"/>
          <w:rFonts w:asciiTheme="minorHAnsi" w:hAnsiTheme="minorHAnsi"/>
        </w:rPr>
        <w:t>multiple] meaning</w:t>
      </w:r>
      <w:r w:rsidRPr="005C5DA6">
        <w:rPr>
          <w:rFonts w:asciiTheme="minorHAnsi" w:hAnsiTheme="minorHAnsi"/>
          <w:sz w:val="16"/>
        </w:rPr>
        <w:t xml:space="preserve"> on principle,” the logic of the (pluralized) and/or “</w:t>
      </w:r>
      <w:r w:rsidRPr="005C5DA6">
        <w:rPr>
          <w:rStyle w:val="Emphasis"/>
          <w:rFonts w:asciiTheme="minorHAnsi" w:hAnsiTheme="minorHAnsi"/>
        </w:rPr>
        <w:t>corrupts the purity of communications</w:t>
      </w:r>
      <w:r w:rsidRPr="005C5DA6">
        <w:rPr>
          <w:rFonts w:asciiTheme="minorHAnsi" w:hAnsiTheme="minorHAnsi"/>
          <w:sz w:val="16"/>
        </w:rPr>
        <w:t xml:space="preserve">; </w:t>
      </w:r>
      <w:r w:rsidRPr="005C5DA6">
        <w:rPr>
          <w:rStyle w:val="StyleUnderline"/>
          <w:rFonts w:asciiTheme="minorHAnsi" w:hAnsiTheme="minorHAnsi"/>
        </w:rPr>
        <w:t>it is a deliberate</w:t>
      </w:r>
      <w:r w:rsidRPr="005C5DA6">
        <w:rPr>
          <w:rFonts w:asciiTheme="minorHAnsi" w:hAnsiTheme="minorHAnsi"/>
          <w:sz w:val="16"/>
        </w:rPr>
        <w:t xml:space="preserve"> ‘static’, painstakingly elaborated, introduced into the fictive dialogue between author and reader, in short, a </w:t>
      </w:r>
      <w:r w:rsidRPr="005C5DA6">
        <w:rPr>
          <w:rStyle w:val="Emphasis"/>
          <w:rFonts w:asciiTheme="minorHAnsi" w:hAnsiTheme="minorHAnsi"/>
        </w:rPr>
        <w:t>countercommunication</w:t>
      </w:r>
      <w:r w:rsidRPr="005C5DA6">
        <w:rPr>
          <w:rFonts w:asciiTheme="minorHAnsi" w:hAnsiTheme="minorHAnsi"/>
          <w:sz w:val="16"/>
        </w:rPr>
        <w:t xml:space="preserve">” (1974:9; my brackets). The (pluralized) and/or, then, is </w:t>
      </w:r>
      <w:r w:rsidRPr="005C5DA6">
        <w:rPr>
          <w:rStyle w:val="StyleUnderline"/>
          <w:rFonts w:asciiTheme="minorHAnsi" w:hAnsiTheme="minorHAnsi"/>
        </w:rPr>
        <w:t xml:space="preserve">a plural logic that the </w:t>
      </w:r>
      <w:r w:rsidRPr="005C5DA6">
        <w:rPr>
          <w:rStyle w:val="StyleUnderline"/>
          <w:rFonts w:asciiTheme="minorHAnsi" w:hAnsiTheme="minorHAnsi"/>
        </w:rPr>
        <w:lastRenderedPageBreak/>
        <w:t>“either/or” can neither comprehend nor contain</w:t>
      </w:r>
      <w:r w:rsidRPr="005C5DA6">
        <w:rPr>
          <w:rFonts w:asciiTheme="minorHAnsi" w:hAnsiTheme="minorHAnsi"/>
          <w:sz w:val="16"/>
        </w:rPr>
        <w:t xml:space="preserve">. It is how </w:t>
      </w:r>
      <w:r w:rsidRPr="005C5DA6">
        <w:rPr>
          <w:rStyle w:val="StyleUnderline"/>
          <w:rFonts w:asciiTheme="minorHAnsi" w:hAnsiTheme="minorHAnsi"/>
        </w:rPr>
        <w:t>the (pluralized</w:t>
      </w:r>
      <w:r w:rsidRPr="005C5DA6">
        <w:rPr>
          <w:rFonts w:asciiTheme="minorHAnsi" w:hAnsiTheme="minorHAnsi"/>
          <w:sz w:val="16"/>
        </w:rPr>
        <w:t xml:space="preserve">) and/or </w:t>
      </w:r>
      <w:r w:rsidRPr="005C5DA6">
        <w:rPr>
          <w:rStyle w:val="StyleUnderline"/>
          <w:rFonts w:asciiTheme="minorHAnsi" w:hAnsiTheme="minorHAnsi"/>
        </w:rPr>
        <w:t>introduces a kind of systematic, non-decidable plurality into discourse</w:t>
      </w:r>
      <w:r w:rsidRPr="005C5DA6">
        <w:rPr>
          <w:rFonts w:asciiTheme="minorHAnsi" w:hAnsiTheme="minorHAnsi"/>
          <w:sz w:val="16"/>
        </w:rPr>
        <w:t xml:space="preserve"> as “that </w:t>
      </w:r>
      <w:r w:rsidRPr="005C5DA6">
        <w:rPr>
          <w:rStyle w:val="Emphasis"/>
          <w:rFonts w:asciiTheme="minorHAnsi" w:hAnsiTheme="minorHAnsi"/>
        </w:rPr>
        <w:t>which confuses meaning, the norm, normativity</w:t>
      </w:r>
      <w:r w:rsidRPr="005C5DA6">
        <w:rPr>
          <w:rFonts w:asciiTheme="minorHAnsi" w:hAnsiTheme="minorHAnsi"/>
          <w:sz w:val="16"/>
        </w:rPr>
        <w:t xml:space="preserve"> [and, I would add, antinormativities]” (Barthes 1976:109, my brackets; on antinormativities see Wiegman and Wilson 2015:1–3) </w:t>
      </w:r>
      <w:r w:rsidRPr="005C5DA6">
        <w:rPr>
          <w:rStyle w:val="StyleUnderline"/>
          <w:rFonts w:asciiTheme="minorHAnsi" w:hAnsiTheme="minorHAnsi"/>
        </w:rPr>
        <w:t>around the normality and/or perversion of sexes</w:t>
      </w:r>
      <w:r w:rsidRPr="005C5DA6">
        <w:rPr>
          <w:rFonts w:asciiTheme="minorHAnsi" w:hAnsiTheme="minorHAnsi"/>
          <w:sz w:val="16"/>
        </w:rPr>
        <w:t xml:space="preserve">, genders, and sexualities </w:t>
      </w:r>
      <w:r w:rsidRPr="005C5DA6">
        <w:rPr>
          <w:rStyle w:val="StyleUnderline"/>
          <w:rFonts w:asciiTheme="minorHAnsi" w:hAnsiTheme="minorHAnsi"/>
        </w:rPr>
        <w:t>rather than just accumulating differences</w:t>
      </w:r>
      <w:r w:rsidRPr="005C5DA6">
        <w:rPr>
          <w:rFonts w:asciiTheme="minorHAnsi" w:hAnsiTheme="minorHAnsi"/>
          <w:sz w:val="16"/>
        </w:rPr>
        <w:t xml:space="preserve"> (as intersectionality suggests; Crewshaw 1991) </w:t>
      </w:r>
      <w:r w:rsidRPr="005C5DA6">
        <w:rPr>
          <w:rStyle w:val="Emphasis"/>
          <w:rFonts w:asciiTheme="minorHAnsi" w:hAnsiTheme="minorHAnsi"/>
        </w:rPr>
        <w:t>that makes it a queer logic</w:t>
      </w:r>
      <w:r w:rsidRPr="005C5DA6">
        <w:rPr>
          <w:rFonts w:asciiTheme="minorHAnsi" w:hAnsiTheme="minorHAnsi"/>
          <w:sz w:val="16"/>
        </w:rPr>
        <w:t xml:space="preserve"> (Weber 1999:xiii; also see Weber 2014). For a (pluralized) Barthesian and/or accords with Sedgwick's definition of queer as “the…excesses of meaning when the constituent elements of anyone's gender, of anyone's sexuality aren't made (or can't be made) to signify monolithically” (1993:8) as exclusively “and” or as exclusively “or.” Identifying these often illusive figurations, the now queer Barthesian and/or suggests how we should investigate queer figures. Barthes’ instruction is this—read (queer) figures not only through the “either/or” but also through the (pluralized) and/or. While Barthes offered this instruction in the context of reading literature (1974), his </w:t>
      </w:r>
      <w:r w:rsidRPr="005C5DA6">
        <w:rPr>
          <w:rStyle w:val="StyleUnderline"/>
          <w:rFonts w:asciiTheme="minorHAnsi" w:hAnsiTheme="minorHAnsi"/>
        </w:rPr>
        <w:t>queer rule of the (pluralized</w:t>
      </w:r>
      <w:r w:rsidRPr="005C5DA6">
        <w:rPr>
          <w:rFonts w:asciiTheme="minorHAnsi" w:hAnsiTheme="minorHAnsi"/>
          <w:sz w:val="16"/>
        </w:rPr>
        <w:t xml:space="preserve">) and/or </w:t>
      </w:r>
      <w:r w:rsidRPr="005C5DA6">
        <w:rPr>
          <w:rStyle w:val="StyleUnderline"/>
          <w:rFonts w:asciiTheme="minorHAnsi" w:hAnsiTheme="minorHAnsi"/>
        </w:rPr>
        <w:t>applies equally to foreign policy</w:t>
      </w:r>
      <w:r w:rsidRPr="005C5DA6">
        <w:rPr>
          <w:rFonts w:asciiTheme="minorHAnsi" w:hAnsiTheme="minorHAnsi"/>
          <w:sz w:val="16"/>
        </w:rPr>
        <w:t xml:space="preserve"> texts and contexts. </w:t>
      </w:r>
      <w:r w:rsidRPr="005C5DA6">
        <w:rPr>
          <w:rStyle w:val="StyleUnderline"/>
          <w:rFonts w:asciiTheme="minorHAnsi" w:hAnsiTheme="minorHAnsi"/>
        </w:rPr>
        <w:t>For “sovereign man” as a plural logoi</w:t>
      </w:r>
      <w:r w:rsidRPr="005C5DA6">
        <w:rPr>
          <w:rFonts w:asciiTheme="minorHAnsi" w:hAnsiTheme="minorHAnsi"/>
          <w:sz w:val="16"/>
        </w:rPr>
        <w:t xml:space="preserve"> in a logocentric procedure </w:t>
      </w:r>
      <w:r w:rsidRPr="005C5DA6">
        <w:rPr>
          <w:rStyle w:val="Emphasis"/>
          <w:rFonts w:asciiTheme="minorHAnsi" w:hAnsiTheme="minorHAnsi"/>
        </w:rPr>
        <w:t>can</w:t>
      </w:r>
      <w:r w:rsidRPr="005C5DA6">
        <w:rPr>
          <w:rFonts w:asciiTheme="minorHAnsi" w:hAnsiTheme="minorHAnsi"/>
          <w:sz w:val="16"/>
        </w:rPr>
        <w:t xml:space="preserve"> figure foreign policy and </w:t>
      </w:r>
      <w:r w:rsidRPr="005C5DA6">
        <w:rPr>
          <w:rStyle w:val="Emphasis"/>
          <w:rFonts w:asciiTheme="minorHAnsi" w:hAnsiTheme="minorHAnsi"/>
        </w:rPr>
        <w:t>(dis)-order international politics</w:t>
      </w:r>
      <w:r w:rsidRPr="005C5DA6">
        <w:rPr>
          <w:rFonts w:asciiTheme="minorHAnsi" w:hAnsiTheme="minorHAnsi"/>
          <w:sz w:val="16"/>
        </w:rPr>
        <w:t>.11 For example, consider the case of the 2014 Eurovision Song Contest winner Tom Neuwirth and/as Conchita Wurst.</w:t>
      </w:r>
    </w:p>
    <w:p w:rsidR="001738F6" w:rsidRPr="005C5DA6" w:rsidRDefault="001738F6" w:rsidP="001738F6">
      <w:pPr>
        <w:rPr>
          <w:rFonts w:asciiTheme="minorHAnsi" w:hAnsiTheme="minorHAnsi"/>
        </w:rPr>
      </w:pPr>
    </w:p>
    <w:p w:rsidR="001738F6" w:rsidRPr="005C5DA6" w:rsidRDefault="001738F6" w:rsidP="001738F6">
      <w:pPr>
        <w:rPr>
          <w:rFonts w:asciiTheme="minorHAnsi" w:hAnsiTheme="minorHAnsi"/>
          <w:sz w:val="16"/>
        </w:rPr>
      </w:pPr>
    </w:p>
    <w:p w:rsidR="001738F6" w:rsidRPr="005C5DA6" w:rsidRDefault="001738F6" w:rsidP="001738F6">
      <w:pPr>
        <w:rPr>
          <w:rFonts w:asciiTheme="minorHAnsi" w:hAnsiTheme="minorHAnsi"/>
        </w:rPr>
      </w:pPr>
    </w:p>
    <w:p w:rsidR="006A116D" w:rsidRPr="005C5DA6" w:rsidRDefault="006A116D" w:rsidP="002B0B01">
      <w:pPr>
        <w:pStyle w:val="Heading2"/>
        <w:rPr>
          <w:rFonts w:asciiTheme="minorHAnsi" w:hAnsiTheme="minorHAnsi"/>
        </w:rPr>
      </w:pPr>
      <w:bookmarkStart w:id="108" w:name="_Toc456266087"/>
      <w:r w:rsidRPr="005C5DA6">
        <w:rPr>
          <w:rFonts w:asciiTheme="minorHAnsi" w:hAnsiTheme="minorHAnsi"/>
        </w:rPr>
        <w:lastRenderedPageBreak/>
        <w:t>Perm</w:t>
      </w:r>
      <w:r w:rsidR="001738F6" w:rsidRPr="005C5DA6">
        <w:rPr>
          <w:rFonts w:asciiTheme="minorHAnsi" w:hAnsiTheme="minorHAnsi"/>
        </w:rPr>
        <w:t>- Trans Specific</w:t>
      </w:r>
      <w:bookmarkEnd w:id="108"/>
    </w:p>
    <w:p w:rsidR="006A116D" w:rsidRPr="005C5DA6" w:rsidRDefault="006A116D" w:rsidP="006A116D">
      <w:pPr>
        <w:pStyle w:val="Heading4"/>
        <w:rPr>
          <w:rFonts w:asciiTheme="minorHAnsi" w:hAnsiTheme="minorHAnsi"/>
        </w:rPr>
      </w:pPr>
      <w:r w:rsidRPr="005C5DA6">
        <w:rPr>
          <w:rFonts w:asciiTheme="minorHAnsi" w:hAnsiTheme="minorHAnsi"/>
        </w:rPr>
        <w:t>Perm do both – it allows for trans studies to be empowered in politically productive ways</w:t>
      </w:r>
    </w:p>
    <w:p w:rsidR="006A116D" w:rsidRPr="005C5DA6" w:rsidRDefault="006A116D" w:rsidP="006A116D">
      <w:pPr>
        <w:rPr>
          <w:rFonts w:asciiTheme="minorHAnsi" w:hAnsiTheme="minorHAnsi"/>
          <w:b/>
          <w:bCs/>
          <w:sz w:val="26"/>
        </w:rPr>
      </w:pPr>
      <w:r w:rsidRPr="005C5DA6">
        <w:rPr>
          <w:rStyle w:val="Style13ptBold"/>
          <w:rFonts w:asciiTheme="minorHAnsi" w:hAnsiTheme="minorHAnsi"/>
        </w:rPr>
        <w:t>Stryker 12</w:t>
      </w:r>
      <w:r w:rsidRPr="005C5DA6">
        <w:rPr>
          <w:rFonts w:asciiTheme="minorHAnsi" w:hAnsiTheme="minorHAnsi"/>
        </w:rPr>
        <w:t xml:space="preserve"> – Associate Professor in the Department of Gender and Women’s Studies and the Director of the Institute for LGBT Studies at the University of Arizona earned her PhD in US History at UC Berkeley [Susan, 2012, Chapter 11:  De/Colonizing Transgender Studies of China in Transgender China by Howard Chiang, 10.1057/9781137082503] AMarb</w:t>
      </w:r>
    </w:p>
    <w:p w:rsidR="006A116D" w:rsidRPr="005C5DA6" w:rsidRDefault="006A116D" w:rsidP="006A116D">
      <w:pPr>
        <w:rPr>
          <w:rStyle w:val="StyleUnderline"/>
          <w:rFonts w:asciiTheme="minorHAnsi" w:hAnsiTheme="minorHAnsi"/>
        </w:rPr>
      </w:pPr>
      <w:r w:rsidRPr="005C5DA6">
        <w:rPr>
          <w:rStyle w:val="StyleUnderline"/>
          <w:rFonts w:asciiTheme="minorHAnsi" w:hAnsiTheme="minorHAnsi"/>
        </w:rPr>
        <w:t>What kinds of questions and practices, then, can transgender studies offer that advance an anticolonial, de/colonial, or (post) colonial agenda, and that resist the subsumption of non-Western configurations of personhood into Western-dominant frameworks?</w:t>
      </w:r>
      <w:r w:rsidRPr="005C5DA6">
        <w:rPr>
          <w:rFonts w:asciiTheme="minorHAnsi" w:hAnsiTheme="minorHAnsi"/>
          <w:sz w:val="16"/>
        </w:rPr>
        <w:t xml:space="preserve"> At the very least,</w:t>
      </w:r>
      <w:r w:rsidRPr="005C5DA6">
        <w:rPr>
          <w:rStyle w:val="StyleUnderline"/>
          <w:rFonts w:asciiTheme="minorHAnsi" w:hAnsiTheme="minorHAnsi"/>
        </w:rPr>
        <w:t xml:space="preserve"> it would involve careful attention to the movement of transgender phenomena, knowledge, and practices </w:t>
      </w:r>
      <w:r w:rsidRPr="005C5DA6">
        <w:rPr>
          <w:rFonts w:asciiTheme="minorHAnsi" w:hAnsiTheme="minorHAnsi"/>
          <w:sz w:val="16"/>
        </w:rPr>
        <w:t xml:space="preserve">across regions, nations, and rural-urban spaces, and it would acknowledge that the relationship between highly mobile medicalized categories such as transsexual, and culturally specific terms that travel shorter distances is not a monolithic one in which the purity of an ethnic practice is polluted and diminished by the introduction of a standardized modern import: in any site, the uptake of an imported term makes it as local and as indigenous as it is foreign and invasive. </w:t>
      </w:r>
      <w:r w:rsidRPr="005C5DA6">
        <w:rPr>
          <w:rStyle w:val="StyleUnderline"/>
          <w:rFonts w:asciiTheme="minorHAnsi" w:hAnsiTheme="minorHAnsi"/>
        </w:rPr>
        <w:t xml:space="preserve">Such a transgender studies would also concern itself with how various forms of personhood in locations around the world </w:t>
      </w:r>
      <w:r w:rsidRPr="005C5DA6">
        <w:rPr>
          <w:rStyle w:val="Emphasis"/>
          <w:rFonts w:asciiTheme="minorHAnsi" w:hAnsiTheme="minorHAnsi"/>
        </w:rPr>
        <w:t>imagine their own relationship to those things that transgender can be made to evoke</w:t>
      </w:r>
      <w:r w:rsidRPr="005C5DA6">
        <w:rPr>
          <w:rStyle w:val="StyleUnderline"/>
          <w:rFonts w:asciiTheme="minorHAnsi" w:hAnsiTheme="minorHAnsi"/>
        </w:rPr>
        <w:t>, such as modernity, metropolitanism, Eurocentrism, whiteness, or globalization. It would explore the adaptive reuse of the category itself—whether transgender is experienced as a form of colonization,</w:t>
      </w:r>
      <w:r w:rsidRPr="005C5DA6">
        <w:rPr>
          <w:rStyle w:val="Emphasis"/>
          <w:rFonts w:asciiTheme="minorHAnsi" w:hAnsiTheme="minorHAnsi"/>
        </w:rPr>
        <w:t xml:space="preserve"> as an avenue for alliancebuilding </w:t>
      </w:r>
      <w:r w:rsidRPr="005C5DA6">
        <w:rPr>
          <w:rStyle w:val="StyleUnderline"/>
          <w:rFonts w:asciiTheme="minorHAnsi" w:hAnsiTheme="minorHAnsi"/>
        </w:rPr>
        <w:t xml:space="preserve">or resource development, as a means of resistance to local pressures or transnationalizing forces, as an empowering new frame of reference, as an erasure of cultural specificity, as a countermodernity, as an alternative to tradition, or </w:t>
      </w:r>
      <w:r w:rsidRPr="005C5DA6">
        <w:rPr>
          <w:rStyle w:val="Emphasis"/>
          <w:rFonts w:asciiTheme="minorHAnsi" w:hAnsiTheme="minorHAnsi"/>
        </w:rPr>
        <w:t xml:space="preserve">as a mode of survival </w:t>
      </w:r>
      <w:r w:rsidRPr="005C5DA6">
        <w:rPr>
          <w:rStyle w:val="StyleUnderline"/>
          <w:rFonts w:asciiTheme="minorHAnsi" w:hAnsiTheme="minorHAnsi"/>
        </w:rPr>
        <w:t xml:space="preserve">and translation for traditional cultural forms that are unintelligible within the conceptual double binary of man/woman and homo/hetero associated with the modern West. </w:t>
      </w:r>
      <w:r w:rsidRPr="005C5DA6">
        <w:rPr>
          <w:rFonts w:asciiTheme="minorHAnsi" w:hAnsiTheme="minorHAnsi"/>
          <w:sz w:val="16"/>
        </w:rPr>
        <w:t>Transgender studies should also acknowledge that</w:t>
      </w:r>
      <w:r w:rsidRPr="005C5DA6">
        <w:rPr>
          <w:rStyle w:val="StyleUnderline"/>
          <w:rFonts w:asciiTheme="minorHAnsi" w:hAnsiTheme="minorHAnsi"/>
        </w:rPr>
        <w:t xml:space="preserve"> transgender sometimes functions as a rubric for </w:t>
      </w:r>
      <w:r w:rsidRPr="005C5DA6">
        <w:rPr>
          <w:rStyle w:val="Emphasis"/>
          <w:rFonts w:asciiTheme="minorHAnsi" w:hAnsiTheme="minorHAnsi"/>
        </w:rPr>
        <w:t>bringing together, in mutually supportive and politically productive ways</w:t>
      </w:r>
      <w:r w:rsidRPr="005C5DA6">
        <w:rPr>
          <w:rStyle w:val="StyleUnderline"/>
          <w:rFonts w:asciiTheme="minorHAnsi" w:hAnsiTheme="minorHAnsi"/>
        </w:rPr>
        <w:t xml:space="preserve">, marginalized individuals and communities of people in many parts of the world who experience oppression because of their variance from socially privileged expressions of manhood or womanhood. </w:t>
      </w:r>
      <w:r w:rsidRPr="005C5DA6">
        <w:rPr>
          <w:rFonts w:asciiTheme="minorHAnsi" w:hAnsiTheme="minorHAnsi"/>
          <w:sz w:val="16"/>
        </w:rPr>
        <w:t>Furthermore, when academic researchers in the Anglophone global north and west investigate communities, identities, practices, institutions, and statuses elsewhere that look “transgendered” to contemporary Eurocentric observers, the work of the transgender studies field necessarily involves an ethicocritical assessment of whether or how the phenomena toward which the researcher is oriented and invested in either can or cannot, or should or should not be apprehended through the optics of transgender studies. It involves attending to the implications of either including or excluding such phenomena from consideration. Moreover,</w:t>
      </w:r>
      <w:r w:rsidRPr="005C5DA6">
        <w:rPr>
          <w:rStyle w:val="StyleUnderline"/>
          <w:rFonts w:asciiTheme="minorHAnsi" w:hAnsiTheme="minorHAnsi"/>
        </w:rPr>
        <w:t xml:space="preserve"> it calls for </w:t>
      </w:r>
      <w:r w:rsidRPr="005C5DA6">
        <w:rPr>
          <w:rStyle w:val="Emphasis"/>
          <w:rFonts w:asciiTheme="minorHAnsi" w:hAnsiTheme="minorHAnsi"/>
        </w:rPr>
        <w:t>reflexive selfconsciousness</w:t>
      </w:r>
      <w:r w:rsidRPr="005C5DA6">
        <w:rPr>
          <w:rStyle w:val="StyleUnderline"/>
          <w:rFonts w:asciiTheme="minorHAnsi" w:hAnsiTheme="minorHAnsi"/>
        </w:rPr>
        <w:t xml:space="preserve"> on the part of researchers as to why they themselves desire to include or exclude various phenomena from being considered transgendered, why they might seek to name it as something else, and what their own stakes are in seeking particular identifications or disidentifications with the phenomena they study.</w:t>
      </w:r>
      <w:r w:rsidRPr="005C5DA6">
        <w:rPr>
          <w:rFonts w:asciiTheme="minorHAnsi" w:hAnsiTheme="minorHAnsi"/>
          <w:sz w:val="16"/>
        </w:rPr>
        <w:t xml:space="preserve"> In addition, what holds true for research across cultural boundaries today holds equally true for historical and speculative research across the boundaries of time: </w:t>
      </w:r>
      <w:r w:rsidRPr="005C5DA6">
        <w:rPr>
          <w:rStyle w:val="StyleUnderline"/>
          <w:rFonts w:asciiTheme="minorHAnsi" w:hAnsiTheme="minorHAnsi"/>
        </w:rPr>
        <w:t xml:space="preserve">we should be very careful not to impose presentist categories of sex and gender on the unruly strangeness of the past or the unfathomable future yet to come. </w:t>
      </w:r>
      <w:r w:rsidRPr="005C5DA6">
        <w:rPr>
          <w:rFonts w:asciiTheme="minorHAnsi" w:hAnsiTheme="minorHAnsi"/>
          <w:sz w:val="16"/>
        </w:rPr>
        <w:t xml:space="preserve">Finally, </w:t>
      </w:r>
      <w:r w:rsidRPr="005C5DA6">
        <w:rPr>
          <w:rStyle w:val="Emphasis"/>
          <w:rFonts w:asciiTheme="minorHAnsi" w:hAnsiTheme="minorHAnsi"/>
        </w:rPr>
        <w:t>the field of transgender studies should not imagine that knowledge flows in one direction only</w:t>
      </w:r>
      <w:r w:rsidRPr="005C5DA6">
        <w:rPr>
          <w:rStyle w:val="StyleUnderline"/>
          <w:rFonts w:asciiTheme="minorHAnsi" w:hAnsiTheme="minorHAnsi"/>
        </w:rPr>
        <w:t xml:space="preserve">—extracted from the bodies of the subaltern, the underclass, the colored, the colonized, the uneducated, the unsophisticated, the deviant, and the improperly socialized—for the benefit of a privileged elite for whom that knowledge becomes an instrument or technique for the profitable management of difference. </w:t>
      </w:r>
      <w:r w:rsidRPr="005C5DA6">
        <w:rPr>
          <w:rFonts w:asciiTheme="minorHAnsi" w:hAnsiTheme="minorHAnsi"/>
          <w:sz w:val="16"/>
        </w:rPr>
        <w:t>Ideally,</w:t>
      </w:r>
      <w:r w:rsidRPr="005C5DA6">
        <w:rPr>
          <w:rStyle w:val="StyleUnderline"/>
          <w:rFonts w:asciiTheme="minorHAnsi" w:hAnsiTheme="minorHAnsi"/>
        </w:rPr>
        <w:t xml:space="preserve"> the field of transgender studies is a site where a critical gaze can be turned back by Others toward the scene of normativity’s engenderment, and where those othered within Eurocentric modernity </w:t>
      </w:r>
      <w:r w:rsidRPr="005C5DA6">
        <w:rPr>
          <w:rStyle w:val="Emphasis"/>
          <w:rFonts w:asciiTheme="minorHAnsi" w:hAnsiTheme="minorHAnsi"/>
        </w:rPr>
        <w:t>can produce counterknowledge for projects of their own.</w:t>
      </w:r>
      <w:r w:rsidRPr="005C5DA6">
        <w:rPr>
          <w:rStyle w:val="StyleUnderline"/>
          <w:rFonts w:asciiTheme="minorHAnsi" w:hAnsiTheme="minorHAnsi"/>
        </w:rPr>
        <w:t xml:space="preserve"> Transgender China takes important steps in that direction.</w:t>
      </w:r>
    </w:p>
    <w:p w:rsidR="006A116D" w:rsidRPr="005C5DA6" w:rsidRDefault="006A116D" w:rsidP="006A116D">
      <w:pPr>
        <w:rPr>
          <w:rFonts w:asciiTheme="minorHAnsi" w:hAnsiTheme="minorHAnsi"/>
        </w:rPr>
      </w:pPr>
    </w:p>
    <w:p w:rsidR="002B0B01" w:rsidRPr="005C5DA6" w:rsidRDefault="002B0B01" w:rsidP="002B0B01">
      <w:pPr>
        <w:pStyle w:val="Heading2"/>
        <w:rPr>
          <w:rFonts w:asciiTheme="minorHAnsi" w:hAnsiTheme="minorHAnsi"/>
        </w:rPr>
      </w:pPr>
      <w:bookmarkStart w:id="109" w:name="_Toc456266088"/>
      <w:r w:rsidRPr="005C5DA6">
        <w:rPr>
          <w:rFonts w:asciiTheme="minorHAnsi" w:hAnsiTheme="minorHAnsi"/>
        </w:rPr>
        <w:lastRenderedPageBreak/>
        <w:t>Homogenization DA</w:t>
      </w:r>
      <w:bookmarkEnd w:id="109"/>
    </w:p>
    <w:p w:rsidR="002B0B01" w:rsidRPr="005C5DA6" w:rsidRDefault="002B0B01" w:rsidP="002B0B01">
      <w:pPr>
        <w:pStyle w:val="Heading4"/>
        <w:rPr>
          <w:rFonts w:asciiTheme="minorHAnsi" w:hAnsiTheme="minorHAnsi"/>
        </w:rPr>
      </w:pPr>
      <w:r w:rsidRPr="005C5DA6">
        <w:rPr>
          <w:rFonts w:asciiTheme="minorHAnsi" w:hAnsiTheme="minorHAnsi"/>
        </w:rPr>
        <w:t>Queer theory homogenizes difference and oppression</w:t>
      </w:r>
    </w:p>
    <w:p w:rsidR="002B0B01" w:rsidRPr="005C5DA6" w:rsidRDefault="002B0B01" w:rsidP="002B0B01">
      <w:pPr>
        <w:spacing w:after="0" w:line="240" w:lineRule="auto"/>
        <w:rPr>
          <w:rFonts w:asciiTheme="minorHAnsi" w:eastAsia="Times New Roman" w:hAnsiTheme="minorHAnsi" w:cs="Times New Roman"/>
          <w:sz w:val="20"/>
          <w:szCs w:val="20"/>
        </w:rPr>
      </w:pPr>
      <w:r w:rsidRPr="005C5DA6">
        <w:rPr>
          <w:rStyle w:val="Style13ptBold"/>
          <w:rFonts w:asciiTheme="minorHAnsi" w:hAnsiTheme="minorHAnsi"/>
        </w:rPr>
        <w:t>Johnson 1</w:t>
      </w:r>
      <w:r w:rsidRPr="005C5DA6">
        <w:rPr>
          <w:rFonts w:asciiTheme="minorHAnsi" w:eastAsia="Times New Roman" w:hAnsiTheme="minorHAnsi" w:cs="Times New Roman"/>
          <w:color w:val="333333"/>
          <w:sz w:val="21"/>
          <w:szCs w:val="21"/>
          <w:shd w:val="clear" w:color="auto" w:fill="FFFFFF"/>
        </w:rPr>
        <w:t xml:space="preserve"> </w:t>
      </w:r>
      <w:r w:rsidRPr="005C5DA6">
        <w:rPr>
          <w:rFonts w:asciiTheme="minorHAnsi" w:hAnsiTheme="minorHAnsi"/>
          <w:sz w:val="16"/>
          <w:szCs w:val="16"/>
        </w:rPr>
        <w:t>(E. Patrick, Assistant professor of performance studies at Northwestern University, “ ‘Quare’ Studies, or (Almost) everything I know about queer studies I learned from My Grandmother,” Text and Performance Quarterly, Vol. 21, No. 1, January)</w:t>
      </w:r>
    </w:p>
    <w:p w:rsidR="002B0B01" w:rsidRPr="005C5DA6" w:rsidRDefault="002B0B01" w:rsidP="002B0B01">
      <w:pPr>
        <w:rPr>
          <w:rFonts w:asciiTheme="minorHAnsi" w:eastAsia="Calibri" w:hAnsiTheme="minorHAnsi"/>
          <w:sz w:val="16"/>
        </w:rPr>
      </w:pPr>
      <w:r w:rsidRPr="005C5DA6">
        <w:rPr>
          <w:rFonts w:asciiTheme="minorHAnsi" w:eastAsia="Calibri" w:hAnsiTheme="minorHAnsi"/>
          <w:b/>
          <w:bCs/>
          <w:u w:val="single"/>
        </w:rPr>
        <w:t xml:space="preserve">Because much of queer theory critically interrogates notions of selfhood, agency, and experience, it is often unable to accommodate the issues faced by gays and lesbians of color who come from ‘‘raced’’ communities. </w:t>
      </w:r>
      <w:r w:rsidRPr="005C5DA6">
        <w:rPr>
          <w:rFonts w:asciiTheme="minorHAnsi" w:eastAsia="Calibri" w:hAnsiTheme="minorHAnsi"/>
          <w:sz w:val="16"/>
        </w:rPr>
        <w:t xml:space="preserve">Gloria Anzaldu´ a explicitly addresses this limitation when she warns that ‘‘queer is used as a false unifying umbrella which all ‘queers’ of all races, ethnicities and classes are shored under’’ (250). While acknowledging that ‘‘at times we need this umbrella to solidify our ranks against outsiders,’’ Anzaldu´ a nevertheless urges that ‘‘even when we seek shelter under it [‘‘queer’’], we must not forget that it homogenizes, erases our differences’’ (250). </w:t>
      </w:r>
      <w:r w:rsidRPr="005C5DA6">
        <w:rPr>
          <w:rFonts w:asciiTheme="minorHAnsi" w:eastAsia="Calibri" w:hAnsiTheme="minorHAnsi"/>
          <w:b/>
          <w:bCs/>
          <w:sz w:val="16"/>
        </w:rPr>
        <w:t>‘‘</w:t>
      </w:r>
      <w:r w:rsidRPr="005C5DA6">
        <w:rPr>
          <w:rFonts w:asciiTheme="minorHAnsi" w:eastAsia="Calibri" w:hAnsiTheme="minorHAnsi"/>
          <w:bCs/>
          <w:sz w:val="16"/>
        </w:rPr>
        <w:t>Quare,’’ on the other hand, not only speaks across identities, it articulates identities as well. ‘‘Quare’’ offers a way to critique stable notions of identity and, at the same time, to locate racialized and class knowledges.</w:t>
      </w:r>
      <w:r w:rsidRPr="005C5DA6">
        <w:rPr>
          <w:rFonts w:asciiTheme="minorHAnsi" w:eastAsia="Calibri" w:hAnsiTheme="minorHAnsi"/>
          <w:sz w:val="16"/>
        </w:rPr>
        <w:t xml:space="preserve"> My project is one of recapitulation and recuperation. </w:t>
      </w:r>
      <w:r w:rsidRPr="005C5DA6">
        <w:rPr>
          <w:rFonts w:asciiTheme="minorHAnsi" w:eastAsia="Calibri" w:hAnsiTheme="minorHAnsi"/>
          <w:bCs/>
          <w:sz w:val="16"/>
        </w:rPr>
        <w:t>I want to maintain the inclusivity and playful spirit of ‘‘queer’’ that animates much of queer theory</w:t>
      </w:r>
      <w:r w:rsidRPr="005C5DA6">
        <w:rPr>
          <w:rFonts w:asciiTheme="minorHAnsi" w:eastAsia="Calibri" w:hAnsiTheme="minorHAnsi"/>
          <w:sz w:val="16"/>
        </w:rPr>
        <w:t xml:space="preserve">, but I also want to jettison its homogenizing tendencies. </w:t>
      </w:r>
      <w:r w:rsidRPr="005C5DA6">
        <w:rPr>
          <w:rFonts w:asciiTheme="minorHAnsi" w:eastAsia="Calibri" w:hAnsiTheme="minorHAnsi"/>
          <w:bCs/>
          <w:sz w:val="16"/>
        </w:rPr>
        <w:t xml:space="preserve">As a disciplinary expansion, then, I wish to ‘‘quare’’ ‘‘queer’’ such that ways of knowing are viewed both as discursively mediated and as historically situated and materially conditioned. This </w:t>
      </w:r>
      <w:r w:rsidRPr="005C5DA6">
        <w:rPr>
          <w:rFonts w:asciiTheme="minorHAnsi" w:eastAsia="Calibri" w:hAnsiTheme="minorHAnsi"/>
          <w:b/>
          <w:bCs/>
          <w:u w:val="single"/>
        </w:rPr>
        <w:t>reconceptualization foregrounds the ways in which lesbians, bisexuals, gays, and transgendered people of color come to sexual and racial knowledge</w:t>
      </w:r>
      <w:r w:rsidRPr="005C5DA6">
        <w:rPr>
          <w:rFonts w:asciiTheme="minorHAnsi" w:eastAsia="Calibri" w:hAnsiTheme="minorHAnsi"/>
          <w:sz w:val="16"/>
        </w:rPr>
        <w:t xml:space="preserve">. Moreover, </w:t>
      </w:r>
      <w:r w:rsidRPr="005C5DA6">
        <w:rPr>
          <w:rFonts w:asciiTheme="minorHAnsi" w:eastAsia="Calibri" w:hAnsiTheme="minorHAnsi"/>
          <w:bCs/>
          <w:sz w:val="16"/>
          <w:szCs w:val="16"/>
        </w:rPr>
        <w:t>quare</w:t>
      </w:r>
      <w:r w:rsidRPr="005C5DA6">
        <w:rPr>
          <w:rFonts w:asciiTheme="minorHAnsi" w:eastAsia="Calibri" w:hAnsiTheme="minorHAnsi"/>
          <w:b/>
          <w:bCs/>
          <w:u w:val="single"/>
        </w:rPr>
        <w:t xml:space="preserve"> studies acknowledges the different ‘‘standpoints’’ found among lesbian, bisexual, gay, and transgendered people of color—differences that are also conditioned by class and gender</w:t>
      </w:r>
      <w:r w:rsidRPr="005C5DA6">
        <w:rPr>
          <w:rFonts w:asciiTheme="minorHAnsi" w:eastAsia="Calibri" w:hAnsiTheme="minorHAnsi"/>
          <w:sz w:val="16"/>
        </w:rPr>
        <w:t>.3 Quare studies is a theory of and for gays and lesbians of color. Thus, I acknowledge that in my attempt to advance quare studies, I run the risk of advancing another version of identity politics. Despite this</w:t>
      </w:r>
      <w:r w:rsidRPr="005C5DA6">
        <w:rPr>
          <w:rFonts w:asciiTheme="minorHAnsi" w:eastAsia="Calibri" w:hAnsiTheme="minorHAnsi"/>
          <w:b/>
          <w:bCs/>
          <w:u w:val="single"/>
        </w:rPr>
        <w:t>, I find it necessary to traverse this political mine field in order to illuminate the ways in which some strands of queer theory fail to incorporate racialized sexuality</w:t>
      </w:r>
      <w:r w:rsidRPr="005C5DA6">
        <w:rPr>
          <w:rFonts w:asciiTheme="minorHAnsi" w:eastAsia="Calibri" w:hAnsiTheme="minorHAnsi"/>
          <w:sz w:val="16"/>
        </w:rPr>
        <w:t xml:space="preserve">. The theory that I advance is a ‘‘theory in the flesh’’ (Moraga and Anzaldu´ a 23). </w:t>
      </w:r>
      <w:r w:rsidRPr="005C5DA6">
        <w:rPr>
          <w:rFonts w:asciiTheme="minorHAnsi" w:eastAsia="Calibri" w:hAnsiTheme="minorHAnsi"/>
          <w:b/>
          <w:bCs/>
          <w:u w:val="single"/>
        </w:rPr>
        <w:t>Theories in the flesh emphasize the diversity</w:t>
      </w:r>
      <w:r w:rsidRPr="005C5DA6">
        <w:rPr>
          <w:rFonts w:asciiTheme="minorHAnsi" w:eastAsia="Calibri" w:hAnsiTheme="minorHAnsi"/>
          <w:sz w:val="16"/>
        </w:rPr>
        <w:t xml:space="preserve"> within and among gays, bisexuals, lesbians, and transgendered people of color</w:t>
      </w:r>
      <w:r w:rsidRPr="005C5DA6">
        <w:rPr>
          <w:rFonts w:asciiTheme="minorHAnsi" w:eastAsia="Calibri" w:hAnsiTheme="minorHAnsi"/>
          <w:b/>
          <w:bCs/>
          <w:u w:val="single"/>
        </w:rPr>
        <w:t xml:space="preserve"> while simultaneously accounting for how racism and classism affect how we experience and theorize the world</w:t>
      </w:r>
      <w:r w:rsidRPr="005C5DA6">
        <w:rPr>
          <w:rFonts w:asciiTheme="minorHAnsi" w:eastAsia="Calibri" w:hAnsiTheme="minorHAnsi"/>
          <w:sz w:val="16"/>
        </w:rPr>
        <w:t>. Theories in the flesh also conjoin theory and practice through an embodied politics of resistance</w:t>
      </w:r>
      <w:r w:rsidRPr="005C5DA6">
        <w:rPr>
          <w:rFonts w:asciiTheme="minorHAnsi" w:eastAsia="Calibri" w:hAnsiTheme="minorHAnsi"/>
          <w:b/>
          <w:bCs/>
          <w:u w:val="single"/>
        </w:rPr>
        <w:t>. This politics of resistance is manifest in vernacular traditions such as performance, folklore, literature, and verbal art</w:t>
      </w:r>
      <w:r w:rsidRPr="005C5DA6">
        <w:rPr>
          <w:rFonts w:asciiTheme="minorHAnsi" w:eastAsia="Calibri" w:hAnsiTheme="minorHAnsi"/>
          <w:sz w:val="16"/>
        </w:rPr>
        <w:t>.</w:t>
      </w:r>
    </w:p>
    <w:p w:rsidR="002B0B01" w:rsidRPr="005C5DA6" w:rsidRDefault="002B0B01" w:rsidP="002B0B01">
      <w:pPr>
        <w:rPr>
          <w:rFonts w:asciiTheme="minorHAnsi" w:hAnsiTheme="minorHAnsi"/>
        </w:rPr>
      </w:pPr>
    </w:p>
    <w:p w:rsidR="00B37780" w:rsidRPr="005C5DA6" w:rsidRDefault="00B37780" w:rsidP="00B37780">
      <w:pPr>
        <w:pStyle w:val="Heading4"/>
        <w:rPr>
          <w:rFonts w:asciiTheme="minorHAnsi" w:hAnsiTheme="minorHAnsi"/>
        </w:rPr>
      </w:pPr>
      <w:r w:rsidRPr="005C5DA6">
        <w:rPr>
          <w:rFonts w:asciiTheme="minorHAnsi" w:hAnsiTheme="minorHAnsi"/>
        </w:rPr>
        <w:t>Queer Theory Fails – can’t break down patriarchy</w:t>
      </w:r>
    </w:p>
    <w:p w:rsidR="00B37780" w:rsidRPr="005C5DA6" w:rsidRDefault="00B37780" w:rsidP="00B37780">
      <w:pPr>
        <w:spacing w:after="90" w:line="240" w:lineRule="atLeast"/>
        <w:rPr>
          <w:rFonts w:asciiTheme="minorHAnsi" w:eastAsia="Times New Roman" w:hAnsiTheme="minorHAnsi" w:cs="Arial"/>
          <w:color w:val="263238"/>
          <w:sz w:val="20"/>
          <w:szCs w:val="20"/>
        </w:rPr>
      </w:pPr>
      <w:r w:rsidRPr="005C5DA6">
        <w:rPr>
          <w:rStyle w:val="Style13ptBold"/>
          <w:rFonts w:asciiTheme="minorHAnsi" w:hAnsiTheme="minorHAnsi"/>
        </w:rPr>
        <w:t>Beresford</w:t>
      </w:r>
      <w:r w:rsidRPr="005C5DA6">
        <w:rPr>
          <w:rFonts w:asciiTheme="minorHAnsi" w:eastAsia="Times New Roman" w:hAnsiTheme="minorHAnsi" w:cs="Arial"/>
          <w:color w:val="263238"/>
          <w:sz w:val="20"/>
          <w:szCs w:val="20"/>
        </w:rPr>
        <w:t xml:space="preserve">, Law Prof @ Lancaster University, </w:t>
      </w:r>
      <w:r w:rsidRPr="005C5DA6">
        <w:rPr>
          <w:rStyle w:val="Style13ptBold"/>
          <w:rFonts w:asciiTheme="minorHAnsi" w:hAnsiTheme="minorHAnsi"/>
        </w:rPr>
        <w:t>14</w:t>
      </w:r>
      <w:r w:rsidRPr="005C5DA6">
        <w:rPr>
          <w:rFonts w:asciiTheme="minorHAnsi" w:eastAsia="Times New Roman" w:hAnsiTheme="minorHAnsi" w:cs="Arial"/>
          <w:color w:val="263238"/>
          <w:sz w:val="20"/>
          <w:szCs w:val="20"/>
        </w:rPr>
        <w:t> (Sarah, “The Age of Consent and the Ending of Queer Theory,” Laws (3) pg. 759–779)</w:t>
      </w:r>
    </w:p>
    <w:p w:rsidR="00B37780" w:rsidRPr="005C5DA6" w:rsidRDefault="00B37780" w:rsidP="00B37780">
      <w:pPr>
        <w:rPr>
          <w:rFonts w:asciiTheme="minorHAnsi" w:hAnsiTheme="minorHAnsi"/>
        </w:rPr>
      </w:pPr>
      <w:r w:rsidRPr="005C5DA6">
        <w:rPr>
          <w:rFonts w:asciiTheme="minorHAnsi" w:hAnsiTheme="minorHAnsi"/>
        </w:rPr>
        <w:t xml:space="preserve">What, therefore, links the debate surrounding the age of consent and Queer Theory? I suggest that whilst on the face it, the age of consent debate is inclusive of all identities, it is instead, inherently privileging of patriarchy. </w:t>
      </w:r>
      <w:r w:rsidRPr="005C5DA6">
        <w:rPr>
          <w:rStyle w:val="StyleUnderline"/>
          <w:rFonts w:asciiTheme="minorHAnsi" w:hAnsiTheme="minorHAnsi"/>
        </w:rPr>
        <w:t>Queer identity and Queer Theory have rested on the assumption that lesbians and gay men are “all in this together”,</w:t>
      </w:r>
      <w:r w:rsidRPr="005C5DA6">
        <w:rPr>
          <w:rFonts w:asciiTheme="minorHAnsi" w:hAnsiTheme="minorHAnsi"/>
        </w:rPr>
        <w:t xml:space="preserve"> </w:t>
      </w:r>
      <w:r w:rsidRPr="005C5DA6">
        <w:rPr>
          <w:rStyle w:val="StyleUnderline"/>
          <w:rFonts w:asciiTheme="minorHAnsi" w:hAnsiTheme="minorHAnsi"/>
        </w:rPr>
        <w:t>that there is a common cause to fight. Queer Theory as an approach, fails to fully recognize how patriarchy functions because it fails to acknowledge the lived experiences of women</w:t>
      </w:r>
      <w:r w:rsidRPr="005C5DA6">
        <w:rPr>
          <w:rFonts w:asciiTheme="minorHAnsi" w:hAnsiTheme="minorHAnsi"/>
        </w:rPr>
        <w:t xml:space="preserve"> (whether lesbian or heterosexual). As pointed out by Parnaby, </w:t>
      </w:r>
      <w:r w:rsidRPr="005C5DA6">
        <w:rPr>
          <w:rStyle w:val="StyleUnderline"/>
          <w:rFonts w:asciiTheme="minorHAnsi" w:hAnsiTheme="minorHAnsi"/>
        </w:rPr>
        <w:t>one of the major demands of Outrage!</w:t>
      </w:r>
      <w:r w:rsidRPr="005C5DA6">
        <w:rPr>
          <w:rFonts w:asciiTheme="minorHAnsi" w:hAnsiTheme="minorHAnsi"/>
        </w:rPr>
        <w:t xml:space="preserve"> (a British pressure group, formed in 1990 to campaign for lesbian and gay rights), </w:t>
      </w:r>
      <w:r w:rsidRPr="005C5DA6">
        <w:rPr>
          <w:rStyle w:val="StyleUnderline"/>
          <w:rFonts w:asciiTheme="minorHAnsi" w:hAnsiTheme="minorHAnsi"/>
        </w:rPr>
        <w:t>for example, was to campaign for a change in the age of consent laws</w:t>
      </w:r>
      <w:r w:rsidRPr="005C5DA6">
        <w:rPr>
          <w:rFonts w:asciiTheme="minorHAnsi" w:hAnsiTheme="minorHAnsi"/>
        </w:rPr>
        <w:t xml:space="preserve">. </w:t>
      </w:r>
      <w:r w:rsidRPr="005C5DA6">
        <w:rPr>
          <w:rStyle w:val="StyleUnderline"/>
          <w:rFonts w:asciiTheme="minorHAnsi" w:hAnsiTheme="minorHAnsi"/>
        </w:rPr>
        <w:t>Given that there was no age of consent restriction at all for lesbians until the Sexual Offences</w:t>
      </w:r>
      <w:r w:rsidRPr="005C5DA6">
        <w:rPr>
          <w:rFonts w:asciiTheme="minorHAnsi" w:hAnsiTheme="minorHAnsi"/>
        </w:rPr>
        <w:t xml:space="preserve"> (Amendment) </w:t>
      </w:r>
      <w:r w:rsidRPr="005C5DA6">
        <w:rPr>
          <w:rStyle w:val="StyleUnderline"/>
          <w:rFonts w:asciiTheme="minorHAnsi" w:hAnsiTheme="minorHAnsi"/>
        </w:rPr>
        <w:t>Act 2000,</w:t>
      </w:r>
      <w:r w:rsidRPr="005C5DA6">
        <w:rPr>
          <w:rFonts w:asciiTheme="minorHAnsi" w:hAnsiTheme="minorHAnsi"/>
        </w:rPr>
        <w:t xml:space="preserve"> </w:t>
      </w:r>
      <w:r w:rsidRPr="005C5DA6">
        <w:rPr>
          <w:rStyle w:val="StyleUnderline"/>
          <w:rFonts w:asciiTheme="minorHAnsi" w:hAnsiTheme="minorHAnsi"/>
        </w:rPr>
        <w:t>this was an issue which did not affect lesbians, yet Queer tried to convince women to join a movement based almost solely on a gay male agenda</w:t>
      </w:r>
      <w:r w:rsidRPr="005C5DA6">
        <w:rPr>
          <w:rFonts w:asciiTheme="minorHAnsi" w:hAnsiTheme="minorHAnsi"/>
        </w:rPr>
        <w:t xml:space="preserve"> ([</w:t>
      </w:r>
      <w:hyperlink r:id="rId100" w:anchor="B25-laws-03-00759" w:history="1">
        <w:r w:rsidRPr="005C5DA6">
          <w:rPr>
            <w:rStyle w:val="Hyperlink"/>
            <w:rFonts w:asciiTheme="minorHAnsi" w:hAnsiTheme="minorHAnsi"/>
          </w:rPr>
          <w:t>25</w:t>
        </w:r>
      </w:hyperlink>
      <w:r w:rsidRPr="005C5DA6">
        <w:rPr>
          <w:rFonts w:asciiTheme="minorHAnsi" w:hAnsiTheme="minorHAnsi"/>
        </w:rPr>
        <w:t xml:space="preserve">], p. 96). Thus, illustrating that the campaign ran by Outrage! whilst purporting to be inclusive, was far from inclusive, illustrating as it does the patriarchy presumed in the debate. In this context, the mention of, and use of </w:t>
      </w:r>
      <w:r w:rsidRPr="005C5DA6">
        <w:rPr>
          <w:rStyle w:val="StyleUnderline"/>
          <w:rFonts w:asciiTheme="minorHAnsi" w:hAnsiTheme="minorHAnsi"/>
        </w:rPr>
        <w:t xml:space="preserve">Queer Theory is not being presented as a useful analysis in and of itself, but rather as an illustration of how “consent debates” are in and of themselves, </w:t>
      </w:r>
      <w:r w:rsidRPr="005C5DA6">
        <w:rPr>
          <w:rStyle w:val="StyleUnderline"/>
          <w:rFonts w:asciiTheme="minorHAnsi" w:hAnsiTheme="minorHAnsi"/>
        </w:rPr>
        <w:lastRenderedPageBreak/>
        <w:t>limitingly queer</w:t>
      </w:r>
      <w:r w:rsidRPr="005C5DA6">
        <w:rPr>
          <w:rFonts w:asciiTheme="minorHAnsi" w:hAnsiTheme="minorHAnsi"/>
        </w:rPr>
        <w:t>. At this juncture, it may be useful to mention the tension(s) between the liberal legal subject at the heart of the consent issue and some of the insights that could be potentially offered by Queer Theory</w:t>
      </w:r>
      <w:r w:rsidRPr="005C5DA6">
        <w:rPr>
          <w:rStyle w:val="StyleUnderline"/>
          <w:rFonts w:asciiTheme="minorHAnsi" w:hAnsiTheme="minorHAnsi"/>
        </w:rPr>
        <w:t>. I do not of course wish to see norms of equality imposed upon the subject which will merely result in conformity to heterosexual and patriarchal identities</w:t>
      </w:r>
      <w:r w:rsidRPr="005C5DA6">
        <w:rPr>
          <w:rFonts w:asciiTheme="minorHAnsi" w:hAnsiTheme="minorHAnsi"/>
        </w:rPr>
        <w:t xml:space="preserve">. I am aware in this regard of liberal subjectivity underpinning the consent to sex debate and of course, tensions between so called liberal understandings of consent/autonomy. As I explore later in more detail, whilst I dispute the liberal notion of a sovereign singular physical body defined by heterosexuality and patriarchy, I accept that the physical body inhabited by the concept of “women” has to exist in order to argue the relevance of subjectively lived experience. </w:t>
      </w:r>
      <w:r w:rsidRPr="005C5DA6">
        <w:rPr>
          <w:rStyle w:val="StyleUnderline"/>
          <w:rFonts w:asciiTheme="minorHAnsi" w:hAnsiTheme="minorHAnsi"/>
        </w:rPr>
        <w:t>Whilst Queer Theory</w:t>
      </w:r>
      <w:r w:rsidRPr="005C5DA6">
        <w:rPr>
          <w:rFonts w:asciiTheme="minorHAnsi" w:hAnsiTheme="minorHAnsi"/>
        </w:rPr>
        <w:t xml:space="preserve"> (as originally conceived) </w:t>
      </w:r>
      <w:r w:rsidRPr="005C5DA6">
        <w:rPr>
          <w:rStyle w:val="StyleUnderline"/>
          <w:rFonts w:asciiTheme="minorHAnsi" w:hAnsiTheme="minorHAnsi"/>
        </w:rPr>
        <w:t>has the potentiality to contribute some interesting viewpoints</w:t>
      </w:r>
      <w:r w:rsidRPr="005C5DA6">
        <w:rPr>
          <w:rFonts w:asciiTheme="minorHAnsi" w:hAnsiTheme="minorHAnsi"/>
        </w:rPr>
        <w:t xml:space="preserve"> that might alter perspectives on the debate, </w:t>
      </w:r>
      <w:r w:rsidRPr="005C5DA6">
        <w:rPr>
          <w:rStyle w:val="StyleUnderline"/>
          <w:rFonts w:asciiTheme="minorHAnsi" w:hAnsiTheme="minorHAnsi"/>
        </w:rPr>
        <w:t>the current application of Queer Theory is ill equipped to do either, given that Queer Theory perspectives are incapable of acknowledging heteropatriarchal norms</w:t>
      </w:r>
      <w:r w:rsidRPr="005C5DA6">
        <w:rPr>
          <w:rFonts w:asciiTheme="minorHAnsi" w:hAnsiTheme="minorHAnsi"/>
        </w:rPr>
        <w:t>. I now turn to examine in slightly more detail, some of the origins of the term.</w:t>
      </w:r>
    </w:p>
    <w:p w:rsidR="006A116D" w:rsidRPr="005C5DA6" w:rsidRDefault="006A116D" w:rsidP="00B37780">
      <w:pPr>
        <w:rPr>
          <w:rFonts w:asciiTheme="minorHAnsi" w:hAnsiTheme="minorHAnsi"/>
        </w:rPr>
      </w:pPr>
    </w:p>
    <w:p w:rsidR="006A116D" w:rsidRPr="005C5DA6" w:rsidRDefault="006A116D" w:rsidP="006A116D">
      <w:pPr>
        <w:pStyle w:val="Heading2"/>
        <w:rPr>
          <w:rFonts w:asciiTheme="minorHAnsi" w:hAnsiTheme="minorHAnsi"/>
        </w:rPr>
      </w:pPr>
      <w:bookmarkStart w:id="110" w:name="_Toc456266089"/>
      <w:r w:rsidRPr="005C5DA6">
        <w:rPr>
          <w:rFonts w:asciiTheme="minorHAnsi" w:hAnsiTheme="minorHAnsi"/>
        </w:rPr>
        <w:lastRenderedPageBreak/>
        <w:t>Alt Fails- Generic</w:t>
      </w:r>
      <w:bookmarkEnd w:id="110"/>
    </w:p>
    <w:p w:rsidR="006A116D" w:rsidRPr="005C5DA6" w:rsidRDefault="006A116D" w:rsidP="006A116D">
      <w:pPr>
        <w:pStyle w:val="Heading4"/>
        <w:rPr>
          <w:rFonts w:asciiTheme="minorHAnsi" w:hAnsiTheme="minorHAnsi"/>
        </w:rPr>
      </w:pPr>
      <w:r w:rsidRPr="005C5DA6">
        <w:rPr>
          <w:rFonts w:asciiTheme="minorHAnsi" w:hAnsiTheme="minorHAnsi"/>
        </w:rPr>
        <w:t xml:space="preserve">The alt inevitably falls prey to Homonationalism and the same Eurocentric ontological categories it criticizes </w:t>
      </w:r>
    </w:p>
    <w:p w:rsidR="006A116D" w:rsidRPr="005C5DA6" w:rsidRDefault="006A116D" w:rsidP="006A116D">
      <w:pPr>
        <w:rPr>
          <w:rStyle w:val="Style13ptBold"/>
          <w:rFonts w:asciiTheme="minorHAnsi" w:hAnsiTheme="minorHAnsi"/>
        </w:rPr>
      </w:pPr>
      <w:r w:rsidRPr="005C5DA6">
        <w:rPr>
          <w:rStyle w:val="Style13ptBold"/>
          <w:rFonts w:asciiTheme="minorHAnsi" w:hAnsiTheme="minorHAnsi"/>
        </w:rPr>
        <w:t>Stryker 12</w:t>
      </w:r>
      <w:r w:rsidRPr="005C5DA6">
        <w:rPr>
          <w:rFonts w:asciiTheme="minorHAnsi" w:hAnsiTheme="minorHAnsi"/>
        </w:rPr>
        <w:t xml:space="preserve"> – Associate Professor in the Department of Gender and Women’s Studies and the Director of the Institute for LGBT Studies at the University of Arizona earned her PhD in US History at UC Berkeley [Susan, 2012, Chapter 11:  De/Colonizing Transgender Studies of China in Transgender China by Howard Chiang, 10.1057/9781137082503] AMarb</w:t>
      </w:r>
    </w:p>
    <w:p w:rsidR="006A116D" w:rsidRPr="005C5DA6" w:rsidRDefault="006A116D" w:rsidP="006A116D">
      <w:pPr>
        <w:rPr>
          <w:rFonts w:asciiTheme="minorHAnsi" w:hAnsiTheme="minorHAnsi"/>
          <w:sz w:val="16"/>
        </w:rPr>
      </w:pPr>
      <w:r w:rsidRPr="005C5DA6">
        <w:rPr>
          <w:rStyle w:val="StyleUnderline"/>
          <w:rFonts w:asciiTheme="minorHAnsi" w:hAnsiTheme="minorHAnsi"/>
        </w:rPr>
        <w:t xml:space="preserve">Valentine’s work can be read as hostile to the project of a “transgender studies,” to the extent that such a project is imagined only as a conceptual export of the global west and north that is being spread to the global south and east, or that begins only in elite academic settings from which it trickles down to a street that finds it irrelevant. </w:t>
      </w:r>
      <w:r w:rsidRPr="005C5DA6">
        <w:rPr>
          <w:rFonts w:asciiTheme="minorHAnsi" w:hAnsiTheme="minorHAnsi"/>
          <w:sz w:val="16"/>
        </w:rPr>
        <w:t xml:space="preserve">Valentine argues that the category </w:t>
      </w:r>
      <w:r w:rsidRPr="005C5DA6">
        <w:rPr>
          <w:rStyle w:val="StyleUnderline"/>
          <w:rFonts w:asciiTheme="minorHAnsi" w:hAnsiTheme="minorHAnsi"/>
        </w:rPr>
        <w:t>“transgender” itself is often imagined as a superior modern form that advances itself at the expense of old-fashioned, premodern, traditional, or “local” non-Western understandings of sex, sexuality, embodiment, gender, and identity.</w:t>
      </w:r>
      <w:r w:rsidRPr="005C5DA6">
        <w:rPr>
          <w:rFonts w:asciiTheme="minorHAnsi" w:hAnsiTheme="minorHAnsi"/>
          <w:sz w:val="16"/>
        </w:rPr>
        <w:t xml:space="preserve"> This is a progress narrative in which </w:t>
      </w:r>
      <w:r w:rsidRPr="005C5DA6">
        <w:rPr>
          <w:rStyle w:val="StyleUnderline"/>
          <w:rFonts w:asciiTheme="minorHAnsi" w:hAnsiTheme="minorHAnsi"/>
        </w:rPr>
        <w:t>transgender</w:t>
      </w:r>
      <w:r w:rsidRPr="005C5DA6">
        <w:rPr>
          <w:rFonts w:asciiTheme="minorHAnsi" w:hAnsiTheme="minorHAnsi"/>
          <w:sz w:val="16"/>
        </w:rPr>
        <w:t xml:space="preserve">, through a reverse discourse, </w:t>
      </w:r>
      <w:r w:rsidRPr="005C5DA6">
        <w:rPr>
          <w:rStyle w:val="StyleUnderline"/>
          <w:rFonts w:asciiTheme="minorHAnsi" w:hAnsiTheme="minorHAnsi"/>
        </w:rPr>
        <w:t xml:space="preserve">positions itself as even more modern than the increasingly shopworn categories of “gay” and “lesbian,” with their rigid, fixed, outmoded concepts of man and woman, and their complicities in </w:t>
      </w:r>
      <w:r w:rsidRPr="005C5DA6">
        <w:rPr>
          <w:rStyle w:val="Emphasis"/>
          <w:rFonts w:asciiTheme="minorHAnsi" w:hAnsiTheme="minorHAnsi"/>
        </w:rPr>
        <w:t>homonationalist and consumerist forms of citizenship.</w:t>
      </w:r>
      <w:r w:rsidRPr="005C5DA6">
        <w:rPr>
          <w:rStyle w:val="StyleUnderline"/>
          <w:rFonts w:asciiTheme="minorHAnsi" w:hAnsiTheme="minorHAnsi"/>
        </w:rPr>
        <w:t xml:space="preserve"> </w:t>
      </w:r>
      <w:r w:rsidRPr="005C5DA6">
        <w:rPr>
          <w:rFonts w:asciiTheme="minorHAnsi" w:hAnsiTheme="minorHAnsi"/>
          <w:sz w:val="16"/>
        </w:rPr>
        <w:t xml:space="preserve">Particularly within the discipline of anthropology, Valentine contends, </w:t>
      </w:r>
      <w:r w:rsidRPr="005C5DA6">
        <w:rPr>
          <w:rStyle w:val="StyleUnderline"/>
          <w:rFonts w:asciiTheme="minorHAnsi" w:hAnsiTheme="minorHAnsi"/>
        </w:rPr>
        <w:t xml:space="preserve">“transgender” increasingly supplies the conceptual scaffolding that organizes and interprets cross-cultural variations in embodied personhood; but in doing so, he suggests, it </w:t>
      </w:r>
      <w:r w:rsidRPr="005C5DA6">
        <w:rPr>
          <w:rStyle w:val="Emphasis"/>
          <w:rFonts w:asciiTheme="minorHAnsi" w:hAnsiTheme="minorHAnsi"/>
        </w:rPr>
        <w:t xml:space="preserve">extends the trope of modernization and inappropriately deploys Eurocentric ontological categories. </w:t>
      </w:r>
      <w:r w:rsidRPr="005C5DA6">
        <w:rPr>
          <w:rFonts w:asciiTheme="minorHAnsi" w:hAnsiTheme="minorHAnsi"/>
          <w:sz w:val="16"/>
        </w:rPr>
        <w:t xml:space="preserve">One implication of this conceptual move is that </w:t>
      </w:r>
      <w:r w:rsidRPr="005C5DA6">
        <w:rPr>
          <w:rStyle w:val="StyleUnderline"/>
          <w:rFonts w:asciiTheme="minorHAnsi" w:hAnsiTheme="minorHAnsi"/>
        </w:rPr>
        <w:t>the</w:t>
      </w:r>
      <w:r w:rsidRPr="005C5DA6">
        <w:rPr>
          <w:rStyle w:val="Emphasis"/>
          <w:rFonts w:asciiTheme="minorHAnsi" w:hAnsiTheme="minorHAnsi"/>
        </w:rPr>
        <w:t xml:space="preserve"> academic institutionalization</w:t>
      </w:r>
      <w:r w:rsidRPr="005C5DA6">
        <w:rPr>
          <w:rStyle w:val="StyleUnderline"/>
          <w:rFonts w:asciiTheme="minorHAnsi" w:hAnsiTheme="minorHAnsi"/>
        </w:rPr>
        <w:t xml:space="preserve"> of transgender studies— which advances a goal of transgender social legitimization through the development of an expertise structured by the foundational preconditions of </w:t>
      </w:r>
      <w:r w:rsidRPr="005C5DA6">
        <w:rPr>
          <w:rStyle w:val="Emphasis"/>
          <w:rFonts w:asciiTheme="minorHAnsi" w:hAnsiTheme="minorHAnsi"/>
        </w:rPr>
        <w:t>transgender’s intelligibility</w:t>
      </w:r>
      <w:r w:rsidRPr="005C5DA6">
        <w:rPr>
          <w:rStyle w:val="StyleUnderline"/>
          <w:rFonts w:asciiTheme="minorHAnsi" w:hAnsiTheme="minorHAnsi"/>
        </w:rPr>
        <w:t xml:space="preserve">—risks deploying a kind of Cartesian grid on the world of human diversity and mapping it in ways that relentlessly orient it, in indubitably </w:t>
      </w:r>
      <w:r w:rsidRPr="005C5DA6">
        <w:rPr>
          <w:rStyle w:val="Emphasis"/>
          <w:rFonts w:asciiTheme="minorHAnsi" w:hAnsiTheme="minorHAnsi"/>
        </w:rPr>
        <w:t xml:space="preserve">imperialist fashion, toward Anglophone and Eurocentric standards and measurements. </w:t>
      </w:r>
      <w:r w:rsidRPr="005C5DA6">
        <w:rPr>
          <w:rFonts w:asciiTheme="minorHAnsi" w:hAnsiTheme="minorHAnsi"/>
          <w:sz w:val="16"/>
        </w:rPr>
        <w:t>In directing our attention to those ways in which</w:t>
      </w:r>
      <w:r w:rsidRPr="005C5DA6">
        <w:rPr>
          <w:rStyle w:val="StyleUnderline"/>
          <w:rFonts w:asciiTheme="minorHAnsi" w:hAnsiTheme="minorHAnsi"/>
        </w:rPr>
        <w:t xml:space="preserve"> transgender </w:t>
      </w:r>
      <w:r w:rsidRPr="005C5DA6">
        <w:rPr>
          <w:rFonts w:asciiTheme="minorHAnsi" w:hAnsiTheme="minorHAnsi"/>
          <w:sz w:val="16"/>
        </w:rPr>
        <w:t>activism and</w:t>
      </w:r>
      <w:r w:rsidRPr="005C5DA6">
        <w:rPr>
          <w:rStyle w:val="StyleUnderline"/>
          <w:rFonts w:asciiTheme="minorHAnsi" w:hAnsiTheme="minorHAnsi"/>
        </w:rPr>
        <w:t xml:space="preserve"> advocacy </w:t>
      </w:r>
      <w:r w:rsidRPr="005C5DA6">
        <w:rPr>
          <w:rFonts w:asciiTheme="minorHAnsi" w:hAnsiTheme="minorHAnsi"/>
          <w:sz w:val="16"/>
        </w:rPr>
        <w:t xml:space="preserve">themselves can </w:t>
      </w:r>
      <w:r w:rsidRPr="005C5DA6">
        <w:rPr>
          <w:rStyle w:val="StyleUnderline"/>
          <w:rFonts w:asciiTheme="minorHAnsi" w:hAnsiTheme="minorHAnsi"/>
        </w:rPr>
        <w:t xml:space="preserve">become complicit with the globalizing logic of neoliberalism, with the concomitant risk of transgender studies scholarship becoming the (un)witting ideological accomplice of this (un)stated politics, Valentine offers an important caution against naïve liberationist and progressivist transgender discourses, and usefully points out their racial, class, nationalist, and linguistic biases. </w:t>
      </w:r>
      <w:r w:rsidRPr="005C5DA6">
        <w:rPr>
          <w:rFonts w:asciiTheme="minorHAnsi" w:hAnsiTheme="minorHAnsi"/>
          <w:sz w:val="16"/>
        </w:rPr>
        <w:t xml:space="preserve">When transgender is understood to include all gender variant practices and identities rather than being understood as an analytical stance vis-à-vis the refigurable interrelationality of sex, gender, and identity, </w:t>
      </w:r>
      <w:r w:rsidRPr="005C5DA6">
        <w:rPr>
          <w:rStyle w:val="StyleUnderline"/>
          <w:rFonts w:asciiTheme="minorHAnsi" w:hAnsiTheme="minorHAnsi"/>
        </w:rPr>
        <w:t xml:space="preserve">transgender studies does indeed risk erasing violent colonial histories of knowledge-production about embodied difference. </w:t>
      </w:r>
      <w:r w:rsidRPr="005C5DA6">
        <w:rPr>
          <w:rFonts w:asciiTheme="minorHAnsi" w:hAnsiTheme="minorHAnsi"/>
          <w:sz w:val="16"/>
        </w:rPr>
        <w:t xml:space="preserve">After all, </w:t>
      </w:r>
      <w:r w:rsidRPr="005C5DA6">
        <w:rPr>
          <w:rStyle w:val="StyleUnderline"/>
          <w:rFonts w:asciiTheme="minorHAnsi" w:hAnsiTheme="minorHAnsi"/>
        </w:rPr>
        <w:t xml:space="preserve">cataloguing divergences from modern Eurocentric understandings of sex, gender, sexuality, embodiment, and identity in different cultures or classes, assigning meaning and moral weight to such “abnormalities,” and exploiting or fetishizing that difference according to the developmental logic of colonialism and capitalism, have all been central features of Euro-American societies for over 500 years. </w:t>
      </w:r>
      <w:r w:rsidRPr="005C5DA6">
        <w:rPr>
          <w:rFonts w:asciiTheme="minorHAnsi" w:hAnsiTheme="minorHAnsi"/>
          <w:sz w:val="16"/>
        </w:rPr>
        <w:t>Understanding the dissemination of transgender as a category that originated among white people within Eurocentric modernity thus necessarily involves an engagement with the political conditions under which that term was produced and within and through which it now circulates.</w:t>
      </w:r>
    </w:p>
    <w:p w:rsidR="006A116D" w:rsidRPr="005C5DA6" w:rsidRDefault="006A116D" w:rsidP="006A116D">
      <w:pPr>
        <w:rPr>
          <w:rFonts w:asciiTheme="minorHAnsi" w:hAnsiTheme="minorHAnsi"/>
          <w:sz w:val="16"/>
        </w:rPr>
      </w:pPr>
    </w:p>
    <w:p w:rsidR="006A116D" w:rsidRPr="005C5DA6" w:rsidRDefault="006A116D" w:rsidP="006A116D">
      <w:pPr>
        <w:rPr>
          <w:rFonts w:asciiTheme="minorHAnsi" w:hAnsiTheme="minorHAnsi"/>
        </w:rPr>
      </w:pPr>
    </w:p>
    <w:p w:rsidR="00B37780" w:rsidRPr="005C5DA6" w:rsidRDefault="00B37780" w:rsidP="00B37780">
      <w:pPr>
        <w:rPr>
          <w:rFonts w:asciiTheme="minorHAnsi" w:hAnsiTheme="minorHAnsi"/>
        </w:rPr>
      </w:pPr>
    </w:p>
    <w:p w:rsidR="006A116D" w:rsidRPr="005C5DA6" w:rsidRDefault="006A116D" w:rsidP="006A116D">
      <w:pPr>
        <w:pStyle w:val="Heading4"/>
        <w:rPr>
          <w:rFonts w:asciiTheme="minorHAnsi" w:hAnsiTheme="minorHAnsi"/>
        </w:rPr>
      </w:pPr>
      <w:r w:rsidRPr="005C5DA6">
        <w:rPr>
          <w:rFonts w:asciiTheme="minorHAnsi" w:hAnsiTheme="minorHAnsi"/>
        </w:rPr>
        <w:lastRenderedPageBreak/>
        <w:t xml:space="preserve">The alt ignores everday violence </w:t>
      </w:r>
    </w:p>
    <w:p w:rsidR="006A116D" w:rsidRPr="005C5DA6" w:rsidRDefault="006A116D" w:rsidP="006A116D">
      <w:pPr>
        <w:rPr>
          <w:rFonts w:asciiTheme="minorHAnsi" w:hAnsiTheme="minorHAnsi"/>
        </w:rPr>
      </w:pPr>
      <w:r w:rsidRPr="005C5DA6">
        <w:rPr>
          <w:rStyle w:val="Style13ptBold"/>
          <w:rFonts w:asciiTheme="minorHAnsi" w:hAnsiTheme="minorHAnsi"/>
        </w:rPr>
        <w:t>Amoureux 15</w:t>
      </w:r>
      <w:r w:rsidRPr="005C5DA6">
        <w:rPr>
          <w:rFonts w:asciiTheme="minorHAnsi" w:hAnsiTheme="minorHAnsi"/>
        </w:rPr>
        <w:t xml:space="preserve"> – Scholar postdoctoral fellow at Wake Forest University; received his PhD from Brown University in Political Science [Jack, 2015, “Queer Ethics of World Politics”, Academia.edu] AMarb</w:t>
      </w:r>
    </w:p>
    <w:p w:rsidR="006A116D" w:rsidRPr="004E53F6" w:rsidRDefault="006A116D" w:rsidP="006A116D">
      <w:pPr>
        <w:rPr>
          <w:rFonts w:asciiTheme="minorHAnsi" w:hAnsiTheme="minorHAnsi"/>
          <w:sz w:val="16"/>
        </w:rPr>
      </w:pPr>
      <w:r w:rsidRPr="005C5DA6">
        <w:rPr>
          <w:rStyle w:val="StyleUnderline"/>
          <w:rFonts w:asciiTheme="minorHAnsi" w:hAnsiTheme="minorHAnsi"/>
        </w:rPr>
        <w:t xml:space="preserve">What does queer theory have to offer thinking about ethics in IR? Queer theorists have sharply criticized the political and economic structures of neoliberalism. </w:t>
      </w:r>
      <w:r w:rsidRPr="005C5DA6">
        <w:rPr>
          <w:rFonts w:asciiTheme="minorHAnsi" w:hAnsiTheme="minorHAnsi"/>
          <w:sz w:val="16"/>
        </w:rPr>
        <w:t>There is little to no concern with democracy in this literature because democratic processes still leave out queers. Perhaps, more accurately, they accept only those who can be rendered part of a normalized population—those who evince ‘same-sex’ desires that take shape as monogamous families in which economic, social and political norms and activities are oriented toward the future and the protection of children. In light of this criticism, most forcefully made by Lee Edelman, it is not difficult to see the attractiveness of an ethic of ‘no future’, a stance that could be attractive to IR scholars who have engaged poststructural and psychoanalytic analyses. Yet,</w:t>
      </w:r>
      <w:r w:rsidRPr="005C5DA6">
        <w:rPr>
          <w:rStyle w:val="Emphasis"/>
          <w:rFonts w:asciiTheme="minorHAnsi" w:hAnsiTheme="minorHAnsi"/>
        </w:rPr>
        <w:t xml:space="preserve"> it may be difficult to accept an ethics of ‘anti-politics’</w:t>
      </w:r>
      <w:r w:rsidRPr="005C5DA6">
        <w:rPr>
          <w:rStyle w:val="StyleUnderline"/>
          <w:rFonts w:asciiTheme="minorHAnsi" w:hAnsiTheme="minorHAnsi"/>
        </w:rPr>
        <w:t xml:space="preserve">—as the negation of meaning—as desirable for ‘world politics’ or IR scholarship. </w:t>
      </w:r>
      <w:r w:rsidRPr="005C5DA6">
        <w:rPr>
          <w:rFonts w:asciiTheme="minorHAnsi" w:hAnsiTheme="minorHAnsi"/>
          <w:sz w:val="16"/>
        </w:rPr>
        <w:t xml:space="preserve">As even sympathetic critics of Edleman have pointed out, </w:t>
      </w:r>
      <w:r w:rsidRPr="005C5DA6">
        <w:rPr>
          <w:rStyle w:val="StyleUnderline"/>
          <w:rFonts w:asciiTheme="minorHAnsi" w:hAnsiTheme="minorHAnsi"/>
        </w:rPr>
        <w:t>Edelman’s politics appears all too sterile and ignorant of</w:t>
      </w:r>
      <w:r w:rsidRPr="005C5DA6">
        <w:rPr>
          <w:rStyle w:val="Emphasis"/>
          <w:rFonts w:asciiTheme="minorHAnsi" w:hAnsiTheme="minorHAnsi"/>
        </w:rPr>
        <w:t xml:space="preserve"> everyday lived experiences and struggles.</w:t>
      </w:r>
      <w:r w:rsidRPr="005C5DA6">
        <w:rPr>
          <w:rStyle w:val="StyleUnderline"/>
          <w:rFonts w:asciiTheme="minorHAnsi" w:hAnsiTheme="minorHAnsi"/>
        </w:rPr>
        <w:t xml:space="preserve"> These critics have cited not only the concerns of non-normative queers such as the polyamorous but also those often pushed to the margins of neoliberal economies such as transgender persons of color. What do we make of the political tactics they engage to extract real improvements in state practices such as policing and state welfare benefits such as health care? Similarly, transnational critiques and struggles aim to secure changes in the policies, practices and decisions of states, international organizations, and NGOs. </w:t>
      </w:r>
      <w:r w:rsidRPr="005C5DA6">
        <w:rPr>
          <w:rFonts w:asciiTheme="minorHAnsi" w:hAnsiTheme="minorHAnsi"/>
          <w:sz w:val="16"/>
        </w:rPr>
        <w:t xml:space="preserve">Furthermore, what would an embrace of the death drive look like for IR? Would it be passivity in the face of ‘great power’ politics or global neoliberalism? To be sure, there is something potentially powerful about rejecting a neoliberal politics of reproductive futurity, in which the entire world must be ordered and put into motion to contribute to a global political economy of consumption at the expense of steep inequality and environmental degradation. </w:t>
      </w:r>
      <w:r w:rsidRPr="005C5DA6">
        <w:rPr>
          <w:rStyle w:val="StyleUnderline"/>
          <w:rFonts w:asciiTheme="minorHAnsi" w:hAnsiTheme="minorHAnsi"/>
        </w:rPr>
        <w:t>It is to point out the impossibility altogether of arriving at a well-ordered global polity. When virtuous intentions lay claim to</w:t>
      </w:r>
      <w:r w:rsidRPr="005C5DA6">
        <w:rPr>
          <w:rStyle w:val="Emphasis"/>
          <w:rFonts w:asciiTheme="minorHAnsi" w:hAnsiTheme="minorHAnsi"/>
        </w:rPr>
        <w:t xml:space="preserve"> violent interventions, and norms and rules define knowledge, </w:t>
      </w:r>
      <w:r w:rsidRPr="005C5DA6">
        <w:rPr>
          <w:rStyle w:val="StyleUnderline"/>
          <w:rFonts w:asciiTheme="minorHAnsi" w:hAnsiTheme="minorHAnsi"/>
        </w:rPr>
        <w:t xml:space="preserve">queer negativity could be leveraged on behalf of spaces and times that assert perverse desires and attend to the trauma of lives that have been deemed undesirable and backward. </w:t>
      </w:r>
      <w:r w:rsidRPr="005C5DA6">
        <w:rPr>
          <w:rFonts w:asciiTheme="minorHAnsi" w:hAnsiTheme="minorHAnsi"/>
          <w:sz w:val="16"/>
        </w:rPr>
        <w:t>This is a politics of refusal that, at its best, is its own form of agency. It is an active embrace, following Edelman, of no meaning, no stability, and no responsibility. The provocations of Edelman, and Love, might contribute to an IR literature that has offered critiques of neoliberalism and has explored trauma and scarring (e.g., Edkins 2002; Steele 2013).</w:t>
      </w:r>
    </w:p>
    <w:p w:rsidR="00B37780" w:rsidRPr="004E53F6" w:rsidRDefault="00B37780" w:rsidP="002B0B01">
      <w:pPr>
        <w:rPr>
          <w:rFonts w:asciiTheme="minorHAnsi" w:hAnsiTheme="minorHAnsi"/>
        </w:rPr>
      </w:pPr>
    </w:p>
    <w:sectPr w:rsidR="00B37780" w:rsidRPr="004E53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1157" w:rsidRDefault="00421157" w:rsidP="001C16EB">
      <w:pPr>
        <w:spacing w:after="0" w:line="240" w:lineRule="auto"/>
      </w:pPr>
      <w:r>
        <w:separator/>
      </w:r>
    </w:p>
  </w:endnote>
  <w:endnote w:type="continuationSeparator" w:id="0">
    <w:p w:rsidR="00421157" w:rsidRDefault="00421157" w:rsidP="001C1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1157" w:rsidRDefault="00421157" w:rsidP="001C16EB">
      <w:pPr>
        <w:spacing w:after="0" w:line="240" w:lineRule="auto"/>
      </w:pPr>
      <w:r>
        <w:separator/>
      </w:r>
    </w:p>
  </w:footnote>
  <w:footnote w:type="continuationSeparator" w:id="0">
    <w:p w:rsidR="00421157" w:rsidRDefault="00421157" w:rsidP="001C16EB">
      <w:pPr>
        <w:spacing w:after="0" w:line="240" w:lineRule="auto"/>
      </w:pPr>
      <w:r>
        <w:continuationSeparator/>
      </w:r>
    </w:p>
  </w:footnote>
  <w:footnote w:id="1">
    <w:p w:rsidR="001C16EB" w:rsidRPr="00A22622" w:rsidRDefault="001C16EB" w:rsidP="001C16EB">
      <w:pPr>
        <w:pStyle w:val="FootnoteText"/>
        <w:rPr>
          <w:rFonts w:ascii="Times New Roman" w:hAnsi="Times New Roman" w:cs="Times New Roman"/>
        </w:rPr>
      </w:pPr>
      <w:r w:rsidRPr="00A22622">
        <w:rPr>
          <w:rStyle w:val="FootnoteReference"/>
          <w:rFonts w:ascii="Times New Roman" w:hAnsi="Times New Roman" w:cs="Times New Roman"/>
        </w:rPr>
        <w:footnoteRef/>
      </w:r>
      <w:r w:rsidRPr="00A22622">
        <w:rPr>
          <w:rFonts w:ascii="Times New Roman" w:hAnsi="Times New Roman" w:cs="Times New Roman"/>
        </w:rPr>
        <w:t xml:space="preserve"> See Foucault (2003) where discipline is the operation of power which regulates individual behavior within a social body through the regulated organization of activity, time, and space. See discussion in Edkins, 1999. For discussion in specific reference to Feminist IR, see Steans, 2003: 428-454.</w:t>
      </w:r>
    </w:p>
  </w:footnote>
  <w:footnote w:id="2">
    <w:p w:rsidR="001C16EB" w:rsidRPr="00135E79" w:rsidRDefault="001C16EB" w:rsidP="001C16EB">
      <w:pPr>
        <w:pStyle w:val="FootnoteText"/>
        <w:rPr>
          <w:rFonts w:ascii="Times New Roman" w:hAnsi="Times New Roman" w:cs="Times New Roman"/>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C5713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06530"/>
    <w:rsid w:val="00001379"/>
    <w:rsid w:val="000139A3"/>
    <w:rsid w:val="0001710B"/>
    <w:rsid w:val="00094EB6"/>
    <w:rsid w:val="000F6799"/>
    <w:rsid w:val="00100833"/>
    <w:rsid w:val="00104529"/>
    <w:rsid w:val="00105942"/>
    <w:rsid w:val="00107396"/>
    <w:rsid w:val="0012485B"/>
    <w:rsid w:val="00144A4C"/>
    <w:rsid w:val="00160524"/>
    <w:rsid w:val="001738F6"/>
    <w:rsid w:val="00176AB0"/>
    <w:rsid w:val="00177B7D"/>
    <w:rsid w:val="0018322D"/>
    <w:rsid w:val="001B5776"/>
    <w:rsid w:val="001C16EB"/>
    <w:rsid w:val="001E527A"/>
    <w:rsid w:val="001F78CE"/>
    <w:rsid w:val="00251FC7"/>
    <w:rsid w:val="002855A7"/>
    <w:rsid w:val="002B0B01"/>
    <w:rsid w:val="002B146A"/>
    <w:rsid w:val="002B5E17"/>
    <w:rsid w:val="002F7FBD"/>
    <w:rsid w:val="00315690"/>
    <w:rsid w:val="00316B75"/>
    <w:rsid w:val="00323D1F"/>
    <w:rsid w:val="00325646"/>
    <w:rsid w:val="003460F2"/>
    <w:rsid w:val="0038158C"/>
    <w:rsid w:val="00385D4C"/>
    <w:rsid w:val="003902BA"/>
    <w:rsid w:val="003A09E2"/>
    <w:rsid w:val="003C7548"/>
    <w:rsid w:val="003D5805"/>
    <w:rsid w:val="00407037"/>
    <w:rsid w:val="004173E2"/>
    <w:rsid w:val="00421157"/>
    <w:rsid w:val="0043490F"/>
    <w:rsid w:val="004605D6"/>
    <w:rsid w:val="004B1971"/>
    <w:rsid w:val="004C60E8"/>
    <w:rsid w:val="004E3579"/>
    <w:rsid w:val="004E53F6"/>
    <w:rsid w:val="004E728B"/>
    <w:rsid w:val="004F39E0"/>
    <w:rsid w:val="00502C19"/>
    <w:rsid w:val="005340A8"/>
    <w:rsid w:val="00537BD5"/>
    <w:rsid w:val="0057268A"/>
    <w:rsid w:val="005C5DA6"/>
    <w:rsid w:val="005D2912"/>
    <w:rsid w:val="006065BD"/>
    <w:rsid w:val="00617162"/>
    <w:rsid w:val="00645FA9"/>
    <w:rsid w:val="00647866"/>
    <w:rsid w:val="00665003"/>
    <w:rsid w:val="006A116D"/>
    <w:rsid w:val="006A2AD0"/>
    <w:rsid w:val="006C2375"/>
    <w:rsid w:val="006D4ECC"/>
    <w:rsid w:val="0071073C"/>
    <w:rsid w:val="00722258"/>
    <w:rsid w:val="007243E5"/>
    <w:rsid w:val="007551A2"/>
    <w:rsid w:val="00763CC5"/>
    <w:rsid w:val="00766EA0"/>
    <w:rsid w:val="00785E45"/>
    <w:rsid w:val="007A2226"/>
    <w:rsid w:val="007A289B"/>
    <w:rsid w:val="007D058F"/>
    <w:rsid w:val="007F5B66"/>
    <w:rsid w:val="00823A1C"/>
    <w:rsid w:val="00845B9D"/>
    <w:rsid w:val="00860984"/>
    <w:rsid w:val="008B3ECB"/>
    <w:rsid w:val="008B4E85"/>
    <w:rsid w:val="008C1B2E"/>
    <w:rsid w:val="0091627E"/>
    <w:rsid w:val="0097032B"/>
    <w:rsid w:val="009B786E"/>
    <w:rsid w:val="009D2EAD"/>
    <w:rsid w:val="009D54B2"/>
    <w:rsid w:val="009E1922"/>
    <w:rsid w:val="009F7ED2"/>
    <w:rsid w:val="00A93661"/>
    <w:rsid w:val="00A95652"/>
    <w:rsid w:val="00AC0AB8"/>
    <w:rsid w:val="00B00841"/>
    <w:rsid w:val="00B06530"/>
    <w:rsid w:val="00B15149"/>
    <w:rsid w:val="00B33C6D"/>
    <w:rsid w:val="00B37780"/>
    <w:rsid w:val="00B4508F"/>
    <w:rsid w:val="00B53770"/>
    <w:rsid w:val="00B55456"/>
    <w:rsid w:val="00B55AD5"/>
    <w:rsid w:val="00B8057C"/>
    <w:rsid w:val="00BB6AC8"/>
    <w:rsid w:val="00BD6238"/>
    <w:rsid w:val="00BF593B"/>
    <w:rsid w:val="00BF773A"/>
    <w:rsid w:val="00BF7E81"/>
    <w:rsid w:val="00C10288"/>
    <w:rsid w:val="00C13773"/>
    <w:rsid w:val="00C17CC8"/>
    <w:rsid w:val="00C83417"/>
    <w:rsid w:val="00C92CB9"/>
    <w:rsid w:val="00C9604F"/>
    <w:rsid w:val="00CA19AA"/>
    <w:rsid w:val="00CC2C82"/>
    <w:rsid w:val="00CC5298"/>
    <w:rsid w:val="00CD736E"/>
    <w:rsid w:val="00CD798D"/>
    <w:rsid w:val="00CE161E"/>
    <w:rsid w:val="00CF59A8"/>
    <w:rsid w:val="00D325A9"/>
    <w:rsid w:val="00D36A8A"/>
    <w:rsid w:val="00D61409"/>
    <w:rsid w:val="00D6691E"/>
    <w:rsid w:val="00D71170"/>
    <w:rsid w:val="00DA1C92"/>
    <w:rsid w:val="00DA25D4"/>
    <w:rsid w:val="00DA6538"/>
    <w:rsid w:val="00E06F0A"/>
    <w:rsid w:val="00E15E75"/>
    <w:rsid w:val="00E5262C"/>
    <w:rsid w:val="00EC7DC4"/>
    <w:rsid w:val="00ED1B53"/>
    <w:rsid w:val="00ED30CF"/>
    <w:rsid w:val="00F176EF"/>
    <w:rsid w:val="00F212EE"/>
    <w:rsid w:val="00F45E10"/>
    <w:rsid w:val="00F6364A"/>
    <w:rsid w:val="00F9113A"/>
    <w:rsid w:val="00FA7C45"/>
    <w:rsid w:val="00FB4E57"/>
    <w:rsid w:val="00FC792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5669A2-2F3F-411A-874A-A31A17DA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D058F"/>
    <w:rPr>
      <w:rFonts w:ascii="Calibri" w:hAnsi="Calibri"/>
    </w:rPr>
  </w:style>
  <w:style w:type="paragraph" w:styleId="Heading1">
    <w:name w:val="heading 1"/>
    <w:aliases w:val="Pocket"/>
    <w:basedOn w:val="Normal"/>
    <w:next w:val="Normal"/>
    <w:link w:val="Heading1Char"/>
    <w:qFormat/>
    <w:rsid w:val="007D05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05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05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D05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D05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58F"/>
  </w:style>
  <w:style w:type="character" w:customStyle="1" w:styleId="Heading1Char">
    <w:name w:val="Heading 1 Char"/>
    <w:aliases w:val="Pocket Char"/>
    <w:basedOn w:val="DefaultParagraphFont"/>
    <w:link w:val="Heading1"/>
    <w:rsid w:val="007D05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05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058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D058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Style1,Box"/>
    <w:basedOn w:val="DefaultParagraphFont"/>
    <w:link w:val="textbold"/>
    <w:uiPriority w:val="7"/>
    <w:qFormat/>
    <w:rsid w:val="007D058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D058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B"/>
    <w:basedOn w:val="DefaultParagraphFont"/>
    <w:uiPriority w:val="6"/>
    <w:qFormat/>
    <w:rsid w:val="007D058F"/>
    <w:rPr>
      <w:b w:val="0"/>
      <w:sz w:val="22"/>
      <w:u w:val="single"/>
    </w:rPr>
  </w:style>
  <w:style w:type="character" w:styleId="Hyperlink">
    <w:name w:val="Hyperlink"/>
    <w:aliases w:val="heading 1 (block title),Important,Read,Card Text,Internet Link,Analytic Text"/>
    <w:basedOn w:val="DefaultParagraphFont"/>
    <w:uiPriority w:val="99"/>
    <w:unhideWhenUsed/>
    <w:rsid w:val="007D058F"/>
    <w:rPr>
      <w:color w:val="auto"/>
      <w:u w:val="none"/>
    </w:rPr>
  </w:style>
  <w:style w:type="character" w:styleId="FollowedHyperlink">
    <w:name w:val="FollowedHyperlink"/>
    <w:basedOn w:val="DefaultParagraphFont"/>
    <w:uiPriority w:val="99"/>
    <w:semiHidden/>
    <w:unhideWhenUsed/>
    <w:rsid w:val="007D058F"/>
    <w:rPr>
      <w:color w:val="auto"/>
      <w:u w:val="none"/>
    </w:rPr>
  </w:style>
  <w:style w:type="paragraph" w:customStyle="1" w:styleId="textbold">
    <w:name w:val="text bold"/>
    <w:basedOn w:val="Normal"/>
    <w:link w:val="Emphasis"/>
    <w:uiPriority w:val="7"/>
    <w:qFormat/>
    <w:rsid w:val="003D5805"/>
    <w:pPr>
      <w:ind w:left="720"/>
      <w:jc w:val="both"/>
    </w:pPr>
    <w:rPr>
      <w:b/>
      <w:iCs/>
      <w:u w:val="single"/>
    </w:rPr>
  </w:style>
  <w:style w:type="paragraph" w:customStyle="1" w:styleId="MainHeading">
    <w:name w:val="Main Heading"/>
    <w:uiPriority w:val="4"/>
    <w:qFormat/>
    <w:rsid w:val="000F6799"/>
    <w:pPr>
      <w:spacing w:line="240" w:lineRule="auto"/>
      <w:jc w:val="center"/>
    </w:pPr>
    <w:rPr>
      <w:rFonts w:ascii="Calibri" w:hAnsi="Calibri"/>
      <w:b/>
      <w:color w:val="7030A0"/>
      <w:sz w:val="48"/>
      <w:u w:val="single"/>
    </w:rPr>
  </w:style>
  <w:style w:type="paragraph" w:styleId="TOC1">
    <w:name w:val="toc 1"/>
    <w:basedOn w:val="Normal"/>
    <w:next w:val="Normal"/>
    <w:autoRedefine/>
    <w:uiPriority w:val="39"/>
    <w:unhideWhenUsed/>
    <w:rsid w:val="00ED1B53"/>
    <w:pPr>
      <w:spacing w:after="100"/>
    </w:pPr>
  </w:style>
  <w:style w:type="paragraph" w:styleId="TOCHeading">
    <w:name w:val="TOC Heading"/>
    <w:basedOn w:val="Heading1"/>
    <w:next w:val="Normal"/>
    <w:uiPriority w:val="39"/>
    <w:unhideWhenUsed/>
    <w:qFormat/>
    <w:rsid w:val="000F679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ED1B53"/>
    <w:pPr>
      <w:spacing w:after="100"/>
      <w:ind w:left="220"/>
    </w:pPr>
  </w:style>
  <w:style w:type="paragraph" w:styleId="TOC3">
    <w:name w:val="toc 3"/>
    <w:basedOn w:val="Normal"/>
    <w:next w:val="Normal"/>
    <w:autoRedefine/>
    <w:uiPriority w:val="39"/>
    <w:unhideWhenUsed/>
    <w:rsid w:val="00ED1B53"/>
    <w:pPr>
      <w:spacing w:after="100"/>
      <w:ind w:left="440"/>
    </w:pPr>
  </w:style>
  <w:style w:type="paragraph" w:styleId="FootnoteText">
    <w:name w:val="footnote text"/>
    <w:basedOn w:val="Normal"/>
    <w:link w:val="FootnoteTextChar"/>
    <w:uiPriority w:val="99"/>
    <w:unhideWhenUsed/>
    <w:rsid w:val="001C16EB"/>
    <w:pPr>
      <w:spacing w:after="0" w:line="240" w:lineRule="auto"/>
    </w:pPr>
    <w:rPr>
      <w:rFonts w:asciiTheme="minorHAnsi" w:eastAsiaTheme="minorEastAsia" w:hAnsiTheme="minorHAnsi"/>
      <w:sz w:val="24"/>
      <w:szCs w:val="24"/>
    </w:rPr>
  </w:style>
  <w:style w:type="character" w:customStyle="1" w:styleId="FootnoteTextChar">
    <w:name w:val="Footnote Text Char"/>
    <w:basedOn w:val="DefaultParagraphFont"/>
    <w:link w:val="FootnoteText"/>
    <w:uiPriority w:val="99"/>
    <w:rsid w:val="001C16EB"/>
    <w:rPr>
      <w:rFonts w:eastAsiaTheme="minorEastAsia"/>
      <w:sz w:val="24"/>
      <w:szCs w:val="24"/>
    </w:rPr>
  </w:style>
  <w:style w:type="character" w:styleId="FootnoteReference">
    <w:name w:val="footnote reference"/>
    <w:basedOn w:val="DefaultParagraphFont"/>
    <w:uiPriority w:val="99"/>
    <w:unhideWhenUsed/>
    <w:rsid w:val="001C16EB"/>
    <w:rPr>
      <w:vertAlign w:val="superscript"/>
    </w:rPr>
  </w:style>
  <w:style w:type="paragraph" w:customStyle="1" w:styleId="Emphasis1">
    <w:name w:val="Emphasis1"/>
    <w:basedOn w:val="Normal"/>
    <w:autoRedefine/>
    <w:uiPriority w:val="7"/>
    <w:qFormat/>
    <w:rsid w:val="002B0B0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Normal"/>
    <w:next w:val="Normal"/>
    <w:link w:val="cardChar"/>
    <w:qFormat/>
    <w:rsid w:val="00160524"/>
    <w:pPr>
      <w:ind w:left="288" w:right="288"/>
    </w:pPr>
    <w:rPr>
      <w:rFonts w:eastAsia="Times New Roman" w:cs="Times New Roman"/>
    </w:rPr>
  </w:style>
  <w:style w:type="character" w:customStyle="1" w:styleId="cardChar">
    <w:name w:val="card Char"/>
    <w:link w:val="card"/>
    <w:rsid w:val="00160524"/>
    <w:rPr>
      <w:rFonts w:ascii="Calibri" w:eastAsia="Times New Roman" w:hAnsi="Calibri" w:cs="Times New Roman"/>
    </w:rPr>
  </w:style>
  <w:style w:type="paragraph" w:styleId="NormalWeb">
    <w:name w:val="Normal (Web)"/>
    <w:basedOn w:val="Normal"/>
    <w:uiPriority w:val="99"/>
    <w:unhideWhenUsed/>
    <w:rsid w:val="007551A2"/>
    <w:pPr>
      <w:spacing w:before="100" w:beforeAutospacing="1" w:after="100" w:afterAutospacing="1" w:line="240" w:lineRule="auto"/>
    </w:pPr>
    <w:rPr>
      <w:rFonts w:ascii="Times" w:hAnsi="Times" w:cs="Times New Roman"/>
      <w:sz w:val="20"/>
      <w:szCs w:val="20"/>
    </w:rPr>
  </w:style>
  <w:style w:type="character" w:styleId="IntenseEmphasis">
    <w:name w:val="Intense Emphasis"/>
    <w:aliases w:val="Underline Char,Heading 3 Char Char Char Char Char,Citation Char Char Char Char Char,Citation Char1 Char Char Char,Heading 3 Char Char1 Char,Intense Emphasis4,Intense Emphasis11111,Heading 3 Char1,Intense Emphasi,Box Out,Italic,Title Char"/>
    <w:basedOn w:val="Emphasis"/>
    <w:link w:val="CardsFont12pt"/>
    <w:uiPriority w:val="6"/>
    <w:qFormat/>
    <w:rsid w:val="006A116D"/>
    <w:rPr>
      <w:rFonts w:ascii="Times New Roman" w:hAnsi="Times New Roman" w:cs="Times New Roman"/>
      <w:b/>
      <w:i w:val="0"/>
      <w:iCs/>
      <w:sz w:val="22"/>
      <w:u w:val="single"/>
      <w:bdr w:val="single" w:sz="4"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uiPriority w:val="1"/>
    <w:qFormat/>
    <w:rsid w:val="006A116D"/>
    <w:pPr>
      <w:autoSpaceDE w:val="0"/>
      <w:autoSpaceDN w:val="0"/>
      <w:adjustRightInd w:val="0"/>
      <w:jc w:val="both"/>
    </w:pPr>
    <w:rPr>
      <w:rFonts w:ascii="Times New Roman" w:hAnsi="Times New Roman" w:cs="Times New Roman"/>
      <w:b/>
      <w:iCs/>
      <w:u w:val="single"/>
      <w:bdr w:val="single" w:sz="4" w:space="0" w:color="auto"/>
    </w:rPr>
  </w:style>
  <w:style w:type="paragraph" w:styleId="Title">
    <w:name w:val="Title"/>
    <w:basedOn w:val="Normal"/>
    <w:next w:val="Normal"/>
    <w:uiPriority w:val="6"/>
    <w:qFormat/>
    <w:rsid w:val="00FC7922"/>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FC792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library.wiley.com/enhanced/doi/10.1111/ips.12005/" TargetMode="External"/><Relationship Id="rId21" Type="http://schemas.openxmlformats.org/officeDocument/2006/relationships/hyperlink" Target="http://onlinelibrary.wiley.com/enhanced/doi/10.1111/ips.12005/" TargetMode="External"/><Relationship Id="rId34" Type="http://schemas.openxmlformats.org/officeDocument/2006/relationships/hyperlink" Target="http://onlinelibrary.wiley.com/enhanced/doi/10.1111/ips.12005/" TargetMode="External"/><Relationship Id="rId42" Type="http://schemas.openxmlformats.org/officeDocument/2006/relationships/hyperlink" Target="https://medium.com/space-anthropology/queering-outer-space-f6f5b5cecda0" TargetMode="External"/><Relationship Id="rId47" Type="http://schemas.openxmlformats.org/officeDocument/2006/relationships/hyperlink" Target="https://tidsskrift.dk/index.php/KKF/article/view/44306/84085" TargetMode="External"/><Relationship Id="rId50" Type="http://schemas.openxmlformats.org/officeDocument/2006/relationships/hyperlink" Target="http://www.e-ir.info/2014/08/05/embodied-subjectivities-in-international-relations/" TargetMode="External"/><Relationship Id="rId55" Type="http://schemas.openxmlformats.org/officeDocument/2006/relationships/hyperlink" Target="http://www.oxfordscholarship.com.sci-hub.cc/view/10.1093/acprof:oso/9780199795857.001.0001/acprof-9780199795857-bibliography-1" TargetMode="External"/><Relationship Id="rId63" Type="http://schemas.openxmlformats.org/officeDocument/2006/relationships/hyperlink" Target="http://www.oxfordscholarship.com.sci-hub.cc/view/10.1093/acprof:oso/9780199795857.001.0001/acprof-9780199795857-bibliography-1" TargetMode="External"/><Relationship Id="rId68" Type="http://schemas.openxmlformats.org/officeDocument/2006/relationships/hyperlink" Target="http://www.oxfordscholarship.com.sci-hub.cc/view/10.1093/acprof:oso/9780199795857.001.0001/acprof-9780199795857-bibliography-1" TargetMode="External"/><Relationship Id="rId76" Type="http://schemas.openxmlformats.org/officeDocument/2006/relationships/hyperlink" Target="http://muse.jhu.edu.proxy.lib.umich.edu/article/613189/pdf" TargetMode="External"/><Relationship Id="rId84" Type="http://schemas.openxmlformats.org/officeDocument/2006/relationships/hyperlink" Target="https://www.theguardian.com/us-news/2016/mar/31/mississippi-religious-freedom-bill-lgbt-discrimination-same-sex-marriage" TargetMode="External"/><Relationship Id="rId89" Type="http://schemas.openxmlformats.org/officeDocument/2006/relationships/hyperlink" Target="https://www.theguardian.com/us-news/2016/mar/11/nancy-ronald-reagan-aids-crisis-first-lady-legacy" TargetMode="External"/><Relationship Id="rId97" Type="http://schemas.openxmlformats.org/officeDocument/2006/relationships/hyperlink" Target="http://drum.lib.umd.edu/bitstream/handle/1903/9567/Sapinoso_umd_0117E_10599.pdf?sequence=1&amp;isAllowed=y" TargetMode="External"/><Relationship Id="rId7" Type="http://schemas.openxmlformats.org/officeDocument/2006/relationships/endnotes" Target="endnotes.xml"/><Relationship Id="rId71" Type="http://schemas.openxmlformats.org/officeDocument/2006/relationships/hyperlink" Target="http://wesscholar.wesleyan.edu/cgi/viewcontent.cgi?article=1621&amp;context=etd_hon_theses" TargetMode="External"/><Relationship Id="rId92" Type="http://schemas.openxmlformats.org/officeDocument/2006/relationships/hyperlink" Target="http://www.e-ir.info/2014/10/31/lgbt-politics-queer-theory-and-international-relations/" TargetMode="External"/><Relationship Id="rId2" Type="http://schemas.openxmlformats.org/officeDocument/2006/relationships/numbering" Target="numbering.xml"/><Relationship Id="rId16" Type="http://schemas.openxmlformats.org/officeDocument/2006/relationships/hyperlink" Target="http://muse.jhu.edu.proxy.lib.umich.edu/article/449851" TargetMode="External"/><Relationship Id="rId29" Type="http://schemas.openxmlformats.org/officeDocument/2006/relationships/hyperlink" Target="http://onlinelibrary.wiley.com/enhanced/doi/10.1111/ips.12005/" TargetMode="External"/><Relationship Id="rId11" Type="http://schemas.openxmlformats.org/officeDocument/2006/relationships/hyperlink" Target="http://muse.jhu.edu.proxy.lib.umich.edu/article/251032" TargetMode="External"/><Relationship Id="rId24" Type="http://schemas.openxmlformats.org/officeDocument/2006/relationships/hyperlink" Target="http://onlinelibrary.wiley.com/enhanced/doi/10.1111/ips.12005/" TargetMode="External"/><Relationship Id="rId32" Type="http://schemas.openxmlformats.org/officeDocument/2006/relationships/hyperlink" Target="http://onlinelibrary.wiley.com/enhanced/doi/10.1111/ips.12005/" TargetMode="External"/><Relationship Id="rId37" Type="http://schemas.openxmlformats.org/officeDocument/2006/relationships/hyperlink" Target="http://wesscholar.wesleyan.edu/cgi/viewcontent.cgi?article=1621&amp;context=etd_hon_theses" TargetMode="External"/><Relationship Id="rId40" Type="http://schemas.openxmlformats.org/officeDocument/2006/relationships/hyperlink" Target="https://medium.com/space-anthropology/queering-outer-space-f6f5b5cecda0" TargetMode="External"/><Relationship Id="rId45" Type="http://schemas.openxmlformats.org/officeDocument/2006/relationships/hyperlink" Target="https://tidsskrift.dk/index.php/KKF/article/view/44306/84085" TargetMode="External"/><Relationship Id="rId53" Type="http://schemas.openxmlformats.org/officeDocument/2006/relationships/hyperlink" Target="http://blog.oup.com/2016/02/queer-diplomatic-history/" TargetMode="External"/><Relationship Id="rId58" Type="http://schemas.openxmlformats.org/officeDocument/2006/relationships/hyperlink" Target="http://www.oxfordscholarship.com.sci-hub.cc/view/10.1093/acprof:oso/9780199795857.001.0001/acprof-9780199795857-bibliography-1" TargetMode="External"/><Relationship Id="rId66" Type="http://schemas.openxmlformats.org/officeDocument/2006/relationships/hyperlink" Target="http://www.oxfordscholarship.com.sci-hub.cc/view/10.1093/acprof:oso/9780199795857.001.0001/acprof-9780199795857-bibliography-1" TargetMode="External"/><Relationship Id="rId74" Type="http://schemas.openxmlformats.org/officeDocument/2006/relationships/hyperlink" Target="http://drum.lib.umd.edu/bitstream/handle/1903/9567/Sapinoso_umd_0117E_10599.pdf?sequence=1&amp;isAllowed=y" TargetMode="External"/><Relationship Id="rId79" Type="http://schemas.openxmlformats.org/officeDocument/2006/relationships/hyperlink" Target="http://time.com/135480/transgender-tipping-point/" TargetMode="External"/><Relationship Id="rId87" Type="http://schemas.openxmlformats.org/officeDocument/2006/relationships/hyperlink" Target="http://www.theartstory.org/artist-beardsley-aubrey.htm"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oxfordscholarship.com.sci-hub.cc/view/10.1093/acprof:oso/9780199795857.001.0001/acprof-9780199795857-bibliography-1" TargetMode="External"/><Relationship Id="rId82" Type="http://schemas.openxmlformats.org/officeDocument/2006/relationships/hyperlink" Target="https://www.theguardian.com/australia-news/2016/feb/16/override-hate-speech-laws-to-allow-marriage-equality-debate-urges-christian-lobby" TargetMode="External"/><Relationship Id="rId90" Type="http://schemas.openxmlformats.org/officeDocument/2006/relationships/hyperlink" Target="https://www.washingtonpost.com/opinions/socially-liberal-except-on-the-question-of-divorce/2016/04/18/f431f716-05a2-11e6-b283-e79d81c63c1b_story.html" TargetMode="External"/><Relationship Id="rId95" Type="http://schemas.openxmlformats.org/officeDocument/2006/relationships/hyperlink" Target="http://www.mdpi.com/2075-471X/3/4/759/htm" TargetMode="External"/><Relationship Id="rId19" Type="http://schemas.openxmlformats.org/officeDocument/2006/relationships/hyperlink" Target="https://www.academia.edu/14204027/Queerness_of_Blackness_Ferguson_and_Black_Death" TargetMode="External"/><Relationship Id="rId14" Type="http://schemas.openxmlformats.org/officeDocument/2006/relationships/hyperlink" Target="http://muse.jhu.edu.proxy.lib.umich.edu/article/387965/pdf" TargetMode="External"/><Relationship Id="rId22" Type="http://schemas.openxmlformats.org/officeDocument/2006/relationships/hyperlink" Target="http://onlinelibrary.wiley.com/enhanced/doi/10.1111/ips.12005/" TargetMode="External"/><Relationship Id="rId27" Type="http://schemas.openxmlformats.org/officeDocument/2006/relationships/hyperlink" Target="http://onlinelibrary.wiley.com/enhanced/doi/10.1111/ips.12005/" TargetMode="External"/><Relationship Id="rId30" Type="http://schemas.openxmlformats.org/officeDocument/2006/relationships/hyperlink" Target="http://onlinelibrary.wiley.com/enhanced/doi/10.1111/ips.12005/" TargetMode="External"/><Relationship Id="rId35" Type="http://schemas.openxmlformats.org/officeDocument/2006/relationships/hyperlink" Target="http://onlinelibrary.wiley.com/enhanced/doi/10.1111/ips.12005/" TargetMode="External"/><Relationship Id="rId43" Type="http://schemas.openxmlformats.org/officeDocument/2006/relationships/hyperlink" Target="https://medium.com/space-anthropology/queering-outer-space-f6f5b5cecda0" TargetMode="External"/><Relationship Id="rId48" Type="http://schemas.openxmlformats.org/officeDocument/2006/relationships/hyperlink" Target="https://tidsskrift.dk/index.php/KKF/article/view/44306/84085" TargetMode="External"/><Relationship Id="rId56" Type="http://schemas.openxmlformats.org/officeDocument/2006/relationships/hyperlink" Target="http://www.oxfordscholarship.com.sci-hub.cc/view/10.1093/acprof:oso/9780199795857.001.0001/acprof-9780199795857-bibliography-1" TargetMode="External"/><Relationship Id="rId64" Type="http://schemas.openxmlformats.org/officeDocument/2006/relationships/hyperlink" Target="http://www.oxfordscholarship.com.sci-hub.cc/view/10.1093/acprof:oso/9780199795857.001.0001/acprof-9780199795857-bibliography-1" TargetMode="External"/><Relationship Id="rId69" Type="http://schemas.openxmlformats.org/officeDocument/2006/relationships/hyperlink" Target="http://www.oxfordscholarship.com.sci-hub.cc/view/10.1093/acprof:oso/9780199795857.001.0001/acprof-9780199795857-bibliography-1" TargetMode="External"/><Relationship Id="rId77" Type="http://schemas.openxmlformats.org/officeDocument/2006/relationships/hyperlink" Target="https://www.theguardian.com/commentisfree/2016/may/17/attacks-against-queer-people-have-a-long-history-its-time-we-changed-our-defence" TargetMode="External"/><Relationship Id="rId100" Type="http://schemas.openxmlformats.org/officeDocument/2006/relationships/hyperlink" Target="http://www.mdpi.com/2075-471X/3/4/759/htm" TargetMode="External"/><Relationship Id="rId8" Type="http://schemas.openxmlformats.org/officeDocument/2006/relationships/hyperlink" Target="http://www.e-ir.info/2016/06/15/hillary-clintons-response-to-the-pulse-orlando-shootings/" TargetMode="External"/><Relationship Id="rId51" Type="http://schemas.openxmlformats.org/officeDocument/2006/relationships/hyperlink" Target="https://www.academia.edu/10243784/_Torture_sex_and_military_orientalism_Third_World_Quarterly" TargetMode="External"/><Relationship Id="rId72" Type="http://schemas.openxmlformats.org/officeDocument/2006/relationships/hyperlink" Target="http://wesscholar.wesleyan.edu/cgi/viewcontent.cgi?article=1621&amp;context=etd_hon_theses" TargetMode="External"/><Relationship Id="rId80" Type="http://schemas.openxmlformats.org/officeDocument/2006/relationships/hyperlink" Target="http://www.the-american-interest.com/2015/08/25/is-polyamory-next/" TargetMode="External"/><Relationship Id="rId85" Type="http://schemas.openxmlformats.org/officeDocument/2006/relationships/hyperlink" Target="https://www.theguardian.com/us-news/2015/nov/04/houston-anti-discrimination-bathroom-ordinance" TargetMode="External"/><Relationship Id="rId93" Type="http://schemas.openxmlformats.org/officeDocument/2006/relationships/hyperlink" Target="http://www.mdpi.com/2075-471X/3/4/759/htm" TargetMode="External"/><Relationship Id="rId98" Type="http://schemas.openxmlformats.org/officeDocument/2006/relationships/hyperlink" Target="http://www.democracynature.org/vol8/ojeili_ethics.htm" TargetMode="External"/><Relationship Id="rId3" Type="http://schemas.openxmlformats.org/officeDocument/2006/relationships/styles" Target="styles.xml"/><Relationship Id="rId12" Type="http://schemas.openxmlformats.org/officeDocument/2006/relationships/hyperlink" Target="http://muse.jhu.edu.proxy.lib.umich.edu/article/251032" TargetMode="External"/><Relationship Id="rId17" Type="http://schemas.openxmlformats.org/officeDocument/2006/relationships/hyperlink" Target="http://muse.jhu.edu.proxy.lib.umich.edu/article/477200/pdf" TargetMode="External"/><Relationship Id="rId25" Type="http://schemas.openxmlformats.org/officeDocument/2006/relationships/hyperlink" Target="http://onlinelibrary.wiley.com/enhanced/doi/10.1111/ips.12005/" TargetMode="External"/><Relationship Id="rId33" Type="http://schemas.openxmlformats.org/officeDocument/2006/relationships/hyperlink" Target="http://onlinelibrary.wiley.com/enhanced/doi/10.1111/ips.12005/" TargetMode="External"/><Relationship Id="rId38" Type="http://schemas.openxmlformats.org/officeDocument/2006/relationships/hyperlink" Target="http://drum.lib.umd.edu/bitstream/handle/1903/9567/Sapinoso_umd_0117E_10599.pdf?sequence=1&amp;isAllowed=y" TargetMode="External"/><Relationship Id="rId46" Type="http://schemas.openxmlformats.org/officeDocument/2006/relationships/hyperlink" Target="https://tidsskrift.dk/index.php/KKF/article/view/44306/84085" TargetMode="External"/><Relationship Id="rId59" Type="http://schemas.openxmlformats.org/officeDocument/2006/relationships/hyperlink" Target="http://www.oxfordscholarship.com.sci-hub.cc/view/10.1093/acprof:oso/9780199795857.001.0001/acprof-9780199795857-bibliography-1" TargetMode="External"/><Relationship Id="rId67" Type="http://schemas.openxmlformats.org/officeDocument/2006/relationships/hyperlink" Target="http://www.oxfordscholarship.com.sci-hub.cc/view/10.1093/acprof:oso/9780199795857.001.0001/acprof-9780199795857-bibliography-1" TargetMode="External"/><Relationship Id="rId20" Type="http://schemas.openxmlformats.org/officeDocument/2006/relationships/hyperlink" Target="http://www2.kobe-u.ac.jp/~alexroni/IPD%202015%20readings/IPD%202015_7/Gender%20,%20Nation,%20Rape%20%20Lene%20Hansen.pdf" TargetMode="External"/><Relationship Id="rId41" Type="http://schemas.openxmlformats.org/officeDocument/2006/relationships/hyperlink" Target="https://medium.com/space-anthropology/queering-outer-space-f6f5b5cecda0" TargetMode="External"/><Relationship Id="rId54" Type="http://schemas.openxmlformats.org/officeDocument/2006/relationships/hyperlink" Target="http://www.oxfordscholarship.com.sci-hub.cc/view/10.1093/acprof:oso/9780199795857.001.0001/acprof-9780199795857-chapter-3" TargetMode="External"/><Relationship Id="rId62" Type="http://schemas.openxmlformats.org/officeDocument/2006/relationships/hyperlink" Target="http://www.oxfordscholarship.com.sci-hub.cc/view/10.1093/acprof:oso/9780199795857.001.0001/acprof-9780199795857-bibliography-1" TargetMode="External"/><Relationship Id="rId70" Type="http://schemas.openxmlformats.org/officeDocument/2006/relationships/hyperlink" Target="http://wesscholar.wesleyan.edu/cgi/viewcontent.cgi?article=1621&amp;context=etd_hon_theses" TargetMode="External"/><Relationship Id="rId75" Type="http://schemas.openxmlformats.org/officeDocument/2006/relationships/hyperlink" Target="https://www.academia.edu/4561931/Monster_Trans_Diffracting_Affect_Reading_Rage" TargetMode="External"/><Relationship Id="rId83" Type="http://schemas.openxmlformats.org/officeDocument/2006/relationships/hyperlink" Target="https://www.theguardian.com/australia-news/2016/mar/18/turnbull-government-unveils-dramatic-changes-to-safe-schools-program" TargetMode="External"/><Relationship Id="rId88" Type="http://schemas.openxmlformats.org/officeDocument/2006/relationships/hyperlink" Target="http://www.ibtimes.co.uk/magnus-hirschfeld-einstein-sex-who-braved-nazi-genocide-wage-lgbt-crusade-1502973" TargetMode="External"/><Relationship Id="rId91" Type="http://schemas.openxmlformats.org/officeDocument/2006/relationships/hyperlink" Target="https://www.theguardian.com/commentisfree/2014/jun/29/same-sex-marriage-straightened" TargetMode="External"/><Relationship Id="rId96" Type="http://schemas.openxmlformats.org/officeDocument/2006/relationships/hyperlink" Target="http://www.mdpi.com/2075-471X/3/4/75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muse.jhu.edu.proxy.lib.umich.edu/article/387965/pdf" TargetMode="External"/><Relationship Id="rId23" Type="http://schemas.openxmlformats.org/officeDocument/2006/relationships/hyperlink" Target="http://onlinelibrary.wiley.com/enhanced/doi/10.1111/ips.12005/" TargetMode="External"/><Relationship Id="rId28" Type="http://schemas.openxmlformats.org/officeDocument/2006/relationships/hyperlink" Target="http://onlinelibrary.wiley.com/enhanced/doi/10.1111/ips.12005/" TargetMode="External"/><Relationship Id="rId36" Type="http://schemas.openxmlformats.org/officeDocument/2006/relationships/hyperlink" Target="http://drum.lib.umd.edu/bitstream/handle/1903/9567/Sapinoso_umd_0117E_10599.pdf?sequence=1&amp;isAllowed=y" TargetMode="External"/><Relationship Id="rId49" Type="http://schemas.openxmlformats.org/officeDocument/2006/relationships/hyperlink" Target="http://drum.lib.umd.edu/bitstream/handle/1903/9567/Sapinoso_umd_0117E_10599.pdf?sequence=1&amp;isAllowed=y" TargetMode="External"/><Relationship Id="rId57" Type="http://schemas.openxmlformats.org/officeDocument/2006/relationships/hyperlink" Target="http://www.oxfordscholarship.com.sci-hub.cc/view/10.1093/acprof:oso/9780199795857.001.0001/acprof-9780199795857-bibliography-1" TargetMode="External"/><Relationship Id="rId10" Type="http://schemas.openxmlformats.org/officeDocument/2006/relationships/hyperlink" Target="http://muse.jhu.edu.proxy.lib.umich.edu/article/578823" TargetMode="External"/><Relationship Id="rId31" Type="http://schemas.openxmlformats.org/officeDocument/2006/relationships/hyperlink" Target="http://onlinelibrary.wiley.com/enhanced/doi/10.1111/ips.12005/" TargetMode="External"/><Relationship Id="rId44" Type="http://schemas.openxmlformats.org/officeDocument/2006/relationships/hyperlink" Target="https://www.researchgate.net/profile/Greta_Gaard/publication/236821656_Green_Pink_and_Lavender_Banishing_Ecophobia_through_Queer_Ecologies/links/559c2d1d08ae7f3eb4cff9a4.pdf" TargetMode="External"/><Relationship Id="rId52" Type="http://schemas.openxmlformats.org/officeDocument/2006/relationships/hyperlink" Target="https://tidsskrift.dk/index.php/KKF/article/view/44306/84085" TargetMode="External"/><Relationship Id="rId60" Type="http://schemas.openxmlformats.org/officeDocument/2006/relationships/hyperlink" Target="http://www.oxfordscholarship.com.sci-hub.cc/view/10.1093/acprof:oso/9780199795857.001.0001/acprof-9780199795857-bibliography-1" TargetMode="External"/><Relationship Id="rId65" Type="http://schemas.openxmlformats.org/officeDocument/2006/relationships/hyperlink" Target="http://www.oxfordscholarship.com.sci-hub.cc/view/10.1093/acprof:oso/9780199795857.001.0001/acprof-9780199795857-bibliography-1" TargetMode="External"/><Relationship Id="rId73" Type="http://schemas.openxmlformats.org/officeDocument/2006/relationships/hyperlink" Target="http://drum.lib.umd.edu/bitstream/handle/1903/9567/Sapinoso_umd_0117E_10599.pdf?sequence=1&amp;isAllowed=y" TargetMode="External"/><Relationship Id="rId78" Type="http://schemas.openxmlformats.org/officeDocument/2006/relationships/hyperlink" Target="http://www.sbs.com.au/news/article/2015/05/29/comment-same-sex-marriage-has-been-won" TargetMode="External"/><Relationship Id="rId81" Type="http://schemas.openxmlformats.org/officeDocument/2006/relationships/hyperlink" Target="http://idahot.org.au/" TargetMode="External"/><Relationship Id="rId86" Type="http://schemas.openxmlformats.org/officeDocument/2006/relationships/hyperlink" Target="https://www.theguardian.com/us-news/2016/may/14/north-carolina-bathroom-bill-hb2-transgender-rights" TargetMode="External"/><Relationship Id="rId94" Type="http://schemas.openxmlformats.org/officeDocument/2006/relationships/hyperlink" Target="http://www.mdpi.com/2075-471X/3/4/759/htm" TargetMode="External"/><Relationship Id="rId99" Type="http://schemas.openxmlformats.org/officeDocument/2006/relationships/hyperlink" Target="http://www.huffingtonpost.com/brynn-tannehill/the-trans-movement-needs_b_8468062.html"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ir.info/2013/05/24/using-the-queer-to-construct-the-non-west/" TargetMode="External"/><Relationship Id="rId13" Type="http://schemas.openxmlformats.org/officeDocument/2006/relationships/hyperlink" Target="http://muse.jhu.edu.proxy.lib.umich.edu/article/251032" TargetMode="External"/><Relationship Id="rId18" Type="http://schemas.openxmlformats.org/officeDocument/2006/relationships/hyperlink" Target="http://www.forharriet.com/2015/12/the-politics-of-erasure-too-queer-to-be.html" TargetMode="External"/><Relationship Id="rId39" Type="http://schemas.openxmlformats.org/officeDocument/2006/relationships/hyperlink" Target="https://tidsskrift.dk/index.php/KKF/article/view/44306/840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v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004BB-AE67-4CCF-9A9A-2908F33D1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419</TotalTime>
  <Pages>227</Pages>
  <Words>126383</Words>
  <Characters>720386</Characters>
  <Application>Microsoft Office Word</Application>
  <DocSecurity>0</DocSecurity>
  <Lines>6003</Lines>
  <Paragraphs>1690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Vitolo</dc:creator>
  <cp:keywords>5.1.1</cp:keywords>
  <dc:description/>
  <cp:lastModifiedBy>CV Vitolo</cp:lastModifiedBy>
  <cp:revision>3</cp:revision>
  <dcterms:created xsi:type="dcterms:W3CDTF">2016-07-14T07:30:00Z</dcterms:created>
  <dcterms:modified xsi:type="dcterms:W3CDTF">2016-07-14T17:24:00Z</dcterms:modified>
</cp:coreProperties>
</file>