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B86B53" w14:textId="77777777" w:rsidR="00782B3F" w:rsidRDefault="00714CD7" w:rsidP="00782B3F">
      <w:pPr>
        <w:pStyle w:val="Heading1"/>
      </w:pPr>
      <w:r>
        <w:t>The Resolution</w:t>
      </w:r>
    </w:p>
    <w:p w14:paraId="29FA4039" w14:textId="77777777" w:rsidR="00782B3F" w:rsidRPr="00782B3F" w:rsidRDefault="00782B3F" w:rsidP="00782B3F"/>
    <w:p w14:paraId="007E81DC" w14:textId="77777777" w:rsidR="00714CD7" w:rsidRDefault="00714CD7" w:rsidP="00714CD7">
      <w:pPr>
        <w:pStyle w:val="Heading4"/>
      </w:pPr>
      <w:r w:rsidRPr="00714CD7">
        <w:t>Resolved: The United States federal government should substantially increase its economic and/or diplomatic engagement with the People’s Republic of China.</w:t>
      </w:r>
    </w:p>
    <w:p w14:paraId="10487C6A" w14:textId="77777777" w:rsidR="00B3682E" w:rsidRDefault="00B3682E" w:rsidP="00B3682E">
      <w:pPr>
        <w:pStyle w:val="Heading1"/>
      </w:pPr>
      <w:r>
        <w:lastRenderedPageBreak/>
        <w:t>Resolved:</w:t>
      </w:r>
    </w:p>
    <w:p w14:paraId="47D9976B" w14:textId="77777777" w:rsidR="00B3682E" w:rsidRPr="00183FD1" w:rsidRDefault="00B3682E" w:rsidP="00B3682E">
      <w:pPr>
        <w:pStyle w:val="Heading3"/>
      </w:pPr>
      <w:r w:rsidRPr="00183FD1">
        <w:lastRenderedPageBreak/>
        <w:t>Resolved = Policy/Legislative</w:t>
      </w:r>
    </w:p>
    <w:p w14:paraId="0192CFF6" w14:textId="77777777" w:rsidR="00B3682E" w:rsidRPr="00183FD1" w:rsidRDefault="00B3682E" w:rsidP="00B3682E">
      <w:pPr>
        <w:pStyle w:val="Heading4"/>
        <w:rPr>
          <w:rStyle w:val="cite"/>
          <w:rFonts w:cstheme="minorHAnsi"/>
          <w:b/>
        </w:rPr>
      </w:pPr>
      <w:r>
        <w:rPr>
          <w:rFonts w:cstheme="minorHAnsi"/>
        </w:rPr>
        <w:t>Resolved</w:t>
      </w:r>
      <w:r w:rsidRPr="00183FD1">
        <w:rPr>
          <w:rFonts w:cstheme="minorHAnsi"/>
        </w:rPr>
        <w:t xml:space="preserve"> denotes a proposal to be enacted by law </w:t>
      </w:r>
    </w:p>
    <w:p w14:paraId="7840B155" w14:textId="77777777" w:rsidR="00B3682E" w:rsidRDefault="00B3682E" w:rsidP="00B3682E">
      <w:pPr>
        <w:rPr>
          <w:rFonts w:cstheme="minorHAnsi"/>
        </w:rPr>
      </w:pPr>
      <w:r w:rsidRPr="00183FD1">
        <w:rPr>
          <w:rStyle w:val="Style13ptBold"/>
          <w:rFonts w:cstheme="minorHAnsi"/>
        </w:rPr>
        <w:t>Words and Phrases 1964</w:t>
      </w:r>
      <w:r w:rsidRPr="00183FD1">
        <w:rPr>
          <w:rStyle w:val="cite"/>
          <w:rFonts w:cstheme="minorHAnsi"/>
        </w:rPr>
        <w:t xml:space="preserve"> </w:t>
      </w:r>
      <w:r w:rsidRPr="00183FD1">
        <w:rPr>
          <w:rFonts w:cstheme="minorHAnsi"/>
        </w:rPr>
        <w:t xml:space="preserve">Permanent Edition </w:t>
      </w:r>
    </w:p>
    <w:p w14:paraId="64E00715" w14:textId="77777777" w:rsidR="00B3682E" w:rsidRPr="00183FD1" w:rsidRDefault="00B3682E" w:rsidP="00B3682E">
      <w:pPr>
        <w:pStyle w:val="card"/>
        <w:ind w:left="0"/>
        <w:rPr>
          <w:rFonts w:asciiTheme="minorHAnsi" w:hAnsiTheme="minorHAnsi" w:cstheme="minorHAnsi"/>
        </w:rPr>
      </w:pPr>
      <w:r w:rsidRPr="00183FD1">
        <w:rPr>
          <w:rFonts w:asciiTheme="minorHAnsi" w:hAnsiTheme="minorHAnsi" w:cstheme="minorHAnsi"/>
        </w:rPr>
        <w:t>Definition of the word “resolve,” given by Webster is “</w:t>
      </w:r>
      <w:r w:rsidRPr="00183FD1">
        <w:rPr>
          <w:rStyle w:val="StyleUnderline"/>
          <w:rFonts w:asciiTheme="minorHAnsi" w:hAnsiTheme="minorHAnsi" w:cstheme="minorHAnsi"/>
        </w:rPr>
        <w:t>to express an opinion or determination by resolution or vote; as ‘it was resolved by the legislature;</w:t>
      </w:r>
      <w:r w:rsidRPr="00183FD1">
        <w:rPr>
          <w:rFonts w:asciiTheme="minorHAnsi" w:hAnsiTheme="minorHAnsi" w:cstheme="minorHAnsi"/>
        </w:rPr>
        <w:t xml:space="preserve">” It is of </w:t>
      </w:r>
      <w:r w:rsidRPr="00183FD1">
        <w:rPr>
          <w:rStyle w:val="StyleUnderline"/>
          <w:rFonts w:asciiTheme="minorHAnsi" w:hAnsiTheme="minorHAnsi" w:cstheme="minorHAnsi"/>
        </w:rPr>
        <w:t>similar</w:t>
      </w:r>
      <w:r w:rsidRPr="00183FD1">
        <w:rPr>
          <w:rFonts w:asciiTheme="minorHAnsi" w:hAnsiTheme="minorHAnsi" w:cstheme="minorHAnsi"/>
        </w:rPr>
        <w:t xml:space="preserve"> force </w:t>
      </w:r>
      <w:r w:rsidRPr="00183FD1">
        <w:rPr>
          <w:rStyle w:val="underline"/>
          <w:rFonts w:asciiTheme="minorHAnsi" w:hAnsiTheme="minorHAnsi" w:cstheme="minorHAnsi"/>
        </w:rPr>
        <w:t>to the word “enact,”</w:t>
      </w:r>
      <w:r w:rsidRPr="00183FD1">
        <w:rPr>
          <w:rFonts w:asciiTheme="minorHAnsi" w:hAnsiTheme="minorHAnsi" w:cstheme="minorHAnsi"/>
        </w:rPr>
        <w:t xml:space="preserve"> which is </w:t>
      </w:r>
      <w:r w:rsidRPr="00183FD1">
        <w:rPr>
          <w:rStyle w:val="underline"/>
          <w:rFonts w:asciiTheme="minorHAnsi" w:hAnsiTheme="minorHAnsi" w:cstheme="minorHAnsi"/>
        </w:rPr>
        <w:t>defined</w:t>
      </w:r>
      <w:r w:rsidRPr="00183FD1">
        <w:rPr>
          <w:rFonts w:asciiTheme="minorHAnsi" w:hAnsiTheme="minorHAnsi" w:cstheme="minorHAnsi"/>
        </w:rPr>
        <w:t xml:space="preserve"> by </w:t>
      </w:r>
      <w:proofErr w:type="spellStart"/>
      <w:r w:rsidRPr="00183FD1">
        <w:rPr>
          <w:rFonts w:asciiTheme="minorHAnsi" w:hAnsiTheme="minorHAnsi" w:cstheme="minorHAnsi"/>
        </w:rPr>
        <w:t>Bouvier</w:t>
      </w:r>
      <w:proofErr w:type="spellEnd"/>
      <w:r w:rsidRPr="00183FD1">
        <w:rPr>
          <w:rFonts w:asciiTheme="minorHAnsi" w:hAnsiTheme="minorHAnsi" w:cstheme="minorHAnsi"/>
        </w:rPr>
        <w:t xml:space="preserve"> </w:t>
      </w:r>
      <w:r w:rsidRPr="00183FD1">
        <w:rPr>
          <w:rStyle w:val="underline"/>
          <w:rFonts w:asciiTheme="minorHAnsi" w:hAnsiTheme="minorHAnsi" w:cstheme="minorHAnsi"/>
        </w:rPr>
        <w:t>as</w:t>
      </w:r>
      <w:r w:rsidRPr="00183FD1">
        <w:rPr>
          <w:rFonts w:asciiTheme="minorHAnsi" w:hAnsiTheme="minorHAnsi" w:cstheme="minorHAnsi"/>
        </w:rPr>
        <w:t xml:space="preserve"> meaning “</w:t>
      </w:r>
      <w:r w:rsidRPr="00183FD1">
        <w:rPr>
          <w:rStyle w:val="underline"/>
          <w:rFonts w:asciiTheme="minorHAnsi" w:hAnsiTheme="minorHAnsi" w:cstheme="minorHAnsi"/>
        </w:rPr>
        <w:t>to establish by law</w:t>
      </w:r>
      <w:r w:rsidRPr="00183FD1">
        <w:rPr>
          <w:rFonts w:asciiTheme="minorHAnsi" w:hAnsiTheme="minorHAnsi" w:cstheme="minorHAnsi"/>
        </w:rPr>
        <w:t xml:space="preserve">”.  </w:t>
      </w:r>
    </w:p>
    <w:p w14:paraId="017CAA18" w14:textId="77777777" w:rsidR="00B3682E" w:rsidRPr="00183FD1" w:rsidRDefault="00B3682E" w:rsidP="00B3682E">
      <w:pPr>
        <w:pStyle w:val="Heading4"/>
        <w:rPr>
          <w:rStyle w:val="cite"/>
          <w:rFonts w:cstheme="minorHAnsi"/>
          <w:b/>
        </w:rPr>
      </w:pPr>
      <w:r w:rsidRPr="00183FD1">
        <w:rPr>
          <w:rFonts w:cstheme="minorHAnsi"/>
        </w:rPr>
        <w:t xml:space="preserve">Resolved means a determination reached by voting </w:t>
      </w:r>
    </w:p>
    <w:p w14:paraId="2695F8B1" w14:textId="77777777" w:rsidR="00B3682E" w:rsidRDefault="00B3682E" w:rsidP="00B3682E">
      <w:pPr>
        <w:rPr>
          <w:rFonts w:cstheme="minorHAnsi"/>
        </w:rPr>
      </w:pPr>
      <w:r w:rsidRPr="00183FD1">
        <w:rPr>
          <w:rStyle w:val="Style13ptBold"/>
          <w:rFonts w:cstheme="minorHAnsi"/>
        </w:rPr>
        <w:t>Webster’s Revised Unabridged 98</w:t>
      </w:r>
      <w:r>
        <w:rPr>
          <w:rFonts w:cstheme="minorHAnsi"/>
        </w:rPr>
        <w:t xml:space="preserve"> </w:t>
      </w:r>
      <w:r w:rsidR="00A801AD">
        <w:rPr>
          <w:rFonts w:cstheme="minorHAnsi"/>
        </w:rPr>
        <w:t>dictionary.com</w:t>
      </w:r>
    </w:p>
    <w:p w14:paraId="62726AF4" w14:textId="77777777" w:rsidR="00B3682E" w:rsidRPr="00183FD1" w:rsidRDefault="00B3682E" w:rsidP="00B3682E">
      <w:pPr>
        <w:pStyle w:val="card"/>
        <w:ind w:left="0"/>
        <w:rPr>
          <w:rFonts w:asciiTheme="minorHAnsi" w:hAnsiTheme="minorHAnsi" w:cstheme="minorHAnsi"/>
        </w:rPr>
      </w:pPr>
      <w:r w:rsidRPr="00183FD1">
        <w:rPr>
          <w:rFonts w:asciiTheme="minorHAnsi" w:hAnsiTheme="minorHAnsi" w:cstheme="minorHAnsi"/>
        </w:rPr>
        <w:t xml:space="preserve">Resolved: 5. </w:t>
      </w:r>
      <w:proofErr w:type="gramStart"/>
      <w:r w:rsidRPr="00183FD1">
        <w:rPr>
          <w:rStyle w:val="underline"/>
          <w:rFonts w:asciiTheme="minorHAnsi" w:hAnsiTheme="minorHAnsi" w:cstheme="minorHAnsi"/>
        </w:rPr>
        <w:t>To express, as an opinion or determination, by resolution and vote</w:t>
      </w:r>
      <w:r w:rsidRPr="00183FD1">
        <w:rPr>
          <w:rFonts w:asciiTheme="minorHAnsi" w:hAnsiTheme="minorHAnsi" w:cstheme="minorHAnsi"/>
        </w:rPr>
        <w:t xml:space="preserve">; to declare or decide by a formal vote; -- followed by a clause; </w:t>
      </w:r>
      <w:r w:rsidRPr="00183FD1">
        <w:rPr>
          <w:rStyle w:val="underline"/>
          <w:rFonts w:asciiTheme="minorHAnsi" w:hAnsiTheme="minorHAnsi" w:cstheme="minorHAnsi"/>
        </w:rPr>
        <w:t>as, the house resolved</w:t>
      </w:r>
      <w:r w:rsidRPr="00183FD1">
        <w:rPr>
          <w:rFonts w:asciiTheme="minorHAnsi" w:hAnsiTheme="minorHAnsi" w:cstheme="minorHAnsi"/>
        </w:rPr>
        <w:t xml:space="preserve"> (or, it was resolved by the house) </w:t>
      </w:r>
      <w:r w:rsidRPr="00183FD1">
        <w:rPr>
          <w:rStyle w:val="underline"/>
          <w:rFonts w:asciiTheme="minorHAnsi" w:hAnsiTheme="minorHAnsi" w:cstheme="minorHAnsi"/>
        </w:rPr>
        <w:t>that no money should be appropriated</w:t>
      </w:r>
      <w:r w:rsidRPr="00183FD1">
        <w:rPr>
          <w:rFonts w:asciiTheme="minorHAnsi" w:hAnsiTheme="minorHAnsi" w:cstheme="minorHAnsi"/>
        </w:rPr>
        <w:t xml:space="preserve"> (or, to appropriate no money).</w:t>
      </w:r>
      <w:proofErr w:type="gramEnd"/>
    </w:p>
    <w:p w14:paraId="5A7DF103" w14:textId="77777777" w:rsidR="00B3682E" w:rsidRPr="00183FD1" w:rsidRDefault="00B3682E" w:rsidP="00B3682E">
      <w:pPr>
        <w:pStyle w:val="Heading4"/>
        <w:rPr>
          <w:rStyle w:val="cite"/>
          <w:rFonts w:cstheme="minorHAnsi"/>
          <w:b/>
        </w:rPr>
      </w:pPr>
      <w:r w:rsidRPr="00183FD1">
        <w:rPr>
          <w:rFonts w:cstheme="minorHAnsi"/>
        </w:rPr>
        <w:t>Resolv</w:t>
      </w:r>
      <w:r>
        <w:rPr>
          <w:rFonts w:cstheme="minorHAnsi"/>
        </w:rPr>
        <w:t>ed</w:t>
      </w:r>
      <w:r w:rsidRPr="00183FD1">
        <w:rPr>
          <w:rFonts w:cstheme="minorHAnsi"/>
        </w:rPr>
        <w:t xml:space="preserve"> means to settle formally by voting </w:t>
      </w:r>
    </w:p>
    <w:p w14:paraId="2C93E47F" w14:textId="77777777" w:rsidR="00B3682E" w:rsidRDefault="00B3682E" w:rsidP="00B3682E">
      <w:pPr>
        <w:rPr>
          <w:rFonts w:cstheme="minorHAnsi"/>
        </w:rPr>
      </w:pPr>
      <w:r w:rsidRPr="00183FD1">
        <w:rPr>
          <w:rStyle w:val="Style13ptBold"/>
          <w:rFonts w:cstheme="minorHAnsi"/>
        </w:rPr>
        <w:t>Webster’s Law 96</w:t>
      </w:r>
      <w:r w:rsidR="00A801AD">
        <w:rPr>
          <w:rFonts w:cstheme="minorHAnsi"/>
        </w:rPr>
        <w:t xml:space="preserve"> </w:t>
      </w:r>
      <w:r w:rsidRPr="00183FD1">
        <w:rPr>
          <w:rFonts w:cstheme="minorHAnsi"/>
        </w:rPr>
        <w:t xml:space="preserve">"resolved." </w:t>
      </w:r>
      <w:proofErr w:type="gramStart"/>
      <w:r w:rsidRPr="00183FD1">
        <w:rPr>
          <w:rFonts w:cstheme="minorHAnsi"/>
        </w:rPr>
        <w:t>Merriam-Webster's Dictionary of Law.</w:t>
      </w:r>
      <w:proofErr w:type="gramEnd"/>
      <w:r w:rsidRPr="00183FD1">
        <w:rPr>
          <w:rFonts w:cstheme="minorHAnsi"/>
        </w:rPr>
        <w:t xml:space="preserve"> Merriam-Webster, Inc. 01 Jul. 2007.  </w:t>
      </w:r>
      <w:proofErr w:type="gramStart"/>
      <w:r w:rsidRPr="00183FD1">
        <w:rPr>
          <w:rFonts w:cstheme="minorHAnsi"/>
        </w:rPr>
        <w:t xml:space="preserve">&lt;Dictionary.com </w:t>
      </w:r>
      <w:hyperlink r:id="rId6" w:history="1">
        <w:r w:rsidRPr="00A40625">
          <w:rPr>
            <w:rStyle w:val="Hyperlink"/>
            <w:rFonts w:cstheme="minorHAnsi"/>
          </w:rPr>
          <w:t>http://dictionary.reference.com/browse/resolved</w:t>
        </w:r>
      </w:hyperlink>
      <w:r w:rsidR="00A801AD">
        <w:rPr>
          <w:rFonts w:cstheme="minorHAnsi"/>
        </w:rPr>
        <w:t>&gt;.</w:t>
      </w:r>
      <w:proofErr w:type="gramEnd"/>
    </w:p>
    <w:p w14:paraId="40B19EE6" w14:textId="77777777" w:rsidR="00B3682E" w:rsidRPr="00183FD1" w:rsidRDefault="00B3682E" w:rsidP="00B3682E">
      <w:pPr>
        <w:rPr>
          <w:rFonts w:cstheme="minorHAnsi"/>
        </w:rPr>
      </w:pPr>
      <w:proofErr w:type="gramStart"/>
      <w:r w:rsidRPr="00183FD1">
        <w:rPr>
          <w:rFonts w:cstheme="minorHAnsi"/>
        </w:rPr>
        <w:t>resolve</w:t>
      </w:r>
      <w:proofErr w:type="gramEnd"/>
      <w:r w:rsidRPr="00183FD1">
        <w:rPr>
          <w:rFonts w:cstheme="minorHAnsi"/>
        </w:rPr>
        <w:t xml:space="preserve">  transitive verb 1 : </w:t>
      </w:r>
      <w:r w:rsidRPr="00B3682E">
        <w:t>to deal with successfully</w:t>
      </w:r>
      <w:r w:rsidRPr="00183FD1">
        <w:rPr>
          <w:rFonts w:cstheme="minorHAnsi"/>
        </w:rPr>
        <w:t xml:space="preserve"> : clear up &lt;resolve a dispute&gt; 2 a : </w:t>
      </w:r>
      <w:r w:rsidRPr="00183FD1">
        <w:rPr>
          <w:rStyle w:val="underline"/>
          <w:rFonts w:cstheme="minorHAnsi"/>
        </w:rPr>
        <w:t>to declare or decide by formal  resolution and vote</w:t>
      </w:r>
      <w:r w:rsidRPr="00183FD1">
        <w:rPr>
          <w:rFonts w:cstheme="minorHAnsi"/>
        </w:rPr>
        <w:t xml:space="preserve"> b : to change by resolution or formal vote &lt;the house resolved itself into a committee&gt;  intransitive verb : to form a resolution  </w:t>
      </w:r>
    </w:p>
    <w:p w14:paraId="7929B152" w14:textId="77777777" w:rsidR="00B3682E" w:rsidRPr="00183FD1" w:rsidRDefault="00B3682E" w:rsidP="00B3682E">
      <w:pPr>
        <w:pStyle w:val="Heading3"/>
        <w:rPr>
          <w:rFonts w:cstheme="minorHAnsi"/>
        </w:rPr>
      </w:pPr>
      <w:r w:rsidRPr="00183FD1">
        <w:rPr>
          <w:rFonts w:cstheme="minorHAnsi"/>
        </w:rPr>
        <w:lastRenderedPageBreak/>
        <w:t>Resolved = Firm Decision/</w:t>
      </w:r>
      <w:r>
        <w:rPr>
          <w:rFonts w:cstheme="minorHAnsi"/>
        </w:rPr>
        <w:t>Certainty</w:t>
      </w:r>
    </w:p>
    <w:p w14:paraId="4F8499D7" w14:textId="77777777" w:rsidR="00B3682E" w:rsidRPr="00183FD1" w:rsidRDefault="00B3682E" w:rsidP="00B3682E">
      <w:pPr>
        <w:pStyle w:val="Heading4"/>
        <w:rPr>
          <w:rStyle w:val="cite"/>
          <w:rFonts w:cstheme="minorHAnsi"/>
          <w:b/>
        </w:rPr>
      </w:pPr>
      <w:r>
        <w:rPr>
          <w:rFonts w:cstheme="minorHAnsi"/>
        </w:rPr>
        <w:t>Resolved</w:t>
      </w:r>
      <w:r w:rsidRPr="00183FD1">
        <w:rPr>
          <w:rFonts w:cstheme="minorHAnsi"/>
        </w:rPr>
        <w:t xml:space="preserve"> means a firm decision </w:t>
      </w:r>
    </w:p>
    <w:p w14:paraId="2D0E9B1B" w14:textId="77777777" w:rsidR="00B3682E" w:rsidRPr="00B3682E" w:rsidRDefault="00B3682E" w:rsidP="00B3682E">
      <w:pPr>
        <w:rPr>
          <w:rFonts w:cstheme="minorHAnsi"/>
          <w:b/>
          <w:bCs/>
          <w:sz w:val="26"/>
        </w:rPr>
      </w:pPr>
      <w:r w:rsidRPr="00183FD1">
        <w:rPr>
          <w:rStyle w:val="Style13ptBold"/>
          <w:rFonts w:cstheme="minorHAnsi"/>
        </w:rPr>
        <w:t xml:space="preserve">American Heritage 2k </w:t>
      </w:r>
      <w:r w:rsidRPr="00B3682E">
        <w:t>The American Heritage® Dictionary of the English Language: Fourth Edition,</w:t>
      </w:r>
      <w:r>
        <w:t xml:space="preserve"> </w:t>
      </w:r>
      <w:r w:rsidRPr="00B3682E">
        <w:t>http://www.b</w:t>
      </w:r>
      <w:r w:rsidR="00A801AD">
        <w:t>artleby.com/61/87/R0178700.html</w:t>
      </w:r>
    </w:p>
    <w:p w14:paraId="24613805" w14:textId="77777777" w:rsidR="00B3682E" w:rsidRPr="00183FD1" w:rsidRDefault="00B3682E" w:rsidP="00B3682E">
      <w:pPr>
        <w:pStyle w:val="card"/>
        <w:ind w:left="0"/>
        <w:rPr>
          <w:rFonts w:asciiTheme="minorHAnsi" w:hAnsiTheme="minorHAnsi" w:cstheme="minorHAnsi"/>
        </w:rPr>
      </w:pPr>
      <w:r w:rsidRPr="00183FD1">
        <w:rPr>
          <w:rFonts w:asciiTheme="minorHAnsi" w:hAnsiTheme="minorHAnsi" w:cstheme="minorHAnsi"/>
        </w:rPr>
        <w:t>Resolve TRANSITIVE VERB</w:t>
      </w:r>
      <w:proofErr w:type="gramStart"/>
      <w:r w:rsidRPr="00183FD1">
        <w:rPr>
          <w:rFonts w:asciiTheme="minorHAnsi" w:hAnsiTheme="minorHAnsi" w:cstheme="minorHAnsi"/>
        </w:rPr>
        <w:t>:1</w:t>
      </w:r>
      <w:proofErr w:type="gramEnd"/>
      <w:r w:rsidRPr="00183FD1">
        <w:rPr>
          <w:rFonts w:asciiTheme="minorHAnsi" w:hAnsiTheme="minorHAnsi" w:cstheme="minorHAnsi"/>
        </w:rPr>
        <w:t xml:space="preserve">. </w:t>
      </w:r>
      <w:proofErr w:type="gramStart"/>
      <w:r w:rsidRPr="00183FD1">
        <w:rPr>
          <w:rStyle w:val="underline"/>
          <w:rFonts w:asciiTheme="minorHAnsi" w:hAnsiTheme="minorHAnsi" w:cstheme="minorHAnsi"/>
        </w:rPr>
        <w:t>To make a firm decision about</w:t>
      </w:r>
      <w:r w:rsidRPr="00183FD1">
        <w:rPr>
          <w:rFonts w:asciiTheme="minorHAnsi" w:hAnsiTheme="minorHAnsi" w:cstheme="minorHAnsi"/>
        </w:rPr>
        <w:t>.</w:t>
      </w:r>
      <w:proofErr w:type="gramEnd"/>
      <w:r w:rsidRPr="00183FD1">
        <w:rPr>
          <w:rFonts w:asciiTheme="minorHAnsi" w:hAnsiTheme="minorHAnsi" w:cstheme="minorHAnsi"/>
        </w:rPr>
        <w:t xml:space="preserve"> 2. To cause (a person) to reach a decision. </w:t>
      </w:r>
      <w:proofErr w:type="gramStart"/>
      <w:r w:rsidRPr="00183FD1">
        <w:rPr>
          <w:rFonts w:asciiTheme="minorHAnsi" w:hAnsiTheme="minorHAnsi" w:cstheme="minorHAnsi"/>
        </w:rPr>
        <w:t>See  synonyms</w:t>
      </w:r>
      <w:proofErr w:type="gramEnd"/>
      <w:r w:rsidRPr="00183FD1">
        <w:rPr>
          <w:rFonts w:asciiTheme="minorHAnsi" w:hAnsiTheme="minorHAnsi" w:cstheme="minorHAnsi"/>
        </w:rPr>
        <w:t xml:space="preserve"> at decide. 3. To decide or express by formal vote. </w:t>
      </w:r>
    </w:p>
    <w:p w14:paraId="40AEF028" w14:textId="77777777" w:rsidR="00B3682E" w:rsidRPr="00183FD1" w:rsidRDefault="00B3682E" w:rsidP="00B3682E">
      <w:pPr>
        <w:pStyle w:val="Heading4"/>
        <w:rPr>
          <w:rStyle w:val="cite"/>
          <w:rFonts w:cstheme="minorHAnsi"/>
          <w:b/>
        </w:rPr>
      </w:pPr>
      <w:r>
        <w:rPr>
          <w:rFonts w:cstheme="minorHAnsi"/>
        </w:rPr>
        <w:t>Resolved</w:t>
      </w:r>
      <w:r w:rsidRPr="00183FD1">
        <w:rPr>
          <w:rFonts w:cstheme="minorHAnsi"/>
        </w:rPr>
        <w:t xml:space="preserve"> implies a specific course of action </w:t>
      </w:r>
    </w:p>
    <w:p w14:paraId="12400E4B" w14:textId="77777777" w:rsidR="00B3682E" w:rsidRPr="00183FD1" w:rsidRDefault="00B3682E" w:rsidP="00B3682E">
      <w:pPr>
        <w:rPr>
          <w:rStyle w:val="Style13ptBold"/>
          <w:rFonts w:cstheme="minorHAnsi"/>
        </w:rPr>
      </w:pPr>
      <w:r w:rsidRPr="00183FD1">
        <w:rPr>
          <w:rStyle w:val="Style13ptBold"/>
          <w:rFonts w:cstheme="minorHAnsi"/>
        </w:rPr>
        <w:t xml:space="preserve">American Heritage 2k </w:t>
      </w:r>
    </w:p>
    <w:p w14:paraId="3E710BF8" w14:textId="77777777" w:rsidR="00B3682E" w:rsidRPr="00B3682E" w:rsidRDefault="00B3682E" w:rsidP="00B3682E">
      <w:r w:rsidRPr="00B3682E">
        <w:t>(The American Heritage® Dictionary of the English Language: Fourth Edition,</w:t>
      </w:r>
      <w:r>
        <w:t xml:space="preserve"> </w:t>
      </w:r>
      <w:r w:rsidRPr="00B3682E">
        <w:t>http://www.bartleby.com/61/87/R0178700.html)</w:t>
      </w:r>
    </w:p>
    <w:p w14:paraId="11E4EFD4" w14:textId="77777777" w:rsidR="00B3682E" w:rsidRDefault="00B3682E" w:rsidP="00B3682E">
      <w:pPr>
        <w:pStyle w:val="card"/>
        <w:ind w:left="0"/>
        <w:rPr>
          <w:rFonts w:asciiTheme="minorHAnsi" w:hAnsiTheme="minorHAnsi" w:cstheme="minorHAnsi"/>
        </w:rPr>
      </w:pPr>
      <w:r w:rsidRPr="00183FD1">
        <w:rPr>
          <w:rFonts w:asciiTheme="minorHAnsi" w:hAnsiTheme="minorHAnsi" w:cstheme="minorHAnsi"/>
        </w:rPr>
        <w:t>INTRANSITIVE VERB</w:t>
      </w:r>
      <w:proofErr w:type="gramStart"/>
      <w:r w:rsidRPr="00183FD1">
        <w:rPr>
          <w:rFonts w:asciiTheme="minorHAnsi" w:hAnsiTheme="minorHAnsi" w:cstheme="minorHAnsi"/>
        </w:rPr>
        <w:t>:1</w:t>
      </w:r>
      <w:proofErr w:type="gramEnd"/>
      <w:r w:rsidRPr="00183FD1">
        <w:rPr>
          <w:rFonts w:asciiTheme="minorHAnsi" w:hAnsiTheme="minorHAnsi" w:cstheme="minorHAnsi"/>
        </w:rPr>
        <w:t xml:space="preserve">. </w:t>
      </w:r>
      <w:r w:rsidRPr="00183FD1">
        <w:rPr>
          <w:rStyle w:val="underline"/>
          <w:rFonts w:asciiTheme="minorHAnsi" w:hAnsiTheme="minorHAnsi" w:cstheme="minorHAnsi"/>
        </w:rPr>
        <w:t>To reach a decision or make a determination: resolve on a course of action</w:t>
      </w:r>
      <w:r w:rsidRPr="00183FD1">
        <w:rPr>
          <w:rFonts w:asciiTheme="minorHAnsi" w:hAnsiTheme="minorHAnsi" w:cstheme="minorHAnsi"/>
        </w:rPr>
        <w:t xml:space="preserve">. 2. </w:t>
      </w:r>
      <w:proofErr w:type="gramStart"/>
      <w:r w:rsidRPr="00183FD1">
        <w:rPr>
          <w:rFonts w:asciiTheme="minorHAnsi" w:hAnsiTheme="minorHAnsi" w:cstheme="minorHAnsi"/>
        </w:rPr>
        <w:t>To  become</w:t>
      </w:r>
      <w:proofErr w:type="gramEnd"/>
      <w:r w:rsidRPr="00183FD1">
        <w:rPr>
          <w:rFonts w:asciiTheme="minorHAnsi" w:hAnsiTheme="minorHAnsi" w:cstheme="minorHAnsi"/>
        </w:rPr>
        <w:t xml:space="preserve"> separated or reduced to constituents. 3. Music To undergo resolution.</w:t>
      </w:r>
    </w:p>
    <w:p w14:paraId="16D15D7A" w14:textId="77777777" w:rsidR="00B3682E" w:rsidRPr="00B3682E" w:rsidRDefault="00B3682E" w:rsidP="00B3682E">
      <w:pPr>
        <w:pStyle w:val="Heading4"/>
      </w:pPr>
      <w:r w:rsidRPr="00B3682E">
        <w:t>Resolved means certain or fixed</w:t>
      </w:r>
    </w:p>
    <w:p w14:paraId="78FBD367" w14:textId="77777777" w:rsidR="00B3682E" w:rsidRDefault="00B3682E" w:rsidP="00B3682E">
      <w:r w:rsidRPr="00167234">
        <w:rPr>
          <w:rStyle w:val="Style13ptBold"/>
        </w:rPr>
        <w:t>OED 89</w:t>
      </w:r>
      <w:r w:rsidR="00A801AD">
        <w:t xml:space="preserve"> </w:t>
      </w:r>
      <w:r>
        <w:t>Oxford English Dictionary</w:t>
      </w:r>
      <w:r w:rsidR="00A801AD">
        <w:t>, “Resolved,” Volume 13, p. 725</w:t>
      </w:r>
    </w:p>
    <w:p w14:paraId="6FEA1E8F" w14:textId="77777777" w:rsidR="00B3682E" w:rsidRDefault="00B3682E" w:rsidP="00B3682E">
      <w:pPr>
        <w:pStyle w:val="ListParagraph"/>
        <w:numPr>
          <w:ilvl w:val="0"/>
          <w:numId w:val="11"/>
        </w:numPr>
      </w:pPr>
      <w:proofErr w:type="gramStart"/>
      <w:r>
        <w:t>of</w:t>
      </w:r>
      <w:proofErr w:type="gramEnd"/>
      <w:r>
        <w:t xml:space="preserve"> the mind, etc.: </w:t>
      </w:r>
      <w:r w:rsidRPr="00F71FCF">
        <w:rPr>
          <w:rStyle w:val="StyleUnderline"/>
        </w:rPr>
        <w:t xml:space="preserve">Freed from doubt or </w:t>
      </w:r>
      <w:r w:rsidRPr="00A90B3C">
        <w:rPr>
          <w:rStyle w:val="StyleUnderline"/>
        </w:rPr>
        <w:t>uncertainty, fixed, settled</w:t>
      </w:r>
      <w:r>
        <w:t>. Obs.</w:t>
      </w:r>
    </w:p>
    <w:p w14:paraId="03A355CE" w14:textId="77777777" w:rsidR="00B3682E" w:rsidRDefault="00B3682E" w:rsidP="00B3682E">
      <w:pPr>
        <w:pStyle w:val="Heading3"/>
      </w:pPr>
      <w:r>
        <w:lastRenderedPageBreak/>
        <w:t>AT: Resolved = Certainty/Immediacy</w:t>
      </w:r>
    </w:p>
    <w:p w14:paraId="2C1F6B12" w14:textId="77777777" w:rsidR="00B3682E" w:rsidRPr="00D7044C" w:rsidRDefault="00B3682E" w:rsidP="00B3682E">
      <w:pPr>
        <w:pStyle w:val="Heading4"/>
      </w:pPr>
      <w:r>
        <w:t>Resolved</w:t>
      </w:r>
      <w:r w:rsidRPr="00D7044C">
        <w:t xml:space="preserve"> doesn’t require certainty</w:t>
      </w:r>
    </w:p>
    <w:p w14:paraId="4C5B63F6" w14:textId="77777777" w:rsidR="00B3682E" w:rsidRPr="00B3682E" w:rsidRDefault="00B3682E" w:rsidP="00B3682E">
      <w:r w:rsidRPr="00A801AD">
        <w:rPr>
          <w:rStyle w:val="Style13ptBold"/>
        </w:rPr>
        <w:t>Merriam Webster 2009</w:t>
      </w:r>
      <w:r>
        <w:t xml:space="preserve"> </w:t>
      </w:r>
      <w:r w:rsidRPr="00D7044C">
        <w:t>http://www.merriam-webster.com/dictionar</w:t>
      </w:r>
      <w:r w:rsidR="00A801AD">
        <w:t>y/resolved</w:t>
      </w:r>
    </w:p>
    <w:p w14:paraId="6916A6B6" w14:textId="77777777" w:rsidR="00B3682E" w:rsidRDefault="00B3682E" w:rsidP="00B3682E">
      <w:pPr>
        <w:rPr>
          <w:sz w:val="16"/>
          <w:szCs w:val="18"/>
        </w:rPr>
      </w:pPr>
      <w:r w:rsidRPr="00D7044C">
        <w:rPr>
          <w:sz w:val="16"/>
          <w:szCs w:val="18"/>
        </w:rPr>
        <w:t># Main Entry: 1re·solve # Pronunciation: \</w:t>
      </w:r>
      <w:proofErr w:type="spellStart"/>
      <w:r w:rsidRPr="00D7044C">
        <w:rPr>
          <w:sz w:val="16"/>
          <w:szCs w:val="18"/>
        </w:rPr>
        <w:t>ri</w:t>
      </w:r>
      <w:proofErr w:type="spellEnd"/>
      <w:r w:rsidRPr="00D7044C">
        <w:rPr>
          <w:sz w:val="16"/>
          <w:szCs w:val="18"/>
        </w:rPr>
        <w:t>-ˈ</w:t>
      </w:r>
      <w:proofErr w:type="spellStart"/>
      <w:r w:rsidRPr="00D7044C">
        <w:rPr>
          <w:sz w:val="16"/>
          <w:szCs w:val="18"/>
        </w:rPr>
        <w:t>zälv</w:t>
      </w:r>
      <w:proofErr w:type="spellEnd"/>
      <w:r w:rsidRPr="00D7044C">
        <w:rPr>
          <w:sz w:val="16"/>
          <w:szCs w:val="18"/>
        </w:rPr>
        <w:t>, -ˈ</w:t>
      </w:r>
      <w:proofErr w:type="spellStart"/>
      <w:r w:rsidRPr="00D7044C">
        <w:rPr>
          <w:sz w:val="16"/>
          <w:szCs w:val="18"/>
        </w:rPr>
        <w:t>zo</w:t>
      </w:r>
      <w:r w:rsidRPr="00D7044C">
        <w:rPr>
          <w:rFonts w:ascii="Cambria Math" w:hAnsi="Cambria Math" w:cs="Cambria Math"/>
          <w:sz w:val="16"/>
          <w:szCs w:val="18"/>
        </w:rPr>
        <w:t>̇</w:t>
      </w:r>
      <w:r w:rsidRPr="00D7044C">
        <w:rPr>
          <w:sz w:val="16"/>
          <w:szCs w:val="18"/>
        </w:rPr>
        <w:t>lv</w:t>
      </w:r>
      <w:proofErr w:type="spellEnd"/>
      <w:r w:rsidRPr="00D7044C">
        <w:rPr>
          <w:sz w:val="16"/>
          <w:szCs w:val="18"/>
        </w:rPr>
        <w:t xml:space="preserve"> also -ˈ</w:t>
      </w:r>
      <w:proofErr w:type="spellStart"/>
      <w:r w:rsidRPr="00D7044C">
        <w:rPr>
          <w:sz w:val="16"/>
          <w:szCs w:val="18"/>
        </w:rPr>
        <w:t>zäv</w:t>
      </w:r>
      <w:proofErr w:type="spellEnd"/>
      <w:r w:rsidRPr="00D7044C">
        <w:rPr>
          <w:sz w:val="16"/>
          <w:szCs w:val="18"/>
        </w:rPr>
        <w:t xml:space="preserve"> or -ˈ</w:t>
      </w:r>
      <w:proofErr w:type="spellStart"/>
      <w:r w:rsidRPr="00D7044C">
        <w:rPr>
          <w:sz w:val="16"/>
          <w:szCs w:val="18"/>
        </w:rPr>
        <w:t>zo</w:t>
      </w:r>
      <w:r w:rsidRPr="00D7044C">
        <w:rPr>
          <w:rFonts w:ascii="Cambria Math" w:hAnsi="Cambria Math" w:cs="Cambria Math"/>
          <w:sz w:val="16"/>
          <w:szCs w:val="18"/>
        </w:rPr>
        <w:t>̇</w:t>
      </w:r>
      <w:r w:rsidRPr="00D7044C">
        <w:rPr>
          <w:sz w:val="16"/>
          <w:szCs w:val="18"/>
        </w:rPr>
        <w:t>v</w:t>
      </w:r>
      <w:proofErr w:type="spellEnd"/>
      <w:r w:rsidRPr="00D7044C">
        <w:rPr>
          <w:sz w:val="16"/>
          <w:szCs w:val="18"/>
        </w:rPr>
        <w:t xml:space="preserve">\ # Function: verb # Inflected Form(s): </w:t>
      </w:r>
      <w:proofErr w:type="spellStart"/>
      <w:r w:rsidRPr="00D7044C">
        <w:rPr>
          <w:rStyle w:val="StyleUnderline"/>
        </w:rPr>
        <w:t>re·solved</w:t>
      </w:r>
      <w:proofErr w:type="spellEnd"/>
      <w:r w:rsidRPr="00D7044C">
        <w:rPr>
          <w:sz w:val="16"/>
          <w:szCs w:val="18"/>
        </w:rPr>
        <w:t xml:space="preserve">; </w:t>
      </w:r>
      <w:proofErr w:type="spellStart"/>
      <w:r w:rsidRPr="00D7044C">
        <w:rPr>
          <w:sz w:val="16"/>
          <w:szCs w:val="18"/>
        </w:rPr>
        <w:t>re·solv·ing</w:t>
      </w:r>
      <w:proofErr w:type="spellEnd"/>
      <w:r w:rsidRPr="00D7044C">
        <w:rPr>
          <w:sz w:val="16"/>
          <w:szCs w:val="18"/>
        </w:rPr>
        <w:t xml:space="preserve"> </w:t>
      </w:r>
      <w:proofErr w:type="gramStart"/>
      <w:r w:rsidRPr="00D7044C">
        <w:rPr>
          <w:sz w:val="16"/>
          <w:szCs w:val="18"/>
        </w:rPr>
        <w:t>1 :</w:t>
      </w:r>
      <w:proofErr w:type="gramEnd"/>
      <w:r w:rsidRPr="00D7044C">
        <w:rPr>
          <w:sz w:val="16"/>
          <w:szCs w:val="18"/>
        </w:rPr>
        <w:t xml:space="preserve"> to become separated into component parts; also : to become reduced by dissolving or analysis 2 : to form a resolution : determine 3 : </w:t>
      </w:r>
      <w:r w:rsidRPr="00D7044C">
        <w:rPr>
          <w:rStyle w:val="StyleUnderline"/>
        </w:rPr>
        <w:t>consult, deliberate</w:t>
      </w:r>
      <w:r w:rsidRPr="00D7044C">
        <w:rPr>
          <w:sz w:val="16"/>
          <w:szCs w:val="18"/>
        </w:rPr>
        <w:t xml:space="preserve"> </w:t>
      </w:r>
    </w:p>
    <w:p w14:paraId="250685DC" w14:textId="77777777" w:rsidR="00B3682E" w:rsidRPr="00A90B3C" w:rsidRDefault="00B3682E" w:rsidP="00B3682E">
      <w:pPr>
        <w:pStyle w:val="Heading4"/>
      </w:pPr>
      <w:r>
        <w:t>Resolved doesn’t require immediacy</w:t>
      </w:r>
    </w:p>
    <w:p w14:paraId="064A186D" w14:textId="77777777" w:rsidR="00B3682E" w:rsidRPr="00D7044C" w:rsidRDefault="00B3682E" w:rsidP="00B3682E">
      <w:pPr>
        <w:rPr>
          <w:b/>
          <w:sz w:val="18"/>
          <w:szCs w:val="18"/>
        </w:rPr>
      </w:pPr>
      <w:r w:rsidRPr="00A90B3C">
        <w:rPr>
          <w:rStyle w:val="Style13ptBold"/>
        </w:rPr>
        <w:t>Online Plain Text English Dictionary 2009</w:t>
      </w:r>
      <w:r>
        <w:rPr>
          <w:rStyle w:val="Style13ptBold"/>
        </w:rPr>
        <w:t xml:space="preserve"> </w:t>
      </w:r>
      <w:r w:rsidRPr="00D7044C">
        <w:t>http://www.onelo</w:t>
      </w:r>
      <w:r w:rsidR="00A801AD">
        <w:t>ok.com/?other=web1913&amp;w=Resolve</w:t>
      </w:r>
    </w:p>
    <w:p w14:paraId="6397B65B" w14:textId="77777777" w:rsidR="00B3682E" w:rsidRPr="00A90B3C" w:rsidRDefault="00B3682E" w:rsidP="00B3682E">
      <w:pPr>
        <w:rPr>
          <w:sz w:val="16"/>
        </w:rPr>
      </w:pPr>
      <w:r w:rsidRPr="00D7044C">
        <w:rPr>
          <w:rStyle w:val="StyleUnderline"/>
        </w:rPr>
        <w:t>Resolve</w:t>
      </w:r>
      <w:r w:rsidRPr="00D7044C">
        <w:rPr>
          <w:sz w:val="16"/>
        </w:rPr>
        <w:t xml:space="preserve">: “To form a purpose; to make a decision; especially, </w:t>
      </w:r>
      <w:r w:rsidRPr="00D7044C">
        <w:rPr>
          <w:rStyle w:val="StyleUnderline"/>
        </w:rPr>
        <w:t>to determine after reflection</w:t>
      </w:r>
      <w:r w:rsidRPr="00D7044C">
        <w:rPr>
          <w:sz w:val="16"/>
        </w:rPr>
        <w:t xml:space="preserve">; as, to resolve on a better course of life.” </w:t>
      </w:r>
    </w:p>
    <w:p w14:paraId="4E3BBA11" w14:textId="77777777" w:rsidR="00B3682E" w:rsidRDefault="00B3682E" w:rsidP="00B3682E">
      <w:pPr>
        <w:pStyle w:val="Heading3"/>
        <w:rPr>
          <w:rFonts w:cstheme="minorHAnsi"/>
        </w:rPr>
      </w:pPr>
      <w:r>
        <w:rPr>
          <w:rFonts w:cstheme="minorHAnsi"/>
        </w:rPr>
        <w:lastRenderedPageBreak/>
        <w:t>:</w:t>
      </w:r>
    </w:p>
    <w:p w14:paraId="645E056D" w14:textId="77777777" w:rsidR="00A801AD" w:rsidRPr="00A801AD" w:rsidRDefault="00A801AD" w:rsidP="00A801AD"/>
    <w:p w14:paraId="06030BFB" w14:textId="77777777" w:rsidR="00B3682E" w:rsidRPr="00183FD1" w:rsidRDefault="00B3682E" w:rsidP="00B3682E">
      <w:pPr>
        <w:pStyle w:val="Heading4"/>
        <w:rPr>
          <w:rFonts w:cstheme="minorHAnsi"/>
        </w:rPr>
      </w:pPr>
      <w:r w:rsidRPr="00183FD1">
        <w:rPr>
          <w:rFonts w:cstheme="minorHAnsi"/>
        </w:rPr>
        <w:t>Colon- the business follows it</w:t>
      </w:r>
    </w:p>
    <w:p w14:paraId="3DEF4672" w14:textId="77777777" w:rsidR="00A801AD" w:rsidRPr="00A801AD" w:rsidRDefault="00A801AD" w:rsidP="00A801AD">
      <w:pPr>
        <w:rPr>
          <w:b/>
          <w:bCs/>
          <w:sz w:val="26"/>
        </w:rPr>
      </w:pPr>
      <w:r w:rsidRPr="00A801AD">
        <w:rPr>
          <w:rStyle w:val="Style13ptBold"/>
        </w:rPr>
        <w:t>Webster’s Guide to Grammar and Writing 2000</w:t>
      </w:r>
      <w:r>
        <w:rPr>
          <w:rStyle w:val="Style13ptBold"/>
        </w:rPr>
        <w:t xml:space="preserve"> </w:t>
      </w:r>
      <w:hyperlink r:id="rId7" w:history="1">
        <w:r w:rsidRPr="005531F7">
          <w:rPr>
            <w:rStyle w:val="Hyperlink"/>
            <w:color w:val="0D0D0D"/>
          </w:rPr>
          <w:t>http://ccc.commnet.edu/grammar/marks/colon.htm</w:t>
        </w:r>
      </w:hyperlink>
    </w:p>
    <w:p w14:paraId="1F6E47FA" w14:textId="77777777" w:rsidR="00B3682E" w:rsidRPr="00B3682E" w:rsidRDefault="00B3682E" w:rsidP="00B3682E">
      <w:pPr>
        <w:pStyle w:val="card"/>
        <w:ind w:left="0"/>
        <w:rPr>
          <w:rFonts w:asciiTheme="minorHAnsi" w:hAnsiTheme="minorHAnsi" w:cstheme="minorHAnsi"/>
        </w:rPr>
      </w:pPr>
      <w:proofErr w:type="gramStart"/>
      <w:r w:rsidRPr="00183FD1">
        <w:rPr>
          <w:rFonts w:asciiTheme="minorHAnsi" w:hAnsiTheme="minorHAnsi" w:cstheme="minorHAnsi"/>
        </w:rPr>
        <w:t>Use of a colon before a list or an explanation that is preceded by a clause that can stand by itself.</w:t>
      </w:r>
      <w:proofErr w:type="gramEnd"/>
      <w:r w:rsidRPr="00183FD1">
        <w:rPr>
          <w:rFonts w:asciiTheme="minorHAnsi" w:hAnsiTheme="minorHAnsi" w:cstheme="minorHAnsi"/>
        </w:rPr>
        <w:t xml:space="preserve"> Think of the colon as a gate, inviting one to go on… </w:t>
      </w:r>
      <w:r w:rsidRPr="00183FD1">
        <w:rPr>
          <w:rStyle w:val="underline"/>
          <w:rFonts w:asciiTheme="minorHAnsi" w:hAnsiTheme="minorHAnsi" w:cstheme="minorHAnsi"/>
        </w:rPr>
        <w:t>If the introductory phrase preceding the colon is very brief and the clause following the colon represents the real business of the sentence</w:t>
      </w:r>
      <w:r w:rsidRPr="00183FD1">
        <w:rPr>
          <w:rFonts w:asciiTheme="minorHAnsi" w:hAnsiTheme="minorHAnsi" w:cstheme="minorHAnsi"/>
        </w:rPr>
        <w:t>, begin the clause after the colon with a capital letter.</w:t>
      </w:r>
    </w:p>
    <w:p w14:paraId="64CBFD03" w14:textId="77777777" w:rsidR="00B3682E" w:rsidRPr="00183FD1" w:rsidRDefault="00B3682E" w:rsidP="00B3682E">
      <w:pPr>
        <w:pStyle w:val="Heading4"/>
        <w:rPr>
          <w:rStyle w:val="cite"/>
          <w:rFonts w:cstheme="minorHAnsi"/>
          <w:b/>
        </w:rPr>
      </w:pPr>
      <w:r w:rsidRPr="00183FD1">
        <w:rPr>
          <w:rFonts w:cstheme="minorHAnsi"/>
        </w:rPr>
        <w:t>Colon- the second clause elaborates on the first</w:t>
      </w:r>
    </w:p>
    <w:p w14:paraId="00B648F7" w14:textId="77777777" w:rsidR="00B3682E" w:rsidRPr="00B3682E" w:rsidRDefault="00B3682E" w:rsidP="00B3682E">
      <w:pPr>
        <w:rPr>
          <w:rFonts w:cstheme="minorHAnsi"/>
          <w:color w:val="0D0D0D"/>
          <w:sz w:val="16"/>
        </w:rPr>
      </w:pPr>
      <w:r w:rsidRPr="00183FD1">
        <w:rPr>
          <w:rStyle w:val="Style13ptBold"/>
          <w:rFonts w:cstheme="minorHAnsi"/>
        </w:rPr>
        <w:t xml:space="preserve">Encarta World Dictionary, 07 </w:t>
      </w:r>
      <w:r w:rsidRPr="00183FD1">
        <w:rPr>
          <w:rFonts w:cstheme="minorHAnsi"/>
          <w:color w:val="0D0D0D"/>
          <w:sz w:val="16"/>
        </w:rPr>
        <w:t>(</w:t>
      </w:r>
      <w:hyperlink r:id="rId8" w:history="1">
        <w:r w:rsidRPr="00183FD1">
          <w:rPr>
            <w:rStyle w:val="Hyperlink"/>
            <w:rFonts w:cstheme="minorHAnsi"/>
            <w:color w:val="0D0D0D"/>
          </w:rPr>
          <w:t>http://encarta.msn.com/encnet/features/dictionary/DictionaryResults.aspx?refid=1861598666</w:t>
        </w:r>
      </w:hyperlink>
    </w:p>
    <w:p w14:paraId="6C19DC48" w14:textId="77777777" w:rsidR="00B3682E" w:rsidRPr="00183FD1" w:rsidRDefault="00B3682E" w:rsidP="00B3682E">
      <w:pPr>
        <w:pStyle w:val="card"/>
        <w:ind w:left="0"/>
        <w:rPr>
          <w:rFonts w:asciiTheme="minorHAnsi" w:hAnsiTheme="minorHAnsi" w:cstheme="minorHAnsi"/>
        </w:rPr>
      </w:pPr>
      <w:proofErr w:type="gramStart"/>
      <w:r w:rsidRPr="00183FD1">
        <w:rPr>
          <w:rFonts w:asciiTheme="minorHAnsi" w:hAnsiTheme="minorHAnsi" w:cstheme="minorHAnsi"/>
          <w:b/>
        </w:rPr>
        <w:t>punctuation</w:t>
      </w:r>
      <w:proofErr w:type="gramEnd"/>
      <w:r w:rsidRPr="00183FD1">
        <w:rPr>
          <w:rFonts w:asciiTheme="minorHAnsi" w:hAnsiTheme="minorHAnsi" w:cstheme="minorHAnsi"/>
          <w:b/>
        </w:rPr>
        <w:t xml:space="preserve"> mark: </w:t>
      </w:r>
      <w:r w:rsidRPr="00183FD1">
        <w:rPr>
          <w:rFonts w:asciiTheme="minorHAnsi" w:hAnsiTheme="minorHAnsi" w:cstheme="minorHAnsi"/>
        </w:rPr>
        <w:t xml:space="preserve">the punctuation mark (:) </w:t>
      </w:r>
      <w:r w:rsidRPr="00183FD1">
        <w:rPr>
          <w:rStyle w:val="underline"/>
          <w:rFonts w:asciiTheme="minorHAnsi" w:hAnsiTheme="minorHAnsi" w:cstheme="minorHAnsi"/>
        </w:rPr>
        <w:t>used to divide distinct but related sentence components such as clauses in which the second elaborates on the first</w:t>
      </w:r>
      <w:r w:rsidRPr="00183FD1">
        <w:rPr>
          <w:rFonts w:asciiTheme="minorHAnsi" w:hAnsiTheme="minorHAnsi" w:cstheme="minorHAnsi"/>
        </w:rPr>
        <w:t>, or to introduce a list, quotation, or speech. A colon is sometimes used in U.S. business letters after the salutation. Colons are also used between numbers in statements of proportion or time and Biblical or literary references.</w:t>
      </w:r>
    </w:p>
    <w:p w14:paraId="3724AAF9" w14:textId="77777777" w:rsidR="00B3682E" w:rsidRPr="00183FD1" w:rsidRDefault="00B3682E" w:rsidP="00B3682E">
      <w:pPr>
        <w:rPr>
          <w:rFonts w:cstheme="minorHAnsi"/>
        </w:rPr>
      </w:pPr>
    </w:p>
    <w:p w14:paraId="14BFD85E" w14:textId="77777777" w:rsidR="00B3682E" w:rsidRDefault="00B3682E" w:rsidP="00B3682E">
      <w:pPr>
        <w:pStyle w:val="Heading1"/>
      </w:pPr>
      <w:r>
        <w:lastRenderedPageBreak/>
        <w:t>The United States federal government</w:t>
      </w:r>
    </w:p>
    <w:p w14:paraId="1EDC53AF" w14:textId="77777777" w:rsidR="00B3682E" w:rsidRPr="00183FD1" w:rsidRDefault="00B3682E" w:rsidP="00B3682E">
      <w:pPr>
        <w:pStyle w:val="Heading3"/>
        <w:rPr>
          <w:rFonts w:cstheme="minorHAnsi"/>
        </w:rPr>
      </w:pPr>
      <w:bookmarkStart w:id="0" w:name="_Toc172271390"/>
      <w:r w:rsidRPr="00183FD1">
        <w:rPr>
          <w:rFonts w:cstheme="minorHAnsi"/>
        </w:rPr>
        <w:lastRenderedPageBreak/>
        <w:t>The</w:t>
      </w:r>
      <w:bookmarkEnd w:id="0"/>
    </w:p>
    <w:p w14:paraId="058329A2" w14:textId="77777777" w:rsidR="00B3682E" w:rsidRPr="00183FD1" w:rsidRDefault="00F57F82" w:rsidP="00B3682E">
      <w:pPr>
        <w:pStyle w:val="Heading4"/>
        <w:rPr>
          <w:rFonts w:cstheme="minorHAnsi"/>
        </w:rPr>
      </w:pPr>
      <w:r>
        <w:rPr>
          <w:rFonts w:cstheme="minorHAnsi"/>
        </w:rPr>
        <w:t>‘The’</w:t>
      </w:r>
      <w:r w:rsidR="00B3682E" w:rsidRPr="00183FD1">
        <w:rPr>
          <w:rFonts w:cstheme="minorHAnsi"/>
        </w:rPr>
        <w:t xml:space="preserve"> is used to denote specific persons or things</w:t>
      </w:r>
    </w:p>
    <w:p w14:paraId="13E0E327" w14:textId="77777777" w:rsidR="00B3682E" w:rsidRDefault="00B3682E" w:rsidP="00B3682E">
      <w:pPr>
        <w:rPr>
          <w:rFonts w:cstheme="minorHAnsi"/>
        </w:rPr>
      </w:pPr>
      <w:proofErr w:type="spellStart"/>
      <w:r w:rsidRPr="00183FD1">
        <w:rPr>
          <w:rStyle w:val="Style13ptBold"/>
          <w:rFonts w:cstheme="minorHAnsi"/>
        </w:rPr>
        <w:t>Ammer</w:t>
      </w:r>
      <w:proofErr w:type="spellEnd"/>
      <w:r w:rsidRPr="00183FD1">
        <w:rPr>
          <w:rStyle w:val="Style13ptBold"/>
          <w:rFonts w:cstheme="minorHAnsi"/>
        </w:rPr>
        <w:t xml:space="preserve"> in 2000</w:t>
      </w:r>
      <w:r w:rsidRPr="00183FD1">
        <w:rPr>
          <w:rFonts w:cstheme="minorHAnsi"/>
        </w:rPr>
        <w:t xml:space="preserve"> (Christine, renowned linguist &amp; author of 20 popular reference </w:t>
      </w:r>
      <w:proofErr w:type="spellStart"/>
      <w:r w:rsidRPr="00183FD1">
        <w:rPr>
          <w:rFonts w:cstheme="minorHAnsi"/>
        </w:rPr>
        <w:t>bks</w:t>
      </w:r>
      <w:proofErr w:type="spellEnd"/>
      <w:r w:rsidRPr="00183FD1">
        <w:rPr>
          <w:rFonts w:cstheme="minorHAnsi"/>
        </w:rPr>
        <w:t>, American Heritage Dictionary of the English Language 4th ed. http://dictionary.reference.com/browse/the)</w:t>
      </w:r>
    </w:p>
    <w:p w14:paraId="35770498" w14:textId="77777777" w:rsidR="00B3682E" w:rsidRPr="00B3682E" w:rsidRDefault="00B3682E" w:rsidP="00B3682E">
      <w:pPr>
        <w:pStyle w:val="card"/>
        <w:ind w:left="0"/>
        <w:rPr>
          <w:rFonts w:asciiTheme="minorHAnsi" w:hAnsiTheme="minorHAnsi" w:cstheme="minorHAnsi"/>
        </w:rPr>
      </w:pPr>
      <w:r w:rsidRPr="00183FD1">
        <w:rPr>
          <w:rFonts w:asciiTheme="minorHAnsi" w:hAnsiTheme="minorHAnsi" w:cstheme="minorHAnsi"/>
        </w:rPr>
        <w:t>Used before singular or plural nouns and noun phrases that denote particular, specified persons or things.</w:t>
      </w:r>
    </w:p>
    <w:p w14:paraId="31F80241" w14:textId="77777777" w:rsidR="00B3682E" w:rsidRDefault="00F57F82" w:rsidP="00B3682E">
      <w:pPr>
        <w:pStyle w:val="Heading4"/>
      </w:pPr>
      <w:r>
        <w:t>‘The’</w:t>
      </w:r>
      <w:r w:rsidR="00B3682E">
        <w:t xml:space="preserve"> is used to denote a specific entity</w:t>
      </w:r>
    </w:p>
    <w:p w14:paraId="127B3296" w14:textId="77777777" w:rsidR="00B3682E" w:rsidRDefault="00B3682E" w:rsidP="00B3682E">
      <w:r w:rsidRPr="002158E7">
        <w:rPr>
          <w:rStyle w:val="Style13ptBold"/>
        </w:rPr>
        <w:t>American Heritage 00</w:t>
      </w:r>
      <w:r>
        <w:rPr>
          <w:rStyle w:val="Style13ptBold"/>
        </w:rPr>
        <w:t xml:space="preserve"> </w:t>
      </w:r>
      <w:r>
        <w:t>(Fourth Edition, http://dictionary.reference.com/browse/the)</w:t>
      </w:r>
    </w:p>
    <w:p w14:paraId="1B505619" w14:textId="77777777" w:rsidR="00B3682E" w:rsidRPr="002158E7" w:rsidRDefault="00B3682E" w:rsidP="00B3682E">
      <w:proofErr w:type="gramStart"/>
      <w:r>
        <w:t>the1</w:t>
      </w:r>
      <w:proofErr w:type="gramEnd"/>
      <w:r w:rsidR="00F57F82">
        <w:t xml:space="preserve"> </w:t>
      </w:r>
      <w:r>
        <w:t>P</w:t>
      </w:r>
      <w:r w:rsidR="00F57F82">
        <w:t xml:space="preserve"> </w:t>
      </w:r>
      <w:r>
        <w:t>(</w:t>
      </w:r>
      <w:proofErr w:type="spellStart"/>
      <w:r>
        <w:t>th</w:t>
      </w:r>
      <w:proofErr w:type="spellEnd"/>
      <w:r>
        <w:t xml:space="preserve"> before a vowel; </w:t>
      </w:r>
      <w:proofErr w:type="spellStart"/>
      <w:r>
        <w:t>th</w:t>
      </w:r>
      <w:proofErr w:type="spellEnd"/>
      <w:r>
        <w:t xml:space="preserve"> before a consonant)</w:t>
      </w:r>
      <w:r w:rsidR="00F57F82">
        <w:t xml:space="preserve"> </w:t>
      </w:r>
      <w:proofErr w:type="spellStart"/>
      <w:r>
        <w:t>def.art</w:t>
      </w:r>
      <w:proofErr w:type="spellEnd"/>
      <w:r>
        <w:t>.</w:t>
      </w:r>
      <w:r w:rsidR="00F57F82">
        <w:t xml:space="preserve"> </w:t>
      </w:r>
      <w:r w:rsidRPr="002158E7">
        <w:rPr>
          <w:rStyle w:val="StyleUnderline"/>
        </w:rPr>
        <w:t xml:space="preserve">Used before </w:t>
      </w:r>
      <w:r w:rsidRPr="002158E7">
        <w:t xml:space="preserve">singular </w:t>
      </w:r>
      <w:r>
        <w:t xml:space="preserve">or plural </w:t>
      </w:r>
      <w:r w:rsidRPr="002158E7">
        <w:rPr>
          <w:rStyle w:val="StyleUnderline"/>
        </w:rPr>
        <w:t>nouns</w:t>
      </w:r>
      <w:r>
        <w:t xml:space="preserve"> and noun phrases </w:t>
      </w:r>
      <w:r w:rsidRPr="002158E7">
        <w:rPr>
          <w:rStyle w:val="StyleUnderline"/>
        </w:rPr>
        <w:t>that denote particular, specified persons or things:</w:t>
      </w:r>
      <w:r>
        <w:t xml:space="preserve"> the baby; the dress I wore.</w:t>
      </w:r>
    </w:p>
    <w:p w14:paraId="7403B9FF" w14:textId="77777777" w:rsidR="00B3682E" w:rsidRPr="00183FD1" w:rsidRDefault="00B3682E" w:rsidP="00B3682E">
      <w:pPr>
        <w:pStyle w:val="Heading3"/>
        <w:rPr>
          <w:rFonts w:cstheme="minorHAnsi"/>
        </w:rPr>
      </w:pPr>
      <w:bookmarkStart w:id="1" w:name="_Toc172271391"/>
      <w:r w:rsidRPr="00183FD1">
        <w:rPr>
          <w:rFonts w:cstheme="minorHAnsi"/>
        </w:rPr>
        <w:lastRenderedPageBreak/>
        <w:t>USFG</w:t>
      </w:r>
      <w:bookmarkEnd w:id="1"/>
    </w:p>
    <w:p w14:paraId="4E035F53" w14:textId="77777777" w:rsidR="00B3682E" w:rsidRPr="00183FD1" w:rsidRDefault="00B3682E" w:rsidP="00B3682E">
      <w:pPr>
        <w:pStyle w:val="Heading4"/>
        <w:rPr>
          <w:rStyle w:val="tagChar"/>
          <w:rFonts w:eastAsiaTheme="majorEastAsia" w:cstheme="minorHAnsi"/>
          <w:b/>
        </w:rPr>
      </w:pPr>
      <w:proofErr w:type="spellStart"/>
      <w:r w:rsidRPr="00183FD1">
        <w:rPr>
          <w:rFonts w:cstheme="minorHAnsi"/>
        </w:rPr>
        <w:t>USfg</w:t>
      </w:r>
      <w:proofErr w:type="spellEnd"/>
      <w:r w:rsidRPr="00183FD1">
        <w:rPr>
          <w:rFonts w:cstheme="minorHAnsi"/>
        </w:rPr>
        <w:t xml:space="preserve"> is the three branches</w:t>
      </w:r>
    </w:p>
    <w:p w14:paraId="726CDE5F" w14:textId="77777777" w:rsidR="00B3682E" w:rsidRPr="00F57F82" w:rsidRDefault="00B3682E" w:rsidP="00F57F82">
      <w:pPr>
        <w:rPr>
          <w:rStyle w:val="underline"/>
          <w:rFonts w:cstheme="minorHAnsi"/>
          <w:b w:val="0"/>
          <w:u w:val="none"/>
        </w:rPr>
      </w:pPr>
      <w:r w:rsidRPr="00183FD1">
        <w:rPr>
          <w:rStyle w:val="Style13ptBold"/>
          <w:rFonts w:cstheme="minorHAnsi"/>
        </w:rPr>
        <w:t>The Free Dictionary 4</w:t>
      </w:r>
      <w:r w:rsidRPr="00183FD1">
        <w:rPr>
          <w:rFonts w:cstheme="minorHAnsi"/>
        </w:rPr>
        <w:t>(Thefreedictionary.com,</w:t>
      </w:r>
      <w:r w:rsidR="00F57F82">
        <w:rPr>
          <w:rFonts w:cstheme="minorHAnsi"/>
        </w:rPr>
        <w:t xml:space="preserve"> April 6 2004)</w:t>
      </w:r>
    </w:p>
    <w:p w14:paraId="559BDFF1" w14:textId="77777777" w:rsidR="00B3682E" w:rsidRPr="00183FD1" w:rsidRDefault="00B3682E" w:rsidP="00B3682E">
      <w:pPr>
        <w:pStyle w:val="card"/>
        <w:ind w:left="0"/>
        <w:rPr>
          <w:rStyle w:val="underline"/>
          <w:rFonts w:asciiTheme="minorHAnsi" w:hAnsiTheme="minorHAnsi" w:cstheme="minorHAnsi"/>
        </w:rPr>
      </w:pPr>
      <w:r w:rsidRPr="00183FD1">
        <w:rPr>
          <w:rStyle w:val="underline"/>
          <w:rFonts w:asciiTheme="minorHAnsi" w:hAnsiTheme="minorHAnsi" w:cstheme="minorHAnsi"/>
        </w:rPr>
        <w:t>The executive and legislative and judicial branches of the</w:t>
      </w:r>
      <w:r w:rsidRPr="00183FD1">
        <w:rPr>
          <w:rFonts w:asciiTheme="minorHAnsi" w:hAnsiTheme="minorHAnsi" w:cstheme="minorHAnsi"/>
        </w:rPr>
        <w:t xml:space="preserve"> federal government of the </w:t>
      </w:r>
      <w:r w:rsidRPr="00183FD1">
        <w:rPr>
          <w:rStyle w:val="underline"/>
          <w:rFonts w:asciiTheme="minorHAnsi" w:hAnsiTheme="minorHAnsi" w:cstheme="minorHAnsi"/>
        </w:rPr>
        <w:t>United States</w:t>
      </w:r>
    </w:p>
    <w:p w14:paraId="57EAFD16" w14:textId="77777777" w:rsidR="00B3682E" w:rsidRPr="00183FD1" w:rsidRDefault="00B3682E" w:rsidP="00B3682E">
      <w:pPr>
        <w:pStyle w:val="Heading4"/>
        <w:rPr>
          <w:rFonts w:cstheme="minorHAnsi"/>
        </w:rPr>
      </w:pPr>
      <w:proofErr w:type="spellStart"/>
      <w:r w:rsidRPr="00183FD1">
        <w:rPr>
          <w:rFonts w:cstheme="minorHAnsi"/>
        </w:rPr>
        <w:t>USfg</w:t>
      </w:r>
      <w:proofErr w:type="spellEnd"/>
      <w:r w:rsidRPr="00183FD1">
        <w:rPr>
          <w:rFonts w:cstheme="minorHAnsi"/>
        </w:rPr>
        <w:t xml:space="preserve"> is the three branches</w:t>
      </w:r>
    </w:p>
    <w:p w14:paraId="6CFC1B58" w14:textId="77777777" w:rsidR="00B3682E" w:rsidRPr="00F57F82" w:rsidRDefault="00B3682E" w:rsidP="00F57F82">
      <w:pPr>
        <w:rPr>
          <w:rStyle w:val="underline"/>
          <w:rFonts w:cstheme="minorHAnsi"/>
          <w:b w:val="0"/>
          <w:u w:val="none"/>
        </w:rPr>
      </w:pPr>
      <w:proofErr w:type="spellStart"/>
      <w:r w:rsidRPr="00183FD1">
        <w:rPr>
          <w:rStyle w:val="Style13ptBold"/>
          <w:rFonts w:cstheme="minorHAnsi"/>
        </w:rPr>
        <w:t>USLegal</w:t>
      </w:r>
      <w:proofErr w:type="spellEnd"/>
      <w:r w:rsidRPr="00183FD1">
        <w:rPr>
          <w:rStyle w:val="Style13ptBold"/>
          <w:rFonts w:cstheme="minorHAnsi"/>
        </w:rPr>
        <w:t xml:space="preserve"> 9</w:t>
      </w:r>
      <w:r w:rsidRPr="00183FD1">
        <w:rPr>
          <w:rFonts w:cstheme="minorHAnsi"/>
        </w:rPr>
        <w:t>(definitions.uslegal.com/u/united-states-federal-government, September 23 2009</w:t>
      </w:r>
      <w:r w:rsidR="00F57F82">
        <w:rPr>
          <w:rFonts w:cstheme="minorHAnsi"/>
        </w:rPr>
        <w:t>)</w:t>
      </w:r>
    </w:p>
    <w:p w14:paraId="1EB1DD75" w14:textId="77777777" w:rsidR="00B3682E" w:rsidRPr="00183FD1" w:rsidRDefault="00B3682E" w:rsidP="00B3682E">
      <w:pPr>
        <w:pStyle w:val="card"/>
        <w:ind w:left="0"/>
        <w:rPr>
          <w:rFonts w:asciiTheme="minorHAnsi" w:hAnsiTheme="minorHAnsi" w:cstheme="minorHAnsi"/>
        </w:rPr>
      </w:pPr>
      <w:r w:rsidRPr="00183FD1">
        <w:rPr>
          <w:rStyle w:val="underline"/>
          <w:rFonts w:asciiTheme="minorHAnsi" w:hAnsiTheme="minorHAnsi" w:cstheme="minorHAnsi"/>
        </w:rPr>
        <w:t>The United States Federal Government is established by the US Constitution</w:t>
      </w:r>
      <w:r w:rsidRPr="00183FD1">
        <w:rPr>
          <w:rFonts w:asciiTheme="minorHAnsi" w:hAnsiTheme="minorHAnsi" w:cstheme="minorHAnsi"/>
        </w:rPr>
        <w:t xml:space="preserve">. The Federal Government shares sovereignty over the United Sates with the individual governments of the States of US. </w:t>
      </w:r>
      <w:r w:rsidRPr="00183FD1">
        <w:rPr>
          <w:rStyle w:val="underline"/>
          <w:rFonts w:asciiTheme="minorHAnsi" w:hAnsiTheme="minorHAnsi" w:cstheme="minorHAnsi"/>
        </w:rPr>
        <w:t xml:space="preserve">The Federal government has three branches: </w:t>
      </w:r>
      <w:proofErr w:type="spellStart"/>
      <w:r w:rsidRPr="00183FD1">
        <w:rPr>
          <w:rFonts w:asciiTheme="minorHAnsi" w:hAnsiTheme="minorHAnsi" w:cstheme="minorHAnsi"/>
        </w:rPr>
        <w:t>i</w:t>
      </w:r>
      <w:proofErr w:type="spellEnd"/>
      <w:r w:rsidRPr="00183FD1">
        <w:rPr>
          <w:rFonts w:asciiTheme="minorHAnsi" w:hAnsiTheme="minorHAnsi" w:cstheme="minorHAnsi"/>
        </w:rPr>
        <w:t>)</w:t>
      </w:r>
      <w:r w:rsidRPr="00183FD1">
        <w:rPr>
          <w:rStyle w:val="underline"/>
          <w:rFonts w:asciiTheme="minorHAnsi" w:hAnsiTheme="minorHAnsi" w:cstheme="minorHAnsi"/>
        </w:rPr>
        <w:t xml:space="preserve"> the legislature,</w:t>
      </w:r>
      <w:r w:rsidRPr="00183FD1">
        <w:rPr>
          <w:rFonts w:asciiTheme="minorHAnsi" w:hAnsiTheme="minorHAnsi" w:cstheme="minorHAnsi"/>
        </w:rPr>
        <w:t xml:space="preserve"> which is the US Congress, ii) </w:t>
      </w:r>
      <w:r w:rsidRPr="00183FD1">
        <w:rPr>
          <w:rStyle w:val="underline"/>
          <w:rFonts w:asciiTheme="minorHAnsi" w:hAnsiTheme="minorHAnsi" w:cstheme="minorHAnsi"/>
        </w:rPr>
        <w:t>Executive</w:t>
      </w:r>
      <w:r w:rsidRPr="00183FD1">
        <w:rPr>
          <w:rFonts w:asciiTheme="minorHAnsi" w:hAnsiTheme="minorHAnsi" w:cstheme="minorHAnsi"/>
        </w:rPr>
        <w:t xml:space="preserve">, comprised of the President and Vice president of the US </w:t>
      </w:r>
      <w:r w:rsidRPr="00183FD1">
        <w:rPr>
          <w:rStyle w:val="underline"/>
          <w:rFonts w:asciiTheme="minorHAnsi" w:hAnsiTheme="minorHAnsi" w:cstheme="minorHAnsi"/>
        </w:rPr>
        <w:t>and</w:t>
      </w:r>
      <w:r w:rsidRPr="00183FD1">
        <w:rPr>
          <w:rFonts w:asciiTheme="minorHAnsi" w:hAnsiTheme="minorHAnsi" w:cstheme="minorHAnsi"/>
        </w:rPr>
        <w:t xml:space="preserve"> iii) </w:t>
      </w:r>
      <w:r w:rsidRPr="00183FD1">
        <w:rPr>
          <w:rStyle w:val="underline"/>
          <w:rFonts w:asciiTheme="minorHAnsi" w:hAnsiTheme="minorHAnsi" w:cstheme="minorHAnsi"/>
        </w:rPr>
        <w:t>Judiciary</w:t>
      </w:r>
      <w:r w:rsidRPr="00183FD1">
        <w:rPr>
          <w:rFonts w:asciiTheme="minorHAnsi" w:hAnsiTheme="minorHAnsi" w:cstheme="minorHAnsi"/>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14:paraId="288986EE" w14:textId="77777777" w:rsidR="00B3682E" w:rsidRPr="00183FD1" w:rsidRDefault="00B3682E" w:rsidP="00B3682E">
      <w:pPr>
        <w:pStyle w:val="Heading4"/>
        <w:rPr>
          <w:rFonts w:cstheme="minorHAnsi"/>
        </w:rPr>
      </w:pPr>
      <w:r w:rsidRPr="00183FD1">
        <w:rPr>
          <w:rFonts w:cstheme="minorHAnsi"/>
        </w:rPr>
        <w:t>National gov’t, not the states</w:t>
      </w:r>
    </w:p>
    <w:p w14:paraId="3F0A1F7E" w14:textId="77777777" w:rsidR="00B3682E" w:rsidRPr="00F57F82" w:rsidRDefault="00B3682E" w:rsidP="00F57F82">
      <w:pPr>
        <w:rPr>
          <w:rStyle w:val="underline"/>
          <w:rFonts w:cstheme="minorHAnsi"/>
          <w:b w:val="0"/>
          <w:sz w:val="16"/>
          <w:u w:val="none"/>
        </w:rPr>
      </w:pPr>
      <w:r w:rsidRPr="00183FD1">
        <w:rPr>
          <w:rStyle w:val="Style13ptBold"/>
          <w:rFonts w:cstheme="minorHAnsi"/>
        </w:rPr>
        <w:t>Black’s Law 99</w:t>
      </w:r>
      <w:r w:rsidRPr="00183FD1">
        <w:rPr>
          <w:rFonts w:cstheme="minorHAnsi"/>
          <w:sz w:val="16"/>
        </w:rPr>
        <w:t xml:space="preserve"> (Dict</w:t>
      </w:r>
      <w:r w:rsidR="00F57F82">
        <w:rPr>
          <w:rFonts w:cstheme="minorHAnsi"/>
          <w:sz w:val="16"/>
        </w:rPr>
        <w:t>ionary, Seventh Edition, p.703)</w:t>
      </w:r>
    </w:p>
    <w:p w14:paraId="0267061C" w14:textId="77777777" w:rsidR="00B3682E" w:rsidRDefault="00B3682E" w:rsidP="00B3682E">
      <w:pPr>
        <w:pStyle w:val="card"/>
        <w:ind w:left="0"/>
        <w:rPr>
          <w:rStyle w:val="underline"/>
          <w:rFonts w:asciiTheme="minorHAnsi" w:hAnsiTheme="minorHAnsi" w:cstheme="minorHAnsi"/>
        </w:rPr>
      </w:pPr>
      <w:r w:rsidRPr="00183FD1">
        <w:rPr>
          <w:rStyle w:val="underline"/>
          <w:rFonts w:asciiTheme="minorHAnsi" w:hAnsiTheme="minorHAnsi" w:cstheme="minorHAnsi"/>
        </w:rPr>
        <w:t>A national government that exercises some degree of control over smaller political units that have surrendered some degree of power in exchange for the right to participate in national political matters</w:t>
      </w:r>
    </w:p>
    <w:p w14:paraId="456211C6" w14:textId="77777777" w:rsidR="00B3682E" w:rsidRDefault="00B3682E" w:rsidP="00B3682E">
      <w:pPr>
        <w:pStyle w:val="Heading4"/>
      </w:pPr>
      <w:r>
        <w:t xml:space="preserve">Federal government is </w:t>
      </w:r>
      <w:r w:rsidR="00F57F82">
        <w:t xml:space="preserve">the </w:t>
      </w:r>
      <w:r>
        <w:t>central government</w:t>
      </w:r>
    </w:p>
    <w:p w14:paraId="5E50BC36" w14:textId="77777777" w:rsidR="00B3682E" w:rsidRPr="002158E7" w:rsidRDefault="00B3682E" w:rsidP="00B3682E">
      <w:pPr>
        <w:rPr>
          <w:rStyle w:val="Style13ptBold"/>
        </w:rPr>
      </w:pPr>
      <w:proofErr w:type="spellStart"/>
      <w:r w:rsidRPr="002158E7">
        <w:rPr>
          <w:rStyle w:val="Style13ptBold"/>
        </w:rPr>
        <w:t>Websters</w:t>
      </w:r>
      <w:proofErr w:type="spellEnd"/>
      <w:r w:rsidRPr="002158E7">
        <w:rPr>
          <w:rStyle w:val="Style13ptBold"/>
        </w:rPr>
        <w:t xml:space="preserve"> 76</w:t>
      </w:r>
    </w:p>
    <w:p w14:paraId="5A5147F2" w14:textId="77777777" w:rsidR="00B3682E" w:rsidRDefault="00B3682E" w:rsidP="00B3682E">
      <w:r>
        <w:t>WEBSTER'S NEW INTERNATIONAL DICTIO</w:t>
      </w:r>
      <w:r w:rsidR="00F57F82">
        <w:t xml:space="preserve">NARY UNABRIDGED, 1976, p. 833. </w:t>
      </w:r>
    </w:p>
    <w:p w14:paraId="7B41F111" w14:textId="77777777" w:rsidR="00B3682E" w:rsidRPr="002158E7" w:rsidRDefault="00B3682E" w:rsidP="00B3682E">
      <w:r>
        <w:t xml:space="preserve">Federal government. Of or </w:t>
      </w:r>
      <w:r w:rsidRPr="002158E7">
        <w:rPr>
          <w:rStyle w:val="StyleUnderline"/>
        </w:rPr>
        <w:t>relating to the central government of a nation</w:t>
      </w:r>
      <w:r>
        <w:t>, having the character of a federation as distinguished from the governments of the constituent unites (as states or provinces).</w:t>
      </w:r>
    </w:p>
    <w:p w14:paraId="2BCA176E" w14:textId="77777777" w:rsidR="00B3682E" w:rsidRDefault="00B3682E" w:rsidP="00B3682E">
      <w:pPr>
        <w:pStyle w:val="Heading1"/>
      </w:pPr>
      <w:r>
        <w:lastRenderedPageBreak/>
        <w:t>Should</w:t>
      </w:r>
    </w:p>
    <w:p w14:paraId="02F1B35A" w14:textId="77777777" w:rsidR="00B3682E" w:rsidRPr="00183FD1" w:rsidRDefault="00B3682E" w:rsidP="00B3682E">
      <w:pPr>
        <w:pStyle w:val="Heading3"/>
        <w:rPr>
          <w:rFonts w:cstheme="minorHAnsi"/>
        </w:rPr>
      </w:pPr>
      <w:bookmarkStart w:id="2" w:name="_Toc172271392"/>
      <w:r w:rsidRPr="00183FD1">
        <w:rPr>
          <w:rFonts w:cstheme="minorHAnsi"/>
        </w:rPr>
        <w:lastRenderedPageBreak/>
        <w:t>Should</w:t>
      </w:r>
      <w:bookmarkEnd w:id="2"/>
      <w:r>
        <w:rPr>
          <w:rFonts w:cstheme="minorHAnsi"/>
        </w:rPr>
        <w:t xml:space="preserve"> = Ought/Obligation</w:t>
      </w:r>
    </w:p>
    <w:p w14:paraId="0D7A35C0" w14:textId="77777777" w:rsidR="00B3682E" w:rsidRPr="00183FD1" w:rsidRDefault="00F57F82" w:rsidP="00B3682E">
      <w:pPr>
        <w:pStyle w:val="Heading4"/>
        <w:rPr>
          <w:rFonts w:cstheme="minorHAnsi"/>
        </w:rPr>
      </w:pPr>
      <w:r>
        <w:rPr>
          <w:rFonts w:cstheme="minorHAnsi"/>
        </w:rPr>
        <w:t>Should</w:t>
      </w:r>
      <w:r w:rsidR="00B3682E" w:rsidRPr="00183FD1">
        <w:rPr>
          <w:rFonts w:cstheme="minorHAnsi"/>
        </w:rPr>
        <w:t xml:space="preserve"> is used to express obligation and expediency</w:t>
      </w:r>
    </w:p>
    <w:p w14:paraId="246CC71E" w14:textId="77777777" w:rsidR="00B3682E" w:rsidRPr="00F57F82" w:rsidRDefault="00B3682E" w:rsidP="00F57F82">
      <w:pPr>
        <w:rPr>
          <w:rStyle w:val="underline"/>
          <w:rFonts w:cstheme="minorHAnsi"/>
          <w:b w:val="0"/>
          <w:u w:val="none"/>
        </w:rPr>
      </w:pPr>
      <w:r w:rsidRPr="00183FD1">
        <w:rPr>
          <w:rStyle w:val="Style13ptBold"/>
          <w:rFonts w:cstheme="minorHAnsi"/>
        </w:rPr>
        <w:t>Merriam-Webster’s Collegiate Dictionary 2002</w:t>
      </w:r>
      <w:r w:rsidRPr="00183FD1">
        <w:rPr>
          <w:rFonts w:cstheme="minorHAnsi"/>
        </w:rPr>
        <w:t xml:space="preserve"> (Merriam-Webster’s Inc., Tenth Ed., http://</w:t>
      </w:r>
      <w:r w:rsidR="00F57F82">
        <w:rPr>
          <w:rFonts w:cstheme="minorHAnsi"/>
        </w:rPr>
        <w:t>www.m-w.com/cgi-bin/dictionary)</w:t>
      </w:r>
    </w:p>
    <w:p w14:paraId="7C1F957F" w14:textId="77777777" w:rsidR="00B3682E" w:rsidRPr="00183FD1" w:rsidRDefault="00B3682E" w:rsidP="00B3682E">
      <w:pPr>
        <w:pStyle w:val="card"/>
        <w:ind w:left="0"/>
        <w:rPr>
          <w:rFonts w:asciiTheme="minorHAnsi"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obligation</w:t>
      </w:r>
      <w:r w:rsidRPr="00183FD1">
        <w:rPr>
          <w:rFonts w:asciiTheme="minorHAnsi" w:hAnsiTheme="minorHAnsi" w:cstheme="minorHAnsi"/>
        </w:rPr>
        <w:t xml:space="preserve">, propriety, </w:t>
      </w:r>
      <w:r w:rsidRPr="00183FD1">
        <w:rPr>
          <w:rStyle w:val="underline"/>
          <w:rFonts w:asciiTheme="minorHAnsi" w:hAnsiTheme="minorHAnsi" w:cstheme="minorHAnsi"/>
        </w:rPr>
        <w:t>or expediency</w:t>
      </w:r>
      <w:r w:rsidRPr="00183FD1">
        <w:rPr>
          <w:rFonts w:asciiTheme="minorHAnsi" w:hAnsiTheme="minorHAnsi" w:cstheme="minorHAnsi"/>
        </w:rPr>
        <w:t xml:space="preserve"> </w:t>
      </w:r>
    </w:p>
    <w:p w14:paraId="62B733E7" w14:textId="77777777" w:rsidR="00B3682E" w:rsidRPr="00183FD1" w:rsidRDefault="00F57F82" w:rsidP="00B3682E">
      <w:pPr>
        <w:pStyle w:val="Heading4"/>
        <w:rPr>
          <w:rFonts w:cstheme="minorHAnsi"/>
        </w:rPr>
      </w:pPr>
      <w:r>
        <w:rPr>
          <w:rFonts w:cstheme="minorHAnsi"/>
        </w:rPr>
        <w:t>Should means</w:t>
      </w:r>
      <w:r w:rsidR="00B3682E" w:rsidRPr="00183FD1">
        <w:rPr>
          <w:rFonts w:cstheme="minorHAnsi"/>
        </w:rPr>
        <w:t xml:space="preserve"> ought </w:t>
      </w:r>
    </w:p>
    <w:p w14:paraId="294F0E0B" w14:textId="77777777" w:rsidR="00B3682E" w:rsidRPr="00F57F82" w:rsidRDefault="00B3682E" w:rsidP="00F57F82">
      <w:pPr>
        <w:rPr>
          <w:rStyle w:val="underline"/>
          <w:rFonts w:cstheme="minorHAnsi"/>
          <w:b w:val="0"/>
          <w:u w:val="none"/>
        </w:rPr>
      </w:pPr>
      <w:r w:rsidRPr="00183FD1">
        <w:rPr>
          <w:rStyle w:val="Style13ptBold"/>
          <w:rFonts w:cstheme="minorHAnsi"/>
        </w:rPr>
        <w:t>Dictionary.com 6</w:t>
      </w:r>
      <w:r w:rsidRPr="00183FD1">
        <w:rPr>
          <w:rFonts w:cstheme="minorHAnsi"/>
        </w:rPr>
        <w:t>(Dictionary.com: definitions, 6/3/2006, dictionary.</w:t>
      </w:r>
      <w:r w:rsidR="00F57F82">
        <w:rPr>
          <w:rFonts w:cstheme="minorHAnsi"/>
        </w:rPr>
        <w:t>reference.com)</w:t>
      </w:r>
    </w:p>
    <w:p w14:paraId="58DA8FC4" w14:textId="77777777" w:rsidR="00B3682E" w:rsidRPr="00183FD1" w:rsidRDefault="00B3682E" w:rsidP="00B3682E">
      <w:pPr>
        <w:pStyle w:val="card"/>
        <w:ind w:left="0"/>
        <w:rPr>
          <w:rFonts w:asciiTheme="minorHAnsi" w:hAnsiTheme="minorHAnsi" w:cstheme="minorHAnsi"/>
        </w:rPr>
      </w:pPr>
      <w:proofErr w:type="gramStart"/>
      <w:r w:rsidRPr="00183FD1">
        <w:rPr>
          <w:rStyle w:val="underline"/>
          <w:rFonts w:asciiTheme="minorHAnsi" w:hAnsiTheme="minorHAnsi" w:cstheme="minorHAnsi"/>
        </w:rPr>
        <w:t>must</w:t>
      </w:r>
      <w:proofErr w:type="gramEnd"/>
      <w:r w:rsidRPr="00183FD1">
        <w:rPr>
          <w:rStyle w:val="underline"/>
          <w:rFonts w:asciiTheme="minorHAnsi" w:hAnsiTheme="minorHAnsi" w:cstheme="minorHAnsi"/>
        </w:rPr>
        <w:t>; ought (used to indicate duty, propriety, or expediency</w:t>
      </w:r>
      <w:r w:rsidRPr="00183FD1">
        <w:rPr>
          <w:rFonts w:asciiTheme="minorHAnsi" w:hAnsiTheme="minorHAnsi" w:cstheme="minorHAnsi"/>
        </w:rPr>
        <w:t>): You should not do that.</w:t>
      </w:r>
    </w:p>
    <w:p w14:paraId="53CA2EE3" w14:textId="77777777" w:rsidR="00B3682E" w:rsidRPr="00183FD1" w:rsidRDefault="00B3682E" w:rsidP="00B3682E">
      <w:pPr>
        <w:pStyle w:val="Heading4"/>
        <w:rPr>
          <w:rFonts w:cstheme="minorHAnsi"/>
          <w:b w:val="0"/>
          <w:u w:val="single"/>
        </w:rPr>
      </w:pPr>
      <w:r w:rsidRPr="00183FD1">
        <w:rPr>
          <w:rFonts w:cstheme="minorHAnsi"/>
        </w:rPr>
        <w:t>Should indicates a desirable condition</w:t>
      </w:r>
    </w:p>
    <w:p w14:paraId="0E75AEC2" w14:textId="77777777" w:rsidR="00B3682E" w:rsidRPr="00F57F82" w:rsidRDefault="00B3682E" w:rsidP="00F57F82">
      <w:pPr>
        <w:rPr>
          <w:rFonts w:ascii="Times New Roman" w:hAnsi="Times New Roman" w:cstheme="minorHAnsi"/>
          <w:b/>
          <w:sz w:val="24"/>
        </w:rPr>
      </w:pPr>
      <w:r w:rsidRPr="00183FD1">
        <w:rPr>
          <w:rStyle w:val="Style13ptBold"/>
          <w:rFonts w:cstheme="minorHAnsi"/>
        </w:rPr>
        <w:t>Oxford 10</w:t>
      </w:r>
      <w:r w:rsidRPr="00183FD1">
        <w:rPr>
          <w:rFonts w:cstheme="minorHAnsi"/>
        </w:rPr>
        <w:t>(Oxford dictionaries online, http://oxforddictionaries.com/definition/should, May 22 2010</w:t>
      </w:r>
      <w:r w:rsidR="00F57F82">
        <w:rPr>
          <w:rFonts w:cstheme="minorHAnsi"/>
        </w:rPr>
        <w:t>)</w:t>
      </w:r>
    </w:p>
    <w:p w14:paraId="53BDF85B" w14:textId="77777777" w:rsidR="00B3682E" w:rsidRDefault="00B3682E" w:rsidP="00B3682E">
      <w:pPr>
        <w:pStyle w:val="card"/>
        <w:ind w:left="0"/>
        <w:rPr>
          <w:rFonts w:asciiTheme="minorHAnsi" w:hAnsiTheme="minorHAnsi" w:cstheme="minorHAnsi"/>
        </w:rPr>
      </w:pPr>
      <w:r w:rsidRPr="00183FD1">
        <w:rPr>
          <w:rFonts w:asciiTheme="minorHAnsi" w:hAnsiTheme="minorHAnsi" w:cstheme="minorHAnsi"/>
        </w:rPr>
        <w:t xml:space="preserve">1 </w:t>
      </w:r>
      <w:r w:rsidRPr="00183FD1">
        <w:rPr>
          <w:rStyle w:val="underline"/>
          <w:rFonts w:asciiTheme="minorHAnsi" w:hAnsiTheme="minorHAnsi" w:cstheme="minorHAnsi"/>
        </w:rPr>
        <w:t>used to indicate obligation, duty</w:t>
      </w:r>
      <w:r w:rsidRPr="00183FD1">
        <w:rPr>
          <w:rFonts w:asciiTheme="minorHAnsi" w:hAnsiTheme="minorHAnsi" w:cstheme="minorHAnsi"/>
        </w:rPr>
        <w:t xml:space="preserve">, or correctness, typically when criticizing someone's actions: he should have been careful I think we should trust our people more you shouldn't have gone </w:t>
      </w:r>
      <w:r w:rsidRPr="00183FD1">
        <w:rPr>
          <w:rStyle w:val="underline"/>
          <w:rFonts w:asciiTheme="minorHAnsi" w:hAnsiTheme="minorHAnsi" w:cstheme="minorHAnsi"/>
        </w:rPr>
        <w:t>indicating a desirable or expected state</w:t>
      </w:r>
      <w:r w:rsidRPr="00183FD1">
        <w:rPr>
          <w:rFonts w:asciiTheme="minorHAnsi" w:hAnsiTheme="minorHAnsi" w:cstheme="minorHAnsi"/>
        </w:rPr>
        <w:t xml:space="preserve">: by now pupils should be able to read with a large degree of independence used to give or ask advice or suggestions: you should go back to bed what should I wear? (I should) used to give advice: I should hold out if I were you. </w:t>
      </w:r>
    </w:p>
    <w:p w14:paraId="39ED9785" w14:textId="77777777" w:rsidR="00F57F82" w:rsidRPr="00F57F82" w:rsidRDefault="00B3682E" w:rsidP="00F57F82">
      <w:pPr>
        <w:pStyle w:val="Heading3"/>
      </w:pPr>
      <w:r>
        <w:lastRenderedPageBreak/>
        <w:t>Should = Immediate/Certain</w:t>
      </w:r>
    </w:p>
    <w:p w14:paraId="6ADAA8B3" w14:textId="77777777" w:rsidR="00B3682E" w:rsidRDefault="00B3682E" w:rsidP="00F57F82">
      <w:pPr>
        <w:pStyle w:val="Heading4"/>
      </w:pPr>
      <w:r>
        <w:t>Should means immediate requirement</w:t>
      </w:r>
    </w:p>
    <w:p w14:paraId="6186BDA2" w14:textId="77777777" w:rsidR="00B3682E" w:rsidRPr="00F57F82" w:rsidRDefault="00B3682E" w:rsidP="00B3682E">
      <w:pPr>
        <w:rPr>
          <w:rStyle w:val="Style11pt"/>
          <w:sz w:val="22"/>
        </w:rPr>
      </w:pPr>
      <w:r w:rsidRPr="006E3DC7">
        <w:rPr>
          <w:rStyle w:val="Style13ptBold"/>
        </w:rPr>
        <w:t>Summer 94</w:t>
      </w:r>
      <w:r>
        <w:t xml:space="preserve"> (</w:t>
      </w:r>
      <w:r w:rsidRPr="00B5348D">
        <w:t>Justice</w:t>
      </w:r>
      <w:r>
        <w:t>,</w:t>
      </w:r>
      <w:r w:rsidRPr="00B5348D">
        <w:t xml:space="preserve"> Oklahoma Supreme Court, “Kelsey v. </w:t>
      </w:r>
      <w:proofErr w:type="spellStart"/>
      <w:r w:rsidRPr="00B5348D">
        <w:t>Dollarsaver</w:t>
      </w:r>
      <w:proofErr w:type="spellEnd"/>
      <w:r w:rsidRPr="00B5348D">
        <w:t xml:space="preserve"> Food Warehouse of Durant”</w:t>
      </w:r>
      <w:r>
        <w:t xml:space="preserve">, </w:t>
      </w:r>
      <w:r w:rsidRPr="00B5348D">
        <w:t>http://www.oscn.net/applications/oscn/DeliverDocument.asp?CiteID=20287#marker3fn14</w:t>
      </w:r>
      <w:r w:rsidR="00F57F82">
        <w:t>)</w:t>
      </w:r>
    </w:p>
    <w:p w14:paraId="0925CB31" w14:textId="77777777" w:rsidR="00B3682E" w:rsidRPr="00A90B3C" w:rsidRDefault="00B3682E" w:rsidP="00B3682E">
      <w:r w:rsidRPr="00A90B3C">
        <w:t xml:space="preserve">4 The legal question to be resolved by the court is whether </w:t>
      </w:r>
      <w:r w:rsidRPr="00A90B3C">
        <w:rPr>
          <w:rStyle w:val="StyleUnderline"/>
        </w:rPr>
        <w:t>the word "should</w:t>
      </w:r>
      <w:r w:rsidRPr="00A90B3C">
        <w:t>"</w:t>
      </w:r>
      <w:hyperlink r:id="rId9" w:anchor="marker3fn13" w:history="1">
        <w:r w:rsidRPr="00A90B3C">
          <w:rPr>
            <w:rStyle w:val="Hyperlink"/>
          </w:rPr>
          <w:t>13</w:t>
        </w:r>
      </w:hyperlink>
      <w:r w:rsidRPr="00A90B3C">
        <w:t xml:space="preserve"> in the May 18 order connotes futurity or may be deemed a ruling in praesenti.</w:t>
      </w:r>
      <w:hyperlink r:id="rId10" w:anchor="marker3fn14" w:history="1">
        <w:r w:rsidRPr="00A90B3C">
          <w:rPr>
            <w:rStyle w:val="Hyperlink"/>
          </w:rPr>
          <w:t>14</w:t>
        </w:r>
      </w:hyperlink>
      <w:r w:rsidRPr="00A90B3C">
        <w:t xml:space="preserve"> The answer to this query is not to be divined from rules of grammar;</w:t>
      </w:r>
      <w:hyperlink r:id="rId11" w:anchor="marker3fn15" w:history="1">
        <w:r w:rsidRPr="00A90B3C">
          <w:rPr>
            <w:rStyle w:val="Hyperlink"/>
          </w:rPr>
          <w:t>15</w:t>
        </w:r>
      </w:hyperlink>
      <w:r w:rsidRPr="00A90B3C">
        <w:t xml:space="preserve"> it </w:t>
      </w:r>
      <w:r w:rsidRPr="00A90B3C">
        <w:rPr>
          <w:rStyle w:val="StyleUnderline"/>
        </w:rPr>
        <w:t xml:space="preserve">must be governed by the age-old practice culture of legal professionals </w:t>
      </w:r>
      <w:r w:rsidRPr="00A90B3C">
        <w:t xml:space="preserve">and its immemorial language usage. To determine if the omission (from the critical May 18 entry) of the turgid phrase, "and the same hereby is", (1) makes it an in </w:t>
      </w:r>
      <w:proofErr w:type="spellStart"/>
      <w:r w:rsidRPr="00A90B3C">
        <w:t>futuro</w:t>
      </w:r>
      <w:proofErr w:type="spellEnd"/>
      <w:r w:rsidRPr="00A90B3C">
        <w:t xml:space="preserve"> ruling - i.e., an expression of what the judge will or would do at a later stage - or (2) constitutes an in in </w:t>
      </w:r>
      <w:proofErr w:type="spellStart"/>
      <w:r w:rsidRPr="00A90B3C">
        <w:t>praesenti</w:t>
      </w:r>
      <w:proofErr w:type="spellEnd"/>
      <w:r w:rsidRPr="00A90B3C">
        <w:t xml:space="preserve"> resolution of a disputed law issue, the trial judge's intent must be garnered from the four corners of the entire record.</w:t>
      </w:r>
      <w:hyperlink r:id="rId12" w:anchor="marker3fn16" w:history="1">
        <w:r w:rsidRPr="00A90B3C">
          <w:rPr>
            <w:rStyle w:val="Hyperlink"/>
          </w:rPr>
          <w:t xml:space="preserve">16 </w:t>
        </w:r>
      </w:hyperlink>
      <w:r w:rsidRPr="00A90B3C">
        <w:t xml:space="preserve"> ¶5 </w:t>
      </w:r>
      <w:proofErr w:type="gramStart"/>
      <w:r w:rsidRPr="00A90B3C">
        <w:t>Nisi</w:t>
      </w:r>
      <w:proofErr w:type="gramEnd"/>
      <w:r w:rsidRPr="00A90B3C">
        <w:t xml:space="preserve"> </w:t>
      </w:r>
      <w:proofErr w:type="spellStart"/>
      <w:r w:rsidRPr="00A90B3C">
        <w:t>prius</w:t>
      </w:r>
      <w:proofErr w:type="spellEnd"/>
      <w:r w:rsidRPr="00A90B3C">
        <w:t xml:space="preserve"> orders should be so construed as to give effect to every words and every part of the text, with a view to carrying out the evident intent of the judge's direction.</w:t>
      </w:r>
      <w:hyperlink r:id="rId13" w:anchor="marker3fn17" w:history="1">
        <w:r w:rsidRPr="00A90B3C">
          <w:rPr>
            <w:rStyle w:val="Hyperlink"/>
          </w:rPr>
          <w:t>17</w:t>
        </w:r>
      </w:hyperlink>
      <w:r w:rsidRPr="00A90B3C">
        <w:t xml:space="preserve"> The order's language ought not to be considered abstractly. The actual meaning intended by the document's signatory should be derived from the context in which the phrase to be interpreted is used.</w:t>
      </w:r>
      <w:hyperlink r:id="rId14" w:anchor="marker3fn18" w:history="1">
        <w:r w:rsidRPr="00A90B3C">
          <w:rPr>
            <w:rStyle w:val="Hyperlink"/>
          </w:rPr>
          <w:t>18</w:t>
        </w:r>
      </w:hyperlink>
      <w:r w:rsidRPr="00A90B3C">
        <w:t xml:space="preserve"> When applied to the May 18 memorial, these told canons impel my conclusion that the judge doubtless intended his ruling as an in </w:t>
      </w:r>
      <w:proofErr w:type="spellStart"/>
      <w:r w:rsidRPr="00A90B3C">
        <w:t>praesenti</w:t>
      </w:r>
      <w:proofErr w:type="spellEnd"/>
      <w:r w:rsidRPr="00A90B3C">
        <w:t xml:space="preserve"> resolution of </w:t>
      </w:r>
      <w:proofErr w:type="spellStart"/>
      <w:r w:rsidRPr="00A90B3C">
        <w:t>Dollarsaver's</w:t>
      </w:r>
      <w:proofErr w:type="spellEnd"/>
      <w:r w:rsidRPr="00A90B3C">
        <w:t xml:space="preserve"> quest for judgment </w:t>
      </w:r>
      <w:proofErr w:type="spellStart"/>
      <w:r w:rsidRPr="00A90B3C">
        <w:t>n.o.v</w:t>
      </w:r>
      <w:proofErr w:type="spellEnd"/>
      <w:r w:rsidRPr="00A90B3C">
        <w:t>. Approval of all counsel plainly appears on the face of the critical May 18 entry which is [885 P.2d 1358] signed by the judge.</w:t>
      </w:r>
      <w:hyperlink r:id="rId15" w:anchor="marker3fn19" w:history="1">
        <w:r w:rsidRPr="00A90B3C">
          <w:rPr>
            <w:rStyle w:val="Hyperlink"/>
          </w:rPr>
          <w:t>19</w:t>
        </w:r>
      </w:hyperlink>
      <w:r w:rsidRPr="00A90B3C">
        <w:t xml:space="preserve"> True minutes</w:t>
      </w:r>
      <w:hyperlink r:id="rId16" w:anchor="marker3fn20" w:history="1">
        <w:r w:rsidRPr="00A90B3C">
          <w:rPr>
            <w:rStyle w:val="Hyperlink"/>
          </w:rPr>
          <w:t>20</w:t>
        </w:r>
      </w:hyperlink>
      <w:r w:rsidRPr="00A90B3C">
        <w:t xml:space="preserve"> of a court neither call for nor bear the approval of the parties' counsel nor the judge's signature. To reject out of hand the view that in this context </w:t>
      </w:r>
      <w:r w:rsidRPr="00A90B3C">
        <w:rPr>
          <w:rStyle w:val="StyleUnderline"/>
        </w:rPr>
        <w:t>"should</w:t>
      </w:r>
      <w:r w:rsidRPr="00A90B3C">
        <w:t xml:space="preserve">" is impliedly followed by the customary, "and the same hereby is", makes the court once again revert to medieval notions of ritualistic formalism now so thoroughly condemned in national jurisprudence and long abandoned by the statutory policy of this State. [Continues – To Footnote] </w:t>
      </w:r>
      <w:hyperlink r:id="rId17" w:anchor="marker2fn14" w:history="1">
        <w:r w:rsidRPr="00A90B3C">
          <w:rPr>
            <w:rStyle w:val="Hyperlink"/>
          </w:rPr>
          <w:t>14</w:t>
        </w:r>
      </w:hyperlink>
      <w:r w:rsidRPr="00A90B3C">
        <w:t xml:space="preserve"> In </w:t>
      </w:r>
      <w:proofErr w:type="spellStart"/>
      <w:r w:rsidRPr="00A90B3C">
        <w:t>praesenti</w:t>
      </w:r>
      <w:proofErr w:type="spellEnd"/>
      <w:r w:rsidRPr="00A90B3C">
        <w:t xml:space="preserve"> means literally "at the present time." BLACK'S LAW DICTIONARY 792 (6th Ed. 1990). In legal parlance the phrase </w:t>
      </w:r>
      <w:r w:rsidRPr="00A90B3C">
        <w:rPr>
          <w:rStyle w:val="StyleUnderline"/>
        </w:rPr>
        <w:t>denotes that which in law is</w:t>
      </w:r>
      <w:r w:rsidRPr="00A90B3C">
        <w:t xml:space="preserve"> presently or </w:t>
      </w:r>
      <w:r w:rsidRPr="00A90B3C">
        <w:rPr>
          <w:rStyle w:val="StyleUnderline"/>
        </w:rPr>
        <w:t>immediately effective, as opposed to something that will</w:t>
      </w:r>
      <w:r w:rsidRPr="00A90B3C">
        <w:t xml:space="preserve"> or would become effective </w:t>
      </w:r>
      <w:r w:rsidRPr="00A90B3C">
        <w:rPr>
          <w:rStyle w:val="StyleUnderline"/>
        </w:rPr>
        <w:t>in the future</w:t>
      </w:r>
      <w:r w:rsidRPr="00A90B3C">
        <w:t xml:space="preserve"> [in </w:t>
      </w:r>
      <w:proofErr w:type="spellStart"/>
      <w:r w:rsidRPr="00A90B3C">
        <w:t>futurol</w:t>
      </w:r>
      <w:proofErr w:type="spellEnd"/>
      <w:r w:rsidRPr="00A90B3C">
        <w:t xml:space="preserve">]. See Van </w:t>
      </w:r>
      <w:proofErr w:type="spellStart"/>
      <w:r w:rsidRPr="00A90B3C">
        <w:t>Wyck</w:t>
      </w:r>
      <w:proofErr w:type="spellEnd"/>
      <w:r w:rsidRPr="00A90B3C">
        <w:t xml:space="preserve"> v. </w:t>
      </w:r>
      <w:proofErr w:type="spellStart"/>
      <w:r w:rsidRPr="00A90B3C">
        <w:t>Knevals</w:t>
      </w:r>
      <w:proofErr w:type="spellEnd"/>
      <w:r w:rsidRPr="00A90B3C">
        <w:t xml:space="preserve">, </w:t>
      </w:r>
      <w:hyperlink r:id="rId18" w:history="1">
        <w:r w:rsidRPr="00A90B3C">
          <w:rPr>
            <w:rStyle w:val="Hyperlink"/>
          </w:rPr>
          <w:t>106 U.S. 360</w:t>
        </w:r>
      </w:hyperlink>
      <w:r w:rsidRPr="00A90B3C">
        <w:t xml:space="preserve">, 365, 1 </w:t>
      </w:r>
      <w:proofErr w:type="spellStart"/>
      <w:r w:rsidRPr="00A90B3C">
        <w:t>S.Ct</w:t>
      </w:r>
      <w:proofErr w:type="spellEnd"/>
      <w:r w:rsidRPr="00A90B3C">
        <w:t xml:space="preserve">. 336, 337, 27 </w:t>
      </w:r>
      <w:proofErr w:type="spellStart"/>
      <w:r w:rsidRPr="00A90B3C">
        <w:t>L.Ed</w:t>
      </w:r>
      <w:proofErr w:type="spellEnd"/>
      <w:r w:rsidRPr="00A90B3C">
        <w:t xml:space="preserve">. </w:t>
      </w:r>
      <w:proofErr w:type="gramStart"/>
      <w:r w:rsidRPr="00A90B3C">
        <w:t>201 (1882).</w:t>
      </w:r>
      <w:proofErr w:type="gramEnd"/>
    </w:p>
    <w:p w14:paraId="09F0DA64" w14:textId="77777777" w:rsidR="00B3682E" w:rsidRDefault="00B3682E" w:rsidP="00B3682E">
      <w:pPr>
        <w:pStyle w:val="Heading3"/>
      </w:pPr>
      <w:r>
        <w:lastRenderedPageBreak/>
        <w:t>Should isn’t Mandatory</w:t>
      </w:r>
    </w:p>
    <w:p w14:paraId="77F6DBA8" w14:textId="77777777" w:rsidR="00B3682E" w:rsidRDefault="00B3682E" w:rsidP="00B3682E">
      <w:pPr>
        <w:pStyle w:val="Heading4"/>
      </w:pPr>
      <w:r>
        <w:t xml:space="preserve">Should isn’t mandatory </w:t>
      </w:r>
    </w:p>
    <w:p w14:paraId="5455B81D" w14:textId="77777777" w:rsidR="00B3682E" w:rsidRDefault="00B3682E" w:rsidP="00B3682E">
      <w:r w:rsidRPr="00342F76">
        <w:rPr>
          <w:rStyle w:val="Style13ptBold"/>
        </w:rPr>
        <w:t>Taylor and Howard</w:t>
      </w:r>
      <w:r>
        <w:t>, 0</w:t>
      </w:r>
      <w:r w:rsidRPr="00342F76">
        <w:rPr>
          <w:rStyle w:val="Style13ptBold"/>
        </w:rPr>
        <w:t>5</w:t>
      </w:r>
      <w:r>
        <w:t xml:space="preserve"> - Resources for the Future, Partnership to Cut Hunger and Poverty in Africa  (Michael and Julie, “Investing in Africa's future: U.S. Agricultural development assistance for Sub-Saharan Africa”, 9/12, http://www.sarpn.org.za/documents/d0001784</w:t>
      </w:r>
      <w:r w:rsidR="00F57F82">
        <w:t>/5-US-agric_Sept2005_Chap2.pdf)</w:t>
      </w:r>
    </w:p>
    <w:p w14:paraId="77850294" w14:textId="77777777" w:rsidR="00B3682E" w:rsidRDefault="00B3682E" w:rsidP="00B3682E">
      <w:r>
        <w:t xml:space="preserve">Other legislated DA earmarks in the FY2005 appropriations bill are smaller and </w:t>
      </w:r>
      <w:proofErr w:type="gramStart"/>
      <w:r>
        <w:t>more  targeted</w:t>
      </w:r>
      <w:proofErr w:type="gramEnd"/>
      <w: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t>
      </w:r>
      <w:proofErr w:type="gramStart"/>
      <w:r>
        <w:t>with  only</w:t>
      </w:r>
      <w:proofErr w:type="gramEnd"/>
      <w:r>
        <w:t xml:space="preserve"> two of these eight earmarks; the others say that USAID should make the prescribed amount  available. </w:t>
      </w:r>
      <w:r w:rsidRPr="00342F76">
        <w:rPr>
          <w:rStyle w:val="StyleUnderline"/>
        </w:rPr>
        <w:t>The difference between shall and should may have legal significance—one is clearly  mandatory while the other is a strong admonition</w:t>
      </w:r>
      <w:r>
        <w:t xml:space="preserve">—but it makes little practical difference in  USAID’s need to comply with the congressional directive to the best of its ability. </w:t>
      </w:r>
    </w:p>
    <w:p w14:paraId="44C0E3FF" w14:textId="77777777" w:rsidR="00B3682E" w:rsidRDefault="00B3682E" w:rsidP="00B3682E">
      <w:pPr>
        <w:pStyle w:val="Heading4"/>
      </w:pPr>
      <w:r>
        <w:t>Should isn’t mandatory—it’s a persuasive recommendation</w:t>
      </w:r>
    </w:p>
    <w:p w14:paraId="36F78DC5" w14:textId="77777777" w:rsidR="00B3682E" w:rsidRDefault="00B3682E" w:rsidP="00B3682E">
      <w:r w:rsidRPr="00342F76">
        <w:rPr>
          <w:rStyle w:val="Style13ptBold"/>
        </w:rPr>
        <w:t>Words and Phrases, 2002</w:t>
      </w:r>
      <w:r>
        <w:t xml:space="preserve">  (“Words and Phrases: Permanent Edition” Vol. 39 Set to Signed. </w:t>
      </w:r>
      <w:r w:rsidR="00F57F82">
        <w:t xml:space="preserve"> Pub. </w:t>
      </w:r>
      <w:proofErr w:type="gramStart"/>
      <w:r w:rsidR="00F57F82">
        <w:t>By Thomson West.</w:t>
      </w:r>
      <w:proofErr w:type="gramEnd"/>
      <w:r w:rsidR="00F57F82">
        <w:t xml:space="preserve">  P. 370)</w:t>
      </w:r>
    </w:p>
    <w:p w14:paraId="52069A21" w14:textId="77777777" w:rsidR="00B3682E" w:rsidRDefault="00B3682E" w:rsidP="00B3682E">
      <w:proofErr w:type="spellStart"/>
      <w:proofErr w:type="gramStart"/>
      <w:r>
        <w:t>Cal.App</w:t>
      </w:r>
      <w:proofErr w:type="spellEnd"/>
      <w:r>
        <w:t>. 5 Dist. 1976.</w:t>
      </w:r>
      <w:proofErr w:type="gramEnd"/>
      <w:r>
        <w:t xml:space="preserve">  Term </w:t>
      </w:r>
      <w:r w:rsidRPr="00342F76">
        <w:rPr>
          <w:rStyle w:val="StyleUnderline"/>
        </w:rPr>
        <w:t>“should,”</w:t>
      </w:r>
      <w:r>
        <w:t xml:space="preserve"> as used in statutory provision that motion to suppress search warrant should first be heard by magistrate who issued warrant, </w:t>
      </w:r>
      <w:r w:rsidRPr="00342F76">
        <w:rPr>
          <w:rStyle w:val="StyleUnderline"/>
        </w:rPr>
        <w:t>is used in regular, persuasive sense, as recommendation, and is thus not mandatory but permissive.</w:t>
      </w:r>
      <w:r>
        <w:t xml:space="preserve">  West’s </w:t>
      </w:r>
      <w:proofErr w:type="spellStart"/>
      <w:r>
        <w:t>Ann.Pen</w:t>
      </w:r>
      <w:proofErr w:type="spellEnd"/>
      <w:r>
        <w:t xml:space="preserve"> Code, § 1538.5(b)</w:t>
      </w:r>
      <w:proofErr w:type="gramStart"/>
      <w:r>
        <w:t>.-</w:t>
      </w:r>
      <w:proofErr w:type="gramEnd"/>
      <w:r>
        <w:t xml:space="preserve">--Cuevas v. Superior Court, 130 Cal. </w:t>
      </w:r>
      <w:proofErr w:type="spellStart"/>
      <w:r>
        <w:t>Rptr</w:t>
      </w:r>
      <w:proofErr w:type="spellEnd"/>
      <w:r>
        <w:t>. 238, 58 Cal.App.3d 406 ----Searches 191.</w:t>
      </w:r>
    </w:p>
    <w:p w14:paraId="6253BC7A" w14:textId="77777777" w:rsidR="00B3682E" w:rsidRDefault="00B3682E" w:rsidP="00B3682E">
      <w:pPr>
        <w:pStyle w:val="Heading4"/>
      </w:pPr>
      <w:r>
        <w:t>Should means desirable or recommended, not mandatory</w:t>
      </w:r>
    </w:p>
    <w:p w14:paraId="41728204" w14:textId="77777777" w:rsidR="00B3682E" w:rsidRDefault="00B3682E" w:rsidP="00B3682E">
      <w:r w:rsidRPr="00342F76">
        <w:rPr>
          <w:rStyle w:val="Style13ptBold"/>
        </w:rPr>
        <w:t>Words and Phrases, 2002</w:t>
      </w:r>
      <w:r>
        <w:t xml:space="preserve">  (“Words and Phrases: Permanent Edition” Vol. 39 Set to Signed.  Pub</w:t>
      </w:r>
      <w:r w:rsidR="00F57F82">
        <w:t xml:space="preserve">. </w:t>
      </w:r>
      <w:proofErr w:type="gramStart"/>
      <w:r w:rsidR="00F57F82">
        <w:t>By Thomson West.</w:t>
      </w:r>
      <w:proofErr w:type="gramEnd"/>
      <w:r w:rsidR="00F57F82">
        <w:t xml:space="preserve">  P. 372-373)</w:t>
      </w:r>
    </w:p>
    <w:p w14:paraId="60F2AA4B" w14:textId="77777777" w:rsidR="00B3682E" w:rsidRDefault="00B3682E" w:rsidP="00B3682E">
      <w: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342F76">
        <w:rPr>
          <w:rStyle w:val="StyleUnderline"/>
        </w:rPr>
        <w:t>use of word “should” was intended to convey idea that particular precaution involved was desirable and recommended, but not mandatory</w:t>
      </w:r>
      <w:r>
        <w:t>.  ORS 654.005 et seq.----</w:t>
      </w:r>
      <w:proofErr w:type="spellStart"/>
      <w:r>
        <w:t>Baldassarre</w:t>
      </w:r>
      <w:proofErr w:type="spellEnd"/>
      <w:r>
        <w:t xml:space="preserve"> v. West Oregon Lumber Co., 239 P.2d 839, 193 Or. 556</w:t>
      </w:r>
      <w:proofErr w:type="gramStart"/>
      <w:r>
        <w:t>.-</w:t>
      </w:r>
      <w:proofErr w:type="gramEnd"/>
      <w:r>
        <w:t>--Labor &amp; Emp. 2857</w:t>
      </w:r>
    </w:p>
    <w:p w14:paraId="587BED17" w14:textId="77777777" w:rsidR="00B3682E" w:rsidRDefault="00B3682E" w:rsidP="00B3682E">
      <w:pPr>
        <w:pStyle w:val="Heading4"/>
      </w:pPr>
      <w:r>
        <w:t>Should isn’t mandatory.</w:t>
      </w:r>
    </w:p>
    <w:p w14:paraId="25437023" w14:textId="77777777" w:rsidR="00B3682E" w:rsidRDefault="00B3682E" w:rsidP="00B3682E">
      <w:r w:rsidRPr="00A90B3C">
        <w:rPr>
          <w:rStyle w:val="Style13ptBold"/>
        </w:rPr>
        <w:t>Words and Phrases, 2002</w:t>
      </w:r>
      <w:r>
        <w:t xml:space="preserve">  (“Words and Phrases: Permanent Edition” Vol. 39 Set to Signed. </w:t>
      </w:r>
      <w:r w:rsidR="00F57F82">
        <w:t xml:space="preserve"> Pub. </w:t>
      </w:r>
      <w:proofErr w:type="gramStart"/>
      <w:r w:rsidR="00F57F82">
        <w:t>By Thomson West.</w:t>
      </w:r>
      <w:proofErr w:type="gramEnd"/>
      <w:r w:rsidR="00F57F82">
        <w:t xml:space="preserve">  P. 369)</w:t>
      </w:r>
    </w:p>
    <w:p w14:paraId="2731ADF5" w14:textId="77777777" w:rsidR="00B3682E" w:rsidRDefault="00B3682E" w:rsidP="00B3682E">
      <w:proofErr w:type="gramStart"/>
      <w:r>
        <w:t>C.A.6 (Tenn.) 2001.</w:t>
      </w:r>
      <w:proofErr w:type="gramEnd"/>
      <w:r>
        <w:t xml:space="preserve">  </w:t>
      </w:r>
      <w:r w:rsidRPr="00342F76">
        <w:rPr>
          <w:rStyle w:val="StyleUnderline"/>
        </w:rPr>
        <w:t>Word “should,” in most contexts, is precatory, not mandatory</w:t>
      </w:r>
      <w:r>
        <w:t>.</w:t>
      </w:r>
    </w:p>
    <w:p w14:paraId="37EB4F2B" w14:textId="77777777" w:rsidR="00B3682E" w:rsidRDefault="00B3682E" w:rsidP="00B3682E">
      <w:r>
        <w:t xml:space="preserve">----U.S. v. Rogers, 14 </w:t>
      </w:r>
      <w:proofErr w:type="spellStart"/>
      <w:r>
        <w:t>Fed.Appx</w:t>
      </w:r>
      <w:proofErr w:type="spellEnd"/>
      <w:r>
        <w:t>. 303</w:t>
      </w:r>
      <w:proofErr w:type="gramStart"/>
      <w:r>
        <w:t>.-</w:t>
      </w:r>
      <w:proofErr w:type="gramEnd"/>
      <w:r>
        <w:t>---Statut227</w:t>
      </w:r>
    </w:p>
    <w:p w14:paraId="5949032E" w14:textId="77777777" w:rsidR="00B3682E" w:rsidRPr="00A90B3C" w:rsidRDefault="00B3682E" w:rsidP="00B3682E">
      <w:pPr>
        <w:pStyle w:val="Heading4"/>
      </w:pPr>
      <w:r w:rsidRPr="00A90B3C">
        <w:lastRenderedPageBreak/>
        <w:t>“Should” doesn’t require certainty</w:t>
      </w:r>
    </w:p>
    <w:p w14:paraId="610BDE64" w14:textId="77777777" w:rsidR="00B3682E" w:rsidRDefault="00B3682E" w:rsidP="00B3682E">
      <w:r w:rsidRPr="00A90B3C">
        <w:rPr>
          <w:rStyle w:val="Style13ptBold"/>
        </w:rPr>
        <w:t>Black’s Law 79</w:t>
      </w:r>
      <w:r w:rsidRPr="00A90B3C">
        <w:t xml:space="preserve"> (Black’s Law Dicti</w:t>
      </w:r>
      <w:r w:rsidR="00F57F82">
        <w:t>onary – Fifth Edition, p. 1237)</w:t>
      </w:r>
    </w:p>
    <w:p w14:paraId="1F5F84A3" w14:textId="77777777" w:rsidR="00B3682E" w:rsidRPr="00A90B3C" w:rsidRDefault="00B3682E" w:rsidP="00B3682E">
      <w:pPr>
        <w:rPr>
          <w:bCs/>
          <w:u w:val="single"/>
        </w:rPr>
      </w:pPr>
      <w:r w:rsidRPr="00A90B3C">
        <w:t>Should. The past tense of shall; ordinarily implying duty or obligation; although usually no more than an obligation of propriety or expediency, or a moral obligation, thereby distinguishing it from “ought.” It is not normally synonymous with “</w:t>
      </w:r>
      <w:proofErr w:type="gramStart"/>
      <w:r w:rsidRPr="00A90B3C">
        <w:t>may</w:t>
      </w:r>
      <w:proofErr w:type="gramEnd"/>
      <w:r w:rsidRPr="00A90B3C">
        <w:t>,” and although often interchangeable with the word “would,” it</w:t>
      </w:r>
      <w:r w:rsidRPr="00D7044C">
        <w:rPr>
          <w:sz w:val="16"/>
        </w:rPr>
        <w:t xml:space="preserve"> </w:t>
      </w:r>
      <w:r w:rsidRPr="00A90B3C">
        <w:rPr>
          <w:rStyle w:val="StyleUnderline"/>
        </w:rPr>
        <w:t>does not ordinarily express certainty as “will” sometimes does. </w:t>
      </w:r>
    </w:p>
    <w:p w14:paraId="2E7020AE" w14:textId="77777777" w:rsidR="00B3682E" w:rsidRDefault="00B3682E" w:rsidP="00B3682E">
      <w:pPr>
        <w:pStyle w:val="Heading3"/>
      </w:pPr>
      <w:r>
        <w:lastRenderedPageBreak/>
        <w:t>Should = Expectation</w:t>
      </w:r>
    </w:p>
    <w:p w14:paraId="1EA28748" w14:textId="77777777" w:rsidR="00B3682E" w:rsidRPr="00183FD1" w:rsidRDefault="00B3682E" w:rsidP="00B3682E">
      <w:pPr>
        <w:pStyle w:val="Heading4"/>
        <w:rPr>
          <w:rFonts w:cstheme="minorHAnsi"/>
        </w:rPr>
      </w:pPr>
      <w:r w:rsidRPr="00183FD1">
        <w:rPr>
          <w:rFonts w:cstheme="minorHAnsi"/>
        </w:rPr>
        <w:t>Should is likely</w:t>
      </w:r>
    </w:p>
    <w:p w14:paraId="5C2CA75A" w14:textId="77777777" w:rsidR="00B3682E" w:rsidRPr="00183FD1" w:rsidRDefault="00B3682E" w:rsidP="00B3682E">
      <w:pPr>
        <w:rPr>
          <w:rFonts w:cstheme="minorHAnsi"/>
        </w:rPr>
      </w:pPr>
      <w:r w:rsidRPr="00183FD1">
        <w:rPr>
          <w:rStyle w:val="Style13ptBold"/>
          <w:rFonts w:cstheme="minorHAnsi"/>
        </w:rPr>
        <w:t>The Free Dictionary 4</w:t>
      </w:r>
      <w:r w:rsidRPr="00183FD1">
        <w:rPr>
          <w:rFonts w:cstheme="minorHAnsi"/>
        </w:rPr>
        <w:t>(Thefreedictionary.com, January 9 2004</w:t>
      </w:r>
      <w:r w:rsidR="00F57F82">
        <w:rPr>
          <w:rFonts w:cstheme="minorHAnsi"/>
        </w:rPr>
        <w:t>)</w:t>
      </w:r>
    </w:p>
    <w:p w14:paraId="381D0B80" w14:textId="77777777" w:rsidR="00B3682E" w:rsidRPr="00183FD1" w:rsidRDefault="00B3682E" w:rsidP="00B3682E">
      <w:pPr>
        <w:pStyle w:val="card"/>
        <w:ind w:left="0"/>
        <w:rPr>
          <w:rFonts w:asciiTheme="minorHAnsi" w:hAnsiTheme="minorHAnsi" w:cstheme="minorHAnsi"/>
          <w:b/>
          <w:u w:val="single"/>
        </w:rPr>
      </w:pPr>
      <w:r w:rsidRPr="00183FD1">
        <w:rPr>
          <w:rStyle w:val="underline"/>
          <w:rFonts w:asciiTheme="minorHAnsi" w:hAnsiTheme="minorHAnsi" w:cstheme="minorHAnsi"/>
        </w:rPr>
        <w:t>Used to express probability or expectation</w:t>
      </w:r>
    </w:p>
    <w:p w14:paraId="4D4F053E" w14:textId="77777777" w:rsidR="00B3682E" w:rsidRPr="00183FD1" w:rsidRDefault="00F57F82" w:rsidP="00B3682E">
      <w:pPr>
        <w:pStyle w:val="Heading4"/>
        <w:rPr>
          <w:rFonts w:cstheme="minorHAnsi"/>
        </w:rPr>
      </w:pPr>
      <w:r>
        <w:rPr>
          <w:rFonts w:cstheme="minorHAnsi"/>
        </w:rPr>
        <w:t>Should</w:t>
      </w:r>
      <w:r w:rsidR="00B3682E" w:rsidRPr="00183FD1">
        <w:rPr>
          <w:rFonts w:cstheme="minorHAnsi"/>
        </w:rPr>
        <w:t xml:space="preserve"> means what is expected</w:t>
      </w:r>
    </w:p>
    <w:p w14:paraId="6B88E9E5" w14:textId="77777777" w:rsidR="00B3682E" w:rsidRPr="00183FD1" w:rsidRDefault="00B3682E" w:rsidP="00B3682E">
      <w:pPr>
        <w:rPr>
          <w:rFonts w:cstheme="minorHAnsi"/>
        </w:rPr>
      </w:pPr>
      <w:r w:rsidRPr="00183FD1">
        <w:rPr>
          <w:rStyle w:val="Style13ptBold"/>
          <w:rFonts w:cstheme="minorHAnsi"/>
        </w:rPr>
        <w:t>Merriam-Webster’s Collegiate Dictionary 2002</w:t>
      </w:r>
      <w:r w:rsidRPr="00183FD1">
        <w:rPr>
          <w:rFonts w:cstheme="minorHAnsi"/>
        </w:rPr>
        <w:t xml:space="preserve"> (Merriam-Webster’s Inc., Tenth Ed., http://www.m-w.com/cgi-bin/dictionary)</w:t>
      </w:r>
    </w:p>
    <w:p w14:paraId="7E81F63E" w14:textId="77777777" w:rsidR="00B3682E" w:rsidRPr="00183FD1" w:rsidRDefault="00B3682E" w:rsidP="00B3682E">
      <w:pPr>
        <w:pStyle w:val="card"/>
        <w:ind w:left="0"/>
        <w:rPr>
          <w:rFonts w:asciiTheme="minorHAnsi" w:eastAsiaTheme="majorEastAsia"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what is probable or expected</w:t>
      </w:r>
      <w:r w:rsidRPr="00183FD1">
        <w:rPr>
          <w:rFonts w:asciiTheme="minorHAnsi" w:hAnsiTheme="minorHAnsi" w:cstheme="minorHAnsi"/>
        </w:rPr>
        <w:t xml:space="preserve"> </w:t>
      </w:r>
    </w:p>
    <w:p w14:paraId="5AD092B2" w14:textId="77777777" w:rsidR="00B3682E" w:rsidRDefault="00B3682E" w:rsidP="00B3682E">
      <w:pPr>
        <w:pStyle w:val="Heading4"/>
      </w:pPr>
      <w:bookmarkStart w:id="3" w:name="_Toc172271393"/>
      <w:r>
        <w:t>Should describes what is probable</w:t>
      </w:r>
    </w:p>
    <w:p w14:paraId="0E989F58" w14:textId="77777777" w:rsidR="00B3682E" w:rsidRDefault="00B3682E" w:rsidP="00B3682E">
      <w:r w:rsidRPr="00342F76">
        <w:rPr>
          <w:rStyle w:val="Style13ptBold"/>
        </w:rPr>
        <w:t>Compact Oxford English Dictionary, 8</w:t>
      </w:r>
      <w:r w:rsidR="00F57F82">
        <w:t xml:space="preserve"> (“should”, 2008, </w:t>
      </w:r>
      <w:r>
        <w:t>http://www.askoxford.</w:t>
      </w:r>
      <w:r w:rsidR="00F57F82">
        <w:t>com/concise_oed/should?view=uk)</w:t>
      </w:r>
    </w:p>
    <w:p w14:paraId="10259CEF" w14:textId="77777777" w:rsidR="00B3682E" w:rsidRDefault="00B3682E" w:rsidP="00B3682E">
      <w:proofErr w:type="gramStart"/>
      <w:r>
        <w:t>should</w:t>
      </w:r>
      <w:proofErr w:type="gramEnd"/>
    </w:p>
    <w:p w14:paraId="0E022583" w14:textId="77777777" w:rsidR="00B3682E" w:rsidRDefault="00B3682E" w:rsidP="00B3682E">
      <w:proofErr w:type="gramStart"/>
      <w:r>
        <w:t>modal</w:t>
      </w:r>
      <w:proofErr w:type="gramEnd"/>
      <w:r>
        <w:t xml:space="preserve"> verb (3rd sing. should) 1 used to indicate obligation, duty, or correctness. 2 </w:t>
      </w:r>
      <w:r w:rsidRPr="00342F76">
        <w:rPr>
          <w:rStyle w:val="StyleUnderline"/>
        </w:rPr>
        <w:t>used to indicate what is probable.</w:t>
      </w:r>
      <w:r>
        <w:t xml:space="preserve"> </w:t>
      </w:r>
      <w:proofErr w:type="gramStart"/>
      <w:r>
        <w:t>3 formal expressing the conditional mood.</w:t>
      </w:r>
      <w:proofErr w:type="gramEnd"/>
      <w:r>
        <w:t xml:space="preserve"> 4 used in a clause with ‘that’ after a main clause describing feelings. 5 used in a clause with ‘that’ expressing purpose. </w:t>
      </w:r>
      <w:proofErr w:type="gramStart"/>
      <w:r>
        <w:t>6 (in the first person) expressing a polite request or acceptance.</w:t>
      </w:r>
      <w:proofErr w:type="gramEnd"/>
      <w:r>
        <w:t xml:space="preserve"> </w:t>
      </w:r>
      <w:proofErr w:type="gramStart"/>
      <w:r>
        <w:t>7 (in the first person) expressing a conjecture or hope.</w:t>
      </w:r>
      <w:proofErr w:type="gramEnd"/>
    </w:p>
    <w:p w14:paraId="0365DE45" w14:textId="77777777" w:rsidR="00B3682E" w:rsidRDefault="00B3682E" w:rsidP="00B3682E">
      <w:pPr>
        <w:pStyle w:val="Heading3"/>
      </w:pPr>
      <w:r>
        <w:lastRenderedPageBreak/>
        <w:t>Should = Conditional</w:t>
      </w:r>
    </w:p>
    <w:p w14:paraId="760CC213" w14:textId="77777777" w:rsidR="00B3682E" w:rsidRPr="00183FD1" w:rsidRDefault="00B3682E" w:rsidP="00B3682E">
      <w:pPr>
        <w:pStyle w:val="Heading4"/>
        <w:rPr>
          <w:rFonts w:cstheme="minorHAnsi"/>
        </w:rPr>
      </w:pPr>
      <w:r w:rsidRPr="00183FD1">
        <w:rPr>
          <w:rFonts w:cstheme="minorHAnsi"/>
        </w:rPr>
        <w:t>“Should” is conditional</w:t>
      </w:r>
    </w:p>
    <w:p w14:paraId="627E37E7" w14:textId="77777777" w:rsidR="00B3682E" w:rsidRPr="00183FD1" w:rsidRDefault="00B3682E" w:rsidP="00B3682E">
      <w:pPr>
        <w:rPr>
          <w:rFonts w:cstheme="minorHAnsi"/>
        </w:rPr>
      </w:pPr>
      <w:r w:rsidRPr="00183FD1">
        <w:rPr>
          <w:rStyle w:val="Style13ptBold"/>
          <w:rFonts w:cstheme="minorHAnsi"/>
        </w:rPr>
        <w:t>Merriam-Webster’s Collegiate Dictionary, 2002</w:t>
      </w:r>
      <w:r w:rsidRPr="00183FD1">
        <w:rPr>
          <w:rFonts w:cstheme="minorHAnsi"/>
        </w:rPr>
        <w:t xml:space="preserve"> (Merriam-Webster’s Inc., Tenth Ed., http://www.m-w.com/cgi-bin/dictionary)</w:t>
      </w:r>
    </w:p>
    <w:p w14:paraId="1F33936E" w14:textId="77777777" w:rsidR="00B3682E" w:rsidRDefault="00B3682E" w:rsidP="00B3682E">
      <w:pPr>
        <w:pStyle w:val="card"/>
        <w:ind w:left="0"/>
        <w:rPr>
          <w:rStyle w:val="underline"/>
          <w:rFonts w:asciiTheme="minorHAnsi"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condition</w:t>
      </w:r>
    </w:p>
    <w:p w14:paraId="18AB95C4" w14:textId="77777777" w:rsidR="00B3682E" w:rsidRDefault="00B3682E" w:rsidP="00B3682E">
      <w:pPr>
        <w:pStyle w:val="Heading3"/>
      </w:pPr>
      <w:r>
        <w:lastRenderedPageBreak/>
        <w:t>Should = Past Tense of Shall</w:t>
      </w:r>
    </w:p>
    <w:p w14:paraId="099D3987" w14:textId="77777777" w:rsidR="00B3682E" w:rsidRDefault="00B3682E" w:rsidP="00B3682E">
      <w:pPr>
        <w:pStyle w:val="Heading4"/>
      </w:pPr>
      <w:r w:rsidRPr="000A0B9D">
        <w:t>Should means the past tense of shall</w:t>
      </w:r>
      <w:r>
        <w:t xml:space="preserve"> </w:t>
      </w:r>
    </w:p>
    <w:p w14:paraId="6FB4A1CB" w14:textId="77777777" w:rsidR="00B3682E" w:rsidRDefault="00B3682E" w:rsidP="00B3682E">
      <w:r w:rsidRPr="000A0B9D">
        <w:rPr>
          <w:rStyle w:val="Style13ptBold"/>
        </w:rPr>
        <w:t xml:space="preserve">Collins English Dictionary 09 </w:t>
      </w:r>
      <w:r>
        <w:t>(Collins English Dictionary, tenth ed</w:t>
      </w:r>
      <w:r w:rsidR="00F57F82">
        <w:t>ition, 2009, “should”, p. 1515)</w:t>
      </w:r>
    </w:p>
    <w:p w14:paraId="7FAFD9F6" w14:textId="77777777" w:rsidR="00B3682E" w:rsidRPr="000A0B9D" w:rsidRDefault="00B3682E" w:rsidP="00B3682E">
      <w:r>
        <w:t xml:space="preserve">Should. Vb. </w:t>
      </w:r>
      <w:r w:rsidRPr="000A0B9D">
        <w:rPr>
          <w:rStyle w:val="StyleUnderline"/>
        </w:rPr>
        <w:t>The past tense of shall</w:t>
      </w:r>
      <w:r>
        <w:t>: used as an auxiliary verb to indicate that an action is considered by the speaker to be obligatory (You should go) or to form the subjunctive mood with I or we (I should like to see you; if I should be late, go without me). See also shall.</w:t>
      </w:r>
    </w:p>
    <w:p w14:paraId="18499DE4" w14:textId="77777777" w:rsidR="00B3682E" w:rsidRPr="002158E7" w:rsidRDefault="00B3682E" w:rsidP="00B3682E">
      <w:pPr>
        <w:pStyle w:val="Heading3"/>
      </w:pPr>
      <w:r w:rsidRPr="002158E7">
        <w:lastRenderedPageBreak/>
        <w:t>AT: Should is Past Tense of Shall</w:t>
      </w:r>
    </w:p>
    <w:p w14:paraId="5B3B007A" w14:textId="77777777" w:rsidR="00B3682E" w:rsidRPr="00342F76" w:rsidRDefault="00B3682E" w:rsidP="00B3682E">
      <w:pPr>
        <w:pStyle w:val="Heading4"/>
      </w:pPr>
      <w:r w:rsidRPr="00342F76">
        <w:t>Traditional rules regarding use of shall are now archaic.  Should means duty or obligation.</w:t>
      </w:r>
    </w:p>
    <w:p w14:paraId="018E418F" w14:textId="77777777" w:rsidR="00B3682E" w:rsidRPr="00F57F82" w:rsidRDefault="00B3682E" w:rsidP="00B3682E">
      <w:pPr>
        <w:rPr>
          <w:b/>
          <w:bCs/>
          <w:sz w:val="26"/>
        </w:rPr>
      </w:pPr>
      <w:r w:rsidRPr="002158E7">
        <w:rPr>
          <w:rStyle w:val="Style13ptBold"/>
        </w:rPr>
        <w:t xml:space="preserve">American Heritage Dictionary of the English Language </w:t>
      </w:r>
      <w:r>
        <w:rPr>
          <w:rStyle w:val="Style13ptBold"/>
        </w:rPr>
        <w:t>20</w:t>
      </w:r>
      <w:r w:rsidR="00F57F82">
        <w:rPr>
          <w:rStyle w:val="Style13ptBold"/>
        </w:rPr>
        <w:t xml:space="preserve">00 </w:t>
      </w:r>
      <w:r w:rsidR="00F57F82">
        <w:t>(4th Edition, p. 1612)</w:t>
      </w:r>
    </w:p>
    <w:p w14:paraId="4975BA61" w14:textId="77777777" w:rsidR="00B3682E" w:rsidRPr="00F57F82" w:rsidRDefault="00B3682E" w:rsidP="00B3682E">
      <w:pPr>
        <w:rPr>
          <w:rStyle w:val="Style13ptBold"/>
          <w:b w:val="0"/>
          <w:bCs w:val="0"/>
          <w:sz w:val="22"/>
        </w:rPr>
      </w:pPr>
      <w:r>
        <w:t xml:space="preserve">Usage Note   </w:t>
      </w:r>
      <w:r w:rsidRPr="002158E7">
        <w:rPr>
          <w:rStyle w:val="StyleUnderline"/>
        </w:rPr>
        <w:t>Like the rules governing the use of shall and will on which they are based, the traditional rules governing the use of should and would are largely ignored in modern American practice</w:t>
      </w:r>
      <w:r>
        <w:t xml:space="preserve">. </w:t>
      </w:r>
      <w:r w:rsidRPr="002158E7">
        <w:rPr>
          <w:rStyle w:val="StyleUnderline"/>
        </w:rPr>
        <w:t xml:space="preserve">Either should or </w:t>
      </w:r>
      <w:proofErr w:type="gramStart"/>
      <w:r w:rsidRPr="002158E7">
        <w:rPr>
          <w:rStyle w:val="StyleUnderline"/>
        </w:rPr>
        <w:t>would can</w:t>
      </w:r>
      <w:proofErr w:type="gramEnd"/>
      <w:r w:rsidRPr="002158E7">
        <w:rPr>
          <w:rStyle w:val="StyleUnderline"/>
        </w:rPr>
        <w:t xml:space="preserve"> now be used in the first person to express conditional futurity</w:t>
      </w:r>
      <w:r>
        <w:t xml:space="preserve">: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2158E7">
        <w:rPr>
          <w:rStyle w:val="StyleUnderline"/>
        </w:rPr>
        <w:t>Should is also used in all three persons to express duty or obligation</w:t>
      </w:r>
      <w: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w:t>
      </w:r>
      <w:r w:rsidR="00F57F82">
        <w:t>e spoken contraction should’ve.</w:t>
      </w:r>
    </w:p>
    <w:p w14:paraId="447BF441" w14:textId="77777777" w:rsidR="00B3682E" w:rsidRDefault="00B3682E" w:rsidP="00B3682E">
      <w:pPr>
        <w:rPr>
          <w:rStyle w:val="Style13ptBold"/>
        </w:rPr>
      </w:pPr>
      <w:r>
        <w:rPr>
          <w:rStyle w:val="Style13ptBold"/>
        </w:rPr>
        <w:t>Should only means “the past tense of shall” when used as a putative auxiliary verb.  In the context of the resolution, it means “ought to”.</w:t>
      </w:r>
    </w:p>
    <w:p w14:paraId="62563ED3" w14:textId="77777777" w:rsidR="00B3682E" w:rsidRPr="00342F76" w:rsidRDefault="00B3682E" w:rsidP="00B3682E">
      <w:pPr>
        <w:rPr>
          <w:rStyle w:val="Style13ptBold"/>
        </w:rPr>
      </w:pPr>
      <w:r w:rsidRPr="00342F76">
        <w:rPr>
          <w:rStyle w:val="Style13ptBold"/>
        </w:rPr>
        <w:t>The Grammar Logs 97</w:t>
      </w:r>
    </w:p>
    <w:p w14:paraId="21B4FCFF" w14:textId="77777777" w:rsidR="00B3682E" w:rsidRDefault="00B3682E" w:rsidP="00B3682E">
      <w:r>
        <w:t xml:space="preserve">(#29. </w:t>
      </w:r>
      <w:hyperlink r:id="rId19" w:history="1">
        <w:r>
          <w:rPr>
            <w:rStyle w:val="Hyperlink"/>
          </w:rPr>
          <w:t>http://grammar.ccc.commnet.edu/grammar/grammarlogs/grammarlogs29.htm</w:t>
        </w:r>
      </w:hyperlink>
      <w:r>
        <w:t xml:space="preserve">, Sept. </w:t>
      </w:r>
      <w:proofErr w:type="gramStart"/>
      <w:r>
        <w:t>26  Accessed</w:t>
      </w:r>
      <w:proofErr w:type="gramEnd"/>
      <w:r>
        <w:t xml:space="preserve"> 7/7/13)</w:t>
      </w:r>
    </w:p>
    <w:p w14:paraId="375A7C08" w14:textId="77777777" w:rsidR="00B3682E" w:rsidRDefault="00B3682E" w:rsidP="00B3682E"/>
    <w:p w14:paraId="25551DFE" w14:textId="77777777" w:rsidR="00B3682E" w:rsidRDefault="00B3682E" w:rsidP="00B3682E">
      <w:r>
        <w:t>Question</w:t>
      </w:r>
      <w:r>
        <w:tab/>
        <w:t>The Discrepancies among Shall, Will, Should &amp; Would</w:t>
      </w:r>
    </w:p>
    <w:p w14:paraId="4D6C6001" w14:textId="77777777" w:rsidR="00B3682E" w:rsidRDefault="00B3682E" w:rsidP="00B3682E">
      <w:r w:rsidRPr="00342F76">
        <w:rPr>
          <w:rStyle w:val="StyleUnderline"/>
        </w:rPr>
        <w:t>I am always told that "should" is the past tense of "shall</w:t>
      </w:r>
      <w:r>
        <w:t>", just like "would" is the past tense of "will". I believe that although the latter may be true, the former can never be true.</w:t>
      </w:r>
    </w:p>
    <w:p w14:paraId="51ABF22F" w14:textId="77777777" w:rsidR="00B3682E" w:rsidRDefault="00B3682E" w:rsidP="00B3682E"/>
    <w:p w14:paraId="4C76DD86" w14:textId="77777777" w:rsidR="00B3682E" w:rsidRPr="00342F76" w:rsidRDefault="00B3682E" w:rsidP="00B3682E">
      <w:pPr>
        <w:rPr>
          <w:rStyle w:val="StyleUnderline"/>
        </w:rPr>
      </w:pPr>
      <w:r w:rsidRPr="00342F76">
        <w:rPr>
          <w:rStyle w:val="StyleUnderline"/>
        </w:rPr>
        <w:t>"Should" is a normative term (a suggestion, "ought to").</w:t>
      </w:r>
    </w:p>
    <w:p w14:paraId="071D3F77" w14:textId="77777777" w:rsidR="00B3682E" w:rsidRDefault="00B3682E" w:rsidP="00B3682E"/>
    <w:p w14:paraId="08186D49" w14:textId="77777777" w:rsidR="00B3682E" w:rsidRPr="00342F76" w:rsidRDefault="00B3682E" w:rsidP="00B3682E">
      <w:pPr>
        <w:rPr>
          <w:rStyle w:val="StyleUnderline"/>
        </w:rPr>
      </w:pPr>
      <w:r w:rsidRPr="00342F76">
        <w:rPr>
          <w:rStyle w:val="StyleUnderline"/>
        </w:rPr>
        <w:t>A1.</w:t>
      </w:r>
      <w:r>
        <w:t xml:space="preserve"> </w:t>
      </w:r>
      <w:r w:rsidRPr="00342F76">
        <w:rPr>
          <w:rStyle w:val="StyleUnderline"/>
        </w:rPr>
        <w:t>We should abolish this rule (normative advice).</w:t>
      </w:r>
    </w:p>
    <w:p w14:paraId="2C252DB6" w14:textId="77777777" w:rsidR="00B3682E" w:rsidRDefault="00B3682E" w:rsidP="00B3682E">
      <w:r w:rsidRPr="00342F76">
        <w:rPr>
          <w:rStyle w:val="StyleUnderline"/>
        </w:rPr>
        <w:t>A2. We shall abolish this rule (we have decided/are going to, = "will").</w:t>
      </w:r>
    </w:p>
    <w:p w14:paraId="29576EB1" w14:textId="77777777" w:rsidR="00B3682E" w:rsidRPr="00342F76" w:rsidRDefault="00B3682E" w:rsidP="00B3682E">
      <w:pPr>
        <w:rPr>
          <w:rStyle w:val="StyleUnderline"/>
        </w:rPr>
      </w:pPr>
      <w:r w:rsidRPr="00342F76">
        <w:rPr>
          <w:rStyle w:val="StyleUnderline"/>
        </w:rPr>
        <w:t>Clearly, A1 is NOT the past tense of A2.</w:t>
      </w:r>
    </w:p>
    <w:p w14:paraId="1A3E5265" w14:textId="77777777" w:rsidR="00B3682E" w:rsidRDefault="00B3682E" w:rsidP="00B3682E">
      <w:r w:rsidRPr="00342F76">
        <w:rPr>
          <w:rStyle w:val="StyleUnderline"/>
        </w:rPr>
        <w:t>Thus,</w:t>
      </w:r>
      <w:r>
        <w:t xml:space="preserve"> </w:t>
      </w:r>
      <w:r w:rsidRPr="00342F76">
        <w:rPr>
          <w:rStyle w:val="StyleUnderline"/>
        </w:rPr>
        <w:t>in terms of meaning, "shall" and "will" should go together</w:t>
      </w:r>
      <w:r>
        <w:t xml:space="preserve"> ("shall" for the pronouns "I" and "we", and "will" for others), </w:t>
      </w:r>
      <w:r w:rsidRPr="00342F76">
        <w:rPr>
          <w:rStyle w:val="StyleUnderline"/>
        </w:rPr>
        <w:t>and "should" should stand alone, or go with words like, "ought to".</w:t>
      </w:r>
    </w:p>
    <w:p w14:paraId="63EBBB37" w14:textId="77777777" w:rsidR="00B3682E" w:rsidRDefault="00B3682E" w:rsidP="00B3682E"/>
    <w:p w14:paraId="657A149B" w14:textId="77777777" w:rsidR="00B3682E" w:rsidRDefault="00B3682E" w:rsidP="00B3682E">
      <w:r>
        <w:t>Consider the following:</w:t>
      </w:r>
    </w:p>
    <w:p w14:paraId="1775602B" w14:textId="77777777" w:rsidR="00B3682E" w:rsidRDefault="00B3682E" w:rsidP="00B3682E"/>
    <w:p w14:paraId="0CF70DA4" w14:textId="77777777" w:rsidR="00B3682E" w:rsidRDefault="00B3682E" w:rsidP="00B3682E">
      <w:r>
        <w:t>B1. If I stop now, I SHALL fail.</w:t>
      </w:r>
    </w:p>
    <w:p w14:paraId="7CD31302" w14:textId="77777777" w:rsidR="00B3682E" w:rsidRDefault="00B3682E" w:rsidP="00B3682E">
      <w:r>
        <w:t>B2. If he stops now, he WILL fail.</w:t>
      </w:r>
    </w:p>
    <w:p w14:paraId="488D2A0A" w14:textId="77777777" w:rsidR="00B3682E" w:rsidRDefault="00B3682E" w:rsidP="00B3682E">
      <w:r>
        <w:t>B3. If I stopped yesterday, I WOULD fail.</w:t>
      </w:r>
    </w:p>
    <w:p w14:paraId="6A929447" w14:textId="77777777" w:rsidR="00B3682E" w:rsidRDefault="00B3682E" w:rsidP="00B3682E">
      <w:r>
        <w:t>Thus, "would" should be the past tense of both "will" and "shall", instead of "should" being the past tense of "shall".</w:t>
      </w:r>
    </w:p>
    <w:p w14:paraId="144F4F0C" w14:textId="77777777" w:rsidR="00B3682E" w:rsidRDefault="00B3682E" w:rsidP="00B3682E">
      <w:r>
        <w:t>The past tense of "should" should be "should have":</w:t>
      </w:r>
    </w:p>
    <w:p w14:paraId="41983E60" w14:textId="77777777" w:rsidR="00B3682E" w:rsidRDefault="00B3682E" w:rsidP="00B3682E"/>
    <w:p w14:paraId="089DB980" w14:textId="77777777" w:rsidR="00B3682E" w:rsidRDefault="00B3682E" w:rsidP="00B3682E">
      <w:r>
        <w:t>C1. You should scold him now.</w:t>
      </w:r>
    </w:p>
    <w:p w14:paraId="25E22810" w14:textId="77777777" w:rsidR="00B3682E" w:rsidRDefault="00B3682E" w:rsidP="00B3682E">
      <w:r>
        <w:t>C2. You should have scolded him just now.</w:t>
      </w:r>
    </w:p>
    <w:p w14:paraId="7027A901" w14:textId="77777777" w:rsidR="00B3682E" w:rsidRPr="00342F76" w:rsidRDefault="00B3682E" w:rsidP="00B3682E">
      <w:pPr>
        <w:rPr>
          <w:rStyle w:val="StyleUnderline"/>
        </w:rPr>
      </w:pPr>
      <w:r>
        <w:t xml:space="preserve">Now, </w:t>
      </w:r>
      <w:r w:rsidRPr="00342F76">
        <w:rPr>
          <w:rStyle w:val="StyleUnderline"/>
        </w:rPr>
        <w:t>under what case is SHOULD the past tense of SHALL, which most dictionaries contend?</w:t>
      </w:r>
    </w:p>
    <w:p w14:paraId="3C8B783C" w14:textId="77777777" w:rsidR="00B3682E" w:rsidRDefault="00B3682E" w:rsidP="00B3682E">
      <w:r>
        <w:t>Source &amp; Date</w:t>
      </w:r>
    </w:p>
    <w:p w14:paraId="4D906CCA" w14:textId="77777777" w:rsidR="00B3682E" w:rsidRDefault="00B3682E" w:rsidP="00B3682E">
      <w:proofErr w:type="gramStart"/>
      <w:r>
        <w:t>of</w:t>
      </w:r>
      <w:proofErr w:type="gramEnd"/>
      <w:r>
        <w:t xml:space="preserve"> Question</w:t>
      </w:r>
      <w:r>
        <w:tab/>
        <w:t>Singapore</w:t>
      </w:r>
    </w:p>
    <w:p w14:paraId="38AA56CD" w14:textId="77777777" w:rsidR="00B3682E" w:rsidRDefault="00B3682E" w:rsidP="00B3682E">
      <w:r>
        <w:t>26 September 1997</w:t>
      </w:r>
    </w:p>
    <w:p w14:paraId="79D0D302" w14:textId="77777777" w:rsidR="00B3682E" w:rsidRDefault="00B3682E" w:rsidP="00B3682E">
      <w:proofErr w:type="gramStart"/>
      <w:r>
        <w:t>Grammar's</w:t>
      </w:r>
      <w:proofErr w:type="gramEnd"/>
    </w:p>
    <w:p w14:paraId="5B3BDA14" w14:textId="77777777" w:rsidR="00B3682E" w:rsidRPr="00342F76" w:rsidRDefault="00B3682E" w:rsidP="00B3682E">
      <w:pPr>
        <w:rPr>
          <w:rStyle w:val="StyleUnderline"/>
        </w:rPr>
      </w:pPr>
      <w:r>
        <w:t>Response</w:t>
      </w:r>
      <w:r>
        <w:tab/>
        <w:t xml:space="preserve">In "should have scolded" you're using should as part of an auxiliary string to create a past tense verb, so that doesn't really count. </w:t>
      </w:r>
      <w:r w:rsidRPr="00342F76">
        <w:rPr>
          <w:rStyle w:val="StyleUnderline"/>
        </w:rPr>
        <w:t>As a putative auxiliary verb</w:t>
      </w:r>
      <w:r>
        <w:t xml:space="preserve">, however, </w:t>
      </w:r>
      <w:r w:rsidRPr="00342F76">
        <w:rPr>
          <w:rStyle w:val="StyleUnderline"/>
        </w:rPr>
        <w:t>should is more clearly the past tense of shall:</w:t>
      </w:r>
    </w:p>
    <w:p w14:paraId="222A0FE7" w14:textId="77777777" w:rsidR="00B3682E" w:rsidRPr="002158E7" w:rsidRDefault="00B3682E" w:rsidP="00B3682E">
      <w:r w:rsidRPr="00342F76">
        <w:rPr>
          <w:rStyle w:val="StyleUnderline"/>
        </w:rPr>
        <w:t>I was extremely upset that he should earn more money than my brother</w:t>
      </w:r>
      <w:r>
        <w:t>.</w:t>
      </w:r>
    </w:p>
    <w:p w14:paraId="42B0D434" w14:textId="77777777" w:rsidR="00B3682E" w:rsidRPr="00183FD1" w:rsidRDefault="00B3682E" w:rsidP="00B3682E">
      <w:pPr>
        <w:pStyle w:val="Heading1"/>
      </w:pPr>
      <w:r w:rsidRPr="00183FD1">
        <w:lastRenderedPageBreak/>
        <w:t>S</w:t>
      </w:r>
      <w:bookmarkEnd w:id="3"/>
      <w:r>
        <w:t>ubstantially</w:t>
      </w:r>
    </w:p>
    <w:p w14:paraId="14C9AD14" w14:textId="77777777" w:rsidR="00B3682E" w:rsidRPr="00183FD1" w:rsidRDefault="00B3682E" w:rsidP="00B3682E">
      <w:pPr>
        <w:pStyle w:val="Heading3"/>
      </w:pPr>
      <w:bookmarkStart w:id="4" w:name="_Toc172271394"/>
      <w:r w:rsidRPr="00183FD1">
        <w:lastRenderedPageBreak/>
        <w:t>Substantially- General Definitions</w:t>
      </w:r>
      <w:bookmarkEnd w:id="4"/>
    </w:p>
    <w:p w14:paraId="1801981B" w14:textId="77777777" w:rsidR="00B3682E" w:rsidRPr="00183FD1" w:rsidRDefault="00B3682E" w:rsidP="00B3682E">
      <w:pPr>
        <w:pStyle w:val="Heading4"/>
      </w:pPr>
      <w:r w:rsidRPr="00183FD1">
        <w:t>"Substantial" is of real worth or considerable value- this is the usual meaning</w:t>
      </w:r>
    </w:p>
    <w:p w14:paraId="1035145C" w14:textId="77777777" w:rsidR="00B3682E" w:rsidRPr="0091002F" w:rsidRDefault="00B3682E" w:rsidP="0091002F">
      <w:pPr>
        <w:pStyle w:val="tag"/>
        <w:rPr>
          <w:rFonts w:asciiTheme="minorHAnsi" w:hAnsiTheme="minorHAnsi" w:cstheme="minorHAnsi"/>
        </w:rPr>
      </w:pPr>
      <w:r w:rsidRPr="00183FD1">
        <w:rPr>
          <w:rFonts w:asciiTheme="minorHAnsi" w:hAnsiTheme="minorHAnsi" w:cstheme="minorHAnsi"/>
        </w:rPr>
        <w:t xml:space="preserve">Words and Phrases 2 </w:t>
      </w:r>
      <w:r w:rsidR="0091002F">
        <w:rPr>
          <w:rFonts w:asciiTheme="minorHAnsi" w:hAnsiTheme="minorHAnsi" w:cstheme="minorHAnsi"/>
          <w:b w:val="0"/>
          <w:sz w:val="18"/>
        </w:rPr>
        <w:t>Volume 40A, p. 458</w:t>
      </w:r>
    </w:p>
    <w:p w14:paraId="5F5ACB03" w14:textId="77777777" w:rsidR="00B3682E" w:rsidRPr="00183FD1" w:rsidRDefault="00B3682E" w:rsidP="00B3682E">
      <w:pPr>
        <w:pStyle w:val="card"/>
        <w:ind w:left="0"/>
        <w:rPr>
          <w:rFonts w:asciiTheme="minorHAnsi" w:hAnsiTheme="minorHAnsi" w:cstheme="minorHAnsi"/>
        </w:rPr>
      </w:pPr>
      <w:r w:rsidRPr="00183FD1">
        <w:rPr>
          <w:rFonts w:asciiTheme="minorHAnsi" w:hAnsiTheme="minorHAnsi" w:cstheme="minorHAnsi"/>
          <w:sz w:val="16"/>
        </w:rPr>
        <w:t xml:space="preserve">D.S.C. 1966.  </w:t>
      </w:r>
      <w:r w:rsidRPr="00183FD1">
        <w:rPr>
          <w:rStyle w:val="underline"/>
          <w:rFonts w:asciiTheme="minorHAnsi" w:hAnsiTheme="minorHAnsi" w:cstheme="minorHAnsi"/>
        </w:rPr>
        <w:t>The word “substantial”</w:t>
      </w:r>
      <w:r w:rsidRPr="00183FD1">
        <w:rPr>
          <w:rFonts w:asciiTheme="minorHAnsi" w:hAnsiTheme="minorHAnsi" w:cstheme="minorHAnsi"/>
          <w:sz w:val="16"/>
        </w:rPr>
        <w:t xml:space="preserve"> within Civil Rights Act providing that a place is a public accommodation if a “substantial” portion of food which is served has moved in commerce must be construed in light of </w:t>
      </w:r>
      <w:r w:rsidRPr="00183FD1">
        <w:rPr>
          <w:rStyle w:val="underline"/>
          <w:rFonts w:asciiTheme="minorHAnsi" w:hAnsiTheme="minorHAnsi" w:cstheme="minorHAnsi"/>
        </w:rPr>
        <w:t>its usual and customary meaning</w:t>
      </w:r>
      <w:r w:rsidRPr="00183FD1">
        <w:rPr>
          <w:rFonts w:asciiTheme="minorHAnsi" w:hAnsiTheme="minorHAnsi" w:cstheme="minorHAnsi"/>
          <w:sz w:val="16"/>
        </w:rPr>
        <w:t xml:space="preserve">, </w:t>
      </w:r>
      <w:r w:rsidRPr="00183FD1">
        <w:rPr>
          <w:rStyle w:val="underline"/>
          <w:rFonts w:asciiTheme="minorHAnsi" w:hAnsiTheme="minorHAnsi" w:cstheme="minorHAnsi"/>
        </w:rPr>
        <w:t xml:space="preserve">that is, something of real worth and importance; of considerable value; </w:t>
      </w:r>
      <w:r w:rsidRPr="00183FD1">
        <w:rPr>
          <w:rFonts w:asciiTheme="minorHAnsi" w:hAnsiTheme="minorHAnsi" w:cstheme="minorHAnsi"/>
          <w:sz w:val="16"/>
        </w:rPr>
        <w:t xml:space="preserve">valuable, something worthwhile as distinguished from something without value or merely nominal  </w:t>
      </w:r>
    </w:p>
    <w:p w14:paraId="392B17C5" w14:textId="77777777" w:rsidR="00B3682E" w:rsidRPr="00183FD1" w:rsidRDefault="00B3682E" w:rsidP="00B3682E">
      <w:pPr>
        <w:pStyle w:val="Heading4"/>
      </w:pPr>
      <w:r w:rsidRPr="00183FD1">
        <w:t>Substantial means considerable in quantity</w:t>
      </w:r>
    </w:p>
    <w:p w14:paraId="453BA6B3" w14:textId="77777777" w:rsidR="00B3682E" w:rsidRPr="0091002F" w:rsidRDefault="00B3682E" w:rsidP="0091002F">
      <w:pPr>
        <w:rPr>
          <w:rFonts w:cstheme="minorHAnsi"/>
          <w:color w:val="000000"/>
        </w:rPr>
      </w:pPr>
      <w:r w:rsidRPr="00183FD1">
        <w:rPr>
          <w:rStyle w:val="Style13ptBold"/>
        </w:rPr>
        <w:t xml:space="preserve">Merriam-Webster </w:t>
      </w:r>
      <w:proofErr w:type="gramStart"/>
      <w:r w:rsidRPr="00183FD1">
        <w:rPr>
          <w:rStyle w:val="Style13ptBold"/>
        </w:rPr>
        <w:t>2003</w:t>
      </w:r>
      <w:r w:rsidR="0091002F">
        <w:rPr>
          <w:rFonts w:cstheme="minorHAnsi"/>
          <w:color w:val="000000"/>
        </w:rPr>
        <w:t xml:space="preserve">  www.m</w:t>
      </w:r>
      <w:proofErr w:type="gramEnd"/>
      <w:r w:rsidR="0091002F">
        <w:rPr>
          <w:rFonts w:cstheme="minorHAnsi"/>
          <w:color w:val="000000"/>
        </w:rPr>
        <w:t>-w.com</w:t>
      </w:r>
    </w:p>
    <w:p w14:paraId="1C76FB78" w14:textId="77777777" w:rsidR="00B3682E" w:rsidRPr="00183FD1" w:rsidRDefault="00B3682E" w:rsidP="00B3682E">
      <w:pPr>
        <w:pStyle w:val="card"/>
        <w:ind w:left="0"/>
        <w:rPr>
          <w:rFonts w:asciiTheme="minorHAnsi" w:hAnsiTheme="minorHAnsi" w:cstheme="minorHAnsi"/>
        </w:rPr>
      </w:pPr>
      <w:r w:rsidRPr="00183FD1">
        <w:rPr>
          <w:rFonts w:asciiTheme="minorHAnsi" w:hAnsiTheme="minorHAnsi" w:cstheme="minorHAnsi"/>
        </w:rPr>
        <w:t xml:space="preserve">Main Entry: </w:t>
      </w:r>
      <w:proofErr w:type="spellStart"/>
      <w:r w:rsidRPr="00183FD1">
        <w:rPr>
          <w:rStyle w:val="underline"/>
          <w:rFonts w:asciiTheme="minorHAnsi" w:hAnsiTheme="minorHAnsi" w:cstheme="minorHAnsi"/>
        </w:rPr>
        <w:t>sub·stan·tial</w:t>
      </w:r>
      <w:proofErr w:type="spellEnd"/>
      <w:r w:rsidRPr="00183FD1">
        <w:rPr>
          <w:rFonts w:asciiTheme="minorHAnsi" w:hAnsiTheme="minorHAnsi" w:cstheme="minorHAnsi"/>
          <w:bCs/>
        </w:rPr>
        <w:t xml:space="preserve">      </w:t>
      </w:r>
      <w:proofErr w:type="gramStart"/>
      <w:r w:rsidRPr="00183FD1">
        <w:rPr>
          <w:rFonts w:asciiTheme="minorHAnsi" w:hAnsiTheme="minorHAnsi" w:cstheme="minorHAnsi"/>
          <w:b/>
          <w:bCs/>
        </w:rPr>
        <w:t>b</w:t>
      </w:r>
      <w:r w:rsidRPr="00183FD1">
        <w:rPr>
          <w:rFonts w:asciiTheme="minorHAnsi" w:hAnsiTheme="minorHAnsi" w:cstheme="minorHAnsi"/>
        </w:rPr>
        <w:t xml:space="preserve"> </w:t>
      </w:r>
      <w:r w:rsidRPr="00183FD1">
        <w:rPr>
          <w:rFonts w:asciiTheme="minorHAnsi" w:hAnsiTheme="minorHAnsi" w:cstheme="minorHAnsi"/>
          <w:b/>
          <w:bCs/>
        </w:rPr>
        <w:t>:</w:t>
      </w:r>
      <w:proofErr w:type="gramEnd"/>
      <w:r w:rsidRPr="00183FD1">
        <w:rPr>
          <w:rFonts w:asciiTheme="minorHAnsi" w:hAnsiTheme="minorHAnsi" w:cstheme="minorHAnsi"/>
        </w:rPr>
        <w:t xml:space="preserve"> </w:t>
      </w:r>
      <w:r w:rsidRPr="00183FD1">
        <w:rPr>
          <w:rStyle w:val="underline"/>
          <w:rFonts w:asciiTheme="minorHAnsi" w:hAnsiTheme="minorHAnsi" w:cstheme="minorHAnsi"/>
        </w:rPr>
        <w:t>considerable in quantity</w:t>
      </w:r>
      <w:r w:rsidRPr="00183FD1">
        <w:rPr>
          <w:rFonts w:asciiTheme="minorHAnsi" w:hAnsiTheme="minorHAnsi" w:cstheme="minorHAnsi"/>
        </w:rPr>
        <w:t xml:space="preserve"> </w:t>
      </w:r>
      <w:r w:rsidRPr="00183FD1">
        <w:rPr>
          <w:rFonts w:asciiTheme="minorHAnsi" w:hAnsiTheme="minorHAnsi" w:cstheme="minorHAnsi"/>
          <w:b/>
          <w:bCs/>
        </w:rPr>
        <w:t>:</w:t>
      </w:r>
      <w:r w:rsidRPr="00183FD1">
        <w:rPr>
          <w:rFonts w:asciiTheme="minorHAnsi" w:hAnsiTheme="minorHAnsi" w:cstheme="minorHAnsi"/>
        </w:rPr>
        <w:t xml:space="preserve"> significantly great &lt;earned a </w:t>
      </w:r>
      <w:r w:rsidRPr="00183FD1">
        <w:rPr>
          <w:rFonts w:asciiTheme="minorHAnsi" w:hAnsiTheme="minorHAnsi" w:cstheme="minorHAnsi"/>
          <w:i/>
          <w:iCs/>
        </w:rPr>
        <w:t>substantial</w:t>
      </w:r>
      <w:r w:rsidRPr="00183FD1">
        <w:rPr>
          <w:rFonts w:asciiTheme="minorHAnsi" w:hAnsiTheme="minorHAnsi" w:cstheme="minorHAnsi"/>
        </w:rPr>
        <w:t xml:space="preserve"> wage&gt;</w:t>
      </w:r>
    </w:p>
    <w:p w14:paraId="1B99E74A" w14:textId="77777777" w:rsidR="00B3682E" w:rsidRPr="00183FD1" w:rsidRDefault="00B3682E" w:rsidP="00B3682E">
      <w:pPr>
        <w:pStyle w:val="Heading4"/>
      </w:pPr>
      <w:r w:rsidRPr="00183FD1">
        <w:t>Substantially means including the material or essential part</w:t>
      </w:r>
    </w:p>
    <w:p w14:paraId="7A4ABA4D" w14:textId="77777777" w:rsidR="00B3682E" w:rsidRDefault="00B3682E" w:rsidP="0091002F">
      <w:pPr>
        <w:rPr>
          <w:rFonts w:cstheme="minorHAnsi"/>
          <w:color w:val="000000"/>
        </w:rPr>
      </w:pPr>
      <w:r w:rsidRPr="00183FD1">
        <w:rPr>
          <w:rStyle w:val="Style13ptBold"/>
        </w:rPr>
        <w:t xml:space="preserve">Words and Phrases </w:t>
      </w:r>
      <w:proofErr w:type="gramStart"/>
      <w:r w:rsidRPr="00183FD1">
        <w:rPr>
          <w:rStyle w:val="Style13ptBold"/>
        </w:rPr>
        <w:t>05</w:t>
      </w:r>
      <w:r w:rsidR="0091002F">
        <w:rPr>
          <w:rFonts w:cstheme="minorHAnsi"/>
          <w:color w:val="000000"/>
        </w:rPr>
        <w:t xml:space="preserve">  v</w:t>
      </w:r>
      <w:proofErr w:type="gramEnd"/>
      <w:r w:rsidR="0091002F">
        <w:rPr>
          <w:rFonts w:cstheme="minorHAnsi"/>
          <w:color w:val="000000"/>
        </w:rPr>
        <w:t>. 40B, p. 329</w:t>
      </w:r>
    </w:p>
    <w:p w14:paraId="1FDA138F" w14:textId="77777777" w:rsidR="00B3682E" w:rsidRPr="00183FD1" w:rsidRDefault="00B3682E" w:rsidP="00B3682E">
      <w:pPr>
        <w:pStyle w:val="card"/>
        <w:ind w:left="0"/>
        <w:rPr>
          <w:rFonts w:asciiTheme="minorHAnsi" w:hAnsiTheme="minorHAnsi" w:cstheme="minorHAnsi"/>
          <w:b/>
          <w:u w:val="single"/>
        </w:rPr>
      </w:pPr>
      <w:r w:rsidRPr="00183FD1">
        <w:rPr>
          <w:rFonts w:asciiTheme="minorHAnsi" w:hAnsiTheme="minorHAnsi" w:cstheme="minorHAnsi"/>
          <w:color w:val="000000"/>
        </w:rPr>
        <w:t>Okla. 1911.  “</w:t>
      </w:r>
      <w:r w:rsidRPr="00183FD1">
        <w:rPr>
          <w:rStyle w:val="underline"/>
          <w:rFonts w:asciiTheme="minorHAnsi" w:hAnsiTheme="minorHAnsi" w:cstheme="minorHAnsi"/>
        </w:rPr>
        <w:t>Substantially” means in substance;</w:t>
      </w:r>
      <w:r w:rsidRPr="00183FD1">
        <w:rPr>
          <w:rFonts w:asciiTheme="minorHAnsi" w:hAnsiTheme="minorHAnsi" w:cstheme="minorHAnsi"/>
          <w:color w:val="000000"/>
        </w:rPr>
        <w:t xml:space="preserve"> in the main; essentially</w:t>
      </w:r>
      <w:proofErr w:type="gramStart"/>
      <w:r w:rsidRPr="00183FD1">
        <w:rPr>
          <w:rFonts w:asciiTheme="minorHAnsi" w:hAnsiTheme="minorHAnsi" w:cstheme="minorHAnsi"/>
          <w:color w:val="000000"/>
        </w:rPr>
        <w:t>;</w:t>
      </w:r>
      <w:proofErr w:type="gramEnd"/>
      <w:r w:rsidRPr="00183FD1">
        <w:rPr>
          <w:rStyle w:val="underline"/>
          <w:rFonts w:asciiTheme="minorHAnsi" w:hAnsiTheme="minorHAnsi" w:cstheme="minorHAnsi"/>
        </w:rPr>
        <w:t xml:space="preserve"> by including the material or essential part.</w:t>
      </w:r>
    </w:p>
    <w:p w14:paraId="0C2D2AE5" w14:textId="77777777" w:rsidR="00B3682E" w:rsidRPr="00183FD1" w:rsidRDefault="00B3682E" w:rsidP="00B3682E">
      <w:pPr>
        <w:pStyle w:val="Heading4"/>
      </w:pPr>
      <w:r w:rsidRPr="00183FD1">
        <w:t>“Substantially” means to large extent</w:t>
      </w:r>
    </w:p>
    <w:p w14:paraId="3BD353C8" w14:textId="77777777" w:rsidR="00B3682E" w:rsidRPr="0091002F" w:rsidRDefault="00B3682E" w:rsidP="0091002F">
      <w:pPr>
        <w:rPr>
          <w:rStyle w:val="underline"/>
          <w:rFonts w:cstheme="minorHAnsi"/>
          <w:b w:val="0"/>
          <w:u w:val="none"/>
        </w:rPr>
      </w:pPr>
      <w:r w:rsidRPr="00183FD1">
        <w:rPr>
          <w:rStyle w:val="Style13ptBold"/>
        </w:rPr>
        <w:t>Merriam-Webster 2002</w:t>
      </w:r>
      <w:r w:rsidR="0091002F">
        <w:rPr>
          <w:rFonts w:cstheme="minorHAnsi"/>
        </w:rPr>
        <w:t xml:space="preserve"> </w:t>
      </w:r>
      <w:r w:rsidRPr="00183FD1">
        <w:rPr>
          <w:rFonts w:cstheme="minorHAnsi"/>
        </w:rPr>
        <w:t>Merriam-Webster’s Collegiate Dictionary Tenth Edition http://</w:t>
      </w:r>
      <w:r w:rsidR="0091002F">
        <w:rPr>
          <w:rFonts w:cstheme="minorHAnsi"/>
        </w:rPr>
        <w:t>www.m-w.com/cgi-bin/dictionary</w:t>
      </w:r>
    </w:p>
    <w:p w14:paraId="3541E929" w14:textId="77777777" w:rsidR="00B3682E" w:rsidRPr="00183FD1" w:rsidRDefault="00B3682E" w:rsidP="00B3682E">
      <w:pPr>
        <w:pStyle w:val="card"/>
        <w:ind w:left="0"/>
        <w:rPr>
          <w:rStyle w:val="underline"/>
          <w:rFonts w:asciiTheme="minorHAnsi" w:hAnsiTheme="minorHAnsi" w:cstheme="minorHAnsi"/>
        </w:rPr>
      </w:pPr>
      <w:r w:rsidRPr="00183FD1">
        <w:rPr>
          <w:rStyle w:val="underline"/>
          <w:rFonts w:asciiTheme="minorHAnsi" w:hAnsiTheme="minorHAnsi" w:cstheme="minorHAnsi"/>
        </w:rPr>
        <w:t>To a great extent or degree</w:t>
      </w:r>
    </w:p>
    <w:p w14:paraId="3C9AAB01" w14:textId="77777777" w:rsidR="00B3682E" w:rsidRPr="00183FD1" w:rsidRDefault="00B3682E" w:rsidP="00B3682E">
      <w:pPr>
        <w:pStyle w:val="Heading4"/>
      </w:pPr>
      <w:r w:rsidRPr="00183FD1">
        <w:t>“Substantially” means strongly</w:t>
      </w:r>
    </w:p>
    <w:p w14:paraId="149F086D" w14:textId="77777777" w:rsidR="00B3682E" w:rsidRPr="0091002F" w:rsidRDefault="00B3682E" w:rsidP="0091002F">
      <w:pPr>
        <w:rPr>
          <w:rStyle w:val="underline"/>
          <w:rFonts w:cstheme="minorHAnsi"/>
          <w:b w:val="0"/>
          <w:u w:val="none"/>
        </w:rPr>
      </w:pPr>
      <w:r w:rsidRPr="00183FD1">
        <w:rPr>
          <w:rStyle w:val="Style13ptBold"/>
        </w:rPr>
        <w:t>Merriam-Webster 2002</w:t>
      </w:r>
      <w:r w:rsidR="0091002F">
        <w:rPr>
          <w:rFonts w:cstheme="minorHAnsi"/>
        </w:rPr>
        <w:t xml:space="preserve"> </w:t>
      </w:r>
      <w:r w:rsidRPr="00183FD1">
        <w:rPr>
          <w:rFonts w:cstheme="minorHAnsi"/>
        </w:rPr>
        <w:t>Merriam-Webster’s Collegiate Dictionary Tenth Edition http://</w:t>
      </w:r>
      <w:r w:rsidR="0091002F">
        <w:rPr>
          <w:rFonts w:cstheme="minorHAnsi"/>
        </w:rPr>
        <w:t>www.m-w.com/cgi-bin/dictionary</w:t>
      </w:r>
    </w:p>
    <w:p w14:paraId="341306E1" w14:textId="77777777" w:rsidR="00B3682E" w:rsidRPr="00183FD1" w:rsidRDefault="00B3682E" w:rsidP="00B3682E">
      <w:pPr>
        <w:pStyle w:val="card"/>
        <w:ind w:left="0"/>
        <w:rPr>
          <w:rStyle w:val="underline"/>
          <w:rFonts w:asciiTheme="minorHAnsi" w:hAnsiTheme="minorHAnsi" w:cstheme="minorHAnsi"/>
        </w:rPr>
      </w:pPr>
      <w:r w:rsidRPr="00183FD1">
        <w:rPr>
          <w:rStyle w:val="underline"/>
          <w:rFonts w:asciiTheme="minorHAnsi" w:hAnsiTheme="minorHAnsi" w:cstheme="minorHAnsi"/>
        </w:rPr>
        <w:t>In a strong substantial way</w:t>
      </w:r>
    </w:p>
    <w:p w14:paraId="58FBB1F0" w14:textId="77777777" w:rsidR="00B3682E" w:rsidRPr="00183FD1" w:rsidRDefault="00B3682E" w:rsidP="00B3682E">
      <w:pPr>
        <w:pStyle w:val="Heading4"/>
      </w:pPr>
      <w:r w:rsidRPr="00183FD1">
        <w:t>“Substantially” means to have importance</w:t>
      </w:r>
    </w:p>
    <w:p w14:paraId="4AE639F9" w14:textId="77777777" w:rsidR="00B3682E" w:rsidRPr="00183FD1" w:rsidRDefault="00B3682E" w:rsidP="00B3682E">
      <w:pPr>
        <w:rPr>
          <w:rFonts w:cstheme="minorHAnsi"/>
        </w:rPr>
      </w:pPr>
      <w:r w:rsidRPr="00183FD1">
        <w:rPr>
          <w:rStyle w:val="Style13ptBold"/>
        </w:rPr>
        <w:t>Merriam-Webster 2002</w:t>
      </w:r>
      <w:r w:rsidRPr="00183FD1">
        <w:rPr>
          <w:rFonts w:cstheme="minorHAnsi"/>
        </w:rPr>
        <w:t xml:space="preserve"> (Merriam-Webster’s Collegiate Dictionary Tenth Edition http://www.m-w.com/cgi-bin/dictionary)</w:t>
      </w:r>
    </w:p>
    <w:p w14:paraId="7D4AF3F9" w14:textId="77777777" w:rsidR="00B3682E" w:rsidRDefault="00B3682E" w:rsidP="00B3682E">
      <w:pPr>
        <w:pStyle w:val="card"/>
        <w:ind w:left="0"/>
        <w:rPr>
          <w:rStyle w:val="underline"/>
          <w:rFonts w:asciiTheme="minorHAnsi" w:hAnsiTheme="minorHAnsi" w:cstheme="minorHAnsi"/>
        </w:rPr>
      </w:pPr>
    </w:p>
    <w:p w14:paraId="3F7E9496" w14:textId="77777777" w:rsidR="00B3682E" w:rsidRPr="00183FD1" w:rsidRDefault="00B3682E" w:rsidP="00B3682E">
      <w:pPr>
        <w:pStyle w:val="card"/>
        <w:ind w:left="0"/>
        <w:rPr>
          <w:rStyle w:val="underline"/>
          <w:rFonts w:asciiTheme="minorHAnsi" w:hAnsiTheme="minorHAnsi" w:cstheme="minorHAnsi"/>
        </w:rPr>
      </w:pPr>
      <w:r w:rsidRPr="00183FD1">
        <w:rPr>
          <w:rStyle w:val="underline"/>
          <w:rFonts w:asciiTheme="minorHAnsi" w:hAnsiTheme="minorHAnsi" w:cstheme="minorHAnsi"/>
        </w:rPr>
        <w:t>Considerable in importance, value, degree, amount, or extent</w:t>
      </w:r>
    </w:p>
    <w:p w14:paraId="76172584" w14:textId="77777777" w:rsidR="00B3682E" w:rsidRPr="00183FD1" w:rsidRDefault="00B3682E" w:rsidP="00B3682E">
      <w:pPr>
        <w:pStyle w:val="Heading4"/>
        <w:rPr>
          <w:rFonts w:cstheme="minorHAnsi"/>
          <w:u w:val="single"/>
        </w:rPr>
      </w:pPr>
      <w:r w:rsidRPr="00183FD1">
        <w:t>“Substantially” means ample</w:t>
      </w:r>
    </w:p>
    <w:p w14:paraId="71072FC9" w14:textId="77777777" w:rsidR="00B3682E" w:rsidRPr="00183FD1" w:rsidRDefault="00B3682E" w:rsidP="00B3682E">
      <w:pPr>
        <w:rPr>
          <w:rFonts w:cstheme="minorHAnsi"/>
        </w:rPr>
      </w:pPr>
      <w:r w:rsidRPr="00183FD1">
        <w:rPr>
          <w:rStyle w:val="Style13ptBold"/>
        </w:rPr>
        <w:t>Merriam-Webster 2002</w:t>
      </w:r>
      <w:r w:rsidRPr="00183FD1">
        <w:rPr>
          <w:rFonts w:cstheme="minorHAnsi"/>
        </w:rPr>
        <w:t xml:space="preserve"> (Merriam-Webster’s Collegiate Dictionary Tenth Edition http://www.m-w.com/cgi-bin/dictionary)</w:t>
      </w:r>
    </w:p>
    <w:p w14:paraId="3BC13585" w14:textId="77777777" w:rsidR="00B3682E" w:rsidRDefault="00B3682E" w:rsidP="00B3682E">
      <w:pPr>
        <w:pStyle w:val="card"/>
        <w:ind w:left="0"/>
        <w:rPr>
          <w:rStyle w:val="underline"/>
          <w:rFonts w:asciiTheme="minorHAnsi" w:hAnsiTheme="minorHAnsi" w:cstheme="minorHAnsi"/>
        </w:rPr>
      </w:pPr>
    </w:p>
    <w:p w14:paraId="7E2F00C3" w14:textId="77777777" w:rsidR="00B3682E" w:rsidRPr="00310A6C" w:rsidRDefault="00B3682E" w:rsidP="00B3682E">
      <w:pPr>
        <w:pStyle w:val="card"/>
        <w:ind w:left="0"/>
        <w:rPr>
          <w:rFonts w:asciiTheme="minorHAnsi" w:hAnsiTheme="minorHAnsi" w:cstheme="minorHAnsi"/>
          <w:u w:val="single"/>
        </w:rPr>
      </w:pPr>
      <w:r w:rsidRPr="00183FD1">
        <w:rPr>
          <w:rStyle w:val="underline"/>
          <w:rFonts w:asciiTheme="minorHAnsi" w:hAnsiTheme="minorHAnsi" w:cstheme="minorHAnsi"/>
        </w:rPr>
        <w:t>Ample; sustaining</w:t>
      </w:r>
    </w:p>
    <w:p w14:paraId="6C3D23AF" w14:textId="77777777" w:rsidR="00B3682E" w:rsidRPr="00183FD1" w:rsidRDefault="00B3682E" w:rsidP="00B3682E">
      <w:pPr>
        <w:pStyle w:val="Heading4"/>
      </w:pPr>
      <w:r w:rsidRPr="00183FD1">
        <w:lastRenderedPageBreak/>
        <w:t>“Substantially” means relating to</w:t>
      </w:r>
    </w:p>
    <w:p w14:paraId="008EF1AE" w14:textId="77777777" w:rsidR="00B3682E" w:rsidRPr="00183FD1" w:rsidRDefault="00B3682E" w:rsidP="00B3682E">
      <w:pPr>
        <w:rPr>
          <w:rFonts w:cstheme="minorHAnsi"/>
        </w:rPr>
      </w:pPr>
      <w:r w:rsidRPr="00183FD1">
        <w:rPr>
          <w:rStyle w:val="Style13ptBold"/>
        </w:rPr>
        <w:t>Merriam-Webster 2002</w:t>
      </w:r>
      <w:r w:rsidRPr="00183FD1">
        <w:rPr>
          <w:rFonts w:cstheme="minorHAnsi"/>
        </w:rPr>
        <w:t xml:space="preserve"> (Merriam-Webster’s Collegiate Dictionary Tenth Edition http://www.m-w.com/cgi-bin/dictionary)</w:t>
      </w:r>
    </w:p>
    <w:p w14:paraId="06DA527E" w14:textId="77777777" w:rsidR="00B3682E" w:rsidRDefault="00B3682E" w:rsidP="00B3682E">
      <w:pPr>
        <w:pStyle w:val="card"/>
        <w:ind w:left="0"/>
        <w:rPr>
          <w:rStyle w:val="underline"/>
          <w:rFonts w:asciiTheme="minorHAnsi" w:hAnsiTheme="minorHAnsi" w:cstheme="minorHAnsi"/>
        </w:rPr>
      </w:pPr>
    </w:p>
    <w:p w14:paraId="009B5AAF" w14:textId="77777777" w:rsidR="00B3682E" w:rsidRPr="00183FD1" w:rsidRDefault="00B3682E" w:rsidP="00B3682E">
      <w:pPr>
        <w:pStyle w:val="card"/>
        <w:ind w:left="0"/>
        <w:rPr>
          <w:rFonts w:asciiTheme="minorHAnsi" w:hAnsiTheme="minorHAnsi" w:cstheme="minorHAnsi"/>
        </w:rPr>
      </w:pPr>
      <w:r w:rsidRPr="00183FD1">
        <w:rPr>
          <w:rStyle w:val="underline"/>
          <w:rFonts w:asciiTheme="minorHAnsi" w:hAnsiTheme="minorHAnsi" w:cstheme="minorHAnsi"/>
        </w:rPr>
        <w:t>Of, relating to</w:t>
      </w:r>
      <w:r w:rsidRPr="00183FD1">
        <w:rPr>
          <w:rFonts w:asciiTheme="minorHAnsi" w:hAnsiTheme="minorHAnsi" w:cstheme="minorHAnsi"/>
        </w:rPr>
        <w:t>, or having substance; material</w:t>
      </w:r>
    </w:p>
    <w:p w14:paraId="62F29F4F" w14:textId="77777777" w:rsidR="00B3682E" w:rsidRPr="00183FD1" w:rsidRDefault="00B3682E" w:rsidP="00B3682E">
      <w:pPr>
        <w:pStyle w:val="Heading4"/>
      </w:pPr>
      <w:r>
        <w:t>“</w:t>
      </w:r>
      <w:r w:rsidRPr="00183FD1">
        <w:t>Substantial" means in the main</w:t>
      </w:r>
    </w:p>
    <w:p w14:paraId="10D696F2" w14:textId="77777777" w:rsidR="00B3682E" w:rsidRPr="00183FD1" w:rsidRDefault="00B3682E" w:rsidP="00B3682E">
      <w:r w:rsidRPr="00183FD1">
        <w:rPr>
          <w:rStyle w:val="Style13ptBold"/>
        </w:rPr>
        <w:t>Words and Phrases 2</w:t>
      </w:r>
      <w:r w:rsidRPr="00183FD1">
        <w:t xml:space="preserve"> (Volume 40A, p. 469) </w:t>
      </w:r>
    </w:p>
    <w:p w14:paraId="13698534" w14:textId="77777777" w:rsidR="00B3682E" w:rsidRDefault="00B3682E" w:rsidP="00B3682E">
      <w:pPr>
        <w:pStyle w:val="card"/>
        <w:ind w:left="0"/>
        <w:rPr>
          <w:rFonts w:asciiTheme="minorHAnsi" w:hAnsiTheme="minorHAnsi" w:cstheme="minorHAnsi"/>
        </w:rPr>
      </w:pPr>
    </w:p>
    <w:p w14:paraId="5227D3B6" w14:textId="77777777" w:rsidR="00B3682E" w:rsidRPr="00183FD1" w:rsidRDefault="00B3682E" w:rsidP="00B3682E">
      <w:pPr>
        <w:pStyle w:val="card"/>
        <w:ind w:left="0"/>
        <w:rPr>
          <w:rFonts w:asciiTheme="minorHAnsi" w:hAnsiTheme="minorHAnsi" w:cstheme="minorHAnsi"/>
        </w:rPr>
      </w:pPr>
      <w:r w:rsidRPr="00183FD1">
        <w:rPr>
          <w:rFonts w:asciiTheme="minorHAnsi" w:hAnsiTheme="minorHAnsi" w:cstheme="minorHAnsi"/>
        </w:rPr>
        <w:t>Ill.App.2 Dist. 1923 “</w:t>
      </w:r>
      <w:r w:rsidRPr="00183FD1">
        <w:rPr>
          <w:rStyle w:val="underline"/>
          <w:rFonts w:asciiTheme="minorHAnsi" w:hAnsiTheme="minorHAnsi" w:cstheme="minorHAnsi"/>
        </w:rPr>
        <w:t>Substantial” means in substance, in the main</w:t>
      </w:r>
      <w:r w:rsidRPr="00183FD1">
        <w:rPr>
          <w:rFonts w:asciiTheme="minorHAnsi" w:hAnsiTheme="minorHAnsi" w:cstheme="minorHAnsi"/>
        </w:rPr>
        <w:t>, essential, including material or essential parts</w:t>
      </w:r>
    </w:p>
    <w:p w14:paraId="5CF1D351" w14:textId="77777777" w:rsidR="00B3682E" w:rsidRPr="00183FD1" w:rsidRDefault="00B3682E" w:rsidP="00B3682E">
      <w:pPr>
        <w:pStyle w:val="Heading3"/>
      </w:pPr>
      <w:bookmarkStart w:id="5" w:name="_Toc172271396"/>
      <w:r w:rsidRPr="00183FD1">
        <w:lastRenderedPageBreak/>
        <w:t>Substantially- %</w:t>
      </w:r>
      <w:bookmarkEnd w:id="5"/>
    </w:p>
    <w:p w14:paraId="4444C156" w14:textId="77777777" w:rsidR="00B3682E" w:rsidRPr="00EE1E94" w:rsidRDefault="00B3682E" w:rsidP="00B3682E">
      <w:pPr>
        <w:pStyle w:val="Heading4"/>
      </w:pPr>
      <w:r w:rsidRPr="00183FD1">
        <w:t>Substantial increase is at least 30%</w:t>
      </w:r>
    </w:p>
    <w:p w14:paraId="1CB9E433" w14:textId="77777777" w:rsidR="00B3682E" w:rsidRPr="00EE1E94" w:rsidRDefault="00B3682E" w:rsidP="00B3682E">
      <w:pPr>
        <w:rPr>
          <w:rStyle w:val="Style13ptBold"/>
        </w:rPr>
      </w:pPr>
      <w:r w:rsidRPr="00EE1E94">
        <w:rPr>
          <w:rStyle w:val="Style13ptBold"/>
        </w:rPr>
        <w:t>Bryson, 2001, Circuit Judge, US Court of Appeals Federal Circuit</w:t>
      </w:r>
    </w:p>
    <w:p w14:paraId="227437D8" w14:textId="77777777" w:rsidR="00B3682E" w:rsidRDefault="00B3682E" w:rsidP="0091002F">
      <w:pPr>
        <w:rPr>
          <w:rFonts w:cstheme="minorHAnsi"/>
        </w:rPr>
      </w:pPr>
      <w:r w:rsidRPr="00183FD1">
        <w:rPr>
          <w:rFonts w:cstheme="minorHAnsi"/>
        </w:rPr>
        <w:t>265 F.3d 1371; 2001 U.S. App. LEXIS 20590; 60 U.S.</w:t>
      </w:r>
      <w:r w:rsidR="0091002F">
        <w:rPr>
          <w:rFonts w:cstheme="minorHAnsi"/>
        </w:rPr>
        <w:t>P.Q.2D (BNA) 1272, 9/19, lexis</w:t>
      </w:r>
    </w:p>
    <w:p w14:paraId="5F8F1F9A" w14:textId="77777777" w:rsidR="00B3682E" w:rsidRPr="00EE1E94" w:rsidRDefault="00B3682E" w:rsidP="00B3682E">
      <w:pPr>
        <w:pStyle w:val="card"/>
        <w:ind w:left="0"/>
        <w:rPr>
          <w:rFonts w:asciiTheme="minorHAnsi" w:hAnsiTheme="minorHAnsi" w:cstheme="minorHAnsi"/>
        </w:rPr>
      </w:pPr>
      <w:r w:rsidRPr="00183FD1">
        <w:rPr>
          <w:rFonts w:asciiTheme="minorHAnsi" w:hAnsiTheme="minorHAnsi" w:cstheme="minorHAnsi"/>
        </w:rPr>
        <w:t>The term "to increase substantially" in claim 1 of the '705 patent refers to the claimed increase achieved by the invention in the relative productivity of the catalyst used in the Fischer-</w:t>
      </w:r>
      <w:proofErr w:type="spellStart"/>
      <w:r w:rsidRPr="00183FD1">
        <w:rPr>
          <w:rFonts w:asciiTheme="minorHAnsi" w:hAnsiTheme="minorHAnsi" w:cstheme="minorHAnsi"/>
        </w:rPr>
        <w:t>Tropsch</w:t>
      </w:r>
      <w:proofErr w:type="spellEnd"/>
      <w:r w:rsidRPr="00183FD1">
        <w:rPr>
          <w:rFonts w:asciiTheme="minorHAnsi" w:hAnsiTheme="minorHAnsi" w:cstheme="minorHAnsi"/>
        </w:rPr>
        <w:t xml:space="preserve"> process. </w:t>
      </w:r>
      <w:r w:rsidRPr="00183FD1">
        <w:rPr>
          <w:rStyle w:val="underline"/>
          <w:rFonts w:asciiTheme="minorHAnsi" w:hAnsiTheme="minorHAnsi" w:cstheme="minorHAnsi"/>
        </w:rPr>
        <w:t xml:space="preserve">The specification defines "substantially increased" </w:t>
      </w:r>
      <w:r w:rsidRPr="00183FD1">
        <w:rPr>
          <w:rFonts w:asciiTheme="minorHAnsi" w:hAnsiTheme="minorHAnsi" w:cstheme="minorHAnsi"/>
        </w:rPr>
        <w:t xml:space="preserve">catalyst activity or productivity </w:t>
      </w:r>
      <w:r w:rsidRPr="00183FD1">
        <w:rPr>
          <w:rStyle w:val="underline"/>
          <w:rFonts w:asciiTheme="minorHAnsi" w:hAnsiTheme="minorHAnsi" w:cstheme="minorHAnsi"/>
        </w:rPr>
        <w:t>as an increase of at least about 30%,</w:t>
      </w:r>
      <w:r w:rsidRPr="00183FD1">
        <w:rPr>
          <w:rFonts w:asciiTheme="minorHAnsi" w:hAnsiTheme="minorHAnsi" w:cstheme="minorHAnsi"/>
        </w:rPr>
        <w:t xml:space="preserve"> more preferably an increase of about 50%, and still more preferably an increase of about 75%. '705 patent, col. 1, ll. 59-63. Based on that language from the specification, the trial court found, and the parties agree, that </w:t>
      </w:r>
      <w:r w:rsidRPr="00183FD1">
        <w:rPr>
          <w:rStyle w:val="underline"/>
          <w:rFonts w:asciiTheme="minorHAnsi" w:hAnsiTheme="minorHAnsi" w:cstheme="minorHAnsi"/>
        </w:rPr>
        <w:t>the term "to increase substantially" requires an increase of at least about 30% in the relative productivity of the catalyst</w:t>
      </w:r>
      <w:r w:rsidRPr="00183FD1">
        <w:rPr>
          <w:rFonts w:asciiTheme="minorHAnsi" w:hAnsiTheme="minorHAnsi" w:cstheme="minorHAnsi"/>
        </w:rPr>
        <w: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14:paraId="10BC3163" w14:textId="77777777" w:rsidR="00B3682E" w:rsidRPr="00183FD1" w:rsidRDefault="00B3682E" w:rsidP="00B3682E">
      <w:pPr>
        <w:pStyle w:val="Heading4"/>
      </w:pPr>
      <w:r w:rsidRPr="00183FD1">
        <w:t>Substantial is 50%- two examples</w:t>
      </w:r>
    </w:p>
    <w:p w14:paraId="1EBF5FA9" w14:textId="77777777" w:rsidR="00B3682E" w:rsidRPr="0091002F" w:rsidRDefault="0091002F" w:rsidP="0091002F">
      <w:pPr>
        <w:rPr>
          <w:b/>
          <w:bCs/>
          <w:sz w:val="26"/>
        </w:rPr>
      </w:pPr>
      <w:proofErr w:type="spellStart"/>
      <w:r>
        <w:rPr>
          <w:rStyle w:val="Style13ptBold"/>
        </w:rPr>
        <w:t>Smythe</w:t>
      </w:r>
      <w:proofErr w:type="spellEnd"/>
      <w:r>
        <w:rPr>
          <w:rStyle w:val="Style13ptBold"/>
        </w:rPr>
        <w:t xml:space="preserve"> 10 </w:t>
      </w:r>
      <w:r>
        <w:t xml:space="preserve">Tom, </w:t>
      </w:r>
      <w:r w:rsidR="00B3682E" w:rsidRPr="0091002F">
        <w:t>engineer,</w:t>
      </w:r>
      <w:r>
        <w:t xml:space="preserve"> </w:t>
      </w:r>
      <w:hyperlink r:id="rId20" w:history="1">
        <w:r w:rsidR="00B3682E" w:rsidRPr="0091002F">
          <w:rPr>
            <w:rStyle w:val="Hyperlink"/>
          </w:rPr>
          <w:t>http://www.co.lake.ca.us/Government/Directory/Water_Resources/Department_Programs/Flood_Management/</w:t>
        </w:r>
      </w:hyperlink>
      <w:r w:rsidR="00B3682E" w:rsidRPr="0091002F">
        <w:t xml:space="preserve"> Substantial_Damage_Improvement.</w:t>
      </w:r>
      <w:r w:rsidRPr="0091002F">
        <w:t>htm, 6/15/2010, DA 6/21/11, OST</w:t>
      </w:r>
    </w:p>
    <w:p w14:paraId="2EC58ED1" w14:textId="77777777" w:rsidR="00B3682E" w:rsidRPr="00EE1E94"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w:t>
      </w:r>
      <w:r w:rsidRPr="00183FD1">
        <w:rPr>
          <w:rStyle w:val="underline"/>
          <w:rFonts w:asciiTheme="minorHAnsi" w:hAnsiTheme="minorHAnsi" w:cstheme="minorHAnsi"/>
        </w:rPr>
        <w:t>Substantial damage</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means damage </w:t>
      </w:r>
      <w:r w:rsidRPr="00EE1E94">
        <w:rPr>
          <w:rFonts w:asciiTheme="minorHAnsi" w:hAnsiTheme="minorHAnsi" w:cstheme="minorHAnsi"/>
          <w:sz w:val="16"/>
        </w:rPr>
        <w:t xml:space="preserve">of any origin sustained by a structure </w:t>
      </w:r>
      <w:r w:rsidRPr="00183FD1">
        <w:rPr>
          <w:rStyle w:val="underline"/>
          <w:rFonts w:asciiTheme="minorHAnsi" w:hAnsiTheme="minorHAnsi" w:cstheme="minorHAnsi"/>
        </w:rPr>
        <w:t>whereby the cost of restoring the structure to its before damaged condition would equal or exceed 50 percent of the market value</w:t>
      </w:r>
      <w:r w:rsidRPr="00EE1E94">
        <w:rPr>
          <w:rFonts w:asciiTheme="minorHAnsi" w:hAnsiTheme="minorHAnsi" w:cstheme="minorHAnsi"/>
          <w:sz w:val="16"/>
        </w:rPr>
        <w:t xml:space="preserve"> of the structure before the damage occurred.   </w:t>
      </w:r>
      <w:r w:rsidRPr="00183FD1">
        <w:rPr>
          <w:rStyle w:val="underline"/>
          <w:rFonts w:asciiTheme="minorHAnsi" w:hAnsiTheme="minorHAnsi" w:cstheme="minorHAnsi"/>
        </w:rPr>
        <w:t>"Substantial improvement" means any reconstruction, rehabilitation, addition, or other proposed new development of a structure, the cost of which equals or exceeds fifty percent of the market value of the structure before the "start of construction"</w:t>
      </w:r>
      <w:r w:rsidRPr="00EE1E94">
        <w:rPr>
          <w:rFonts w:asciiTheme="minorHAnsi" w:hAnsiTheme="minorHAnsi" w:cstheme="minorHAnsi"/>
          <w:sz w:val="16"/>
        </w:rPr>
        <w:t xml:space="preserve"> of the improvement. This term includes structures which have incurred "substantial damage", regardless of the actual repair work performed. </w:t>
      </w:r>
    </w:p>
    <w:p w14:paraId="6C04B925" w14:textId="77777777" w:rsidR="00B3682E" w:rsidRPr="00183FD1" w:rsidRDefault="00B3682E" w:rsidP="00B3682E">
      <w:pPr>
        <w:pStyle w:val="Heading4"/>
        <w:rPr>
          <w:sz w:val="20"/>
        </w:rPr>
      </w:pPr>
      <w:r w:rsidRPr="00183FD1">
        <w:t>Substantially is at least 90%</w:t>
      </w:r>
    </w:p>
    <w:p w14:paraId="0C3FBCC0" w14:textId="77777777" w:rsidR="00B3682E" w:rsidRPr="0091002F" w:rsidRDefault="00B3682E" w:rsidP="0091002F">
      <w:pPr>
        <w:tabs>
          <w:tab w:val="left" w:pos="3300"/>
        </w:tabs>
        <w:rPr>
          <w:rFonts w:cstheme="minorHAnsi"/>
          <w:b/>
          <w:color w:val="000000"/>
        </w:rPr>
      </w:pPr>
      <w:r w:rsidRPr="00EE1E94">
        <w:rPr>
          <w:rStyle w:val="Style13ptBold"/>
        </w:rPr>
        <w:t>Words and Phrases, 2005</w:t>
      </w:r>
      <w:r w:rsidRPr="00183FD1">
        <w:rPr>
          <w:rFonts w:cstheme="minorHAnsi"/>
          <w:b/>
          <w:color w:val="000000"/>
        </w:rPr>
        <w:t xml:space="preserve"> </w:t>
      </w:r>
      <w:r w:rsidRPr="00183FD1">
        <w:rPr>
          <w:rFonts w:cstheme="minorHAnsi"/>
          <w:color w:val="000000"/>
        </w:rPr>
        <w:t xml:space="preserve"> (v. 40B, p. 329)</w:t>
      </w:r>
    </w:p>
    <w:p w14:paraId="0438D26B" w14:textId="77777777" w:rsidR="00B3682E" w:rsidRPr="00183FD1" w:rsidRDefault="00B3682E" w:rsidP="00B3682E">
      <w:pPr>
        <w:pStyle w:val="card"/>
        <w:ind w:left="0"/>
        <w:rPr>
          <w:rFonts w:asciiTheme="minorHAnsi" w:hAnsiTheme="minorHAnsi" w:cstheme="minorHAnsi"/>
        </w:rPr>
      </w:pPr>
      <w:r w:rsidRPr="00183FD1">
        <w:rPr>
          <w:rFonts w:asciiTheme="minorHAnsi" w:hAnsiTheme="minorHAnsi" w:cstheme="minorHAnsi"/>
        </w:rPr>
        <w:t>N.H. 1949</w:t>
      </w:r>
      <w:r w:rsidRPr="00183FD1">
        <w:rPr>
          <w:rStyle w:val="underline"/>
          <w:rFonts w:asciiTheme="minorHAnsi" w:hAnsiTheme="minorHAnsi" w:cstheme="minorHAnsi"/>
        </w:rPr>
        <w:t>.  The word “substantially”</w:t>
      </w:r>
      <w:r w:rsidRPr="00183FD1">
        <w:rPr>
          <w:rFonts w:asciiTheme="minorHAnsi" w:hAnsiTheme="minorHAnsi" w:cstheme="minorHAnsi"/>
        </w:rPr>
        <w:t xml:space="preserve"> as used in provision of Unemployment Compensation Act that experience rating of an employer may be transferred to an employing unit which acquires the organization, trade, or business, or “substantially” all of the assets thereof, is an elastic term which does not include a definite, fixed amount of percentage, and the transfer </w:t>
      </w:r>
      <w:r w:rsidRPr="00183FD1">
        <w:rPr>
          <w:rStyle w:val="underline"/>
          <w:rFonts w:asciiTheme="minorHAnsi" w:hAnsiTheme="minorHAnsi" w:cstheme="minorHAnsi"/>
        </w:rPr>
        <w:t>does not have to be 100 per cent but cannot be less than 90 per cent in the ordinary situation.</w:t>
      </w:r>
      <w:r w:rsidRPr="00183FD1">
        <w:rPr>
          <w:rFonts w:asciiTheme="minorHAnsi" w:hAnsiTheme="minorHAnsi" w:cstheme="minorHAnsi"/>
        </w:rPr>
        <w:t xml:space="preserve">  </w:t>
      </w:r>
      <w:proofErr w:type="gramStart"/>
      <w:r w:rsidRPr="00183FD1">
        <w:rPr>
          <w:rFonts w:asciiTheme="minorHAnsi" w:hAnsiTheme="minorHAnsi" w:cstheme="minorHAnsi"/>
        </w:rPr>
        <w:t xml:space="preserve">R.L. c 218, § 6, </w:t>
      </w:r>
      <w:proofErr w:type="spellStart"/>
      <w:r w:rsidRPr="00183FD1">
        <w:rPr>
          <w:rFonts w:asciiTheme="minorHAnsi" w:hAnsiTheme="minorHAnsi" w:cstheme="minorHAnsi"/>
        </w:rPr>
        <w:t>subd</w:t>
      </w:r>
      <w:proofErr w:type="spellEnd"/>
      <w:r w:rsidRPr="00183FD1">
        <w:rPr>
          <w:rFonts w:asciiTheme="minorHAnsi" w:hAnsiTheme="minorHAnsi" w:cstheme="minorHAnsi"/>
        </w:rPr>
        <w:t>.</w:t>
      </w:r>
      <w:proofErr w:type="gramEnd"/>
      <w:r w:rsidRPr="00183FD1">
        <w:rPr>
          <w:rFonts w:asciiTheme="minorHAnsi" w:hAnsiTheme="minorHAnsi" w:cstheme="minorHAnsi"/>
        </w:rPr>
        <w:t xml:space="preserve"> </w:t>
      </w:r>
      <w:proofErr w:type="gramStart"/>
      <w:r w:rsidRPr="00183FD1">
        <w:rPr>
          <w:rFonts w:asciiTheme="minorHAnsi" w:hAnsiTheme="minorHAnsi" w:cstheme="minorHAnsi"/>
        </w:rPr>
        <w:t>F, as added by Laws 1945, c.138, § 16.</w:t>
      </w:r>
      <w:proofErr w:type="gramEnd"/>
    </w:p>
    <w:p w14:paraId="12ECFCFC" w14:textId="77777777" w:rsidR="00B3682E" w:rsidRPr="00EE1E94" w:rsidRDefault="00B3682E" w:rsidP="00B3682E">
      <w:pPr>
        <w:pStyle w:val="Heading4"/>
      </w:pPr>
      <w:r w:rsidRPr="00EE1E94">
        <w:t>Substantial increase is 50 to 100 percent</w:t>
      </w:r>
    </w:p>
    <w:p w14:paraId="28B2062C" w14:textId="77777777" w:rsidR="00B3682E" w:rsidRPr="0091002F" w:rsidRDefault="00B3682E" w:rsidP="0091002F">
      <w:r w:rsidRPr="00EE1E94">
        <w:rPr>
          <w:rStyle w:val="Style13ptBold"/>
        </w:rPr>
        <w:t>UNEP 2</w:t>
      </w:r>
      <w:r w:rsidR="0091002F">
        <w:t xml:space="preserve"> </w:t>
      </w:r>
      <w:r w:rsidRPr="00EE1E94">
        <w:t xml:space="preserve">United </w:t>
      </w:r>
      <w:proofErr w:type="gramStart"/>
      <w:r w:rsidRPr="00EE1E94">
        <w:t>nations</w:t>
      </w:r>
      <w:proofErr w:type="gramEnd"/>
      <w:r w:rsidRPr="00EE1E94">
        <w:t xml:space="preserve"> environmental program, www.unep.org/geo/geo3/english/584.htm, </w:t>
      </w:r>
      <w:r w:rsidR="0091002F">
        <w:t>October 1 2002, DA6/21/11, OST</w:t>
      </w:r>
    </w:p>
    <w:p w14:paraId="50A3896B" w14:textId="77777777" w:rsidR="00B3682E"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183FD1">
        <w:rPr>
          <w:rStyle w:val="underline"/>
          <w:rFonts w:asciiTheme="minorHAnsi" w:hAnsiTheme="minorHAnsi" w:cstheme="minorHAnsi"/>
        </w:rPr>
        <w:t>small increase or decrease means between 10 and 50 per cent change; substantial increase or decrease means 50 to 100 per cent change;</w:t>
      </w:r>
      <w:r w:rsidRPr="00EE1E94">
        <w:rPr>
          <w:rFonts w:asciiTheme="minorHAnsi" w:hAnsiTheme="minorHAnsi" w:cstheme="minorHAnsi"/>
          <w:sz w:val="16"/>
        </w:rPr>
        <w:t xml:space="preserve"> strong increase means more than doubling of pressure. Areas which switch between natural and domesticated land uses are recorded separately. </w:t>
      </w:r>
    </w:p>
    <w:p w14:paraId="2CDBB9FE" w14:textId="77777777" w:rsidR="00B3682E" w:rsidRPr="00D7044C" w:rsidRDefault="00B3682E" w:rsidP="00B3682E">
      <w:pPr>
        <w:pStyle w:val="Heading4"/>
        <w:rPr>
          <w:rFonts w:eastAsia="Times New Roman"/>
        </w:rPr>
      </w:pPr>
      <w:r w:rsidRPr="00D7044C">
        <w:rPr>
          <w:rFonts w:eastAsia="Times New Roman"/>
        </w:rPr>
        <w:lastRenderedPageBreak/>
        <w:t>Substantially must be 2 percent</w:t>
      </w:r>
    </w:p>
    <w:p w14:paraId="047B233D" w14:textId="77777777" w:rsidR="00B3682E" w:rsidRPr="0091002F" w:rsidRDefault="0091002F" w:rsidP="0091002F">
      <w:pPr>
        <w:rPr>
          <w:b/>
          <w:bCs/>
          <w:sz w:val="26"/>
        </w:rPr>
      </w:pPr>
      <w:r>
        <w:rPr>
          <w:rStyle w:val="Style13ptBold"/>
        </w:rPr>
        <w:t>Words &amp; Phrases 60</w:t>
      </w:r>
    </w:p>
    <w:p w14:paraId="03038619" w14:textId="77777777" w:rsidR="00B3682E" w:rsidRDefault="00B3682E" w:rsidP="00B3682E">
      <w:pPr>
        <w:widowControl w:val="0"/>
        <w:rPr>
          <w:rFonts w:eastAsia="Times New Roman"/>
          <w:szCs w:val="20"/>
        </w:rPr>
      </w:pPr>
      <w:r w:rsidRPr="00D7044C">
        <w:rPr>
          <w:rFonts w:eastAsia="SimSun"/>
          <w:szCs w:val="24"/>
          <w:u w:val="single"/>
          <w:lang w:eastAsia="zh-CN"/>
        </w:rPr>
        <w:t>'Substantial" means "of real</w:t>
      </w:r>
      <w:r w:rsidRPr="00D7044C">
        <w:rPr>
          <w:rFonts w:eastAsia="Times New Roman"/>
          <w:szCs w:val="20"/>
        </w:rPr>
        <w:t xml:space="preserve"> worth and </w:t>
      </w:r>
      <w:r w:rsidRPr="00D7044C">
        <w:rPr>
          <w:rFonts w:eastAsia="SimSun"/>
          <w:szCs w:val="24"/>
          <w:u w:val="single"/>
          <w:lang w:eastAsia="zh-CN"/>
        </w:rPr>
        <w:t>importance</w:t>
      </w:r>
      <w:r w:rsidRPr="00D7044C">
        <w:rPr>
          <w:rFonts w:eastAsia="Times New Roman"/>
          <w:szCs w:val="20"/>
        </w:rPr>
        <w:t xml:space="preserve">; of considerable value; valuable." </w:t>
      </w:r>
      <w:r w:rsidRPr="00D7044C">
        <w:rPr>
          <w:rFonts w:eastAsia="SimSun"/>
          <w:szCs w:val="24"/>
          <w:u w:val="single"/>
          <w:lang w:eastAsia="zh-CN"/>
        </w:rPr>
        <w:t xml:space="preserve">Bequest to charitable institution, making </w:t>
      </w:r>
      <w:r w:rsidRPr="00D7044C">
        <w:rPr>
          <w:rFonts w:eastAsia="SimSun"/>
          <w:b/>
          <w:szCs w:val="24"/>
          <w:u w:val="single"/>
          <w:lang w:eastAsia="zh-CN"/>
        </w:rPr>
        <w:t>1/48</w:t>
      </w:r>
      <w:r w:rsidRPr="00D7044C">
        <w:rPr>
          <w:rFonts w:eastAsia="SimSun"/>
          <w:szCs w:val="24"/>
          <w:u w:val="single"/>
          <w:lang w:eastAsia="zh-CN"/>
        </w:rPr>
        <w:t xml:space="preserve"> of expenditures</w:t>
      </w:r>
      <w:r w:rsidRPr="00D7044C">
        <w:rPr>
          <w:rFonts w:eastAsia="Times New Roman"/>
          <w:szCs w:val="20"/>
        </w:rPr>
        <w:t xml:space="preserve"> in state, held exempt from taxation</w:t>
      </w:r>
      <w:proofErr w:type="gramStart"/>
      <w:r w:rsidRPr="00D7044C">
        <w:rPr>
          <w:rFonts w:eastAsia="Times New Roman"/>
          <w:szCs w:val="20"/>
        </w:rPr>
        <w:t>;</w:t>
      </w:r>
      <w:proofErr w:type="gramEnd"/>
      <w:r w:rsidRPr="00D7044C">
        <w:rPr>
          <w:rFonts w:eastAsia="Times New Roman"/>
          <w:szCs w:val="20"/>
        </w:rPr>
        <w:t xml:space="preserve"> </w:t>
      </w:r>
      <w:r w:rsidRPr="00D7044C">
        <w:rPr>
          <w:rFonts w:eastAsia="SimSun"/>
          <w:szCs w:val="24"/>
          <w:u w:val="single"/>
          <w:lang w:eastAsia="zh-CN"/>
        </w:rPr>
        <w:t>such expenditures constituting "substantial"</w:t>
      </w:r>
      <w:r w:rsidRPr="00D7044C">
        <w:rPr>
          <w:rFonts w:eastAsia="Times New Roman"/>
          <w:szCs w:val="20"/>
        </w:rPr>
        <w:t xml:space="preserve"> part of its </w:t>
      </w:r>
      <w:r w:rsidRPr="00D7044C">
        <w:rPr>
          <w:rFonts w:eastAsia="SimSun"/>
          <w:szCs w:val="24"/>
          <w:u w:val="single"/>
          <w:lang w:eastAsia="zh-CN"/>
        </w:rPr>
        <w:t>activities</w:t>
      </w:r>
      <w:r w:rsidRPr="00D7044C">
        <w:rPr>
          <w:rFonts w:eastAsia="Times New Roman"/>
          <w:szCs w:val="20"/>
        </w:rPr>
        <w:t>. Tax Commission of Ohio v. American Humane Education Soc., 181 N.E. 557, 42 Ohio App. 4.</w:t>
      </w:r>
    </w:p>
    <w:p w14:paraId="393C23A1" w14:textId="77777777" w:rsidR="00B3682E" w:rsidRPr="00310A6C" w:rsidRDefault="00B3682E" w:rsidP="00B3682E">
      <w:pPr>
        <w:pStyle w:val="Heading4"/>
        <w:rPr>
          <w:rFonts w:eastAsia="Times New Roman"/>
        </w:rPr>
      </w:pPr>
      <w:r w:rsidRPr="00D7044C">
        <w:rPr>
          <w:rFonts w:eastAsia="Times New Roman"/>
        </w:rPr>
        <w:t>Substantial should be defined as 40 percent – best avoids vagueness</w:t>
      </w:r>
    </w:p>
    <w:p w14:paraId="532FBA52" w14:textId="77777777" w:rsidR="00B3682E" w:rsidRPr="00D7044C" w:rsidRDefault="00B3682E" w:rsidP="00B3682E">
      <w:pPr>
        <w:widowControl w:val="0"/>
        <w:rPr>
          <w:rFonts w:eastAsia="Times New Roman"/>
          <w:szCs w:val="20"/>
        </w:rPr>
      </w:pPr>
      <w:r w:rsidRPr="00310A6C">
        <w:rPr>
          <w:rStyle w:val="Style13ptBold"/>
        </w:rPr>
        <w:t xml:space="preserve">Schwartz 4 </w:t>
      </w:r>
      <w:r w:rsidRPr="00D7044C">
        <w:rPr>
          <w:rFonts w:eastAsia="Times New Roman"/>
          <w:szCs w:val="20"/>
        </w:rPr>
        <w:t>(Arthur, Lawyer – Schwartz + Goldberg, 2002 U.S.</w:t>
      </w:r>
      <w:r w:rsidR="0091002F">
        <w:rPr>
          <w:rFonts w:eastAsia="Times New Roman"/>
          <w:szCs w:val="20"/>
        </w:rPr>
        <w:t xml:space="preserve"> Briefs 1609, Lexis)</w:t>
      </w:r>
    </w:p>
    <w:p w14:paraId="690BBCAB" w14:textId="77777777" w:rsidR="00B3682E" w:rsidRPr="00310A6C" w:rsidRDefault="00B3682E" w:rsidP="00B3682E">
      <w:pPr>
        <w:widowControl w:val="0"/>
        <w:rPr>
          <w:rFonts w:eastAsia="Times New Roman"/>
          <w:szCs w:val="20"/>
        </w:rPr>
      </w:pPr>
      <w:r w:rsidRPr="00D7044C">
        <w:rPr>
          <w:rFonts w:eastAsia="Times New Roman"/>
          <w:szCs w:val="20"/>
        </w:rPr>
        <w:t xml:space="preserve">In the opinion below, </w:t>
      </w:r>
      <w:r w:rsidRPr="00D7044C">
        <w:rPr>
          <w:rFonts w:eastAsia="Times New Roman"/>
          <w:szCs w:val="20"/>
          <w:u w:val="single"/>
        </w:rPr>
        <w:t xml:space="preserve">the Tenth Circuit suggested that a percentage figure would be </w:t>
      </w:r>
      <w:r w:rsidRPr="00D7044C">
        <w:rPr>
          <w:rFonts w:eastAsia="Times New Roman"/>
          <w:b/>
          <w:bCs/>
          <w:szCs w:val="20"/>
          <w:u w:val="single"/>
        </w:rPr>
        <w:t>a way to avoid vagueness issues</w:t>
      </w:r>
      <w:r w:rsidRPr="00D7044C">
        <w:rPr>
          <w:rFonts w:eastAsia="Times New Roman"/>
          <w:szCs w:val="20"/>
        </w:rPr>
        <w:t xml:space="preserve">. (Pet. App., at 13-14) Indeed, one of the Amici supporting the City in this case, </w:t>
      </w:r>
      <w:r w:rsidRPr="00D7044C">
        <w:rPr>
          <w:rFonts w:eastAsia="Times New Roman"/>
          <w:szCs w:val="20"/>
          <w:u w:val="single"/>
        </w:rPr>
        <w:t>the American Planning Association, produced a publication that actually makes a recommendation of a percentage figure</w:t>
      </w:r>
      <w:r w:rsidRPr="00D7044C">
        <w:rPr>
          <w:rFonts w:eastAsia="Times New Roman"/>
          <w:szCs w:val="20"/>
        </w:rPr>
        <w:t xml:space="preserve"> that should be adopted by municipalities in establishing zoning  </w:t>
      </w:r>
      <w:bookmarkStart w:id="6" w:name="9646-37"/>
      <w:r w:rsidRPr="00D7044C">
        <w:rPr>
          <w:rFonts w:eastAsia="Times New Roman"/>
          <w:szCs w:val="20"/>
        </w:rPr>
        <w:t>[*37]</w:t>
      </w:r>
      <w:bookmarkEnd w:id="6"/>
      <w:r w:rsidRPr="00D7044C">
        <w:rPr>
          <w:rFonts w:eastAsia="Times New Roman"/>
          <w:szCs w:val="20"/>
        </w:rPr>
        <w:t xml:space="preserve">  regulations for adult businesses. </w:t>
      </w:r>
      <w:proofErr w:type="gramStart"/>
      <w:r w:rsidRPr="00D7044C">
        <w:rPr>
          <w:rFonts w:eastAsia="Times New Roman"/>
          <w:szCs w:val="20"/>
          <w:u w:val="single"/>
        </w:rPr>
        <w:t>n8</w:t>
      </w:r>
      <w:proofErr w:type="gramEnd"/>
      <w:r w:rsidRPr="00D7044C">
        <w:rPr>
          <w:rFonts w:eastAsia="Times New Roman"/>
          <w:szCs w:val="20"/>
          <w:u w:val="single"/>
        </w:rPr>
        <w:t xml:space="preserve"> The APA's well researched report recommended that the terms "</w:t>
      </w:r>
      <w:r w:rsidRPr="00D7044C">
        <w:rPr>
          <w:rFonts w:eastAsia="Times New Roman"/>
          <w:b/>
          <w:bCs/>
          <w:szCs w:val="20"/>
          <w:u w:val="single"/>
        </w:rPr>
        <w:t>substantial" and "significant" be quantified at 40 percent</w:t>
      </w:r>
      <w:r w:rsidRPr="00D7044C">
        <w:rPr>
          <w:rFonts w:eastAsia="Times New Roman"/>
          <w:szCs w:val="20"/>
        </w:rPr>
        <w:t xml:space="preserve"> for floor space or inventory of a business in the definition of adult business</w:t>
      </w:r>
      <w:r>
        <w:rPr>
          <w:rFonts w:eastAsia="Times New Roman"/>
          <w:szCs w:val="20"/>
        </w:rPr>
        <w:t>. n9 (Resp. Br. App., at 15-16)</w:t>
      </w:r>
    </w:p>
    <w:p w14:paraId="0251E702" w14:textId="77777777" w:rsidR="00B3682E" w:rsidRPr="00183FD1" w:rsidRDefault="00B3682E" w:rsidP="00B3682E">
      <w:pPr>
        <w:pStyle w:val="Heading3"/>
      </w:pPr>
      <w:bookmarkStart w:id="7" w:name="_Toc172271401"/>
      <w:bookmarkStart w:id="8" w:name="_Toc172271398"/>
      <w:r w:rsidRPr="00183FD1">
        <w:lastRenderedPageBreak/>
        <w:t>Substantially- Quantitative Best</w:t>
      </w:r>
      <w:bookmarkEnd w:id="7"/>
    </w:p>
    <w:p w14:paraId="1B17E702" w14:textId="77777777" w:rsidR="00B3682E" w:rsidRPr="00EE1E94" w:rsidRDefault="00B3682E" w:rsidP="00B3682E">
      <w:pPr>
        <w:pStyle w:val="Heading4"/>
      </w:pPr>
      <w:r w:rsidRPr="00EE1E94">
        <w:t xml:space="preserve">The qualitative definitions of substantially are </w:t>
      </w:r>
      <w:r>
        <w:t>vague</w:t>
      </w:r>
      <w:r w:rsidRPr="00EE1E94">
        <w:t xml:space="preserve"> and </w:t>
      </w:r>
      <w:proofErr w:type="spellStart"/>
      <w:r w:rsidRPr="00EE1E94">
        <w:t>unlimiting</w:t>
      </w:r>
      <w:proofErr w:type="spellEnd"/>
    </w:p>
    <w:p w14:paraId="7F0602CE" w14:textId="77777777" w:rsidR="00B3682E" w:rsidRDefault="00B3682E" w:rsidP="0091002F">
      <w:pPr>
        <w:rPr>
          <w:rFonts w:cstheme="minorHAnsi"/>
          <w:sz w:val="16"/>
        </w:rPr>
      </w:pPr>
      <w:r w:rsidRPr="00EE1E94">
        <w:rPr>
          <w:rStyle w:val="Style13ptBold"/>
        </w:rPr>
        <w:t>Stark 97</w:t>
      </w:r>
      <w:r w:rsidRPr="00EE1E94">
        <w:rPr>
          <w:rStyle w:val="cite"/>
          <w:rFonts w:cstheme="minorHAnsi"/>
          <w:sz w:val="16"/>
        </w:rPr>
        <w:t xml:space="preserve"> </w:t>
      </w:r>
      <w:r w:rsidRPr="00EE1E94">
        <w:rPr>
          <w:rFonts w:cstheme="minorHAnsi"/>
          <w:sz w:val="16"/>
        </w:rPr>
        <w:t xml:space="preserve">Stephen J., “Key Words And Tricky Phrases: An Analysis Of Patent Drafter's Attempts To Circumvent The Language Of 35 U.S.C.”, Journal of Intellectual Property Law, </w:t>
      </w:r>
      <w:proofErr w:type="gramStart"/>
      <w:r w:rsidRPr="00EE1E94">
        <w:rPr>
          <w:rFonts w:cstheme="minorHAnsi"/>
          <w:sz w:val="16"/>
        </w:rPr>
        <w:t>Fall</w:t>
      </w:r>
      <w:proofErr w:type="gramEnd"/>
      <w:r w:rsidRPr="00EE1E94">
        <w:rPr>
          <w:rFonts w:cstheme="minorHAnsi"/>
          <w:sz w:val="16"/>
        </w:rPr>
        <w:t xml:space="preserve">, 5 </w:t>
      </w:r>
      <w:r w:rsidR="0091002F">
        <w:rPr>
          <w:rFonts w:cstheme="minorHAnsi"/>
          <w:sz w:val="16"/>
        </w:rPr>
        <w:t xml:space="preserve">J. </w:t>
      </w:r>
      <w:proofErr w:type="spellStart"/>
      <w:r w:rsidR="0091002F">
        <w:rPr>
          <w:rFonts w:cstheme="minorHAnsi"/>
          <w:sz w:val="16"/>
        </w:rPr>
        <w:t>Intell</w:t>
      </w:r>
      <w:proofErr w:type="spellEnd"/>
      <w:r w:rsidR="0091002F">
        <w:rPr>
          <w:rFonts w:cstheme="minorHAnsi"/>
          <w:sz w:val="16"/>
        </w:rPr>
        <w:t>. Prop. L. 365, Lexis</w:t>
      </w:r>
    </w:p>
    <w:p w14:paraId="24A689D4" w14:textId="77777777" w:rsidR="00B3682E"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 xml:space="preserve">1. Ordinary Meaning. First, words in a patent are to be given their ordinary meaning unless otherwise defined. </w:t>
      </w:r>
      <w:r w:rsidR="00D05FA8">
        <w:fldChar w:fldCharType="begin"/>
      </w:r>
      <w:r w:rsidR="00D05FA8">
        <w:instrText xml:space="preserve"> HYPERLINK "http://www.lexis.com/research/retrieve?_m=1421887dc00d6c0b78bddb20857a69fa&amp;docnum=20&amp;_fmtstr=FULL&amp;_startdoc=1&amp;wchp=dGLbVzW-zSkAz&amp;_md5=3f3ffe65eadff46b38ea49c40cb1037e&amp;focBudTerms=definition%20of%20the%20term%21%20substantial%21%20or%20definitio</w:instrText>
      </w:r>
      <w:r w:rsidR="00D05FA8">
        <w:instrText xml:space="preserve">n%20of%20the%20word%20substantial%21&amp;focBudSel=all" \l "n30" \t "_self" </w:instrText>
      </w:r>
      <w:r w:rsidR="00D05FA8">
        <w:fldChar w:fldCharType="separate"/>
      </w:r>
      <w:r w:rsidRPr="00EE1E94">
        <w:rPr>
          <w:rFonts w:asciiTheme="minorHAnsi" w:hAnsiTheme="minorHAnsi" w:cstheme="minorHAnsi"/>
          <w:sz w:val="16"/>
        </w:rPr>
        <w:t>30</w:t>
      </w:r>
      <w:r w:rsidR="00D05FA8">
        <w:rPr>
          <w:rFonts w:asciiTheme="minorHAnsi" w:hAnsiTheme="minorHAnsi" w:cstheme="minorHAnsi"/>
          <w:sz w:val="16"/>
        </w:rPr>
        <w:fldChar w:fldCharType="end"/>
      </w:r>
      <w:r w:rsidRPr="00EE1E94">
        <w:rPr>
          <w:rFonts w:asciiTheme="minorHAnsi" w:hAnsiTheme="minorHAnsi" w:cstheme="minorHAnsi"/>
          <w:sz w:val="16"/>
        </w:rPr>
        <w:t xml:space="preserve"> However, what if a particular word has multiple meanings? For example, </w:t>
      </w:r>
      <w:r w:rsidRPr="00183FD1">
        <w:rPr>
          <w:rStyle w:val="underline"/>
          <w:rFonts w:asciiTheme="minorHAnsi" w:hAnsiTheme="minorHAnsi" w:cstheme="minorHAnsi"/>
        </w:rPr>
        <w:t>consider the word "substantial."</w:t>
      </w:r>
      <w:r w:rsidRPr="00EE1E94">
        <w:rPr>
          <w:rFonts w:asciiTheme="minorHAnsi" w:hAnsiTheme="minorHAnsi" w:cstheme="minorHAnsi"/>
          <w:sz w:val="16"/>
        </w:rPr>
        <w:t xml:space="preserve"> The Webster dictionary gives eleven different definitions of the word substantial. </w:t>
      </w:r>
      <w:r w:rsidR="00D05FA8">
        <w:fldChar w:fldCharType="begin"/>
      </w:r>
      <w:r w:rsidR="00D05FA8">
        <w:instrText xml:space="preserve"> HYPERLINK "http://www.lexis.com/research/retrieve?_m=1421887dc00d6c0b78bddb20857a69fa&amp;docnum=20&amp;_fmtstr=FULL&amp;_startdoc=1&amp;wchp=dGLbVzW-zSkAz&amp;_md5=3f3ffe65eadff46b38ea49c40cb1037e&amp;focBudTerms=definition%20of%20the%20term%21%20substantial%21%20or%20</w:instrText>
      </w:r>
      <w:r w:rsidR="00D05FA8">
        <w:instrText xml:space="preserve">definition%20of%20the%20word%20substantial%21&amp;focBudSel=all" \l "n31" \t "_self" </w:instrText>
      </w:r>
      <w:r w:rsidR="00D05FA8">
        <w:fldChar w:fldCharType="separate"/>
      </w:r>
      <w:r w:rsidRPr="00EE1E94">
        <w:rPr>
          <w:rFonts w:asciiTheme="minorHAnsi" w:hAnsiTheme="minorHAnsi" w:cstheme="minorHAnsi"/>
          <w:sz w:val="16"/>
        </w:rPr>
        <w:t>31</w:t>
      </w:r>
      <w:r w:rsidR="00D05FA8">
        <w:rPr>
          <w:rFonts w:asciiTheme="minorHAnsi" w:hAnsiTheme="minorHAnsi" w:cstheme="minorHAnsi"/>
          <w:sz w:val="16"/>
        </w:rPr>
        <w:fldChar w:fldCharType="end"/>
      </w:r>
      <w:r w:rsidRPr="00EE1E94">
        <w:rPr>
          <w:rFonts w:asciiTheme="minorHAnsi" w:hAnsiTheme="minorHAnsi" w:cstheme="minorHAnsi"/>
          <w:sz w:val="16"/>
        </w:rPr>
        <w:t xml:space="preserve"> Additionally, there are another two definitions specifically provided for the adverb "substantially." </w:t>
      </w:r>
      <w:r w:rsidR="00D05FA8">
        <w:fldChar w:fldCharType="begin"/>
      </w:r>
      <w:r w:rsidR="00D05FA8">
        <w:instrText xml:space="preserve"> HYPERLINK "http://www.lexis.com/research/retrieve?_m=1421887dc00d6</w:instrText>
      </w:r>
      <w:r w:rsidR="00D05FA8">
        <w:instrText>c0b78bddb20857a69fa&amp;docnum=20&amp;_fmtstr=FULL&amp;_startdoc=1&amp;wchp=dGLbVzW-zSkAz&amp;_md5=3f3ffe65eadff46b38ea49c40cb1037e&amp;focBudTerms=definition%20of%20the%20term%21%20substantial%21%20or%20definition%20of%20the%20word%20substantial%21&amp;focBudSel=all" \l "n32" \t "_s</w:instrText>
      </w:r>
      <w:r w:rsidR="00D05FA8">
        <w:instrText xml:space="preserve">elf" </w:instrText>
      </w:r>
      <w:r w:rsidR="00D05FA8">
        <w:fldChar w:fldCharType="separate"/>
      </w:r>
      <w:r w:rsidRPr="00EE1E94">
        <w:rPr>
          <w:rFonts w:asciiTheme="minorHAnsi" w:hAnsiTheme="minorHAnsi" w:cstheme="minorHAnsi"/>
          <w:sz w:val="16"/>
        </w:rPr>
        <w:t>32</w:t>
      </w:r>
      <w:r w:rsidR="00D05FA8">
        <w:rPr>
          <w:rFonts w:asciiTheme="minorHAnsi" w:hAnsiTheme="minorHAnsi" w:cstheme="minorHAnsi"/>
          <w:sz w:val="16"/>
        </w:rPr>
        <w:fldChar w:fldCharType="end"/>
      </w:r>
      <w:r w:rsidRPr="00EE1E94">
        <w:rPr>
          <w:rFonts w:asciiTheme="minorHAnsi" w:hAnsiTheme="minorHAnsi" w:cstheme="minorHAnsi"/>
          <w:sz w:val="16"/>
        </w:rPr>
        <w:t xml:space="preserve"> Thus, the "ordinary meaning" is not clear.  The first definition of the word "substantial" given by the Webster's Dictionary is "of ample or considerable amount, quantity, size, etc." </w:t>
      </w:r>
      <w:r w:rsidR="00D05FA8">
        <w:fldChar w:fldCharType="begin"/>
      </w:r>
      <w:r w:rsidR="00D05FA8">
        <w:instrText xml:space="preserve"> HYPERLINK "http://www.lexis.com/research/retrieve?_m=1421887</w:instrText>
      </w:r>
      <w:r w:rsidR="00D05FA8">
        <w:instrText xml:space="preserve">dc00d6c0b78bddb20857a69fa&amp;docnum=20&amp;_fmtstr=FULL&amp;_startdoc=1&amp;wchp=dGLbVzW-zSkAz&amp;_md5=3f3ffe65eadff46b38ea49c40cb1037e&amp;focBudTerms=definition%20of%20the%20term%21%20substantial%21%20or%20definition%20of%20the%20word%20substantial%21&amp;focBudSel=all" \l "n33" </w:instrText>
      </w:r>
      <w:r w:rsidR="00D05FA8">
        <w:instrText xml:space="preserve">\t "_self" </w:instrText>
      </w:r>
      <w:r w:rsidR="00D05FA8">
        <w:fldChar w:fldCharType="separate"/>
      </w:r>
      <w:r w:rsidRPr="00EE1E94">
        <w:rPr>
          <w:rFonts w:asciiTheme="minorHAnsi" w:hAnsiTheme="minorHAnsi" w:cstheme="minorHAnsi"/>
          <w:sz w:val="16"/>
        </w:rPr>
        <w:t>33</w:t>
      </w:r>
      <w:r w:rsidR="00D05FA8">
        <w:rPr>
          <w:rFonts w:asciiTheme="minorHAnsi" w:hAnsiTheme="minorHAnsi" w:cstheme="minorHAnsi"/>
          <w:sz w:val="16"/>
        </w:rPr>
        <w:fldChar w:fldCharType="end"/>
      </w:r>
      <w:r w:rsidRPr="00EE1E94">
        <w:rPr>
          <w:rFonts w:asciiTheme="minorHAnsi" w:hAnsiTheme="minorHAnsi" w:cstheme="minorHAnsi"/>
          <w:sz w:val="16"/>
        </w:rPr>
        <w:t xml:space="preserve"> Supposing that this is the precise definition that the drafter had in mind when drafting the patent, </w:t>
      </w:r>
      <w:r w:rsidRPr="00183FD1">
        <w:rPr>
          <w:rStyle w:val="underline"/>
          <w:rFonts w:asciiTheme="minorHAnsi" w:hAnsiTheme="minorHAnsi" w:cstheme="minorHAnsi"/>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EE1E94">
        <w:rPr>
          <w:rFonts w:asciiTheme="minorHAnsi" w:hAnsiTheme="minorHAnsi" w:cstheme="minorHAnsi"/>
          <w:sz w:val="16"/>
        </w:rPr>
        <w:t>.</w:t>
      </w:r>
    </w:p>
    <w:p w14:paraId="2402608F" w14:textId="77777777" w:rsidR="00B3682E" w:rsidRDefault="00B3682E" w:rsidP="00B3682E">
      <w:pPr>
        <w:pStyle w:val="Heading3"/>
      </w:pPr>
      <w:r>
        <w:lastRenderedPageBreak/>
        <w:t>Substantially- Qualitative Best</w:t>
      </w:r>
    </w:p>
    <w:p w14:paraId="0A3F1FED" w14:textId="77777777" w:rsidR="00B3682E" w:rsidRPr="00310A6C" w:rsidRDefault="00B3682E" w:rsidP="00B3682E">
      <w:pPr>
        <w:pStyle w:val="Heading4"/>
      </w:pPr>
      <w:r w:rsidRPr="00310A6C">
        <w:t>Substantial means considerable in amount, not an arbitrary percentage.</w:t>
      </w:r>
    </w:p>
    <w:p w14:paraId="32B86FA3" w14:textId="77777777" w:rsidR="00B3682E" w:rsidRPr="00D7044C" w:rsidRDefault="00B3682E" w:rsidP="00B3682E">
      <w:pPr>
        <w:widowControl w:val="0"/>
        <w:rPr>
          <w:rFonts w:eastAsia="Times New Roman"/>
          <w:szCs w:val="20"/>
        </w:rPr>
      </w:pPr>
      <w:r w:rsidRPr="00310A6C">
        <w:rPr>
          <w:rStyle w:val="Style13ptBold"/>
        </w:rPr>
        <w:t>Prost 4</w:t>
      </w:r>
      <w:r w:rsidR="0091002F">
        <w:rPr>
          <w:rFonts w:eastAsia="Times New Roman"/>
          <w:szCs w:val="20"/>
        </w:rPr>
        <w:t xml:space="preserve"> </w:t>
      </w:r>
      <w:r w:rsidRPr="00D7044C">
        <w:rPr>
          <w:rFonts w:eastAsia="Times New Roman"/>
          <w:szCs w:val="20"/>
        </w:rPr>
        <w:t>Judge – United States Court of Appeals for the Federal Circuit, “Committee For Fairly Traded Venezuelan Cement v. United States”, 6-18, http://www.ll.georgetown.edu/federal/judicial/fed/op</w:t>
      </w:r>
      <w:r w:rsidR="0091002F">
        <w:rPr>
          <w:rFonts w:eastAsia="Times New Roman"/>
          <w:szCs w:val="20"/>
        </w:rPr>
        <w:t>inions/04opinions/04-1016.html</w:t>
      </w:r>
    </w:p>
    <w:p w14:paraId="689F7DF4" w14:textId="77777777" w:rsidR="00B3682E" w:rsidRPr="00310A6C" w:rsidRDefault="00B3682E" w:rsidP="00B3682E">
      <w:pPr>
        <w:widowControl w:val="0"/>
        <w:rPr>
          <w:rFonts w:eastAsia="Times New Roman"/>
          <w:szCs w:val="20"/>
        </w:rPr>
      </w:pPr>
      <w:r w:rsidRPr="00D7044C">
        <w:rPr>
          <w:rFonts w:eastAsia="Times New Roman"/>
          <w:szCs w:val="20"/>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D7044C">
        <w:rPr>
          <w:rFonts w:eastAsia="Times New Roman"/>
          <w:szCs w:val="20"/>
        </w:rPr>
        <w:t>SAA at 860.</w:t>
      </w:r>
      <w:proofErr w:type="gramEnd"/>
      <w:r w:rsidRPr="00D7044C">
        <w:rPr>
          <w:rFonts w:eastAsia="Times New Roman"/>
          <w:szCs w:val="20"/>
        </w:rPr>
        <w:t xml:space="preserve">  Finally, </w:t>
      </w:r>
      <w:r w:rsidRPr="00D7044C">
        <w:rPr>
          <w:rFonts w:eastAsia="SimSun"/>
          <w:szCs w:val="24"/>
          <w:u w:val="single"/>
          <w:lang w:eastAsia="zh-CN"/>
        </w:rPr>
        <w:t>the definition of the word “substantial” undercuts the</w:t>
      </w:r>
      <w:r w:rsidRPr="00D7044C">
        <w:rPr>
          <w:rFonts w:eastAsia="Times New Roman"/>
          <w:szCs w:val="20"/>
        </w:rPr>
        <w:t xml:space="preserve"> CFTVC’s </w:t>
      </w:r>
      <w:r w:rsidRPr="00D7044C">
        <w:rPr>
          <w:rFonts w:eastAsia="SimSun"/>
          <w:szCs w:val="24"/>
          <w:u w:val="single"/>
          <w:lang w:eastAsia="zh-CN"/>
        </w:rPr>
        <w:t xml:space="preserve">argument.  The word “substantial” generally means “considerable in amount, </w:t>
      </w:r>
      <w:r w:rsidRPr="00D7044C">
        <w:rPr>
          <w:rFonts w:eastAsia="Times New Roman"/>
          <w:szCs w:val="20"/>
        </w:rPr>
        <w:t xml:space="preserve">value or worth.”  </w:t>
      </w:r>
      <w:proofErr w:type="gramStart"/>
      <w:r w:rsidRPr="00D7044C">
        <w:rPr>
          <w:rFonts w:eastAsia="Times New Roman"/>
          <w:szCs w:val="20"/>
        </w:rPr>
        <w:t>Webster’s Third New International Dictionary 2280 (1993).</w:t>
      </w:r>
      <w:proofErr w:type="gramEnd"/>
      <w:r w:rsidRPr="00D7044C">
        <w:rPr>
          <w:rFonts w:eastAsia="Times New Roman"/>
          <w:szCs w:val="20"/>
        </w:rPr>
        <w:t xml:space="preserve">  </w:t>
      </w:r>
      <w:r w:rsidRPr="00D7044C">
        <w:rPr>
          <w:rFonts w:eastAsia="SimSun"/>
          <w:b/>
          <w:szCs w:val="24"/>
          <w:u w:val="single"/>
          <w:lang w:eastAsia="zh-CN"/>
        </w:rPr>
        <w:t>It does not imply a specific number or cut-off</w:t>
      </w:r>
      <w:r w:rsidRPr="00D7044C">
        <w:rPr>
          <w:rFonts w:eastAsia="Times New Roman"/>
          <w:szCs w:val="20"/>
        </w:rPr>
        <w:t xml:space="preserve">.  </w:t>
      </w:r>
      <w:r w:rsidRPr="00D7044C">
        <w:rPr>
          <w:rFonts w:eastAsia="SimSun"/>
          <w:szCs w:val="24"/>
          <w:u w:val="single"/>
          <w:lang w:eastAsia="zh-CN"/>
        </w:rPr>
        <w:t>What may be substantial in one situation may not be in another situation.</w:t>
      </w:r>
      <w:r w:rsidRPr="00D7044C">
        <w:rPr>
          <w:rFonts w:eastAsia="Times New Roman"/>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9AFED41" w14:textId="77777777" w:rsidR="00B3682E" w:rsidRPr="006E0577" w:rsidRDefault="00B3682E" w:rsidP="00B3682E">
      <w:pPr>
        <w:pStyle w:val="Heading4"/>
      </w:pPr>
      <w:r>
        <w:t>Common definitions are more predictable, because “substantially” is not a legal term of art.</w:t>
      </w:r>
    </w:p>
    <w:p w14:paraId="7D2DBADD" w14:textId="77777777" w:rsidR="00B3682E" w:rsidRDefault="00B3682E" w:rsidP="00B3682E">
      <w:proofErr w:type="spellStart"/>
      <w:r w:rsidRPr="00AD0745">
        <w:rPr>
          <w:rStyle w:val="Style13ptBold"/>
        </w:rPr>
        <w:t>Arkush</w:t>
      </w:r>
      <w:proofErr w:type="spellEnd"/>
      <w:r w:rsidRPr="00AD0745">
        <w:rPr>
          <w:rStyle w:val="Style13ptBold"/>
        </w:rPr>
        <w:t xml:space="preserve"> 2</w:t>
      </w:r>
      <w:r w:rsidR="0091002F">
        <w:t xml:space="preserve"> </w:t>
      </w:r>
      <w:r w:rsidRPr="00AD0745">
        <w:t>David, A.B</w:t>
      </w:r>
      <w:proofErr w:type="gramStart"/>
      <w:r w:rsidRPr="00AD0745">
        <w:t>..</w:t>
      </w:r>
      <w:proofErr w:type="gramEnd"/>
      <w:r w:rsidRPr="00AD0745">
        <w:t xml:space="preserve"> Washington University, 1999: J.D. Candidate. Harvard Law School. 2003., Preserving "Catalyst" Attorneys' Fees Under the Freedom of Information Act in the Wake of Buckhannon Board and Care Home v. West Virginia Departmen</w:t>
      </w:r>
      <w:r>
        <w:t>t of Health and Human Resources</w:t>
      </w:r>
      <w:r w:rsidRPr="00AD0745">
        <w:t xml:space="preserve">, Harvard Civil Rights-Civil Liberties Law Review, Winter, </w:t>
      </w:r>
      <w:r w:rsidRPr="00AD0745">
        <w:br/>
      </w:r>
      <w:hyperlink r:id="rId21" w:history="1">
        <w:r>
          <w:rPr>
            <w:rStyle w:val="Hyperlink"/>
          </w:rPr>
          <w:t>http://www.law.harvard.edu/students/orgs/crcl/vol37_1/arkush.pdf</w:t>
        </w:r>
      </w:hyperlink>
      <w:r>
        <w:t xml:space="preserve"> Accessed 7/10/12</w:t>
      </w:r>
    </w:p>
    <w:p w14:paraId="5E66B1D6" w14:textId="77777777" w:rsidR="00B3682E" w:rsidRDefault="00B3682E" w:rsidP="00B3682E">
      <w:r w:rsidRPr="00AD0745">
        <w:t xml:space="preserve">Plaintiffs should argue that the term "substantially prevail" is not a term of art because if considered a term of art, resort to Black's 7th produces a definition of "prevail" that could be interpreted adversely to plaintiffs. </w:t>
      </w:r>
      <w:r w:rsidR="00D05FA8">
        <w:fldChar w:fldCharType="begin"/>
      </w:r>
      <w:r w:rsidR="00D05FA8">
        <w:instrText xml:space="preserve"> HYPERLINK "http://www.lexis.com/research/retrieve?_m=1421887dc00d6c0b78bddb20857a69fa&amp;docnum=16&amp;_fmtstr=FULL&amp;_startdoc=1&amp;wchp=dGLbVzW-zSkAz&amp;_md5=3f3ffe65eadff46b38ea49c40cb1037e&amp;focBudTerms=definition%20of%20the%20term%21%20substantial%21%20or%20definiti</w:instrText>
      </w:r>
      <w:r w:rsidR="00D05FA8">
        <w:instrText xml:space="preserve">on%20of%20the%20word%20substantial%21&amp;focBudSel=all" \l "n99" \t "_self" </w:instrText>
      </w:r>
      <w:r w:rsidR="00D05FA8">
        <w:fldChar w:fldCharType="separate"/>
      </w:r>
      <w:r w:rsidRPr="00AD0745">
        <w:rPr>
          <w:rStyle w:val="Hyperlink"/>
        </w:rPr>
        <w:t>99</w:t>
      </w:r>
      <w:r w:rsidR="00D05FA8">
        <w:rPr>
          <w:rStyle w:val="Hyperlink"/>
        </w:rPr>
        <w:fldChar w:fldCharType="end"/>
      </w:r>
      <w:r w:rsidRPr="00AD0745">
        <w:t xml:space="preserve"> </w:t>
      </w:r>
      <w:r w:rsidRPr="00AD0745">
        <w:rPr>
          <w:rStyle w:val="StyleUnderline"/>
        </w:rPr>
        <w:t>It is commonly accepted that words that are not legal terms of art should be accorded their ordinary, not their legal, meaning</w:t>
      </w:r>
      <w:r w:rsidRPr="00AD0745">
        <w:t xml:space="preserve">, </w:t>
      </w:r>
      <w:r w:rsidR="00D05FA8">
        <w:fldChar w:fldCharType="begin"/>
      </w:r>
      <w:r w:rsidR="00D05FA8">
        <w:instrText xml:space="preserve"> HYPERLINK "http://www.lexis.com/research/retriev</w:instrText>
      </w:r>
      <w:r w:rsidR="00D05FA8">
        <w:instrText>e?_m=1421887dc00d6c0b78bddb20857a69fa&amp;docnum=16&amp;_fmtstr=FULL&amp;_startdoc=1&amp;wchp=dGLbVzW-zSkAz&amp;_md5=3f3ffe65eadff46b38ea49c40cb1037e&amp;focBudTerms=definition%20of%20the%20term%21%20substantial%21%20or%20definition%20of%20the%20word%20substantial%21&amp;focBudSel=al</w:instrText>
      </w:r>
      <w:r w:rsidR="00D05FA8">
        <w:instrText xml:space="preserve">l" \l "n100" \t "_self" </w:instrText>
      </w:r>
      <w:r w:rsidR="00D05FA8">
        <w:fldChar w:fldCharType="separate"/>
      </w:r>
      <w:r w:rsidRPr="00AD0745">
        <w:rPr>
          <w:rStyle w:val="Hyperlink"/>
        </w:rPr>
        <w:t>100</w:t>
      </w:r>
      <w:r w:rsidR="00D05FA8">
        <w:rPr>
          <w:rStyle w:val="Hyperlink"/>
        </w:rPr>
        <w:fldChar w:fldCharType="end"/>
      </w:r>
      <w:r w:rsidRPr="00AD0745">
        <w:t xml:space="preserve"> and ordinary-usage dictionaries provide FOIA fee claimants with helpful arguments. </w:t>
      </w:r>
      <w:r w:rsidRPr="00AD0745">
        <w:rPr>
          <w:rStyle w:val="StyleUnderline"/>
        </w:rPr>
        <w:t>The Supreme Court has</w:t>
      </w:r>
      <w:r w:rsidRPr="00AD0745">
        <w:t xml:space="preserve"> already </w:t>
      </w:r>
      <w:r w:rsidRPr="00AD0745">
        <w:rPr>
          <w:rStyle w:val="StyleUnderline"/>
        </w:rPr>
        <w:t xml:space="preserve">found </w:t>
      </w:r>
      <w:r w:rsidRPr="00AD0745">
        <w:t xml:space="preserve">favorable, temporally </w:t>
      </w:r>
      <w:r w:rsidRPr="00AD0745">
        <w:rPr>
          <w:rStyle w:val="StyleUnderline"/>
        </w:rPr>
        <w:t>relevant definitions of the word "substantially" in ordinary dictionaries:</w:t>
      </w:r>
      <w:r w:rsidRPr="00AD0745">
        <w:t xml:space="preserve"> "Substantially" suggests "</w:t>
      </w:r>
      <w:r w:rsidRPr="00AD0745">
        <w:rPr>
          <w:rStyle w:val="StyleUnderline"/>
        </w:rPr>
        <w:t>considerable" or "specified to a large degree</w:t>
      </w:r>
      <w:r w:rsidRPr="00AD0745">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r w:rsidR="00D05FA8">
        <w:fldChar w:fldCharType="begin"/>
      </w:r>
      <w:r w:rsidR="00D05FA8">
        <w:instrText xml:space="preserve"> HYP</w:instrText>
      </w:r>
      <w:r w:rsidR="00D05FA8">
        <w:instrText>ERLINK "http://www.lexis.com/research/retrieve?_m=1421887dc00d6c0b78bddb20857a69fa&amp;docnum=16&amp;_fmtstr=FULL&amp;_startdoc=1&amp;wchp=dGLbVzW-zSkAz&amp;_md5=3f3ffe65eadff46b38ea49c40cb1037e&amp;focBudTerms=definition%20of%20the%20term%21%20substantial%21%20or%20definition%20</w:instrText>
      </w:r>
      <w:r w:rsidR="00D05FA8">
        <w:instrText xml:space="preserve">of%20the%20word%20substantial%21&amp;focBudSel=all" \l "n101" \t "_self" </w:instrText>
      </w:r>
      <w:r w:rsidR="00D05FA8">
        <w:fldChar w:fldCharType="separate"/>
      </w:r>
      <w:r w:rsidRPr="00AD0745">
        <w:rPr>
          <w:rStyle w:val="Hyperlink"/>
        </w:rPr>
        <w:t>101</w:t>
      </w:r>
      <w:r w:rsidR="00D05FA8">
        <w:rPr>
          <w:rStyle w:val="Hyperlink"/>
        </w:rPr>
        <w:fldChar w:fldCharType="end"/>
      </w:r>
    </w:p>
    <w:p w14:paraId="24C13AD5" w14:textId="77777777" w:rsidR="00B3682E" w:rsidRPr="00183FD1" w:rsidRDefault="00B3682E" w:rsidP="00B3682E">
      <w:pPr>
        <w:pStyle w:val="Heading3"/>
      </w:pPr>
      <w:r w:rsidRPr="00183FD1">
        <w:lastRenderedPageBreak/>
        <w:t>Substantially- Contextual Def</w:t>
      </w:r>
      <w:r>
        <w:t>inition</w:t>
      </w:r>
      <w:r w:rsidRPr="00183FD1">
        <w:t>s Best</w:t>
      </w:r>
      <w:bookmarkEnd w:id="8"/>
    </w:p>
    <w:p w14:paraId="23FAB9EC" w14:textId="77777777" w:rsidR="00B3682E" w:rsidRPr="00EE1E94" w:rsidRDefault="00B3682E" w:rsidP="00B3682E">
      <w:pPr>
        <w:pStyle w:val="Heading4"/>
        <w:rPr>
          <w:rStyle w:val="cite"/>
          <w:b/>
        </w:rPr>
      </w:pPr>
      <w:r w:rsidRPr="00EE1E94">
        <w:t>Substantially must be interpreted in context</w:t>
      </w:r>
    </w:p>
    <w:p w14:paraId="64BB6395" w14:textId="77777777" w:rsidR="00B3682E" w:rsidRPr="00EE1E94" w:rsidRDefault="00B3682E" w:rsidP="00B3682E">
      <w:pPr>
        <w:rPr>
          <w:rFonts w:cstheme="minorHAnsi"/>
          <w:sz w:val="16"/>
        </w:rPr>
      </w:pPr>
      <w:proofErr w:type="spellStart"/>
      <w:r w:rsidRPr="00EE1E94">
        <w:rPr>
          <w:rStyle w:val="Style13ptBold"/>
        </w:rPr>
        <w:t>Devinsky</w:t>
      </w:r>
      <w:proofErr w:type="spellEnd"/>
      <w:r w:rsidRPr="00EE1E94">
        <w:rPr>
          <w:rStyle w:val="Style13ptBold"/>
        </w:rPr>
        <w:t xml:space="preserve"> 2</w:t>
      </w:r>
      <w:r w:rsidR="0091002F">
        <w:rPr>
          <w:rFonts w:cstheme="minorHAnsi"/>
          <w:sz w:val="16"/>
        </w:rPr>
        <w:t xml:space="preserve"> </w:t>
      </w:r>
      <w:r w:rsidRPr="00EE1E94">
        <w:rPr>
          <w:rFonts w:cstheme="minorHAnsi"/>
          <w:sz w:val="16"/>
        </w:rPr>
        <w:t>Paul, “Is Claim "Substantially" Definite?  Ask Person of Skill in the Art”, IP Update, 5(11), November, http://www.mwe.com/index.cfm/fuseaction/publications.nldetail/object_id/c2c73bdb-</w:t>
      </w:r>
      <w:r w:rsidR="0091002F">
        <w:rPr>
          <w:rFonts w:cstheme="minorHAnsi"/>
          <w:sz w:val="16"/>
        </w:rPr>
        <w:t>9b1a-42bf-a2b7-075812dc0e2d.cfm</w:t>
      </w:r>
    </w:p>
    <w:p w14:paraId="03E82499" w14:textId="77777777" w:rsidR="00B3682E" w:rsidRPr="00EE1E94"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In reversing a summary judgment of invalidity,</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the U.S. Court of Appeals</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for the Federal Circuit</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found that the district court</w:t>
      </w:r>
      <w:r w:rsidRPr="00183FD1">
        <w:rPr>
          <w:rStyle w:val="Style11ptBlackUnderline"/>
          <w:rFonts w:asciiTheme="minorHAnsi" w:hAnsiTheme="minorHAnsi" w:cstheme="minorHAnsi"/>
        </w:rPr>
        <w:t>,</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by failing to look beyond the intrinsic claim construction evidence to consider what a person of skill in the art would understand in a "technologic context,"</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erroneously concluded the term "substantially" made a claim fatally indefinite</w:t>
      </w:r>
      <w:r w:rsidRPr="00183FD1">
        <w:rPr>
          <w:rFonts w:asciiTheme="minorHAnsi" w:hAnsiTheme="minorHAnsi" w:cstheme="minorHAnsi"/>
          <w:sz w:val="18"/>
          <w:u w:val="single"/>
        </w:rPr>
        <w:t>.</w:t>
      </w:r>
      <w:r w:rsidRPr="00EE1E94">
        <w:rPr>
          <w:rFonts w:asciiTheme="minorHAnsi" w:hAnsiTheme="minorHAnsi" w:cstheme="minorHAnsi"/>
          <w:sz w:val="16"/>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183FD1">
        <w:rPr>
          <w:rStyle w:val="underline"/>
          <w:rFonts w:asciiTheme="minorHAnsi" w:hAnsiTheme="minorHAnsi" w:cstheme="minorHAnsi"/>
        </w:rPr>
        <w:t>the Federal Circuit instructed that "resolution of any ambiguity</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arising from the claims and specification</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 xml:space="preserve">may be aided by extrinsic evidence of usage </w:t>
      </w:r>
      <w:r w:rsidRPr="00EE1E94">
        <w:rPr>
          <w:rFonts w:asciiTheme="minorHAnsi" w:hAnsiTheme="minorHAnsi" w:cstheme="minorHAnsi"/>
          <w:sz w:val="16"/>
        </w:rPr>
        <w:t>and meaning of a term in the context of the invention."  The Federal Circuit remanded the case to the district court with instruction that</w:t>
      </w:r>
      <w:r w:rsidRPr="00EE1E94">
        <w:rPr>
          <w:rStyle w:val="Style11ptBlack"/>
          <w:rFonts w:asciiTheme="minorHAnsi" w:hAnsiTheme="minorHAnsi" w:cstheme="minorHAnsi"/>
          <w:sz w:val="16"/>
        </w:rPr>
        <w:t xml:space="preserve"> </w:t>
      </w:r>
      <w:r w:rsidRPr="00183FD1">
        <w:rPr>
          <w:rStyle w:val="Style11ptBlackUnderline"/>
          <w:rFonts w:asciiTheme="minorHAnsi" w:hAnsiTheme="minorHAnsi" w:cstheme="minorHAnsi"/>
        </w:rPr>
        <w:t>"[</w:t>
      </w:r>
      <w:r w:rsidRPr="00183FD1">
        <w:rPr>
          <w:rStyle w:val="underline"/>
          <w:rFonts w:asciiTheme="minorHAnsi" w:hAnsiTheme="minorHAnsi" w:cstheme="minorHAnsi"/>
        </w:rPr>
        <w:t>t]he question is not whether the word 'substantially' has a fixed meaning</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as applied to 'constant wall thickness,'</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but how the phrase would be understood by persons experienced in this field</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of mechanics, upon reading the patent documents."</w:t>
      </w:r>
    </w:p>
    <w:p w14:paraId="7BD0B069" w14:textId="77777777" w:rsidR="00B3682E" w:rsidRPr="00183FD1" w:rsidRDefault="00B3682E" w:rsidP="00B3682E">
      <w:pPr>
        <w:pStyle w:val="Heading3"/>
      </w:pPr>
      <w:bookmarkStart w:id="9" w:name="_Toc172271399"/>
      <w:r w:rsidRPr="00183FD1">
        <w:lastRenderedPageBreak/>
        <w:t>Substantially- Without Material Qualifications</w:t>
      </w:r>
      <w:bookmarkEnd w:id="9"/>
    </w:p>
    <w:p w14:paraId="100C9A24" w14:textId="77777777" w:rsidR="00B3682E" w:rsidRPr="0091002F" w:rsidRDefault="00B3682E" w:rsidP="0091002F">
      <w:pPr>
        <w:pStyle w:val="Heading4"/>
      </w:pPr>
      <w:r w:rsidRPr="00EE1E94">
        <w:t>Substantially means without material qualifications</w:t>
      </w:r>
    </w:p>
    <w:p w14:paraId="4E82236E" w14:textId="77777777" w:rsidR="00B3682E" w:rsidRPr="0091002F" w:rsidRDefault="00B3682E" w:rsidP="0091002F">
      <w:pPr>
        <w:rPr>
          <w:rStyle w:val="underline"/>
          <w:rFonts w:cstheme="minorHAnsi"/>
          <w:sz w:val="16"/>
          <w:u w:val="none"/>
        </w:rPr>
      </w:pPr>
      <w:r w:rsidRPr="00EE1E94">
        <w:rPr>
          <w:rStyle w:val="Style13ptBold"/>
        </w:rPr>
        <w:t>Black’s Law Dictionary 1991</w:t>
      </w:r>
      <w:r w:rsidRPr="00EE1E94">
        <w:rPr>
          <w:rStyle w:val="cite"/>
          <w:rFonts w:cstheme="minorHAnsi"/>
          <w:sz w:val="16"/>
        </w:rPr>
        <w:t xml:space="preserve"> </w:t>
      </w:r>
      <w:r w:rsidRPr="00EE1E94">
        <w:rPr>
          <w:rFonts w:cstheme="minorHAnsi"/>
          <w:bCs/>
          <w:color w:val="000000"/>
          <w:sz w:val="16"/>
        </w:rPr>
        <w:t>(p. 1024)</w:t>
      </w:r>
    </w:p>
    <w:p w14:paraId="71961052" w14:textId="77777777" w:rsidR="00B3682E" w:rsidRPr="00EE1E94" w:rsidRDefault="00B3682E" w:rsidP="00B3682E">
      <w:pPr>
        <w:pStyle w:val="card"/>
        <w:ind w:left="0"/>
        <w:rPr>
          <w:rFonts w:asciiTheme="minorHAnsi" w:hAnsiTheme="minorHAnsi" w:cstheme="minorHAnsi"/>
          <w:sz w:val="16"/>
        </w:rPr>
      </w:pPr>
      <w:r w:rsidRPr="00183FD1">
        <w:rPr>
          <w:rStyle w:val="underline"/>
          <w:rFonts w:asciiTheme="minorHAnsi" w:hAnsiTheme="minorHAnsi" w:cstheme="minorHAnsi"/>
        </w:rPr>
        <w:t>Substantially</w:t>
      </w:r>
      <w:r w:rsidRPr="00EE1E94">
        <w:rPr>
          <w:rFonts w:asciiTheme="minorHAnsi" w:hAnsiTheme="minorHAnsi" w:cstheme="minorHAnsi"/>
          <w:sz w:val="16"/>
        </w:rPr>
        <w:t xml:space="preserve"> </w:t>
      </w:r>
      <w:r w:rsidRPr="00183FD1">
        <w:rPr>
          <w:rStyle w:val="underline"/>
          <w:rFonts w:asciiTheme="minorHAnsi" w:hAnsiTheme="minorHAnsi" w:cstheme="minorHAnsi"/>
        </w:rPr>
        <w:t>- means essentially; without material qualification</w:t>
      </w:r>
      <w:r w:rsidRPr="00EE1E94">
        <w:rPr>
          <w:rFonts w:asciiTheme="minorHAnsi" w:hAnsiTheme="minorHAnsi" w:cstheme="minorHAnsi"/>
          <w:sz w:val="16"/>
        </w:rPr>
        <w:t>.</w:t>
      </w:r>
    </w:p>
    <w:p w14:paraId="24FD0011" w14:textId="77777777" w:rsidR="00B3682E" w:rsidRPr="00EE1E94" w:rsidRDefault="00B3682E" w:rsidP="00B3682E">
      <w:pPr>
        <w:pStyle w:val="Heading4"/>
      </w:pPr>
      <w:r w:rsidRPr="00EE1E94">
        <w:t>“Material” is relevant and significant</w:t>
      </w:r>
    </w:p>
    <w:p w14:paraId="18F863C5" w14:textId="77777777" w:rsidR="00B3682E" w:rsidRPr="0091002F" w:rsidRDefault="00B3682E" w:rsidP="0091002F">
      <w:pPr>
        <w:rPr>
          <w:rStyle w:val="underline"/>
          <w:rFonts w:cstheme="minorHAnsi"/>
          <w:b w:val="0"/>
          <w:sz w:val="16"/>
          <w:u w:val="none"/>
        </w:rPr>
      </w:pPr>
      <w:r w:rsidRPr="00EE1E94">
        <w:rPr>
          <w:rStyle w:val="Style13ptBold"/>
        </w:rPr>
        <w:t>Hill and Hill 2005</w:t>
      </w:r>
      <w:r w:rsidRPr="00EE1E94">
        <w:rPr>
          <w:rFonts w:cstheme="minorHAnsi"/>
          <w:sz w:val="16"/>
        </w:rPr>
        <w:t xml:space="preserve"> (Gerald, practiced law for more than four decade,  and Kathleen, writer, publisher and newspaper columnist, http://legal-dictionary.thefre</w:t>
      </w:r>
      <w:r w:rsidR="0091002F">
        <w:rPr>
          <w:rFonts w:cstheme="minorHAnsi"/>
          <w:sz w:val="16"/>
        </w:rPr>
        <w:t>edictionary.com/material)</w:t>
      </w:r>
    </w:p>
    <w:p w14:paraId="0C183D02" w14:textId="77777777" w:rsidR="00B3682E" w:rsidRPr="00EE1E94" w:rsidRDefault="00B3682E" w:rsidP="00B3682E">
      <w:pPr>
        <w:pStyle w:val="card"/>
        <w:ind w:left="0"/>
        <w:rPr>
          <w:rFonts w:asciiTheme="minorHAnsi" w:hAnsiTheme="minorHAnsi" w:cstheme="minorHAnsi"/>
          <w:sz w:val="16"/>
        </w:rPr>
      </w:pPr>
      <w:r w:rsidRPr="00183FD1">
        <w:rPr>
          <w:rStyle w:val="underline"/>
          <w:rFonts w:asciiTheme="minorHAnsi" w:hAnsiTheme="minorHAnsi" w:cstheme="minorHAnsi"/>
        </w:rPr>
        <w:t xml:space="preserve">material </w:t>
      </w:r>
      <w:r w:rsidRPr="00EE1E94">
        <w:rPr>
          <w:rFonts w:asciiTheme="minorHAnsi" w:hAnsiTheme="minorHAnsi" w:cstheme="minorHAnsi"/>
          <w:sz w:val="16"/>
        </w:rPr>
        <w:t xml:space="preserve">adj. 1) </w:t>
      </w:r>
      <w:r w:rsidRPr="00183FD1">
        <w:rPr>
          <w:rStyle w:val="underline"/>
          <w:rFonts w:asciiTheme="minorHAnsi" w:hAnsiTheme="minorHAnsi" w:cstheme="minorHAnsi"/>
        </w:rPr>
        <w:t xml:space="preserve">relevant and significant </w:t>
      </w:r>
      <w:r w:rsidRPr="00EE1E94">
        <w:rPr>
          <w:rFonts w:asciiTheme="minorHAnsi" w:hAnsiTheme="minorHAnsi" w:cstheme="minorHAnsi"/>
          <w:sz w:val="16"/>
        </w:rPr>
        <w:t xml:space="preserve">in a lawsuit, as in "material evidence" </w:t>
      </w:r>
      <w:r w:rsidRPr="00183FD1">
        <w:rPr>
          <w:rStyle w:val="underline"/>
          <w:rFonts w:asciiTheme="minorHAnsi" w:hAnsiTheme="minorHAnsi" w:cstheme="minorHAnsi"/>
        </w:rPr>
        <w:t xml:space="preserve">as distinguished from totally irrelevant or of such minor importance that the court will </w:t>
      </w:r>
      <w:r w:rsidRPr="00EE1E94">
        <w:rPr>
          <w:rFonts w:asciiTheme="minorHAnsi" w:hAnsiTheme="minorHAnsi" w:cstheme="minorHAnsi"/>
          <w:sz w:val="16"/>
        </w:rPr>
        <w:t xml:space="preserve">either </w:t>
      </w:r>
      <w:r w:rsidRPr="00183FD1">
        <w:rPr>
          <w:rStyle w:val="underline"/>
          <w:rFonts w:asciiTheme="minorHAnsi" w:hAnsiTheme="minorHAnsi" w:cstheme="minorHAnsi"/>
        </w:rPr>
        <w:t>ignore it</w:t>
      </w:r>
      <w:r w:rsidRPr="00EE1E94">
        <w:rPr>
          <w:rFonts w:asciiTheme="minorHAnsi" w:hAnsiTheme="minorHAnsi" w:cstheme="minorHAnsi"/>
          <w:sz w:val="16"/>
        </w:rPr>
        <w:t>, rule it immaterial if objected to, or not allow lengthy testimony upon such a matter. 2) "</w:t>
      </w:r>
      <w:proofErr w:type="gramStart"/>
      <w:r w:rsidRPr="00EE1E94">
        <w:rPr>
          <w:rFonts w:asciiTheme="minorHAnsi" w:hAnsiTheme="minorHAnsi" w:cstheme="minorHAnsi"/>
          <w:sz w:val="16"/>
        </w:rPr>
        <w:t>material</w:t>
      </w:r>
      <w:proofErr w:type="gramEnd"/>
      <w:r w:rsidRPr="00EE1E94">
        <w:rPr>
          <w:rFonts w:asciiTheme="minorHAnsi" w:hAnsiTheme="minorHAnsi" w:cstheme="minorHAnsi"/>
          <w:sz w:val="16"/>
        </w:rPr>
        <w:t xml:space="preserve"> breach" of a contract is a valid excuse by the other party not to perform. However, an insignificant divergence from the terms of the contract is not a material breach.</w:t>
      </w:r>
    </w:p>
    <w:p w14:paraId="18E9314C" w14:textId="77777777" w:rsidR="00B3682E" w:rsidRPr="00EE1E94" w:rsidRDefault="00B3682E" w:rsidP="00B3682E">
      <w:pPr>
        <w:pStyle w:val="Heading4"/>
      </w:pPr>
      <w:r w:rsidRPr="00EE1E94">
        <w:t>“Qualification” is a limiting modification</w:t>
      </w:r>
    </w:p>
    <w:p w14:paraId="4514F398" w14:textId="77777777" w:rsidR="00B3682E" w:rsidRPr="00EE1E94" w:rsidRDefault="00B3682E" w:rsidP="00B3682E">
      <w:pPr>
        <w:rPr>
          <w:rStyle w:val="Style13ptBold"/>
        </w:rPr>
      </w:pPr>
      <w:r w:rsidRPr="00EE1E94">
        <w:rPr>
          <w:rStyle w:val="Style13ptBold"/>
        </w:rPr>
        <w:t>Merriam-Webster Online 2011</w:t>
      </w:r>
    </w:p>
    <w:p w14:paraId="4FD1F6E5" w14:textId="77777777" w:rsidR="00B3682E" w:rsidRDefault="00D05FA8" w:rsidP="00B3682E">
      <w:pPr>
        <w:pStyle w:val="card"/>
        <w:ind w:left="0"/>
        <w:rPr>
          <w:rFonts w:asciiTheme="minorHAnsi" w:hAnsiTheme="minorHAnsi" w:cstheme="minorHAnsi"/>
          <w:sz w:val="16"/>
        </w:rPr>
      </w:pPr>
      <w:hyperlink r:id="rId22" w:history="1">
        <w:r w:rsidR="00B3682E" w:rsidRPr="00EE1E94">
          <w:rPr>
            <w:rFonts w:asciiTheme="minorHAnsi" w:hAnsiTheme="minorHAnsi" w:cstheme="minorHAnsi"/>
            <w:sz w:val="16"/>
          </w:rPr>
          <w:t>http://www.merriam-webster.com/dictionary/qualification</w:t>
        </w:r>
      </w:hyperlink>
    </w:p>
    <w:p w14:paraId="44F97F84" w14:textId="77777777" w:rsidR="00B3682E" w:rsidRPr="00EE1E94" w:rsidRDefault="00B3682E" w:rsidP="00B3682E">
      <w:pPr>
        <w:pStyle w:val="card"/>
        <w:ind w:left="0"/>
        <w:rPr>
          <w:rFonts w:asciiTheme="minorHAnsi" w:hAnsiTheme="minorHAnsi" w:cstheme="minorHAnsi"/>
          <w:sz w:val="16"/>
        </w:rPr>
      </w:pPr>
      <w:proofErr w:type="gramStart"/>
      <w:r w:rsidRPr="00EE1E94">
        <w:rPr>
          <w:rFonts w:asciiTheme="minorHAnsi" w:hAnsiTheme="minorHAnsi" w:cstheme="minorHAnsi"/>
          <w:sz w:val="16"/>
        </w:rPr>
        <w:t>1 :</w:t>
      </w:r>
      <w:proofErr w:type="gramEnd"/>
      <w:r w:rsidRPr="00EE1E94">
        <w:rPr>
          <w:rFonts w:asciiTheme="minorHAnsi" w:hAnsiTheme="minorHAnsi" w:cstheme="minorHAnsi"/>
          <w:sz w:val="16"/>
        </w:rPr>
        <w:t xml:space="preserve"> </w:t>
      </w:r>
      <w:r w:rsidRPr="00183FD1">
        <w:rPr>
          <w:rStyle w:val="underline"/>
          <w:rFonts w:asciiTheme="minorHAnsi" w:hAnsiTheme="minorHAnsi" w:cstheme="minorHAnsi"/>
        </w:rPr>
        <w:t>a restriction in meaning or application : a limiting modification</w:t>
      </w:r>
      <w:r w:rsidRPr="00EE1E94">
        <w:rPr>
          <w:rFonts w:asciiTheme="minorHAnsi" w:hAnsiTheme="minorHAnsi" w:cstheme="minorHAnsi"/>
          <w:sz w:val="16"/>
        </w:rPr>
        <w:t xml:space="preserve"> &lt;this statement stands without </w:t>
      </w:r>
      <w:r w:rsidRPr="00EE1E94">
        <w:rPr>
          <w:rFonts w:asciiTheme="minorHAnsi" w:hAnsiTheme="minorHAnsi" w:cstheme="minorHAnsi"/>
          <w:i/>
          <w:sz w:val="16"/>
        </w:rPr>
        <w:t>qualification</w:t>
      </w:r>
      <w:r w:rsidRPr="00EE1E94">
        <w:rPr>
          <w:rFonts w:asciiTheme="minorHAnsi" w:hAnsiTheme="minorHAnsi" w:cstheme="minorHAnsi"/>
          <w:sz w:val="16"/>
        </w:rPr>
        <w:t xml:space="preserve">&gt; </w:t>
      </w:r>
    </w:p>
    <w:p w14:paraId="329DBA01" w14:textId="77777777" w:rsidR="00B3682E" w:rsidRDefault="00B3682E" w:rsidP="00B3682E">
      <w:pPr>
        <w:pStyle w:val="Heading3"/>
      </w:pPr>
      <w:bookmarkStart w:id="10" w:name="_Toc172271402"/>
      <w:r>
        <w:lastRenderedPageBreak/>
        <w:t>Substantially = Not Imaginary</w:t>
      </w:r>
    </w:p>
    <w:p w14:paraId="67F5840A" w14:textId="77777777" w:rsidR="00B3682E" w:rsidRPr="00183FD1" w:rsidRDefault="00B3682E" w:rsidP="00B3682E">
      <w:pPr>
        <w:pStyle w:val="Heading4"/>
      </w:pPr>
      <w:r w:rsidRPr="00183FD1">
        <w:t>“Substantially” is not imaginary</w:t>
      </w:r>
    </w:p>
    <w:p w14:paraId="50D75F01" w14:textId="77777777" w:rsidR="00B3682E" w:rsidRPr="0091002F" w:rsidRDefault="00B3682E" w:rsidP="0091002F">
      <w:pPr>
        <w:rPr>
          <w:rStyle w:val="underline"/>
          <w:rFonts w:cstheme="minorHAnsi"/>
          <w:b w:val="0"/>
          <w:u w:val="none"/>
        </w:rPr>
      </w:pPr>
      <w:r w:rsidRPr="00183FD1">
        <w:rPr>
          <w:rStyle w:val="Style13ptBold"/>
        </w:rPr>
        <w:t>Merriam-Webster 2002</w:t>
      </w:r>
      <w:r w:rsidRPr="00183FD1">
        <w:rPr>
          <w:rFonts w:cstheme="minorHAnsi"/>
        </w:rPr>
        <w:t xml:space="preserve"> (Merriam-Webster’s Collegiate Dictionary Tenth Edition http://</w:t>
      </w:r>
      <w:r w:rsidR="0091002F">
        <w:rPr>
          <w:rFonts w:cstheme="minorHAnsi"/>
        </w:rPr>
        <w:t>www.m-w.com/cgi-bin/dictionary)</w:t>
      </w:r>
    </w:p>
    <w:p w14:paraId="71648E5D" w14:textId="77777777" w:rsidR="00B3682E" w:rsidRDefault="00B3682E" w:rsidP="00B3682E">
      <w:pPr>
        <w:pStyle w:val="card"/>
        <w:ind w:left="0"/>
        <w:rPr>
          <w:rStyle w:val="underline"/>
          <w:rFonts w:asciiTheme="minorHAnsi" w:hAnsiTheme="minorHAnsi" w:cstheme="minorHAnsi"/>
        </w:rPr>
      </w:pPr>
      <w:r w:rsidRPr="00183FD1">
        <w:rPr>
          <w:rStyle w:val="underline"/>
          <w:rFonts w:asciiTheme="minorHAnsi" w:hAnsiTheme="minorHAnsi" w:cstheme="minorHAnsi"/>
        </w:rPr>
        <w:t>True or real; not imaginary</w:t>
      </w:r>
    </w:p>
    <w:p w14:paraId="39B6804B" w14:textId="77777777" w:rsidR="00B3682E" w:rsidRPr="00183FD1" w:rsidRDefault="00B3682E" w:rsidP="00B3682E">
      <w:pPr>
        <w:pStyle w:val="Heading4"/>
      </w:pPr>
      <w:r w:rsidRPr="00183FD1">
        <w:t>"Substantial" means actually existing, real, or belonging to substance</w:t>
      </w:r>
    </w:p>
    <w:p w14:paraId="2964967D" w14:textId="77777777" w:rsidR="00B3682E" w:rsidRPr="0091002F" w:rsidRDefault="00B3682E" w:rsidP="0091002F">
      <w:pPr>
        <w:pStyle w:val="tag"/>
        <w:rPr>
          <w:rFonts w:asciiTheme="minorHAnsi" w:hAnsiTheme="minorHAnsi" w:cstheme="minorHAnsi"/>
          <w:b w:val="0"/>
          <w:sz w:val="18"/>
        </w:rPr>
      </w:pPr>
      <w:r w:rsidRPr="00183FD1">
        <w:rPr>
          <w:rFonts w:asciiTheme="minorHAnsi" w:hAnsiTheme="minorHAnsi" w:cstheme="minorHAnsi"/>
        </w:rPr>
        <w:t xml:space="preserve">Words and Phrases 2 </w:t>
      </w:r>
      <w:r w:rsidR="0091002F">
        <w:rPr>
          <w:rFonts w:asciiTheme="minorHAnsi" w:hAnsiTheme="minorHAnsi" w:cstheme="minorHAnsi"/>
          <w:b w:val="0"/>
          <w:sz w:val="18"/>
        </w:rPr>
        <w:t>(Volume 40A) p. 460</w:t>
      </w:r>
    </w:p>
    <w:p w14:paraId="12EDF9B4" w14:textId="77777777" w:rsidR="00B3682E" w:rsidRDefault="00B3682E" w:rsidP="00B3682E">
      <w:pPr>
        <w:pStyle w:val="card"/>
        <w:ind w:left="0"/>
        <w:rPr>
          <w:rFonts w:asciiTheme="minorHAnsi" w:hAnsiTheme="minorHAnsi" w:cstheme="minorHAnsi"/>
        </w:rPr>
      </w:pPr>
      <w:r w:rsidRPr="00183FD1">
        <w:rPr>
          <w:rFonts w:asciiTheme="minorHAnsi" w:hAnsiTheme="minorHAnsi" w:cstheme="minorHAnsi"/>
        </w:rPr>
        <w:t>Ala. 1909.  “</w:t>
      </w:r>
      <w:r w:rsidRPr="00183FD1">
        <w:rPr>
          <w:rStyle w:val="underline"/>
          <w:rFonts w:asciiTheme="minorHAnsi" w:hAnsiTheme="minorHAnsi" w:cstheme="minorHAnsi"/>
        </w:rPr>
        <w:t>Substantial” means “belonging to substance; actually existing; real; *** not seeming or imaginary;</w:t>
      </w:r>
      <w:r w:rsidRPr="00183FD1">
        <w:rPr>
          <w:rFonts w:asciiTheme="minorHAnsi" w:hAnsiTheme="minorHAnsi" w:cstheme="minorHAnsi"/>
        </w:rPr>
        <w:t xml:space="preserve"> not elusive; real; solid; true; veritable</w:t>
      </w:r>
    </w:p>
    <w:p w14:paraId="4E911C05" w14:textId="77777777" w:rsidR="00B3682E" w:rsidRDefault="00B3682E" w:rsidP="00B3682E"/>
    <w:p w14:paraId="2FECDD69" w14:textId="77777777" w:rsidR="00B3682E" w:rsidRDefault="00B3682E" w:rsidP="00B3682E">
      <w:pPr>
        <w:pStyle w:val="Heading3"/>
      </w:pPr>
      <w:r w:rsidRPr="00310A6C">
        <w:lastRenderedPageBreak/>
        <w:t>Substantially = Transparent, Not Concealed</w:t>
      </w:r>
    </w:p>
    <w:p w14:paraId="2CF6C6B5" w14:textId="77777777" w:rsidR="00B3682E" w:rsidRPr="00310A6C" w:rsidRDefault="00B3682E" w:rsidP="00B3682E">
      <w:pPr>
        <w:pStyle w:val="Heading4"/>
      </w:pPr>
      <w:r>
        <w:t>Substantial requires transparency- can’t be concealed</w:t>
      </w:r>
    </w:p>
    <w:p w14:paraId="1231E520" w14:textId="77777777" w:rsidR="00B3682E" w:rsidRPr="0091002F" w:rsidRDefault="00B3682E" w:rsidP="00B3682E">
      <w:pPr>
        <w:rPr>
          <w:rStyle w:val="StyleStyle4CharTimesNewRoman11pt1"/>
          <w:rFonts w:asciiTheme="minorHAnsi" w:eastAsiaTheme="minorHAnsi" w:hAnsiTheme="minorHAnsi" w:cs="Arial"/>
          <w:sz w:val="22"/>
          <w:szCs w:val="22"/>
          <w:u w:val="none"/>
        </w:rPr>
      </w:pPr>
      <w:r w:rsidRPr="006E3DC7">
        <w:rPr>
          <w:rStyle w:val="Style13ptBold"/>
        </w:rPr>
        <w:t>Words and Phrases 64</w:t>
      </w:r>
      <w:r w:rsidRPr="00FA2B78">
        <w:t xml:space="preserve"> </w:t>
      </w:r>
      <w:r>
        <w:t>(40W&amp;P 759)</w:t>
      </w:r>
    </w:p>
    <w:p w14:paraId="1F2FA829" w14:textId="77777777" w:rsidR="00B3682E" w:rsidRPr="00310A6C" w:rsidRDefault="00B3682E" w:rsidP="00B3682E">
      <w:r w:rsidRPr="00310A6C">
        <w:rPr>
          <w:rStyle w:val="StyleUnderline"/>
        </w:rPr>
        <w:t>The words</w:t>
      </w:r>
      <w:r w:rsidRPr="00310A6C">
        <w:t xml:space="preserve">" outward, open, actual, visible, </w:t>
      </w:r>
      <w:r w:rsidRPr="00310A6C">
        <w:rPr>
          <w:rStyle w:val="StyleUnderline"/>
        </w:rPr>
        <w:t>substantial,</w:t>
      </w:r>
      <w:r w:rsidRPr="00310A6C">
        <w:t xml:space="preserve"> and exclusive," in connection with a change of possession, mean substantially the same thing. They </w:t>
      </w:r>
      <w:r w:rsidRPr="00310A6C">
        <w:rPr>
          <w:rStyle w:val="StyleUnderline"/>
        </w:rPr>
        <w:t>mean not concealed; not hidden; exposed to view; free from concealment</w:t>
      </w:r>
      <w:r w:rsidRPr="00310A6C">
        <w:t xml:space="preserve">, dissimulation, reserve, </w:t>
      </w:r>
      <w:r w:rsidRPr="00310A6C">
        <w:rPr>
          <w:rStyle w:val="StyleUnderline"/>
        </w:rPr>
        <w:t>or disguise; in full existence; denoting that which not merely can be, but is</w:t>
      </w:r>
      <w:r w:rsidRPr="00310A6C">
        <w:t xml:space="preserve"> opposed to potential, apparent, constructive, and imaginary; veritable; genuine; certain: absolute: </w:t>
      </w:r>
      <w:r w:rsidRPr="00310A6C">
        <w:rPr>
          <w:rStyle w:val="StyleUnderline"/>
        </w:rPr>
        <w:t>real at present time</w:t>
      </w:r>
      <w:r w:rsidRPr="00310A6C">
        <w:t xml:space="preserve">, as a matter of fact, not merely nominal; opposed to </w:t>
      </w:r>
      <w:proofErr w:type="spellStart"/>
      <w:r w:rsidRPr="00310A6C">
        <w:t>fonn</w:t>
      </w:r>
      <w:proofErr w:type="spellEnd"/>
      <w:r w:rsidRPr="00310A6C">
        <w:t>; actually existing; true; not including, admitting, or pertaining to any others; undivided; sole; opposed to inclusive.</w:t>
      </w:r>
    </w:p>
    <w:p w14:paraId="0252F4D4" w14:textId="77777777" w:rsidR="00B3682E" w:rsidRPr="00310A6C" w:rsidRDefault="00B3682E" w:rsidP="00B3682E"/>
    <w:p w14:paraId="43872AE1" w14:textId="77777777" w:rsidR="00B3682E" w:rsidRPr="00183FD1" w:rsidRDefault="00B3682E" w:rsidP="00B3682E">
      <w:pPr>
        <w:pStyle w:val="Heading3"/>
      </w:pPr>
      <w:proofErr w:type="spellStart"/>
      <w:r w:rsidRPr="00183FD1">
        <w:lastRenderedPageBreak/>
        <w:t>Aff</w:t>
      </w:r>
      <w:proofErr w:type="spellEnd"/>
      <w:r w:rsidRPr="00183FD1">
        <w:t>- Substantial Flexible/Imprecise</w:t>
      </w:r>
      <w:bookmarkEnd w:id="10"/>
    </w:p>
    <w:p w14:paraId="3384C69E" w14:textId="77777777" w:rsidR="00B3682E" w:rsidRPr="00EE1E94" w:rsidRDefault="00B3682E" w:rsidP="00B3682E">
      <w:pPr>
        <w:pStyle w:val="Heading4"/>
      </w:pPr>
      <w:r w:rsidRPr="00EE1E94">
        <w:t>“Substantial” is inherently flexible and imprecise</w:t>
      </w:r>
    </w:p>
    <w:p w14:paraId="07C473D1" w14:textId="77777777" w:rsidR="00B3682E" w:rsidRPr="00EE1E94" w:rsidRDefault="00B3682E" w:rsidP="00B3682E">
      <w:pPr>
        <w:rPr>
          <w:rFonts w:cstheme="minorHAnsi"/>
          <w:sz w:val="16"/>
        </w:rPr>
      </w:pPr>
      <w:proofErr w:type="spellStart"/>
      <w:r>
        <w:rPr>
          <w:rStyle w:val="Style13ptBold"/>
        </w:rPr>
        <w:t>Mellinkoff</w:t>
      </w:r>
      <w:proofErr w:type="spellEnd"/>
      <w:r w:rsidRPr="00EE1E94">
        <w:rPr>
          <w:rStyle w:val="Style13ptBold"/>
        </w:rPr>
        <w:t xml:space="preserve"> 92</w:t>
      </w:r>
      <w:r w:rsidRPr="00EE1E94">
        <w:rPr>
          <w:rStyle w:val="cite"/>
          <w:rFonts w:cstheme="minorHAnsi"/>
          <w:sz w:val="16"/>
        </w:rPr>
        <w:t xml:space="preserve"> </w:t>
      </w:r>
      <w:r w:rsidRPr="00EE1E94">
        <w:rPr>
          <w:rFonts w:cstheme="minorHAnsi"/>
          <w:sz w:val="16"/>
        </w:rPr>
        <w:t>(David, Law Professor UCLA, 1992 (</w:t>
      </w:r>
      <w:proofErr w:type="spellStart"/>
      <w:r w:rsidRPr="00183FD1">
        <w:rPr>
          <w:rFonts w:cstheme="minorHAnsi"/>
          <w:u w:val="single"/>
        </w:rPr>
        <w:t>Mellinkoff’s</w:t>
      </w:r>
      <w:proofErr w:type="spellEnd"/>
      <w:r w:rsidRPr="00183FD1">
        <w:rPr>
          <w:rFonts w:cstheme="minorHAnsi"/>
          <w:u w:val="single"/>
        </w:rPr>
        <w:t xml:space="preserve"> Dictionary of American Legal Usage</w:t>
      </w:r>
      <w:r w:rsidRPr="00EE1E94">
        <w:rPr>
          <w:rFonts w:cstheme="minorHAnsi"/>
          <w:sz w:val="16"/>
        </w:rPr>
        <w:t>, p. 626).</w:t>
      </w:r>
    </w:p>
    <w:p w14:paraId="169BD94B" w14:textId="77777777" w:rsidR="00B3682E" w:rsidRDefault="00B3682E" w:rsidP="00B3682E">
      <w:pPr>
        <w:pStyle w:val="card"/>
        <w:ind w:left="0"/>
        <w:rPr>
          <w:rFonts w:asciiTheme="minorHAnsi" w:hAnsiTheme="minorHAnsi" w:cstheme="minorHAnsi"/>
          <w:sz w:val="16"/>
        </w:rPr>
      </w:pPr>
      <w:proofErr w:type="gramStart"/>
      <w:r w:rsidRPr="00183FD1">
        <w:rPr>
          <w:rStyle w:val="underline"/>
          <w:rFonts w:asciiTheme="minorHAnsi" w:hAnsiTheme="minorHAnsi" w:cstheme="minorHAnsi"/>
        </w:rPr>
        <w:t>substantial</w:t>
      </w:r>
      <w:proofErr w:type="gramEnd"/>
      <w:r w:rsidRPr="00183FD1">
        <w:rPr>
          <w:rStyle w:val="underline"/>
          <w:rFonts w:asciiTheme="minorHAnsi" w:hAnsiTheme="minorHAnsi" w:cstheme="minorHAnsi"/>
        </w:rPr>
        <w:t xml:space="preserve"> is as flexible in the law as in ordinary English</w:t>
      </w:r>
      <w:r w:rsidRPr="00EE1E94">
        <w:rPr>
          <w:rFonts w:asciiTheme="minorHAnsi" w:hAnsiTheme="minorHAnsi" w:cstheme="minorHAnsi"/>
          <w:sz w:val="16"/>
        </w:rPr>
        <w:t xml:space="preserve">.  That is its reason for continued existence in the law.  </w:t>
      </w:r>
      <w:r w:rsidRPr="00183FD1">
        <w:rPr>
          <w:rStyle w:val="underline"/>
          <w:rFonts w:asciiTheme="minorHAnsi" w:hAnsiTheme="minorHAnsi" w:cstheme="minorHAnsi"/>
        </w:rPr>
        <w:t>Long use of substantial in combinations</w:t>
      </w:r>
      <w:r w:rsidRPr="00EE1E94">
        <w:rPr>
          <w:rFonts w:asciiTheme="minorHAnsi" w:hAnsiTheme="minorHAnsi" w:cstheme="minorHAnsi"/>
          <w:sz w:val="16"/>
        </w:rPr>
        <w:t xml:space="preserve">, e.g., </w:t>
      </w:r>
      <w:r w:rsidRPr="00EE1E94">
        <w:rPr>
          <w:rFonts w:asciiTheme="minorHAnsi" w:hAnsiTheme="minorHAnsi" w:cstheme="minorHAnsi"/>
          <w:i/>
          <w:sz w:val="16"/>
        </w:rPr>
        <w:t>substantial evidence</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can produce impression of precision, which is lacking. </w:t>
      </w:r>
      <w:r w:rsidRPr="00EE1E94">
        <w:rPr>
          <w:rFonts w:asciiTheme="minorHAnsi" w:hAnsiTheme="minorHAnsi" w:cstheme="minorHAnsi"/>
          <w:sz w:val="16"/>
        </w:rPr>
        <w:t xml:space="preserve"> The word is an alert!  </w:t>
      </w:r>
      <w:r w:rsidRPr="00183FD1">
        <w:rPr>
          <w:rStyle w:val="underline"/>
          <w:rFonts w:asciiTheme="minorHAnsi" w:hAnsiTheme="minorHAnsi" w:cstheme="minorHAnsi"/>
        </w:rPr>
        <w:t xml:space="preserve">What substantial fastens </w:t>
      </w:r>
      <w:proofErr w:type="gramStart"/>
      <w:r w:rsidRPr="00183FD1">
        <w:rPr>
          <w:rStyle w:val="underline"/>
          <w:rFonts w:asciiTheme="minorHAnsi" w:hAnsiTheme="minorHAnsi" w:cstheme="minorHAnsi"/>
        </w:rPr>
        <w:t>itself</w:t>
      </w:r>
      <w:proofErr w:type="gramEnd"/>
      <w:r w:rsidRPr="00183FD1">
        <w:rPr>
          <w:rStyle w:val="underline"/>
          <w:rFonts w:asciiTheme="minorHAnsi" w:hAnsiTheme="minorHAnsi" w:cstheme="minorHAnsi"/>
        </w:rPr>
        <w:t xml:space="preserve"> to becomes infected with substantial’s flexibility.  </w:t>
      </w:r>
      <w:proofErr w:type="gramStart"/>
      <w:r w:rsidRPr="00183FD1">
        <w:rPr>
          <w:rStyle w:val="underline"/>
          <w:rFonts w:asciiTheme="minorHAnsi" w:hAnsiTheme="minorHAnsi" w:cstheme="minorHAnsi"/>
        </w:rPr>
        <w:t>A place for discretion</w:t>
      </w:r>
      <w:r w:rsidRPr="00EE1E94">
        <w:rPr>
          <w:rFonts w:asciiTheme="minorHAnsi" w:hAnsiTheme="minorHAnsi" w:cstheme="minorHAnsi"/>
          <w:sz w:val="16"/>
        </w:rPr>
        <w:t>.</w:t>
      </w:r>
      <w:proofErr w:type="gramEnd"/>
    </w:p>
    <w:p w14:paraId="73EBC6D8" w14:textId="77777777" w:rsidR="00B3682E" w:rsidRDefault="00B3682E" w:rsidP="00B3682E">
      <w:pPr>
        <w:pStyle w:val="Heading1"/>
      </w:pPr>
      <w:r>
        <w:lastRenderedPageBreak/>
        <w:t>Increase</w:t>
      </w:r>
    </w:p>
    <w:p w14:paraId="373839F1" w14:textId="77777777" w:rsidR="00B3682E" w:rsidRPr="00183FD1" w:rsidRDefault="00B3682E" w:rsidP="00B3682E">
      <w:pPr>
        <w:pStyle w:val="Heading3"/>
      </w:pPr>
      <w:bookmarkStart w:id="11" w:name="_Toc172271404"/>
      <w:r w:rsidRPr="00183FD1">
        <w:lastRenderedPageBreak/>
        <w:t>Increase- Make Greater</w:t>
      </w:r>
      <w:bookmarkEnd w:id="11"/>
    </w:p>
    <w:p w14:paraId="03139491" w14:textId="77777777" w:rsidR="00B3682E" w:rsidRPr="00EE1E94" w:rsidRDefault="00B3682E" w:rsidP="00B3682E">
      <w:pPr>
        <w:pStyle w:val="Heading4"/>
      </w:pPr>
      <w:r w:rsidRPr="00EE1E94">
        <w:t>Increase is to make larger</w:t>
      </w:r>
    </w:p>
    <w:p w14:paraId="21373321" w14:textId="77777777" w:rsidR="00B3682E" w:rsidRPr="00080F2A" w:rsidRDefault="00B3682E" w:rsidP="00080F2A">
      <w:pPr>
        <w:rPr>
          <w:rStyle w:val="underline"/>
          <w:rFonts w:cstheme="minorHAnsi"/>
          <w:b w:val="0"/>
          <w:sz w:val="16"/>
          <w:u w:val="none"/>
        </w:rPr>
      </w:pPr>
      <w:r w:rsidRPr="00EE1E94">
        <w:rPr>
          <w:rStyle w:val="Style13ptBold"/>
        </w:rPr>
        <w:t>American Heritage Dictionary 1</w:t>
      </w:r>
      <w:r w:rsidRPr="00EE1E94">
        <w:rPr>
          <w:rFonts w:cstheme="minorHAnsi"/>
          <w:sz w:val="16"/>
        </w:rPr>
        <w:t xml:space="preserve">American Heritage </w:t>
      </w:r>
      <w:proofErr w:type="gramStart"/>
      <w:r w:rsidRPr="00EE1E94">
        <w:rPr>
          <w:rFonts w:cstheme="minorHAnsi"/>
          <w:sz w:val="16"/>
        </w:rPr>
        <w:t>Dictionary  www.answers.com</w:t>
      </w:r>
      <w:proofErr w:type="gramEnd"/>
      <w:r w:rsidRPr="00EE1E94">
        <w:rPr>
          <w:rFonts w:cstheme="minorHAnsi"/>
          <w:sz w:val="16"/>
        </w:rPr>
        <w:t>/topic/increa</w:t>
      </w:r>
      <w:r w:rsidR="00080F2A">
        <w:rPr>
          <w:rFonts w:cstheme="minorHAnsi"/>
          <w:sz w:val="16"/>
        </w:rPr>
        <w:t>se ,2/1/2001 , DA 6/20/11, OST</w:t>
      </w:r>
    </w:p>
    <w:p w14:paraId="5DB13229" w14:textId="77777777" w:rsidR="00B3682E" w:rsidRPr="00EE1E94" w:rsidRDefault="00B3682E" w:rsidP="00B3682E">
      <w:pPr>
        <w:pStyle w:val="card"/>
        <w:ind w:left="0"/>
        <w:rPr>
          <w:rFonts w:asciiTheme="minorHAnsi" w:hAnsiTheme="minorHAnsi" w:cstheme="minorHAnsi"/>
          <w:sz w:val="16"/>
        </w:rPr>
      </w:pPr>
      <w:proofErr w:type="gramStart"/>
      <w:r w:rsidRPr="00183FD1">
        <w:rPr>
          <w:rStyle w:val="underline"/>
          <w:rFonts w:asciiTheme="minorHAnsi" w:hAnsiTheme="minorHAnsi" w:cstheme="minorHAnsi"/>
        </w:rPr>
        <w:t>To become greater or larger</w:t>
      </w:r>
      <w:r w:rsidRPr="00EE1E94">
        <w:rPr>
          <w:rFonts w:asciiTheme="minorHAnsi" w:hAnsiTheme="minorHAnsi" w:cstheme="minorHAnsi"/>
          <w:sz w:val="16"/>
        </w:rPr>
        <w:t>.</w:t>
      </w:r>
      <w:proofErr w:type="gramEnd"/>
      <w:r w:rsidRPr="00EE1E94">
        <w:rPr>
          <w:rFonts w:asciiTheme="minorHAnsi" w:hAnsiTheme="minorHAnsi" w:cstheme="minorHAnsi"/>
          <w:sz w:val="16"/>
        </w:rPr>
        <w:t xml:space="preserve"> To multiply; reproduce. </w:t>
      </w:r>
    </w:p>
    <w:p w14:paraId="71DE3013" w14:textId="77777777" w:rsidR="00B3682E" w:rsidRPr="00EE1E94" w:rsidRDefault="00B3682E" w:rsidP="00B3682E">
      <w:pPr>
        <w:pStyle w:val="Heading4"/>
      </w:pPr>
      <w:r w:rsidRPr="00EE1E94">
        <w:t>Increase is to become greater in size, number or intensity</w:t>
      </w:r>
    </w:p>
    <w:p w14:paraId="73E7394B" w14:textId="77777777" w:rsidR="00B3682E" w:rsidRPr="00080F2A" w:rsidRDefault="00B3682E" w:rsidP="00080F2A">
      <w:pPr>
        <w:rPr>
          <w:rStyle w:val="underline"/>
          <w:b w:val="0"/>
          <w:u w:val="none"/>
        </w:rPr>
      </w:pPr>
      <w:r w:rsidRPr="00EE1E94">
        <w:rPr>
          <w:rStyle w:val="Style13ptBold"/>
        </w:rPr>
        <w:t>Merriam-Webster 5</w:t>
      </w:r>
      <w:r w:rsidR="00080F2A">
        <w:t xml:space="preserve"> </w:t>
      </w:r>
      <w:r w:rsidRPr="00EE1E94">
        <w:t>http://www.merriam-webster.com/dictionary/increase, dictionary, No</w:t>
      </w:r>
      <w:r w:rsidR="00080F2A">
        <w:t>vember 13 2005, DA 6/21/11, OST</w:t>
      </w:r>
    </w:p>
    <w:p w14:paraId="088DDDC6" w14:textId="77777777" w:rsidR="00B3682E" w:rsidRPr="00EE1E94" w:rsidRDefault="00B3682E" w:rsidP="00B3682E">
      <w:pPr>
        <w:pStyle w:val="card"/>
        <w:ind w:left="0"/>
        <w:rPr>
          <w:rFonts w:asciiTheme="minorHAnsi" w:hAnsiTheme="minorHAnsi" w:cstheme="minorHAnsi"/>
          <w:sz w:val="16"/>
        </w:rPr>
      </w:pPr>
      <w:proofErr w:type="gramStart"/>
      <w:r w:rsidRPr="00183FD1">
        <w:rPr>
          <w:rStyle w:val="underline"/>
          <w:rFonts w:asciiTheme="minorHAnsi" w:hAnsiTheme="minorHAnsi" w:cstheme="minorHAnsi"/>
        </w:rPr>
        <w:t>to</w:t>
      </w:r>
      <w:proofErr w:type="gramEnd"/>
      <w:r w:rsidRPr="00183FD1">
        <w:rPr>
          <w:rStyle w:val="underline"/>
          <w:rFonts w:asciiTheme="minorHAnsi" w:hAnsiTheme="minorHAnsi" w:cstheme="minorHAnsi"/>
        </w:rPr>
        <w:t xml:space="preserve"> become</w:t>
      </w:r>
      <w:r w:rsidRPr="00EE1E94">
        <w:rPr>
          <w:rFonts w:asciiTheme="minorHAnsi" w:hAnsiTheme="minorHAnsi" w:cstheme="minorHAnsi"/>
          <w:sz w:val="16"/>
        </w:rPr>
        <w:t xml:space="preserve"> progressively </w:t>
      </w:r>
      <w:r w:rsidRPr="00183FD1">
        <w:rPr>
          <w:rStyle w:val="underline"/>
          <w:rFonts w:asciiTheme="minorHAnsi" w:hAnsiTheme="minorHAnsi" w:cstheme="minorHAnsi"/>
        </w:rPr>
        <w:t>greater (as in size, amount, number, or intensity</w:t>
      </w:r>
      <w:r w:rsidRPr="00EE1E94">
        <w:rPr>
          <w:rFonts w:asciiTheme="minorHAnsi" w:hAnsiTheme="minorHAnsi" w:cstheme="minorHAnsi"/>
          <w:sz w:val="16"/>
        </w:rPr>
        <w:t>)</w:t>
      </w:r>
    </w:p>
    <w:p w14:paraId="45819B38" w14:textId="77777777" w:rsidR="00B3682E" w:rsidRPr="00EE1E94" w:rsidRDefault="00B3682E" w:rsidP="00B3682E">
      <w:pPr>
        <w:pStyle w:val="Heading4"/>
        <w:rPr>
          <w:rStyle w:val="tagChar"/>
          <w:rFonts w:eastAsiaTheme="majorEastAsia"/>
          <w:b/>
        </w:rPr>
      </w:pPr>
      <w:r w:rsidRPr="00EE1E94">
        <w:t>Increase is to add to</w:t>
      </w:r>
    </w:p>
    <w:p w14:paraId="182C8638" w14:textId="77777777" w:rsidR="00B3682E" w:rsidRPr="00080F2A" w:rsidRDefault="00B3682E" w:rsidP="00080F2A">
      <w:pPr>
        <w:rPr>
          <w:rStyle w:val="underline"/>
          <w:rFonts w:cstheme="minorHAnsi"/>
          <w:b w:val="0"/>
          <w:sz w:val="16"/>
          <w:u w:val="none"/>
        </w:rPr>
      </w:pPr>
      <w:r w:rsidRPr="00EE1E94">
        <w:rPr>
          <w:rStyle w:val="Style13ptBold"/>
        </w:rPr>
        <w:t>Dictionary.com 6</w:t>
      </w:r>
      <w:r w:rsidR="00080F2A">
        <w:rPr>
          <w:rFonts w:cstheme="minorHAnsi"/>
          <w:sz w:val="16"/>
        </w:rPr>
        <w:t xml:space="preserve"> </w:t>
      </w:r>
      <w:r w:rsidRPr="00EE1E94">
        <w:rPr>
          <w:rFonts w:cstheme="minorHAnsi"/>
          <w:sz w:val="16"/>
        </w:rPr>
        <w:t>Dictionary.com: definitions, 11/3/2006, dictionary</w:t>
      </w:r>
      <w:r w:rsidR="00080F2A">
        <w:rPr>
          <w:rFonts w:cstheme="minorHAnsi"/>
          <w:sz w:val="16"/>
        </w:rPr>
        <w:t>.reference.com, DA 6/21/11, OST</w:t>
      </w:r>
    </w:p>
    <w:p w14:paraId="7F25C1C5" w14:textId="77777777" w:rsidR="00B3682E" w:rsidRPr="00EE1E94" w:rsidRDefault="00B3682E" w:rsidP="00B3682E">
      <w:pPr>
        <w:pStyle w:val="card"/>
        <w:ind w:left="0"/>
        <w:rPr>
          <w:rFonts w:asciiTheme="minorHAnsi" w:hAnsiTheme="minorHAnsi" w:cstheme="minorHAnsi"/>
          <w:sz w:val="16"/>
        </w:rPr>
      </w:pPr>
      <w:r w:rsidRPr="00183FD1">
        <w:rPr>
          <w:rStyle w:val="underline"/>
          <w:rFonts w:asciiTheme="minorHAnsi" w:hAnsiTheme="minorHAnsi" w:cstheme="minorHAnsi"/>
        </w:rPr>
        <w:t>To make greater, as in number, size, strength, or quality</w:t>
      </w:r>
      <w:r w:rsidRPr="00EE1E94">
        <w:rPr>
          <w:rFonts w:asciiTheme="minorHAnsi" w:hAnsiTheme="minorHAnsi" w:cstheme="minorHAnsi"/>
          <w:sz w:val="16"/>
        </w:rPr>
        <w:t xml:space="preserve">; augment; </w:t>
      </w:r>
      <w:r w:rsidRPr="00183FD1">
        <w:rPr>
          <w:rStyle w:val="underline"/>
          <w:rFonts w:asciiTheme="minorHAnsi" w:hAnsiTheme="minorHAnsi" w:cstheme="minorHAnsi"/>
        </w:rPr>
        <w:t>add to</w:t>
      </w:r>
      <w:r w:rsidRPr="00EE1E94">
        <w:rPr>
          <w:rFonts w:asciiTheme="minorHAnsi" w:hAnsiTheme="minorHAnsi" w:cstheme="minorHAnsi"/>
          <w:sz w:val="16"/>
        </w:rPr>
        <w:t>: to increase taxes.</w:t>
      </w:r>
    </w:p>
    <w:p w14:paraId="6687A1F1" w14:textId="77777777" w:rsidR="00B3682E" w:rsidRPr="00EE1E94" w:rsidRDefault="00B3682E" w:rsidP="00B3682E">
      <w:pPr>
        <w:pStyle w:val="Heading4"/>
      </w:pPr>
      <w:r w:rsidRPr="00EE1E94">
        <w:t>Increase means add duration to</w:t>
      </w:r>
    </w:p>
    <w:p w14:paraId="7C5C92A8" w14:textId="77777777" w:rsidR="00B3682E" w:rsidRPr="00080F2A" w:rsidRDefault="00B3682E" w:rsidP="00080F2A">
      <w:pPr>
        <w:rPr>
          <w:rFonts w:cstheme="minorHAnsi"/>
          <w:color w:val="000000"/>
          <w:sz w:val="16"/>
        </w:rPr>
      </w:pPr>
      <w:r w:rsidRPr="00EE1E94">
        <w:rPr>
          <w:rStyle w:val="Style13ptBold"/>
        </w:rPr>
        <w:t>Word and Phrases 8</w:t>
      </w:r>
      <w:r w:rsidRPr="00EE1E94">
        <w:rPr>
          <w:rFonts w:cstheme="minorHAnsi"/>
          <w:b/>
          <w:color w:val="000000"/>
          <w:sz w:val="16"/>
        </w:rPr>
        <w:t xml:space="preserve"> </w:t>
      </w:r>
      <w:r w:rsidR="00080F2A">
        <w:rPr>
          <w:rFonts w:cstheme="minorHAnsi"/>
          <w:color w:val="000000"/>
          <w:sz w:val="16"/>
        </w:rPr>
        <w:t>(vol. 20B, p. 265)</w:t>
      </w:r>
    </w:p>
    <w:p w14:paraId="06733DC2" w14:textId="77777777" w:rsidR="00B3682E" w:rsidRPr="00EE1E94"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 xml:space="preserve">Me. 1922.  Within Workmen’s Compensation Act, § 36, providing for review of any agreement, award, findings, or decree, and that member of Commission may increase, diminish, or discontinue compensation, </w:t>
      </w:r>
      <w:r w:rsidRPr="00183FD1">
        <w:rPr>
          <w:rStyle w:val="underline"/>
          <w:rFonts w:asciiTheme="minorHAnsi" w:hAnsiTheme="minorHAnsi" w:cstheme="minorHAnsi"/>
        </w:rPr>
        <w:t>an “increase” may include an extension of</w:t>
      </w:r>
      <w:r w:rsidRPr="00EE1E94">
        <w:rPr>
          <w:rFonts w:asciiTheme="minorHAnsi" w:hAnsiTheme="minorHAnsi" w:cstheme="minorHAnsi"/>
          <w:sz w:val="16"/>
        </w:rPr>
        <w:t xml:space="preserve"> the </w:t>
      </w:r>
      <w:r w:rsidRPr="00183FD1">
        <w:rPr>
          <w:rStyle w:val="underline"/>
          <w:rFonts w:asciiTheme="minorHAnsi" w:hAnsiTheme="minorHAnsi" w:cstheme="minorHAnsi"/>
        </w:rPr>
        <w:t>time</w:t>
      </w:r>
      <w:r w:rsidRPr="00EE1E94">
        <w:rPr>
          <w:rFonts w:asciiTheme="minorHAnsi" w:hAnsiTheme="minorHAnsi" w:cstheme="minorHAnsi"/>
          <w:sz w:val="16"/>
        </w:rPr>
        <w:t xml:space="preserve"> of the award. –Graney’s Case, 118 A. 369, 121 Me.500.—Work Comp 2049.</w:t>
      </w:r>
    </w:p>
    <w:p w14:paraId="0E14DF5F" w14:textId="77777777" w:rsidR="00B3682E" w:rsidRDefault="00B3682E" w:rsidP="00B3682E">
      <w:pPr>
        <w:pStyle w:val="Heading3"/>
      </w:pPr>
      <w:bookmarkStart w:id="12" w:name="_Toc172271405"/>
      <w:r w:rsidRPr="00183FD1">
        <w:lastRenderedPageBreak/>
        <w:t>Increase is Preexisting</w:t>
      </w:r>
      <w:bookmarkEnd w:id="12"/>
    </w:p>
    <w:p w14:paraId="51C9F336" w14:textId="77777777" w:rsidR="00B3682E" w:rsidRPr="00EE1E94" w:rsidRDefault="00B3682E" w:rsidP="00B3682E">
      <w:pPr>
        <w:pStyle w:val="Heading4"/>
        <w:rPr>
          <w:rStyle w:val="cite"/>
          <w:b/>
        </w:rPr>
      </w:pPr>
      <w:r w:rsidRPr="00EE1E94">
        <w:t>Increase must be of something that already exists</w:t>
      </w:r>
    </w:p>
    <w:p w14:paraId="4B844532" w14:textId="77777777" w:rsidR="00B3682E" w:rsidRPr="0091002F" w:rsidRDefault="00B3682E" w:rsidP="00B3682E">
      <w:pPr>
        <w:rPr>
          <w:rFonts w:cstheme="minorHAnsi"/>
          <w:color w:val="000000"/>
          <w:sz w:val="16"/>
        </w:rPr>
      </w:pPr>
      <w:r w:rsidRPr="00EE1E94">
        <w:rPr>
          <w:rStyle w:val="Style13ptBold"/>
        </w:rPr>
        <w:t>Buckley 6</w:t>
      </w:r>
      <w:r w:rsidR="00080F2A">
        <w:rPr>
          <w:rFonts w:cstheme="minorHAnsi"/>
          <w:color w:val="000000"/>
          <w:sz w:val="16"/>
        </w:rPr>
        <w:t xml:space="preserve"> </w:t>
      </w:r>
      <w:r w:rsidRPr="00EE1E94">
        <w:rPr>
          <w:rFonts w:cstheme="minorHAnsi"/>
          <w:color w:val="000000"/>
          <w:sz w:val="16"/>
        </w:rPr>
        <w:t xml:space="preserve">Jeremiah, Attorney, Amicus Curiae Brief, Safeco Ins. Co. of America et al v. Charles Burr et al, </w:t>
      </w:r>
      <w:hyperlink r:id="rId23" w:history="1">
        <w:r w:rsidRPr="00EE1E94">
          <w:rPr>
            <w:rFonts w:cstheme="minorHAnsi"/>
            <w:color w:val="000000"/>
            <w:sz w:val="16"/>
          </w:rPr>
          <w:t>http://supreme.lp.findlaw.com/supreme_court/briefs/06-84/06-84.mer.ami.mica.pdf</w:t>
        </w:r>
      </w:hyperlink>
    </w:p>
    <w:p w14:paraId="2C5F5C31" w14:textId="77777777" w:rsidR="00B3682E" w:rsidRPr="002158E7" w:rsidRDefault="00B3682E" w:rsidP="00B3682E">
      <w:r>
        <w:t xml:space="preserve">First, the court said that </w:t>
      </w:r>
      <w:r w:rsidRPr="00886B4D">
        <w:rPr>
          <w:rStyle w:val="StyleUnderline"/>
        </w:rPr>
        <w:t>the ordinary meaning of the word “increase” is “to make something greater</w:t>
      </w:r>
      <w:r>
        <w:t xml:space="preserve">,” </w:t>
      </w:r>
      <w:r w:rsidRPr="002158E7">
        <w:rPr>
          <w:rStyle w:val="StyleUnderline"/>
        </w:rPr>
        <w:t>which it believed should not “be limited to cases in which a company raises the rate that an individual has previously been charged</w:t>
      </w:r>
      <w:r>
        <w:t xml:space="preserve">.”  </w:t>
      </w:r>
      <w:proofErr w:type="gramStart"/>
      <w:r>
        <w:t>435 F.3d at 1091.</w:t>
      </w:r>
      <w:proofErr w:type="gramEnd"/>
      <w:r>
        <w:t xml:space="preserve">  </w:t>
      </w:r>
      <w:r w:rsidRPr="00886B4D">
        <w:rPr>
          <w:rStyle w:val="StyleUnderline"/>
        </w:rPr>
        <w:t>Yet the definition</w:t>
      </w:r>
      <w:r>
        <w:t xml:space="preserve"> offered by the Ninth Circuit </w:t>
      </w:r>
      <w:r w:rsidRPr="002158E7">
        <w:rPr>
          <w:rStyle w:val="StyleUnderline"/>
        </w:rPr>
        <w:t>compels the opposite conclusion</w:t>
      </w:r>
      <w:r>
        <w:t xml:space="preserve">.  </w:t>
      </w:r>
      <w:r w:rsidRPr="002158E7">
        <w:rPr>
          <w:rStyle w:val="StyleUnderline"/>
        </w:rPr>
        <w:t>Because  “increase” means “to make something greater,” there must necessarily have been an existing premium</w:t>
      </w:r>
      <w:r>
        <w:t xml:space="preserve">, to which </w:t>
      </w:r>
      <w:proofErr w:type="gramStart"/>
      <w:r>
        <w:t>Edo’s  actual</w:t>
      </w:r>
      <w:proofErr w:type="gramEnd"/>
      <w:r>
        <w:t xml:space="preserve"> premium may be compared, </w:t>
      </w:r>
      <w:r w:rsidRPr="002158E7">
        <w:rPr>
          <w:rStyle w:val="StyleUnderline"/>
        </w:rPr>
        <w:t>to determine whether an “increase” occurred</w:t>
      </w:r>
      <w:r>
        <w:t xml:space="preserve">.  </w:t>
      </w:r>
      <w:r w:rsidRPr="002158E7">
        <w:rPr>
          <w:rStyle w:val="StyleUnderline"/>
        </w:rPr>
        <w:t>Congress</w:t>
      </w:r>
      <w:r>
        <w:t xml:space="preserve"> could have provided that “ad-verse action” in the insurance context means charging an amount greater than the optimal premium, but instead </w:t>
      </w:r>
      <w:r w:rsidRPr="002158E7">
        <w:rPr>
          <w:rStyle w:val="StyleUnderline"/>
        </w:rPr>
        <w:t>chose to define adverse action in te</w:t>
      </w:r>
      <w:r>
        <w:rPr>
          <w:rStyle w:val="StyleUnderline"/>
        </w:rPr>
        <w:t>rms of an “increase.”  That def</w:t>
      </w:r>
      <w:r w:rsidRPr="002158E7">
        <w:rPr>
          <w:rStyle w:val="StyleUnderline"/>
        </w:rPr>
        <w:t>initional choice must be respected, not ignored.</w:t>
      </w:r>
      <w:r>
        <w:t xml:space="preserve">  See </w:t>
      </w:r>
      <w:proofErr w:type="spellStart"/>
      <w:r>
        <w:t>Colautti</w:t>
      </w:r>
      <w:proofErr w:type="spellEnd"/>
      <w:r>
        <w:t xml:space="preserve"> v. Franklin, 439 U.S. 379, 392-93 n.10 (1979) (“[a] </w:t>
      </w:r>
      <w:proofErr w:type="spellStart"/>
      <w:r>
        <w:t>defin-ition</w:t>
      </w:r>
      <w:proofErr w:type="spellEnd"/>
      <w:r>
        <w:t xml:space="preserve"> which declares what a term ‘means’ . . . excludes </w:t>
      </w:r>
      <w:proofErr w:type="gramStart"/>
      <w:r>
        <w:t>any  meaning</w:t>
      </w:r>
      <w:proofErr w:type="gramEnd"/>
      <w: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t>435 F.3d at 1091.</w:t>
      </w:r>
      <w:proofErr w:type="gramEnd"/>
      <w:r>
        <w:t xml:space="preserve">  This interpretation reads the words “exist-</w:t>
      </w:r>
      <w:proofErr w:type="spellStart"/>
      <w:r>
        <w:t>ing</w:t>
      </w:r>
      <w:proofErr w:type="spellEnd"/>
      <w: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158E7">
        <w:rPr>
          <w:rStyle w:val="StyleUnderline"/>
        </w:rPr>
        <w:t xml:space="preserve">under usual canons of </w:t>
      </w:r>
      <w:proofErr w:type="gramStart"/>
      <w:r w:rsidRPr="002158E7">
        <w:rPr>
          <w:rStyle w:val="StyleUnderline"/>
        </w:rPr>
        <w:t>statutory  construction</w:t>
      </w:r>
      <w:proofErr w:type="gramEnd"/>
      <w:r w:rsidRPr="002158E7">
        <w:rPr>
          <w:rStyle w:val="StyleUnderline"/>
        </w:rPr>
        <w:t xml:space="preserve"> the term “increase”</w:t>
      </w:r>
      <w:r>
        <w:t xml:space="preserve"> also </w:t>
      </w:r>
      <w:r w:rsidRPr="002158E7">
        <w:rPr>
          <w:rStyle w:val="StyleUnderline"/>
        </w:rPr>
        <w:t>should be construed to  apply to increases of an already-existing policy</w:t>
      </w:r>
      <w:r>
        <w:t>.  See Hibbs v.  Winn, 542 U.S. 88, 101 (2004) (“a phrase gathers meaning from the words around it”) (citation omitted).</w:t>
      </w:r>
    </w:p>
    <w:p w14:paraId="61609326" w14:textId="77777777" w:rsidR="00B3682E" w:rsidRPr="00EE1E94" w:rsidRDefault="00B3682E" w:rsidP="00B3682E">
      <w:pPr>
        <w:pStyle w:val="Heading4"/>
      </w:pPr>
      <w:r>
        <w:t>“Increase” implies pre-existence</w:t>
      </w:r>
    </w:p>
    <w:p w14:paraId="50FA005B" w14:textId="77777777" w:rsidR="00B3682E" w:rsidRPr="0091002F" w:rsidRDefault="00B3682E" w:rsidP="0091002F">
      <w:pPr>
        <w:rPr>
          <w:rFonts w:cstheme="minorHAnsi"/>
          <w:color w:val="0D0D0D"/>
          <w:sz w:val="16"/>
        </w:rPr>
      </w:pPr>
      <w:r w:rsidRPr="00EE1E94">
        <w:rPr>
          <w:rStyle w:val="Style13ptBold"/>
        </w:rPr>
        <w:t>Brown 3</w:t>
      </w:r>
      <w:r w:rsidRPr="00EE1E94">
        <w:rPr>
          <w:rFonts w:cstheme="minorHAnsi"/>
          <w:b/>
          <w:color w:val="0D0D0D"/>
          <w:sz w:val="16"/>
        </w:rPr>
        <w:t xml:space="preserve"> </w:t>
      </w:r>
      <w:r w:rsidRPr="00EE1E94">
        <w:rPr>
          <w:rFonts w:cstheme="minorHAnsi"/>
          <w:color w:val="0D0D0D"/>
          <w:sz w:val="16"/>
        </w:rPr>
        <w:t>US Federal Judge – District Court of Oregon (Elena Mark and Paul Gustafson, Plaintiffs, v. Valley Insurance Company and Valley Property and Cas</w:t>
      </w:r>
      <w:r w:rsidR="00080F2A">
        <w:rPr>
          <w:rFonts w:cstheme="minorHAnsi"/>
          <w:color w:val="0D0D0D"/>
          <w:sz w:val="16"/>
        </w:rPr>
        <w:t>ualty, Defendants, 7-17, Lexis</w:t>
      </w:r>
    </w:p>
    <w:p w14:paraId="21EC7DF3" w14:textId="77777777" w:rsidR="00B3682E" w:rsidRPr="00EE1E94"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 xml:space="preserve">FCRA does not define the term "increase." </w:t>
      </w:r>
      <w:r w:rsidRPr="00183FD1">
        <w:rPr>
          <w:rStyle w:val="underline"/>
          <w:rFonts w:asciiTheme="minorHAnsi" w:hAnsiTheme="minorHAnsi" w:cstheme="minorHAnsi"/>
        </w:rPr>
        <w:t>The</w:t>
      </w:r>
      <w:r w:rsidRPr="00EE1E94">
        <w:rPr>
          <w:rFonts w:asciiTheme="minorHAnsi" w:hAnsiTheme="minorHAnsi" w:cstheme="minorHAnsi"/>
          <w:sz w:val="16"/>
        </w:rPr>
        <w:t xml:space="preserve"> plain and </w:t>
      </w:r>
      <w:r w:rsidRPr="00183FD1">
        <w:rPr>
          <w:rStyle w:val="underline"/>
          <w:rFonts w:asciiTheme="minorHAnsi" w:hAnsiTheme="minorHAnsi" w:cstheme="minorHAnsi"/>
        </w:rPr>
        <w:t>ordinary meaning of the verb "to increase" is to make something greater</w:t>
      </w:r>
      <w:r w:rsidRPr="00EE1E94">
        <w:rPr>
          <w:rFonts w:asciiTheme="minorHAnsi" w:hAnsiTheme="minorHAnsi" w:cstheme="minorHAnsi"/>
          <w:sz w:val="16"/>
        </w:rPr>
        <w:t xml:space="preserve"> or larger. 4 Merriam-Webster's  [**22</w:t>
      </w:r>
      <w:proofErr w:type="gramStart"/>
      <w:r w:rsidRPr="00EE1E94">
        <w:rPr>
          <w:rFonts w:asciiTheme="minorHAnsi" w:hAnsiTheme="minorHAnsi" w:cstheme="minorHAnsi"/>
          <w:sz w:val="16"/>
        </w:rPr>
        <w:t>]   Collegiate</w:t>
      </w:r>
      <w:proofErr w:type="gramEnd"/>
      <w:r w:rsidRPr="00EE1E94">
        <w:rPr>
          <w:rFonts w:asciiTheme="minorHAnsi" w:hAnsiTheme="minorHAnsi" w:cstheme="minorHAnsi"/>
          <w:sz w:val="16"/>
        </w:rPr>
        <w:t xml:space="preserve"> Dictionary 589 (10th ed. 1998). The "something" that is increased in the statute is the "charge for any insurance." The plain and common meaning of the noun "charge" is "the price demanded for something." </w:t>
      </w:r>
      <w:proofErr w:type="gramStart"/>
      <w:r w:rsidRPr="00EE1E94">
        <w:rPr>
          <w:rFonts w:asciiTheme="minorHAnsi" w:hAnsiTheme="minorHAnsi" w:cstheme="minorHAnsi"/>
          <w:sz w:val="16"/>
        </w:rPr>
        <w:t>Id. at 192.</w:t>
      </w:r>
      <w:proofErr w:type="gramEnd"/>
      <w:r w:rsidRPr="00EE1E94">
        <w:rPr>
          <w:rFonts w:asciiTheme="minorHAnsi" w:hAnsiTheme="minorHAnsi" w:cstheme="minorHAnsi"/>
          <w:sz w:val="16"/>
        </w:rPr>
        <w:t xml:space="preserve"> Thus, the statute plainly means an insurer takes adverse action if the insurer makes greater (i.e., larger) the price demanded for insurance.</w:t>
      </w:r>
    </w:p>
    <w:p w14:paraId="08A8936B" w14:textId="77777777" w:rsidR="00B3682E" w:rsidRPr="00310A6C" w:rsidRDefault="00B3682E" w:rsidP="00B3682E">
      <w:pPr>
        <w:pStyle w:val="card"/>
        <w:ind w:left="0"/>
        <w:rPr>
          <w:rFonts w:asciiTheme="minorHAnsi" w:hAnsiTheme="minorHAnsi" w:cstheme="minorHAnsi"/>
          <w:sz w:val="16"/>
        </w:rPr>
      </w:pPr>
      <w:r w:rsidRPr="00183FD1">
        <w:rPr>
          <w:rStyle w:val="underline"/>
          <w:rFonts w:asciiTheme="minorHAnsi" w:hAnsiTheme="minorHAnsi" w:cstheme="minorHAnsi"/>
        </w:rPr>
        <w:t>An insurer cannot "make greater" something that did not exist previously</w:t>
      </w:r>
      <w:r w:rsidRPr="00EE1E94">
        <w:rPr>
          <w:rFonts w:asciiTheme="minorHAnsi" w:hAnsiTheme="minorHAnsi" w:cstheme="minorHAnsi"/>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EE1E94">
        <w:rPr>
          <w:rFonts w:asciiTheme="minorHAnsi" w:hAnsiTheme="minorHAnsi" w:cstheme="minorHAnsi"/>
          <w:sz w:val="16"/>
        </w:rPr>
        <w:t>]  coverage</w:t>
      </w:r>
      <w:proofErr w:type="gramEnd"/>
      <w:r w:rsidRPr="00EE1E94">
        <w:rPr>
          <w:rFonts w:asciiTheme="minorHAnsi" w:hAnsiTheme="minorHAnsi" w:cstheme="minorHAnsi"/>
          <w:sz w:val="16"/>
        </w:rPr>
        <w:t xml:space="preserve"> at a lower price.</w:t>
      </w:r>
    </w:p>
    <w:p w14:paraId="462C35EE" w14:textId="77777777" w:rsidR="00B3682E" w:rsidRDefault="00B3682E" w:rsidP="00B3682E">
      <w:pPr>
        <w:pStyle w:val="Heading4"/>
      </w:pPr>
      <w:r>
        <w:t>“Increase” means to add to what already exists.</w:t>
      </w:r>
    </w:p>
    <w:p w14:paraId="291DBEEF" w14:textId="77777777" w:rsidR="00B3682E" w:rsidRPr="00310A6C" w:rsidRDefault="00B3682E" w:rsidP="00B3682E">
      <w:pPr>
        <w:rPr>
          <w:rStyle w:val="Style13ptBold"/>
        </w:rPr>
      </w:pPr>
      <w:r w:rsidRPr="00310A6C">
        <w:rPr>
          <w:rStyle w:val="Style13ptBold"/>
        </w:rPr>
        <w:t xml:space="preserve">Corpus Juris </w:t>
      </w:r>
      <w:proofErr w:type="spellStart"/>
      <w:proofErr w:type="gramStart"/>
      <w:r w:rsidRPr="00310A6C">
        <w:rPr>
          <w:rStyle w:val="Style13ptBold"/>
        </w:rPr>
        <w:t>Secundum</w:t>
      </w:r>
      <w:proofErr w:type="spellEnd"/>
      <w:r>
        <w:rPr>
          <w:rStyle w:val="Style13ptBold"/>
        </w:rPr>
        <w:t xml:space="preserve"> </w:t>
      </w:r>
      <w:r w:rsidRPr="00310A6C">
        <w:rPr>
          <w:rStyle w:val="Style13ptBold"/>
        </w:rPr>
        <w:t xml:space="preserve"> 44</w:t>
      </w:r>
      <w:proofErr w:type="gramEnd"/>
    </w:p>
    <w:p w14:paraId="753297A2" w14:textId="77777777" w:rsidR="00B3682E" w:rsidRDefault="00B3682E" w:rsidP="00B3682E">
      <w:r>
        <w:t xml:space="preserve">Corpus Juris </w:t>
      </w:r>
      <w:proofErr w:type="spellStart"/>
      <w:r>
        <w:t>Secundum</w:t>
      </w:r>
      <w:proofErr w:type="spellEnd"/>
      <w:r>
        <w:t>, 1944, vol. 42, p. 546</w:t>
      </w:r>
    </w:p>
    <w:p w14:paraId="30F026A0" w14:textId="77777777" w:rsidR="00B3682E" w:rsidRPr="00310A6C" w:rsidRDefault="00B3682E" w:rsidP="00B3682E">
      <w:r w:rsidRPr="00C40B56">
        <w:rPr>
          <w:rStyle w:val="StyleUnderline"/>
        </w:rPr>
        <w:t>“Increase</w:t>
      </w:r>
      <w:r>
        <w:t xml:space="preserve">” As a Verb.  The term </w:t>
      </w:r>
      <w:r w:rsidRPr="00C40B56">
        <w:rPr>
          <w:rStyle w:val="StyleUnderline"/>
        </w:rPr>
        <w:t>presupposes the existence in some measure</w:t>
      </w:r>
      <w:r>
        <w:t xml:space="preserve">, or to some extent, </w:t>
      </w:r>
      <w:r w:rsidRPr="00C40B56">
        <w:rPr>
          <w:rStyle w:val="StyleUnderline"/>
        </w:rPr>
        <w:t>of something which may be enlarged</w:t>
      </w:r>
      <w:r>
        <w:t>, connotes a change or alteration in the original, and has been defined as meaning to extend or enlarge in size, extent, quantity, number, intensity, value, substance, etc.</w:t>
      </w:r>
    </w:p>
    <w:p w14:paraId="08069CDF" w14:textId="77777777" w:rsidR="00B3682E" w:rsidRPr="00183FD1" w:rsidRDefault="00B3682E" w:rsidP="00B3682E">
      <w:pPr>
        <w:pStyle w:val="Heading3"/>
      </w:pPr>
      <w:bookmarkStart w:id="13" w:name="_Toc172271406"/>
      <w:r w:rsidRPr="00183FD1">
        <w:lastRenderedPageBreak/>
        <w:t>Increase Not Preexisting</w:t>
      </w:r>
      <w:bookmarkEnd w:id="13"/>
    </w:p>
    <w:p w14:paraId="00BCDB33" w14:textId="77777777" w:rsidR="00B3682E" w:rsidRPr="00EE1E94" w:rsidRDefault="00B3682E" w:rsidP="00B3682E">
      <w:pPr>
        <w:pStyle w:val="Heading4"/>
        <w:rPr>
          <w:rStyle w:val="cite"/>
          <w:b/>
        </w:rPr>
      </w:pPr>
      <w:r w:rsidRPr="00EE1E94">
        <w:t>“Increase” doesn’t require prior existence</w:t>
      </w:r>
    </w:p>
    <w:p w14:paraId="6831F23D" w14:textId="77777777" w:rsidR="00B3682E" w:rsidRPr="0091002F" w:rsidRDefault="00B3682E" w:rsidP="0091002F">
      <w:pPr>
        <w:rPr>
          <w:rFonts w:cstheme="minorHAnsi"/>
          <w:color w:val="000000"/>
          <w:sz w:val="16"/>
        </w:rPr>
      </w:pPr>
      <w:r w:rsidRPr="00EE1E94">
        <w:rPr>
          <w:rStyle w:val="Style13ptBold"/>
        </w:rPr>
        <w:t>Reinhardt 5</w:t>
      </w:r>
      <w:r w:rsidR="00080F2A">
        <w:rPr>
          <w:rFonts w:cstheme="minorHAnsi"/>
          <w:color w:val="000000"/>
          <w:sz w:val="16"/>
        </w:rPr>
        <w:t xml:space="preserve"> </w:t>
      </w:r>
      <w:r w:rsidRPr="00EE1E94">
        <w:rPr>
          <w:rFonts w:cstheme="minorHAnsi"/>
          <w:color w:val="000000"/>
          <w:sz w:val="16"/>
        </w:rPr>
        <w:t>U.S. Judge for the UNITED STATES COURT OF APPEALS FOR THE NINTH CIRCUIT (Stephen, JASON RAY REYNOLDS; MATTHEW RAUSCH, Plaintiffs-Appellants, v. HARTFORD FINANCIAL SERVICES GROUP, INC.; HARTFORD FIRE INSURANCE COMPANY, Defendants-App</w:t>
      </w:r>
      <w:r w:rsidR="00080F2A">
        <w:rPr>
          <w:rFonts w:cstheme="minorHAnsi"/>
          <w:color w:val="000000"/>
          <w:sz w:val="16"/>
        </w:rPr>
        <w:t>ellees., lexis</w:t>
      </w:r>
    </w:p>
    <w:p w14:paraId="5F270FA3" w14:textId="77777777" w:rsidR="00B3682E" w:rsidRPr="00EE1E94"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w:t>
      </w:r>
      <w:r w:rsidRPr="00183FD1">
        <w:rPr>
          <w:rStyle w:val="underline"/>
          <w:rFonts w:asciiTheme="minorHAnsi" w:hAnsiTheme="minorHAnsi" w:cstheme="minorHAnsi"/>
        </w:rPr>
        <w:t>, under</w:t>
      </w:r>
      <w:r w:rsidRPr="00183FD1">
        <w:rPr>
          <w:rFonts w:asciiTheme="minorHAnsi" w:hAnsiTheme="minorHAnsi" w:cstheme="minorHAnsi"/>
          <w:u w:val="single"/>
        </w:rPr>
        <w:t xml:space="preserve">  </w:t>
      </w:r>
      <w:r w:rsidRPr="00EE1E94">
        <w:rPr>
          <w:rFonts w:asciiTheme="minorHAnsi" w:hAnsiTheme="minorHAnsi" w:cstheme="minorHAnsi"/>
          <w:sz w:val="16"/>
        </w:rPr>
        <w:t xml:space="preserve">[*1091]  </w:t>
      </w:r>
      <w:r w:rsidRPr="00183FD1">
        <w:rPr>
          <w:rStyle w:val="underline"/>
          <w:rFonts w:asciiTheme="minorHAnsi" w:hAnsiTheme="minorHAnsi" w:cstheme="minorHAnsi"/>
        </w:rPr>
        <w:t>the ordinary definition of the term, an increase in a charge also occurs whenever an insurer charges a higher rate than it would otherwise have charged because of any factor-</w:t>
      </w:r>
      <w:r w:rsidRPr="00EE1E94">
        <w:rPr>
          <w:rFonts w:asciiTheme="minorHAnsi" w:hAnsiTheme="minorHAnsi" w:cstheme="minorHAnsi"/>
          <w:sz w:val="16"/>
        </w:rPr>
        <w:t xml:space="preserve">-such as adverse credit information, age, or driving record 8 </w:t>
      </w:r>
      <w:r w:rsidRPr="00183FD1">
        <w:rPr>
          <w:rStyle w:val="underline"/>
          <w:rFonts w:asciiTheme="minorHAnsi" w:hAnsiTheme="minorHAnsi" w:cstheme="minorHAnsi"/>
        </w:rPr>
        <w:t>--regardless of whether the customer was previously charged some other rate</w:t>
      </w:r>
      <w:r w:rsidRPr="00183FD1">
        <w:rPr>
          <w:rFonts w:asciiTheme="minorHAnsi" w:hAnsiTheme="minorHAnsi" w:cstheme="minorHAnsi"/>
          <w:u w:val="single"/>
        </w:rPr>
        <w:t xml:space="preserve">. </w:t>
      </w:r>
      <w:r w:rsidRPr="00EE1E94">
        <w:rPr>
          <w:rFonts w:asciiTheme="minorHAnsi" w:hAnsiTheme="minorHAnsi" w:cstheme="minorHAnsi"/>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788FC0B8" w14:textId="77777777" w:rsidR="00B3682E" w:rsidRPr="00183FD1" w:rsidRDefault="00B3682E" w:rsidP="00B3682E">
      <w:pPr>
        <w:pStyle w:val="card"/>
        <w:ind w:left="0"/>
        <w:rPr>
          <w:rStyle w:val="underline"/>
          <w:rFonts w:asciiTheme="minorHAnsi" w:hAnsiTheme="minorHAnsi" w:cstheme="minorHAnsi"/>
        </w:rPr>
      </w:pPr>
      <w:r w:rsidRPr="00183FD1">
        <w:rPr>
          <w:rFonts w:asciiTheme="minorHAnsi" w:hAnsiTheme="minorHAnsi" w:cstheme="minorHAnsi"/>
          <w:u w:val="single"/>
        </w:rPr>
        <w:t xml:space="preserve"> </w:t>
      </w:r>
      <w:r w:rsidRPr="00183FD1">
        <w:rPr>
          <w:rStyle w:val="underline"/>
          <w:rFonts w:asciiTheme="minorHAnsi" w:hAnsiTheme="minorHAnsi" w:cstheme="minorHAnsi"/>
        </w:rPr>
        <w:t>“Increase" means to make something greater</w:t>
      </w:r>
      <w:r w:rsidRPr="00183FD1">
        <w:rPr>
          <w:rFonts w:asciiTheme="minorHAnsi" w:hAnsiTheme="minorHAnsi" w:cstheme="minorHAnsi"/>
          <w:u w:val="single"/>
        </w:rPr>
        <w:t>.</w:t>
      </w:r>
      <w:r w:rsidRPr="00EE1E94">
        <w:rPr>
          <w:rFonts w:asciiTheme="minorHAnsi" w:hAnsiTheme="minorHAnsi" w:cstheme="minorHAnsi"/>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EE1E94">
        <w:rPr>
          <w:rFonts w:asciiTheme="minorHAnsi" w:hAnsiTheme="minorHAnsi" w:cstheme="minorHAnsi"/>
          <w:sz w:val="16"/>
        </w:rPr>
        <w:t>etc</w:t>
      </w:r>
      <w:proofErr w:type="spellEnd"/>
      <w:r w:rsidRPr="00EE1E94">
        <w:rPr>
          <w:rFonts w:asciiTheme="minorHAnsi" w:hAnsiTheme="minorHAnsi" w:cstheme="minorHAnsi"/>
          <w:sz w:val="16"/>
        </w:rPr>
        <w:t>[</w:t>
      </w:r>
      <w:proofErr w:type="gramEnd"/>
      <w:r w:rsidRPr="00EE1E94">
        <w:rPr>
          <w:rFonts w:asciiTheme="minorHAnsi" w:hAnsiTheme="minorHAnsi" w:cstheme="minorHAnsi"/>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183FD1">
        <w:rPr>
          <w:rStyle w:val="underline"/>
          <w:rFonts w:asciiTheme="minorHAnsi" w:hAnsiTheme="minorHAnsi" w:cstheme="minorHAnsi"/>
        </w:rPr>
        <w:t>Nothing in the definition of t</w:t>
      </w:r>
      <w:r w:rsidRPr="00EE1E94">
        <w:rPr>
          <w:rFonts w:asciiTheme="minorHAnsi" w:hAnsiTheme="minorHAnsi" w:cstheme="minorHAnsi"/>
          <w:sz w:val="16"/>
        </w:rPr>
        <w:t xml:space="preserve">hese words implies that the term </w:t>
      </w:r>
      <w:r w:rsidRPr="00183FD1">
        <w:rPr>
          <w:rFonts w:asciiTheme="minorHAnsi" w:hAnsiTheme="minorHAnsi" w:cstheme="minorHAnsi"/>
          <w:u w:val="single"/>
        </w:rPr>
        <w:t>"</w:t>
      </w:r>
      <w:r w:rsidRPr="00183FD1">
        <w:rPr>
          <w:rStyle w:val="underline"/>
          <w:rFonts w:asciiTheme="minorHAnsi" w:hAnsiTheme="minorHAnsi" w:cstheme="minorHAnsi"/>
        </w:rPr>
        <w:t>increase</w:t>
      </w:r>
      <w:r w:rsidRPr="00EE1E94">
        <w:rPr>
          <w:rFonts w:asciiTheme="minorHAnsi" w:hAnsiTheme="minorHAnsi" w:cstheme="minorHAnsi"/>
          <w:sz w:val="16"/>
        </w:rPr>
        <w:t xml:space="preserve"> in any charge for" </w:t>
      </w:r>
      <w:r w:rsidRPr="00183FD1">
        <w:rPr>
          <w:rStyle w:val="underline"/>
          <w:rFonts w:asciiTheme="minorHAnsi" w:hAnsiTheme="minorHAnsi" w:cstheme="minorHAnsi"/>
        </w:rPr>
        <w:t>should be limited to cases in which a company raises the rate that an individual has previously been charged.</w:t>
      </w:r>
    </w:p>
    <w:p w14:paraId="3DE15140" w14:textId="77777777" w:rsidR="00B3682E" w:rsidRPr="00183FD1" w:rsidRDefault="00B3682E" w:rsidP="00B3682E">
      <w:pPr>
        <w:pStyle w:val="Heading3"/>
      </w:pPr>
      <w:bookmarkStart w:id="14" w:name="_Toc172271407"/>
      <w:r w:rsidRPr="00183FD1">
        <w:lastRenderedPageBreak/>
        <w:t>Increase = Net Increase</w:t>
      </w:r>
      <w:bookmarkEnd w:id="14"/>
    </w:p>
    <w:p w14:paraId="07F6C837" w14:textId="77777777" w:rsidR="00B3682E" w:rsidRPr="00EE1E94" w:rsidRDefault="00B3682E" w:rsidP="00B3682E">
      <w:pPr>
        <w:pStyle w:val="Heading4"/>
        <w:rPr>
          <w:rStyle w:val="cite"/>
          <w:b/>
        </w:rPr>
      </w:pPr>
      <w:r w:rsidRPr="00EE1E94">
        <w:t>Must be a net increase</w:t>
      </w:r>
    </w:p>
    <w:p w14:paraId="216B8FCB" w14:textId="77777777" w:rsidR="00B3682E" w:rsidRDefault="00B3682E" w:rsidP="0091002F">
      <w:pPr>
        <w:rPr>
          <w:rFonts w:cstheme="minorHAnsi"/>
          <w:sz w:val="16"/>
        </w:rPr>
      </w:pPr>
      <w:r w:rsidRPr="00EE1E94">
        <w:rPr>
          <w:rStyle w:val="Style13ptBold"/>
        </w:rPr>
        <w:t>Rogers 5</w:t>
      </w:r>
      <w:r w:rsidRPr="00EE1E94">
        <w:rPr>
          <w:rStyle w:val="cite"/>
          <w:rFonts w:cstheme="minorHAnsi"/>
          <w:sz w:val="16"/>
        </w:rPr>
        <w:t xml:space="preserve"> </w:t>
      </w:r>
      <w:r w:rsidRPr="00EE1E94">
        <w:rPr>
          <w:rFonts w:cstheme="minorHAnsi"/>
          <w:sz w:val="16"/>
        </w:rPr>
        <w:t xml:space="preserve">Judge – New York, et al., Petitioners v. U.S. Environmental Protection Agency, Respondent, NSR Manufacturers Roundtable, et al., Intervenors, 2005 U.S. App. LEXIS 12378, **; </w:t>
      </w:r>
      <w:r w:rsidR="00080F2A">
        <w:rPr>
          <w:rFonts w:cstheme="minorHAnsi"/>
          <w:sz w:val="16"/>
        </w:rPr>
        <w:t>60 ERC (BNA) 1791, 6/24, Lexis</w:t>
      </w:r>
    </w:p>
    <w:p w14:paraId="36781FDC" w14:textId="77777777" w:rsidR="00B3682E" w:rsidRPr="00A01F7A"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 xml:space="preserve">[**48]  Statutory Interpretation. </w:t>
      </w:r>
      <w:hyperlink r:id="rId24" w:anchor="clscc16" w:history="1">
        <w:r w:rsidRPr="00EE1E94">
          <w:rPr>
            <w:rFonts w:asciiTheme="minorHAnsi" w:hAnsiTheme="minorHAnsi" w:cstheme="minorHAnsi"/>
            <w:sz w:val="16"/>
          </w:rPr>
          <w:t>HN16</w:t>
        </w:r>
      </w:hyperlink>
      <w:r w:rsidRPr="00EE1E94">
        <w:rPr>
          <w:rFonts w:asciiTheme="minorHAnsi" w:hAnsiTheme="minorHAnsi" w:cstheme="minorHAnsi"/>
          <w:sz w:val="16"/>
        </w:rPr>
        <w:t xml:space="preserve">While the CAA defines a "modification" as any physical or operational change that "increases" emissions, it is silent on how to calculate such "increases" in emissions. </w:t>
      </w:r>
      <w:hyperlink r:id="rId25" w:history="1">
        <w:proofErr w:type="gramStart"/>
        <w:r w:rsidRPr="00EE1E94">
          <w:rPr>
            <w:rFonts w:asciiTheme="minorHAnsi" w:hAnsiTheme="minorHAnsi" w:cstheme="minorHAnsi"/>
            <w:sz w:val="16"/>
          </w:rPr>
          <w:t>42 U.S.C. § 7411(a)(4)</w:t>
        </w:r>
      </w:hyperlink>
      <w:r w:rsidRPr="00EE1E94">
        <w:rPr>
          <w:rFonts w:asciiTheme="minorHAnsi" w:hAnsiTheme="minorHAnsi" w:cstheme="minorHAnsi"/>
          <w:sz w:val="16"/>
        </w:rPr>
        <w:t>.</w:t>
      </w:r>
      <w:proofErr w:type="gramEnd"/>
      <w:r w:rsidRPr="00EE1E94">
        <w:rPr>
          <w:rFonts w:asciiTheme="minorHAnsi" w:hAnsiTheme="minorHAnsi" w:cstheme="minorHAnsi"/>
          <w:sz w:val="16"/>
        </w:rPr>
        <w:t xml:space="preserve"> According to government petitioners, the lack of a statutory definition does not render the term "increases" ambiguous, but merely compels the court to give the term its "ordinary meaning." See </w:t>
      </w:r>
      <w:hyperlink r:id="rId26" w:history="1">
        <w:r w:rsidRPr="00EE1E94">
          <w:rPr>
            <w:rFonts w:asciiTheme="minorHAnsi" w:hAnsiTheme="minorHAnsi" w:cstheme="minorHAnsi"/>
            <w:sz w:val="16"/>
          </w:rPr>
          <w:t xml:space="preserve">Engine </w:t>
        </w:r>
        <w:proofErr w:type="spellStart"/>
        <w:r w:rsidRPr="00EE1E94">
          <w:rPr>
            <w:rFonts w:asciiTheme="minorHAnsi" w:hAnsiTheme="minorHAnsi" w:cstheme="minorHAnsi"/>
            <w:sz w:val="16"/>
          </w:rPr>
          <w:t>Mfrs.Ass'nv.S.Coast</w:t>
        </w:r>
        <w:proofErr w:type="spellEnd"/>
        <w:r w:rsidRPr="00EE1E94">
          <w:rPr>
            <w:rFonts w:asciiTheme="minorHAnsi" w:hAnsiTheme="minorHAnsi" w:cstheme="minorHAnsi"/>
            <w:sz w:val="16"/>
          </w:rPr>
          <w:t xml:space="preserve"> </w:t>
        </w:r>
        <w:proofErr w:type="spellStart"/>
        <w:r w:rsidRPr="00EE1E94">
          <w:rPr>
            <w:rFonts w:asciiTheme="minorHAnsi" w:hAnsiTheme="minorHAnsi" w:cstheme="minorHAnsi"/>
            <w:sz w:val="16"/>
          </w:rPr>
          <w:t>AirQualityMgmt.Dist</w:t>
        </w:r>
        <w:proofErr w:type="spellEnd"/>
        <w:r w:rsidRPr="00EE1E94">
          <w:rPr>
            <w:rFonts w:asciiTheme="minorHAnsi" w:hAnsiTheme="minorHAnsi" w:cstheme="minorHAnsi"/>
            <w:sz w:val="16"/>
          </w:rPr>
          <w:t>., 541 U.S. 246, 124 S. Ct. 1756, 1761, 158 L. Ed. 2d 529(2004)</w:t>
        </w:r>
      </w:hyperlink>
      <w:r w:rsidRPr="00EE1E94">
        <w:rPr>
          <w:rFonts w:asciiTheme="minorHAnsi" w:hAnsiTheme="minorHAnsi" w:cstheme="minorHAnsi"/>
          <w:sz w:val="16"/>
        </w:rPr>
        <w:t xml:space="preserve">; </w:t>
      </w:r>
      <w:hyperlink r:id="rId27" w:history="1">
        <w:r w:rsidRPr="00EE1E94">
          <w:rPr>
            <w:rFonts w:asciiTheme="minorHAnsi" w:hAnsiTheme="minorHAnsi" w:cstheme="minorHAnsi"/>
            <w:sz w:val="16"/>
          </w:rPr>
          <w:t>Bluewater Network, 370 F.3d at 13</w:t>
        </w:r>
      </w:hyperlink>
      <w:r w:rsidRPr="00EE1E94">
        <w:rPr>
          <w:rFonts w:asciiTheme="minorHAnsi" w:hAnsiTheme="minorHAnsi" w:cstheme="minorHAnsi"/>
          <w:sz w:val="16"/>
        </w:rPr>
        <w:t xml:space="preserve">; </w:t>
      </w:r>
      <w:hyperlink r:id="rId28" w:history="1">
        <w:r w:rsidRPr="00EE1E94">
          <w:rPr>
            <w:rFonts w:asciiTheme="minorHAnsi" w:hAnsiTheme="minorHAnsi" w:cstheme="minorHAnsi"/>
            <w:sz w:val="16"/>
          </w:rPr>
          <w:t xml:space="preserve">Am. </w:t>
        </w:r>
        <w:proofErr w:type="spellStart"/>
        <w:r w:rsidRPr="00EE1E94">
          <w:rPr>
            <w:rFonts w:asciiTheme="minorHAnsi" w:hAnsiTheme="minorHAnsi" w:cstheme="minorHAnsi"/>
            <w:sz w:val="16"/>
          </w:rPr>
          <w:t>Fed'n</w:t>
        </w:r>
        <w:proofErr w:type="spellEnd"/>
        <w:r w:rsidRPr="00EE1E94">
          <w:rPr>
            <w:rFonts w:asciiTheme="minorHAnsi" w:hAnsiTheme="minorHAnsi" w:cstheme="minorHAnsi"/>
            <w:sz w:val="16"/>
          </w:rPr>
          <w:t xml:space="preserve"> of Gov't Employees v. Glickman, 342 U.S. App. D.C. 7, 215 F.3d 7, 10 [*23]  (D.C. Cir. 2000)</w:t>
        </w:r>
      </w:hyperlink>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Relying on </w:t>
      </w:r>
      <w:r w:rsidRPr="00EE1E94">
        <w:rPr>
          <w:rFonts w:asciiTheme="minorHAnsi" w:hAnsiTheme="minorHAnsi" w:cstheme="minorHAnsi"/>
          <w:sz w:val="16"/>
        </w:rPr>
        <w:t>two "</w:t>
      </w:r>
      <w:r w:rsidRPr="00183FD1">
        <w:rPr>
          <w:rStyle w:val="underline"/>
          <w:rFonts w:asciiTheme="minorHAnsi" w:hAnsiTheme="minorHAnsi" w:cstheme="minorHAnsi"/>
        </w:rPr>
        <w:t>real world" analogies,</w:t>
      </w:r>
      <w:r w:rsidRPr="00EE1E94">
        <w:rPr>
          <w:rFonts w:asciiTheme="minorHAnsi" w:hAnsiTheme="minorHAnsi" w:cstheme="minorHAnsi"/>
          <w:sz w:val="16"/>
        </w:rPr>
        <w:t xml:space="preserve"> government petitioners contend that </w:t>
      </w:r>
      <w:r w:rsidRPr="00183FD1">
        <w:rPr>
          <w:rStyle w:val="underline"/>
          <w:rFonts w:asciiTheme="minorHAnsi" w:hAnsiTheme="minorHAnsi" w:cstheme="minorHAnsi"/>
        </w:rPr>
        <w:t>the ordinary meaning of "increases" requires the baseline to be calculated from a period immediately preceding the change.</w:t>
      </w:r>
      <w:r w:rsidRPr="00EE1E94">
        <w:rPr>
          <w:rFonts w:asciiTheme="minorHAnsi" w:hAnsiTheme="minorHAnsi" w:cstheme="minorHAnsi"/>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14:paraId="396B0ED8" w14:textId="77777777" w:rsidR="00B3682E" w:rsidRDefault="00B3682E" w:rsidP="00B3682E">
      <w:pPr>
        <w:pStyle w:val="Heading1"/>
      </w:pPr>
      <w:r>
        <w:lastRenderedPageBreak/>
        <w:t>Its</w:t>
      </w:r>
    </w:p>
    <w:p w14:paraId="5B2538BA" w14:textId="77777777" w:rsidR="00B3682E" w:rsidRPr="00183FD1" w:rsidRDefault="00B3682E" w:rsidP="00B3682E">
      <w:pPr>
        <w:pStyle w:val="Heading3"/>
      </w:pPr>
      <w:bookmarkStart w:id="15" w:name="_Toc172271409"/>
      <w:r w:rsidRPr="00183FD1">
        <w:lastRenderedPageBreak/>
        <w:t>Its- Possessive</w:t>
      </w:r>
      <w:bookmarkEnd w:id="15"/>
    </w:p>
    <w:p w14:paraId="3DFE239E" w14:textId="77777777" w:rsidR="00B3682E" w:rsidRPr="00EE1E94" w:rsidRDefault="00B3682E" w:rsidP="00B3682E">
      <w:pPr>
        <w:pStyle w:val="Heading4"/>
      </w:pPr>
      <w:r w:rsidRPr="00EE1E94">
        <w:t>“Its” implies possession</w:t>
      </w:r>
    </w:p>
    <w:p w14:paraId="59A93B64" w14:textId="77777777" w:rsidR="00B3682E" w:rsidRDefault="00B3682E" w:rsidP="0091002F">
      <w:pPr>
        <w:rPr>
          <w:rFonts w:cstheme="minorHAnsi"/>
          <w:sz w:val="16"/>
        </w:rPr>
      </w:pPr>
      <w:r w:rsidRPr="00EE1E94">
        <w:rPr>
          <w:rStyle w:val="Style13ptBold"/>
        </w:rPr>
        <w:t xml:space="preserve">Corpus Juris </w:t>
      </w:r>
      <w:proofErr w:type="spellStart"/>
      <w:r w:rsidRPr="00EE1E94">
        <w:rPr>
          <w:rStyle w:val="Style13ptBold"/>
        </w:rPr>
        <w:t>Secundum</w:t>
      </w:r>
      <w:proofErr w:type="spellEnd"/>
      <w:r w:rsidRPr="00EE1E94">
        <w:rPr>
          <w:rStyle w:val="Style13ptBold"/>
        </w:rPr>
        <w:t>, 1981</w:t>
      </w:r>
      <w:r w:rsidR="0091002F">
        <w:rPr>
          <w:rFonts w:cstheme="minorHAnsi"/>
          <w:sz w:val="16"/>
        </w:rPr>
        <w:t xml:space="preserve"> (Volume 48A, p. 247)</w:t>
      </w:r>
    </w:p>
    <w:p w14:paraId="4C5840BF" w14:textId="77777777" w:rsidR="00B3682E" w:rsidRPr="00EE1E94" w:rsidRDefault="00B3682E" w:rsidP="00B3682E">
      <w:pPr>
        <w:pStyle w:val="card"/>
        <w:ind w:left="0"/>
        <w:rPr>
          <w:rFonts w:asciiTheme="minorHAnsi" w:hAnsiTheme="minorHAnsi" w:cstheme="minorHAnsi"/>
          <w:sz w:val="16"/>
        </w:rPr>
      </w:pPr>
      <w:proofErr w:type="gramStart"/>
      <w:r w:rsidRPr="00EE1E94">
        <w:rPr>
          <w:rFonts w:asciiTheme="minorHAnsi" w:hAnsiTheme="minorHAnsi" w:cstheme="minorHAnsi"/>
          <w:sz w:val="16"/>
        </w:rPr>
        <w:t>Its.</w:t>
      </w:r>
      <w:proofErr w:type="gramEnd"/>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The possessive case of the neuter pronoun “it.”  </w:t>
      </w:r>
      <w:r w:rsidRPr="00EE1E94">
        <w:rPr>
          <w:rFonts w:asciiTheme="minorHAnsi" w:hAnsiTheme="minorHAnsi" w:cstheme="minorHAnsi"/>
          <w:sz w:val="16"/>
        </w:rPr>
        <w:t xml:space="preserve">Also, as an adjective, </w:t>
      </w:r>
      <w:r w:rsidRPr="00183FD1">
        <w:rPr>
          <w:rStyle w:val="underline"/>
          <w:rFonts w:asciiTheme="minorHAnsi" w:hAnsiTheme="minorHAnsi" w:cstheme="minorHAnsi"/>
        </w:rPr>
        <w:t xml:space="preserve">meaning of or belonging to it. </w:t>
      </w:r>
      <w:r w:rsidRPr="00EE1E94">
        <w:rPr>
          <w:rFonts w:asciiTheme="minorHAnsi" w:hAnsiTheme="minorHAnsi" w:cstheme="minorHAnsi"/>
          <w:sz w:val="16"/>
        </w:rPr>
        <w:t xml:space="preserve"> Sometimes referred to as the possessive word, but it does not necessarily imply ownership in fee, but may indicate merely a right to use.</w:t>
      </w:r>
    </w:p>
    <w:p w14:paraId="70B8BBEC" w14:textId="77777777" w:rsidR="00B3682E" w:rsidRPr="00EE1E94" w:rsidRDefault="00B3682E" w:rsidP="00B3682E">
      <w:pPr>
        <w:pStyle w:val="Heading4"/>
      </w:pPr>
      <w:r w:rsidRPr="00EE1E94">
        <w:t>“Its” is an attributive adjective showing possession</w:t>
      </w:r>
    </w:p>
    <w:p w14:paraId="7A0E3315" w14:textId="77777777" w:rsidR="00B3682E" w:rsidRDefault="00B3682E" w:rsidP="0091002F">
      <w:pPr>
        <w:rPr>
          <w:rFonts w:cstheme="minorHAnsi"/>
          <w:sz w:val="16"/>
        </w:rPr>
      </w:pPr>
      <w:r w:rsidRPr="00EE1E94">
        <w:rPr>
          <w:rStyle w:val="Style13ptBold"/>
        </w:rPr>
        <w:t>Random House Dictionary, 1966</w:t>
      </w:r>
      <w:r w:rsidR="0091002F">
        <w:rPr>
          <w:rFonts w:cstheme="minorHAnsi"/>
          <w:sz w:val="16"/>
        </w:rPr>
        <w:t xml:space="preserve"> (p.  758)</w:t>
      </w:r>
    </w:p>
    <w:p w14:paraId="0DCAB1A1" w14:textId="77777777" w:rsidR="00B3682E" w:rsidRPr="00EE1E94" w:rsidRDefault="00B3682E" w:rsidP="00B3682E">
      <w:pPr>
        <w:pStyle w:val="card"/>
        <w:ind w:left="0"/>
        <w:rPr>
          <w:rFonts w:asciiTheme="minorHAnsi" w:hAnsiTheme="minorHAnsi" w:cstheme="minorHAnsi"/>
          <w:sz w:val="16"/>
        </w:rPr>
      </w:pPr>
      <w:proofErr w:type="gramStart"/>
      <w:r w:rsidRPr="00EE1E94">
        <w:rPr>
          <w:rFonts w:asciiTheme="minorHAnsi" w:hAnsiTheme="minorHAnsi" w:cstheme="minorHAnsi"/>
          <w:sz w:val="16"/>
        </w:rPr>
        <w:t>Its (pronoun).</w:t>
      </w:r>
      <w:proofErr w:type="gramEnd"/>
      <w:r w:rsidRPr="00EE1E94">
        <w:rPr>
          <w:rFonts w:asciiTheme="minorHAnsi" w:hAnsiTheme="minorHAnsi" w:cstheme="minorHAnsi"/>
          <w:sz w:val="16"/>
        </w:rPr>
        <w:t xml:space="preserve">  </w:t>
      </w:r>
      <w:r w:rsidRPr="00183FD1">
        <w:rPr>
          <w:rStyle w:val="underline"/>
          <w:rFonts w:asciiTheme="minorHAnsi" w:hAnsiTheme="minorHAnsi" w:cstheme="minorHAnsi"/>
        </w:rPr>
        <w:t>The possessive form of it (used as an attributive adjective</w:t>
      </w:r>
      <w:r w:rsidRPr="00EE1E94">
        <w:rPr>
          <w:rFonts w:asciiTheme="minorHAnsi" w:hAnsiTheme="minorHAnsi" w:cstheme="minorHAnsi"/>
          <w:sz w:val="16"/>
        </w:rPr>
        <w:t xml:space="preserve">:  </w:t>
      </w:r>
      <w:r w:rsidRPr="00EE1E94">
        <w:rPr>
          <w:rFonts w:asciiTheme="minorHAnsi" w:hAnsiTheme="minorHAnsi" w:cstheme="minorHAnsi"/>
          <w:i/>
          <w:sz w:val="16"/>
        </w:rPr>
        <w:t>The book has lost its jacket.  I’m sorry about its being so late</w:t>
      </w:r>
      <w:r w:rsidRPr="00EE1E94">
        <w:rPr>
          <w:rFonts w:asciiTheme="minorHAnsi" w:hAnsiTheme="minorHAnsi" w:cstheme="minorHAnsi"/>
          <w:sz w:val="16"/>
        </w:rPr>
        <w:t>.)</w:t>
      </w:r>
    </w:p>
    <w:p w14:paraId="340D30DA" w14:textId="77777777" w:rsidR="00B3682E" w:rsidRPr="00EE1E94" w:rsidRDefault="00B3682E" w:rsidP="00B3682E">
      <w:pPr>
        <w:pStyle w:val="Heading4"/>
      </w:pPr>
      <w:r w:rsidRPr="00EE1E94">
        <w:t>“Its” means belonging to it or that thing</w:t>
      </w:r>
    </w:p>
    <w:p w14:paraId="7917D9FB" w14:textId="77777777" w:rsidR="00B3682E" w:rsidRPr="0091002F" w:rsidRDefault="00B3682E" w:rsidP="00B3682E">
      <w:pPr>
        <w:rPr>
          <w:rFonts w:cstheme="minorHAnsi"/>
          <w:sz w:val="16"/>
        </w:rPr>
      </w:pPr>
      <w:r w:rsidRPr="00EE1E94">
        <w:rPr>
          <w:rStyle w:val="Style13ptBold"/>
        </w:rPr>
        <w:t>Oxford English Dictionary, 1989</w:t>
      </w:r>
      <w:r w:rsidRPr="00EE1E94">
        <w:rPr>
          <w:rFonts w:cstheme="minorHAnsi"/>
          <w:sz w:val="16"/>
        </w:rPr>
        <w:t xml:space="preserve">  (second edition, </w:t>
      </w:r>
      <w:r w:rsidR="0091002F">
        <w:rPr>
          <w:rFonts w:cstheme="minorHAnsi"/>
          <w:sz w:val="16"/>
        </w:rPr>
        <w:t>online)</w:t>
      </w:r>
    </w:p>
    <w:p w14:paraId="23127AA1" w14:textId="77777777" w:rsidR="00B3682E" w:rsidRPr="00EE1E94" w:rsidRDefault="00B3682E" w:rsidP="00B3682E">
      <w:proofErr w:type="gramStart"/>
      <w:r w:rsidRPr="00EE1E94">
        <w:t>Its</w:t>
      </w:r>
      <w:proofErr w:type="gramEnd"/>
      <w:r w:rsidRPr="00EE1E94">
        <w:t xml:space="preserve"> A. </w:t>
      </w:r>
      <w:proofErr w:type="gramStart"/>
      <w:r w:rsidRPr="00EE1E94">
        <w:t>As adj. poss. pron.</w:t>
      </w:r>
      <w:proofErr w:type="gramEnd"/>
      <w:r w:rsidRPr="00EE1E94">
        <w:t xml:space="preserve"> </w:t>
      </w:r>
      <w:r w:rsidRPr="00EE1E94">
        <w:rPr>
          <w:rStyle w:val="StyleUnderline"/>
        </w:rPr>
        <w:t>Of or belonging to it, or that thing</w:t>
      </w:r>
      <w:r w:rsidRPr="00EE1E94">
        <w:t xml:space="preserve"> (L. </w:t>
      </w:r>
      <w:proofErr w:type="spellStart"/>
      <w:r w:rsidRPr="00EE1E94">
        <w:t>ejus</w:t>
      </w:r>
      <w:proofErr w:type="spellEnd"/>
      <w:r w:rsidRPr="00EE1E94">
        <w:t xml:space="preserve">); also refl., Of or belonging to itself, its own (L. </w:t>
      </w:r>
      <w:proofErr w:type="spellStart"/>
      <w:r w:rsidRPr="00EE1E94">
        <w:t>suus</w:t>
      </w:r>
      <w:proofErr w:type="spellEnd"/>
      <w:r w:rsidRPr="00EE1E94">
        <w:t>). The reflexive is often more fully its own, for which in earlier times the own, it own, were used: see OWN.</w:t>
      </w:r>
    </w:p>
    <w:p w14:paraId="16F7437D" w14:textId="77777777" w:rsidR="00B3682E" w:rsidRPr="00EE1E94" w:rsidRDefault="00B3682E" w:rsidP="00B3682E">
      <w:pPr>
        <w:pStyle w:val="Heading4"/>
      </w:pPr>
      <w:r w:rsidRPr="00EE1E94">
        <w:t>Its is belonging to</w:t>
      </w:r>
    </w:p>
    <w:p w14:paraId="26E4D373" w14:textId="77777777" w:rsidR="00B3682E" w:rsidRDefault="00B3682E" w:rsidP="0091002F">
      <w:pPr>
        <w:rPr>
          <w:rFonts w:cstheme="minorHAnsi"/>
          <w:sz w:val="16"/>
        </w:rPr>
      </w:pPr>
      <w:r w:rsidRPr="00EE1E94">
        <w:rPr>
          <w:rStyle w:val="Style13ptBold"/>
        </w:rPr>
        <w:t>The Free Dictionary 5</w:t>
      </w:r>
      <w:r w:rsidRPr="00EE1E94">
        <w:rPr>
          <w:rFonts w:cstheme="minorHAnsi"/>
          <w:sz w:val="16"/>
        </w:rPr>
        <w:t>(Thefreedictionary.com, June 25 2005, DA 6/21/11, OST</w:t>
      </w:r>
      <w:r w:rsidRPr="00EE1E94">
        <w:rPr>
          <w:rStyle w:val="cite"/>
          <w:rFonts w:cstheme="minorHAnsi"/>
          <w:sz w:val="16"/>
        </w:rPr>
        <w:t>)</w:t>
      </w:r>
    </w:p>
    <w:p w14:paraId="3390AFBB" w14:textId="77777777" w:rsidR="00B3682E" w:rsidRPr="00EE1E94"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 xml:space="preserve">a.  </w:t>
      </w:r>
      <w:proofErr w:type="gramStart"/>
      <w:r w:rsidRPr="00183FD1">
        <w:rPr>
          <w:rStyle w:val="underline"/>
          <w:rFonts w:asciiTheme="minorHAnsi" w:hAnsiTheme="minorHAnsi" w:cstheme="minorHAnsi"/>
        </w:rPr>
        <w:t>of</w:t>
      </w:r>
      <w:proofErr w:type="gramEnd"/>
      <w:r w:rsidRPr="00183FD1">
        <w:rPr>
          <w:rStyle w:val="underline"/>
          <w:rFonts w:asciiTheme="minorHAnsi" w:hAnsiTheme="minorHAnsi" w:cstheme="minorHAnsi"/>
        </w:rPr>
        <w:t>, belonging to</w:t>
      </w:r>
      <w:r w:rsidRPr="00EE1E94">
        <w:rPr>
          <w:rFonts w:asciiTheme="minorHAnsi" w:hAnsiTheme="minorHAnsi" w:cstheme="minorHAnsi"/>
          <w:sz w:val="16"/>
        </w:rPr>
        <w:t>, or associated in some way with it its left rear wheel</w:t>
      </w:r>
    </w:p>
    <w:p w14:paraId="50B26150" w14:textId="77777777" w:rsidR="00B3682E" w:rsidRPr="00EE1E94" w:rsidRDefault="00B3682E" w:rsidP="00B3682E">
      <w:pPr>
        <w:pStyle w:val="card"/>
        <w:ind w:left="0"/>
        <w:rPr>
          <w:rFonts w:asciiTheme="minorHAnsi" w:hAnsiTheme="minorHAnsi" w:cstheme="minorHAnsi"/>
          <w:sz w:val="16"/>
        </w:rPr>
      </w:pPr>
      <w:r w:rsidRPr="00EE1E94">
        <w:rPr>
          <w:rFonts w:asciiTheme="minorHAnsi" w:hAnsiTheme="minorHAnsi" w:cstheme="minorHAnsi"/>
          <w:sz w:val="16"/>
        </w:rPr>
        <w:t>b.  (</w:t>
      </w:r>
      <w:proofErr w:type="gramStart"/>
      <w:r w:rsidRPr="00EE1E94">
        <w:rPr>
          <w:rFonts w:asciiTheme="minorHAnsi" w:hAnsiTheme="minorHAnsi" w:cstheme="minorHAnsi"/>
          <w:sz w:val="16"/>
        </w:rPr>
        <w:t>as</w:t>
      </w:r>
      <w:proofErr w:type="gramEnd"/>
      <w:r w:rsidRPr="00EE1E94">
        <w:rPr>
          <w:rFonts w:asciiTheme="minorHAnsi" w:hAnsiTheme="minorHAnsi" w:cstheme="minorHAnsi"/>
          <w:sz w:val="16"/>
        </w:rPr>
        <w:t xml:space="preserve"> pronoun) each town claims its is the best</w:t>
      </w:r>
    </w:p>
    <w:p w14:paraId="664C25BC" w14:textId="77777777" w:rsidR="00B3682E" w:rsidRPr="00EE1E94" w:rsidRDefault="00B3682E" w:rsidP="00B3682E">
      <w:pPr>
        <w:pStyle w:val="Heading4"/>
      </w:pPr>
      <w:r w:rsidRPr="00EE1E94">
        <w:t xml:space="preserve">Its is possessive </w:t>
      </w:r>
    </w:p>
    <w:p w14:paraId="125077D0" w14:textId="77777777" w:rsidR="00B3682E" w:rsidRPr="0091002F" w:rsidRDefault="00B3682E" w:rsidP="0091002F">
      <w:pPr>
        <w:rPr>
          <w:rStyle w:val="underline"/>
          <w:rFonts w:ascii="Times New Roman" w:eastAsiaTheme="majorEastAsia" w:hAnsi="Times New Roman" w:cstheme="minorHAnsi"/>
          <w:sz w:val="16"/>
          <w:u w:val="none"/>
        </w:rPr>
      </w:pPr>
      <w:r w:rsidRPr="000D28A5">
        <w:rPr>
          <w:rStyle w:val="Style13ptBold"/>
        </w:rPr>
        <w:t>Merriam-Webster 11</w:t>
      </w:r>
      <w:r w:rsidRPr="000D28A5">
        <w:t>(http://www.merriam-webster.com/dictionary/its, dictionary, June 1 2011, DA 6/21/11, OST)</w:t>
      </w:r>
    </w:p>
    <w:p w14:paraId="34112A39" w14:textId="77777777" w:rsidR="00B3682E" w:rsidRPr="00A01F7A" w:rsidRDefault="00B3682E" w:rsidP="00B3682E">
      <w:pPr>
        <w:pStyle w:val="card"/>
        <w:ind w:left="0"/>
        <w:rPr>
          <w:rFonts w:asciiTheme="minorHAnsi" w:hAnsiTheme="minorHAnsi" w:cstheme="minorHAnsi"/>
          <w:b/>
          <w:u w:val="single"/>
        </w:rPr>
      </w:pPr>
      <w:proofErr w:type="gramStart"/>
      <w:r w:rsidRPr="00183FD1">
        <w:rPr>
          <w:rStyle w:val="underline"/>
          <w:rFonts w:asciiTheme="minorHAnsi" w:hAnsiTheme="minorHAnsi" w:cstheme="minorHAnsi"/>
        </w:rPr>
        <w:t>of</w:t>
      </w:r>
      <w:proofErr w:type="gramEnd"/>
      <w:r w:rsidRPr="00183FD1">
        <w:rPr>
          <w:rStyle w:val="underline"/>
          <w:rFonts w:asciiTheme="minorHAnsi" w:hAnsiTheme="minorHAnsi" w:cstheme="minorHAnsi"/>
        </w:rPr>
        <w:t xml:space="preserve"> or relating to it or itself</w:t>
      </w:r>
      <w:r w:rsidRPr="00EE1E94">
        <w:rPr>
          <w:rFonts w:asciiTheme="minorHAnsi" w:hAnsiTheme="minorHAnsi" w:cstheme="minorHAnsi"/>
          <w:sz w:val="16"/>
        </w:rPr>
        <w:t xml:space="preserve"> especially </w:t>
      </w:r>
      <w:r w:rsidRPr="00183FD1">
        <w:rPr>
          <w:rStyle w:val="underline"/>
          <w:rFonts w:asciiTheme="minorHAnsi" w:hAnsiTheme="minorHAnsi" w:cstheme="minorHAnsi"/>
        </w:rPr>
        <w:t>as possessor, agent, or object of an action</w:t>
      </w:r>
    </w:p>
    <w:p w14:paraId="118DA760" w14:textId="77777777" w:rsidR="00B3682E" w:rsidRDefault="00B3682E" w:rsidP="00B3682E">
      <w:pPr>
        <w:pStyle w:val="Heading1"/>
      </w:pPr>
      <w:proofErr w:type="gramStart"/>
      <w:r>
        <w:lastRenderedPageBreak/>
        <w:t xml:space="preserve">Economic </w:t>
      </w:r>
      <w:r w:rsidR="00EF4C0F">
        <w:t xml:space="preserve"> and</w:t>
      </w:r>
      <w:proofErr w:type="gramEnd"/>
      <w:r w:rsidR="00EF4C0F">
        <w:t xml:space="preserve">/or Diplomatic </w:t>
      </w:r>
      <w:r>
        <w:t>Engagement</w:t>
      </w:r>
    </w:p>
    <w:p w14:paraId="025AB91D" w14:textId="77777777" w:rsidR="00EF4C0F" w:rsidRPr="00EF4C0F" w:rsidRDefault="00EF4C0F" w:rsidP="00EF4C0F">
      <w:pPr>
        <w:pStyle w:val="Heading2"/>
      </w:pPr>
      <w:r>
        <w:lastRenderedPageBreak/>
        <w:t>General Definitions</w:t>
      </w:r>
    </w:p>
    <w:p w14:paraId="6D7C3997" w14:textId="77777777" w:rsidR="00BF0164" w:rsidRDefault="000B00AD" w:rsidP="000B00AD">
      <w:pPr>
        <w:pStyle w:val="Heading3"/>
      </w:pPr>
      <w:r>
        <w:lastRenderedPageBreak/>
        <w:t xml:space="preserve">EE/DE </w:t>
      </w:r>
      <m:oMath>
        <m:r>
          <m:rPr>
            <m:sty m:val="bi"/>
          </m:rPr>
          <w:rPr>
            <w:rFonts w:ascii="Cambria Math" w:hAnsi="Cambria Math"/>
          </w:rPr>
          <m:t>≠</m:t>
        </m:r>
      </m:oMath>
      <w:r>
        <w:t xml:space="preserve"> Mil or Cultural</w:t>
      </w:r>
    </w:p>
    <w:p w14:paraId="51BA4E91" w14:textId="77777777" w:rsidR="00BF0164" w:rsidRDefault="00BF0164" w:rsidP="00BF0164">
      <w:pPr>
        <w:pStyle w:val="tag"/>
        <w:rPr>
          <w:rStyle w:val="cite"/>
          <w:rFonts w:asciiTheme="minorHAnsi" w:eastAsiaTheme="majorEastAsia" w:hAnsiTheme="minorHAnsi"/>
          <w:b/>
        </w:rPr>
      </w:pPr>
      <w:r>
        <w:rPr>
          <w:rStyle w:val="cite"/>
          <w:rFonts w:asciiTheme="minorHAnsi" w:eastAsiaTheme="majorEastAsia" w:hAnsiTheme="minorHAnsi"/>
          <w:b/>
        </w:rPr>
        <w:t xml:space="preserve">Economic engagement includes export credits, access to technology, loans, economic aid, removal of penalties, reduction of tariffs, and facilitated entry into global economic institutions.  Diplomatic engagement involves recognition, access to international institutions, and high level summits.  </w:t>
      </w:r>
    </w:p>
    <w:p w14:paraId="7364F30E" w14:textId="77777777" w:rsidR="00BF0164" w:rsidRPr="00542F66" w:rsidRDefault="00BF0164" w:rsidP="00BF0164">
      <w:pPr>
        <w:pStyle w:val="tag"/>
        <w:rPr>
          <w:rStyle w:val="cite"/>
          <w:rFonts w:asciiTheme="minorHAnsi" w:eastAsiaTheme="majorEastAsia" w:hAnsiTheme="minorHAnsi"/>
          <w:b/>
        </w:rPr>
      </w:pPr>
      <w:r>
        <w:rPr>
          <w:rStyle w:val="cite"/>
          <w:rFonts w:asciiTheme="minorHAnsi" w:eastAsiaTheme="majorEastAsia" w:hAnsiTheme="minorHAnsi"/>
          <w:b/>
        </w:rPr>
        <w:t xml:space="preserve">Military and cultural </w:t>
      </w:r>
      <w:proofErr w:type="gramStart"/>
      <w:r>
        <w:rPr>
          <w:rStyle w:val="cite"/>
          <w:rFonts w:asciiTheme="minorHAnsi" w:eastAsiaTheme="majorEastAsia" w:hAnsiTheme="minorHAnsi"/>
          <w:b/>
        </w:rPr>
        <w:t>engagement are</w:t>
      </w:r>
      <w:proofErr w:type="gramEnd"/>
      <w:r>
        <w:rPr>
          <w:rStyle w:val="cite"/>
          <w:rFonts w:asciiTheme="minorHAnsi" w:eastAsiaTheme="majorEastAsia" w:hAnsiTheme="minorHAnsi"/>
          <w:b/>
        </w:rPr>
        <w:t xml:space="preserve"> distinct.</w:t>
      </w:r>
    </w:p>
    <w:p w14:paraId="02CD4CE3" w14:textId="77777777" w:rsidR="00BF0164" w:rsidRDefault="00BF0164" w:rsidP="00BF0164">
      <w:proofErr w:type="spellStart"/>
      <w:r w:rsidRPr="00542F66">
        <w:rPr>
          <w:rStyle w:val="Style13ptBold"/>
        </w:rPr>
        <w:t>Haass</w:t>
      </w:r>
      <w:proofErr w:type="spellEnd"/>
      <w:r w:rsidRPr="00542F66">
        <w:rPr>
          <w:rStyle w:val="Style13ptBold"/>
        </w:rPr>
        <w:t xml:space="preserve"> and O’Sullivan 2000</w:t>
      </w:r>
      <w:r>
        <w:t xml:space="preserve"> Richard N. and Meghan L., Director and Fellow, respectively, of the Foreign Policy Studies Program @ Brookings Institution, </w:t>
      </w:r>
      <w:r>
        <w:rPr>
          <w:u w:val="single"/>
        </w:rPr>
        <w:t>Honey and Vinegar: Incentives, Sanctions, and Foreign Policy</w:t>
      </w:r>
      <w:r>
        <w:t>, p. 4-6</w:t>
      </w:r>
    </w:p>
    <w:p w14:paraId="190B4A0E" w14:textId="77777777" w:rsidR="00BF0164" w:rsidRPr="009C1C71" w:rsidRDefault="00BF0164" w:rsidP="00BF0164">
      <w:pPr>
        <w:pStyle w:val="card"/>
        <w:ind w:left="0"/>
      </w:pPr>
      <w:r w:rsidRPr="00795BE5">
        <w:rPr>
          <w:u w:val="single"/>
        </w:rPr>
        <w:t>Architects of engagement strategies have a wide variety of incentives from which to choose</w:t>
      </w:r>
      <w:r w:rsidRPr="009C1C71">
        <w:t xml:space="preserve">. </w:t>
      </w:r>
      <w:r w:rsidRPr="00795BE5">
        <w:rPr>
          <w:u w:val="single"/>
        </w:rPr>
        <w:t>Economic engagement might offer tangible incentives such as export credits, investment insurance or promotion, access to technology, loans, and economic aid</w:t>
      </w:r>
      <w:r w:rsidRPr="009C1C71">
        <w:t>.</w:t>
      </w:r>
      <w:hyperlink r:id="rId29" w:history="1">
        <w:r w:rsidRPr="009C1C71">
          <w:t>12</w:t>
        </w:r>
      </w:hyperlink>
      <w:r w:rsidRPr="009C1C71">
        <w:t xml:space="preserve"> </w:t>
      </w:r>
      <w:r w:rsidRPr="00795BE5">
        <w:rPr>
          <w:u w:val="single"/>
        </w:rPr>
        <w:t>Other</w:t>
      </w:r>
      <w:r w:rsidRPr="009C1C71">
        <w:t xml:space="preserve"> equally useful </w:t>
      </w:r>
      <w:r w:rsidRPr="00795BE5">
        <w:rPr>
          <w:u w:val="single"/>
        </w:rPr>
        <w:t>economic incentives involve the removal of penalties, whether they be trade embargoes, investment bans, or high tariffs that have impeded economic relations between the United States and the target country</w:t>
      </w:r>
      <w:r w:rsidRPr="009C1C71">
        <w:t xml:space="preserve">. </w:t>
      </w:r>
      <w:r w:rsidRPr="00795BE5">
        <w:rPr>
          <w:u w:val="single"/>
        </w:rPr>
        <w:t>In addition, facilitated entry into the global economic arena and the institutions that govern it</w:t>
      </w:r>
      <w:r w:rsidRPr="009C1C71">
        <w:t xml:space="preserve"> rank among the most potent incentives in today's global market.</w:t>
      </w:r>
      <w:hyperlink r:id="rId30" w:history="1">
        <w:r w:rsidRPr="009C1C71">
          <w:t>13</w:t>
        </w:r>
      </w:hyperlink>
    </w:p>
    <w:p w14:paraId="6124A74B" w14:textId="77777777" w:rsidR="00BF0164" w:rsidRDefault="00BF0164" w:rsidP="000B00AD">
      <w:r w:rsidRPr="009C1C71">
        <w:t xml:space="preserve">Similarly, </w:t>
      </w:r>
      <w:r w:rsidRPr="00795BE5">
        <w:rPr>
          <w:u w:val="single"/>
        </w:rPr>
        <w:t>political engagement can involve the lure of diplomatic recognition, access to regional or international institutions, or the scheduling of summits between leaders</w:t>
      </w:r>
      <w:r w:rsidRPr="009C1C71">
        <w:t>—</w:t>
      </w:r>
      <w:r w:rsidRPr="0076707C">
        <w:t xml:space="preserve">or the termination of these benefits. </w:t>
      </w:r>
      <w:r w:rsidRPr="00795BE5">
        <w:rPr>
          <w:u w:val="single"/>
        </w:rPr>
        <w:t>Military engagement could involve the extension of International Military Educational Training</w:t>
      </w:r>
      <w:r w:rsidRPr="009C1C71">
        <w:t xml:space="preserve"> (IMET) both to strengthen respect for civilian authority and human rights among a country's armed forces and, more feasibly, to establish relationships between Americans and young foreign military officers. </w:t>
      </w:r>
      <w:hyperlink r:id="rId31" w:history="1">
        <w:r w:rsidRPr="009C1C71">
          <w:t>14</w:t>
        </w:r>
      </w:hyperlink>
      <w:r w:rsidRPr="009C1C71">
        <w:t xml:space="preserve"> </w:t>
      </w:r>
      <w:r w:rsidRPr="00795BE5">
        <w:rPr>
          <w:u w:val="single"/>
        </w:rPr>
        <w:t>These areas of engagement are likely to involve working with state institutions</w:t>
      </w:r>
      <w:r w:rsidRPr="0076707C">
        <w:rPr>
          <w:rStyle w:val="StyleUnderline"/>
        </w:rPr>
        <w:t>, while cultural or civil society engagement is likely to entail building people-to-people contacts</w:t>
      </w:r>
      <w:r w:rsidRPr="009C1C71">
        <w:t xml:space="preserve">. </w:t>
      </w:r>
      <w:r w:rsidRPr="0076707C">
        <w:rPr>
          <w:rStyle w:val="StyleUnderline"/>
        </w:rPr>
        <w:t>Funding nongovernmental organizations, facilitating the flow of remittances, establishing postal and telephone links between the United States and the target country, and promoting the exchange of students, tourists, and other nongovernmental people between the countries are some of the incentives that might be offered under a policy of cultural engagement</w:t>
      </w:r>
      <w:r w:rsidRPr="009C1C71">
        <w:t>.</w:t>
      </w:r>
    </w:p>
    <w:p w14:paraId="5632DF88" w14:textId="77777777" w:rsidR="00EF4C0F" w:rsidRPr="00EF4C0F" w:rsidRDefault="00EF4C0F" w:rsidP="00EF4C0F">
      <w:pPr>
        <w:pStyle w:val="Heading4"/>
      </w:pPr>
      <w:r w:rsidRPr="00EF4C0F">
        <w:t>Economic and diplomatic are distinct from military or cultural engagement- our interpretation creates a reasonable case list while avoiding common pitfalls in defining engagement.</w:t>
      </w:r>
    </w:p>
    <w:p w14:paraId="78B644D6" w14:textId="77777777" w:rsidR="00EF4C0F" w:rsidRPr="00422026" w:rsidRDefault="00EF4C0F" w:rsidP="00EF4C0F">
      <w:pPr>
        <w:rPr>
          <w:rStyle w:val="Style13ptBold"/>
        </w:rPr>
      </w:pPr>
      <w:r w:rsidRPr="00422026">
        <w:rPr>
          <w:rStyle w:val="Style13ptBold"/>
        </w:rPr>
        <w:t>Resnick 1</w:t>
      </w:r>
    </w:p>
    <w:p w14:paraId="037BBD2F" w14:textId="77777777" w:rsidR="00EF4C0F" w:rsidRDefault="00EF4C0F" w:rsidP="00EF4C0F">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3D1555DE" w14:textId="77777777" w:rsidR="00EF4C0F" w:rsidRDefault="00EF4C0F" w:rsidP="00EF4C0F">
      <w:pPr>
        <w:rPr>
          <w:rStyle w:val="StyleUnderline"/>
        </w:rPr>
      </w:pPr>
      <w:r w:rsidRPr="005E0A52">
        <w:rPr>
          <w:rStyle w:val="StyleUnderline"/>
        </w:rPr>
        <w:t xml:space="preserve">A Refined Definition of Engagement </w:t>
      </w:r>
    </w:p>
    <w:p w14:paraId="768BFC6A" w14:textId="77777777" w:rsidR="00EF4C0F" w:rsidRDefault="00EF4C0F" w:rsidP="00EF4C0F">
      <w:pPr>
        <w:rPr>
          <w:sz w:val="19"/>
          <w:szCs w:val="19"/>
        </w:rPr>
      </w:pPr>
      <w:r w:rsidRPr="005E0A52">
        <w:rPr>
          <w:rStyle w:val="StyleUnderline"/>
        </w:rPr>
        <w:t>In order to establish a more effective framework for dealing with unsavory regimes</w:t>
      </w:r>
      <w:r>
        <w:rPr>
          <w:sz w:val="20"/>
          <w:szCs w:val="20"/>
        </w:rPr>
        <w:t xml:space="preserve">, </w:t>
      </w:r>
      <w:r w:rsidRPr="00322448">
        <w:rPr>
          <w:rStyle w:val="StyleUnderline"/>
        </w:rPr>
        <w:t>I propose that we define engagement as the attempt to influence the political behavior of a target state through the comprehensive establishment and enhancement of contacts with that state across multiple issue-areas (i</w:t>
      </w:r>
      <w:r w:rsidRPr="00322448">
        <w:rPr>
          <w:rStyle w:val="Emphasis"/>
        </w:rPr>
        <w:t>.e. diplomatic, military, economic, cultural</w:t>
      </w:r>
      <w:r w:rsidRPr="00322448">
        <w:rPr>
          <w:rStyle w:val="StyleUnderline"/>
        </w:rPr>
        <w:t>)</w:t>
      </w:r>
      <w:r>
        <w:rPr>
          <w:sz w:val="18"/>
          <w:szCs w:val="18"/>
        </w:rPr>
        <w:t xml:space="preserve">. </w:t>
      </w:r>
      <w:r w:rsidRPr="00322448">
        <w:rPr>
          <w:rStyle w:val="StyleUnderline"/>
        </w:rPr>
        <w:t>The following is a</w:t>
      </w:r>
      <w:r>
        <w:rPr>
          <w:sz w:val="21"/>
          <w:szCs w:val="21"/>
        </w:rPr>
        <w:t xml:space="preserve"> brief </w:t>
      </w:r>
      <w:r w:rsidRPr="00322448">
        <w:rPr>
          <w:rStyle w:val="StyleUnderline"/>
        </w:rPr>
        <w:t xml:space="preserve">list of the specific forms that such </w:t>
      </w:r>
      <w:r w:rsidRPr="00322448">
        <w:rPr>
          <w:rStyle w:val="StyleUnderline"/>
        </w:rPr>
        <w:lastRenderedPageBreak/>
        <w:t>contacts might include: DIPLOMATIC CONTACTS</w:t>
      </w:r>
      <w:r>
        <w:rPr>
          <w:sz w:val="17"/>
          <w:szCs w:val="17"/>
        </w:rPr>
        <w:t xml:space="preserve"> </w:t>
      </w:r>
      <w:r>
        <w:rPr>
          <w:sz w:val="20"/>
          <w:szCs w:val="20"/>
        </w:rPr>
        <w:t>•</w:t>
      </w:r>
      <w:r w:rsidRPr="00322448">
        <w:rPr>
          <w:rStyle w:val="StyleUnderline"/>
        </w:rPr>
        <w:t xml:space="preserve"> Extension of diplomatic recognition; normalization of diplomatic relations • Promotion of</w:t>
      </w:r>
      <w:r>
        <w:rPr>
          <w:sz w:val="20"/>
          <w:szCs w:val="20"/>
        </w:rPr>
        <w:t xml:space="preserve"> target-state </w:t>
      </w:r>
      <w:r w:rsidRPr="00322448">
        <w:rPr>
          <w:rStyle w:val="StyleUnderline"/>
        </w:rPr>
        <w:t>membership in international institutions</w:t>
      </w:r>
      <w:r>
        <w:rPr>
          <w:sz w:val="19"/>
          <w:szCs w:val="19"/>
        </w:rPr>
        <w:t xml:space="preserve"> and regimes </w:t>
      </w:r>
      <w:r>
        <w:rPr>
          <w:sz w:val="20"/>
          <w:szCs w:val="20"/>
        </w:rPr>
        <w:t xml:space="preserve">• </w:t>
      </w:r>
      <w:r w:rsidRPr="00322448">
        <w:rPr>
          <w:rStyle w:val="StyleUnderline"/>
        </w:rPr>
        <w:t>Summit meetings and other visits by the head of state and other senior government officials of sender state to target state and vice-versa</w:t>
      </w:r>
      <w:r>
        <w:rPr>
          <w:sz w:val="19"/>
          <w:szCs w:val="19"/>
        </w:rPr>
        <w:t xml:space="preserve"> </w:t>
      </w:r>
      <w:r w:rsidRPr="00322448">
        <w:rPr>
          <w:rStyle w:val="StyleUnderline"/>
        </w:rPr>
        <w:t>MILITARY CONTACTS</w:t>
      </w:r>
      <w:r>
        <w:rPr>
          <w:sz w:val="17"/>
          <w:szCs w:val="17"/>
        </w:rPr>
        <w:t xml:space="preserve"> </w:t>
      </w:r>
      <w:r>
        <w:rPr>
          <w:sz w:val="19"/>
          <w:szCs w:val="19"/>
        </w:rPr>
        <w:t xml:space="preserve">• </w:t>
      </w:r>
      <w:r w:rsidRPr="00322448">
        <w:rPr>
          <w:rStyle w:val="StyleUnderline"/>
        </w:rPr>
        <w:t>Visits of senior military officials</w:t>
      </w:r>
      <w:r>
        <w:rPr>
          <w:sz w:val="19"/>
          <w:szCs w:val="19"/>
        </w:rPr>
        <w:t xml:space="preserve"> of the sender state to the target state and vice-versa </w:t>
      </w:r>
      <w:r>
        <w:rPr>
          <w:sz w:val="17"/>
          <w:szCs w:val="17"/>
        </w:rPr>
        <w:t xml:space="preserve">• </w:t>
      </w:r>
      <w:r w:rsidRPr="00322448">
        <w:rPr>
          <w:rStyle w:val="StyleUnderline"/>
        </w:rPr>
        <w:t>Arms transfers</w:t>
      </w:r>
      <w:r>
        <w:rPr>
          <w:sz w:val="17"/>
          <w:szCs w:val="17"/>
        </w:rPr>
        <w:t xml:space="preserve"> </w:t>
      </w:r>
      <w:r>
        <w:t xml:space="preserve">• </w:t>
      </w:r>
      <w:r w:rsidRPr="00322448">
        <w:rPr>
          <w:rStyle w:val="StyleUnderline"/>
        </w:rPr>
        <w:t xml:space="preserve">Military aid and cooperation • Military exchange and training programs </w:t>
      </w:r>
      <w:r>
        <w:rPr>
          <w:sz w:val="21"/>
          <w:szCs w:val="21"/>
        </w:rPr>
        <w:t xml:space="preserve">• </w:t>
      </w:r>
      <w:r w:rsidRPr="00322448">
        <w:rPr>
          <w:rStyle w:val="StyleUnderline"/>
        </w:rPr>
        <w:t>Confidence and security-building measures</w:t>
      </w:r>
      <w:r>
        <w:rPr>
          <w:sz w:val="21"/>
          <w:szCs w:val="21"/>
        </w:rPr>
        <w:t xml:space="preserve"> </w:t>
      </w:r>
      <w:r>
        <w:t xml:space="preserve">• </w:t>
      </w:r>
      <w:r w:rsidRPr="00322448">
        <w:rPr>
          <w:rStyle w:val="StyleUnderline"/>
        </w:rPr>
        <w:t>Intelligence sharing</w:t>
      </w:r>
      <w:r>
        <w:t xml:space="preserve"> </w:t>
      </w:r>
      <w:r w:rsidRPr="00322448">
        <w:rPr>
          <w:rStyle w:val="StyleUnderline"/>
        </w:rPr>
        <w:t>ECONOMIC CONTACTS</w:t>
      </w:r>
      <w:r>
        <w:rPr>
          <w:sz w:val="18"/>
          <w:szCs w:val="18"/>
        </w:rPr>
        <w:t xml:space="preserve"> </w:t>
      </w:r>
      <w:r>
        <w:rPr>
          <w:sz w:val="21"/>
          <w:szCs w:val="21"/>
        </w:rPr>
        <w:t xml:space="preserve">• </w:t>
      </w:r>
      <w:r w:rsidRPr="00322448">
        <w:rPr>
          <w:rStyle w:val="StyleUnderline"/>
        </w:rPr>
        <w:t>Trade agreements and promotion • Foreign economic and humanitarian aid in the form of loans and/or grants Engagement is an iterated process in which the sender and target state develop a relationship of increasing interdependence, culminating in the endpoint of "normalized relations" characterized by a high level of interactions across multiple domains</w:t>
      </w:r>
      <w:r>
        <w:rPr>
          <w:sz w:val="20"/>
          <w:szCs w:val="20"/>
        </w:rPr>
        <w:t xml:space="preserve">. Engagement is a quintessential exchange relationship: the target state wants the prestige and material resources that </w:t>
      </w:r>
      <w:r>
        <w:rPr>
          <w:sz w:val="19"/>
          <w:szCs w:val="19"/>
        </w:rPr>
        <w:t xml:space="preserve">would accrue to it from increased contacts with the sender state, </w:t>
      </w:r>
      <w:r>
        <w:t xml:space="preserve">while the sender state seeks to modify the domestic and/or </w:t>
      </w:r>
      <w:r>
        <w:rPr>
          <w:sz w:val="20"/>
          <w:szCs w:val="20"/>
        </w:rPr>
        <w:t xml:space="preserve">foreign policy behavior of the target state. This deductive logic </w:t>
      </w:r>
      <w:r>
        <w:rPr>
          <w:sz w:val="21"/>
          <w:szCs w:val="21"/>
        </w:rPr>
        <w:t xml:space="preserve">could adopt a number of different forms or strategies when </w:t>
      </w:r>
      <w:r>
        <w:rPr>
          <w:sz w:val="20"/>
          <w:szCs w:val="20"/>
        </w:rPr>
        <w:t xml:space="preserve">deployed in practice.26 </w:t>
      </w:r>
      <w:r w:rsidRPr="00322448">
        <w:rPr>
          <w:rStyle w:val="StyleUnderline"/>
        </w:rPr>
        <w:t>For instance, individual contacts can be established by the sender state at either a low or a high level of conditionality</w:t>
      </w:r>
      <w:r>
        <w:rPr>
          <w:sz w:val="21"/>
          <w:szCs w:val="21"/>
        </w:rPr>
        <w:t xml:space="preserve">.27 Additionally, the sender state can achieve its </w:t>
      </w:r>
      <w:r>
        <w:rPr>
          <w:sz w:val="20"/>
          <w:szCs w:val="20"/>
        </w:rPr>
        <w:t xml:space="preserve">objectives using engagement through any one of the following </w:t>
      </w:r>
      <w:r>
        <w:rPr>
          <w:sz w:val="19"/>
          <w:szCs w:val="19"/>
        </w:rPr>
        <w:t xml:space="preserve">causal processes: by directly modifying the behavior of the target </w:t>
      </w:r>
      <w:r>
        <w:t xml:space="preserve">regime; by manipulating or reinforcing the target states' </w:t>
      </w:r>
      <w:r>
        <w:rPr>
          <w:sz w:val="20"/>
          <w:szCs w:val="20"/>
        </w:rPr>
        <w:t xml:space="preserve">domestic balance of political power between competing factions </w:t>
      </w:r>
      <w:r>
        <w:rPr>
          <w:sz w:val="19"/>
          <w:szCs w:val="19"/>
        </w:rPr>
        <w:t xml:space="preserve">that advocate divergent policies; or by shifting preferences at the </w:t>
      </w:r>
      <w:r>
        <w:rPr>
          <w:sz w:val="21"/>
          <w:szCs w:val="21"/>
        </w:rPr>
        <w:t xml:space="preserve">grassroots level in the hope that this will precipitate political </w:t>
      </w:r>
      <w:r>
        <w:rPr>
          <w:sz w:val="19"/>
          <w:szCs w:val="19"/>
        </w:rPr>
        <w:t>change from below within the target state.</w:t>
      </w:r>
    </w:p>
    <w:p w14:paraId="735F5562" w14:textId="77777777" w:rsidR="00EF4C0F" w:rsidRPr="00EF4C0F" w:rsidRDefault="00EF4C0F" w:rsidP="00EF4C0F">
      <w:pPr>
        <w:rPr>
          <w:u w:val="single"/>
        </w:rPr>
      </w:pPr>
      <w:r w:rsidRPr="00322448">
        <w:t>This definition implies that three necessary conditions must hold for engagement</w:t>
      </w:r>
      <w:r>
        <w:rPr>
          <w:sz w:val="21"/>
          <w:szCs w:val="21"/>
        </w:rPr>
        <w:t xml:space="preserve"> to constitute an effective foreign policy </w:t>
      </w:r>
      <w:r>
        <w:rPr>
          <w:sz w:val="19"/>
          <w:szCs w:val="19"/>
        </w:rPr>
        <w:t xml:space="preserve">instrument. First, the overall magnitude of contacts between the </w:t>
      </w:r>
      <w:r>
        <w:rPr>
          <w:sz w:val="20"/>
          <w:szCs w:val="20"/>
        </w:rPr>
        <w:t xml:space="preserve">sender and target states must initially be low. If two states are </w:t>
      </w:r>
      <w:r>
        <w:rPr>
          <w:sz w:val="21"/>
          <w:szCs w:val="21"/>
        </w:rPr>
        <w:t xml:space="preserve">already bound by dense contacts in multiple domains (i.e., are already in a highly interdependent relationship), engagement </w:t>
      </w:r>
      <w:r>
        <w:rPr>
          <w:sz w:val="20"/>
          <w:szCs w:val="20"/>
        </w:rPr>
        <w:t xml:space="preserve">loses its impact as an effective policy tool. Hence, one could not reasonably invoke the possibility of the US engaging Canada or </w:t>
      </w:r>
      <w:r>
        <w:rPr>
          <w:sz w:val="21"/>
          <w:szCs w:val="21"/>
        </w:rPr>
        <w:t xml:space="preserve">Japan in order to effect a change in either country's political </w:t>
      </w:r>
      <w:r>
        <w:rPr>
          <w:sz w:val="19"/>
          <w:szCs w:val="19"/>
        </w:rPr>
        <w:t xml:space="preserve">behavior. Second, the material or prestige needs of the target state </w:t>
      </w:r>
      <w:r>
        <w:rPr>
          <w:sz w:val="20"/>
          <w:szCs w:val="20"/>
        </w:rPr>
        <w:t xml:space="preserve">must be significant, as engagement derives its power from the promise that it can fulfill those needs. The greater the needs of </w:t>
      </w:r>
      <w:r>
        <w:rPr>
          <w:sz w:val="19"/>
          <w:szCs w:val="19"/>
        </w:rPr>
        <w:t xml:space="preserve">the target state, the more amenable to engagement it is likely to be. For example, North Korea's receptivity to engagement by the </w:t>
      </w:r>
      <w:r>
        <w:rPr>
          <w:sz w:val="20"/>
          <w:szCs w:val="20"/>
        </w:rPr>
        <w:t xml:space="preserve">US dramatically increased in the wake of the demise of its chief </w:t>
      </w:r>
      <w:r>
        <w:t xml:space="preserve">patron, the Soviet Union, and the near-total collapse of its </w:t>
      </w:r>
      <w:r>
        <w:rPr>
          <w:sz w:val="19"/>
          <w:szCs w:val="19"/>
        </w:rPr>
        <w:t xml:space="preserve">national economy.28 </w:t>
      </w:r>
      <w:r>
        <w:rPr>
          <w:sz w:val="20"/>
          <w:szCs w:val="20"/>
        </w:rPr>
        <w:t xml:space="preserve">Third, the target state must perceive the engager and the </w:t>
      </w:r>
      <w:r>
        <w:rPr>
          <w:sz w:val="21"/>
          <w:szCs w:val="21"/>
        </w:rPr>
        <w:t xml:space="preserve">international order it represents as a potential source of the </w:t>
      </w:r>
      <w:r>
        <w:t xml:space="preserve">material or prestige resources it desires. This means that </w:t>
      </w:r>
      <w:r>
        <w:rPr>
          <w:sz w:val="19"/>
          <w:szCs w:val="19"/>
        </w:rPr>
        <w:t xml:space="preserve">autarkic, revolutionary and unlimited regimes which eschew the </w:t>
      </w:r>
      <w:r>
        <w:rPr>
          <w:sz w:val="20"/>
          <w:szCs w:val="20"/>
        </w:rPr>
        <w:t xml:space="preserve">norms and institutions of the prevailing order, such as Stalin's </w:t>
      </w:r>
      <w:r>
        <w:rPr>
          <w:sz w:val="21"/>
          <w:szCs w:val="21"/>
        </w:rPr>
        <w:t xml:space="preserve">Soviet Union or Hitler's Germany, will not be seduced by the </w:t>
      </w:r>
      <w:r>
        <w:rPr>
          <w:sz w:val="19"/>
          <w:szCs w:val="19"/>
        </w:rPr>
        <w:t xml:space="preserve">potential benefits of engagement. </w:t>
      </w:r>
      <w:r w:rsidRPr="00322448">
        <w:rPr>
          <w:rStyle w:val="StyleUnderline"/>
        </w:rPr>
        <w:t>This reformulated conceptualization avoids the pitfalls of prevailing scholarly conceptions of engagement. It considers the policy as a set of means rather than ends</w:t>
      </w:r>
      <w:r>
        <w:rPr>
          <w:sz w:val="20"/>
          <w:szCs w:val="20"/>
        </w:rPr>
        <w:t xml:space="preserve">, </w:t>
      </w:r>
      <w:r w:rsidRPr="00322448">
        <w:rPr>
          <w:rStyle w:val="StyleUnderline"/>
        </w:rPr>
        <w:t>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14:paraId="2B5B7994" w14:textId="77777777" w:rsidR="00EF4C0F" w:rsidRPr="00610306" w:rsidRDefault="00EF4C0F" w:rsidP="00EF4C0F">
      <w:pPr>
        <w:pStyle w:val="Heading4"/>
      </w:pPr>
      <w:r w:rsidRPr="00610306">
        <w:t>Economic engagement is distinct from other forms, like military, political, or cultural engagement.</w:t>
      </w:r>
    </w:p>
    <w:p w14:paraId="6F53E8AC" w14:textId="77777777" w:rsidR="00EF4C0F" w:rsidRDefault="00EF4C0F" w:rsidP="00EF4C0F">
      <w:proofErr w:type="spellStart"/>
      <w:r w:rsidRPr="00B72F99">
        <w:rPr>
          <w:rStyle w:val="Style13ptBold"/>
        </w:rPr>
        <w:t>Haass</w:t>
      </w:r>
      <w:proofErr w:type="spellEnd"/>
      <w:r w:rsidRPr="00B72F99">
        <w:rPr>
          <w:rStyle w:val="Style13ptBold"/>
        </w:rPr>
        <w:t xml:space="preserve"> Director of Foreign Policy Studies @ Brookings, and O'Sullivan, Senior Fellow in Foreign Policy Studies @ Brookings, 2000</w:t>
      </w:r>
      <w:r>
        <w:t xml:space="preserve"> (Richard and Meghan, "Terms of Engagement: Alternatives to Punitive Policies," </w:t>
      </w:r>
      <w:hyperlink r:id="rId32" w:history="1">
        <w:r w:rsidRPr="002F4CAF">
          <w:rPr>
            <w:rStyle w:val="Hyperlink"/>
          </w:rPr>
          <w:t>http://www.brookings.edu/~/media/research/files/articles/2000/6/summer%20haass/2000survival.pdf</w:t>
        </w:r>
      </w:hyperlink>
      <w:r>
        <w:t xml:space="preserve">  Accessed 7/7/13 GAL)</w:t>
      </w:r>
    </w:p>
    <w:p w14:paraId="0111FA63" w14:textId="77777777" w:rsidR="00EF4C0F" w:rsidRPr="00EF4C0F" w:rsidRDefault="00EF4C0F" w:rsidP="00EF4C0F">
      <w:pPr>
        <w:rPr>
          <w:rStyle w:val="cite"/>
          <w:rFonts w:asciiTheme="minorHAnsi" w:hAnsiTheme="minorHAnsi"/>
          <w:b w:val="0"/>
          <w:sz w:val="22"/>
          <w:u w:val="single"/>
        </w:rPr>
      </w:pPr>
      <w:r>
        <w:t xml:space="preserve">Architects of engagement strategies can choose </w:t>
      </w:r>
      <w:proofErr w:type="gramStart"/>
      <w:r>
        <w:t>from a wide variety of¶ incentives</w:t>
      </w:r>
      <w:proofErr w:type="gramEnd"/>
      <w:r>
        <w:t xml:space="preserve">. </w:t>
      </w:r>
      <w:r w:rsidRPr="00B72F99">
        <w:rPr>
          <w:rStyle w:val="StyleUnderline"/>
        </w:rPr>
        <w:t>Economic engagement might offer tangible incentives such as export¶ credits, investment insurance or promotion, access to technology, loans and¶ economic aid</w:t>
      </w:r>
      <w:r>
        <w:t xml:space="preserve">.3 Other equally useful economic incentives involve </w:t>
      </w:r>
      <w:r w:rsidRPr="00B72F99">
        <w:rPr>
          <w:rStyle w:val="StyleUnderline"/>
        </w:rPr>
        <w:t>the removal of ¶ penalties such as trade embargoes, investment bans or high tariffs, which have¶ impeded economic relations between the United States and the target country</w:t>
      </w:r>
      <w:r>
        <w:t>.¶ Facilitated entry into the economic global arena and the institutions that govern¶ it rank among the most potent incentives in today’s global market. Similarly</w:t>
      </w:r>
      <w:proofErr w:type="gramStart"/>
      <w:r>
        <w:t>,¶</w:t>
      </w:r>
      <w:proofErr w:type="gramEnd"/>
      <w:r>
        <w:t xml:space="preserve"> </w:t>
      </w:r>
      <w:r w:rsidRPr="00B72F99">
        <w:rPr>
          <w:rStyle w:val="StyleUnderline"/>
        </w:rPr>
        <w:t>political engagement can involve the lure of diplomatic recognition</w:t>
      </w:r>
      <w:r>
        <w:t xml:space="preserve">, access to¶ regional or international institutions, the scheduling of summits between¶ leaders – or the termination of these benefits. </w:t>
      </w:r>
      <w:r w:rsidRPr="00B72F99">
        <w:rPr>
          <w:rStyle w:val="StyleUnderline"/>
        </w:rPr>
        <w:t>Military engagement could¶ involve the extension of international military educational training</w:t>
      </w:r>
      <w:r>
        <w:t xml:space="preserve">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w:t>
      </w:r>
      <w:r w:rsidRPr="00610306">
        <w:rPr>
          <w:rStyle w:val="StyleUnderline"/>
        </w:rPr>
        <w:t>cultural or civil-society</w:t>
      </w:r>
      <w:r>
        <w:t xml:space="preserve">¶ </w:t>
      </w:r>
      <w:r w:rsidRPr="00610306">
        <w:rPr>
          <w:rStyle w:val="StyleUnderline"/>
        </w:rPr>
        <w:t xml:space="preserve">engagement entails building people-to-people contacts. Funding nongovernmental¶ </w:t>
      </w:r>
      <w:proofErr w:type="spellStart"/>
      <w:r w:rsidRPr="00610306">
        <w:rPr>
          <w:rStyle w:val="StyleUnderline"/>
        </w:rPr>
        <w:t>organisations</w:t>
      </w:r>
      <w:proofErr w:type="spellEnd"/>
      <w:r w:rsidRPr="00610306">
        <w:rPr>
          <w:rStyle w:val="StyleUnderline"/>
        </w:rPr>
        <w:t>, facilitating the flow of remittances and promoting¶ the exchange of students, tourists and other non-governmental people between¶ countries are</w:t>
      </w:r>
      <w:r>
        <w:t xml:space="preserve"> just </w:t>
      </w:r>
      <w:r w:rsidRPr="00610306">
        <w:rPr>
          <w:rStyle w:val="StyleUnderline"/>
        </w:rPr>
        <w:t>some of the possible incentives</w:t>
      </w:r>
      <w:r>
        <w:t xml:space="preserve"> </w:t>
      </w:r>
      <w:r w:rsidRPr="00A1275C">
        <w:rPr>
          <w:rStyle w:val="StyleUnderline"/>
        </w:rPr>
        <w:t>used in the form of¶ engagement.</w:t>
      </w:r>
    </w:p>
    <w:p w14:paraId="29BF4AA9" w14:textId="77777777" w:rsidR="00BF0164" w:rsidRPr="00542F66" w:rsidRDefault="00BF0164" w:rsidP="00BF0164">
      <w:pPr>
        <w:pStyle w:val="Heading4"/>
        <w:rPr>
          <w:rStyle w:val="cite"/>
          <w:b/>
        </w:rPr>
      </w:pPr>
      <w:r>
        <w:rPr>
          <w:rStyle w:val="cite"/>
          <w:b/>
        </w:rPr>
        <w:t xml:space="preserve">Economic engagement includes export credits, access to technology, loans, economic aid, removal of penalties, reduction of tariffs, and facilitated entry into global economic institutions.  Diplomatic engagement involves recognition, access to international institutions, and high level summits.  Military and cultural </w:t>
      </w:r>
      <w:proofErr w:type="gramStart"/>
      <w:r>
        <w:rPr>
          <w:rStyle w:val="cite"/>
          <w:b/>
        </w:rPr>
        <w:t>engagement are</w:t>
      </w:r>
      <w:proofErr w:type="gramEnd"/>
      <w:r>
        <w:rPr>
          <w:rStyle w:val="cite"/>
          <w:b/>
        </w:rPr>
        <w:t xml:space="preserve"> distinct categories.</w:t>
      </w:r>
    </w:p>
    <w:p w14:paraId="2A9FECB2" w14:textId="77777777" w:rsidR="00BF0164" w:rsidRDefault="00BF0164" w:rsidP="00BF0164">
      <w:proofErr w:type="spellStart"/>
      <w:r w:rsidRPr="00542F66">
        <w:rPr>
          <w:rStyle w:val="Style13ptBold"/>
        </w:rPr>
        <w:t>Haass</w:t>
      </w:r>
      <w:proofErr w:type="spellEnd"/>
      <w:r w:rsidRPr="00542F66">
        <w:rPr>
          <w:rStyle w:val="Style13ptBold"/>
        </w:rPr>
        <w:t xml:space="preserve"> and O’Sullivan 2000</w:t>
      </w:r>
      <w:r>
        <w:t xml:space="preserve"> Richard N. and Meghan L., Director and Fellow, respectively, of the Foreign Policy Studies Program @ Brookings Institution, </w:t>
      </w:r>
      <w:r>
        <w:rPr>
          <w:u w:val="single"/>
        </w:rPr>
        <w:t>Honey and Vinegar: Incentives, Sanctions, and Foreign Policy</w:t>
      </w:r>
      <w:r>
        <w:t>, p. 4-6</w:t>
      </w:r>
    </w:p>
    <w:p w14:paraId="54482997" w14:textId="77777777" w:rsidR="00BF0164" w:rsidRPr="009C1C71" w:rsidRDefault="00BF0164" w:rsidP="00BF0164">
      <w:pPr>
        <w:pStyle w:val="card"/>
        <w:ind w:left="0"/>
      </w:pPr>
      <w:r w:rsidRPr="00795BE5">
        <w:rPr>
          <w:u w:val="single"/>
        </w:rPr>
        <w:t>Architects of engagement strategies have a wide variety of incentives from which to choose</w:t>
      </w:r>
      <w:r w:rsidRPr="009C1C71">
        <w:t xml:space="preserve">. </w:t>
      </w:r>
      <w:r w:rsidRPr="00795BE5">
        <w:rPr>
          <w:u w:val="single"/>
        </w:rPr>
        <w:t>Economic engagement might offer tangible incentives such as export credits, investment insurance or promotion, access to technology, loans, and economic aid</w:t>
      </w:r>
      <w:r w:rsidRPr="009C1C71">
        <w:t>.</w:t>
      </w:r>
      <w:hyperlink r:id="rId33" w:history="1">
        <w:r w:rsidRPr="009C1C71">
          <w:t>12</w:t>
        </w:r>
      </w:hyperlink>
      <w:r w:rsidRPr="009C1C71">
        <w:t xml:space="preserve"> </w:t>
      </w:r>
      <w:r w:rsidRPr="00795BE5">
        <w:rPr>
          <w:u w:val="single"/>
        </w:rPr>
        <w:t>Other</w:t>
      </w:r>
      <w:r w:rsidRPr="009C1C71">
        <w:t xml:space="preserve"> equally useful </w:t>
      </w:r>
      <w:r w:rsidRPr="00795BE5">
        <w:rPr>
          <w:u w:val="single"/>
        </w:rPr>
        <w:t>economic incentives involve the removal of penalties, whether they be trade embargoes, investment bans, or high tariffs that have impeded economic relations between the United States and the target country</w:t>
      </w:r>
      <w:r w:rsidRPr="009C1C71">
        <w:t xml:space="preserve">. </w:t>
      </w:r>
      <w:r w:rsidRPr="00795BE5">
        <w:rPr>
          <w:u w:val="single"/>
        </w:rPr>
        <w:t>In addition, facilitated entry into the global economic arena and the institutions that govern it</w:t>
      </w:r>
      <w:r w:rsidRPr="009C1C71">
        <w:t xml:space="preserve"> rank among the most potent incentives in today's global market.</w:t>
      </w:r>
      <w:hyperlink r:id="rId34" w:history="1">
        <w:r w:rsidRPr="009C1C71">
          <w:t>13</w:t>
        </w:r>
      </w:hyperlink>
    </w:p>
    <w:p w14:paraId="6F705B89" w14:textId="77777777" w:rsidR="00BF0164" w:rsidRDefault="00BF0164" w:rsidP="00BF0164">
      <w:r w:rsidRPr="009C1C71">
        <w:t xml:space="preserve">Similarly, </w:t>
      </w:r>
      <w:r w:rsidRPr="00795BE5">
        <w:rPr>
          <w:u w:val="single"/>
        </w:rPr>
        <w:t>political engagement can involve the lure of diplomatic recognition, access to regional or international institutions, or the scheduling of summits between leaders</w:t>
      </w:r>
      <w:r w:rsidRPr="009C1C71">
        <w:t>—</w:t>
      </w:r>
      <w:r w:rsidRPr="0076707C">
        <w:t xml:space="preserve">or the termination of these benefits. </w:t>
      </w:r>
      <w:r w:rsidRPr="00795BE5">
        <w:rPr>
          <w:u w:val="single"/>
        </w:rPr>
        <w:t>Military engagement could involve the extension of International Military Educational Training</w:t>
      </w:r>
      <w:r w:rsidRPr="009C1C71">
        <w:t xml:space="preserve"> (IMET) both to strengthen respect for civilian authority and human rights among a country's armed forces and, more feasibly, to establish relationships between Americans and young foreign military officers. </w:t>
      </w:r>
      <w:hyperlink r:id="rId35" w:history="1">
        <w:r w:rsidRPr="009C1C71">
          <w:t>14</w:t>
        </w:r>
      </w:hyperlink>
      <w:r w:rsidRPr="009C1C71">
        <w:t xml:space="preserve"> </w:t>
      </w:r>
      <w:r w:rsidRPr="00795BE5">
        <w:rPr>
          <w:u w:val="single"/>
        </w:rPr>
        <w:t>These areas of engagement are likely to involve working with state institutions</w:t>
      </w:r>
      <w:r w:rsidRPr="0076707C">
        <w:rPr>
          <w:rStyle w:val="StyleUnderline"/>
        </w:rPr>
        <w:t>, while cultural or civil society engagement is likely to entail building people-to-people contacts</w:t>
      </w:r>
      <w:r w:rsidRPr="009C1C71">
        <w:t xml:space="preserve">. </w:t>
      </w:r>
      <w:r w:rsidRPr="0076707C">
        <w:rPr>
          <w:rStyle w:val="StyleUnderline"/>
        </w:rPr>
        <w:t>Funding nongovernmental organizations, facilitating the flow of remittances, establishing postal and telephone links between the United States and the target country, and promoting the exchange of students, tourists, and other nongovernmental people between the countries are some of the incentives that might be offered under a policy of cultural engagement</w:t>
      </w:r>
      <w:r w:rsidRPr="009C1C71">
        <w:t>.</w:t>
      </w:r>
    </w:p>
    <w:p w14:paraId="4474787A" w14:textId="77777777" w:rsidR="0091002F" w:rsidRPr="0091002F" w:rsidRDefault="0091002F" w:rsidP="0091002F">
      <w:pPr>
        <w:pStyle w:val="Heading4"/>
      </w:pPr>
      <w:r w:rsidRPr="0091002F">
        <w:lastRenderedPageBreak/>
        <w:t>Maintaining mutually exclusive categories of military, diplomatic, and economic statecraft is necessary for limits and good policy-making.</w:t>
      </w:r>
    </w:p>
    <w:p w14:paraId="433EB4C4" w14:textId="77777777" w:rsidR="0091002F" w:rsidRPr="006E4001" w:rsidRDefault="0091002F" w:rsidP="0091002F">
      <w:r w:rsidRPr="00EC1644">
        <w:rPr>
          <w:rStyle w:val="Style13ptBold"/>
        </w:rPr>
        <w:t>Baldwin 85</w:t>
      </w:r>
      <w:r>
        <w:t xml:space="preserve"> – </w:t>
      </w:r>
      <w:r w:rsidRPr="00EC1644">
        <w:t>David A., Professor of World Order Studies and Political Science at Colombia, Economic Statecraft, p. 12-14</w:t>
      </w:r>
    </w:p>
    <w:p w14:paraId="57A991E0" w14:textId="77777777" w:rsidR="0091002F" w:rsidRPr="0091002F" w:rsidRDefault="0091002F" w:rsidP="0091002F">
      <w:r w:rsidRPr="00EC1644">
        <w:rPr>
          <w:sz w:val="14"/>
        </w:rPr>
        <w:t xml:space="preserve">In making influence attempts foreign </w:t>
      </w:r>
      <w:r w:rsidRPr="00EC1644">
        <w:rPr>
          <w:u w:val="single"/>
        </w:rPr>
        <w:t>policy makers may choose from among a wide variety of alternative ways to promote their goals</w:t>
      </w:r>
      <w:r w:rsidRPr="00EC1644">
        <w:rPr>
          <w:sz w:val="14"/>
        </w:rPr>
        <w:t xml:space="preserve">. Foreign policy “tools,” “means,” “instruments,” “levers,” and “techniques” all refer to the policy options available to decision makers in pursuing a given set of objectives; and these terms will here be used interchangeably. </w:t>
      </w:r>
      <w:r w:rsidRPr="00EC1644">
        <w:rPr>
          <w:u w:val="single"/>
        </w:rPr>
        <w:t xml:space="preserve">To reduce the multitude of techniques of statecraft to manageable proportions, a </w:t>
      </w:r>
      <w:r w:rsidRPr="00EC1644">
        <w:rPr>
          <w:rStyle w:val="Emphasis"/>
        </w:rPr>
        <w:t>classification scheme</w:t>
      </w:r>
      <w:r w:rsidRPr="00EC1644">
        <w:rPr>
          <w:sz w:val="14"/>
        </w:rPr>
        <w:t xml:space="preserve"> that facilitates reference to broad categories of statecraft </w:t>
      </w:r>
      <w:r w:rsidRPr="00EC1644">
        <w:rPr>
          <w:u w:val="single"/>
        </w:rPr>
        <w:t>is useful</w:t>
      </w:r>
      <w:r w:rsidRPr="00EC1644">
        <w:rPr>
          <w:sz w:val="14"/>
        </w:rPr>
        <w:t xml:space="preserve">. </w:t>
      </w:r>
      <w:r w:rsidRPr="00EC1644">
        <w:rPr>
          <w:u w:val="single"/>
        </w:rPr>
        <w:t xml:space="preserve">The selection of a particular taxonomy, however, is </w:t>
      </w:r>
      <w:r w:rsidRPr="00EC1644">
        <w:rPr>
          <w:rStyle w:val="Emphasis"/>
        </w:rPr>
        <w:t>not a purely arbitrary undertaking</w:t>
      </w:r>
      <w:r w:rsidRPr="00EC1644">
        <w:rPr>
          <w:sz w:val="14"/>
        </w:rPr>
        <w:t xml:space="preserve">, but rather should proceed according to specified criteria. </w:t>
      </w:r>
      <w:r w:rsidRPr="00EC1644">
        <w:rPr>
          <w:u w:val="single"/>
        </w:rPr>
        <w:t>The criteria employed here are</w:t>
      </w:r>
      <w:r w:rsidRPr="00EC1644">
        <w:rPr>
          <w:sz w:val="14"/>
        </w:rPr>
        <w:t xml:space="preserve"> as follows: 1. Conformity with scientific canons </w:t>
      </w:r>
      <w:r w:rsidRPr="00EC1644">
        <w:rPr>
          <w:u w:val="single"/>
        </w:rPr>
        <w:t xml:space="preserve">requiring parallel categories to be </w:t>
      </w:r>
      <w:r w:rsidRPr="00EC1644">
        <w:rPr>
          <w:rStyle w:val="Emphasis"/>
        </w:rPr>
        <w:t>mutually exclusive</w:t>
      </w:r>
      <w:r w:rsidRPr="00EC1644">
        <w:rPr>
          <w:u w:val="single"/>
        </w:rPr>
        <w:t xml:space="preserve"> and exhaustive of all cases</w:t>
      </w:r>
      <w:r w:rsidRPr="00EC1644">
        <w:rPr>
          <w:sz w:val="14"/>
        </w:rPr>
        <w:t xml:space="preserve">. 2. </w:t>
      </w:r>
      <w:r w:rsidRPr="00EC1644">
        <w:rPr>
          <w:u w:val="single"/>
        </w:rPr>
        <w:t xml:space="preserve">Avoidance of </w:t>
      </w:r>
      <w:r w:rsidRPr="00EC1644">
        <w:rPr>
          <w:rStyle w:val="Emphasis"/>
        </w:rPr>
        <w:t>unnecessary departures from common usage</w:t>
      </w:r>
      <w:r w:rsidRPr="00EC1644">
        <w:rPr>
          <w:sz w:val="14"/>
        </w:rPr>
        <w:t xml:space="preserve">. Ideally, categories would be consistent with common usage by laymen, academics, and policy makers. 3. </w:t>
      </w:r>
      <w:r w:rsidRPr="00EC1644">
        <w:rPr>
          <w:u w:val="single"/>
        </w:rPr>
        <w:t xml:space="preserve">Utility in </w:t>
      </w:r>
      <w:r w:rsidRPr="00EC1644">
        <w:rPr>
          <w:rStyle w:val="Emphasis"/>
        </w:rPr>
        <w:t>identifying</w:t>
      </w:r>
      <w:r w:rsidRPr="00EC1644">
        <w:rPr>
          <w:u w:val="single"/>
        </w:rPr>
        <w:t xml:space="preserve"> and </w:t>
      </w:r>
      <w:r w:rsidRPr="00EC1644">
        <w:rPr>
          <w:rStyle w:val="Emphasis"/>
        </w:rPr>
        <w:t>clarifying</w:t>
      </w:r>
      <w:r w:rsidRPr="00EC1644">
        <w:rPr>
          <w:u w:val="single"/>
        </w:rPr>
        <w:t xml:space="preserve"> policy options</w:t>
      </w:r>
      <w:r w:rsidRPr="00EC1644">
        <w:rPr>
          <w:sz w:val="14"/>
        </w:rPr>
        <w:t xml:space="preserve"> for modern statesmen. The important thing is to capture the richness and variety of available techniques without overwhelming the policy maker with a huge number of categories. Some scholars reduce all techniques of statecraft to two categories— war and diplomacy. Both Raymond Aron and Hans Morgenthau illustrate this tendency to use “diplomacy” to refer to all the means of conducting relations with other states short of war. While such an approach may be reasonably consistent with the first two criteria, it is seriously deficient in terms of the third criterion. It is simply not very helpful to present a policy maker with only two sets of options. Even the busiest statesman is likely to regard such categorization as overly simple and not especially useful. The trick is to give the policy maker a set of alternatives that is simple enough to be readily understood yet complex enough to call attention to alternatives that might otherwise be ignored. Charles F. Hermann has developed </w:t>
      </w:r>
      <w:proofErr w:type="gramStart"/>
      <w:r w:rsidRPr="00EC1644">
        <w:rPr>
          <w:sz w:val="14"/>
        </w:rPr>
        <w:t>a taxonomy</w:t>
      </w:r>
      <w:proofErr w:type="gramEnd"/>
      <w:r w:rsidRPr="00EC1644">
        <w:rPr>
          <w:sz w:val="14"/>
        </w:rPr>
        <w:t xml:space="preserve"> of foreign policy instruments based on eight categories: diplomatic, domestic political, military, intelligence, economic, scientific/technological, promotive, and natural resources. Although this thought-provoking list is more useful than the simple dichotomy suggested by Aron and Morgenthau, some of the categories are not mutually exclusive (e.g., “economic” and “natural resources”); and, more importantly, this taxonomy may involve too many categories to be useful to a policy maker. Bewildering complexity is as undesirable as oversimplification. If common usage is a desirable characteristic, an old taxonomy may be more useful than a more recent one, since there has been more time for such categories to become accepted. Harold </w:t>
      </w:r>
      <w:proofErr w:type="spellStart"/>
      <w:r w:rsidRPr="00EC1644">
        <w:rPr>
          <w:sz w:val="14"/>
        </w:rPr>
        <w:t>Lasswell’s</w:t>
      </w:r>
      <w:proofErr w:type="spellEnd"/>
      <w:r w:rsidRPr="00EC1644">
        <w:rPr>
          <w:sz w:val="14"/>
        </w:rPr>
        <w:t xml:space="preserve"> classic work, Politics: Who Gets What, When, How, sets forth a classification scheme that seems well suited to the study of policy instruments. In a “postscript” to this book written in 1958, </w:t>
      </w:r>
      <w:proofErr w:type="spellStart"/>
      <w:r w:rsidRPr="00EC1644">
        <w:rPr>
          <w:sz w:val="14"/>
        </w:rPr>
        <w:t>Lasswell</w:t>
      </w:r>
      <w:proofErr w:type="spellEnd"/>
      <w:r w:rsidRPr="00EC1644">
        <w:rPr>
          <w:sz w:val="14"/>
        </w:rPr>
        <w:t xml:space="preserve"> suggests that his “fourfold division of policy instruments is particularly convenient when the external relations of a group are considered: information, diplomacy, economics, force (words, deals, goods, weapons).” </w:t>
      </w:r>
      <w:proofErr w:type="spellStart"/>
      <w:r w:rsidRPr="00EC1644">
        <w:rPr>
          <w:sz w:val="14"/>
        </w:rPr>
        <w:t>Lasswell’s</w:t>
      </w:r>
      <w:proofErr w:type="spellEnd"/>
      <w:r w:rsidRPr="00EC1644">
        <w:rPr>
          <w:sz w:val="14"/>
        </w:rPr>
        <w:t xml:space="preserve"> formulation provides the basis for the following taxonomy of techniques of statecraft employed in this book: 1. </w:t>
      </w:r>
      <w:r w:rsidRPr="00EC1644">
        <w:rPr>
          <w:u w:val="single"/>
        </w:rPr>
        <w:t>Propaganda refers to influence attempts relying primarily on the deliberate manipulation of verbal symbols</w:t>
      </w:r>
      <w:r w:rsidRPr="00EC1644">
        <w:rPr>
          <w:sz w:val="14"/>
        </w:rPr>
        <w:t xml:space="preserve">. 2. </w:t>
      </w:r>
      <w:r w:rsidRPr="00EC1644">
        <w:rPr>
          <w:u w:val="single"/>
        </w:rPr>
        <w:t>Diplomacy refers to influence attempts relying primarily on negotiation</w:t>
      </w:r>
      <w:r w:rsidRPr="00EC1644">
        <w:rPr>
          <w:sz w:val="14"/>
        </w:rPr>
        <w:t xml:space="preserve">. 3. </w:t>
      </w:r>
      <w:r w:rsidRPr="00EC1644">
        <w:rPr>
          <w:rStyle w:val="Emphasis"/>
        </w:rPr>
        <w:t>Economic statecraft</w:t>
      </w:r>
      <w:r w:rsidRPr="00EC1644">
        <w:rPr>
          <w:u w:val="single"/>
        </w:rPr>
        <w:t xml:space="preserve"> refers to influence attempts relying primarily on resources which have a reasonable semblance of a market price in terms of money</w:t>
      </w:r>
      <w:r w:rsidRPr="00EC1644">
        <w:rPr>
          <w:sz w:val="14"/>
        </w:rPr>
        <w:t xml:space="preserve">. (This category will be developed in chapter 3.) 4. </w:t>
      </w:r>
      <w:r w:rsidRPr="00EC1644">
        <w:rPr>
          <w:rStyle w:val="Emphasis"/>
        </w:rPr>
        <w:t>Military statecraft</w:t>
      </w:r>
      <w:r w:rsidRPr="00EC1644">
        <w:rPr>
          <w:u w:val="single"/>
        </w:rPr>
        <w:t xml:space="preserve"> refers to influence attempts relying primarily on violence, weapons, or force</w:t>
      </w:r>
      <w:r w:rsidRPr="00EC1644">
        <w:rPr>
          <w:sz w:val="14"/>
        </w:rPr>
        <w:t xml:space="preserve">. Mutual influence attempts by states, of course, will often involve varying degrees of more than one of these elements; but </w:t>
      </w:r>
      <w:r w:rsidRPr="00EC1644">
        <w:rPr>
          <w:u w:val="single"/>
        </w:rPr>
        <w:t>in most cases it is possible to make a reasonable judgment as to the primary basis of the influence attempt</w:t>
      </w:r>
      <w:r w:rsidRPr="00EC1644">
        <w:rPr>
          <w:sz w:val="14"/>
        </w:rPr>
        <w:t xml:space="preserve">. Words, for example, are often involved in diplomatic, economic, and military statecraft; but that does not mean that all such influence attempts must be classified as propaganda. As in all classification schemes, borderline cases exist that require the analyst to make judgments. </w:t>
      </w:r>
      <w:r w:rsidRPr="0091002F">
        <w:rPr>
          <w:rStyle w:val="StyleUnderline"/>
        </w:rPr>
        <w:t>With a reasonable amount of imagination and judgment the requirements that categories be mutually exclusive and that they exhaust all cases can be satisfied, at least adequately if not perfectly.</w:t>
      </w:r>
    </w:p>
    <w:p w14:paraId="1F4E33F1" w14:textId="77777777" w:rsidR="00BF0164" w:rsidRDefault="00BF0164" w:rsidP="00BF0164"/>
    <w:p w14:paraId="162B57CE" w14:textId="77777777" w:rsidR="00BF0164" w:rsidRDefault="00BF0164" w:rsidP="00BF0164">
      <w:pPr>
        <w:pStyle w:val="Heading3"/>
      </w:pPr>
      <w:r>
        <w:lastRenderedPageBreak/>
        <w:t>EE= Incentives</w:t>
      </w:r>
    </w:p>
    <w:p w14:paraId="17D4369B" w14:textId="77777777" w:rsidR="00BF0164" w:rsidRPr="001B2FDB" w:rsidRDefault="00BF0164" w:rsidP="00BF0164">
      <w:pPr>
        <w:pStyle w:val="Heading4"/>
      </w:pPr>
      <w:r>
        <w:t>Economic engagement means positive incentives, as opposed to negative sanctions.</w:t>
      </w:r>
    </w:p>
    <w:p w14:paraId="433F97B3" w14:textId="77777777" w:rsidR="00BF0164" w:rsidRDefault="00BF0164" w:rsidP="00BF0164">
      <w:proofErr w:type="spellStart"/>
      <w:r w:rsidRPr="00B21E72">
        <w:rPr>
          <w:rStyle w:val="Style13ptBold"/>
        </w:rPr>
        <w:t>Mastanduno</w:t>
      </w:r>
      <w:proofErr w:type="spellEnd"/>
      <w:r>
        <w:rPr>
          <w:rStyle w:val="Style13ptBold"/>
        </w:rPr>
        <w:t>,</w:t>
      </w:r>
      <w:r w:rsidRPr="00B21E72">
        <w:rPr>
          <w:rStyle w:val="Style13ptBold"/>
        </w:rPr>
        <w:t xml:space="preserve"> </w:t>
      </w:r>
      <w:r>
        <w:rPr>
          <w:rStyle w:val="Style13ptBold"/>
        </w:rPr>
        <w:t xml:space="preserve">Professor of Gov’t @ Dartmouth, 2001 </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36" w:history="1">
        <w:r>
          <w:rPr>
            <w:rStyle w:val="Hyperlink"/>
          </w:rPr>
          <w:t>http://www.scribd.com/doc/114249238/Economic-Engagement-Strategies-Theory-and-Practice</w:t>
        </w:r>
      </w:hyperlink>
      <w:r>
        <w:t xml:space="preserve"> Accessed 7/7/13 GAL</w:t>
      </w:r>
    </w:p>
    <w:p w14:paraId="79AB7B20" w14:textId="77777777" w:rsidR="00BF0164" w:rsidRPr="00BF0164" w:rsidRDefault="00BF0164" w:rsidP="00BF0164">
      <w:pPr>
        <w:rPr>
          <w:sz w:val="26"/>
        </w:rPr>
      </w:pPr>
      <w:r>
        <w:t xml:space="preserve">This is problematic in the sense that even a cursory examination suggests that positive economic measures have the potential to be as effective, if not more so, than negative ones. </w:t>
      </w:r>
      <w:r w:rsidRPr="00192A84">
        <w:rPr>
          <w:rStyle w:val="StyleUnderline"/>
        </w:rPr>
        <w:t>Threats and coercion usually inspire resentment and resistance</w:t>
      </w:r>
      <w:r>
        <w:t xml:space="preserve"> in a target state; </w:t>
      </w:r>
      <w:r w:rsidRPr="00192A84">
        <w:rPr>
          <w:rStyle w:val="StyleUnderline"/>
        </w:rPr>
        <w:t>rewards and inducements are more likely to prompt a willingness to bargain</w:t>
      </w:r>
      <w:r>
        <w:t xml:space="preserve">. </w:t>
      </w:r>
      <w:r w:rsidRPr="00192A84">
        <w:rPr>
          <w:rStyle w:val="StyleUnderline"/>
        </w:rPr>
        <w:t>Negative sanctions tend to produce the “rally around the flag</w:t>
      </w:r>
      <w:r>
        <w:t xml:space="preserve">” effect: as Fidel Castro’s Cuba and Saddam Hussein’s Iraq demonstrate, leaders can often mobilize internal political support for their regimes by pointing to the existence of an external threat. </w:t>
      </w:r>
      <w:r w:rsidRPr="00192A84">
        <w:rPr>
          <w:rStyle w:val="StyleUnderline"/>
        </w:rPr>
        <w:t>Economic engagement strategies do not inspire this type of patriotic coalescence in the</w:t>
      </w:r>
      <w:r>
        <w:rPr>
          <w:rStyle w:val="StyleUnderline"/>
        </w:rPr>
        <w:t xml:space="preserve"> </w:t>
      </w:r>
      <w:r w:rsidRPr="00192A84">
        <w:rPr>
          <w:rStyle w:val="StyleUnderline"/>
        </w:rPr>
        <w:t>target country. Negative sanctions typically require multilateral support</w:t>
      </w:r>
      <w:r>
        <w:t xml:space="preserve"> in order to be effective; </w:t>
      </w:r>
      <w:r w:rsidRPr="00192A84">
        <w:rPr>
          <w:rStyle w:val="StyleUnderline"/>
        </w:rPr>
        <w:t>economic engagement can benefit from multilateral support but can also work</w:t>
      </w:r>
      <w:r>
        <w:rPr>
          <w:rStyle w:val="StyleUnderline"/>
        </w:rPr>
        <w:t xml:space="preserve"> </w:t>
      </w:r>
      <w:r w:rsidRPr="00192A84">
        <w:rPr>
          <w:rStyle w:val="StyleUnderline"/>
        </w:rPr>
        <w:t>unilaterally</w:t>
      </w:r>
      <w:r>
        <w:t>.</w:t>
      </w:r>
      <w:r w:rsidRPr="00192A84">
        <w:rPr>
          <w:rStyle w:val="StyleUnderline"/>
        </w:rPr>
        <w:t xml:space="preserve"> Finally, negative sanctions, unlike positive measures, carry the risk of</w:t>
      </w:r>
      <w:r>
        <w:rPr>
          <w:rStyle w:val="StyleUnderline"/>
        </w:rPr>
        <w:t xml:space="preserve"> </w:t>
      </w:r>
      <w:r w:rsidRPr="00192A84">
        <w:rPr>
          <w:rStyle w:val="StyleUnderline"/>
        </w:rPr>
        <w:t>escalation</w:t>
      </w:r>
      <w:r>
        <w:t xml:space="preserve"> to more costly measures. If sanctions fail, leaders face the choice of accepting failure or escalating to military means of statecraft.</w:t>
      </w:r>
    </w:p>
    <w:p w14:paraId="429F774E" w14:textId="77777777" w:rsidR="00BF0164" w:rsidRDefault="00BF0164" w:rsidP="00BF0164">
      <w:pPr>
        <w:pStyle w:val="Heading4"/>
      </w:pPr>
      <w:r>
        <w:t>The distinguishing feature of engagement strategies is the use of positive incentives to shape the behavior of the target.</w:t>
      </w:r>
    </w:p>
    <w:p w14:paraId="7AB0CEC3" w14:textId="77777777" w:rsidR="00BF0164" w:rsidRDefault="00BF0164" w:rsidP="00BF0164">
      <w:proofErr w:type="spellStart"/>
      <w:r w:rsidRPr="00E94E2B">
        <w:rPr>
          <w:rStyle w:val="Style13ptBold"/>
        </w:rPr>
        <w:t>Haass</w:t>
      </w:r>
      <w:proofErr w:type="spellEnd"/>
      <w:r w:rsidRPr="00E94E2B">
        <w:rPr>
          <w:rStyle w:val="Style13ptBold"/>
        </w:rPr>
        <w:t xml:space="preserve"> and O’Sullivan 2000</w:t>
      </w:r>
      <w:r>
        <w:t xml:space="preserve"> Richard N. and Meghan L., Director and Fellow, respectively, of the Foreign Policy Studies Program @ Brookings Institution, </w:t>
      </w:r>
      <w:r>
        <w:rPr>
          <w:u w:val="single"/>
        </w:rPr>
        <w:t>Honey and Vinegar: Incentives, Sanctions, and Foreign Policy</w:t>
      </w:r>
      <w:r>
        <w:t>, p. 1-2</w:t>
      </w:r>
    </w:p>
    <w:p w14:paraId="6BF91077" w14:textId="77777777" w:rsidR="00BF0164" w:rsidRPr="00BF0164" w:rsidRDefault="00BF0164" w:rsidP="00BF0164">
      <w:r w:rsidRPr="00E94E2B">
        <w:rPr>
          <w:rStyle w:val="StyleUnderline"/>
        </w:rPr>
        <w:t>The term engagement was popularized amid the controversial policy of constructive engagement</w:t>
      </w:r>
      <w:r w:rsidRPr="009C1C71">
        <w:t xml:space="preserve"> pursued by the United States toward South Africa during the first term of the Reagan administration. However, </w:t>
      </w:r>
      <w:r w:rsidRPr="00E94E2B">
        <w:rPr>
          <w:rStyle w:val="StyleUnderline"/>
        </w:rPr>
        <w:t>the term itself remains a source of confusion</w:t>
      </w:r>
      <w:r w:rsidRPr="009C1C71">
        <w:t xml:space="preserve">. </w:t>
      </w:r>
      <w:r w:rsidRPr="00E94E2B">
        <w:rPr>
          <w:rStyle w:val="StyleUnderline"/>
        </w:rPr>
        <w:t>To the Chinese, the word appears to mean simply the conduct of normal relations</w:t>
      </w:r>
      <w:r w:rsidRPr="009C1C71">
        <w:t xml:space="preserve">. In German, no comparable translation exists. </w:t>
      </w:r>
      <w:r w:rsidRPr="00E94E2B">
        <w:rPr>
          <w:rStyle w:val="StyleUnderline"/>
        </w:rPr>
        <w:t>Even to native English speakers, the concept behind the word is unclear</w:t>
      </w:r>
      <w:r w:rsidRPr="00474269">
        <w:t>. Except in the few instances in which the United States has sought to isolate a regime or country</w:t>
      </w:r>
      <w:r>
        <w:t xml:space="preserve">, </w:t>
      </w:r>
      <w:r w:rsidRPr="00E94E2B">
        <w:rPr>
          <w:rStyle w:val="StyleUnderline"/>
        </w:rPr>
        <w:t>America arguably ''engages" states and actors all the time in one capacity or another simply by interacting with them</w:t>
      </w:r>
      <w:r w:rsidRPr="009C1C71">
        <w:t xml:space="preserve">. </w:t>
      </w:r>
      <w:r w:rsidRPr="00E94E2B">
        <w:rPr>
          <w:rStyle w:val="StyleUnderline"/>
        </w:rPr>
        <w:t>This book</w:t>
      </w:r>
      <w:r w:rsidRPr="009C1C71">
        <w:t xml:space="preserve">, however, </w:t>
      </w:r>
      <w:r w:rsidRPr="00E94E2B">
        <w:rPr>
          <w:rStyle w:val="StyleUnderline"/>
        </w:rPr>
        <w:t>employs the term engagement in a much more specific way</w:t>
      </w:r>
      <w:r w:rsidRPr="009C1C71">
        <w:t xml:space="preserve">, one </w:t>
      </w:r>
      <w:r w:rsidRPr="00E94E2B">
        <w:rPr>
          <w:rStyle w:val="StyleUnderline"/>
        </w:rPr>
        <w:t xml:space="preserve">that involves much more than a policy of </w:t>
      </w:r>
      <w:proofErr w:type="spellStart"/>
      <w:r w:rsidRPr="00E94E2B">
        <w:rPr>
          <w:rStyle w:val="StyleUnderline"/>
        </w:rPr>
        <w:t>nonisolation</w:t>
      </w:r>
      <w:proofErr w:type="spellEnd"/>
      <w:r w:rsidRPr="00E94E2B">
        <w:rPr>
          <w:rStyle w:val="StyleUnderline"/>
        </w:rPr>
        <w:t>.</w:t>
      </w:r>
      <w:r w:rsidRPr="009C1C71">
        <w:t xml:space="preserve"> In our usage, </w:t>
      </w:r>
      <w:r w:rsidRPr="00E94E2B">
        <w:rPr>
          <w:rStyle w:val="StyleUnderline"/>
        </w:rPr>
        <w:t>engagement refers to a foreign policy strategy that depends to a significant degree on positive incentives to achieve its objectives.</w:t>
      </w:r>
      <w:r w:rsidRPr="009C1C71">
        <w:t xml:space="preserve"> </w:t>
      </w:r>
      <w:r w:rsidRPr="00474269">
        <w:t>Certainly, engagement does not preclude the simultaneous use of other foreign policy instruments such as sanctions or military force. In practice, there is often considerable overlap of strategies,</w:t>
      </w:r>
      <w:r w:rsidRPr="009C1C71">
        <w:t xml:space="preserve"> particularly when the termination or lifting of sanctions is used as a positive inducement. </w:t>
      </w:r>
      <w:r w:rsidRPr="00474269">
        <w:t xml:space="preserve">Yet </w:t>
      </w:r>
      <w:r w:rsidRPr="00E94E2B">
        <w:rPr>
          <w:rStyle w:val="StyleUnderline"/>
        </w:rPr>
        <w:t>the distinguishing feature of engagement strategies is their reliance on the extension or provision of incentives to shape the behavior of countries with which the United States has important disagreements</w:t>
      </w:r>
      <w:r w:rsidRPr="009C1C71">
        <w:t>.</w:t>
      </w:r>
    </w:p>
    <w:p w14:paraId="4CF9885C" w14:textId="77777777" w:rsidR="00BF0164" w:rsidRPr="001B2FDB" w:rsidRDefault="00BF0164" w:rsidP="00BF0164">
      <w:pPr>
        <w:pStyle w:val="Heading4"/>
      </w:pPr>
      <w:r w:rsidRPr="001B2FDB">
        <w:t>Engagement means positive incentives to alter another state’s behavior.</w:t>
      </w:r>
    </w:p>
    <w:p w14:paraId="1BF11740" w14:textId="77777777" w:rsidR="00BF0164" w:rsidRPr="000A0B9D" w:rsidRDefault="00BF0164" w:rsidP="00BF0164">
      <w:pPr>
        <w:rPr>
          <w:rStyle w:val="Style13ptBold"/>
        </w:rPr>
      </w:pPr>
      <w:r w:rsidRPr="000A0B9D">
        <w:rPr>
          <w:rStyle w:val="Style13ptBold"/>
        </w:rPr>
        <w:t xml:space="preserve">Borer, Professor @ the Naval Postgraduate School, 2004 </w:t>
      </w:r>
    </w:p>
    <w:p w14:paraId="0B15C653" w14:textId="77777777" w:rsidR="00BF0164" w:rsidRDefault="00BF0164" w:rsidP="00BF0164">
      <w:r>
        <w:t>Douglas A, U.S. Army War College Guide to National Security Policy &amp; Strategy,</w:t>
      </w:r>
    </w:p>
    <w:p w14:paraId="5D6609FC" w14:textId="77777777" w:rsidR="00BF0164" w:rsidRPr="000A0B9D" w:rsidRDefault="00BF0164" w:rsidP="00BF0164">
      <w:r>
        <w:lastRenderedPageBreak/>
        <w:t>CHAPTER 12 PROBLEMS OF ECONOMIC STATECRAFT: RETHINKING ENGAGEMENT, http://www.au.af.mil/au/awc/awcgate/army-usawc/strategy2004/</w:t>
      </w:r>
      <w:proofErr w:type="gramStart"/>
      <w:r>
        <w:t>12borer.pdf  Accessed</w:t>
      </w:r>
      <w:proofErr w:type="gramEnd"/>
      <w:r>
        <w:t xml:space="preserve"> 7/6/13 GAL</w:t>
      </w:r>
    </w:p>
    <w:p w14:paraId="2E99EC5A" w14:textId="77777777" w:rsidR="00BF0164" w:rsidRDefault="00BF0164" w:rsidP="00BF0164">
      <w:r w:rsidRPr="000A0B9D">
        <w:rPr>
          <w:rStyle w:val="StyleUnderline"/>
        </w:rPr>
        <w:t>The policy of engagement refers to the use of non-coercive means, or positive incentives</w:t>
      </w:r>
      <w:r>
        <w:t xml:space="preserve">, by one state </w:t>
      </w:r>
      <w:r w:rsidRPr="000A0B9D">
        <w:rPr>
          <w:rStyle w:val="StyleUnderline"/>
        </w:rPr>
        <w:t>to alter the elements of another state</w:t>
      </w:r>
      <w:r>
        <w:rPr>
          <w:rStyle w:val="StyleUnderline"/>
        </w:rPr>
        <w:t>’</w:t>
      </w:r>
      <w:r w:rsidRPr="000A0B9D">
        <w:rPr>
          <w:rStyle w:val="StyleUnderline"/>
        </w:rPr>
        <w:t>s behavior</w:t>
      </w:r>
      <w:r>
        <w:t xml:space="preserve">. As such, some scholars have categorized engagement as a form of appeasement.21 However, I concur with the view articulated by Randall </w:t>
      </w:r>
      <w:proofErr w:type="spellStart"/>
      <w:r>
        <w:t>Schweller</w:t>
      </w:r>
      <w:proofErr w:type="spellEnd"/>
      <w:r>
        <w:t xml:space="preserve"> that, while engagement can be classified in generic terms as a form of appeasement, an important qualitative difference exists between the two: “</w:t>
      </w:r>
      <w:r w:rsidRPr="001B2FDB">
        <w:rPr>
          <w:rStyle w:val="StyleUnderline"/>
        </w:rPr>
        <w:t>Engagement</w:t>
      </w:r>
      <w:r>
        <w:t xml:space="preserve"> is more than appeasement,” he says: It </w:t>
      </w:r>
      <w:r w:rsidRPr="001B2FDB">
        <w:rPr>
          <w:rStyle w:val="StyleUnderline"/>
        </w:rPr>
        <w:t>encompasses any attempt to socialize the dissatisfied power into acceptance of the established</w:t>
      </w:r>
      <w:r>
        <w:rPr>
          <w:rStyle w:val="StyleUnderline"/>
        </w:rPr>
        <w:t xml:space="preserve"> </w:t>
      </w:r>
      <w:r w:rsidRPr="001B2FDB">
        <w:rPr>
          <w:rStyle w:val="StyleUnderline"/>
        </w:rPr>
        <w:t>order. In practice engagement may be distinguished from other policies not so much by its goals but</w:t>
      </w:r>
      <w:r>
        <w:rPr>
          <w:rStyle w:val="StyleUnderline"/>
        </w:rPr>
        <w:t xml:space="preserve"> </w:t>
      </w:r>
      <w:r w:rsidRPr="001B2FDB">
        <w:rPr>
          <w:rStyle w:val="StyleUnderline"/>
        </w:rPr>
        <w:t>by its means: it relies on the promise of rewards rather than the threat of punishment to influence the</w:t>
      </w:r>
      <w:r>
        <w:rPr>
          <w:rStyle w:val="StyleUnderline"/>
        </w:rPr>
        <w:t xml:space="preserve"> </w:t>
      </w:r>
      <w:r w:rsidRPr="001B2FDB">
        <w:rPr>
          <w:rStyle w:val="StyleUnderline"/>
        </w:rPr>
        <w:t>target</w:t>
      </w:r>
      <w:r>
        <w:rPr>
          <w:rStyle w:val="StyleUnderline"/>
        </w:rPr>
        <w:t>’</w:t>
      </w:r>
      <w:r w:rsidRPr="001B2FDB">
        <w:rPr>
          <w:rStyle w:val="StyleUnderline"/>
        </w:rPr>
        <w:t>s behavior</w:t>
      </w:r>
      <w:r>
        <w:t>. . . . The policy succeeds if such concessions convert the revolutionary state into a</w:t>
      </w:r>
      <w:r>
        <w:rPr>
          <w:b/>
          <w:bCs/>
          <w:u w:val="single"/>
        </w:rPr>
        <w:t xml:space="preserve"> </w:t>
      </w:r>
      <w:r>
        <w:t>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14:paraId="620D106F" w14:textId="77777777" w:rsidR="00EF4C0F" w:rsidRDefault="00EF4C0F" w:rsidP="00EF4C0F">
      <w:pPr>
        <w:pStyle w:val="Heading3"/>
      </w:pPr>
      <w:r>
        <w:lastRenderedPageBreak/>
        <w:t>EE = Positive Sanctions</w:t>
      </w:r>
    </w:p>
    <w:p w14:paraId="2A3C6710" w14:textId="77777777" w:rsidR="00EF4C0F" w:rsidRDefault="00EF4C0F" w:rsidP="00EF4C0F">
      <w:pPr>
        <w:pStyle w:val="Heading4"/>
      </w:pPr>
      <w:r>
        <w:t>A. Economic engagement means positive sanctions</w:t>
      </w:r>
    </w:p>
    <w:p w14:paraId="6A4AAA80" w14:textId="77777777" w:rsidR="00EF4C0F" w:rsidRDefault="00EF4C0F" w:rsidP="00EF4C0F">
      <w:proofErr w:type="spellStart"/>
      <w:r w:rsidRPr="00B21E72">
        <w:rPr>
          <w:rStyle w:val="Style13ptBold"/>
        </w:rPr>
        <w:t>Mastanduno</w:t>
      </w:r>
      <w:proofErr w:type="spellEnd"/>
      <w:r>
        <w:rPr>
          <w:rStyle w:val="Style13ptBold"/>
        </w:rPr>
        <w:t>,</w:t>
      </w:r>
      <w:r w:rsidRPr="00B21E72">
        <w:rPr>
          <w:rStyle w:val="Style13ptBold"/>
        </w:rPr>
        <w:t xml:space="preserve"> </w:t>
      </w:r>
      <w:r>
        <w:rPr>
          <w:rStyle w:val="Style13ptBold"/>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37" w:history="1">
        <w:r>
          <w:rPr>
            <w:rStyle w:val="Hyperlink"/>
          </w:rPr>
          <w:t>http://www.scribd.com/doc/114249238/Economic-Engagement-Strategies-Theory-and-Practice</w:t>
        </w:r>
      </w:hyperlink>
      <w:r>
        <w:t xml:space="preserve"> Accessed 7/7/13 GAL) </w:t>
      </w:r>
    </w:p>
    <w:p w14:paraId="4D7BDA99" w14:textId="77777777" w:rsidR="00EF4C0F" w:rsidRDefault="00EF4C0F" w:rsidP="00EF4C0F">
      <w:r>
        <w:t xml:space="preserve">Much of the renewed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contribution focuses instead at the state level, on </w:t>
      </w:r>
      <w:r w:rsidRPr="008C0E5F">
        <w:t>the expansion of economic interdependence as a tool of statecraft.</w:t>
      </w:r>
      <w:r>
        <w:t xml:space="preserve"> Under what circumstances does the cultivation of economic ties, i.e., the fostering of economic interdependence as a conscious state strategy, lead to important and predictable changes in the foreign policy behavior of a target state? </w:t>
      </w:r>
      <w:r w:rsidRPr="001B2FDB">
        <w:rPr>
          <w:rStyle w:val="StyleUnderline"/>
        </w:rPr>
        <w:t>Students of economic statecraft refer to this</w:t>
      </w:r>
      <w:r>
        <w:rPr>
          <w:rStyle w:val="StyleUnderline"/>
        </w:rPr>
        <w:t xml:space="preserve"> </w:t>
      </w:r>
      <w:r w:rsidRPr="001B2FDB">
        <w:rPr>
          <w:rStyle w:val="StyleUnderline"/>
        </w:rPr>
        <w:t>strategy variously as economic engagement</w:t>
      </w:r>
      <w:r w:rsidRPr="008C0E5F">
        <w:t>, economic inducement, economic diplomacy</w:t>
      </w:r>
      <w:r w:rsidRPr="001B2FDB">
        <w:rPr>
          <w:rStyle w:val="StyleUnderline"/>
        </w:rPr>
        <w:t>,</w:t>
      </w:r>
      <w:r>
        <w:rPr>
          <w:rStyle w:val="StyleUnderline"/>
        </w:rPr>
        <w:t xml:space="preserve"> </w:t>
      </w:r>
      <w:r w:rsidRPr="001B2FDB">
        <w:rPr>
          <w:rStyle w:val="StyleUnderline"/>
        </w:rPr>
        <w:t>positive sanctions</w:t>
      </w:r>
      <w:r w:rsidRPr="008C0E5F">
        <w:t>, positive economic linkage, or the use of economic “carrots” instead of</w:t>
      </w:r>
      <w:r>
        <w:t xml:space="preserve"> </w:t>
      </w:r>
      <w:r w:rsidRPr="008C0E5F">
        <w:t>sticks.</w:t>
      </w:r>
      <w:r>
        <w:t xml:space="preserve"> Critics of the strategy call it economic appeasement.</w:t>
      </w:r>
    </w:p>
    <w:p w14:paraId="237E0137" w14:textId="77777777" w:rsidR="00EF4C0F" w:rsidRPr="008C0E5F" w:rsidRDefault="00EF4C0F" w:rsidP="00EF4C0F">
      <w:pPr>
        <w:pStyle w:val="Heading4"/>
      </w:pPr>
      <w:r w:rsidRPr="008C0E5F">
        <w:t>B.  Positive sanctions include….</w:t>
      </w:r>
    </w:p>
    <w:p w14:paraId="34016875" w14:textId="77777777" w:rsidR="00EF4C0F" w:rsidRDefault="00EF4C0F" w:rsidP="00EF4C0F">
      <w:pPr>
        <w:pStyle w:val="card"/>
        <w:ind w:left="0"/>
      </w:pPr>
      <w:proofErr w:type="spellStart"/>
      <w:r w:rsidRPr="008C0E5F">
        <w:rPr>
          <w:rStyle w:val="Style13ptBold"/>
        </w:rPr>
        <w:t>Cortright</w:t>
      </w:r>
      <w:proofErr w:type="spellEnd"/>
      <w:r w:rsidRPr="008C0E5F">
        <w:rPr>
          <w:rStyle w:val="Style13ptBold"/>
        </w:rPr>
        <w:t xml:space="preserve"> ’97</w:t>
      </w:r>
      <w:r>
        <w:t xml:space="preserve"> (David, president of the Fourth Freedom Forum in Goshen, Indiana, and fellow at the Joan B. Kroc Institute for International Peace Studies at the University of Notre Dame, </w:t>
      </w:r>
      <w:r>
        <w:rPr>
          <w:u w:val="single"/>
        </w:rPr>
        <w:t>The Price of Peace: Incentives and International Conflict Prevention</w:t>
      </w:r>
      <w:r>
        <w:t xml:space="preserve">, p. 6-7, </w:t>
      </w:r>
      <w:hyperlink r:id="rId38" w:history="1">
        <w:r w:rsidRPr="006326BC">
          <w:rPr>
            <w:rStyle w:val="Hyperlink"/>
          </w:rPr>
          <w:t>http://wwics.si.edu/subsites/ccpdc/pubs/price/chap01.pdf</w:t>
        </w:r>
      </w:hyperlink>
      <w:r>
        <w:t>)</w:t>
      </w:r>
    </w:p>
    <w:p w14:paraId="3511234D" w14:textId="77777777" w:rsidR="00EF4C0F" w:rsidRPr="009A0A69" w:rsidRDefault="00EF4C0F" w:rsidP="00EF4C0F">
      <w:pPr>
        <w:pStyle w:val="card"/>
        <w:rPr>
          <w:u w:val="single"/>
        </w:rPr>
      </w:pPr>
      <w:r w:rsidRPr="009A0A69">
        <w:rPr>
          <w:u w:val="single"/>
        </w:rPr>
        <w:t>In his classic study</w:t>
      </w:r>
      <w:r>
        <w:t xml:space="preserve">, </w:t>
      </w:r>
      <w:r>
        <w:rPr>
          <w:i/>
          <w:iCs/>
        </w:rPr>
        <w:t>Economic Statecraft</w:t>
      </w:r>
      <w:r>
        <w:t xml:space="preserve">, </w:t>
      </w:r>
      <w:r w:rsidRPr="009A0A69">
        <w:rPr>
          <w:u w:val="single"/>
        </w:rPr>
        <w:t>David Baldwin offered the following</w:t>
      </w:r>
    </w:p>
    <w:p w14:paraId="6D840FCB" w14:textId="77777777" w:rsidR="00EF4C0F" w:rsidRDefault="00EF4C0F" w:rsidP="00EF4C0F">
      <w:pPr>
        <w:pStyle w:val="card"/>
      </w:pPr>
      <w:proofErr w:type="gramStart"/>
      <w:r w:rsidRPr="009A0A69">
        <w:rPr>
          <w:u w:val="single"/>
        </w:rPr>
        <w:t>examples</w:t>
      </w:r>
      <w:proofErr w:type="gramEnd"/>
      <w:r w:rsidRPr="009A0A69">
        <w:rPr>
          <w:u w:val="single"/>
        </w:rPr>
        <w:t xml:space="preserve"> of what he termed ‘‘positive sanctions’’</w:t>
      </w:r>
      <w:r>
        <w:t>:</w:t>
      </w:r>
    </w:p>
    <w:p w14:paraId="7E5EE23E" w14:textId="77777777" w:rsidR="00EF4C0F" w:rsidRDefault="00EF4C0F" w:rsidP="00EF4C0F">
      <w:pPr>
        <w:pStyle w:val="card"/>
      </w:pPr>
      <w:r>
        <w:rPr>
          <w:rFonts w:ascii="Symbol" w:hAnsi="Symbol" w:cs="Symbol"/>
        </w:rPr>
        <w:t></w:t>
      </w:r>
      <w:r>
        <w:rPr>
          <w:rFonts w:ascii="Symbol" w:hAnsi="Symbol" w:cs="Symbol"/>
        </w:rPr>
        <w:t></w:t>
      </w:r>
      <w:r>
        <w:t xml:space="preserve">granting </w:t>
      </w:r>
      <w:r w:rsidRPr="009A0A69">
        <w:rPr>
          <w:u w:val="single"/>
        </w:rPr>
        <w:t>most-favored-nation status</w:t>
      </w:r>
    </w:p>
    <w:p w14:paraId="191A5C56" w14:textId="77777777" w:rsidR="00EF4C0F" w:rsidRDefault="00EF4C0F" w:rsidP="00EF4C0F">
      <w:pPr>
        <w:pStyle w:val="card"/>
      </w:pPr>
      <w:r>
        <w:rPr>
          <w:rFonts w:ascii="Symbol" w:hAnsi="Symbol" w:cs="Symbol"/>
        </w:rPr>
        <w:t></w:t>
      </w:r>
      <w:r>
        <w:rPr>
          <w:rFonts w:ascii="Symbol" w:hAnsi="Symbol" w:cs="Symbol"/>
        </w:rPr>
        <w:t></w:t>
      </w:r>
      <w:r w:rsidRPr="009A0A69">
        <w:rPr>
          <w:u w:val="single"/>
        </w:rPr>
        <w:t>tariff reductions</w:t>
      </w:r>
    </w:p>
    <w:p w14:paraId="235513CE" w14:textId="77777777" w:rsidR="00EF4C0F" w:rsidRDefault="00EF4C0F" w:rsidP="00EF4C0F">
      <w:pPr>
        <w:pStyle w:val="card"/>
      </w:pPr>
      <w:r>
        <w:rPr>
          <w:rFonts w:ascii="Symbol" w:hAnsi="Symbol" w:cs="Symbol"/>
        </w:rPr>
        <w:t></w:t>
      </w:r>
      <w:r>
        <w:rPr>
          <w:rFonts w:ascii="Symbol" w:hAnsi="Symbol" w:cs="Symbol"/>
        </w:rPr>
        <w:t></w:t>
      </w:r>
      <w:r w:rsidRPr="009A0A69">
        <w:rPr>
          <w:u w:val="single"/>
        </w:rPr>
        <w:t>direct purchases</w:t>
      </w:r>
    </w:p>
    <w:p w14:paraId="11E58108" w14:textId="77777777" w:rsidR="00EF4C0F" w:rsidRDefault="00EF4C0F" w:rsidP="00EF4C0F">
      <w:pPr>
        <w:pStyle w:val="card"/>
      </w:pPr>
      <w:r>
        <w:rPr>
          <w:rFonts w:ascii="Symbol" w:hAnsi="Symbol" w:cs="Symbol"/>
        </w:rPr>
        <w:t></w:t>
      </w:r>
      <w:r>
        <w:rPr>
          <w:rFonts w:ascii="Symbol" w:hAnsi="Symbol" w:cs="Symbol"/>
        </w:rPr>
        <w:t></w:t>
      </w:r>
      <w:r w:rsidRPr="009A0A69">
        <w:rPr>
          <w:u w:val="single"/>
        </w:rPr>
        <w:t>subsidies to exports or imports</w:t>
      </w:r>
    </w:p>
    <w:p w14:paraId="2C93D66A" w14:textId="77777777" w:rsidR="00EF4C0F" w:rsidRDefault="00EF4C0F" w:rsidP="00EF4C0F">
      <w:pPr>
        <w:pStyle w:val="card"/>
      </w:pPr>
      <w:r>
        <w:rPr>
          <w:rFonts w:ascii="Symbol" w:hAnsi="Symbol" w:cs="Symbol"/>
        </w:rPr>
        <w:t></w:t>
      </w:r>
      <w:r>
        <w:rPr>
          <w:rFonts w:ascii="Symbol" w:hAnsi="Symbol" w:cs="Symbol"/>
        </w:rPr>
        <w:t></w:t>
      </w:r>
      <w:r>
        <w:t xml:space="preserve">providing </w:t>
      </w:r>
      <w:r w:rsidRPr="009A0A69">
        <w:rPr>
          <w:u w:val="single"/>
        </w:rPr>
        <w:t>export or import licenses</w:t>
      </w:r>
    </w:p>
    <w:p w14:paraId="3E95776D" w14:textId="77777777" w:rsidR="00EF4C0F" w:rsidRDefault="00EF4C0F" w:rsidP="00EF4C0F">
      <w:pPr>
        <w:pStyle w:val="card"/>
      </w:pPr>
      <w:r>
        <w:rPr>
          <w:rFonts w:ascii="Symbol" w:hAnsi="Symbol" w:cs="Symbol"/>
        </w:rPr>
        <w:t></w:t>
      </w:r>
      <w:r>
        <w:rPr>
          <w:rFonts w:ascii="Symbol" w:hAnsi="Symbol" w:cs="Symbol"/>
        </w:rPr>
        <w:t></w:t>
      </w:r>
      <w:r w:rsidRPr="009A0A69">
        <w:rPr>
          <w:u w:val="single"/>
        </w:rPr>
        <w:t>foreign aid</w:t>
      </w:r>
    </w:p>
    <w:p w14:paraId="07135F0D" w14:textId="77777777" w:rsidR="00EF4C0F" w:rsidRDefault="00EF4C0F" w:rsidP="00EF4C0F">
      <w:pPr>
        <w:pStyle w:val="card"/>
      </w:pPr>
      <w:r>
        <w:rPr>
          <w:rFonts w:ascii="Symbol" w:hAnsi="Symbol" w:cs="Symbol"/>
        </w:rPr>
        <w:t></w:t>
      </w:r>
      <w:r>
        <w:rPr>
          <w:rFonts w:ascii="Symbol" w:hAnsi="Symbol" w:cs="Symbol"/>
        </w:rPr>
        <w:t></w:t>
      </w:r>
      <w:r w:rsidRPr="009A0A69">
        <w:rPr>
          <w:u w:val="single"/>
        </w:rPr>
        <w:t>guaranteeing investments</w:t>
      </w:r>
    </w:p>
    <w:p w14:paraId="0D323005" w14:textId="77777777" w:rsidR="00EF4C0F" w:rsidRDefault="00EF4C0F" w:rsidP="00EF4C0F">
      <w:pPr>
        <w:pStyle w:val="card"/>
      </w:pPr>
      <w:r>
        <w:rPr>
          <w:rFonts w:ascii="Symbol" w:hAnsi="Symbol" w:cs="Symbol"/>
        </w:rPr>
        <w:t></w:t>
      </w:r>
      <w:r>
        <w:rPr>
          <w:rFonts w:ascii="Symbol" w:hAnsi="Symbol" w:cs="Symbol"/>
        </w:rPr>
        <w:t></w:t>
      </w:r>
      <w:r w:rsidRPr="009A0A69">
        <w:rPr>
          <w:u w:val="single"/>
        </w:rPr>
        <w:t>encouraging capital imports or exports</w:t>
      </w:r>
    </w:p>
    <w:p w14:paraId="5968EF6E" w14:textId="77777777" w:rsidR="00EF4C0F" w:rsidRDefault="00EF4C0F" w:rsidP="00EF4C0F">
      <w:pPr>
        <w:pStyle w:val="card"/>
      </w:pPr>
      <w:r>
        <w:rPr>
          <w:rFonts w:ascii="Symbol" w:hAnsi="Symbol" w:cs="Symbol"/>
        </w:rPr>
        <w:t></w:t>
      </w:r>
      <w:r>
        <w:rPr>
          <w:rFonts w:ascii="Symbol" w:hAnsi="Symbol" w:cs="Symbol"/>
        </w:rPr>
        <w:t></w:t>
      </w:r>
      <w:r w:rsidRPr="009A0A69">
        <w:rPr>
          <w:u w:val="single"/>
        </w:rPr>
        <w:t>favorable taxation</w:t>
      </w:r>
    </w:p>
    <w:p w14:paraId="29B630F8" w14:textId="77777777" w:rsidR="00EF4C0F" w:rsidRDefault="00EF4C0F" w:rsidP="00EF4C0F">
      <w:pPr>
        <w:pStyle w:val="card"/>
        <w:rPr>
          <w:sz w:val="11"/>
          <w:szCs w:val="11"/>
        </w:rPr>
      </w:pPr>
      <w:r>
        <w:rPr>
          <w:rFonts w:ascii="Symbol" w:hAnsi="Symbol" w:cs="Symbol"/>
        </w:rPr>
        <w:t></w:t>
      </w:r>
      <w:r>
        <w:rPr>
          <w:rFonts w:ascii="Symbol" w:hAnsi="Symbol" w:cs="Symbol"/>
        </w:rPr>
        <w:t></w:t>
      </w:r>
      <w:r w:rsidRPr="009A0A69">
        <w:rPr>
          <w:u w:val="single"/>
        </w:rPr>
        <w:t>promises of the above</w:t>
      </w:r>
      <w:r>
        <w:t>.</w:t>
      </w:r>
      <w:r>
        <w:rPr>
          <w:sz w:val="11"/>
          <w:szCs w:val="11"/>
        </w:rPr>
        <w:t>6</w:t>
      </w:r>
    </w:p>
    <w:p w14:paraId="4D81640C" w14:textId="77777777" w:rsidR="00EF4C0F" w:rsidRDefault="00EF4C0F" w:rsidP="00EF4C0F">
      <w:pPr>
        <w:pStyle w:val="card"/>
      </w:pPr>
      <w:r w:rsidRPr="009A0A69">
        <w:rPr>
          <w:u w:val="single"/>
        </w:rPr>
        <w:t>Other examples</w:t>
      </w:r>
      <w:r>
        <w:t xml:space="preserve"> that could be added to Baldwin’s list </w:t>
      </w:r>
      <w:r w:rsidRPr="009A0A69">
        <w:rPr>
          <w:u w:val="single"/>
        </w:rPr>
        <w:t>include</w:t>
      </w:r>
      <w:r>
        <w:t>:</w:t>
      </w:r>
    </w:p>
    <w:p w14:paraId="77E804E9" w14:textId="77777777" w:rsidR="00EF4C0F" w:rsidRDefault="00EF4C0F" w:rsidP="00EF4C0F">
      <w:pPr>
        <w:pStyle w:val="card"/>
      </w:pPr>
      <w:r>
        <w:rPr>
          <w:rFonts w:ascii="Symbol" w:hAnsi="Symbol" w:cs="Symbol"/>
        </w:rPr>
        <w:t></w:t>
      </w:r>
      <w:r>
        <w:rPr>
          <w:rFonts w:ascii="Symbol" w:hAnsi="Symbol" w:cs="Symbol"/>
        </w:rPr>
        <w:t></w:t>
      </w:r>
      <w:r>
        <w:t xml:space="preserve">granting </w:t>
      </w:r>
      <w:r w:rsidRPr="009A0A69">
        <w:rPr>
          <w:u w:val="single"/>
        </w:rPr>
        <w:t>access to advanced technology</w:t>
      </w:r>
    </w:p>
    <w:p w14:paraId="1B1155B5" w14:textId="77777777" w:rsidR="00EF4C0F" w:rsidRDefault="00EF4C0F" w:rsidP="00EF4C0F">
      <w:pPr>
        <w:pStyle w:val="card"/>
      </w:pPr>
      <w:r>
        <w:rPr>
          <w:rFonts w:ascii="Symbol" w:hAnsi="Symbol" w:cs="Symbol"/>
        </w:rPr>
        <w:t></w:t>
      </w:r>
      <w:r>
        <w:rPr>
          <w:rFonts w:ascii="Symbol" w:hAnsi="Symbol" w:cs="Symbol"/>
        </w:rPr>
        <w:t></w:t>
      </w:r>
      <w:r>
        <w:t xml:space="preserve">offering </w:t>
      </w:r>
      <w:r w:rsidRPr="009A0A69">
        <w:rPr>
          <w:u w:val="single"/>
        </w:rPr>
        <w:t>diplomatic and political support</w:t>
      </w:r>
    </w:p>
    <w:p w14:paraId="0311CC5C" w14:textId="77777777" w:rsidR="00EF4C0F" w:rsidRDefault="00EF4C0F" w:rsidP="00EF4C0F">
      <w:pPr>
        <w:pStyle w:val="card"/>
      </w:pPr>
      <w:r>
        <w:rPr>
          <w:rFonts w:ascii="Symbol" w:hAnsi="Symbol" w:cs="Symbol"/>
        </w:rPr>
        <w:lastRenderedPageBreak/>
        <w:t></w:t>
      </w:r>
      <w:r>
        <w:rPr>
          <w:rFonts w:ascii="Symbol" w:hAnsi="Symbol" w:cs="Symbol"/>
        </w:rPr>
        <w:t></w:t>
      </w:r>
      <w:r w:rsidRPr="009A0A69">
        <w:rPr>
          <w:u w:val="single"/>
        </w:rPr>
        <w:t>military cooperation</w:t>
      </w:r>
    </w:p>
    <w:p w14:paraId="5CD9A376" w14:textId="77777777" w:rsidR="00EF4C0F" w:rsidRDefault="00EF4C0F" w:rsidP="00EF4C0F">
      <w:pPr>
        <w:pStyle w:val="card"/>
      </w:pPr>
      <w:r>
        <w:rPr>
          <w:rFonts w:ascii="Symbol" w:hAnsi="Symbol" w:cs="Symbol"/>
        </w:rPr>
        <w:t></w:t>
      </w:r>
      <w:r>
        <w:rPr>
          <w:rFonts w:ascii="Symbol" w:hAnsi="Symbol" w:cs="Symbol"/>
        </w:rPr>
        <w:t></w:t>
      </w:r>
      <w:r w:rsidRPr="009A0A69">
        <w:rPr>
          <w:u w:val="single"/>
        </w:rPr>
        <w:t>environmental and social cooperation</w:t>
      </w:r>
    </w:p>
    <w:p w14:paraId="2460CEFF" w14:textId="77777777" w:rsidR="00EF4C0F" w:rsidRDefault="00EF4C0F" w:rsidP="00EF4C0F">
      <w:pPr>
        <w:pStyle w:val="card"/>
      </w:pPr>
      <w:r>
        <w:rPr>
          <w:rFonts w:ascii="Symbol" w:hAnsi="Symbol" w:cs="Symbol"/>
        </w:rPr>
        <w:t></w:t>
      </w:r>
      <w:r>
        <w:rPr>
          <w:rFonts w:ascii="Symbol" w:hAnsi="Symbol" w:cs="Symbol"/>
        </w:rPr>
        <w:t></w:t>
      </w:r>
      <w:r w:rsidRPr="009A0A69">
        <w:rPr>
          <w:u w:val="single"/>
        </w:rPr>
        <w:t>cultural exchanges</w:t>
      </w:r>
    </w:p>
    <w:p w14:paraId="30F1D10C" w14:textId="77777777" w:rsidR="00EF4C0F" w:rsidRDefault="00EF4C0F" w:rsidP="00EF4C0F">
      <w:pPr>
        <w:pStyle w:val="card"/>
      </w:pPr>
      <w:r>
        <w:rPr>
          <w:rFonts w:ascii="Symbol" w:hAnsi="Symbol" w:cs="Symbol"/>
        </w:rPr>
        <w:t></w:t>
      </w:r>
      <w:r>
        <w:rPr>
          <w:rFonts w:ascii="Symbol" w:hAnsi="Symbol" w:cs="Symbol"/>
        </w:rPr>
        <w:t></w:t>
      </w:r>
      <w:r w:rsidRPr="009A0A69">
        <w:rPr>
          <w:u w:val="single"/>
        </w:rPr>
        <w:t>support for citizen diplomacy</w:t>
      </w:r>
    </w:p>
    <w:p w14:paraId="47ED8CFB" w14:textId="77777777" w:rsidR="00EF4C0F" w:rsidRDefault="00EF4C0F" w:rsidP="00EF4C0F">
      <w:pPr>
        <w:pStyle w:val="card"/>
      </w:pPr>
      <w:r>
        <w:rPr>
          <w:rFonts w:ascii="Symbol" w:hAnsi="Symbol" w:cs="Symbol"/>
        </w:rPr>
        <w:t></w:t>
      </w:r>
      <w:r>
        <w:rPr>
          <w:rFonts w:ascii="Symbol" w:hAnsi="Symbol" w:cs="Symbol"/>
        </w:rPr>
        <w:t></w:t>
      </w:r>
      <w:r w:rsidRPr="009A0A69">
        <w:rPr>
          <w:u w:val="single"/>
        </w:rPr>
        <w:t>debt relief</w:t>
      </w:r>
    </w:p>
    <w:p w14:paraId="7F4647EE" w14:textId="77777777" w:rsidR="00EF4C0F" w:rsidRDefault="00EF4C0F" w:rsidP="00EF4C0F">
      <w:pPr>
        <w:pStyle w:val="card"/>
      </w:pPr>
      <w:r>
        <w:rPr>
          <w:rFonts w:ascii="Symbol" w:hAnsi="Symbol" w:cs="Symbol"/>
        </w:rPr>
        <w:t></w:t>
      </w:r>
      <w:r>
        <w:rPr>
          <w:rFonts w:ascii="Symbol" w:hAnsi="Symbol" w:cs="Symbol"/>
        </w:rPr>
        <w:t></w:t>
      </w:r>
      <w:r w:rsidRPr="009A0A69">
        <w:rPr>
          <w:u w:val="single"/>
        </w:rPr>
        <w:t>security assurances</w:t>
      </w:r>
    </w:p>
    <w:p w14:paraId="464271FE" w14:textId="77777777" w:rsidR="00EF4C0F" w:rsidRDefault="00EF4C0F" w:rsidP="00EF4C0F">
      <w:pPr>
        <w:pStyle w:val="card"/>
      </w:pPr>
      <w:r>
        <w:rPr>
          <w:rFonts w:ascii="Symbol" w:hAnsi="Symbol" w:cs="Symbol"/>
        </w:rPr>
        <w:t></w:t>
      </w:r>
      <w:r>
        <w:rPr>
          <w:rFonts w:ascii="Symbol" w:hAnsi="Symbol" w:cs="Symbol"/>
        </w:rPr>
        <w:t></w:t>
      </w:r>
      <w:r>
        <w:t xml:space="preserve">granting </w:t>
      </w:r>
      <w:r w:rsidRPr="009A0A69">
        <w:rPr>
          <w:u w:val="single"/>
        </w:rPr>
        <w:t>membership in international organizations or security alliances</w:t>
      </w:r>
    </w:p>
    <w:p w14:paraId="7E1BF2EA" w14:textId="77777777" w:rsidR="00EF4C0F" w:rsidRDefault="00EF4C0F" w:rsidP="00EF4C0F">
      <w:proofErr w:type="gramStart"/>
      <w:r>
        <w:rPr>
          <w:rFonts w:ascii="Symbol" w:hAnsi="Symbol" w:cs="Symbol"/>
        </w:rPr>
        <w:t></w:t>
      </w:r>
      <w:r>
        <w:rPr>
          <w:rFonts w:ascii="Symbol" w:hAnsi="Symbol" w:cs="Symbol"/>
        </w:rPr>
        <w:t></w:t>
      </w:r>
      <w:r w:rsidRPr="009A0A69">
        <w:rPr>
          <w:u w:val="single"/>
        </w:rPr>
        <w:t>lifting negative sanctions</w:t>
      </w:r>
      <w:r>
        <w:t>.</w:t>
      </w:r>
      <w:proofErr w:type="gramEnd"/>
    </w:p>
    <w:p w14:paraId="1142EC74" w14:textId="77777777" w:rsidR="00EF4C0F" w:rsidRPr="00EF4C0F" w:rsidRDefault="00EF4C0F" w:rsidP="00EF4C0F"/>
    <w:p w14:paraId="4F75D1EA" w14:textId="77777777" w:rsidR="00EF4C0F" w:rsidRPr="00BF0164" w:rsidRDefault="00EF4C0F" w:rsidP="00EF4C0F"/>
    <w:p w14:paraId="7602EB8D" w14:textId="77777777" w:rsidR="00EF4C0F" w:rsidRDefault="00EF4C0F" w:rsidP="00EF4C0F">
      <w:pPr>
        <w:pStyle w:val="Heading3"/>
        <w:rPr>
          <w:rStyle w:val="StyleUnderline"/>
        </w:rPr>
      </w:pPr>
      <w:r>
        <w:rPr>
          <w:rStyle w:val="StyleUnderline"/>
        </w:rPr>
        <w:lastRenderedPageBreak/>
        <w:t>EE= Removal of Sanctions</w:t>
      </w:r>
    </w:p>
    <w:p w14:paraId="69136F7D" w14:textId="77777777" w:rsidR="00EF4C0F" w:rsidRPr="00F4353A" w:rsidRDefault="00EF4C0F" w:rsidP="00EF4C0F">
      <w:pPr>
        <w:pStyle w:val="Heading4"/>
      </w:pPr>
      <w:r>
        <w:t>Removal of sanctions and trade barriers is an increase in economic engagement.</w:t>
      </w:r>
    </w:p>
    <w:p w14:paraId="29A90493" w14:textId="77777777" w:rsidR="00EF4C0F" w:rsidRDefault="00EF4C0F" w:rsidP="00EF4C0F">
      <w:pPr>
        <w:autoSpaceDE w:val="0"/>
        <w:autoSpaceDN w:val="0"/>
        <w:adjustRightInd w:val="0"/>
        <w:spacing w:after="120"/>
        <w:jc w:val="both"/>
        <w:rPr>
          <w:color w:val="000000"/>
        </w:rPr>
      </w:pPr>
      <w:proofErr w:type="spellStart"/>
      <w:r w:rsidRPr="00542F66">
        <w:rPr>
          <w:rStyle w:val="Style13ptBold"/>
        </w:rPr>
        <w:t>Gratius</w:t>
      </w:r>
      <w:proofErr w:type="spellEnd"/>
      <w:r w:rsidRPr="00542F66">
        <w:rPr>
          <w:rStyle w:val="Style13ptBold"/>
        </w:rPr>
        <w:t xml:space="preserve"> 2005</w:t>
      </w:r>
      <w:r>
        <w:t xml:space="preserve"> Susanne, Doctor in Political Sciences from University of Hamburg, “Helping Castro? EU and US policies towards Cuba”, </w:t>
      </w:r>
      <w:proofErr w:type="spellStart"/>
      <w:r w:rsidRPr="00776372">
        <w:rPr>
          <w:color w:val="000000"/>
        </w:rPr>
        <w:t>Fundación</w:t>
      </w:r>
      <w:proofErr w:type="spellEnd"/>
      <w:r w:rsidRPr="00776372">
        <w:rPr>
          <w:color w:val="000000"/>
        </w:rPr>
        <w:t xml:space="preserve"> para las </w:t>
      </w:r>
      <w:proofErr w:type="spellStart"/>
      <w:r w:rsidRPr="00776372">
        <w:rPr>
          <w:color w:val="000000"/>
        </w:rPr>
        <w:t>Relaciones</w:t>
      </w:r>
      <w:proofErr w:type="spellEnd"/>
      <w:r w:rsidRPr="00776372">
        <w:rPr>
          <w:color w:val="000000"/>
        </w:rPr>
        <w:t xml:space="preserve"> </w:t>
      </w:r>
      <w:proofErr w:type="spellStart"/>
      <w:r w:rsidRPr="00776372">
        <w:rPr>
          <w:color w:val="000000"/>
        </w:rPr>
        <w:t>Internacionales</w:t>
      </w:r>
      <w:proofErr w:type="spellEnd"/>
      <w:r w:rsidRPr="00776372">
        <w:rPr>
          <w:color w:val="000000"/>
        </w:rPr>
        <w:t xml:space="preserve"> y el </w:t>
      </w:r>
      <w:proofErr w:type="spellStart"/>
      <w:r w:rsidRPr="00776372">
        <w:rPr>
          <w:color w:val="000000"/>
        </w:rPr>
        <w:t>Diálogo</w:t>
      </w:r>
      <w:proofErr w:type="spellEnd"/>
      <w:r w:rsidRPr="00776372">
        <w:rPr>
          <w:color w:val="000000"/>
        </w:rPr>
        <w:t xml:space="preserve"> Exterior</w:t>
      </w:r>
      <w:r>
        <w:rPr>
          <w:color w:val="000000"/>
        </w:rPr>
        <w:t xml:space="preserve">, </w:t>
      </w:r>
      <w:hyperlink r:id="rId39" w:history="1">
        <w:r w:rsidRPr="000A5670">
          <w:rPr>
            <w:rStyle w:val="Hyperlink"/>
          </w:rPr>
          <w:t>www.fride.org</w:t>
        </w:r>
      </w:hyperlink>
      <w:r>
        <w:rPr>
          <w:color w:val="000000"/>
        </w:rPr>
        <w:t>, October</w:t>
      </w:r>
    </w:p>
    <w:p w14:paraId="54214009" w14:textId="77777777" w:rsidR="00EF4C0F" w:rsidRDefault="00EF4C0F" w:rsidP="00EF4C0F">
      <w:pPr>
        <w:rPr>
          <w:u w:val="single"/>
        </w:rPr>
      </w:pPr>
      <w:r w:rsidRPr="00776372">
        <w:t>For this reason it is necessary to consider the creation of a transatlantic policy for the promotion of democracy in Cuba</w:t>
      </w:r>
      <w:r w:rsidRPr="00776372">
        <w:rPr>
          <w:color w:val="007E00"/>
        </w:rPr>
        <w:t xml:space="preserve">. </w:t>
      </w:r>
      <w:r w:rsidRPr="00776372">
        <w:t xml:space="preserve">Apart from the well-known differences, the policies of the US and the EU do have some elements in common which could serve as a starting point to create a shared agenda. </w:t>
      </w:r>
      <w:r w:rsidRPr="00542F66">
        <w:rPr>
          <w:u w:val="single"/>
        </w:rPr>
        <w:t>Since the approval of the Common Position on Cuba in 1996</w:t>
      </w:r>
      <w:r w:rsidRPr="00542F66">
        <w:t xml:space="preserve">, </w:t>
      </w:r>
      <w:r w:rsidRPr="00542F66">
        <w:rPr>
          <w:u w:val="single"/>
        </w:rPr>
        <w:t xml:space="preserve">the EU has followed a conditional diplomacy, thus moving closer to Washington's policy of pressure. </w:t>
      </w:r>
      <w:r w:rsidRPr="00542F66">
        <w:rPr>
          <w:highlight w:val="yellow"/>
          <w:u w:val="single"/>
        </w:rPr>
        <w:t>The US lifted the sanction on exports of medicines and food, aligning itself more closely with the EU policy of economic engagement</w:t>
      </w:r>
      <w:r w:rsidRPr="00A345F7">
        <w:t>.</w:t>
      </w:r>
      <w:r w:rsidRPr="00A345F7">
        <w:rPr>
          <w:u w:val="single"/>
        </w:rPr>
        <w:t xml:space="preserve"> This shows</w:t>
      </w:r>
      <w:r w:rsidRPr="00A345F7">
        <w:t xml:space="preserve"> that US policy towards Cuba is not only limited to sanctions and </w:t>
      </w:r>
      <w:r w:rsidRPr="00A345F7">
        <w:rPr>
          <w:u w:val="single"/>
        </w:rPr>
        <w:t xml:space="preserve">that the EU has not opted for a strategy of "constructive engagement" but rather for one of "conditional engagement". </w:t>
      </w:r>
    </w:p>
    <w:p w14:paraId="1AA281CC" w14:textId="77777777" w:rsidR="00BF0164" w:rsidRDefault="00BF0164" w:rsidP="00BF0164">
      <w:pPr>
        <w:pStyle w:val="Heading3"/>
      </w:pPr>
      <w:r>
        <w:lastRenderedPageBreak/>
        <w:t>Engagement = Means not Ends</w:t>
      </w:r>
    </w:p>
    <w:p w14:paraId="675A317E" w14:textId="77777777" w:rsidR="000C45A5" w:rsidRDefault="000C45A5" w:rsidP="000C45A5">
      <w:pPr>
        <w:pStyle w:val="Heading4"/>
      </w:pPr>
      <w:r>
        <w:t>Defining engagement by the ends of accepting the international order is overly narrow and biases empirical research outcomes.</w:t>
      </w:r>
    </w:p>
    <w:p w14:paraId="0A29AC6F" w14:textId="77777777" w:rsidR="000C45A5" w:rsidRPr="00422026" w:rsidRDefault="000C45A5" w:rsidP="000C45A5">
      <w:pPr>
        <w:rPr>
          <w:rStyle w:val="Style13ptBold"/>
        </w:rPr>
      </w:pPr>
      <w:r w:rsidRPr="00422026">
        <w:rPr>
          <w:rStyle w:val="Style13ptBold"/>
        </w:rPr>
        <w:t>Resnick 1</w:t>
      </w:r>
    </w:p>
    <w:p w14:paraId="7BC8C2E3" w14:textId="77777777" w:rsidR="000C45A5" w:rsidRDefault="000C45A5" w:rsidP="000C45A5">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5FE970E1" w14:textId="77777777" w:rsidR="000C45A5" w:rsidRDefault="000C45A5" w:rsidP="000C45A5">
      <w:pPr>
        <w:rPr>
          <w:sz w:val="19"/>
          <w:szCs w:val="19"/>
        </w:rPr>
      </w:pPr>
      <w:r w:rsidRPr="008F0E5E">
        <w:rPr>
          <w:rStyle w:val="StyleUnderline"/>
        </w:rPr>
        <w:t>Defining Engagement Too Narrowly The third trap that has ensnared numerous scholars is the tendency to needlessly circumscribe the parameters of engagement</w:t>
      </w:r>
      <w:r>
        <w:rPr>
          <w:sz w:val="20"/>
          <w:szCs w:val="20"/>
        </w:rPr>
        <w:t xml:space="preserve">. </w:t>
      </w:r>
      <w:r w:rsidRPr="008F0E5E">
        <w:rPr>
          <w:rStyle w:val="StyleUnderline"/>
        </w:rPr>
        <w:t>This results from attempts to: define engagement as ends rather than means; stipulate the types of states that can engage or be engaged; restrict the types of behaviors that comprise engagement; and limit the types of behaviors that can be modified through engagement</w:t>
      </w:r>
      <w:r>
        <w:rPr>
          <w:sz w:val="21"/>
          <w:szCs w:val="21"/>
        </w:rPr>
        <w:t xml:space="preserve">. Each of these restrictions </w:t>
      </w:r>
      <w:r>
        <w:rPr>
          <w:sz w:val="19"/>
          <w:szCs w:val="19"/>
        </w:rPr>
        <w:t xml:space="preserve">hampers the task of evaluating the utility of engagement relative to other policies objectively accurately. </w:t>
      </w:r>
      <w:r w:rsidRPr="008F0E5E">
        <w:rPr>
          <w:rStyle w:val="StyleUnderline"/>
        </w:rPr>
        <w:t>Some scholars have excessively narrowed the definition of engagement by defining it according to the ends sought rather than the means employed</w:t>
      </w:r>
      <w:r>
        <w:rPr>
          <w:sz w:val="23"/>
          <w:szCs w:val="23"/>
        </w:rPr>
        <w:t xml:space="preserve">. </w:t>
      </w:r>
      <w:r w:rsidRPr="005E0A52">
        <w:rPr>
          <w:rStyle w:val="StyleUnderline"/>
        </w:rPr>
        <w:t xml:space="preserve">For example, </w:t>
      </w:r>
      <w:proofErr w:type="spellStart"/>
      <w:r w:rsidRPr="005E0A52">
        <w:rPr>
          <w:rStyle w:val="StyleUnderline"/>
        </w:rPr>
        <w:t>Schweller</w:t>
      </w:r>
      <w:proofErr w:type="spellEnd"/>
      <w:r w:rsidRPr="005E0A52">
        <w:rPr>
          <w:rStyle w:val="StyleUnderline"/>
        </w:rPr>
        <w:t xml:space="preserve"> and </w:t>
      </w:r>
      <w:proofErr w:type="spellStart"/>
      <w:r w:rsidRPr="005E0A52">
        <w:rPr>
          <w:rStyle w:val="StyleUnderline"/>
        </w:rPr>
        <w:t>Wohlforth</w:t>
      </w:r>
      <w:proofErr w:type="spellEnd"/>
      <w:r>
        <w:rPr>
          <w:sz w:val="20"/>
          <w:szCs w:val="20"/>
        </w:rPr>
        <w:t xml:space="preserve"> assert that if any distinction can be drawn between engagement and appeasement, "</w:t>
      </w:r>
      <w:r w:rsidRPr="005E0A52">
        <w:rPr>
          <w:rStyle w:val="StyleUnderline"/>
        </w:rPr>
        <w:t>it is that the goal of engagement is not simply tension-reduction and the avoidance of war but also an attempt to socialize [a] dissatisfied power into acceptance of the established order</w:t>
      </w:r>
      <w:r>
        <w:rPr>
          <w:sz w:val="23"/>
          <w:szCs w:val="23"/>
        </w:rPr>
        <w:t xml:space="preserve">."17 </w:t>
      </w:r>
      <w:r w:rsidRPr="005E0A52">
        <w:rPr>
          <w:rStyle w:val="StyleUnderline"/>
        </w:rPr>
        <w:t>Such ends-based definitions hinder the study of engagement in two ways. First, because the act of policymaking consists of selecting from a variety of alternative means in the pursuit of a given end(s), it stands to reason that policy instruments are more effectively conceptualized in terms of means rather than ends.</w:t>
      </w:r>
      <w:r>
        <w:t xml:space="preserve"> When </w:t>
      </w:r>
      <w:r>
        <w:rPr>
          <w:sz w:val="19"/>
          <w:szCs w:val="19"/>
        </w:rPr>
        <w:t xml:space="preserve">defined as different means, policies can be more easily compared </w:t>
      </w:r>
      <w:r>
        <w:rPr>
          <w:sz w:val="21"/>
          <w:szCs w:val="21"/>
        </w:rPr>
        <w:t xml:space="preserve">with one another across a whole spectrum of discrete ends, in </w:t>
      </w:r>
      <w:r>
        <w:rPr>
          <w:sz w:val="20"/>
          <w:szCs w:val="20"/>
        </w:rPr>
        <w:t xml:space="preserve">order to gauge more accurately the circumstances under which </w:t>
      </w:r>
      <w:r>
        <w:rPr>
          <w:sz w:val="19"/>
          <w:szCs w:val="19"/>
        </w:rPr>
        <w:t>each policy is relatively more or less effective.18</w:t>
      </w:r>
    </w:p>
    <w:p w14:paraId="199C4FAB" w14:textId="77777777" w:rsidR="000C45A5" w:rsidRPr="000C45A5" w:rsidRDefault="000C45A5" w:rsidP="000C45A5">
      <w:pPr>
        <w:rPr>
          <w:sz w:val="19"/>
          <w:szCs w:val="19"/>
        </w:rPr>
      </w:pPr>
      <w:r w:rsidRPr="005E0A52">
        <w:rPr>
          <w:rStyle w:val="StyleUnderline"/>
        </w:rPr>
        <w:t>Second, scholars who define engagement as the end of peaceful socialization inevitably create a bias for future empirical research on engagement outcomes</w:t>
      </w:r>
      <w:r>
        <w:rPr>
          <w:sz w:val="20"/>
          <w:szCs w:val="20"/>
        </w:rPr>
        <w:t xml:space="preserve">. </w:t>
      </w:r>
      <w:r w:rsidRPr="005E0A52">
        <w:rPr>
          <w:rStyle w:val="StyleUnderline"/>
        </w:rPr>
        <w:t>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w:t>
      </w:r>
      <w:r>
        <w:rPr>
          <w:sz w:val="20"/>
          <w:szCs w:val="20"/>
        </w:rPr>
        <w:t xml:space="preserve">. </w:t>
      </w:r>
      <w:r w:rsidRPr="005E0A52">
        <w:rPr>
          <w:rStyle w:val="StyleUnderline"/>
        </w:rPr>
        <w:t>Therefore, all else being equal, scholars using this loaded definition will be predisposed to conclude from examination only of the hardest cases of attempted socialization that the policy is ineffective</w:t>
      </w:r>
      <w:r>
        <w:rPr>
          <w:sz w:val="20"/>
          <w:szCs w:val="20"/>
        </w:rPr>
        <w:t xml:space="preserve">.19 </w:t>
      </w:r>
      <w:r w:rsidRPr="005E0A52">
        <w:rPr>
          <w:rStyle w:val="StyleUnderline"/>
        </w:rPr>
        <w:t>Considering engagement as a set of means would enable analysts to more fairly assess the effectiveness of engagement relative to other policies in achieving an array of ends</w:t>
      </w:r>
      <w:r>
        <w:rPr>
          <w:sz w:val="19"/>
          <w:szCs w:val="19"/>
        </w:rPr>
        <w:t>.</w:t>
      </w:r>
    </w:p>
    <w:p w14:paraId="1CA90420" w14:textId="77777777" w:rsidR="00BF0164" w:rsidRPr="00377C4C" w:rsidRDefault="00BF0164" w:rsidP="00377C4C">
      <w:pPr>
        <w:pStyle w:val="Heading4"/>
      </w:pPr>
      <w:r w:rsidRPr="00377C4C">
        <w:t>Engagement is distinguished by the means of positive incentives, not its goals.</w:t>
      </w:r>
    </w:p>
    <w:p w14:paraId="1B101186" w14:textId="77777777" w:rsidR="00BF0164" w:rsidRPr="000A0B9D" w:rsidRDefault="00BF0164" w:rsidP="00BF0164">
      <w:pPr>
        <w:rPr>
          <w:rStyle w:val="Style13ptBold"/>
        </w:rPr>
      </w:pPr>
      <w:r w:rsidRPr="000A0B9D">
        <w:rPr>
          <w:rStyle w:val="Style13ptBold"/>
        </w:rPr>
        <w:t xml:space="preserve">Borer, Professor @ the Naval Postgraduate School, 2004 </w:t>
      </w:r>
    </w:p>
    <w:p w14:paraId="527D099C" w14:textId="77777777" w:rsidR="00BF0164" w:rsidRDefault="00BF0164" w:rsidP="00BF0164">
      <w:r>
        <w:t>Douglas A, U.S. Army War College Guide to National Security Policy &amp; Strategy,</w:t>
      </w:r>
    </w:p>
    <w:p w14:paraId="21E68DE6" w14:textId="77777777" w:rsidR="00BF0164" w:rsidRPr="000A0B9D" w:rsidRDefault="00BF0164" w:rsidP="00BF0164">
      <w:r>
        <w:t>CHAPTER 12 PROBLEMS OF ECONOMIC STATECRAFT: RETHINKING ENGAGEMENT, http://www.au.af.mil/au/awc/awcgate/army-usawc/strategy2004/</w:t>
      </w:r>
      <w:proofErr w:type="gramStart"/>
      <w:r>
        <w:t>12borer.pdf  Accessed</w:t>
      </w:r>
      <w:proofErr w:type="gramEnd"/>
      <w:r>
        <w:t xml:space="preserve"> 7/6/13 GAL</w:t>
      </w:r>
    </w:p>
    <w:p w14:paraId="24DE7D6F" w14:textId="77777777" w:rsidR="00BF0164" w:rsidRDefault="00BF0164" w:rsidP="00BF0164">
      <w:r w:rsidRPr="000A0B9D">
        <w:rPr>
          <w:rStyle w:val="StyleUnderline"/>
        </w:rPr>
        <w:lastRenderedPageBreak/>
        <w:t>The policy of engagement refers to the use of non-coercive means, or positive incentives</w:t>
      </w:r>
      <w:r>
        <w:t xml:space="preserve">, by one state </w:t>
      </w:r>
      <w:r w:rsidRPr="000A0B9D">
        <w:rPr>
          <w:rStyle w:val="StyleUnderline"/>
        </w:rPr>
        <w:t>to alter the elements of another state</w:t>
      </w:r>
      <w:r>
        <w:rPr>
          <w:rStyle w:val="StyleUnderline"/>
        </w:rPr>
        <w:t>’</w:t>
      </w:r>
      <w:r w:rsidRPr="000A0B9D">
        <w:rPr>
          <w:rStyle w:val="StyleUnderline"/>
        </w:rPr>
        <w:t>s behavior</w:t>
      </w:r>
      <w:r>
        <w:t xml:space="preserve">. As such, some scholars have categorized engagement as a form of appeasement.21 However, I concur with the view articulated by Randall </w:t>
      </w:r>
      <w:proofErr w:type="spellStart"/>
      <w:r>
        <w:t>Schweller</w:t>
      </w:r>
      <w:proofErr w:type="spellEnd"/>
      <w:r>
        <w:t xml:space="preserve"> that, while engagement can be classified in generic terms as a form of appeasement, an important qualitative difference exists between the two: “</w:t>
      </w:r>
      <w:r w:rsidRPr="001B2FDB">
        <w:rPr>
          <w:rStyle w:val="StyleUnderline"/>
        </w:rPr>
        <w:t>Engagement</w:t>
      </w:r>
      <w:r>
        <w:t xml:space="preserve"> is more than appeasement,” he says: It </w:t>
      </w:r>
      <w:r w:rsidRPr="001B2FDB">
        <w:rPr>
          <w:rStyle w:val="StyleUnderline"/>
        </w:rPr>
        <w:t>encompasses any attempt to socialize the dissatisfied power into acceptance of the established</w:t>
      </w:r>
      <w:r>
        <w:rPr>
          <w:rStyle w:val="StyleUnderline"/>
        </w:rPr>
        <w:t xml:space="preserve"> </w:t>
      </w:r>
      <w:r w:rsidRPr="001B2FDB">
        <w:rPr>
          <w:rStyle w:val="StyleUnderline"/>
        </w:rPr>
        <w:t xml:space="preserve">order. </w:t>
      </w:r>
      <w:r w:rsidRPr="00BF0164">
        <w:rPr>
          <w:rStyle w:val="Emphasis"/>
        </w:rPr>
        <w:t>In practice engagement may be distinguished from other policies not so much by its goals but by its means</w:t>
      </w:r>
      <w:r w:rsidRPr="001B2FDB">
        <w:rPr>
          <w:rStyle w:val="StyleUnderline"/>
        </w:rPr>
        <w:t>: it relies on the promise of rewards rather than the threat of punishment to influence the</w:t>
      </w:r>
      <w:r>
        <w:rPr>
          <w:rStyle w:val="StyleUnderline"/>
        </w:rPr>
        <w:t xml:space="preserve"> </w:t>
      </w:r>
      <w:r w:rsidRPr="001B2FDB">
        <w:rPr>
          <w:rStyle w:val="StyleUnderline"/>
        </w:rPr>
        <w:t>target</w:t>
      </w:r>
      <w:r>
        <w:rPr>
          <w:rStyle w:val="StyleUnderline"/>
        </w:rPr>
        <w:t>’</w:t>
      </w:r>
      <w:r w:rsidRPr="001B2FDB">
        <w:rPr>
          <w:rStyle w:val="StyleUnderline"/>
        </w:rPr>
        <w:t>s behavior</w:t>
      </w:r>
      <w:r>
        <w:t>. . . . The policy succeeds if such concessions convert the revolutionary state into a</w:t>
      </w:r>
      <w:r>
        <w:rPr>
          <w:b/>
          <w:bCs/>
          <w:u w:val="single"/>
        </w:rPr>
        <w:t xml:space="preserve"> </w:t>
      </w:r>
      <w:r>
        <w:t>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14:paraId="067ECCBE" w14:textId="77777777" w:rsidR="000C45A5" w:rsidRDefault="00EF4C0F" w:rsidP="000C45A5">
      <w:pPr>
        <w:pStyle w:val="Heading3"/>
        <w:rPr>
          <w:rStyle w:val="StyleUnderline"/>
        </w:rPr>
      </w:pPr>
      <w:r>
        <w:rPr>
          <w:rStyle w:val="StyleUnderline"/>
        </w:rPr>
        <w:lastRenderedPageBreak/>
        <w:t xml:space="preserve">Engagement </w:t>
      </w:r>
      <m:oMath>
        <m:r>
          <m:rPr>
            <m:sty m:val="bi"/>
          </m:rPr>
          <w:rPr>
            <w:rStyle w:val="StyleUnderline"/>
            <w:rFonts w:ascii="Cambria Math" w:hAnsi="Cambria Math"/>
          </w:rPr>
          <m:t>≠</m:t>
        </m:r>
      </m:oMath>
      <w:r w:rsidR="000C45A5">
        <w:rPr>
          <w:rStyle w:val="StyleUnderline"/>
        </w:rPr>
        <w:t xml:space="preserve"> Appeasement</w:t>
      </w:r>
    </w:p>
    <w:p w14:paraId="49813817" w14:textId="77777777" w:rsidR="00EF4C0F" w:rsidRPr="00EF4C0F" w:rsidRDefault="00EF4C0F" w:rsidP="00EF4C0F">
      <w:pPr>
        <w:pStyle w:val="Heading4"/>
      </w:pPr>
      <w:r w:rsidRPr="00EF4C0F">
        <w:t>Appeasement is ceding territory or a sphere of influence – engagement requires an ongoing interdependent process.</w:t>
      </w:r>
    </w:p>
    <w:p w14:paraId="7D51A47E" w14:textId="77777777" w:rsidR="00EF4C0F" w:rsidRPr="00422026" w:rsidRDefault="00EF4C0F" w:rsidP="00EF4C0F">
      <w:pPr>
        <w:rPr>
          <w:rStyle w:val="Style13ptBold"/>
        </w:rPr>
      </w:pPr>
      <w:r w:rsidRPr="00422026">
        <w:rPr>
          <w:rStyle w:val="Style13ptBold"/>
        </w:rPr>
        <w:t>Resnick 1</w:t>
      </w:r>
    </w:p>
    <w:p w14:paraId="40206352" w14:textId="77777777" w:rsidR="00EF4C0F" w:rsidRDefault="00EF4C0F" w:rsidP="00EF4C0F">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358F09D8" w14:textId="77777777" w:rsidR="00EF4C0F" w:rsidRPr="0032611D" w:rsidRDefault="00EF4C0F" w:rsidP="00EF4C0F">
      <w:pPr>
        <w:rPr>
          <w:rStyle w:val="StyleUnderline"/>
        </w:rPr>
      </w:pPr>
      <w:r w:rsidRPr="0032611D">
        <w:rPr>
          <w:rStyle w:val="StyleUnderline"/>
        </w:rPr>
        <w:t xml:space="preserve">Differentiating Between Engagement and Appeasement In contrast to many prevailing conceptions of engagement, the one proposed in this essay allows a substantive distinction to be drawn between engagement and appeasement. </w:t>
      </w:r>
      <w:r w:rsidRPr="0032611D">
        <w:t>The standard definition of appeasement—which derives from the language of classical European diplomacy, namely "a policy of attempting to reduce tension between two states by the methodical removal of the principal causes of conflict between them"29—is venerable but nevertheless inadequate.30 It does not provide much guidance to the contemporary policymaker</w:t>
      </w:r>
      <w:r>
        <w:rPr>
          <w:sz w:val="21"/>
          <w:szCs w:val="21"/>
        </w:rPr>
        <w:t xml:space="preserve"> or policy analyst, </w:t>
      </w:r>
      <w:r>
        <w:rPr>
          <w:sz w:val="19"/>
          <w:szCs w:val="19"/>
        </w:rPr>
        <w:t xml:space="preserve">because it conceives of a foreign policy approach in terms of the </w:t>
      </w:r>
      <w:r>
        <w:t xml:space="preserve">ends sought while never making clear the precise means </w:t>
      </w:r>
      <w:r>
        <w:rPr>
          <w:sz w:val="20"/>
          <w:szCs w:val="20"/>
        </w:rPr>
        <w:t xml:space="preserve">involved. The principal causes of conflict between two states can </w:t>
      </w:r>
      <w:r>
        <w:rPr>
          <w:sz w:val="19"/>
          <w:szCs w:val="19"/>
        </w:rPr>
        <w:t xml:space="preserve">be removed in a number of ways.31 </w:t>
      </w:r>
      <w:r w:rsidRPr="0032611D">
        <w:rPr>
          <w:rStyle w:val="StyleUnderline"/>
        </w:rPr>
        <w:t>A more refined definition of appeasement that not only remains loyal to the traditional connotations but also establishes a firm conceptual distinction from engagement might be: the attempt to influence the political behavior of a target state by ceding territory and/or a geopolitical sphere of influence to that state. Indeed, the two best-known cases of appeasement, Great Britain's appeasement of the United States at the turn of the 20th century and of Nazi Germany in the 1930s, reveals that much of this appeasement adopted precisely these guises</w:t>
      </w:r>
      <w:r>
        <w:rPr>
          <w:sz w:val="20"/>
          <w:szCs w:val="20"/>
        </w:rPr>
        <w:t xml:space="preserve">. </w:t>
      </w:r>
      <w:r w:rsidRPr="0032611D">
        <w:rPr>
          <w:rStyle w:val="StyleUnderline"/>
        </w:rPr>
        <w:t>The key elements of the British appeasement of the US-acceptance of the Monroe Doctrine— permission for the US to build and fortify a Central American canal, and acquiescence to American claims on the border between Alaska and the Yukon—consisted of explicit acknowledgement of American territorial authority</w:t>
      </w:r>
      <w:r>
        <w:rPr>
          <w:sz w:val="23"/>
          <w:szCs w:val="23"/>
        </w:rPr>
        <w:t xml:space="preserve">.32 </w:t>
      </w:r>
      <w:r w:rsidRPr="0032611D">
        <w:rPr>
          <w:rStyle w:val="StyleUnderline"/>
        </w:rPr>
        <w:t>Meanwhile, the appeasement of the Third Reich by Great Britain was characterized by acquiescence to: Germany's military reoccupation of the Rhineland</w:t>
      </w:r>
      <w:r>
        <w:t xml:space="preserve"> (1936); </w:t>
      </w:r>
      <w:r w:rsidRPr="0032611D">
        <w:rPr>
          <w:rStyle w:val="StyleUnderline"/>
        </w:rPr>
        <w:t xml:space="preserve">annexation of Austria </w:t>
      </w:r>
      <w:r>
        <w:rPr>
          <w:sz w:val="21"/>
          <w:szCs w:val="21"/>
        </w:rPr>
        <w:t xml:space="preserve">(1938); </w:t>
      </w:r>
      <w:r w:rsidRPr="0032611D">
        <w:rPr>
          <w:rStyle w:val="StyleUnderline"/>
        </w:rPr>
        <w:t>acquisition of the Sudetenland</w:t>
      </w:r>
      <w:r>
        <w:rPr>
          <w:sz w:val="21"/>
          <w:szCs w:val="21"/>
        </w:rPr>
        <w:t xml:space="preserve"> from Czechoslovakia as </w:t>
      </w:r>
      <w:r>
        <w:t xml:space="preserve">decided at the Munich Conference; </w:t>
      </w:r>
      <w:r w:rsidRPr="0032611D">
        <w:rPr>
          <w:rStyle w:val="StyleUnderline"/>
        </w:rPr>
        <w:t>and absorption of the remainder of Czechoslovakia</w:t>
      </w:r>
      <w:r>
        <w:rPr>
          <w:sz w:val="21"/>
          <w:szCs w:val="21"/>
        </w:rPr>
        <w:t xml:space="preserve"> (1939).33 </w:t>
      </w:r>
      <w:r w:rsidRPr="0032611D">
        <w:rPr>
          <w:rStyle w:val="StyleUnderline"/>
        </w:rPr>
        <w:t>A more contemporary example of appeasement is the land for peace exchange that represents the centerpiece of the on-again off-again diplomatic negotiations between the Israeli government and the Palestinian Authority</w:t>
      </w:r>
      <w:r>
        <w:rPr>
          <w:sz w:val="18"/>
          <w:szCs w:val="18"/>
        </w:rPr>
        <w:t xml:space="preserve">. </w:t>
      </w:r>
      <w:r w:rsidRPr="0032611D">
        <w:rPr>
          <w:rStyle w:val="StyleUnderline"/>
        </w:rPr>
        <w:t xml:space="preserve">Thus, a rigid conceptual distinction can be drawn between engagement and appeasement. Whereas both policies are positive sanctions—insofar as they add to the power and prestige of the target state—engagement does so in a less direct and less militarized fashion than appeasement. </w:t>
      </w:r>
      <w:r w:rsidRPr="0032611D">
        <w:rPr>
          <w:rStyle w:val="Emphasis"/>
        </w:rPr>
        <w:t>In addition, engagement differs from appeasement by establishing an increasingly interdependent relationship between the sender and the target state.</w:t>
      </w:r>
      <w:r>
        <w:rPr>
          <w:sz w:val="20"/>
          <w:szCs w:val="20"/>
        </w:rPr>
        <w:t xml:space="preserve"> At any juncture, the sender state can, in theory, abrogate </w:t>
      </w:r>
      <w:r>
        <w:t xml:space="preserve">such a relationship at some (ideally prohibitive) cost to the </w:t>
      </w:r>
      <w:r>
        <w:rPr>
          <w:sz w:val="19"/>
          <w:szCs w:val="19"/>
        </w:rPr>
        <w:t xml:space="preserve">target state.34 </w:t>
      </w:r>
      <w:r w:rsidRPr="0032611D">
        <w:rPr>
          <w:rStyle w:val="StyleUnderline"/>
        </w:rPr>
        <w:t>Appeasement, on the other hand, does not involve the establishment of contacts or interdependence between the appeaser and the appeased. Territory and/or a sphere of influence are merely transferred by one party to the other either unconditionally or in exchange for certain concessions on the part of the target state.</w:t>
      </w:r>
    </w:p>
    <w:p w14:paraId="4B798121" w14:textId="77777777" w:rsidR="00EF4C0F" w:rsidRPr="00EF4C0F" w:rsidRDefault="00EF4C0F" w:rsidP="00EF4C0F"/>
    <w:p w14:paraId="0F5BAAC7" w14:textId="77777777" w:rsidR="000C45A5" w:rsidRDefault="000C45A5" w:rsidP="000C45A5">
      <w:pPr>
        <w:pStyle w:val="Heading4"/>
      </w:pPr>
      <w:r>
        <w:lastRenderedPageBreak/>
        <w:t>Engagement is not a synonym for appeasement- it requires more than “non-coercive means” or the approaches become indistinguishable.</w:t>
      </w:r>
    </w:p>
    <w:p w14:paraId="4AB35B53" w14:textId="77777777" w:rsidR="000C45A5" w:rsidRPr="00422026" w:rsidRDefault="000C45A5" w:rsidP="000C45A5">
      <w:pPr>
        <w:rPr>
          <w:rStyle w:val="Style13ptBold"/>
        </w:rPr>
      </w:pPr>
      <w:r w:rsidRPr="00422026">
        <w:rPr>
          <w:rStyle w:val="Style13ptBold"/>
        </w:rPr>
        <w:t>Resnick 1</w:t>
      </w:r>
    </w:p>
    <w:p w14:paraId="5DC3607C" w14:textId="77777777" w:rsidR="000C45A5" w:rsidRDefault="000C45A5" w:rsidP="000C45A5">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2B594D04" w14:textId="77777777" w:rsidR="000C45A5" w:rsidRDefault="000C45A5" w:rsidP="000C45A5">
      <w:pPr>
        <w:rPr>
          <w:sz w:val="19"/>
          <w:szCs w:val="19"/>
        </w:rPr>
      </w:pPr>
      <w:r w:rsidRPr="000001B0">
        <w:rPr>
          <w:rStyle w:val="StyleUnderline"/>
        </w:rPr>
        <w:t>Conflating Engagement and Appeasement One serious flaw in scholarly conceptualizations of engagement is the tendency to view engagement as simply a synonym for appeasement,</w:t>
      </w:r>
      <w:r>
        <w:rPr>
          <w:sz w:val="21"/>
          <w:szCs w:val="21"/>
        </w:rPr>
        <w:t xml:space="preserve"> a policy approach that has fallen into disrepute </w:t>
      </w:r>
      <w:r>
        <w:rPr>
          <w:sz w:val="20"/>
          <w:szCs w:val="20"/>
        </w:rPr>
        <w:t xml:space="preserve">since the late 1930s. In their book, Force and Statecraft, Gordon </w:t>
      </w:r>
      <w:r>
        <w:rPr>
          <w:sz w:val="19"/>
          <w:szCs w:val="19"/>
        </w:rPr>
        <w:t>Craig and Alexander George make the following case: "constructive engagement</w:t>
      </w:r>
      <w:proofErr w:type="gramStart"/>
      <w:r>
        <w:rPr>
          <w:sz w:val="19"/>
          <w:szCs w:val="19"/>
        </w:rPr>
        <w:t>..</w:t>
      </w:r>
      <w:proofErr w:type="gramEnd"/>
      <w:r>
        <w:rPr>
          <w:sz w:val="19"/>
          <w:szCs w:val="19"/>
        </w:rPr>
        <w:t xml:space="preserve"> .</w:t>
      </w:r>
      <w:proofErr w:type="gramStart"/>
      <w:r>
        <w:rPr>
          <w:sz w:val="19"/>
          <w:szCs w:val="19"/>
        </w:rPr>
        <w:t>is</w:t>
      </w:r>
      <w:proofErr w:type="gramEnd"/>
      <w:r>
        <w:rPr>
          <w:sz w:val="19"/>
          <w:szCs w:val="19"/>
        </w:rPr>
        <w:t xml:space="preserve"> essentially a policy of appeasement, though the term itself cannot be used."11 Similarly, in a recently published article, </w:t>
      </w:r>
      <w:r>
        <w:rPr>
          <w:sz w:val="20"/>
          <w:szCs w:val="20"/>
        </w:rPr>
        <w:t xml:space="preserve">Randall </w:t>
      </w:r>
      <w:proofErr w:type="spellStart"/>
      <w:r w:rsidRPr="00620B48">
        <w:rPr>
          <w:rStyle w:val="StyleUnderline"/>
        </w:rPr>
        <w:t>Schweller</w:t>
      </w:r>
      <w:proofErr w:type="spellEnd"/>
      <w:r w:rsidRPr="00620B48">
        <w:rPr>
          <w:rStyle w:val="StyleUnderline"/>
        </w:rPr>
        <w:t xml:space="preserve"> and William </w:t>
      </w:r>
      <w:proofErr w:type="spellStart"/>
      <w:r w:rsidRPr="00620B48">
        <w:rPr>
          <w:rStyle w:val="StyleUnderline"/>
        </w:rPr>
        <w:t>Wohlforth</w:t>
      </w:r>
      <w:proofErr w:type="spellEnd"/>
      <w:r w:rsidRPr="00620B48">
        <w:rPr>
          <w:rStyle w:val="StyleUnderline"/>
        </w:rPr>
        <w:t xml:space="preserve"> refer to engagement as "simply a new, 'more acceptable' term for an old policy that used to be called appeasement</w:t>
      </w:r>
      <w:r>
        <w:rPr>
          <w:sz w:val="20"/>
          <w:szCs w:val="20"/>
        </w:rPr>
        <w:t xml:space="preserve">."12 </w:t>
      </w:r>
      <w:r w:rsidRPr="00620B48">
        <w:rPr>
          <w:rStyle w:val="StyleUnderline"/>
        </w:rPr>
        <w:t>Another scholar</w:t>
      </w:r>
      <w:r>
        <w:rPr>
          <w:sz w:val="20"/>
          <w:szCs w:val="20"/>
        </w:rPr>
        <w:t xml:space="preserve">, Victor </w:t>
      </w:r>
      <w:r w:rsidRPr="00620B48">
        <w:rPr>
          <w:rStyle w:val="StyleUnderline"/>
        </w:rPr>
        <w:t xml:space="preserve">Cha, does try to differentiate appeasement from engagement, though he does so in a manner that </w:t>
      </w:r>
      <w:r w:rsidRPr="00620B48">
        <w:rPr>
          <w:rStyle w:val="Emphasis"/>
        </w:rPr>
        <w:t xml:space="preserve">nevertheless renders the two policies indistinguishable. </w:t>
      </w:r>
      <w:r w:rsidRPr="00620B48">
        <w:rPr>
          <w:rStyle w:val="StyleUnderline"/>
        </w:rPr>
        <w:t>Cha claims that engagement occurs when "non-coercive and non-punitive" means are employed by a strong country toward a weak country, while appeasement is the use of the very same means by a weak country against a strong country</w:t>
      </w:r>
      <w:r>
        <w:rPr>
          <w:sz w:val="21"/>
          <w:szCs w:val="21"/>
        </w:rPr>
        <w:t xml:space="preserve">.13 </w:t>
      </w:r>
      <w:r w:rsidRPr="00620B48">
        <w:rPr>
          <w:rStyle w:val="StyleUnderline"/>
        </w:rPr>
        <w:t xml:space="preserve">This suggests that only the strong can engage and only the weak can appease, though the </w:t>
      </w:r>
      <w:r w:rsidRPr="00620B48">
        <w:rPr>
          <w:rStyle w:val="Emphasis"/>
        </w:rPr>
        <w:t>actual means deployed</w:t>
      </w:r>
      <w:r w:rsidRPr="00620B48">
        <w:rPr>
          <w:rStyle w:val="StyleUnderline"/>
        </w:rPr>
        <w:t xml:space="preserve"> are virtually identical in both cases</w:t>
      </w:r>
      <w:r>
        <w:rPr>
          <w:sz w:val="19"/>
          <w:szCs w:val="19"/>
        </w:rPr>
        <w:t>.</w:t>
      </w:r>
    </w:p>
    <w:p w14:paraId="1BEC4F5F" w14:textId="77777777" w:rsidR="00EF4C0F" w:rsidRPr="003F5DA4" w:rsidRDefault="00EF4C0F" w:rsidP="00EF4C0F">
      <w:pPr>
        <w:pStyle w:val="Heading4"/>
      </w:pPr>
      <w:r w:rsidRPr="003F5DA4">
        <w:t>The</w:t>
      </w:r>
      <w:r>
        <w:t xml:space="preserve"> disengagement test:</w:t>
      </w:r>
      <w:r w:rsidRPr="003F5DA4">
        <w:t xml:space="preserve"> if the plan’s concession can be done while simultaneously abrogating contact with China, it is appeasement, not engagement</w:t>
      </w:r>
      <w:r>
        <w:t>.</w:t>
      </w:r>
    </w:p>
    <w:p w14:paraId="53ADBCD6" w14:textId="77777777" w:rsidR="00EF4C0F" w:rsidRPr="00422026" w:rsidRDefault="00EF4C0F" w:rsidP="00EF4C0F">
      <w:pPr>
        <w:rPr>
          <w:rStyle w:val="Style13ptBold"/>
        </w:rPr>
      </w:pPr>
      <w:r w:rsidRPr="00422026">
        <w:rPr>
          <w:rStyle w:val="Style13ptBold"/>
        </w:rPr>
        <w:t>Resnick 1</w:t>
      </w:r>
    </w:p>
    <w:p w14:paraId="4B3248F7" w14:textId="77777777" w:rsidR="00EF4C0F" w:rsidRDefault="00EF4C0F" w:rsidP="00EF4C0F">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632602CC" w14:textId="77777777" w:rsidR="00EF4C0F" w:rsidRDefault="00EF4C0F" w:rsidP="00EF4C0F">
      <w:pPr>
        <w:rPr>
          <w:sz w:val="20"/>
          <w:szCs w:val="20"/>
        </w:rPr>
      </w:pPr>
      <w:r>
        <w:t xml:space="preserve">Engagement vs. Isolation, Appeasement vs. Containment </w:t>
      </w:r>
      <w:r w:rsidRPr="003F5DA4">
        <w:rPr>
          <w:rStyle w:val="StyleUnderline"/>
        </w:rPr>
        <w:t>The proposed definition of engagement helps clarify the distinctions between alternative foreign policy approaches that rely on positive sanctions and also makes understandable distinctions among some frequently mentioned alternative approaches that rely on negative sanctions</w:t>
      </w:r>
      <w:r>
        <w:rPr>
          <w:sz w:val="23"/>
          <w:szCs w:val="23"/>
        </w:rPr>
        <w:t xml:space="preserve">. In current </w:t>
      </w:r>
      <w:r>
        <w:t xml:space="preserve">discussions on US foreign policy toward rogue states, and </w:t>
      </w:r>
      <w:r>
        <w:rPr>
          <w:sz w:val="20"/>
          <w:szCs w:val="20"/>
        </w:rPr>
        <w:t xml:space="preserve">especially on US foreign policy toward China, engagement and containment are paired as antipodal policies. In fact, one recent scholarly article addressing US-P.R.C. relations decries the fact that "the media and many pundits have constructed US choices </w:t>
      </w:r>
      <w:r>
        <w:rPr>
          <w:sz w:val="21"/>
          <w:szCs w:val="21"/>
        </w:rPr>
        <w:t xml:space="preserve">as limited to 'engagement' and 'containment.'"35 However, </w:t>
      </w:r>
      <w:r w:rsidRPr="003F5DA4">
        <w:rPr>
          <w:rStyle w:val="StyleUnderline"/>
        </w:rPr>
        <w:t>in light of the distinction I posit between engagement and appeasement, one could more intuitively construe containment to be the opposite of appeasement rather than engagement</w:t>
      </w:r>
      <w:r>
        <w:t xml:space="preserve">. </w:t>
      </w:r>
      <w:r>
        <w:rPr>
          <w:sz w:val="20"/>
          <w:szCs w:val="20"/>
        </w:rPr>
        <w:t xml:space="preserve">Containment has been traditionally construed as the attempt to </w:t>
      </w:r>
      <w:r>
        <w:t xml:space="preserve">prevent the geopolitical expansion of a target state.36 </w:t>
      </w:r>
      <w:proofErr w:type="gramStart"/>
      <w:r>
        <w:t>If</w:t>
      </w:r>
      <w:proofErr w:type="gramEnd"/>
      <w:r>
        <w:t xml:space="preserve"> </w:t>
      </w:r>
      <w:r>
        <w:rPr>
          <w:sz w:val="20"/>
          <w:szCs w:val="20"/>
        </w:rPr>
        <w:t xml:space="preserve">appeasement constitutes the cession of territory and/or spheres </w:t>
      </w:r>
      <w:r>
        <w:rPr>
          <w:sz w:val="23"/>
          <w:szCs w:val="23"/>
        </w:rPr>
        <w:t xml:space="preserve">of influence to a target state, containment might more </w:t>
      </w:r>
      <w:r>
        <w:rPr>
          <w:sz w:val="21"/>
          <w:szCs w:val="21"/>
        </w:rPr>
        <w:t xml:space="preserve">appropriately be considered the policy of preventing a target </w:t>
      </w:r>
      <w:r>
        <w:t xml:space="preserve">state from expanding its territorial scope and/or sphere of </w:t>
      </w:r>
      <w:r>
        <w:rPr>
          <w:sz w:val="20"/>
          <w:szCs w:val="20"/>
        </w:rPr>
        <w:t>geopolitical influence</w:t>
      </w:r>
      <w:r w:rsidRPr="003F5DA4">
        <w:rPr>
          <w:rStyle w:val="StyleUnderline"/>
        </w:rPr>
        <w:t>. Thus, whereas a sender state can expand contacts across multiple issue areas with a target state while simultaneously deterring it from committing aggression and/or expanding its geopolitical influence by allying with its neighbors</w:t>
      </w:r>
      <w:r>
        <w:rPr>
          <w:sz w:val="19"/>
          <w:szCs w:val="19"/>
        </w:rPr>
        <w:t xml:space="preserve"> </w:t>
      </w:r>
      <w:r>
        <w:rPr>
          <w:sz w:val="21"/>
          <w:szCs w:val="21"/>
        </w:rPr>
        <w:lastRenderedPageBreak/>
        <w:t>(</w:t>
      </w:r>
      <w:r w:rsidRPr="003F5DA4">
        <w:rPr>
          <w:rStyle w:val="StyleUnderline"/>
        </w:rPr>
        <w:t>engagement plus containment</w:t>
      </w:r>
      <w:r>
        <w:rPr>
          <w:sz w:val="21"/>
          <w:szCs w:val="21"/>
        </w:rPr>
        <w:t xml:space="preserve">), </w:t>
      </w:r>
      <w:r w:rsidRPr="003F5DA4">
        <w:rPr>
          <w:rStyle w:val="StyleUnderline"/>
        </w:rPr>
        <w:t>it would be impossible for a sender state to cede territory and/or a sphere of influence to a target state while simultaneously preventing that same state from expanding its territory or sphere of geopolitical influence (appeasement plus containment</w:t>
      </w:r>
      <w:r>
        <w:rPr>
          <w:sz w:val="20"/>
          <w:szCs w:val="20"/>
        </w:rPr>
        <w:t xml:space="preserve">). </w:t>
      </w:r>
      <w:r w:rsidRPr="003F5DA4">
        <w:rPr>
          <w:rStyle w:val="StyleUnderline"/>
        </w:rPr>
        <w:t>The opposite of a policy of engagement would be one in which a state comprehensively diminishes and withdraws contacts across multiple issue areas with another state</w:t>
      </w:r>
      <w:r>
        <w:rPr>
          <w:sz w:val="19"/>
          <w:szCs w:val="19"/>
        </w:rPr>
        <w:t xml:space="preserve">. Although </w:t>
      </w:r>
      <w:r>
        <w:rPr>
          <w:sz w:val="21"/>
          <w:szCs w:val="21"/>
        </w:rPr>
        <w:t xml:space="preserve">such a policy would be considered a negative sanction, it does </w:t>
      </w:r>
      <w:r>
        <w:rPr>
          <w:sz w:val="19"/>
          <w:szCs w:val="19"/>
        </w:rPr>
        <w:t xml:space="preserve">not attempt to do so through direct geopolitical means, as does a </w:t>
      </w:r>
      <w:r>
        <w:rPr>
          <w:sz w:val="23"/>
          <w:szCs w:val="23"/>
        </w:rPr>
        <w:t xml:space="preserve">containment policy. One could label such a policy as </w:t>
      </w:r>
      <w:r>
        <w:rPr>
          <w:sz w:val="21"/>
          <w:szCs w:val="21"/>
        </w:rPr>
        <w:t xml:space="preserve">disengagement or isolation.37 </w:t>
      </w:r>
      <w:r w:rsidRPr="003F5DA4">
        <w:rPr>
          <w:rStyle w:val="StyleUnderline"/>
        </w:rPr>
        <w:t xml:space="preserve">Thus, whereas </w:t>
      </w:r>
      <w:r w:rsidRPr="003F5DA4">
        <w:rPr>
          <w:rStyle w:val="Emphasis"/>
        </w:rPr>
        <w:t>a state can yield another state territory or an enlarged sphere of influence while simultaneously abrogating contacts with that state (appeasement plus disengagement</w:t>
      </w:r>
      <w:r w:rsidRPr="00EF4C0F">
        <w:rPr>
          <w:rStyle w:val="Emphasis"/>
        </w:rPr>
        <w:t>), it is impossible for a state to expand and diminish contacts with another state across multiple issue-areas (engagement plus disengagement</w:t>
      </w:r>
      <w:r>
        <w:rPr>
          <w:sz w:val="20"/>
          <w:szCs w:val="20"/>
        </w:rPr>
        <w:t xml:space="preserve">). </w:t>
      </w:r>
    </w:p>
    <w:p w14:paraId="4446287F" w14:textId="77777777" w:rsidR="000C45A5" w:rsidRPr="00EF4C0F" w:rsidRDefault="00EF4C0F" w:rsidP="000C45A5">
      <w:pPr>
        <w:rPr>
          <w:sz w:val="23"/>
          <w:szCs w:val="23"/>
        </w:rPr>
      </w:pPr>
      <w:r>
        <w:rPr>
          <w:sz w:val="20"/>
          <w:szCs w:val="20"/>
        </w:rPr>
        <w:t xml:space="preserve">The distinctions drawn between engagement, appeasement, </w:t>
      </w:r>
      <w:r>
        <w:rPr>
          <w:sz w:val="18"/>
          <w:szCs w:val="18"/>
        </w:rPr>
        <w:t xml:space="preserve">containment and isolation allow for a more focused and </w:t>
      </w:r>
      <w:r>
        <w:rPr>
          <w:sz w:val="20"/>
          <w:szCs w:val="20"/>
        </w:rPr>
        <w:t xml:space="preserve">coherent discussion of some of the options available for dealing with rival states. For example, current US policy toward China </w:t>
      </w:r>
      <w:r>
        <w:t xml:space="preserve">can be depicted as engagement plus containment. Efforts in </w:t>
      </w:r>
      <w:r>
        <w:rPr>
          <w:sz w:val="20"/>
          <w:szCs w:val="20"/>
        </w:rPr>
        <w:t xml:space="preserve">recent years to liberalize trade with China, integrate the P.R.C. into international institutions and regimes, facilitate numerous </w:t>
      </w:r>
      <w:r>
        <w:rPr>
          <w:sz w:val="21"/>
          <w:szCs w:val="21"/>
        </w:rPr>
        <w:t xml:space="preserve">diplomatic visits and summit meetings, and conduct bilateral </w:t>
      </w:r>
      <w:r>
        <w:t xml:space="preserve">exchanges of senior military personnel and academics are </w:t>
      </w:r>
      <w:r>
        <w:rPr>
          <w:sz w:val="20"/>
          <w:szCs w:val="20"/>
        </w:rPr>
        <w:t xml:space="preserve">representative of engagement. However, at the same time, the </w:t>
      </w:r>
      <w:r>
        <w:rPr>
          <w:sz w:val="21"/>
          <w:szCs w:val="21"/>
        </w:rPr>
        <w:t xml:space="preserve">US has elected to contain rather than appease China by taking </w:t>
      </w:r>
      <w:r>
        <w:t xml:space="preserve">steps to prevent the P.R.C. from expanding its territory or </w:t>
      </w:r>
      <w:r>
        <w:rPr>
          <w:sz w:val="21"/>
          <w:szCs w:val="21"/>
        </w:rPr>
        <w:t xml:space="preserve">sphere of influence in East Asia. Most important, the US has </w:t>
      </w:r>
      <w:r>
        <w:rPr>
          <w:sz w:val="20"/>
          <w:szCs w:val="20"/>
        </w:rPr>
        <w:t xml:space="preserve">signaled that it would not stand aside if Beijing tries to absorb Taiwan by force. Toward this end, the US has continued to sell large quantities of arms to the Taiwanese government, and, in </w:t>
      </w:r>
      <w:r>
        <w:rPr>
          <w:sz w:val="21"/>
          <w:szCs w:val="21"/>
        </w:rPr>
        <w:t xml:space="preserve">1995 and 1996, it played high stakes gunboat diplomacy with </w:t>
      </w:r>
      <w:r>
        <w:rPr>
          <w:sz w:val="20"/>
          <w:szCs w:val="20"/>
        </w:rPr>
        <w:t xml:space="preserve">China in the Taiwan Straits.38 In addition, the United States has retained its Cold War military alliances with both South Korea and Japan and has maintained a strong troop presence in both </w:t>
      </w:r>
      <w:r>
        <w:t xml:space="preserve">countries.39 The US has also expressed grave concern about </w:t>
      </w:r>
      <w:r>
        <w:rPr>
          <w:sz w:val="19"/>
          <w:szCs w:val="19"/>
        </w:rPr>
        <w:t xml:space="preserve">"Chinese intrusions" into disputed island territories in the South </w:t>
      </w:r>
      <w:r>
        <w:rPr>
          <w:sz w:val="21"/>
          <w:szCs w:val="21"/>
        </w:rPr>
        <w:t xml:space="preserve">China Sea.40 Taken together, these steps exemplify Columbia University Professor A. </w:t>
      </w:r>
      <w:proofErr w:type="spellStart"/>
      <w:r>
        <w:rPr>
          <w:sz w:val="21"/>
          <w:szCs w:val="21"/>
        </w:rPr>
        <w:t>Doak</w:t>
      </w:r>
      <w:proofErr w:type="spellEnd"/>
      <w:r>
        <w:rPr>
          <w:sz w:val="21"/>
          <w:szCs w:val="21"/>
        </w:rPr>
        <w:t xml:space="preserve"> Barnett's 1966 injunction to the </w:t>
      </w:r>
      <w:r>
        <w:t xml:space="preserve">Senate Foreign Relations Committee that American policy </w:t>
      </w:r>
      <w:r>
        <w:rPr>
          <w:sz w:val="18"/>
          <w:szCs w:val="18"/>
        </w:rPr>
        <w:t xml:space="preserve">toward China should constitute "containment but not </w:t>
      </w:r>
      <w:r>
        <w:rPr>
          <w:sz w:val="19"/>
          <w:szCs w:val="19"/>
        </w:rPr>
        <w:t>isolation."41</w:t>
      </w:r>
    </w:p>
    <w:p w14:paraId="528C688D" w14:textId="77777777" w:rsidR="00377C4C" w:rsidRPr="00167CFD" w:rsidRDefault="00377C4C" w:rsidP="00377C4C">
      <w:pPr>
        <w:rPr>
          <w:sz w:val="16"/>
        </w:rPr>
      </w:pPr>
    </w:p>
    <w:p w14:paraId="6F93CFF2" w14:textId="77777777" w:rsidR="00BF0164" w:rsidRPr="00BF0164" w:rsidRDefault="00BF0164" w:rsidP="00BF0164"/>
    <w:p w14:paraId="149D783E" w14:textId="77777777" w:rsidR="00B3682E" w:rsidRDefault="00B3682E" w:rsidP="00B3682E">
      <w:pPr>
        <w:pStyle w:val="Heading3"/>
      </w:pPr>
      <w:r>
        <w:lastRenderedPageBreak/>
        <w:t>EE = Interdependence to Change Behavior</w:t>
      </w:r>
    </w:p>
    <w:p w14:paraId="781AA9C7" w14:textId="77777777" w:rsidR="00B3682E" w:rsidRPr="00192A84" w:rsidRDefault="00B3682E" w:rsidP="00B3682E">
      <w:pPr>
        <w:pStyle w:val="Heading4"/>
      </w:pPr>
      <w:r w:rsidRPr="00192A84">
        <w:t>Economic engagement promotes interdependence as a long term strategy of gradual change.</w:t>
      </w:r>
    </w:p>
    <w:p w14:paraId="31F02D88" w14:textId="77777777" w:rsidR="00B3682E" w:rsidRDefault="00B3682E" w:rsidP="00B3682E">
      <w:proofErr w:type="spellStart"/>
      <w:r w:rsidRPr="00B21E72">
        <w:rPr>
          <w:rStyle w:val="Style13ptBold"/>
        </w:rPr>
        <w:t>Mastanduno</w:t>
      </w:r>
      <w:proofErr w:type="spellEnd"/>
      <w:r>
        <w:rPr>
          <w:rStyle w:val="Style13ptBold"/>
        </w:rPr>
        <w:t>,</w:t>
      </w:r>
      <w:r w:rsidRPr="00B21E72">
        <w:rPr>
          <w:rStyle w:val="Style13ptBold"/>
        </w:rPr>
        <w:t xml:space="preserve"> </w:t>
      </w:r>
      <w:r>
        <w:rPr>
          <w:rStyle w:val="Style13ptBold"/>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40" w:history="1">
        <w:r>
          <w:rPr>
            <w:rStyle w:val="Hyperlink"/>
          </w:rPr>
          <w:t>http://www.scribd.com/doc/114249238/Economic-Engagement-Strategies-Theory-and-Practice</w:t>
        </w:r>
      </w:hyperlink>
      <w:r w:rsidR="00400160">
        <w:t xml:space="preserve"> Accessed 7/7/13 GAL) </w:t>
      </w:r>
    </w:p>
    <w:p w14:paraId="660F8628" w14:textId="77777777" w:rsidR="00B3682E" w:rsidRPr="00192A84" w:rsidRDefault="00B3682E" w:rsidP="00B3682E">
      <w:pPr>
        <w:rPr>
          <w:b/>
          <w:bCs/>
          <w:u w:val="single"/>
        </w:rPr>
      </w:pPr>
      <w:r>
        <w:t>The basic causal logic of economic engagement, and the emphasis on domestic</w:t>
      </w:r>
      <w:r w:rsidR="00400160">
        <w:t xml:space="preserve"> </w:t>
      </w:r>
      <w:r>
        <w:t xml:space="preserve">politics, can be traced to Hirschman. He viewed </w:t>
      </w:r>
      <w:r w:rsidRPr="00192A84">
        <w:rPr>
          <w:rStyle w:val="StyleUnderline"/>
        </w:rPr>
        <w:t>economic engagement</w:t>
      </w:r>
      <w:r>
        <w:t xml:space="preserve"> as </w:t>
      </w:r>
      <w:r w:rsidRPr="00192A84">
        <w:rPr>
          <w:rStyle w:val="StyleUnderline"/>
        </w:rPr>
        <w:t>a long-term,</w:t>
      </w:r>
      <w:r w:rsidR="00400160">
        <w:rPr>
          <w:rStyle w:val="StyleUnderline"/>
        </w:rPr>
        <w:t xml:space="preserve"> </w:t>
      </w:r>
      <w:r w:rsidRPr="00192A84">
        <w:rPr>
          <w:rStyle w:val="StyleUnderline"/>
        </w:rPr>
        <w:t>transformative strategy. As one state gradually expands economic interaction with its</w:t>
      </w:r>
      <w:r w:rsidR="00400160">
        <w:rPr>
          <w:rStyle w:val="StyleUnderline"/>
        </w:rPr>
        <w:t xml:space="preserve"> </w:t>
      </w:r>
      <w:r w:rsidRPr="00192A84">
        <w:rPr>
          <w:rStyle w:val="StyleUnderline"/>
        </w:rPr>
        <w:t>target, the resulting</w:t>
      </w:r>
      <w:r>
        <w:t xml:space="preserve"> (asymmetrical) </w:t>
      </w:r>
      <w:r w:rsidRPr="00192A84">
        <w:rPr>
          <w:rStyle w:val="StyleUnderline"/>
        </w:rPr>
        <w:t>interdependence creates vested interests within the</w:t>
      </w:r>
      <w:r w:rsidR="00400160">
        <w:rPr>
          <w:rStyle w:val="StyleUnderline"/>
        </w:rPr>
        <w:t xml:space="preserve"> </w:t>
      </w:r>
      <w:r w:rsidRPr="00192A84">
        <w:rPr>
          <w:rStyle w:val="StyleUnderline"/>
        </w:rPr>
        <w:t>target society and government.</w:t>
      </w:r>
      <w:r>
        <w:t xml:space="preserve"> </w:t>
      </w:r>
      <w:r w:rsidRPr="00192A84">
        <w:rPr>
          <w:rStyle w:val="StyleUnderline"/>
        </w:rPr>
        <w:t>The beneficiaries of interdependence become addicted to</w:t>
      </w:r>
      <w:r w:rsidR="00400160">
        <w:rPr>
          <w:rStyle w:val="StyleUnderline"/>
        </w:rPr>
        <w:t xml:space="preserve"> </w:t>
      </w:r>
      <w:r w:rsidRPr="00192A84">
        <w:rPr>
          <w:rStyle w:val="StyleUnderline"/>
        </w:rPr>
        <w:t xml:space="preserve">it, </w:t>
      </w:r>
      <w:r>
        <w:t>and they protect their interests by pressuring the government to accommodate the</w:t>
      </w:r>
      <w:r w:rsidR="00400160">
        <w:t xml:space="preserve"> </w:t>
      </w:r>
      <w:r>
        <w:t xml:space="preserve">source of interdependence. </w:t>
      </w:r>
      <w:r w:rsidRPr="00192A84">
        <w:rPr>
          <w:rStyle w:val="StyleUnderline"/>
        </w:rPr>
        <w:t>Economic engagement is a form of structural linkage; it is a</w:t>
      </w:r>
      <w:r w:rsidR="00400160">
        <w:rPr>
          <w:rStyle w:val="StyleUnderline"/>
        </w:rPr>
        <w:t xml:space="preserve"> </w:t>
      </w:r>
      <w:r w:rsidRPr="00192A84">
        <w:rPr>
          <w:rStyle w:val="StyleUnderline"/>
        </w:rPr>
        <w:t>means to get other states to want what you want, rather than to do what you want</w:t>
      </w:r>
      <w:r>
        <w:t xml:space="preserve">. </w:t>
      </w:r>
      <w:r w:rsidRPr="00192A84">
        <w:rPr>
          <w:rStyle w:val="StyleUnderline"/>
        </w:rPr>
        <w:t>The</w:t>
      </w:r>
      <w:r w:rsidR="00400160">
        <w:rPr>
          <w:rStyle w:val="StyleUnderline"/>
        </w:rPr>
        <w:t xml:space="preserve"> </w:t>
      </w:r>
      <w:r w:rsidRPr="00192A84">
        <w:rPr>
          <w:rStyle w:val="StyleUnderline"/>
        </w:rPr>
        <w:t>causal chain runs from economic interdependence through domestic political change to</w:t>
      </w:r>
      <w:r w:rsidR="00400160">
        <w:rPr>
          <w:rStyle w:val="StyleUnderline"/>
        </w:rPr>
        <w:t xml:space="preserve"> </w:t>
      </w:r>
      <w:r w:rsidRPr="00192A84">
        <w:rPr>
          <w:rStyle w:val="StyleUnderline"/>
        </w:rPr>
        <w:t>foreign policy accommodation.</w:t>
      </w:r>
    </w:p>
    <w:p w14:paraId="7C9A9EDE" w14:textId="77777777" w:rsidR="00400160" w:rsidRPr="00400160" w:rsidRDefault="00B3682E" w:rsidP="00400160">
      <w:pPr>
        <w:pStyle w:val="Heading4"/>
      </w:pPr>
      <w:r w:rsidRPr="001B2FDB">
        <w:t>Economic engagement is the expansion of economic interdep</w:t>
      </w:r>
      <w:r w:rsidR="00400160">
        <w:t>endence as a tool of statecraft- involves positive sanctions and “carrots”</w:t>
      </w:r>
    </w:p>
    <w:p w14:paraId="52CDB1E5" w14:textId="77777777" w:rsidR="00B3682E" w:rsidRDefault="00B3682E" w:rsidP="00B3682E">
      <w:proofErr w:type="spellStart"/>
      <w:r w:rsidRPr="00B21E72">
        <w:rPr>
          <w:rStyle w:val="Style13ptBold"/>
        </w:rPr>
        <w:t>Mastanduno</w:t>
      </w:r>
      <w:proofErr w:type="spellEnd"/>
      <w:r>
        <w:rPr>
          <w:rStyle w:val="Style13ptBold"/>
        </w:rPr>
        <w:t>,</w:t>
      </w:r>
      <w:r w:rsidRPr="00B21E72">
        <w:rPr>
          <w:rStyle w:val="Style13ptBold"/>
        </w:rPr>
        <w:t xml:space="preserve"> </w:t>
      </w:r>
      <w:r>
        <w:rPr>
          <w:rStyle w:val="Style13ptBold"/>
        </w:rPr>
        <w:t xml:space="preserve">Professor of Gov’t @ Dartmouth, 2001 </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41" w:history="1">
        <w:r>
          <w:rPr>
            <w:rStyle w:val="Hyperlink"/>
          </w:rPr>
          <w:t>http://www.scribd.com/doc/114249238/Economic-Engagement-Strategies-Theory-and-Practice</w:t>
        </w:r>
      </w:hyperlink>
      <w:r w:rsidR="00BF0164">
        <w:t xml:space="preserve"> Accessed 7/7/13 GAL</w:t>
      </w:r>
    </w:p>
    <w:p w14:paraId="382E72C9" w14:textId="77777777" w:rsidR="00B3682E" w:rsidRDefault="00B3682E" w:rsidP="00400160">
      <w:pPr>
        <w:tabs>
          <w:tab w:val="left" w:pos="5722"/>
        </w:tabs>
      </w:pPr>
      <w:r>
        <w:t>Much of the renewed attention in political science to the question of</w:t>
      </w:r>
      <w:r w:rsidR="00400160">
        <w:t xml:space="preserve"> </w:t>
      </w:r>
      <w:r>
        <w:t>interdependence and conflict focuses at the systemic level, on arguments and evidence</w:t>
      </w:r>
      <w:r w:rsidR="00400160">
        <w:t xml:space="preserve"> </w:t>
      </w:r>
      <w:r>
        <w:t>linking the expansion of economic exchange among states on the one hand to the</w:t>
      </w:r>
      <w:r w:rsidR="00400160">
        <w:t xml:space="preserve"> </w:t>
      </w:r>
      <w:r>
        <w:t>exacerbation of international conflict or the facilitation of international cooperation on</w:t>
      </w:r>
      <w:r w:rsidR="00400160">
        <w:t xml:space="preserve"> </w:t>
      </w:r>
      <w:r>
        <w:t>the other. The approach taken in this contribution focuses instead at the state level, on</w:t>
      </w:r>
      <w:r w:rsidR="00400160">
        <w:t xml:space="preserve"> </w:t>
      </w:r>
      <w:r w:rsidRPr="001B2FDB">
        <w:rPr>
          <w:rStyle w:val="StyleUnderline"/>
        </w:rPr>
        <w:t>the expansion of economic interdependence as a tool of statecraft</w:t>
      </w:r>
      <w:r>
        <w:t>. Under what</w:t>
      </w:r>
      <w:r w:rsidR="00400160">
        <w:t xml:space="preserve"> </w:t>
      </w:r>
      <w:r>
        <w:t>circumstances does the cultivation of economic ties, i.e., the fostering of economic</w:t>
      </w:r>
      <w:r w:rsidR="00400160">
        <w:t xml:space="preserve"> </w:t>
      </w:r>
      <w:r>
        <w:t>interdependence as a conscious state strategy, lead to important and predictable changes in</w:t>
      </w:r>
      <w:r w:rsidR="00400160">
        <w:t xml:space="preserve"> </w:t>
      </w:r>
      <w:r>
        <w:t xml:space="preserve">the foreign policy behavior of a target state? </w:t>
      </w:r>
      <w:r w:rsidRPr="001B2FDB">
        <w:rPr>
          <w:rStyle w:val="StyleUnderline"/>
        </w:rPr>
        <w:t>Students of economic statecraft refer to this</w:t>
      </w:r>
      <w:r w:rsidR="00400160">
        <w:rPr>
          <w:rStyle w:val="StyleUnderline"/>
        </w:rPr>
        <w:t xml:space="preserve"> </w:t>
      </w:r>
      <w:r w:rsidRPr="001B2FDB">
        <w:rPr>
          <w:rStyle w:val="StyleUnderline"/>
        </w:rPr>
        <w:t>strategy variously as economic engagement, economic inducement, economic diplomacy,</w:t>
      </w:r>
      <w:r w:rsidR="00400160">
        <w:rPr>
          <w:rStyle w:val="StyleUnderline"/>
        </w:rPr>
        <w:t xml:space="preserve"> </w:t>
      </w:r>
      <w:r w:rsidRPr="001B2FDB">
        <w:rPr>
          <w:rStyle w:val="StyleUnderline"/>
        </w:rPr>
        <w:t>positive sanctions, positive economic linkage, or the use of economic “carrots” instead of</w:t>
      </w:r>
      <w:r w:rsidR="00400160">
        <w:rPr>
          <w:rStyle w:val="StyleUnderline"/>
        </w:rPr>
        <w:t xml:space="preserve"> </w:t>
      </w:r>
      <w:r w:rsidRPr="001B2FDB">
        <w:rPr>
          <w:rStyle w:val="StyleUnderline"/>
        </w:rPr>
        <w:t>sticks.</w:t>
      </w:r>
      <w:r>
        <w:t xml:space="preserve"> Critics of the strategy call it economic appeasement.</w:t>
      </w:r>
      <w:r w:rsidR="00400160">
        <w:t xml:space="preserve"> </w:t>
      </w:r>
    </w:p>
    <w:p w14:paraId="68F665A1" w14:textId="77777777" w:rsidR="00B3682E" w:rsidRPr="00B72F99" w:rsidRDefault="00B3682E" w:rsidP="00B3682E">
      <w:pPr>
        <w:pStyle w:val="Heading4"/>
      </w:pPr>
      <w:r w:rsidRPr="00B72F99">
        <w:t>Economic engagement is expanding economic ties to change behavior of an adversary.</w:t>
      </w:r>
    </w:p>
    <w:p w14:paraId="4FA5BECF" w14:textId="77777777" w:rsidR="00B3682E" w:rsidRPr="00400160" w:rsidRDefault="00B3682E" w:rsidP="00B3682E">
      <w:pPr>
        <w:rPr>
          <w:b/>
          <w:bCs/>
          <w:sz w:val="26"/>
        </w:rPr>
      </w:pPr>
      <w:proofErr w:type="spellStart"/>
      <w:r w:rsidRPr="00B72F99">
        <w:rPr>
          <w:rStyle w:val="Style13ptBold"/>
        </w:rPr>
        <w:t>Kahler</w:t>
      </w:r>
      <w:proofErr w:type="spellEnd"/>
      <w:r w:rsidRPr="00B72F99">
        <w:rPr>
          <w:rStyle w:val="Style13ptBold"/>
        </w:rPr>
        <w:t xml:space="preserve">, Professor of Political Science at UC San Diego and </w:t>
      </w:r>
      <w:proofErr w:type="spellStart"/>
      <w:r w:rsidRPr="00B72F99">
        <w:rPr>
          <w:rStyle w:val="Style13ptBold"/>
        </w:rPr>
        <w:t>Kastner</w:t>
      </w:r>
      <w:proofErr w:type="spellEnd"/>
      <w:r w:rsidRPr="00B72F99">
        <w:rPr>
          <w:rStyle w:val="Style13ptBold"/>
        </w:rPr>
        <w:t>, Professor of Gov’t an</w:t>
      </w:r>
      <w:r w:rsidR="00400160">
        <w:rPr>
          <w:rStyle w:val="Style13ptBold"/>
        </w:rPr>
        <w:t xml:space="preserve">d Politics @ U of Maryland, 6 </w:t>
      </w:r>
      <w:r w:rsidRPr="00B72F99">
        <w:t xml:space="preserve">(Miles and Scott, </w:t>
      </w:r>
      <w:r>
        <w:t>“</w:t>
      </w:r>
      <w:r w:rsidRPr="00B72F99">
        <w:t>Strategic Uses of Interdependence</w:t>
      </w:r>
      <w:r>
        <w:t>”</w:t>
      </w:r>
      <w:r w:rsidRPr="00B72F99">
        <w:t>, www.bsos.umd.edu/</w:t>
      </w:r>
      <w:proofErr w:type="spellStart"/>
      <w:r w:rsidRPr="00B72F99">
        <w:t>gvpt</w:t>
      </w:r>
      <w:proofErr w:type="spellEnd"/>
      <w:r w:rsidRPr="00B72F99">
        <w:t>/</w:t>
      </w:r>
      <w:proofErr w:type="spellStart"/>
      <w:r w:rsidRPr="00B72F99">
        <w:t>kastner</w:t>
      </w:r>
      <w:proofErr w:type="spellEnd"/>
      <w:r w:rsidRPr="00B72F99">
        <w:t>/KahlerKastner.doc‎ , Accessed 7/7/13 GAL)</w:t>
      </w:r>
    </w:p>
    <w:p w14:paraId="2495E591" w14:textId="77777777" w:rsidR="00B3682E" w:rsidRDefault="00B3682E" w:rsidP="00B3682E">
      <w:r w:rsidRPr="00B72F99">
        <w:rPr>
          <w:rStyle w:val="StyleUnderline"/>
        </w:rPr>
        <w:t>Economic engagement—a policy of deliberately expanding economic ties with an adversary in order to change the behavior of the target state</w:t>
      </w:r>
      <w:r>
        <w:t xml:space="preserve"> and effect an improvement in bilateral political relations—is the subject of growing, but still limited, interest in the international relations literature. The bulk of the work on economic statecraft continues to focus on coercive policies such as economic sanctions. The </w:t>
      </w:r>
      <w:r>
        <w:lastRenderedPageBreak/>
        <w:t>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xml:space="preserve"> 1989). At the ¶ same time, however, relatively little is known about how widespread strategies of economic engagement actually are: scholars disagree on this point, in part because no database cataloging instances of positive economic statecraft exists (</w:t>
      </w:r>
      <w:proofErr w:type="spellStart"/>
      <w:r>
        <w:t>Mastanduno</w:t>
      </w:r>
      <w:proofErr w:type="spellEnd"/>
      <w: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14:paraId="2594A167" w14:textId="77777777" w:rsidR="000C45A5" w:rsidRDefault="000C45A5" w:rsidP="000C45A5">
      <w:pPr>
        <w:pStyle w:val="Heading3"/>
      </w:pPr>
      <w:r>
        <w:lastRenderedPageBreak/>
        <w:t>AT: Engagement = Interdependence</w:t>
      </w:r>
    </w:p>
    <w:p w14:paraId="5200A8F6" w14:textId="77777777" w:rsidR="000C45A5" w:rsidRPr="005E0A52" w:rsidRDefault="000C45A5" w:rsidP="000C45A5">
      <w:pPr>
        <w:pStyle w:val="Heading4"/>
      </w:pPr>
      <w:r w:rsidRPr="005E0A52">
        <w:t xml:space="preserve">Equating all engagement with economic interdependence is </w:t>
      </w:r>
      <w:proofErr w:type="spellStart"/>
      <w:r w:rsidRPr="005E0A52">
        <w:t>overlimiting</w:t>
      </w:r>
      <w:proofErr w:type="spellEnd"/>
      <w:r w:rsidRPr="005E0A52">
        <w:t xml:space="preserve"> and leaves out core diplomatic engagement ground.</w:t>
      </w:r>
    </w:p>
    <w:p w14:paraId="7E5EB636" w14:textId="77777777" w:rsidR="000C45A5" w:rsidRPr="00422026" w:rsidRDefault="000C45A5" w:rsidP="000C45A5">
      <w:pPr>
        <w:rPr>
          <w:rStyle w:val="Style13ptBold"/>
        </w:rPr>
      </w:pPr>
      <w:r w:rsidRPr="00422026">
        <w:rPr>
          <w:rStyle w:val="Style13ptBold"/>
        </w:rPr>
        <w:t>Resnick 1</w:t>
      </w:r>
    </w:p>
    <w:p w14:paraId="12813573" w14:textId="77777777" w:rsidR="000C45A5" w:rsidRDefault="000C45A5" w:rsidP="000C45A5">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01EC2BC3" w14:textId="77777777" w:rsidR="000C45A5" w:rsidRPr="000C45A5" w:rsidRDefault="000C45A5" w:rsidP="000C45A5">
      <w:pPr>
        <w:rPr>
          <w:u w:val="single"/>
        </w:rPr>
      </w:pPr>
      <w:r w:rsidRPr="005E0A52">
        <w:rPr>
          <w:rStyle w:val="StyleUnderline"/>
        </w:rPr>
        <w:t>Scholars have limited the concept of engagement in a third way by unnecessarily restricting the scope of the policy. In their evaluation of post-Cold War US engagement of China</w:t>
      </w:r>
      <w:r>
        <w:t xml:space="preserve">, Paul </w:t>
      </w:r>
      <w:proofErr w:type="spellStart"/>
      <w:r w:rsidRPr="005E0A52">
        <w:rPr>
          <w:rStyle w:val="StyleUnderline"/>
        </w:rPr>
        <w:t>Papayoanou</w:t>
      </w:r>
      <w:proofErr w:type="spellEnd"/>
      <w:r w:rsidRPr="005E0A52">
        <w:rPr>
          <w:rStyle w:val="StyleUnderline"/>
        </w:rPr>
        <w:t xml:space="preserve"> and </w:t>
      </w:r>
      <w:r>
        <w:rPr>
          <w:sz w:val="23"/>
          <w:szCs w:val="23"/>
        </w:rPr>
        <w:t xml:space="preserve">Scott </w:t>
      </w:r>
      <w:proofErr w:type="spellStart"/>
      <w:r w:rsidRPr="005E0A52">
        <w:rPr>
          <w:rStyle w:val="StyleUnderline"/>
        </w:rPr>
        <w:t>Kastner</w:t>
      </w:r>
      <w:proofErr w:type="spellEnd"/>
      <w:r w:rsidRPr="005E0A52">
        <w:rPr>
          <w:rStyle w:val="StyleUnderline"/>
        </w:rPr>
        <w:t xml:space="preserve"> define engagement as the attempt to integrate a target country into the international order through promoting "increased trade and financial transactions</w:t>
      </w:r>
      <w:r>
        <w:rPr>
          <w:sz w:val="21"/>
          <w:szCs w:val="21"/>
        </w:rPr>
        <w:t xml:space="preserve">."21 </w:t>
      </w:r>
      <w:r w:rsidRPr="005E0A52">
        <w:rPr>
          <w:rStyle w:val="StyleUnderline"/>
        </w:rPr>
        <w:t>However, limiting engagement policy to the increasing of economic interdependence leaves out many other issue areas that were an integral part of the Clinton administration's China policy, including those in the diplomatic</w:t>
      </w:r>
      <w:r>
        <w:rPr>
          <w:sz w:val="20"/>
          <w:szCs w:val="20"/>
        </w:rPr>
        <w:t xml:space="preserve">, </w:t>
      </w:r>
      <w:r>
        <w:rPr>
          <w:sz w:val="21"/>
          <w:szCs w:val="21"/>
        </w:rPr>
        <w:t xml:space="preserve">military and cultural </w:t>
      </w:r>
      <w:r w:rsidRPr="005E0A52">
        <w:rPr>
          <w:rStyle w:val="StyleUnderline"/>
        </w:rPr>
        <w:t>arenas.</w:t>
      </w:r>
      <w:r>
        <w:rPr>
          <w:sz w:val="21"/>
          <w:szCs w:val="21"/>
        </w:rPr>
        <w:t xml:space="preserve"> Similarly, the US engagement of </w:t>
      </w:r>
      <w:r>
        <w:t xml:space="preserve">North Korea, as epitomized by the 1994 Agreed Framework </w:t>
      </w:r>
      <w:r>
        <w:rPr>
          <w:sz w:val="20"/>
          <w:szCs w:val="20"/>
        </w:rPr>
        <w:t xml:space="preserve">pact, promises eventual normalization of economic relations and </w:t>
      </w:r>
      <w:r>
        <w:rPr>
          <w:sz w:val="21"/>
          <w:szCs w:val="21"/>
        </w:rPr>
        <w:t xml:space="preserve">the gradual normalization of diplomatic relations.22 </w:t>
      </w:r>
      <w:r w:rsidRPr="005E0A52">
        <w:rPr>
          <w:rStyle w:val="StyleUnderline"/>
        </w:rPr>
        <w:t>Equating engagement with economic contacts alone risks neglecting the importance and potential effectiveness of contacts in non economic issue areas.</w:t>
      </w:r>
    </w:p>
    <w:p w14:paraId="5C57870B" w14:textId="77777777" w:rsidR="00BF0164" w:rsidRDefault="00BF0164" w:rsidP="00BF0164">
      <w:pPr>
        <w:pStyle w:val="Heading3"/>
      </w:pPr>
      <w:r>
        <w:lastRenderedPageBreak/>
        <w:t>Engagement = Opposite of Isolation/Containment</w:t>
      </w:r>
    </w:p>
    <w:p w14:paraId="24E49B79" w14:textId="77777777" w:rsidR="00BF0164" w:rsidRPr="00B86ED2" w:rsidRDefault="00BF0164" w:rsidP="00BF0164">
      <w:pPr>
        <w:pStyle w:val="Heading4"/>
        <w:rPr>
          <w:rStyle w:val="cite"/>
          <w:rFonts w:ascii="Calibri" w:hAnsi="Calibri"/>
          <w:b/>
        </w:rPr>
      </w:pPr>
      <w:r w:rsidRPr="00B86ED2">
        <w:t>Engagement is the opposite of isolation or disengagement</w:t>
      </w:r>
    </w:p>
    <w:p w14:paraId="712D3FB4" w14:textId="77777777" w:rsidR="00BF0164" w:rsidRDefault="00BF0164" w:rsidP="00BF0164">
      <w:proofErr w:type="spellStart"/>
      <w:r w:rsidRPr="00A1275C">
        <w:rPr>
          <w:rStyle w:val="Style13ptBold"/>
        </w:rPr>
        <w:t>Capie</w:t>
      </w:r>
      <w:proofErr w:type="spellEnd"/>
      <w:r w:rsidRPr="00A1275C">
        <w:rPr>
          <w:rStyle w:val="Style13ptBold"/>
        </w:rPr>
        <w:t xml:space="preserve"> and Evans 2002</w:t>
      </w:r>
      <w:r w:rsidRPr="00A1275C">
        <w:t xml:space="preserve"> (David </w:t>
      </w:r>
      <w:proofErr w:type="spellStart"/>
      <w:r w:rsidRPr="00A1275C">
        <w:t>Capie</w:t>
      </w:r>
      <w:proofErr w:type="spellEnd"/>
      <w:r w:rsidRPr="00A1275C">
        <w:t xml:space="preserve"> is a Post-doctoral Research Fellow @ Institute of International Relations, Liu Center for Study of Global Issues, U of British Columbia, Vancouver.   Paul Evans is Professor and Director of the Program on Canada-Asia Policy Studies, </w:t>
      </w:r>
      <w:r w:rsidRPr="00A1275C">
        <w:rPr>
          <w:u w:val="single"/>
        </w:rPr>
        <w:t>The Asia-Pacific Security Lexicon</w:t>
      </w:r>
      <w:r w:rsidRPr="00A1275C">
        <w:t xml:space="preserve">, </w:t>
      </w:r>
      <w:proofErr w:type="gramStart"/>
      <w:r w:rsidRPr="00A1275C">
        <w:t>p</w:t>
      </w:r>
      <w:proofErr w:type="gramEnd"/>
      <w:r w:rsidRPr="00A1275C">
        <w:t>. 110-111)</w:t>
      </w:r>
    </w:p>
    <w:p w14:paraId="6FF1D8EB" w14:textId="77777777" w:rsidR="00BF0164" w:rsidRDefault="00BF0164" w:rsidP="00BF0164">
      <w:r w:rsidRPr="0028265A">
        <w:rPr>
          <w:u w:val="single"/>
        </w:rPr>
        <w:t>In the wider literature on security, engagement is used in a looser sense</w:t>
      </w:r>
      <w:r w:rsidRPr="00E03404">
        <w:t xml:space="preserve">. First </w:t>
      </w:r>
      <w:r w:rsidRPr="0028265A">
        <w:rPr>
          <w:u w:val="single"/>
        </w:rPr>
        <w:t>it is regularly employed to describe a state's attitude or posture towards the world</w:t>
      </w:r>
      <w:r w:rsidRPr="00E03404">
        <w:t xml:space="preserve"> at large, </w:t>
      </w:r>
      <w:r w:rsidRPr="0028265A">
        <w:rPr>
          <w:u w:val="single"/>
        </w:rPr>
        <w:t>or</w:t>
      </w:r>
      <w:r w:rsidRPr="00E03404">
        <w:t xml:space="preserve"> sometimes towards </w:t>
      </w:r>
      <w:r w:rsidRPr="0028265A">
        <w:rPr>
          <w:u w:val="single"/>
        </w:rPr>
        <w:t>a particular region</w:t>
      </w:r>
      <w:r>
        <w:t>. While this usage m</w:t>
      </w:r>
      <w:r w:rsidRPr="00E03404">
        <w:t xml:space="preserve">ost commonly refers to the disposition of the United States, it has also been used to describe other states' attitudes. In this context </w:t>
      </w:r>
      <w:r w:rsidRPr="0028265A">
        <w:rPr>
          <w:u w:val="single"/>
        </w:rPr>
        <w:t>engagement is often defined by what it is not</w:t>
      </w:r>
      <w:r w:rsidRPr="00E03404">
        <w:t xml:space="preserve">. </w:t>
      </w:r>
      <w:r w:rsidRPr="0028265A">
        <w:rPr>
          <w:u w:val="single"/>
        </w:rPr>
        <w:t>It is not "isolationism" or "disengagement</w:t>
      </w:r>
      <w:r w:rsidRPr="00E03404">
        <w:t>". Speaking soon after the Clinton administration came to power, National Se</w:t>
      </w:r>
      <w:r>
        <w:t>curity Adviser Tony Lake descri</w:t>
      </w:r>
      <w:r w:rsidRPr="00E03404">
        <w:t>bed the</w:t>
      </w:r>
      <w:r>
        <w:t xml:space="preserve"> "imperative" of conti</w:t>
      </w:r>
      <w:r w:rsidRPr="00E03404">
        <w:t>nued U.S. engagement in world affairs. He gave as examples the United States' role in the Middle-East peace process; its role in Haiti; its relations with Russia and Japan; its role in the Group of Seven (G7); as well as in Somalia and Bosnia</w:t>
      </w:r>
      <w:r>
        <w:t xml:space="preserve">. </w:t>
      </w:r>
      <w:r w:rsidRPr="00E03404">
        <w:t xml:space="preserve"> Engagement is closer to the school of American</w:t>
      </w:r>
      <w:r>
        <w:t xml:space="preserve"> for</w:t>
      </w:r>
      <w:r w:rsidRPr="00E03404">
        <w:t>eign policy that u</w:t>
      </w:r>
      <w:r>
        <w:t xml:space="preserve">sually falls under the label "internationalism". John </w:t>
      </w:r>
      <w:proofErr w:type="spellStart"/>
      <w:r>
        <w:t>Ruggie</w:t>
      </w:r>
      <w:proofErr w:type="spellEnd"/>
      <w:r>
        <w:t xml:space="preserve"> has sa</w:t>
      </w:r>
      <w:r w:rsidRPr="00E03404">
        <w:t>id that American Presidents from the turn of the century have "sought to devise strategies of international engagement for the United States</w:t>
      </w:r>
      <w:r>
        <w:t>. They have differed l</w:t>
      </w:r>
      <w:r w:rsidRPr="00E03404">
        <w:t>ittle about why such engagement was deemed ne</w:t>
      </w:r>
      <w:r>
        <w:t>cessary; differences lie in their</w:t>
      </w:r>
      <w:r w:rsidRPr="00E03404">
        <w:t xml:space="preserve"> preferred means toward that end."11</w:t>
      </w:r>
    </w:p>
    <w:p w14:paraId="2C1BAB61" w14:textId="77777777" w:rsidR="00BF0164" w:rsidRDefault="00BF0164" w:rsidP="00BF0164">
      <w:pPr>
        <w:pStyle w:val="Heading4"/>
      </w:pPr>
      <w:r>
        <w:t>Engagement is contrasted with containment or isolation</w:t>
      </w:r>
    </w:p>
    <w:p w14:paraId="3C8A7364" w14:textId="77777777" w:rsidR="00BF0164" w:rsidRPr="00A1275C" w:rsidRDefault="00BF0164" w:rsidP="00BF0164">
      <w:proofErr w:type="spellStart"/>
      <w:r w:rsidRPr="00A1275C">
        <w:rPr>
          <w:rStyle w:val="Style13ptBold"/>
        </w:rPr>
        <w:t>Capie</w:t>
      </w:r>
      <w:proofErr w:type="spellEnd"/>
      <w:r w:rsidRPr="00A1275C">
        <w:rPr>
          <w:rStyle w:val="Style13ptBold"/>
        </w:rPr>
        <w:t xml:space="preserve"> and Evans 2002</w:t>
      </w:r>
      <w:r w:rsidRPr="00A1275C">
        <w:t xml:space="preserve"> (David </w:t>
      </w:r>
      <w:proofErr w:type="spellStart"/>
      <w:r w:rsidRPr="00A1275C">
        <w:t>Capie</w:t>
      </w:r>
      <w:proofErr w:type="spellEnd"/>
      <w:r w:rsidRPr="00A1275C">
        <w:t xml:space="preserve"> is a Post-doctoral Research Fellow @ Institute of International Relations, Liu Center for Study of Global Issues, U of British Columbia, Vancouver.   Paul Evans is Professor and Director of the Program on Canada-Asia Policy Studies, </w:t>
      </w:r>
      <w:r w:rsidRPr="00A1275C">
        <w:rPr>
          <w:u w:val="single"/>
        </w:rPr>
        <w:t>The Asia-Pacific Security Lexicon</w:t>
      </w:r>
      <w:r w:rsidRPr="00A1275C">
        <w:t xml:space="preserve">, </w:t>
      </w:r>
      <w:proofErr w:type="gramStart"/>
      <w:r w:rsidRPr="00A1275C">
        <w:t>p</w:t>
      </w:r>
      <w:proofErr w:type="gramEnd"/>
      <w:r w:rsidRPr="00A1275C">
        <w:t>. 111-112)</w:t>
      </w:r>
    </w:p>
    <w:p w14:paraId="2679A44A" w14:textId="77777777" w:rsidR="00BF0164" w:rsidRDefault="00BF0164" w:rsidP="00BF0164">
      <w:r w:rsidRPr="001C7541">
        <w:t>Second, engag</w:t>
      </w:r>
      <w:r>
        <w:t>ement is sometimes used in a sl</w:t>
      </w:r>
      <w:r w:rsidRPr="001C7541">
        <w:t>ightly narrower se</w:t>
      </w:r>
      <w:r>
        <w:t>nse to describe the political relationsh</w:t>
      </w:r>
      <w:r w:rsidRPr="001C7541">
        <w:t>ip between specific states. Here there are tw</w:t>
      </w:r>
      <w:r>
        <w:t>o distinctive u</w:t>
      </w:r>
      <w:r w:rsidRPr="001C7541">
        <w:t xml:space="preserve">sages: first, </w:t>
      </w:r>
      <w:r w:rsidRPr="0028265A">
        <w:rPr>
          <w:u w:val="single"/>
        </w:rPr>
        <w:t>engagement can be described as a kind of loosely defined association. The example that has received the most attention</w:t>
      </w:r>
      <w:r w:rsidRPr="001C7541">
        <w:t xml:space="preserve"> in the literature on Asia-Pacific security </w:t>
      </w:r>
      <w:r w:rsidRPr="0028265A">
        <w:rPr>
          <w:u w:val="single"/>
        </w:rPr>
        <w:t xml:space="preserve">is </w:t>
      </w:r>
      <w:r w:rsidRPr="001C7541">
        <w:t xml:space="preserve">that of </w:t>
      </w:r>
      <w:r w:rsidRPr="0028265A">
        <w:rPr>
          <w:u w:val="single"/>
        </w:rPr>
        <w:t>the United States' engagement of China</w:t>
      </w:r>
      <w:r w:rsidRPr="001C7541">
        <w:t>. In this sense</w:t>
      </w:r>
      <w:r w:rsidRPr="0028265A">
        <w:rPr>
          <w:u w:val="single"/>
        </w:rPr>
        <w:t>, engagement connotes a relationship of dialogue and involvement and is often contrasted with "containment" or "isolation</w:t>
      </w:r>
      <w:r w:rsidRPr="001C7541">
        <w:t>"</w:t>
      </w:r>
      <w:proofErr w:type="gramStart"/>
      <w:r w:rsidRPr="001C7541">
        <w:t>.14</w:t>
      </w:r>
      <w:proofErr w:type="gramEnd"/>
      <w:r w:rsidRPr="001C7541">
        <w:t xml:space="preserve"> Nye has said "</w:t>
      </w:r>
      <w:r w:rsidRPr="0028265A">
        <w:rPr>
          <w:u w:val="single"/>
        </w:rPr>
        <w:t>the attitude that 'engagement' implies is important.</w:t>
      </w:r>
      <w:r w:rsidRPr="001C7541">
        <w:t xml:space="preserve">" He claims </w:t>
      </w:r>
      <w:r w:rsidRPr="0028265A">
        <w:rPr>
          <w:u w:val="single"/>
        </w:rPr>
        <w:t xml:space="preserve">the </w:t>
      </w:r>
      <w:r w:rsidRPr="001C7541">
        <w:t xml:space="preserve">United States' </w:t>
      </w:r>
      <w:r w:rsidRPr="0028265A">
        <w:rPr>
          <w:u w:val="single"/>
        </w:rPr>
        <w:t>decision to engage</w:t>
      </w:r>
      <w:r w:rsidRPr="001C7541">
        <w:t xml:space="preserve"> China "</w:t>
      </w:r>
      <w:r w:rsidRPr="0028265A">
        <w:rPr>
          <w:u w:val="single"/>
        </w:rPr>
        <w:t>means that [it] has rejected the argument that conflict is inevitable</w:t>
      </w:r>
      <w:r w:rsidRPr="001C7541">
        <w:t>"</w:t>
      </w:r>
      <w:proofErr w:type="gramStart"/>
      <w:r w:rsidRPr="001C7541">
        <w:t>.15</w:t>
      </w:r>
      <w:proofErr w:type="gramEnd"/>
      <w:r w:rsidRPr="001C7541">
        <w:t xml:space="preserve"> </w:t>
      </w:r>
      <w:r w:rsidRPr="0028265A">
        <w:t>A related use of engagement is to describe formal state policies or strategies. In the literature, with this particular' kind of usage, the concepts are often capitalized: for example, the Clinton administration's "Strategy of Engagement and Enlargement" and policy of "Comprehensive Engagement" with China. While such policies sometimes go by similar or even the same names they, unhelpfully, can often be very different in content. For example, contrast the constructive engagement policy of the Association of Southeast Asian Nations (ASEAN) as it applies to Myanmar, with some American usages of the term referring to China (see below).</w:t>
      </w:r>
      <w:r w:rsidRPr="001C7541">
        <w:t xml:space="preserve"> </w:t>
      </w:r>
    </w:p>
    <w:p w14:paraId="23A06002" w14:textId="77777777" w:rsidR="0038053B" w:rsidRDefault="0038053B" w:rsidP="0038053B">
      <w:pPr>
        <w:pStyle w:val="Heading3"/>
      </w:pPr>
      <w:r>
        <w:lastRenderedPageBreak/>
        <w:t>Must Be Exclusively Economic</w:t>
      </w:r>
    </w:p>
    <w:p w14:paraId="5A8FFE3F" w14:textId="77777777" w:rsidR="0038053B" w:rsidRPr="00F7576C" w:rsidRDefault="0038053B" w:rsidP="0038053B">
      <w:pPr>
        <w:pStyle w:val="Heading4"/>
      </w:pPr>
      <w:r>
        <w:t xml:space="preserve">Economic engagement means the </w:t>
      </w:r>
      <w:proofErr w:type="spellStart"/>
      <w:r>
        <w:t>aff</w:t>
      </w:r>
      <w:proofErr w:type="spellEnd"/>
      <w:r>
        <w:t xml:space="preserve"> must be an exclusively economic action </w:t>
      </w:r>
    </w:p>
    <w:p w14:paraId="6119A8B3" w14:textId="77777777" w:rsidR="0038053B" w:rsidRDefault="0038053B" w:rsidP="0038053B">
      <w:proofErr w:type="spellStart"/>
      <w:r w:rsidRPr="00592F5B">
        <w:rPr>
          <w:rStyle w:val="Style13ptBold"/>
        </w:rPr>
        <w:t>Jakstaite</w:t>
      </w:r>
      <w:proofErr w:type="spellEnd"/>
      <w:r w:rsidRPr="00592F5B">
        <w:rPr>
          <w:rStyle w:val="Style13ptBold"/>
        </w:rPr>
        <w:t>, 10</w:t>
      </w:r>
      <w:r w:rsidRPr="00F7576C">
        <w:t xml:space="preserve"> - Doctoral Candidate </w:t>
      </w:r>
      <w:proofErr w:type="spellStart"/>
      <w:r w:rsidRPr="00F7576C">
        <w:t>Vytautas</w:t>
      </w:r>
      <w:proofErr w:type="spellEnd"/>
      <w:r w:rsidRPr="00F7576C">
        <w:t xml:space="preserve"> Magnus University Faculty of Political Sciences and Diplomacy (Lithuania) (Gerda, “CONTAINMENT AND ENGAGEMENT AS MIDDLE-RANGE THEORIES” BALTIC JOURNAL OF LAW &amp; POLITICS VOLUME 3, NUMBER 2 (2010), DOI: 10.2478/v10076-010-0015-7)</w:t>
      </w:r>
    </w:p>
    <w:p w14:paraId="3069D7DC" w14:textId="77777777" w:rsidR="0038053B" w:rsidRPr="00F7576C" w:rsidRDefault="0038053B" w:rsidP="0038053B">
      <w:pPr>
        <w:rPr>
          <w:sz w:val="16"/>
        </w:rPr>
      </w:pPr>
      <w:r>
        <w:rPr>
          <w:rStyle w:val="StyleUnderline"/>
        </w:rPr>
        <w:t xml:space="preserve">The approach to engagement as economic engagement focuses </w:t>
      </w:r>
      <w:r w:rsidRPr="00592F5B">
        <w:rPr>
          <w:rStyle w:val="Emphasis"/>
        </w:rPr>
        <w:t>exclusively</w:t>
      </w:r>
      <w:r>
        <w:rPr>
          <w:rStyle w:val="StyleUnderline"/>
        </w:rPr>
        <w:t xml:space="preserve"> on economic instruments of foreign policy </w:t>
      </w:r>
      <w:r w:rsidRPr="00F7576C">
        <w:rPr>
          <w:sz w:val="16"/>
        </w:rPr>
        <w:t xml:space="preserve">with the main national interest being security. </w:t>
      </w:r>
      <w:r>
        <w:rPr>
          <w:rStyle w:val="StyleUnderline"/>
        </w:rPr>
        <w:t xml:space="preserve">Economic engagement is a policy of the conscious development of economic relations with the adversary in order to change the target </w:t>
      </w:r>
      <w:proofErr w:type="spellStart"/>
      <w:r>
        <w:rPr>
          <w:rStyle w:val="StyleUnderline"/>
        </w:rPr>
        <w:t>state</w:t>
      </w:r>
      <w:r>
        <w:rPr>
          <w:rStyle w:val="StyleUnderline"/>
          <w:rFonts w:cs="Times New Roman"/>
        </w:rPr>
        <w:t>‟</w:t>
      </w:r>
      <w:r>
        <w:rPr>
          <w:rStyle w:val="StyleUnderline"/>
        </w:rPr>
        <w:t>s</w:t>
      </w:r>
      <w:proofErr w:type="spellEnd"/>
      <w:r>
        <w:rPr>
          <w:rStyle w:val="StyleUnderline"/>
        </w:rPr>
        <w:t xml:space="preserve"> </w:t>
      </w:r>
      <w:proofErr w:type="spellStart"/>
      <w:r>
        <w:rPr>
          <w:rStyle w:val="StyleUnderline"/>
        </w:rPr>
        <w:t>behaviour</w:t>
      </w:r>
      <w:proofErr w:type="spellEnd"/>
      <w:r>
        <w:rPr>
          <w:rStyle w:val="StyleUnderline"/>
        </w:rPr>
        <w:t xml:space="preserve"> and to </w:t>
      </w:r>
      <w:r w:rsidRPr="00592F5B">
        <w:rPr>
          <w:rStyle w:val="Emphasis"/>
        </w:rPr>
        <w:t>improve bilateral relations</w:t>
      </w:r>
      <w:r w:rsidRPr="00F7576C">
        <w:rPr>
          <w:sz w:val="16"/>
        </w:rPr>
        <w:t xml:space="preserve">.94 Economic engagement is academically wielded in several respects. It recommends that the state engage the target country in the international community (with the there existing rules) and modify the target </w:t>
      </w:r>
      <w:proofErr w:type="spellStart"/>
      <w:r w:rsidRPr="00F7576C">
        <w:rPr>
          <w:sz w:val="16"/>
        </w:rPr>
        <w:t>state</w:t>
      </w:r>
      <w:r w:rsidRPr="007B798C">
        <w:t>‟</w:t>
      </w:r>
      <w:r w:rsidRPr="00F7576C">
        <w:rPr>
          <w:sz w:val="16"/>
        </w:rPr>
        <w:t>s</w:t>
      </w:r>
      <w:proofErr w:type="spellEnd"/>
      <w:r w:rsidRPr="00F7576C">
        <w:rPr>
          <w:sz w:val="16"/>
        </w:rPr>
        <w:t xml:space="preserve"> run foreign policy, thus preventing the emergence of a potential enemy.95 Thus, this strategy aims to ensure safety in particular, whereas economic benefit is not a priority objective. Objectives of economic engagement indicate that this form of engagement is designed for relations with problematic countries – those that pose a potential danger to national security of a state that implements economic engagement. Professor of the University of California Paul </w:t>
      </w:r>
      <w:proofErr w:type="spellStart"/>
      <w:r w:rsidRPr="00F7576C">
        <w:rPr>
          <w:sz w:val="16"/>
        </w:rPr>
        <w:t>Papayoanou</w:t>
      </w:r>
      <w:proofErr w:type="spellEnd"/>
      <w:r w:rsidRPr="00F7576C">
        <w:rPr>
          <w:sz w:val="16"/>
        </w:rPr>
        <w:t xml:space="preserve"> and University of Maryland professor Scott </w:t>
      </w:r>
      <w:proofErr w:type="spellStart"/>
      <w:r w:rsidRPr="00F7576C">
        <w:rPr>
          <w:sz w:val="16"/>
        </w:rPr>
        <w:t>Kastner</w:t>
      </w:r>
      <w:proofErr w:type="spellEnd"/>
      <w:r w:rsidRPr="00F7576C">
        <w:rPr>
          <w:sz w:val="16"/>
        </w:rPr>
        <w:t xml:space="preserve"> say that economic engagement should be used in relations with the emerging powers: countries which accumulate more and more power, and attempt a new division of power in the international system – i.e., pose a serious challenge for the status quo in the international system (the latter theorists have focused specifically on China-US relations). These theorists also claim that economic engagement is recommended in relations with emerging powers whose regimes are not democratic – that is, against such players in the international system with which it is difficult to agree on foreign policy by other means.96 Meanwhile, other supporters of economic engagement (for example, professor of the University of California Miles </w:t>
      </w:r>
      <w:proofErr w:type="spellStart"/>
      <w:r w:rsidRPr="00F7576C">
        <w:rPr>
          <w:sz w:val="16"/>
        </w:rPr>
        <w:t>Kahler</w:t>
      </w:r>
      <w:proofErr w:type="spellEnd"/>
      <w:r w:rsidRPr="00F7576C">
        <w:rPr>
          <w:sz w:val="16"/>
        </w:rPr>
        <w:t xml:space="preserve">) are not as categorical and do not exclude the possibility to realize economic engagement in relations with democratic regimes.97 Proponents of economic engagement believe that the economy may be one factor which leads to closer relations and cooperation (a more peaceful foreign policy and the expected pledge to cooperate) between hostile countries – closer economic ties will develop the target </w:t>
      </w:r>
      <w:proofErr w:type="spellStart"/>
      <w:r w:rsidRPr="00F7576C">
        <w:rPr>
          <w:sz w:val="16"/>
        </w:rPr>
        <w:t>state</w:t>
      </w:r>
      <w:r w:rsidRPr="007B798C">
        <w:t>‟</w:t>
      </w:r>
      <w:r w:rsidRPr="00F7576C">
        <w:rPr>
          <w:sz w:val="16"/>
        </w:rPr>
        <w:t>s</w:t>
      </w:r>
      <w:proofErr w:type="spellEnd"/>
      <w:r w:rsidRPr="00F7576C">
        <w:rPr>
          <w:sz w:val="16"/>
        </w:rPr>
        <w:t xml:space="preserve"> dependence on economic engagement implementing state for which such relations will also be cost-effective (i.e., the mutual dependence). However, there are some important conditions for the economic factor in engagement to be effective and bring the desired results. P. </w:t>
      </w:r>
      <w:proofErr w:type="spellStart"/>
      <w:r w:rsidRPr="00F7576C">
        <w:rPr>
          <w:sz w:val="16"/>
        </w:rPr>
        <w:t>Papayoanou</w:t>
      </w:r>
      <w:proofErr w:type="spellEnd"/>
      <w:r w:rsidRPr="00F7576C">
        <w:rPr>
          <w:sz w:val="16"/>
        </w:rPr>
        <w:t xml:space="preserve"> and S. </w:t>
      </w:r>
      <w:proofErr w:type="spellStart"/>
      <w:r w:rsidRPr="00F7576C">
        <w:rPr>
          <w:sz w:val="16"/>
        </w:rPr>
        <w:t>Kastner</w:t>
      </w:r>
      <w:proofErr w:type="spellEnd"/>
      <w:r w:rsidRPr="00F7576C">
        <w:rPr>
          <w:sz w:val="16"/>
        </w:rPr>
        <w:t xml:space="preserve"> note that economic engagement gives the most positive results when initial economic relations with the target state is minimal and when the target </w:t>
      </w:r>
      <w:proofErr w:type="spellStart"/>
      <w:r w:rsidRPr="00F7576C">
        <w:rPr>
          <w:sz w:val="16"/>
        </w:rPr>
        <w:t>state</w:t>
      </w:r>
      <w:r w:rsidRPr="007B798C">
        <w:t>‟</w:t>
      </w:r>
      <w:r w:rsidRPr="00F7576C">
        <w:rPr>
          <w:sz w:val="16"/>
        </w:rPr>
        <w:t>s</w:t>
      </w:r>
      <w:proofErr w:type="spellEnd"/>
      <w:r w:rsidRPr="00F7576C">
        <w:rPr>
          <w:sz w:val="16"/>
        </w:rPr>
        <w:t xml:space="preserve"> political forces are interested in development of international economic relations. Whether economic relations will encourage the target state to develop more peaceful foreign policy and willingness to cooperate will depend on the extent to which the target </w:t>
      </w:r>
      <w:proofErr w:type="spellStart"/>
      <w:r w:rsidRPr="00F7576C">
        <w:rPr>
          <w:sz w:val="16"/>
        </w:rPr>
        <w:t>state</w:t>
      </w:r>
      <w:r w:rsidRPr="007B798C">
        <w:t>‟</w:t>
      </w:r>
      <w:r w:rsidRPr="00F7576C">
        <w:rPr>
          <w:sz w:val="16"/>
        </w:rPr>
        <w:t>s</w:t>
      </w:r>
      <w:proofErr w:type="spellEnd"/>
      <w:r w:rsidRPr="00F7576C">
        <w:rPr>
          <w:sz w:val="16"/>
        </w:rPr>
        <w:t xml:space="preserve"> forces with economic interests are influential in internal political structure. If the target </w:t>
      </w:r>
      <w:proofErr w:type="spellStart"/>
      <w:r w:rsidRPr="00F7576C">
        <w:rPr>
          <w:sz w:val="16"/>
        </w:rPr>
        <w:t>country</w:t>
      </w:r>
      <w:r w:rsidRPr="007B798C">
        <w:t>‟</w:t>
      </w:r>
      <w:r w:rsidRPr="00F7576C">
        <w:rPr>
          <w:sz w:val="16"/>
        </w:rPr>
        <w:t>s</w:t>
      </w:r>
      <w:proofErr w:type="spellEnd"/>
      <w:r w:rsidRPr="00F7576C">
        <w:rPr>
          <w:sz w:val="16"/>
        </w:rPr>
        <w:t xml:space="preserve"> dominant political coalition includes the leaders or groups interested in the development of international economic relations, economic ties between the development would bring the desired results. Academics note that in non-democratic countries in particular leaders often have an interest to pursue economic cooperation with the powerful economic partners because that would help them maintain a dominant position in their own country.98 Proponents of economic engagement do not provide a detailed description of the means of this form of engagement, but identify a number of possible variants of engagement: conditional economic engagement, using the restrictions caused by economic dependency and unconditional economic engagement by exploiting economic dependency caused by the flow. </w:t>
      </w:r>
      <w:r>
        <w:rPr>
          <w:rStyle w:val="StyleUnderline"/>
        </w:rPr>
        <w:t>Conditional economic engagement</w:t>
      </w:r>
      <w:r w:rsidRPr="00F7576C">
        <w:rPr>
          <w:sz w:val="16"/>
        </w:rPr>
        <w:t xml:space="preserve">, sometimes called linkage or economic carrots engagement, could be described as conflicting with economic sanctions. A state that implements this form of engagement instead of menacing to use sanctions for not changing policy course </w:t>
      </w:r>
      <w:r>
        <w:rPr>
          <w:rStyle w:val="StyleUnderline"/>
        </w:rPr>
        <w:t>promises for a target state to provide more economic benefits in return for the desired political change</w:t>
      </w:r>
      <w:r w:rsidRPr="00F7576C">
        <w:rPr>
          <w:sz w:val="16"/>
        </w:rPr>
        <w:t xml:space="preserve">. Thus, in this case economic ties are developed depending on changes in the target </w:t>
      </w:r>
      <w:proofErr w:type="spellStart"/>
      <w:r w:rsidRPr="00F7576C">
        <w:rPr>
          <w:sz w:val="16"/>
        </w:rPr>
        <w:t>state</w:t>
      </w:r>
      <w:r w:rsidRPr="007B798C">
        <w:t>‟</w:t>
      </w:r>
      <w:r w:rsidRPr="00F7576C">
        <w:rPr>
          <w:sz w:val="16"/>
        </w:rPr>
        <w:t>s</w:t>
      </w:r>
      <w:proofErr w:type="spellEnd"/>
      <w:r w:rsidRPr="00F7576C">
        <w:rPr>
          <w:sz w:val="16"/>
        </w:rPr>
        <w:t xml:space="preserve"> behaviour.99 </w:t>
      </w:r>
      <w:r>
        <w:rPr>
          <w:rStyle w:val="StyleUnderline"/>
        </w:rPr>
        <w:t>Unconditional economic engagement</w:t>
      </w:r>
      <w:r w:rsidRPr="00F7576C">
        <w:rPr>
          <w:sz w:val="16"/>
        </w:rPr>
        <w:t xml:space="preserve"> is more moderate form of engagement. Engagement applying state while developing economic relations with an adversary </w:t>
      </w:r>
      <w:r>
        <w:rPr>
          <w:rStyle w:val="StyleUnderline"/>
        </w:rPr>
        <w:t>hopes that the resulting economic dependence over time will change foreign policy course of the target state</w:t>
      </w:r>
      <w:r w:rsidRPr="00F7576C">
        <w:rPr>
          <w:sz w:val="16"/>
        </w:rPr>
        <w:t xml:space="preserve"> and reduce the likelihood of armed conflict. Theorists assume that economic dependence may act as a restriction of target </w:t>
      </w:r>
      <w:proofErr w:type="spellStart"/>
      <w:r w:rsidRPr="00F7576C">
        <w:rPr>
          <w:sz w:val="16"/>
        </w:rPr>
        <w:t>state</w:t>
      </w:r>
      <w:r w:rsidRPr="007B798C">
        <w:t>‟</w:t>
      </w:r>
      <w:r w:rsidRPr="00F7576C">
        <w:rPr>
          <w:sz w:val="16"/>
        </w:rPr>
        <w:t>s</w:t>
      </w:r>
      <w:proofErr w:type="spellEnd"/>
      <w:r w:rsidRPr="00F7576C">
        <w:rPr>
          <w:sz w:val="16"/>
        </w:rPr>
        <w:t xml:space="preserve"> foreign policy or as transforming factor that changes target </w:t>
      </w:r>
      <w:proofErr w:type="spellStart"/>
      <w:r w:rsidRPr="00F7576C">
        <w:rPr>
          <w:sz w:val="16"/>
        </w:rPr>
        <w:t>state</w:t>
      </w:r>
      <w:r w:rsidRPr="007B798C">
        <w:t>‟</w:t>
      </w:r>
      <w:r w:rsidRPr="00F7576C">
        <w:rPr>
          <w:sz w:val="16"/>
        </w:rPr>
        <w:t>s</w:t>
      </w:r>
      <w:proofErr w:type="spellEnd"/>
      <w:r w:rsidRPr="00F7576C">
        <w:rPr>
          <w:sz w:val="16"/>
        </w:rPr>
        <w:t xml:space="preserve"> foreign policy objectives.100 Thus, </w:t>
      </w:r>
      <w:r>
        <w:rPr>
          <w:rStyle w:val="StyleUnderline"/>
        </w:rPr>
        <w:t>economic engagement focuses solely on economic measures</w:t>
      </w:r>
      <w:r w:rsidRPr="00F7576C">
        <w:rPr>
          <w:sz w:val="16"/>
        </w:rPr>
        <w:t xml:space="preserve"> (although theorists do not give a more detailed description), on strategically important actors of the international arena and includes other types of engagement, such as the conditional-unconditional economic engagement.</w:t>
      </w:r>
    </w:p>
    <w:p w14:paraId="678ADDEC" w14:textId="77777777" w:rsidR="0038053B" w:rsidRDefault="0038053B" w:rsidP="0038053B">
      <w:pPr>
        <w:pStyle w:val="Heading3"/>
      </w:pPr>
      <w:r>
        <w:lastRenderedPageBreak/>
        <w:t>EE can be Private Sector</w:t>
      </w:r>
    </w:p>
    <w:p w14:paraId="5570A01E" w14:textId="77777777" w:rsidR="0038053B" w:rsidRDefault="0038053B" w:rsidP="0038053B">
      <w:pPr>
        <w:pStyle w:val="Heading4"/>
      </w:pPr>
      <w:r>
        <w:t>Economic Engagement can be to the private sector, particularly in the context of China.</w:t>
      </w:r>
    </w:p>
    <w:p w14:paraId="5CBB82A0" w14:textId="77777777" w:rsidR="0038053B" w:rsidRPr="0038053B" w:rsidRDefault="0038053B" w:rsidP="0038053B">
      <w:proofErr w:type="spellStart"/>
      <w:r w:rsidRPr="00CC3CE2">
        <w:rPr>
          <w:rStyle w:val="Style13ptBold"/>
        </w:rPr>
        <w:t>Haass</w:t>
      </w:r>
      <w:proofErr w:type="spellEnd"/>
      <w:r w:rsidRPr="00CC3CE2">
        <w:rPr>
          <w:rStyle w:val="Style13ptBold"/>
        </w:rPr>
        <w:t xml:space="preserve"> &amp; O’Sullivan 2000</w:t>
      </w:r>
      <w:r>
        <w:t xml:space="preserve"> Richard N. </w:t>
      </w:r>
      <w:proofErr w:type="spellStart"/>
      <w:r>
        <w:t>Haass</w:t>
      </w:r>
      <w:proofErr w:type="spellEnd"/>
      <w:r>
        <w:t xml:space="preserve">,  president of the Council on Foreign Relations since July 2003, prior to which he was Director of Policy Planning for the United States Department of State and a close advisor to Secretary of State Colin Powell. Meghan L. </w:t>
      </w:r>
      <w:proofErr w:type="gramStart"/>
      <w:r>
        <w:t>O'Sullivan  former</w:t>
      </w:r>
      <w:proofErr w:type="gramEnd"/>
      <w:r>
        <w:t xml:space="preserve"> deputy national security adviser on Iraq and Afghanistan. She is </w:t>
      </w:r>
      <w:proofErr w:type="spellStart"/>
      <w:r>
        <w:t>Jeane</w:t>
      </w:r>
      <w:proofErr w:type="spellEnd"/>
      <w:r>
        <w:t xml:space="preserve"> Kirkpatrick Professor of the Practice of International Affairs</w:t>
      </w:r>
      <w:proofErr w:type="gramStart"/>
      <w:r>
        <w:t>,[</w:t>
      </w:r>
      <w:proofErr w:type="gramEnd"/>
      <w:r>
        <w:t xml:space="preserve">2] and senior fellow at Harvard University's John F. Kennedy School of Government </w:t>
      </w:r>
      <w:r w:rsidRPr="00CC3CE2">
        <w:rPr>
          <w:u w:val="single"/>
        </w:rPr>
        <w:t>Honey and Vinegar: Incentives, Sanctions, and Foreign Policy</w:t>
      </w:r>
      <w:r>
        <w:t xml:space="preserve"> p. 11</w:t>
      </w:r>
    </w:p>
    <w:p w14:paraId="208F2B43" w14:textId="77777777" w:rsidR="0038053B" w:rsidRPr="00CC3CE2" w:rsidRDefault="0038053B" w:rsidP="0038053B">
      <w:r>
        <w:t xml:space="preserve">Particularly when the economy of the target state is not state dominated, the provision of economic incentives to the private sector can be an effective mode of unconditional engagement. In more open economic climates, some of the benefits of economic interaction may accrue to the regime or to the political elites who support it; yet in all likelihood, some economic actors nourished by the exchanges made possible under economic engagement will be agents for change and natural allies in some Western causes. To the extent that economic engagement builds the private sector and other </w:t>
      </w:r>
      <w:proofErr w:type="spellStart"/>
      <w:r>
        <w:t>nonstate</w:t>
      </w:r>
      <w:proofErr w:type="spellEnd"/>
      <w:r>
        <w:t xml:space="preserve"> ac tors within the target country, it is likely to widen the base of support for engagement with America specifically and the promotion of international norms more generally. Certainly, U.S. engagement with China has nurtured pockets sympathetic, if not to American ideals per se, then at least to trade and open economic markets and the maintenance of good relations to se cure them.</w:t>
      </w:r>
    </w:p>
    <w:p w14:paraId="2F7B7BD6" w14:textId="77777777" w:rsidR="0038053B" w:rsidRPr="0038053B" w:rsidRDefault="0038053B" w:rsidP="0038053B"/>
    <w:p w14:paraId="2F4A9A0F" w14:textId="77777777" w:rsidR="00B3682E" w:rsidRDefault="00BF0164" w:rsidP="00B3682E">
      <w:pPr>
        <w:pStyle w:val="Heading2"/>
      </w:pPr>
      <w:r>
        <w:lastRenderedPageBreak/>
        <w:t>QPQ/Conditional Engagement</w:t>
      </w:r>
    </w:p>
    <w:p w14:paraId="5C04F8B4" w14:textId="77777777" w:rsidR="00B3682E" w:rsidRDefault="00B3682E" w:rsidP="00B3682E">
      <w:pPr>
        <w:pStyle w:val="Heading3"/>
      </w:pPr>
      <w:r>
        <w:lastRenderedPageBreak/>
        <w:t xml:space="preserve">EE- </w:t>
      </w:r>
      <w:r w:rsidRPr="008F767C">
        <w:t>Can be Conditional or Unconditional</w:t>
      </w:r>
    </w:p>
    <w:p w14:paraId="45C607A1" w14:textId="77777777" w:rsidR="00B3682E" w:rsidRPr="00A7796E" w:rsidRDefault="00B3682E" w:rsidP="00B3682E">
      <w:pPr>
        <w:pStyle w:val="Heading4"/>
      </w:pPr>
      <w:r w:rsidRPr="00A7796E">
        <w:t>Economic engagement includes both explicit quid pro quos and unconditional strategies.</w:t>
      </w:r>
    </w:p>
    <w:p w14:paraId="591F7717" w14:textId="77777777" w:rsidR="00B3682E" w:rsidRPr="00B72F99" w:rsidRDefault="00B3682E" w:rsidP="00B3682E">
      <w:pPr>
        <w:rPr>
          <w:rStyle w:val="Style13ptBold"/>
        </w:rPr>
      </w:pPr>
      <w:proofErr w:type="spellStart"/>
      <w:r w:rsidRPr="00B72F99">
        <w:rPr>
          <w:rStyle w:val="Style13ptBold"/>
        </w:rPr>
        <w:t>Kahler</w:t>
      </w:r>
      <w:proofErr w:type="spellEnd"/>
      <w:r w:rsidRPr="00B72F99">
        <w:rPr>
          <w:rStyle w:val="Style13ptBold"/>
        </w:rPr>
        <w:t xml:space="preserve">, Professor of Political Science at UC San Diego and </w:t>
      </w:r>
      <w:proofErr w:type="spellStart"/>
      <w:r w:rsidRPr="00B72F99">
        <w:rPr>
          <w:rStyle w:val="Style13ptBold"/>
        </w:rPr>
        <w:t>Kastner</w:t>
      </w:r>
      <w:proofErr w:type="spellEnd"/>
      <w:r w:rsidRPr="00B72F99">
        <w:rPr>
          <w:rStyle w:val="Style13ptBold"/>
        </w:rPr>
        <w:t>, Professor of Gov’t and Politics @ U of Maryland</w:t>
      </w:r>
      <w:proofErr w:type="gramStart"/>
      <w:r w:rsidRPr="00B72F99">
        <w:rPr>
          <w:rStyle w:val="Style13ptBold"/>
        </w:rPr>
        <w:t>,  6</w:t>
      </w:r>
      <w:proofErr w:type="gramEnd"/>
      <w:r w:rsidRPr="00B72F99">
        <w:rPr>
          <w:rStyle w:val="Style13ptBold"/>
        </w:rPr>
        <w:t xml:space="preserve"> </w:t>
      </w:r>
    </w:p>
    <w:p w14:paraId="272891C3" w14:textId="77777777" w:rsidR="00B3682E" w:rsidRPr="008F767C" w:rsidRDefault="00B3682E" w:rsidP="00B3682E">
      <w:r w:rsidRPr="00B72F99">
        <w:t xml:space="preserve">Miles and Scott, </w:t>
      </w:r>
      <w:r>
        <w:t>“</w:t>
      </w:r>
      <w:r w:rsidRPr="00B72F99">
        <w:t>Strategic Uses of Interdependence</w:t>
      </w:r>
      <w:r>
        <w:t>”</w:t>
      </w:r>
      <w:r w:rsidRPr="00B72F99">
        <w:t>, www.bsos.umd.edu/</w:t>
      </w:r>
      <w:proofErr w:type="spellStart"/>
      <w:r w:rsidRPr="00B72F99">
        <w:t>gvpt</w:t>
      </w:r>
      <w:proofErr w:type="spellEnd"/>
      <w:r w:rsidRPr="00B72F99">
        <w:t>/</w:t>
      </w:r>
      <w:proofErr w:type="spellStart"/>
      <w:r w:rsidRPr="00B72F99">
        <w:t>kastner</w:t>
      </w:r>
      <w:proofErr w:type="spellEnd"/>
      <w:r w:rsidRPr="00B72F99">
        <w:t>/</w:t>
      </w:r>
      <w:proofErr w:type="gramStart"/>
      <w:r w:rsidRPr="00B72F99">
        <w:t>KahlerKast</w:t>
      </w:r>
      <w:r w:rsidR="00BF0164">
        <w:t>ner.doc‎ ,</w:t>
      </w:r>
      <w:proofErr w:type="gramEnd"/>
      <w:r w:rsidR="00BF0164">
        <w:t xml:space="preserve"> Accessed 7/7/13 GAL</w:t>
      </w:r>
    </w:p>
    <w:p w14:paraId="5A6CA89A" w14:textId="77777777" w:rsidR="00B3682E" w:rsidRPr="008F767C" w:rsidRDefault="00B3682E" w:rsidP="00B3682E">
      <w:r w:rsidRPr="008F767C">
        <w:t xml:space="preserve">Scholars have usefully distinguished between </w:t>
      </w:r>
      <w:r w:rsidRPr="008F767C">
        <w:rPr>
          <w:rStyle w:val="StyleUnderline"/>
        </w:rPr>
        <w:t>two types of economic engagement: conditional policies that require an explicit quid-pro-quo</w:t>
      </w:r>
      <w:r w:rsidRPr="008F767C">
        <w:t xml:space="preserve"> on the part of the target country, </w:t>
      </w:r>
      <w:r w:rsidRPr="008F767C">
        <w:rPr>
          <w:rStyle w:val="StyleUnderline"/>
        </w:rPr>
        <w:t>and policies that are unconditional. Conditional policies, sometimes called “linkage” or economic “carrots,” are the inverse of economic sanctions.</w:t>
      </w:r>
      <w:r w:rsidRPr="008F767C">
        <w:t xml:space="preserve"> Instead of threatening a target country with a sanction absent a change in policy, </w:t>
      </w:r>
      <w:r w:rsidRPr="008F767C">
        <w:rPr>
          <w:rStyle w:val="StyleUnderline"/>
        </w:rPr>
        <w:t>conditional engagement policies promise increased economic flows in exchange for policy change.</w:t>
      </w:r>
      <w:r w:rsidRPr="008F767C">
        <w:t xml:space="preserve"> </w:t>
      </w:r>
      <w:proofErr w:type="spellStart"/>
      <w:r w:rsidRPr="008F767C">
        <w:t>Drezner’s</w:t>
      </w:r>
      <w:proofErr w:type="spellEnd"/>
      <w:r w:rsidRPr="008F767C">
        <w:t xml:space="preserve">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w:t>
      </w:r>
      <w:proofErr w:type="spellStart"/>
      <w:r w:rsidRPr="008F767C">
        <w:t>Drezner</w:t>
      </w:r>
      <w:proofErr w:type="spellEnd"/>
      <w:r w:rsidRPr="008F767C">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 </w:t>
      </w:r>
      <w:r w:rsidRPr="008F767C">
        <w:rPr>
          <w:rStyle w:val="StyleUnderline"/>
        </w:rPr>
        <w:t xml:space="preserve">Unconditional engagement strategies </w:t>
      </w:r>
      <w:r w:rsidRPr="008F767C">
        <w:t>are more passive in that they</w:t>
      </w:r>
      <w:r w:rsidRPr="008F767C">
        <w:rPr>
          <w:rStyle w:val="StyleUnderline"/>
        </w:rPr>
        <w:t xml:space="preserve"> do not include a specific quid-pro-quo</w:t>
      </w:r>
      <w:r w:rsidRPr="008F767C">
        <w:t xml:space="preserve">. </w:t>
      </w:r>
      <w:r w:rsidRPr="008F767C">
        <w:rPr>
          <w:rStyle w:val="StyleUnderline"/>
        </w:rPr>
        <w:t>Rather, countries deploy economic links with an adversary in the hopes that economic interdependence itself will, over time, effect change in the target’s foreign policy behavior</w:t>
      </w:r>
      <w:r w:rsidRPr="008F767C">
        <w:t xml:space="preserve"> and yield a reduced threat of military conflict at the bilateral level.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exist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14:paraId="158CEFB8" w14:textId="77777777" w:rsidR="00B3682E" w:rsidRPr="008F767C" w:rsidRDefault="00B3682E" w:rsidP="00B3682E">
      <w:pPr>
        <w:pStyle w:val="Heading4"/>
      </w:pPr>
      <w:r>
        <w:lastRenderedPageBreak/>
        <w:t>Engagement can be conditional quid pro quos or unconditional with no explicit reciprocity.</w:t>
      </w:r>
    </w:p>
    <w:p w14:paraId="5AD51C2A" w14:textId="77777777" w:rsidR="00B3682E" w:rsidRDefault="00B3682E" w:rsidP="00B3682E">
      <w:proofErr w:type="spellStart"/>
      <w:r w:rsidRPr="00B72F99">
        <w:rPr>
          <w:rStyle w:val="Style13ptBold"/>
        </w:rPr>
        <w:t>Haass</w:t>
      </w:r>
      <w:proofErr w:type="spellEnd"/>
      <w:r w:rsidRPr="00B72F99">
        <w:rPr>
          <w:rStyle w:val="Style13ptBold"/>
        </w:rPr>
        <w:t xml:space="preserve"> Director of Foreign Policy Studies @ Brookings, and O'Sullivan, Senior Fellow in Foreign Policy Studies @ Brookings, 2000</w:t>
      </w:r>
      <w:r>
        <w:t xml:space="preserve"> (Richard and Meghan, "Terms of Engagement: Alternatives to Punitive Policies," </w:t>
      </w:r>
      <w:hyperlink r:id="rId42" w:history="1">
        <w:r w:rsidRPr="002F4CAF">
          <w:rPr>
            <w:rStyle w:val="Hyperlink"/>
          </w:rPr>
          <w:t>http://www.brookings.edu/~/media/research/files/articles/2000/6/summer%20haass/2000survival.pdf</w:t>
        </w:r>
      </w:hyperlink>
      <w:r w:rsidR="00A1275C">
        <w:t xml:space="preserve">  Accessed 7/7/13 GAL)</w:t>
      </w:r>
    </w:p>
    <w:p w14:paraId="3CA66B8C" w14:textId="77777777" w:rsidR="00B3682E" w:rsidRPr="00A1275C" w:rsidRDefault="00B3682E" w:rsidP="00B3682E">
      <w:pPr>
        <w:rPr>
          <w:rStyle w:val="StyleUnderline"/>
        </w:rPr>
      </w:pPr>
      <w:r>
        <w:t>Many different types of engagement strategies exist, depending on who is¶ engaged, the kind of incentives employed and the sorts of objectives pursued</w:t>
      </w:r>
      <w:proofErr w:type="gramStart"/>
      <w:r>
        <w:t>.¶</w:t>
      </w:r>
      <w:proofErr w:type="gramEnd"/>
      <w:r>
        <w:t xml:space="preserve"> </w:t>
      </w:r>
      <w:r w:rsidRPr="008F767C">
        <w:rPr>
          <w:rStyle w:val="StyleUnderline"/>
        </w:rPr>
        <w:t>Engagement may be conditional when it entails a negotiated series of exchanges</w:t>
      </w:r>
      <w:r>
        <w:t xml:space="preserve">,¶ such as where the US extends positive inducements for changes undertaken by¶ the target country. </w:t>
      </w:r>
      <w:r w:rsidRPr="008F767C">
        <w:rPr>
          <w:rStyle w:val="StyleUnderline"/>
        </w:rPr>
        <w:t>Or engagement may be unconditional if it offers modifications</w:t>
      </w:r>
      <w:r>
        <w:t xml:space="preserve">¶ in US policy towards a country </w:t>
      </w:r>
      <w:r w:rsidRPr="008F767C">
        <w:rPr>
          <w:rStyle w:val="StyleUnderline"/>
        </w:rPr>
        <w:t>without the explicit expectation that a reciprocal¶ act will follow</w:t>
      </w:r>
      <w:r>
        <w:t xml:space="preserve">. </w:t>
      </w:r>
      <w:r w:rsidRPr="00A1275C">
        <w:rPr>
          <w:rStyle w:val="StyleUnderline"/>
        </w:rPr>
        <w:t>Generally, conditional engagement is geared towards a¶ government; unconditional engagement works with a country’s civil society or¶ private sector in the hopes of promoting forces that will eventually facilitate¶ cooperation.</w:t>
      </w:r>
    </w:p>
    <w:p w14:paraId="5778B01A" w14:textId="77777777" w:rsidR="00B3682E" w:rsidRPr="00DA22A3" w:rsidRDefault="00B3682E" w:rsidP="00B3682E">
      <w:pPr>
        <w:pStyle w:val="Heading4"/>
      </w:pPr>
      <w:r w:rsidRPr="00DA22A3">
        <w:t xml:space="preserve">Incentives strategies include BOTH conditional quid pro quos and unconditional actions, with no explicit expectation of reciprocity.  </w:t>
      </w:r>
    </w:p>
    <w:p w14:paraId="4C08B1E8" w14:textId="77777777" w:rsidR="00B3682E" w:rsidRDefault="00A1275C" w:rsidP="00B3682E">
      <w:pPr>
        <w:autoSpaceDE w:val="0"/>
        <w:autoSpaceDN w:val="0"/>
        <w:adjustRightInd w:val="0"/>
      </w:pPr>
      <w:proofErr w:type="spellStart"/>
      <w:r>
        <w:rPr>
          <w:rStyle w:val="Style13ptBold"/>
        </w:rPr>
        <w:t>Cortright</w:t>
      </w:r>
      <w:proofErr w:type="spellEnd"/>
      <w:r>
        <w:rPr>
          <w:rStyle w:val="Style13ptBold"/>
        </w:rPr>
        <w:t xml:space="preserve"> </w:t>
      </w:r>
      <w:r w:rsidR="00B3682E" w:rsidRPr="00A1275C">
        <w:rPr>
          <w:rStyle w:val="Style13ptBold"/>
        </w:rPr>
        <w:t>97</w:t>
      </w:r>
      <w:r w:rsidR="00B3682E">
        <w:t xml:space="preserve"> (David, president of the Fourth Freedom Forum in Goshen, Indiana, and fellow at the Joan B. Kroc Institute for International Peace Studies at the University of Notre Dame, </w:t>
      </w:r>
      <w:r w:rsidR="00B3682E">
        <w:rPr>
          <w:u w:val="single"/>
        </w:rPr>
        <w:t>The Price of Peace: Incentives and International Conflict Prevention</w:t>
      </w:r>
      <w:r w:rsidR="00B3682E">
        <w:t xml:space="preserve">, p. 6, </w:t>
      </w:r>
      <w:hyperlink r:id="rId43" w:history="1">
        <w:r w:rsidR="00B3682E" w:rsidRPr="006326BC">
          <w:rPr>
            <w:rStyle w:val="Hyperlink"/>
          </w:rPr>
          <w:t>http://wwics.si.edu/subsites/ccpdc/pubs/price/chap01.pdf</w:t>
        </w:r>
      </w:hyperlink>
      <w:r>
        <w:t>)</w:t>
      </w:r>
    </w:p>
    <w:p w14:paraId="049DF0AB" w14:textId="77777777" w:rsidR="00B3682E" w:rsidRDefault="00B3682E" w:rsidP="00B3682E">
      <w:pPr>
        <w:ind w:left="288"/>
        <w:rPr>
          <w:sz w:val="11"/>
          <w:szCs w:val="11"/>
        </w:rPr>
      </w:pPr>
      <w:r w:rsidRPr="006E5756">
        <w:rPr>
          <w:u w:val="single"/>
        </w:rPr>
        <w:t>The definition of what constitutes an incentive is subject to varying interpretations</w:t>
      </w:r>
      <w:r>
        <w:t>.</w:t>
      </w:r>
      <w:r w:rsidR="00A1275C">
        <w:t xml:space="preserve"> </w:t>
      </w:r>
      <w:r>
        <w:t xml:space="preserve">The authors in this volume generally agree that </w:t>
      </w:r>
      <w:r w:rsidRPr="006E5756">
        <w:rPr>
          <w:u w:val="single"/>
        </w:rPr>
        <w:t>the inducement</w:t>
      </w:r>
      <w:r w:rsidR="00A1275C">
        <w:rPr>
          <w:u w:val="single"/>
        </w:rPr>
        <w:t xml:space="preserve"> </w:t>
      </w:r>
      <w:r w:rsidRPr="006E5756">
        <w:rPr>
          <w:u w:val="single"/>
        </w:rPr>
        <w:t>process involves the offer of a reward by a sender in exchange for a</w:t>
      </w:r>
      <w:r w:rsidR="00A1275C">
        <w:rPr>
          <w:u w:val="single"/>
        </w:rPr>
        <w:t xml:space="preserve"> </w:t>
      </w:r>
      <w:r w:rsidRPr="006E5756">
        <w:rPr>
          <w:u w:val="single"/>
        </w:rPr>
        <w:t>particular action or response by a recipient</w:t>
      </w:r>
      <w:r>
        <w:t xml:space="preserve">. </w:t>
      </w:r>
      <w:r w:rsidRPr="006E5756">
        <w:rPr>
          <w:u w:val="single"/>
        </w:rPr>
        <w:t>An incentive is defined as the</w:t>
      </w:r>
      <w:r w:rsidR="00A1275C">
        <w:rPr>
          <w:u w:val="single"/>
        </w:rPr>
        <w:t xml:space="preserve"> </w:t>
      </w:r>
      <w:r w:rsidRPr="006E5756">
        <w:rPr>
          <w:u w:val="single"/>
        </w:rPr>
        <w:t>granting of a political or economic benefit in exchange for a specified policy</w:t>
      </w:r>
      <w:r w:rsidR="00A1275C">
        <w:rPr>
          <w:u w:val="single"/>
        </w:rPr>
        <w:t xml:space="preserve"> </w:t>
      </w:r>
      <w:r w:rsidRPr="006E5756">
        <w:rPr>
          <w:u w:val="single"/>
        </w:rPr>
        <w:t>adjustment by the recipient nation</w:t>
      </w:r>
      <w:r>
        <w:t xml:space="preserve">. </w:t>
      </w:r>
      <w:r w:rsidRPr="006E5756">
        <w:rPr>
          <w:u w:val="single"/>
        </w:rPr>
        <w:t>Often the incentive offered is directly</w:t>
      </w:r>
      <w:r w:rsidR="00A1275C">
        <w:rPr>
          <w:u w:val="single"/>
        </w:rPr>
        <w:t xml:space="preserve"> </w:t>
      </w:r>
      <w:r w:rsidRPr="006E5756">
        <w:rPr>
          <w:u w:val="single"/>
        </w:rPr>
        <w:t>related to the desired policy outcome</w:t>
      </w:r>
      <w:r>
        <w:t>, as when the World Bank</w:t>
      </w:r>
      <w:r w:rsidR="00A1275C">
        <w:t xml:space="preserve"> </w:t>
      </w:r>
      <w:r>
        <w:t>assisted demilitarization in Uganda and Mozambique by providing financial</w:t>
      </w:r>
      <w:r w:rsidR="00A1275C">
        <w:t xml:space="preserve"> </w:t>
      </w:r>
      <w:r>
        <w:t xml:space="preserve">support for demobilized combatants. </w:t>
      </w:r>
      <w:r w:rsidRPr="006E5756">
        <w:rPr>
          <w:u w:val="single"/>
        </w:rPr>
        <w:t>It is also possible and sometimes</w:t>
      </w:r>
      <w:r w:rsidR="00A1275C">
        <w:rPr>
          <w:u w:val="single"/>
        </w:rPr>
        <w:t xml:space="preserve"> </w:t>
      </w:r>
      <w:r w:rsidRPr="006E5756">
        <w:rPr>
          <w:u w:val="single"/>
        </w:rPr>
        <w:t>necessary to conceive of incentives in a more unconditional manner</w:t>
      </w:r>
      <w:r>
        <w:t xml:space="preserve">, </w:t>
      </w:r>
      <w:r w:rsidRPr="006E5756">
        <w:rPr>
          <w:u w:val="single"/>
        </w:rPr>
        <w:t>without</w:t>
      </w:r>
      <w:r w:rsidR="00A1275C">
        <w:rPr>
          <w:u w:val="single"/>
        </w:rPr>
        <w:t xml:space="preserve"> </w:t>
      </w:r>
      <w:r w:rsidRPr="006E5756">
        <w:rPr>
          <w:u w:val="single"/>
        </w:rPr>
        <w:t>the requirement for strict reciprocity. This is what Alexander George</w:t>
      </w:r>
      <w:r w:rsidR="00A1275C">
        <w:rPr>
          <w:u w:val="single"/>
        </w:rPr>
        <w:t xml:space="preserve"> </w:t>
      </w:r>
      <w:r w:rsidRPr="006E5756">
        <w:rPr>
          <w:u w:val="single"/>
        </w:rPr>
        <w:t>has called the ‘‘pure’’ form of incentives</w:t>
      </w:r>
      <w:r>
        <w:t xml:space="preserve"> </w:t>
      </w:r>
      <w:r w:rsidRPr="006E5756">
        <w:rPr>
          <w:u w:val="single"/>
        </w:rPr>
        <w:t>where there is little or no explicit</w:t>
      </w:r>
      <w:r w:rsidR="00A1275C">
        <w:rPr>
          <w:u w:val="single"/>
        </w:rPr>
        <w:t xml:space="preserve"> </w:t>
      </w:r>
      <w:r w:rsidRPr="006E5756">
        <w:rPr>
          <w:u w:val="single"/>
        </w:rPr>
        <w:t>conditionality</w:t>
      </w:r>
      <w:r>
        <w:t>.</w:t>
      </w:r>
      <w:r>
        <w:rPr>
          <w:sz w:val="11"/>
          <w:szCs w:val="11"/>
        </w:rPr>
        <w:t xml:space="preserve">4 </w:t>
      </w:r>
      <w:r w:rsidRPr="006E5756">
        <w:rPr>
          <w:u w:val="single"/>
        </w:rPr>
        <w:t>A sender may offer benefits in the hope of developing or</w:t>
      </w:r>
      <w:r w:rsidR="00A1275C">
        <w:rPr>
          <w:u w:val="single"/>
        </w:rPr>
        <w:t xml:space="preserve"> </w:t>
      </w:r>
      <w:r w:rsidRPr="006E5756">
        <w:rPr>
          <w:u w:val="single"/>
        </w:rPr>
        <w:t>strengthening long-term cooperation</w:t>
      </w:r>
      <w:r>
        <w:t xml:space="preserve">, </w:t>
      </w:r>
      <w:r w:rsidRPr="006E5756">
        <w:rPr>
          <w:u w:val="single"/>
        </w:rPr>
        <w:t>without insisting upon an immediate</w:t>
      </w:r>
      <w:r w:rsidR="00A1275C">
        <w:rPr>
          <w:u w:val="single"/>
        </w:rPr>
        <w:t xml:space="preserve"> </w:t>
      </w:r>
      <w:r w:rsidRPr="006E5756">
        <w:rPr>
          <w:u w:val="single"/>
        </w:rPr>
        <w:t>policy response</w:t>
      </w:r>
      <w:r>
        <w:t>. In some circumstances, such as the Council of Europe’s</w:t>
      </w:r>
      <w:r w:rsidR="00A1275C">
        <w:t xml:space="preserve"> </w:t>
      </w:r>
      <w:r>
        <w:t>negotiations with Estonia, the principal incentive may be the simple</w:t>
      </w:r>
      <w:r w:rsidR="00A1275C">
        <w:t xml:space="preserve"> </w:t>
      </w:r>
      <w:r>
        <w:t>fact of membership itself, and the accompanying hope that a seat at the</w:t>
      </w:r>
      <w:r w:rsidR="00A1275C">
        <w:t xml:space="preserve"> </w:t>
      </w:r>
      <w:r>
        <w:t xml:space="preserve">table may lead to other more concrete benefits in the future. </w:t>
      </w:r>
      <w:r w:rsidRPr="006E5756">
        <w:rPr>
          <w:u w:val="single"/>
        </w:rPr>
        <w:t>At a minimum,</w:t>
      </w:r>
      <w:r w:rsidR="00A1275C">
        <w:rPr>
          <w:u w:val="single"/>
        </w:rPr>
        <w:t xml:space="preserve"> </w:t>
      </w:r>
      <w:r w:rsidRPr="006E5756">
        <w:rPr>
          <w:u w:val="single"/>
        </w:rPr>
        <w:t>incentives policies seek to make cooperation and conciliation more</w:t>
      </w:r>
      <w:r w:rsidR="00A1275C">
        <w:rPr>
          <w:u w:val="single"/>
        </w:rPr>
        <w:t xml:space="preserve"> </w:t>
      </w:r>
      <w:r w:rsidRPr="006E5756">
        <w:rPr>
          <w:u w:val="single"/>
        </w:rPr>
        <w:t>attractive than aggression and hostility. The goal is to achieve a degree of</w:t>
      </w:r>
      <w:r w:rsidR="00A1275C">
        <w:rPr>
          <w:u w:val="single"/>
        </w:rPr>
        <w:t xml:space="preserve"> </w:t>
      </w:r>
      <w:r w:rsidRPr="006E5756">
        <w:rPr>
          <w:u w:val="single"/>
        </w:rPr>
        <w:t>policy coordination in which</w:t>
      </w:r>
      <w:r>
        <w:t xml:space="preserve">, according to Robert </w:t>
      </w:r>
      <w:proofErr w:type="spellStart"/>
      <w:r>
        <w:t>Keohane</w:t>
      </w:r>
      <w:proofErr w:type="spellEnd"/>
      <w:r>
        <w:t xml:space="preserve">, </w:t>
      </w:r>
      <w:r w:rsidRPr="006E5756">
        <w:rPr>
          <w:u w:val="single"/>
        </w:rPr>
        <w:t>nations ‘‘adjust</w:t>
      </w:r>
      <w:r w:rsidR="00A1275C">
        <w:rPr>
          <w:u w:val="single"/>
        </w:rPr>
        <w:t xml:space="preserve"> </w:t>
      </w:r>
      <w:r w:rsidRPr="006E5756">
        <w:rPr>
          <w:u w:val="single"/>
        </w:rPr>
        <w:t>their behavior to the actual or anticipated preferences of others</w:t>
      </w:r>
      <w:r>
        <w:t>.’’</w:t>
      </w:r>
      <w:r>
        <w:rPr>
          <w:sz w:val="11"/>
          <w:szCs w:val="11"/>
        </w:rPr>
        <w:t>5</w:t>
      </w:r>
    </w:p>
    <w:p w14:paraId="3A268C5D" w14:textId="77777777" w:rsidR="00B3682E" w:rsidRPr="00DA22A3" w:rsidRDefault="00B3682E" w:rsidP="00B3682E">
      <w:pPr>
        <w:pStyle w:val="Heading4"/>
      </w:pPr>
      <w:r w:rsidRPr="00DA22A3">
        <w:lastRenderedPageBreak/>
        <w:t>Incentives strategies include more than just narrow, reciprocal quid pro quos—the plan is “pure” incentives.</w:t>
      </w:r>
    </w:p>
    <w:p w14:paraId="73E3A71F" w14:textId="77777777" w:rsidR="00B3682E" w:rsidRPr="00A1275C" w:rsidRDefault="00A1275C" w:rsidP="00A1275C">
      <w:proofErr w:type="spellStart"/>
      <w:r w:rsidRPr="00A1275C">
        <w:rPr>
          <w:rStyle w:val="Style13ptBold"/>
        </w:rPr>
        <w:t>Cortright</w:t>
      </w:r>
      <w:proofErr w:type="spellEnd"/>
      <w:r w:rsidRPr="00A1275C">
        <w:rPr>
          <w:rStyle w:val="Style13ptBold"/>
        </w:rPr>
        <w:t xml:space="preserve"> </w:t>
      </w:r>
      <w:r w:rsidR="00B3682E" w:rsidRPr="00A1275C">
        <w:rPr>
          <w:rStyle w:val="Style13ptBold"/>
        </w:rPr>
        <w:t>97</w:t>
      </w:r>
      <w:r w:rsidR="00B3682E" w:rsidRPr="00A1275C">
        <w:t xml:space="preserve"> (David, president of the Fourth Freedom Forum in Goshen, Indiana, and fellow at the Joan B. Kroc Institute for International Peace Studies at the University of Notre Dame, </w:t>
      </w:r>
      <w:r w:rsidR="00B3682E" w:rsidRPr="00A1275C">
        <w:rPr>
          <w:u w:val="single"/>
        </w:rPr>
        <w:t>The Price of Peace: Incentives and International Conflict Prevention</w:t>
      </w:r>
      <w:r w:rsidR="00B3682E" w:rsidRPr="00A1275C">
        <w:t xml:space="preserve">, ed. David </w:t>
      </w:r>
      <w:proofErr w:type="spellStart"/>
      <w:r w:rsidR="00B3682E" w:rsidRPr="00A1275C">
        <w:t>Cortright</w:t>
      </w:r>
      <w:proofErr w:type="spellEnd"/>
      <w:r w:rsidR="00B3682E" w:rsidRPr="00A1275C">
        <w:t xml:space="preserve">, p. 270-271, </w:t>
      </w:r>
      <w:hyperlink r:id="rId44" w:history="1">
        <w:r w:rsidR="00B3682E" w:rsidRPr="00A1275C">
          <w:rPr>
            <w:rStyle w:val="Hyperlink"/>
          </w:rPr>
          <w:t>http://wwics.si.edu/subsites/ccpdc/pubs/price/chap11.pdf</w:t>
        </w:r>
      </w:hyperlink>
      <w:r w:rsidRPr="00A1275C">
        <w:t>)</w:t>
      </w:r>
    </w:p>
    <w:p w14:paraId="7F8F3A35" w14:textId="77777777" w:rsidR="00B3682E" w:rsidRPr="00A1275C" w:rsidRDefault="00B3682E" w:rsidP="00A1275C">
      <w:pPr>
        <w:rPr>
          <w:rStyle w:val="StyleUnderline"/>
        </w:rPr>
      </w:pPr>
      <w:r w:rsidRPr="00A1275C">
        <w:rPr>
          <w:rStyle w:val="StyleUnderline"/>
        </w:rPr>
        <w:t xml:space="preserve">Incentives strategies can be both conditional and </w:t>
      </w:r>
      <w:proofErr w:type="spellStart"/>
      <w:r w:rsidRPr="00A1275C">
        <w:rPr>
          <w:rStyle w:val="StyleUnderline"/>
        </w:rPr>
        <w:t>nonconditional</w:t>
      </w:r>
      <w:proofErr w:type="spellEnd"/>
      <w:r w:rsidRPr="00A1275C">
        <w:t>. Cooperation</w:t>
      </w:r>
      <w:r w:rsidR="00A1275C">
        <w:t xml:space="preserve"> </w:t>
      </w:r>
      <w:r w:rsidRPr="00A1275C">
        <w:t>theorists have emphasized what might be termed the power of</w:t>
      </w:r>
      <w:r w:rsidR="00A1275C">
        <w:t xml:space="preserve"> </w:t>
      </w:r>
      <w:r w:rsidRPr="00A1275C">
        <w:t>positive reciprocity, the ability of cooperative gestures to induce similar</w:t>
      </w:r>
      <w:r w:rsidR="00A1275C">
        <w:t xml:space="preserve"> </w:t>
      </w:r>
      <w:r w:rsidRPr="00A1275C">
        <w:t xml:space="preserve">behavior in others. Robert </w:t>
      </w:r>
      <w:r w:rsidRPr="00A1275C">
        <w:rPr>
          <w:rStyle w:val="StyleUnderline"/>
        </w:rPr>
        <w:t>Axelrod and others have found that the simple</w:t>
      </w:r>
      <w:r w:rsidR="00A1275C" w:rsidRPr="00A1275C">
        <w:rPr>
          <w:rStyle w:val="StyleUnderline"/>
        </w:rPr>
        <w:t xml:space="preserve"> </w:t>
      </w:r>
      <w:r w:rsidRPr="00A1275C">
        <w:rPr>
          <w:rStyle w:val="StyleUnderline"/>
        </w:rPr>
        <w:t>tit-for-tat process, in which one party responds in kind to the gestures of</w:t>
      </w:r>
      <w:r w:rsidR="00A1275C" w:rsidRPr="00A1275C">
        <w:rPr>
          <w:rStyle w:val="StyleUnderline"/>
        </w:rPr>
        <w:t xml:space="preserve"> </w:t>
      </w:r>
      <w:r w:rsidRPr="00A1275C">
        <w:rPr>
          <w:rStyle w:val="StyleUnderline"/>
        </w:rPr>
        <w:t xml:space="preserve">the other, is </w:t>
      </w:r>
      <w:proofErr w:type="gramStart"/>
      <w:r w:rsidRPr="00A1275C">
        <w:rPr>
          <w:rStyle w:val="StyleUnderline"/>
        </w:rPr>
        <w:t>a highly stable form of cooperation</w:t>
      </w:r>
      <w:r w:rsidRPr="00A1275C">
        <w:t xml:space="preserve">.14 </w:t>
      </w:r>
      <w:r w:rsidRPr="00A1275C">
        <w:rPr>
          <w:rStyle w:val="Emphasis"/>
        </w:rPr>
        <w:t>Incentives policies go</w:t>
      </w:r>
      <w:proofErr w:type="gramEnd"/>
      <w:r w:rsidR="00A1275C" w:rsidRPr="00A1275C">
        <w:rPr>
          <w:rStyle w:val="Emphasis"/>
        </w:rPr>
        <w:t xml:space="preserve"> </w:t>
      </w:r>
      <w:r w:rsidRPr="00A1275C">
        <w:rPr>
          <w:rStyle w:val="Emphasis"/>
        </w:rPr>
        <w:t>beyond the concept of narrow reciprocity, however</w:t>
      </w:r>
      <w:r w:rsidRPr="00A1275C">
        <w:t xml:space="preserve">. </w:t>
      </w:r>
      <w:r w:rsidRPr="00A1275C">
        <w:rPr>
          <w:rStyle w:val="Emphasis"/>
        </w:rPr>
        <w:t>Inducements are</w:t>
      </w:r>
      <w:r w:rsidR="00A1275C" w:rsidRPr="00A1275C">
        <w:rPr>
          <w:rStyle w:val="Emphasis"/>
        </w:rPr>
        <w:t xml:space="preserve"> </w:t>
      </w:r>
      <w:r w:rsidRPr="00A1275C">
        <w:rPr>
          <w:rStyle w:val="Emphasis"/>
        </w:rPr>
        <w:t>sometimes offered as part of a long-range process in which no immediate</w:t>
      </w:r>
      <w:r w:rsidR="00A1275C" w:rsidRPr="00A1275C">
        <w:rPr>
          <w:rStyle w:val="Emphasis"/>
        </w:rPr>
        <w:t xml:space="preserve"> </w:t>
      </w:r>
      <w:r w:rsidRPr="00A1275C">
        <w:rPr>
          <w:rStyle w:val="Emphasis"/>
        </w:rPr>
        <w:t>response is requested or expected</w:t>
      </w:r>
      <w:r w:rsidRPr="00A1275C">
        <w:t xml:space="preserve">. </w:t>
      </w:r>
      <w:r w:rsidRPr="00A1275C">
        <w:rPr>
          <w:rStyle w:val="Emphasis"/>
        </w:rPr>
        <w:t>This is the so-called pure form of incentives</w:t>
      </w:r>
      <w:r w:rsidR="00A1275C" w:rsidRPr="00A1275C">
        <w:rPr>
          <w:rStyle w:val="Emphasis"/>
        </w:rPr>
        <w:t xml:space="preserve"> </w:t>
      </w:r>
      <w:r w:rsidRPr="00A1275C">
        <w:rPr>
          <w:rStyle w:val="Emphasis"/>
        </w:rPr>
        <w:t>in which there is little or no explicit conditionality</w:t>
      </w:r>
      <w:r w:rsidRPr="00A1275C">
        <w:t xml:space="preserve">.15 </w:t>
      </w:r>
      <w:proofErr w:type="gramStart"/>
      <w:r w:rsidRPr="00A1275C">
        <w:rPr>
          <w:rStyle w:val="StyleUnderline"/>
        </w:rPr>
        <w:t>Their</w:t>
      </w:r>
      <w:proofErr w:type="gramEnd"/>
      <w:r w:rsidRPr="00A1275C">
        <w:rPr>
          <w:rStyle w:val="StyleUnderline"/>
        </w:rPr>
        <w:t xml:space="preserve"> purpose</w:t>
      </w:r>
      <w:r w:rsidR="00A1275C" w:rsidRPr="00A1275C">
        <w:rPr>
          <w:rStyle w:val="StyleUnderline"/>
        </w:rPr>
        <w:t xml:space="preserve"> </w:t>
      </w:r>
      <w:r w:rsidRPr="00A1275C">
        <w:rPr>
          <w:rStyle w:val="StyleUnderline"/>
        </w:rPr>
        <w:t>is to establish the basis for cooperative relations in the future</w:t>
      </w:r>
      <w:r w:rsidRPr="00A1275C">
        <w:t>. They may</w:t>
      </w:r>
      <w:r w:rsidR="00A1275C">
        <w:t xml:space="preserve"> </w:t>
      </w:r>
      <w:r w:rsidRPr="00A1275C">
        <w:t>also help to rebuild a society ravaged by war in the hope that this will</w:t>
      </w:r>
      <w:r w:rsidR="00A1275C">
        <w:t xml:space="preserve"> </w:t>
      </w:r>
      <w:r w:rsidRPr="00A1275C">
        <w:t>prevent a renewal of bloodshed, or encourage a process of dialogue and</w:t>
      </w:r>
      <w:r w:rsidR="00A1275C">
        <w:t xml:space="preserve"> </w:t>
      </w:r>
      <w:r w:rsidRPr="00A1275C">
        <w:t>negotiation. An emphasis on inducements can change the entire setting in</w:t>
      </w:r>
      <w:r w:rsidR="00A1275C">
        <w:t xml:space="preserve"> </w:t>
      </w:r>
      <w:r w:rsidRPr="00A1275C">
        <w:t>which interaction occurs and may even alter the recipient’s image of self</w:t>
      </w:r>
      <w:r w:rsidR="00A1275C">
        <w:t xml:space="preserve"> </w:t>
      </w:r>
      <w:r w:rsidRPr="00A1275C">
        <w:t xml:space="preserve">and of potential adversaries.16 </w:t>
      </w:r>
      <w:r w:rsidRPr="00A1275C">
        <w:rPr>
          <w:rStyle w:val="StyleUnderline"/>
        </w:rPr>
        <w:t>Whether in their pure form or in a more</w:t>
      </w:r>
      <w:r w:rsidR="00A1275C">
        <w:rPr>
          <w:rStyle w:val="StyleUnderline"/>
        </w:rPr>
        <w:t xml:space="preserve"> </w:t>
      </w:r>
      <w:r w:rsidRPr="00A1275C">
        <w:rPr>
          <w:rStyle w:val="StyleUnderline"/>
        </w:rPr>
        <w:t>strictly conditional mode, incentives strategies attempt to address and</w:t>
      </w:r>
      <w:r w:rsidR="00A1275C">
        <w:rPr>
          <w:rStyle w:val="StyleUnderline"/>
        </w:rPr>
        <w:t xml:space="preserve"> </w:t>
      </w:r>
      <w:r w:rsidRPr="00A1275C">
        <w:rPr>
          <w:rStyle w:val="StyleUnderline"/>
        </w:rPr>
        <w:t>shape the subjective motivations that determine policy preferences. As</w:t>
      </w:r>
      <w:r w:rsidR="00A1275C">
        <w:rPr>
          <w:rStyle w:val="StyleUnderline"/>
        </w:rPr>
        <w:t xml:space="preserve"> </w:t>
      </w:r>
      <w:r w:rsidRPr="00A1275C">
        <w:rPr>
          <w:rStyle w:val="StyleUnderline"/>
        </w:rPr>
        <w:t>such they are essential to the art of diplomatic persuasion.</w:t>
      </w:r>
    </w:p>
    <w:p w14:paraId="34B8FD77" w14:textId="77777777" w:rsidR="00B3682E" w:rsidRPr="00DA22A3" w:rsidRDefault="00B3682E" w:rsidP="00B3682E">
      <w:pPr>
        <w:rPr>
          <w:sz w:val="11"/>
          <w:szCs w:val="11"/>
        </w:rPr>
      </w:pPr>
    </w:p>
    <w:p w14:paraId="37E07B99" w14:textId="77777777" w:rsidR="00B3682E" w:rsidRDefault="00B3682E" w:rsidP="00B3682E">
      <w:pPr>
        <w:pStyle w:val="Heading3"/>
      </w:pPr>
      <w:r w:rsidRPr="00BB2BD6">
        <w:lastRenderedPageBreak/>
        <w:t>EE = Conditional Carrots and Sticks</w:t>
      </w:r>
    </w:p>
    <w:p w14:paraId="39F26D5B" w14:textId="77777777" w:rsidR="0038053B" w:rsidRPr="0038053B" w:rsidRDefault="0038053B" w:rsidP="0038053B">
      <w:pPr>
        <w:pStyle w:val="Heading4"/>
        <w:rPr>
          <w:rStyle w:val="cite"/>
          <w:b/>
        </w:rPr>
      </w:pPr>
      <w:r>
        <w:t xml:space="preserve">Engagement requires more than just non-isolation—it involves use of incentives to influence countries to change their behavior.  Gov’t to Gov’t engagement takes the form of incentives for specified changes in behavior.  Unconditional engagement is for civil society. </w:t>
      </w:r>
    </w:p>
    <w:p w14:paraId="245A0E8F" w14:textId="77777777" w:rsidR="0038053B" w:rsidRPr="0038053B" w:rsidRDefault="0038053B" w:rsidP="0038053B">
      <w:proofErr w:type="spellStart"/>
      <w:r w:rsidRPr="009109D2">
        <w:rPr>
          <w:rStyle w:val="cite"/>
        </w:rPr>
        <w:t>Haass</w:t>
      </w:r>
      <w:proofErr w:type="spellEnd"/>
      <w:r w:rsidRPr="009109D2">
        <w:rPr>
          <w:rStyle w:val="cite"/>
        </w:rPr>
        <w:t xml:space="preserve"> and O’Sullivan 2000</w:t>
      </w:r>
      <w:r>
        <w:t xml:space="preserve"> (Richard N., Director of </w:t>
      </w:r>
      <w:proofErr w:type="spellStart"/>
      <w:r>
        <w:t>FoPo</w:t>
      </w:r>
      <w:proofErr w:type="spellEnd"/>
      <w:r>
        <w:t xml:space="preserve"> Studies @ Brookings Institution, and Meghan L., Fellow in </w:t>
      </w:r>
      <w:proofErr w:type="spellStart"/>
      <w:r>
        <w:t>FoPo</w:t>
      </w:r>
      <w:proofErr w:type="spellEnd"/>
      <w:r>
        <w:t xml:space="preserve"> Studies program @ Brookings,  “Engaging Problem Countries”, June, </w:t>
      </w:r>
      <w:hyperlink r:id="rId45" w:history="1">
        <w:r w:rsidRPr="004D1D27">
          <w:rPr>
            <w:rStyle w:val="Hyperlink"/>
          </w:rPr>
          <w:t>http://www.brookings.edu/comm/policybriefs/pb61.htm</w:t>
        </w:r>
      </w:hyperlink>
    </w:p>
    <w:p w14:paraId="2DED36E7" w14:textId="77777777" w:rsidR="0038053B" w:rsidRPr="0038053B" w:rsidRDefault="0038053B" w:rsidP="0038053B">
      <w:pPr>
        <w:rPr>
          <w:u w:val="single"/>
        </w:rPr>
      </w:pPr>
      <w:r w:rsidRPr="00522391">
        <w:rPr>
          <w:rFonts w:ascii="Georgia" w:hAnsi="Georgia"/>
          <w:u w:val="single"/>
        </w:rPr>
        <w:t>Engagement as a policy is not merely the antithesis of isolation. Rather, it involves the use of economic, political, or cultural incentives to influence problem countries to alter their behavior in one or more realms.</w:t>
      </w:r>
      <w:r>
        <w:rPr>
          <w:rFonts w:ascii="Georgia" w:hAnsi="Georgia"/>
        </w:rPr>
        <w:t xml:space="preserve"> </w:t>
      </w:r>
      <w:r w:rsidRPr="00522391">
        <w:rPr>
          <w:rFonts w:ascii="Georgia" w:hAnsi="Georgia"/>
          <w:u w:val="single"/>
        </w:rPr>
        <w:t>Such a strategy can take a variety of forms</w:t>
      </w:r>
      <w:r>
        <w:rPr>
          <w:rFonts w:ascii="Georgia" w:hAnsi="Georgia"/>
        </w:rPr>
        <w:t xml:space="preserve">. </w:t>
      </w:r>
      <w:r w:rsidRPr="00522391">
        <w:rPr>
          <w:rFonts w:ascii="Georgia" w:hAnsi="Georgia"/>
          <w:i/>
          <w:iCs/>
          <w:u w:val="single"/>
        </w:rPr>
        <w:t>Conditional</w:t>
      </w:r>
      <w:r w:rsidRPr="00522391">
        <w:rPr>
          <w:rFonts w:ascii="Georgia" w:hAnsi="Georgia"/>
          <w:u w:val="single"/>
        </w:rPr>
        <w:t xml:space="preserve"> engagement is a government-to-government affair in which the United States offers inducements to a target regime in exchange for specified changes in behavior. This was the approach favored in 1994</w:t>
      </w:r>
      <w:r>
        <w:rPr>
          <w:rFonts w:ascii="Georgia" w:hAnsi="Georgia"/>
        </w:rPr>
        <w:t xml:space="preserve"> </w:t>
      </w:r>
      <w:r w:rsidRPr="00522391">
        <w:rPr>
          <w:rFonts w:ascii="Georgia" w:hAnsi="Georgia"/>
          <w:u w:val="single"/>
        </w:rPr>
        <w:t>when the United States and North Korea entered into a framework agreement</w:t>
      </w:r>
      <w:r>
        <w:rPr>
          <w:rFonts w:ascii="Georgia" w:hAnsi="Georgia"/>
        </w:rPr>
        <w:t xml:space="preserve"> under which Pyongyang pledged to curtail its nuclear weapons development in exchange for shipments of fuel, construction of a new generation of nuclear power-generating reactors, and a degree of diplomatic normalization. </w:t>
      </w:r>
      <w:r w:rsidRPr="00522391">
        <w:rPr>
          <w:rFonts w:ascii="Georgia" w:hAnsi="Georgia"/>
          <w:u w:val="single"/>
        </w:rPr>
        <w:t xml:space="preserve">In contrast, </w:t>
      </w:r>
      <w:r w:rsidRPr="00522391">
        <w:rPr>
          <w:rFonts w:ascii="Georgia" w:hAnsi="Georgia"/>
          <w:i/>
          <w:iCs/>
          <w:u w:val="single"/>
        </w:rPr>
        <w:t>unconditional</w:t>
      </w:r>
      <w:r w:rsidRPr="00522391">
        <w:rPr>
          <w:rFonts w:ascii="Georgia" w:hAnsi="Georgia"/>
          <w:u w:val="single"/>
        </w:rPr>
        <w:t xml:space="preserve"> engagement is less contractual, with incentives being extended without the explicit expectation that a reciprocal act will follow</w:t>
      </w:r>
      <w:r>
        <w:rPr>
          <w:rFonts w:ascii="Georgia" w:hAnsi="Georgia"/>
        </w:rPr>
        <w:t xml:space="preserve">. </w:t>
      </w:r>
      <w:r w:rsidRPr="000139B5">
        <w:rPr>
          <w:rFonts w:ascii="Georgia" w:hAnsi="Georgia"/>
          <w:u w:val="single"/>
        </w:rPr>
        <w:t>Unconditional engagement makes the most sense in promoting civil society in hopes of creating an environment more conducive to reform</w:t>
      </w:r>
      <w:r>
        <w:rPr>
          <w:rFonts w:ascii="Georgia" w:hAnsi="Georgia"/>
          <w:u w:val="single"/>
        </w:rPr>
        <w:t>.</w:t>
      </w:r>
    </w:p>
    <w:p w14:paraId="0060032E" w14:textId="77777777" w:rsidR="00B3682E" w:rsidRPr="00BB2BD6" w:rsidRDefault="00B3682E" w:rsidP="00B3682E">
      <w:pPr>
        <w:pStyle w:val="Heading4"/>
      </w:pPr>
      <w:r>
        <w:t>In the US context, economic engagement must include conditional carrots and sticks.</w:t>
      </w:r>
    </w:p>
    <w:p w14:paraId="7E66A538" w14:textId="77777777" w:rsidR="00B3682E" w:rsidRDefault="00B3682E" w:rsidP="00B3682E">
      <w:proofErr w:type="spellStart"/>
      <w:r>
        <w:rPr>
          <w:rStyle w:val="Style13ptBold"/>
        </w:rPr>
        <w:t>Helweg</w:t>
      </w:r>
      <w:proofErr w:type="spellEnd"/>
      <w:r>
        <w:rPr>
          <w:rStyle w:val="Style13ptBold"/>
        </w:rPr>
        <w:t>, Professor of Public Policy @ SMU, 2000</w:t>
      </w:r>
      <w:r w:rsidR="00BF0164">
        <w:t xml:space="preserve"> </w:t>
      </w:r>
      <w:r>
        <w:t xml:space="preserve">Diana, Economic Strategy </w:t>
      </w:r>
      <w:r w:rsidR="00BF0164">
        <w:t>and National Security, p. 145</w:t>
      </w:r>
    </w:p>
    <w:p w14:paraId="42DD4750" w14:textId="77777777" w:rsidR="00B3682E" w:rsidRDefault="00B3682E" w:rsidP="00B3682E">
      <w:pPr>
        <w:rPr>
          <w:rStyle w:val="StyleUnderline"/>
        </w:rPr>
      </w:pPr>
      <w:r w:rsidRPr="00BB2BD6">
        <w:t xml:space="preserve">Secretary of State Madeline K. </w:t>
      </w:r>
      <w:r w:rsidRPr="00BF0164">
        <w:rPr>
          <w:rStyle w:val="StyleUnderline"/>
        </w:rPr>
        <w:t>Albright has argued that a U.S. policy of economic engagement with a country does not mean endorsement of its regime</w:t>
      </w:r>
      <w:r w:rsidRPr="00BB2BD6">
        <w:t xml:space="preserve">.  In fact, </w:t>
      </w:r>
      <w:r w:rsidRPr="00BF0164">
        <w:rPr>
          <w:rStyle w:val="StyleUnderline"/>
        </w:rPr>
        <w:t>the U.S. version of engagement</w:t>
      </w:r>
      <w:r w:rsidRPr="00BB2BD6">
        <w:t xml:space="preserve"> </w:t>
      </w:r>
      <w:r w:rsidRPr="00BB2BD6">
        <w:rPr>
          <w:rStyle w:val="StyleUnderline"/>
        </w:rPr>
        <w:t>is different from countries, such as France and Japan, which often practice a policy of unlimited economic engagement based on the rationale that unfettered trade and investment best promotes democratic values</w:t>
      </w:r>
      <w:r w:rsidRPr="00BB2BD6">
        <w:t xml:space="preserve"> for the targeted nation, and financial success for themselves.  </w:t>
      </w:r>
      <w:r w:rsidRPr="00BB2BD6">
        <w:rPr>
          <w:rStyle w:val="StyleUnderline"/>
        </w:rPr>
        <w:t>By contrast, U.S.-"style" engagement must be coupled with</w:t>
      </w:r>
      <w:r w:rsidRPr="00BB2BD6">
        <w:t xml:space="preserve"> a range of policy tools that includes the </w:t>
      </w:r>
      <w:r w:rsidRPr="00BB2BD6">
        <w:rPr>
          <w:rStyle w:val="StyleUnderline"/>
        </w:rPr>
        <w:t xml:space="preserve">targeted use of economic restrictions.  In other words, it is a variation of the traditional carrot and stick approach rather than one or the other. </w:t>
      </w:r>
    </w:p>
    <w:p w14:paraId="3E059491" w14:textId="77777777" w:rsidR="00B3682E" w:rsidRDefault="00B3682E" w:rsidP="00B3682E">
      <w:pPr>
        <w:pStyle w:val="Heading4"/>
      </w:pPr>
      <w:r>
        <w:t xml:space="preserve">South Africa example proves- </w:t>
      </w:r>
      <w:r w:rsidRPr="008C0E5F">
        <w:t>Engagement is by definition conditional—</w:t>
      </w:r>
      <w:r>
        <w:t>it requires QPQs for specific actions.</w:t>
      </w:r>
    </w:p>
    <w:p w14:paraId="7721439B" w14:textId="77777777" w:rsidR="00B3682E" w:rsidRPr="00BF1CDA" w:rsidRDefault="00B3682E" w:rsidP="00BF0164">
      <w:r w:rsidRPr="008C0E5F">
        <w:t xml:space="preserve">Chester A. </w:t>
      </w:r>
      <w:r w:rsidRPr="008C0E5F">
        <w:rPr>
          <w:rStyle w:val="Style13ptBold"/>
        </w:rPr>
        <w:t>Crocker</w:t>
      </w:r>
      <w:r w:rsidRPr="008C0E5F">
        <w:t xml:space="preserve">, Former Assistant Secretary for African Affairs at the Department of State, Fall </w:t>
      </w:r>
      <w:r w:rsidRPr="008C0E5F">
        <w:rPr>
          <w:rStyle w:val="Style13ptBold"/>
        </w:rPr>
        <w:t>1989</w:t>
      </w:r>
      <w:r w:rsidRPr="008C0E5F">
        <w:t>, Foreign Affairs, p. 144, “Sout</w:t>
      </w:r>
      <w:r w:rsidR="00BF0164">
        <w:t>hern Africa: Eight Years Later”</w:t>
      </w:r>
    </w:p>
    <w:p w14:paraId="522B95B5" w14:textId="77777777" w:rsidR="00B3682E" w:rsidRDefault="00B3682E" w:rsidP="00BF0164">
      <w:pPr>
        <w:ind w:right="432"/>
        <w:rPr>
          <w:u w:val="single"/>
        </w:rPr>
      </w:pPr>
      <w:r w:rsidRPr="00BF1CDA">
        <w:rPr>
          <w:u w:val="single"/>
        </w:rPr>
        <w:t>Regarding South Africa, constructive engagement was by definition a conditional concept: in exchange for Pretoria's cooperation on achieving Namibia's independence, we would work to restructure the independence settlement to address our shared interest in reversing the Soviet-Cuban adventure in Angola; in exchange for reduced rhetorical flagellation and minor adjustments in certain bilateral fields (e.g., civilian export controls), we would hold Pretoria to its self-</w:t>
      </w:r>
      <w:r w:rsidRPr="00BF1CDA">
        <w:rPr>
          <w:u w:val="single"/>
        </w:rPr>
        <w:lastRenderedPageBreak/>
        <w:t>proclaimed commitment to domestic reform.</w:t>
      </w:r>
      <w:r w:rsidRPr="00BF1CDA">
        <w:t xml:space="preserve"> </w:t>
      </w:r>
      <w:r w:rsidRPr="00BF1CDA">
        <w:rPr>
          <w:u w:val="single"/>
        </w:rPr>
        <w:t>There would be a change of tone toward reciprocity and even-handedness. But there would be no change in basic policy parameters on such matters as the U.S. opposition to South African apartheid law</w:t>
      </w:r>
      <w:r w:rsidRPr="00BF1CDA">
        <w:t xml:space="preserve">s and institutions or bilateral security ties -- no "rewriting of the past 20 years of U.S. diplomacy," as the 1980 article put it -- </w:t>
      </w:r>
      <w:r w:rsidRPr="00BF1CDA">
        <w:rPr>
          <w:u w:val="single"/>
        </w:rPr>
        <w:t>in the absence of fundamental internal change.</w:t>
      </w:r>
    </w:p>
    <w:p w14:paraId="6D1B1918" w14:textId="77777777" w:rsidR="00B3682E" w:rsidRDefault="00B3682E" w:rsidP="00B3682E">
      <w:pPr>
        <w:pStyle w:val="Heading4"/>
      </w:pPr>
      <w:r>
        <w:t>North Korea example proves- incentives are structured in a strictly conditional manner.</w:t>
      </w:r>
    </w:p>
    <w:p w14:paraId="439E8D7A" w14:textId="77777777" w:rsidR="00B3682E" w:rsidRDefault="00B3682E" w:rsidP="00B3682E">
      <w:pPr>
        <w:pStyle w:val="card"/>
        <w:ind w:left="0"/>
      </w:pPr>
      <w:proofErr w:type="spellStart"/>
      <w:r w:rsidRPr="00494C29">
        <w:rPr>
          <w:rStyle w:val="cite"/>
        </w:rPr>
        <w:t>Cortright</w:t>
      </w:r>
      <w:proofErr w:type="spellEnd"/>
      <w:r w:rsidRPr="00494C29">
        <w:rPr>
          <w:rStyle w:val="cite"/>
        </w:rPr>
        <w:t xml:space="preserve"> ’97</w:t>
      </w:r>
      <w:r w:rsidR="00BF0164">
        <w:t xml:space="preserve"> </w:t>
      </w:r>
      <w:r>
        <w:t xml:space="preserve">David, president of the Fourth Freedom Forum in Goshen, Indiana, and fellow at the Joan B. Kroc Institute for International Peace Studies at the University of Notre Dame, </w:t>
      </w:r>
      <w:r>
        <w:rPr>
          <w:u w:val="single"/>
        </w:rPr>
        <w:t>The Price of Peace: Incentives and International Conflict Prevention</w:t>
      </w:r>
      <w:r>
        <w:t xml:space="preserve">, p. 13, </w:t>
      </w:r>
      <w:hyperlink r:id="rId46" w:history="1">
        <w:r w:rsidRPr="006326BC">
          <w:rPr>
            <w:rStyle w:val="Hyperlink"/>
          </w:rPr>
          <w:t>http://wwics.si.edu/subsites/ccpdc/pubs/price/chap01.pdf</w:t>
        </w:r>
      </w:hyperlink>
    </w:p>
    <w:p w14:paraId="34A6608E" w14:textId="77777777" w:rsidR="00B3682E" w:rsidRPr="00DA22A3" w:rsidRDefault="00B3682E" w:rsidP="00BF0164">
      <w:pPr>
        <w:autoSpaceDE w:val="0"/>
        <w:autoSpaceDN w:val="0"/>
        <w:adjustRightInd w:val="0"/>
        <w:rPr>
          <w:rStyle w:val="StyleUnderline"/>
          <w:b/>
          <w:bCs/>
        </w:rPr>
      </w:pPr>
      <w:r>
        <w:t>In chapter 3, Scott Snyder of the United States Institute of Peace provides</w:t>
      </w:r>
      <w:r w:rsidR="00BF0164">
        <w:t xml:space="preserve"> </w:t>
      </w:r>
      <w:r>
        <w:t>an in-depth analysis of the North Korean nuclear crisis. Beginning</w:t>
      </w:r>
      <w:r w:rsidR="00BF0164">
        <w:t xml:space="preserve"> </w:t>
      </w:r>
      <w:r>
        <w:t>with the initial response of the Bush administration and continuing</w:t>
      </w:r>
      <w:r w:rsidR="00BF0164">
        <w:t xml:space="preserve"> </w:t>
      </w:r>
      <w:r>
        <w:t>through the sometimes erratic but ultimately successful efforts of the Clinton</w:t>
      </w:r>
      <w:r w:rsidR="00BF0164">
        <w:t xml:space="preserve"> </w:t>
      </w:r>
      <w:r>
        <w:t>administration, Snyder traces the diplomatic history of the crisis and</w:t>
      </w:r>
      <w:r w:rsidR="00BF0164">
        <w:t xml:space="preserve"> </w:t>
      </w:r>
      <w:r>
        <w:t>highlights the role of incentives in the bargaining process with Pyongyang.</w:t>
      </w:r>
      <w:r w:rsidR="00BF0164">
        <w:t xml:space="preserve"> </w:t>
      </w:r>
      <w:r>
        <w:t>As noted earlier, coercive measures were threatened but never employed,</w:t>
      </w:r>
      <w:r w:rsidR="00BF0164">
        <w:t xml:space="preserve"> </w:t>
      </w:r>
      <w:r>
        <w:t xml:space="preserve">and </w:t>
      </w:r>
      <w:r w:rsidRPr="00DA3D1D">
        <w:rPr>
          <w:u w:val="single"/>
        </w:rPr>
        <w:t>Washington had to rely almost entirely on incentives to persuade</w:t>
      </w:r>
      <w:r w:rsidR="00BF0164">
        <w:rPr>
          <w:u w:val="single"/>
        </w:rPr>
        <w:t xml:space="preserve"> </w:t>
      </w:r>
      <w:r w:rsidRPr="00DA3D1D">
        <w:rPr>
          <w:u w:val="single"/>
        </w:rPr>
        <w:t>North Korea to accept limitations and external controls on its nuclear program</w:t>
      </w:r>
      <w:r>
        <w:t>.</w:t>
      </w:r>
      <w:r w:rsidR="00BF0164">
        <w:t xml:space="preserve"> </w:t>
      </w:r>
      <w:r w:rsidRPr="00DA3D1D">
        <w:rPr>
          <w:u w:val="single"/>
        </w:rPr>
        <w:t>The Agreed Framework plan authorized international inspections</w:t>
      </w:r>
      <w:r w:rsidR="00BF0164">
        <w:rPr>
          <w:u w:val="single"/>
        </w:rPr>
        <w:t xml:space="preserve"> </w:t>
      </w:r>
      <w:r w:rsidRPr="00DA3D1D">
        <w:rPr>
          <w:u w:val="single"/>
        </w:rPr>
        <w:t>of North Korea’s nuclear installations, in exchange for specified economic</w:t>
      </w:r>
      <w:r w:rsidR="00BF0164">
        <w:rPr>
          <w:u w:val="single"/>
        </w:rPr>
        <w:t xml:space="preserve"> </w:t>
      </w:r>
      <w:r w:rsidRPr="00DA3D1D">
        <w:rPr>
          <w:u w:val="single"/>
        </w:rPr>
        <w:t>and diplomatic commitments</w:t>
      </w:r>
      <w:r>
        <w:t xml:space="preserve"> from the United States, Japan, and South</w:t>
      </w:r>
      <w:r w:rsidR="00BF0164">
        <w:t xml:space="preserve"> </w:t>
      </w:r>
      <w:r>
        <w:t xml:space="preserve">Korea. As Snyder notes, </w:t>
      </w:r>
      <w:r w:rsidRPr="00DA3D1D">
        <w:rPr>
          <w:u w:val="single"/>
        </w:rPr>
        <w:t>the Agreed Framework was structured in a strictly</w:t>
      </w:r>
      <w:r w:rsidR="00BF0164">
        <w:rPr>
          <w:u w:val="single"/>
        </w:rPr>
        <w:t xml:space="preserve"> </w:t>
      </w:r>
      <w:r w:rsidRPr="00DA3D1D">
        <w:rPr>
          <w:u w:val="single"/>
        </w:rPr>
        <w:t>conditional manner, with the delivery of each incentive tied to specific</w:t>
      </w:r>
      <w:r w:rsidR="00BF0164">
        <w:rPr>
          <w:u w:val="single"/>
        </w:rPr>
        <w:t xml:space="preserve"> </w:t>
      </w:r>
      <w:r w:rsidRPr="00DA3D1D">
        <w:rPr>
          <w:u w:val="single"/>
        </w:rPr>
        <w:t>policy concessions from Pyongyang</w:t>
      </w:r>
      <w:r>
        <w:t>.</w:t>
      </w:r>
    </w:p>
    <w:p w14:paraId="6DD2FC41" w14:textId="77777777" w:rsidR="00B3682E" w:rsidRPr="00B86ED2" w:rsidRDefault="00B3682E" w:rsidP="00B3682E">
      <w:pPr>
        <w:pStyle w:val="Heading3"/>
      </w:pPr>
      <w:r w:rsidRPr="00B86ED2">
        <w:lastRenderedPageBreak/>
        <w:t>Incentives = QPQ</w:t>
      </w:r>
    </w:p>
    <w:p w14:paraId="52242D31" w14:textId="77777777" w:rsidR="00B3682E" w:rsidRPr="00C702B7" w:rsidRDefault="00B3682E" w:rsidP="00B3682E">
      <w:pPr>
        <w:pStyle w:val="Heading4"/>
      </w:pPr>
      <w:r>
        <w:t>Incentives are rewards offered for another country to take (or not take) X action.</w:t>
      </w:r>
    </w:p>
    <w:p w14:paraId="50E69A13" w14:textId="77777777" w:rsidR="00B3682E" w:rsidRDefault="00B3682E" w:rsidP="00B3682E">
      <w:r w:rsidRPr="00B86ED2">
        <w:rPr>
          <w:rStyle w:val="Style13ptBold"/>
        </w:rPr>
        <w:t>Smith 2004</w:t>
      </w:r>
      <w:r w:rsidRPr="00B86ED2">
        <w:t xml:space="preserve"> (M. Shane., graduate student in the Political Science Department at the University of Colorado, Boulder, Beyond </w:t>
      </w:r>
      <w:proofErr w:type="spellStart"/>
      <w:r w:rsidRPr="00B86ED2">
        <w:t>Intractibility</w:t>
      </w:r>
      <w:proofErr w:type="spellEnd"/>
      <w:r w:rsidRPr="00B86ED2">
        <w:t>. Eds. Guy Burgess and Heidi Burgess, Conflict Research Consortium, UC Boulder, April, http://www.beyondintrac</w:t>
      </w:r>
      <w:r w:rsidR="00BF0164">
        <w:t>tability.org/essay/incentives/)</w:t>
      </w:r>
    </w:p>
    <w:p w14:paraId="39B1AC9C" w14:textId="77777777" w:rsidR="00B3682E" w:rsidRDefault="00B3682E" w:rsidP="00B3682E">
      <w:r>
        <w:t>What is an incentive?</w:t>
      </w:r>
    </w:p>
    <w:p w14:paraId="7037B11D" w14:textId="77777777" w:rsidR="00B3682E" w:rsidRDefault="00B3682E" w:rsidP="00B3682E">
      <w:r w:rsidRPr="008D3067">
        <w:rPr>
          <w:u w:val="single"/>
        </w:rPr>
        <w:t xml:space="preserve">In an incentive, </w:t>
      </w:r>
      <w:r w:rsidRPr="008D3067">
        <w:rPr>
          <w:i/>
          <w:iCs/>
          <w:u w:val="single"/>
        </w:rPr>
        <w:t>A</w:t>
      </w:r>
      <w:r w:rsidRPr="008D3067">
        <w:rPr>
          <w:u w:val="single"/>
        </w:rPr>
        <w:t xml:space="preserve"> promises rewards to </w:t>
      </w:r>
      <w:r w:rsidRPr="008D3067">
        <w:rPr>
          <w:i/>
          <w:iCs/>
          <w:u w:val="single"/>
        </w:rPr>
        <w:t>B</w:t>
      </w:r>
      <w:r w:rsidRPr="008D3067">
        <w:rPr>
          <w:u w:val="single"/>
        </w:rPr>
        <w:t xml:space="preserve"> in an attempt to get </w:t>
      </w:r>
      <w:r w:rsidRPr="008D3067">
        <w:rPr>
          <w:i/>
          <w:iCs/>
          <w:u w:val="single"/>
        </w:rPr>
        <w:t>B</w:t>
      </w:r>
      <w:r w:rsidRPr="008D3067">
        <w:rPr>
          <w:u w:val="single"/>
        </w:rPr>
        <w:t xml:space="preserve"> to do or not do </w:t>
      </w:r>
      <w:r w:rsidRPr="008D3067">
        <w:rPr>
          <w:i/>
          <w:iCs/>
          <w:u w:val="single"/>
        </w:rPr>
        <w:t>X</w:t>
      </w:r>
      <w:r>
        <w:t xml:space="preserve">. (In our discussion, </w:t>
      </w:r>
      <w:r w:rsidRPr="008D3067">
        <w:rPr>
          <w:u w:val="single"/>
        </w:rPr>
        <w:t xml:space="preserve">we will refer to </w:t>
      </w:r>
      <w:r w:rsidRPr="008D3067">
        <w:rPr>
          <w:i/>
          <w:iCs/>
          <w:u w:val="single"/>
        </w:rPr>
        <w:t>A</w:t>
      </w:r>
      <w:r w:rsidRPr="008D3067">
        <w:rPr>
          <w:u w:val="single"/>
        </w:rPr>
        <w:t xml:space="preserve"> as a "sender," and </w:t>
      </w:r>
      <w:r w:rsidRPr="008D3067">
        <w:rPr>
          <w:i/>
          <w:iCs/>
          <w:u w:val="single"/>
        </w:rPr>
        <w:t>B</w:t>
      </w:r>
      <w:r w:rsidRPr="008D3067">
        <w:rPr>
          <w:u w:val="single"/>
        </w:rPr>
        <w:t xml:space="preserve"> as a "target</w:t>
      </w:r>
      <w:r>
        <w:t xml:space="preserve">.") </w:t>
      </w:r>
      <w:r w:rsidRPr="008D3067">
        <w:rPr>
          <w:u w:val="single"/>
        </w:rPr>
        <w:t>When punishments or sanctions are likely to be ineffective, providing rewards for preferred behavior may produce a more desirable outcome.</w:t>
      </w:r>
      <w:r>
        <w:t xml:space="preserve"> However, incentives have been frequently associated with weakness or indecisiveness. As a result, scholarship has tended to focus more on sanctions than incentives. This unequal attention has skewed the perceived effectiveness of threats over promises. Incentives can be an effective alternative for managing conflicts. As with all such devices, however, they must be carefully administered with attention to matching the right tool with the right problem. </w:t>
      </w:r>
    </w:p>
    <w:p w14:paraId="23929A93" w14:textId="77777777" w:rsidR="00B3682E" w:rsidRPr="00B86ED2" w:rsidRDefault="00B3682E" w:rsidP="00B3682E">
      <w:pPr>
        <w:pStyle w:val="Heading4"/>
      </w:pPr>
      <w:r w:rsidRPr="00B86ED2">
        <w:t>Incentives are rewards to change specific policies.</w:t>
      </w:r>
    </w:p>
    <w:p w14:paraId="4A40C8C0" w14:textId="77777777" w:rsidR="00B3682E" w:rsidRPr="00B86ED2" w:rsidRDefault="00B3682E" w:rsidP="00B3682E">
      <w:r w:rsidRPr="00B86ED2">
        <w:rPr>
          <w:rStyle w:val="Style13ptBold"/>
        </w:rPr>
        <w:t>Creative Associates International 200</w:t>
      </w:r>
      <w:r w:rsidRPr="008C0E5F">
        <w:rPr>
          <w:rStyle w:val="Style13ptBold"/>
        </w:rPr>
        <w:t>2</w:t>
      </w:r>
      <w:r w:rsidR="00BF0164">
        <w:t xml:space="preserve"> </w:t>
      </w:r>
      <w:r w:rsidRPr="00B86ED2">
        <w:t xml:space="preserve">“Economic and Social Measures: Conditionality/ Incentives for Conflict Prevention”, </w:t>
      </w:r>
      <w:hyperlink r:id="rId47" w:history="1">
        <w:r w:rsidRPr="00B86ED2">
          <w:rPr>
            <w:rStyle w:val="Hyperlink"/>
          </w:rPr>
          <w:t>http://www.caii.com/CAIIStaff/Dashboard_GIROAdminCAIIStaff/Dashboard_CAIIAdminDatabase/resources/ghai/toolbox10.htm</w:t>
        </w:r>
      </w:hyperlink>
    </w:p>
    <w:p w14:paraId="3262554D" w14:textId="77777777" w:rsidR="00B3682E" w:rsidRDefault="00B3682E" w:rsidP="00BF0164">
      <w:pPr>
        <w:pStyle w:val="card"/>
        <w:ind w:left="0"/>
      </w:pPr>
      <w:r w:rsidRPr="00594DEC">
        <w:t>"</w:t>
      </w:r>
      <w:proofErr w:type="spellStart"/>
      <w:r w:rsidRPr="00594DEC">
        <w:rPr>
          <w:u w:val="single"/>
        </w:rPr>
        <w:t>Conditionalities</w:t>
      </w:r>
      <w:proofErr w:type="spellEnd"/>
      <w:r w:rsidRPr="00594DEC">
        <w:rPr>
          <w:u w:val="single"/>
        </w:rPr>
        <w:t xml:space="preserve"> and incentives are offered by</w:t>
      </w:r>
      <w:r w:rsidRPr="00594DEC">
        <w:t xml:space="preserve"> third parties, typically </w:t>
      </w:r>
      <w:r w:rsidRPr="00594DEC">
        <w:rPr>
          <w:u w:val="single"/>
        </w:rPr>
        <w:t>governments</w:t>
      </w:r>
      <w:r w:rsidRPr="00594DEC">
        <w:t xml:space="preserve"> or multilateral organizations, </w:t>
      </w:r>
      <w:r w:rsidRPr="00594DEC">
        <w:rPr>
          <w:u w:val="single"/>
        </w:rPr>
        <w:t>to encourage an authority, usually a government, to change policies or actions to promote specific objectives</w:t>
      </w:r>
      <w:r w:rsidRPr="00594DEC">
        <w:t>." This page includes information regarding conditionality and incentives as a tool in conflict prevention and resolution.</w:t>
      </w:r>
    </w:p>
    <w:p w14:paraId="016F45DD" w14:textId="77777777" w:rsidR="00B3682E" w:rsidRPr="008C0E5F" w:rsidRDefault="00B3682E" w:rsidP="00B3682E">
      <w:pPr>
        <w:pStyle w:val="Heading4"/>
      </w:pPr>
      <w:r w:rsidRPr="008C0E5F">
        <w:t>Removal of penalties must be QPQ to be an incentive.</w:t>
      </w:r>
    </w:p>
    <w:p w14:paraId="24D7EF6D" w14:textId="77777777" w:rsidR="00B3682E" w:rsidRPr="00BF0164" w:rsidRDefault="00B3682E" w:rsidP="00B3682E">
      <w:r w:rsidRPr="008C0E5F">
        <w:rPr>
          <w:rStyle w:val="Style13ptBold"/>
        </w:rPr>
        <w:t>Smith 2004</w:t>
      </w:r>
      <w:r w:rsidRPr="008C0E5F">
        <w:t xml:space="preserve"> (M. Shane., graduate student in the Political Science Department at the University of Colorado, Boulder, Beyond </w:t>
      </w:r>
      <w:proofErr w:type="spellStart"/>
      <w:r w:rsidRPr="008C0E5F">
        <w:t>Intractibility</w:t>
      </w:r>
      <w:proofErr w:type="spellEnd"/>
      <w:r w:rsidRPr="008C0E5F">
        <w:t>. Eds. Guy Burgess and Heidi Burgess, Conflict Research Consortium, UC Boulder, April, http://www.beyondintrac</w:t>
      </w:r>
      <w:r w:rsidR="00BF0164">
        <w:t>tability.org/essay/incentives/)</w:t>
      </w:r>
    </w:p>
    <w:p w14:paraId="0B08EEA9" w14:textId="77777777" w:rsidR="00B3682E" w:rsidRDefault="00B3682E" w:rsidP="00B3682E">
      <w:r w:rsidRPr="008E65EC">
        <w:rPr>
          <w:u w:val="single"/>
        </w:rPr>
        <w:t>There are generally four different types of incentives</w:t>
      </w:r>
      <w:r>
        <w:t xml:space="preserve">: </w:t>
      </w:r>
    </w:p>
    <w:p w14:paraId="70B88200" w14:textId="77777777" w:rsidR="00B3682E" w:rsidRPr="00BF0164" w:rsidRDefault="00B3682E" w:rsidP="00BF0164">
      <w:r w:rsidRPr="00BF0164">
        <w:t>1.) Relaxing Penalties:</w:t>
      </w:r>
    </w:p>
    <w:p w14:paraId="71602FD2" w14:textId="77777777" w:rsidR="00B3682E" w:rsidRDefault="00B3682E" w:rsidP="00B3682E">
      <w:r w:rsidRPr="00BF0164">
        <w:rPr>
          <w:rStyle w:val="StyleUnderline"/>
        </w:rPr>
        <w:t>One type is the removal</w:t>
      </w:r>
      <w:r w:rsidRPr="008E65EC">
        <w:rPr>
          <w:u w:val="single"/>
        </w:rPr>
        <w:t xml:space="preserve"> of existing penalties, such as sanctions, </w:t>
      </w:r>
      <w:hyperlink r:id="rId48" w:history="1">
        <w:r w:rsidRPr="008E65EC">
          <w:rPr>
            <w:rStyle w:val="Hyperlink"/>
          </w:rPr>
          <w:t>embargoes</w:t>
        </w:r>
      </w:hyperlink>
      <w:r w:rsidRPr="008E65EC">
        <w:rPr>
          <w:u w:val="single"/>
        </w:rPr>
        <w:t>, investment bans, or high tariffs, in exchange for specific policy changes</w:t>
      </w:r>
      <w:r>
        <w:t xml:space="preserve">. </w:t>
      </w:r>
      <w:r w:rsidRPr="008D3067">
        <w:t>This was an implicit part of the U.S. incentives package, which tried to encourage Libyan cooperation</w:t>
      </w:r>
      <w:r>
        <w:t xml:space="preserve"> with U.N. antiterrorism conventions and seek Libyan assistance in the hunt for the perpetrators of the September 11th attacks. </w:t>
      </w:r>
      <w:r w:rsidRPr="00BF0164">
        <w:t>However, this approach is not always viewed as an actual incentive. If the penalties being relaxed are thought to be disproportionate to the alleged actions, or the penalties are perceived to be wrongly imposed in the first place, or their mere withdrawal is thought to be insufficient compensation, then the target may not view such an offer as an incentive at all.</w:t>
      </w:r>
      <w:r w:rsidRPr="008C0E5F">
        <w:rPr>
          <w:rStyle w:val="StyleUnderline"/>
        </w:rPr>
        <w:t xml:space="preserve"> </w:t>
      </w:r>
      <w:r>
        <w:t xml:space="preserve">While these incentives may be viewed as bribes or be resented as invasions of sovereignty, </w:t>
      </w:r>
      <w:r w:rsidRPr="00BF0164">
        <w:rPr>
          <w:rStyle w:val="StyleUnderline"/>
        </w:rPr>
        <w:t>the willingness to lift sanctions in exchange for particular policy changes can create an atmosphere more conducive to compromise</w:t>
      </w:r>
      <w:r>
        <w:t xml:space="preserve"> than can the threat of more sanctions.</w:t>
      </w:r>
    </w:p>
    <w:p w14:paraId="12179097" w14:textId="77777777" w:rsidR="00812011" w:rsidRDefault="00812011" w:rsidP="00812011">
      <w:pPr>
        <w:pStyle w:val="Heading3"/>
      </w:pPr>
      <w:r>
        <w:lastRenderedPageBreak/>
        <w:t>AT: Incentives = QPQ</w:t>
      </w:r>
    </w:p>
    <w:p w14:paraId="2D12A9BA" w14:textId="77777777" w:rsidR="00812011" w:rsidRPr="00812011" w:rsidRDefault="00812011" w:rsidP="00812011">
      <w:pPr>
        <w:pStyle w:val="Heading4"/>
      </w:pPr>
      <w:r w:rsidRPr="00812011">
        <w:t xml:space="preserve">Incentives strategies include BOTH conditional quid pro quos and unconditional actions, with no explicit expectation of reciprocity.  </w:t>
      </w:r>
    </w:p>
    <w:p w14:paraId="4006193D" w14:textId="77777777" w:rsidR="00812011" w:rsidRDefault="00812011" w:rsidP="00812011">
      <w:pPr>
        <w:autoSpaceDE w:val="0"/>
        <w:autoSpaceDN w:val="0"/>
        <w:adjustRightInd w:val="0"/>
      </w:pPr>
      <w:proofErr w:type="spellStart"/>
      <w:r w:rsidRPr="00494C29">
        <w:rPr>
          <w:rStyle w:val="cite"/>
        </w:rPr>
        <w:t>Cortright</w:t>
      </w:r>
      <w:proofErr w:type="spellEnd"/>
      <w:r w:rsidRPr="00494C29">
        <w:rPr>
          <w:rStyle w:val="cite"/>
        </w:rPr>
        <w:t xml:space="preserve"> ’97</w:t>
      </w:r>
      <w:r>
        <w:t xml:space="preserve"> (David, president of the Fourth Freedom Forum in Goshen, Indiana, and fellow at the Joan B. Kroc Institute for International Peace Studies at the University of Notre Dame, </w:t>
      </w:r>
      <w:r>
        <w:rPr>
          <w:u w:val="single"/>
        </w:rPr>
        <w:t>The Price of Peace: Incentives and International Conflict Prevention</w:t>
      </w:r>
      <w:r>
        <w:t xml:space="preserve">, p. 6, </w:t>
      </w:r>
      <w:hyperlink r:id="rId49" w:history="1">
        <w:r w:rsidRPr="006326BC">
          <w:rPr>
            <w:rStyle w:val="Hyperlink"/>
          </w:rPr>
          <w:t>http://wwics.si.edu/subsites/ccpdc/pubs/price/chap01.pdf</w:t>
        </w:r>
      </w:hyperlink>
      <w:r>
        <w:t>)</w:t>
      </w:r>
    </w:p>
    <w:p w14:paraId="45031CBD" w14:textId="77777777" w:rsidR="00812011" w:rsidRPr="00812011" w:rsidRDefault="00812011" w:rsidP="00812011">
      <w:pPr>
        <w:rPr>
          <w:sz w:val="11"/>
          <w:szCs w:val="11"/>
        </w:rPr>
      </w:pPr>
      <w:r w:rsidRPr="006E5756">
        <w:rPr>
          <w:u w:val="single"/>
        </w:rPr>
        <w:t>The definition of what constitutes an incentive is subject to varying interpretations</w:t>
      </w:r>
      <w:r>
        <w:t xml:space="preserve">. The authors in this volume generally agree that </w:t>
      </w:r>
      <w:r w:rsidRPr="006E5756">
        <w:rPr>
          <w:u w:val="single"/>
        </w:rPr>
        <w:t>the inducement</w:t>
      </w:r>
      <w:r>
        <w:rPr>
          <w:u w:val="single"/>
        </w:rPr>
        <w:t xml:space="preserve"> </w:t>
      </w:r>
      <w:r w:rsidRPr="006E5756">
        <w:rPr>
          <w:u w:val="single"/>
        </w:rPr>
        <w:t>process involves the offer of a reward by a sender in exchange for a</w:t>
      </w:r>
      <w:r>
        <w:rPr>
          <w:u w:val="single"/>
        </w:rPr>
        <w:t xml:space="preserve"> </w:t>
      </w:r>
      <w:r w:rsidRPr="006E5756">
        <w:rPr>
          <w:u w:val="single"/>
        </w:rPr>
        <w:t>particular action or response by a recipient</w:t>
      </w:r>
      <w:r>
        <w:t xml:space="preserve">. </w:t>
      </w:r>
      <w:r w:rsidRPr="006E5756">
        <w:rPr>
          <w:u w:val="single"/>
        </w:rPr>
        <w:t>An incentive is defined as the</w:t>
      </w:r>
      <w:r>
        <w:rPr>
          <w:u w:val="single"/>
        </w:rPr>
        <w:t xml:space="preserve"> </w:t>
      </w:r>
      <w:r w:rsidRPr="006E5756">
        <w:rPr>
          <w:u w:val="single"/>
        </w:rPr>
        <w:t>granting of a political or economic benefit in exchange for a specified policy</w:t>
      </w:r>
      <w:r>
        <w:rPr>
          <w:u w:val="single"/>
        </w:rPr>
        <w:t xml:space="preserve"> </w:t>
      </w:r>
      <w:r w:rsidRPr="006E5756">
        <w:rPr>
          <w:u w:val="single"/>
        </w:rPr>
        <w:t>adjustment by the recipient nation</w:t>
      </w:r>
      <w:r>
        <w:t xml:space="preserve">. </w:t>
      </w:r>
      <w:r w:rsidRPr="006E5756">
        <w:rPr>
          <w:u w:val="single"/>
        </w:rPr>
        <w:t>Often the incentive offered is directly</w:t>
      </w:r>
      <w:r>
        <w:rPr>
          <w:u w:val="single"/>
        </w:rPr>
        <w:t xml:space="preserve"> </w:t>
      </w:r>
      <w:r w:rsidRPr="006E5756">
        <w:rPr>
          <w:u w:val="single"/>
        </w:rPr>
        <w:t>related to the desired policy outcome</w:t>
      </w:r>
      <w:r>
        <w:t xml:space="preserve">, as when the World Bank assisted demilitarization in Uganda and Mozambique by providing financial support for demobilized combatants. </w:t>
      </w:r>
      <w:r w:rsidRPr="006E5756">
        <w:rPr>
          <w:u w:val="single"/>
        </w:rPr>
        <w:t>It is also possible and sometimes</w:t>
      </w:r>
      <w:r>
        <w:rPr>
          <w:u w:val="single"/>
        </w:rPr>
        <w:t xml:space="preserve"> </w:t>
      </w:r>
      <w:r w:rsidRPr="006E5756">
        <w:rPr>
          <w:u w:val="single"/>
        </w:rPr>
        <w:t>necessary to conceive of incentives in a more unconditional manner</w:t>
      </w:r>
      <w:r>
        <w:t xml:space="preserve">, </w:t>
      </w:r>
      <w:r w:rsidRPr="006E5756">
        <w:rPr>
          <w:u w:val="single"/>
        </w:rPr>
        <w:t>without</w:t>
      </w:r>
      <w:r>
        <w:rPr>
          <w:u w:val="single"/>
        </w:rPr>
        <w:t xml:space="preserve"> </w:t>
      </w:r>
      <w:r w:rsidRPr="006E5756">
        <w:rPr>
          <w:u w:val="single"/>
        </w:rPr>
        <w:t>the requirement for strict reciprocity. This is what Alexander George</w:t>
      </w:r>
      <w:r>
        <w:rPr>
          <w:u w:val="single"/>
        </w:rPr>
        <w:t xml:space="preserve"> </w:t>
      </w:r>
      <w:r w:rsidRPr="006E5756">
        <w:rPr>
          <w:u w:val="single"/>
        </w:rPr>
        <w:t>has called the ‘‘pure’’ form of incentives</w:t>
      </w:r>
      <w:r>
        <w:t xml:space="preserve"> </w:t>
      </w:r>
      <w:r w:rsidRPr="006E5756">
        <w:rPr>
          <w:u w:val="single"/>
        </w:rPr>
        <w:t>where there is little or no explicit</w:t>
      </w:r>
      <w:r>
        <w:rPr>
          <w:u w:val="single"/>
        </w:rPr>
        <w:t xml:space="preserve"> </w:t>
      </w:r>
      <w:r w:rsidRPr="006E5756">
        <w:rPr>
          <w:u w:val="single"/>
        </w:rPr>
        <w:t>conditionality</w:t>
      </w:r>
      <w:r>
        <w:t>.</w:t>
      </w:r>
      <w:r>
        <w:rPr>
          <w:sz w:val="11"/>
          <w:szCs w:val="11"/>
        </w:rPr>
        <w:t xml:space="preserve">4 </w:t>
      </w:r>
      <w:r w:rsidRPr="006E5756">
        <w:rPr>
          <w:u w:val="single"/>
        </w:rPr>
        <w:t>A sender may offer benefits in the hope of developing or</w:t>
      </w:r>
      <w:r>
        <w:rPr>
          <w:u w:val="single"/>
        </w:rPr>
        <w:t xml:space="preserve"> </w:t>
      </w:r>
      <w:r w:rsidRPr="006E5756">
        <w:rPr>
          <w:u w:val="single"/>
        </w:rPr>
        <w:t>strengthening long-term cooperation</w:t>
      </w:r>
      <w:r>
        <w:t xml:space="preserve">, </w:t>
      </w:r>
      <w:r w:rsidRPr="006E5756">
        <w:rPr>
          <w:u w:val="single"/>
        </w:rPr>
        <w:t>without insisting upon an immediate</w:t>
      </w:r>
      <w:r>
        <w:rPr>
          <w:u w:val="single"/>
        </w:rPr>
        <w:t xml:space="preserve"> </w:t>
      </w:r>
      <w:r w:rsidRPr="006E5756">
        <w:rPr>
          <w:u w:val="single"/>
        </w:rPr>
        <w:t>policy response</w:t>
      </w:r>
      <w:r>
        <w:t xml:space="preserve">. In some circumstances, such as the Council of Europe’s negotiations with Estonia, the principal incentive may be the simple fact of membership itself, and the accompanying hope that a seat at the table may lead to other more concrete benefits in the future. </w:t>
      </w:r>
      <w:r w:rsidRPr="006E5756">
        <w:rPr>
          <w:u w:val="single"/>
        </w:rPr>
        <w:t>At a minimum,</w:t>
      </w:r>
      <w:r>
        <w:rPr>
          <w:u w:val="single"/>
        </w:rPr>
        <w:t xml:space="preserve"> </w:t>
      </w:r>
      <w:r w:rsidRPr="006E5756">
        <w:rPr>
          <w:u w:val="single"/>
        </w:rPr>
        <w:t>incentives policies seek to make cooperation and conciliation more</w:t>
      </w:r>
      <w:r>
        <w:rPr>
          <w:u w:val="single"/>
        </w:rPr>
        <w:t xml:space="preserve"> </w:t>
      </w:r>
      <w:r w:rsidRPr="006E5756">
        <w:rPr>
          <w:u w:val="single"/>
        </w:rPr>
        <w:t>attractive than aggression and hostility. The goal is to achieve a degree of</w:t>
      </w:r>
      <w:r>
        <w:rPr>
          <w:u w:val="single"/>
        </w:rPr>
        <w:t xml:space="preserve"> </w:t>
      </w:r>
      <w:r w:rsidRPr="006E5756">
        <w:rPr>
          <w:u w:val="single"/>
        </w:rPr>
        <w:t>policy coordination in which</w:t>
      </w:r>
      <w:r>
        <w:t xml:space="preserve">, according to Robert </w:t>
      </w:r>
      <w:proofErr w:type="spellStart"/>
      <w:r>
        <w:t>Keohane</w:t>
      </w:r>
      <w:proofErr w:type="spellEnd"/>
      <w:r>
        <w:t xml:space="preserve">, </w:t>
      </w:r>
      <w:r w:rsidRPr="006E5756">
        <w:rPr>
          <w:u w:val="single"/>
        </w:rPr>
        <w:t>nations ‘‘adjust</w:t>
      </w:r>
      <w:r>
        <w:rPr>
          <w:u w:val="single"/>
        </w:rPr>
        <w:t xml:space="preserve"> </w:t>
      </w:r>
      <w:r w:rsidRPr="006E5756">
        <w:rPr>
          <w:u w:val="single"/>
        </w:rPr>
        <w:t>their behavior to the actual or anticipated preferences of others</w:t>
      </w:r>
      <w:r>
        <w:t>.’’</w:t>
      </w:r>
      <w:r>
        <w:rPr>
          <w:sz w:val="11"/>
          <w:szCs w:val="11"/>
        </w:rPr>
        <w:t>5</w:t>
      </w:r>
    </w:p>
    <w:p w14:paraId="237267DD" w14:textId="77777777" w:rsidR="00B3682E" w:rsidRPr="008F767C" w:rsidRDefault="00B3682E" w:rsidP="00B3682E">
      <w:pPr>
        <w:pStyle w:val="Heading3"/>
      </w:pPr>
      <w:r w:rsidRPr="008F767C">
        <w:lastRenderedPageBreak/>
        <w:t xml:space="preserve">Conditional Engagement = </w:t>
      </w:r>
      <w:proofErr w:type="spellStart"/>
      <w:r w:rsidRPr="008F767C">
        <w:t>Gov-Gov</w:t>
      </w:r>
      <w:proofErr w:type="spellEnd"/>
    </w:p>
    <w:p w14:paraId="77073DA8" w14:textId="77777777" w:rsidR="00B3682E" w:rsidRPr="008F767C" w:rsidRDefault="00B3682E" w:rsidP="00B3682E">
      <w:pPr>
        <w:pStyle w:val="Heading4"/>
      </w:pPr>
      <w:r w:rsidRPr="008F767C">
        <w:t>Conditional engagement is government to government.  Unconditional engagement targets the private sector.</w:t>
      </w:r>
    </w:p>
    <w:p w14:paraId="6BD554F5" w14:textId="77777777" w:rsidR="00B3682E" w:rsidRDefault="00B3682E" w:rsidP="00B3682E">
      <w:proofErr w:type="spellStart"/>
      <w:r w:rsidRPr="00B72F99">
        <w:rPr>
          <w:rStyle w:val="Style13ptBold"/>
        </w:rPr>
        <w:t>Haass</w:t>
      </w:r>
      <w:proofErr w:type="spellEnd"/>
      <w:r w:rsidRPr="00B72F99">
        <w:rPr>
          <w:rStyle w:val="Style13ptBold"/>
        </w:rPr>
        <w:t xml:space="preserve"> Director of Foreign Policy Studies @ Brookings, and O'Sullivan, Senior Fellow in Foreign Policy Studies @ Brookings, 2000</w:t>
      </w:r>
      <w:r>
        <w:t xml:space="preserve"> (Richard and Meghan, "Terms of Engagement: Alternatives to Punitive Policies," </w:t>
      </w:r>
      <w:hyperlink r:id="rId50" w:history="1">
        <w:r w:rsidRPr="002F4CAF">
          <w:rPr>
            <w:rStyle w:val="Hyperlink"/>
          </w:rPr>
          <w:t>http://www.brookings.edu/~/media/research/files/articles/2000/6/summer%20haass/2000survival.pdf</w:t>
        </w:r>
      </w:hyperlink>
      <w:r>
        <w:t xml:space="preserve">  Accessed 7/7/13 GAL)</w:t>
      </w:r>
    </w:p>
    <w:p w14:paraId="72292FD0" w14:textId="77777777" w:rsidR="00B3682E" w:rsidRDefault="00B3682E" w:rsidP="00B3682E"/>
    <w:p w14:paraId="311C45A9" w14:textId="77777777" w:rsidR="00B3682E" w:rsidRDefault="00B3682E" w:rsidP="00B3682E">
      <w:r>
        <w:t>Many different types of engagement strategies exist, depending on who is¶ engaged, the kind of incentives employed and the sorts of objectives pursued</w:t>
      </w:r>
      <w:proofErr w:type="gramStart"/>
      <w:r>
        <w:t>.¶</w:t>
      </w:r>
      <w:proofErr w:type="gramEnd"/>
      <w:r>
        <w:t xml:space="preserve"> </w:t>
      </w:r>
      <w:r w:rsidRPr="008F767C">
        <w:rPr>
          <w:rStyle w:val="StyleUnderline"/>
        </w:rPr>
        <w:t>Engagement may be conditional when it entails a negotiated series of exchanges</w:t>
      </w:r>
      <w:r>
        <w:t xml:space="preserve">,¶ such as where the US extends positive inducements for changes undertaken by¶ the target country. </w:t>
      </w:r>
      <w:r w:rsidRPr="008F767C">
        <w:rPr>
          <w:rStyle w:val="StyleUnderline"/>
        </w:rPr>
        <w:t>Or engagement may be unconditional if it offers modifications</w:t>
      </w:r>
      <w:r>
        <w:t xml:space="preserve">¶ in US policy towards a country </w:t>
      </w:r>
      <w:r w:rsidRPr="008F767C">
        <w:rPr>
          <w:rStyle w:val="StyleUnderline"/>
        </w:rPr>
        <w:t>without the explicit expectation that a reciprocal¶ act will follow</w:t>
      </w:r>
      <w:r>
        <w:t xml:space="preserve">. </w:t>
      </w:r>
      <w:r w:rsidRPr="008F767C">
        <w:rPr>
          <w:rStyle w:val="StyleUnderline"/>
        </w:rPr>
        <w:t>Generally, conditional engagement is geared towards a¶ government; unconditional engagement works with a country’s civil society or¶ private sector</w:t>
      </w:r>
      <w:r w:rsidRPr="008F767C">
        <w:t xml:space="preserve"> in the hopes of promoting forces that will even</w:t>
      </w:r>
      <w:r>
        <w:t>tually facilitate¶ cooperation.</w:t>
      </w:r>
    </w:p>
    <w:p w14:paraId="24A92B0E" w14:textId="77777777" w:rsidR="00841C9A" w:rsidRDefault="00841C9A" w:rsidP="00841C9A">
      <w:pPr>
        <w:pStyle w:val="Heading3"/>
      </w:pPr>
      <w:r>
        <w:lastRenderedPageBreak/>
        <w:t xml:space="preserve">Engagement </w:t>
      </w:r>
      <m:oMath>
        <m:r>
          <m:rPr>
            <m:sty m:val="bi"/>
          </m:rPr>
          <w:rPr>
            <w:rFonts w:ascii="Cambria Math" w:hAnsi="Cambria Math"/>
          </w:rPr>
          <m:t>≠</m:t>
        </m:r>
      </m:oMath>
      <w:r>
        <w:t xml:space="preserve"> QPQ</w:t>
      </w:r>
    </w:p>
    <w:p w14:paraId="08E57694" w14:textId="77777777" w:rsidR="00EF4C0F" w:rsidRPr="00114200" w:rsidRDefault="00EF4C0F" w:rsidP="00EF4C0F">
      <w:pPr>
        <w:pStyle w:val="Heading4"/>
      </w:pPr>
      <w:r w:rsidRPr="00114200">
        <w:t>Economic engagement is distinct from quid pro quo carrots.</w:t>
      </w:r>
    </w:p>
    <w:p w14:paraId="6602D1F9" w14:textId="77777777" w:rsidR="00EF4C0F" w:rsidRPr="00A1275C" w:rsidRDefault="00EF4C0F" w:rsidP="00EF4C0F">
      <w:pPr>
        <w:autoSpaceDE w:val="0"/>
        <w:autoSpaceDN w:val="0"/>
        <w:adjustRightInd w:val="0"/>
        <w:rPr>
          <w:rFonts w:ascii="Times New Roman" w:hAnsi="Times New Roman" w:cs="Times New Roman"/>
          <w:sz w:val="20"/>
          <w:szCs w:val="20"/>
        </w:rPr>
      </w:pPr>
      <w:proofErr w:type="spellStart"/>
      <w:r w:rsidRPr="007E2D1D">
        <w:rPr>
          <w:rStyle w:val="Style13ptBold"/>
        </w:rPr>
        <w:t>Çelik</w:t>
      </w:r>
      <w:proofErr w:type="spellEnd"/>
      <w:r w:rsidRPr="007E2D1D">
        <w:rPr>
          <w:rStyle w:val="Style13ptBold"/>
        </w:rPr>
        <w:t>, Masters in Political Economy 11</w:t>
      </w:r>
      <w:r>
        <w:t xml:space="preserve"> (</w:t>
      </w:r>
      <w:proofErr w:type="spellStart"/>
      <w:r>
        <w:t>Arda</w:t>
      </w:r>
      <w:proofErr w:type="spellEnd"/>
      <w:r>
        <w:t xml:space="preserve"> Can, </w:t>
      </w:r>
      <w:r w:rsidRPr="007E2D1D">
        <w:rPr>
          <w:u w:val="single"/>
        </w:rPr>
        <w:t>Economic Sanctions and Engagement Policies: A review study on coercive and non-coercive diplomatic actions</w:t>
      </w:r>
      <w:r>
        <w:t xml:space="preserve">, p. 12) </w:t>
      </w:r>
    </w:p>
    <w:p w14:paraId="153E1EDE" w14:textId="77777777" w:rsidR="00EF4C0F" w:rsidRDefault="00EF4C0F" w:rsidP="00EF4C0F">
      <w:r w:rsidRPr="00114200">
        <w:t>Literature of liberal school points out that economic engagement policies are significantly effective tools for sender and target countries. The effectiveness leans on mutual economic and political benefits for both parties (</w:t>
      </w:r>
      <w:proofErr w:type="spellStart"/>
      <w:r w:rsidRPr="00114200">
        <w:t>Garzke</w:t>
      </w:r>
      <w:proofErr w:type="spellEnd"/>
      <w:r w:rsidRPr="00114200">
        <w:t xml:space="preserve"> et all, 2001). </w:t>
      </w:r>
      <w:r w:rsidRPr="00114200">
        <w:rPr>
          <w:rStyle w:val="StyleUnderline"/>
        </w:rPr>
        <w:t>Economic engagement operates with trade mechanisms where sender and target country establish intensified trade thus increase the economic interaction over time</w:t>
      </w:r>
      <w:r w:rsidRPr="00114200">
        <w:t xml:space="preserve">. This strategy decreases the potential hostilities and provides mutual gains. Paulson Jr (2008) states that </w:t>
      </w:r>
      <w:r w:rsidRPr="00114200">
        <w:rPr>
          <w:rStyle w:val="Emphasis"/>
        </w:rPr>
        <w:t>this mechanism is highly different from carrots</w:t>
      </w:r>
      <w:r w:rsidRPr="00114200">
        <w:t xml:space="preserve"> (inducements). </w:t>
      </w:r>
      <w:r w:rsidRPr="00114200">
        <w:rPr>
          <w:rStyle w:val="StyleUnderline"/>
        </w:rPr>
        <w:t>Carrots work quid pro quo in short terms and for narrow goals. Economic engagement intends to develop the target country and wants her to be aware of the long term benefits of shared economic goals</w:t>
      </w:r>
      <w:r w:rsidRPr="00114200">
        <w:t xml:space="preserve">.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become economic integration has the capacity to change the political choices and </w:t>
      </w:r>
      <w:proofErr w:type="spellStart"/>
      <w:r w:rsidRPr="00114200">
        <w:t>behaviour</w:t>
      </w:r>
      <w:proofErr w:type="spellEnd"/>
      <w:r w:rsidRPr="00114200">
        <w:t xml:space="preserve"> of target country. Sender state believes in that economic linkages have political transformation potential (Kroll, 1993).</w:t>
      </w:r>
    </w:p>
    <w:p w14:paraId="0B32E339" w14:textId="77777777" w:rsidR="0038053B" w:rsidRDefault="0038053B" w:rsidP="0038053B">
      <w:pPr>
        <w:pStyle w:val="Heading4"/>
      </w:pPr>
      <w:r>
        <w:t>Engagement should be defined as political and economic cooperation and interdependence- QPQ bargains are better captured by the words “negotiation” or “diplomacy”</w:t>
      </w:r>
    </w:p>
    <w:p w14:paraId="3A43BA81" w14:textId="77777777" w:rsidR="0038053B" w:rsidRDefault="0038053B" w:rsidP="0038053B">
      <w:proofErr w:type="spellStart"/>
      <w:r w:rsidRPr="00813F48">
        <w:rPr>
          <w:rStyle w:val="Style13ptBold"/>
        </w:rPr>
        <w:t>Dueck</w:t>
      </w:r>
      <w:proofErr w:type="spellEnd"/>
      <w:r w:rsidRPr="00813F48">
        <w:rPr>
          <w:rStyle w:val="Style13ptBold"/>
        </w:rPr>
        <w:t xml:space="preserve"> 6</w:t>
      </w:r>
      <w:r>
        <w:t xml:space="preserve"> Colin, assistant professor of political science at the University of Colorado, Boulder, and the author of Reluctant Crusaders: Power, Culture and Change in American Grand Strategy, “Strategies for Managing Rogue States,” </w:t>
      </w:r>
      <w:proofErr w:type="spellStart"/>
      <w:r>
        <w:t>Orbis</w:t>
      </w:r>
      <w:proofErr w:type="spellEnd"/>
      <w:r>
        <w:t xml:space="preserve"> Volume 50, Issue 2, Spring 2006, Pages 223–241</w:t>
      </w:r>
    </w:p>
    <w:p w14:paraId="5356B490" w14:textId="77777777" w:rsidR="0038053B" w:rsidRDefault="0038053B" w:rsidP="00EF4C0F">
      <w:pPr>
        <w:rPr>
          <w:sz w:val="16"/>
        </w:rPr>
      </w:pPr>
      <w:r w:rsidRPr="00813F48">
        <w:rPr>
          <w:rStyle w:val="StyleUnderline"/>
        </w:rPr>
        <w:t>Engagement,</w:t>
      </w:r>
      <w:r w:rsidRPr="00813F48">
        <w:rPr>
          <w:sz w:val="16"/>
        </w:rPr>
        <w:t xml:space="preserve"> a popular concept in recent years, </w:t>
      </w:r>
      <w:r w:rsidRPr="00813F48">
        <w:rPr>
          <w:rStyle w:val="StyleUnderline"/>
        </w:rPr>
        <w:t>actually has several possible meanings and is used in a number of different ways. It can refer to (1) a stance of diplomatic or commercial activism</w:t>
      </w:r>
      <w:r w:rsidRPr="00813F48">
        <w:rPr>
          <w:sz w:val="16"/>
        </w:rPr>
        <w:t xml:space="preserve"> internationally;</w:t>
      </w:r>
      <w:r w:rsidRPr="00813F48">
        <w:rPr>
          <w:rStyle w:val="StyleUnderline"/>
        </w:rPr>
        <w:t xml:space="preserve">8 (2) the simple fact of ongoing political or economic contact </w:t>
      </w:r>
      <w:r w:rsidRPr="00813F48">
        <w:rPr>
          <w:sz w:val="16"/>
        </w:rPr>
        <w:t>with an existing counterpart or adversary; (</w:t>
      </w:r>
      <w:r w:rsidRPr="00813F48">
        <w:rPr>
          <w:rStyle w:val="StyleUnderline"/>
        </w:rPr>
        <w:t>3) using such political or economic contact as a strategy in itself, in the hopes that this contact will create patterns of cooperation, integration, and interdependence</w:t>
      </w:r>
      <w:r w:rsidRPr="00813F48">
        <w:rPr>
          <w:sz w:val="16"/>
        </w:rPr>
        <w:t xml:space="preserve"> with a rogue state;9 </w:t>
      </w:r>
      <w:r w:rsidRPr="00813F48">
        <w:rPr>
          <w:rStyle w:val="StyleUnderline"/>
        </w:rPr>
        <w:t>(4) a strategy</w:t>
      </w:r>
      <w:r w:rsidRPr="00813F48">
        <w:rPr>
          <w:sz w:val="16"/>
        </w:rPr>
        <w:t xml:space="preserve"> under which international adversaries enter into a limited range </w:t>
      </w:r>
      <w:r w:rsidRPr="00813F48">
        <w:rPr>
          <w:rStyle w:val="StyleUnderline"/>
        </w:rPr>
        <w:t>of cooperative agreements</w:t>
      </w:r>
      <w:r w:rsidRPr="00813F48">
        <w:rPr>
          <w:sz w:val="16"/>
        </w:rPr>
        <w:t xml:space="preserve">, alongside continued rivalry or competition;10 </w:t>
      </w:r>
      <w:r w:rsidRPr="00813F48">
        <w:rPr>
          <w:rStyle w:val="StyleUnderline"/>
        </w:rPr>
        <w:t xml:space="preserve">or (5) the very act of diplomacy, negotiating, or bargaining, </w:t>
      </w:r>
      <w:r w:rsidRPr="00813F48">
        <w:rPr>
          <w:sz w:val="16"/>
        </w:rPr>
        <w:t>regardless of its content</w:t>
      </w:r>
      <w:r w:rsidRPr="00813F48">
        <w:rPr>
          <w:rStyle w:val="Emphasis"/>
        </w:rPr>
        <w:t>. Only the third definition, focusing on integration through contact, is analytically useful. The first is too vague to be of much use; the second is a condition rather than a strategy; the fourth is more accurately captured by détente; and as to the last definition, there is no compelling reason to abandon the words “diplomacy,” “negotiating,” or “bargaining” when they have served very well up to now</w:t>
      </w:r>
      <w:r w:rsidRPr="00813F48">
        <w:rPr>
          <w:sz w:val="16"/>
        </w:rPr>
        <w:t>.11</w:t>
      </w:r>
    </w:p>
    <w:p w14:paraId="4059E003" w14:textId="77777777" w:rsidR="00812011" w:rsidRPr="0038053B" w:rsidRDefault="00812011" w:rsidP="00EF4C0F">
      <w:pPr>
        <w:rPr>
          <w:sz w:val="16"/>
        </w:rPr>
      </w:pPr>
    </w:p>
    <w:p w14:paraId="52F3BBEA" w14:textId="77777777" w:rsidR="00EF4C0F" w:rsidRPr="00192A84" w:rsidRDefault="00EF4C0F" w:rsidP="00EF4C0F">
      <w:pPr>
        <w:pStyle w:val="Heading4"/>
      </w:pPr>
      <w:r>
        <w:t xml:space="preserve">A. </w:t>
      </w:r>
      <w:r w:rsidRPr="00192A84">
        <w:t xml:space="preserve">Economic engagement </w:t>
      </w:r>
      <w:r>
        <w:t>is structural linkage- a long term strategy for change</w:t>
      </w:r>
    </w:p>
    <w:p w14:paraId="6B7CDE44" w14:textId="77777777" w:rsidR="00EF4C0F" w:rsidRDefault="00EF4C0F" w:rsidP="00EF4C0F">
      <w:proofErr w:type="spellStart"/>
      <w:r w:rsidRPr="00B21E72">
        <w:rPr>
          <w:rStyle w:val="Style13ptBold"/>
        </w:rPr>
        <w:t>Mastanduno</w:t>
      </w:r>
      <w:proofErr w:type="spellEnd"/>
      <w:r>
        <w:rPr>
          <w:rStyle w:val="Style13ptBold"/>
        </w:rPr>
        <w:t>,</w:t>
      </w:r>
      <w:r w:rsidRPr="00B21E72">
        <w:rPr>
          <w:rStyle w:val="Style13ptBold"/>
        </w:rPr>
        <w:t xml:space="preserve"> </w:t>
      </w:r>
      <w:r>
        <w:rPr>
          <w:rStyle w:val="Style13ptBold"/>
        </w:rPr>
        <w:t xml:space="preserve">Professor of Gov’t @ Dartmouth, 2001 </w:t>
      </w:r>
      <w:r>
        <w:t>(</w:t>
      </w:r>
      <w:proofErr w:type="spellStart"/>
      <w:r>
        <w:t>Michael</w:t>
      </w:r>
      <w:proofErr w:type="gramStart"/>
      <w:r>
        <w:t>,</w:t>
      </w:r>
      <w:r w:rsidRPr="001B2FDB">
        <w:rPr>
          <w:u w:val="single"/>
        </w:rPr>
        <w:t>Economic</w:t>
      </w:r>
      <w:proofErr w:type="spellEnd"/>
      <w:proofErr w:type="gramEnd"/>
      <w:r w:rsidRPr="001B2FDB">
        <w:rPr>
          <w:u w:val="single"/>
        </w:rPr>
        <w:t xml:space="preserve"> Engagement Strategies: Theory and Practice</w:t>
      </w:r>
      <w:r>
        <w:t xml:space="preserve">, June, Paper prepared for </w:t>
      </w:r>
      <w:r w:rsidRPr="001B2FDB">
        <w:t>Interdependence and Conflict,</w:t>
      </w:r>
      <w:r>
        <w:t xml:space="preserve"> edited by Edward Mansfield and Brian </w:t>
      </w:r>
      <w:proofErr w:type="spellStart"/>
      <w:r>
        <w:t>Pollins</w:t>
      </w:r>
      <w:proofErr w:type="spellEnd"/>
      <w:r>
        <w:t xml:space="preserve">, </w:t>
      </w:r>
      <w:hyperlink r:id="rId51" w:history="1">
        <w:r>
          <w:rPr>
            <w:rStyle w:val="Hyperlink"/>
          </w:rPr>
          <w:t>http://www.scribd.com/doc/114249238/Economic-Engagement-Strategies-Theory-and-Practice</w:t>
        </w:r>
      </w:hyperlink>
      <w:r>
        <w:t xml:space="preserve"> Accessed 7/7/13 GAL) </w:t>
      </w:r>
    </w:p>
    <w:p w14:paraId="3067C3E0" w14:textId="77777777" w:rsidR="00EF4C0F" w:rsidRPr="00192A84" w:rsidRDefault="00EF4C0F" w:rsidP="00EF4C0F">
      <w:pPr>
        <w:rPr>
          <w:b/>
          <w:bCs/>
          <w:u w:val="single"/>
        </w:rPr>
      </w:pPr>
      <w:r>
        <w:lastRenderedPageBreak/>
        <w:t xml:space="preserve">The basic causal logic of economic engagement, and the emphasis on domestic politics, can be traced to Hirschman. He viewed </w:t>
      </w:r>
      <w:r w:rsidRPr="00192A84">
        <w:rPr>
          <w:rStyle w:val="StyleUnderline"/>
        </w:rPr>
        <w:t>economic engagement</w:t>
      </w:r>
      <w:r>
        <w:t xml:space="preserve"> as </w:t>
      </w:r>
      <w:r w:rsidRPr="00192A84">
        <w:rPr>
          <w:rStyle w:val="StyleUnderline"/>
        </w:rPr>
        <w:t>a long-term,</w:t>
      </w:r>
      <w:r>
        <w:rPr>
          <w:rStyle w:val="StyleUnderline"/>
        </w:rPr>
        <w:t xml:space="preserve"> </w:t>
      </w:r>
      <w:r w:rsidRPr="00192A84">
        <w:rPr>
          <w:rStyle w:val="StyleUnderline"/>
        </w:rPr>
        <w:t>transformative strategy. As one state gradually expands economic interaction with its</w:t>
      </w:r>
      <w:r>
        <w:rPr>
          <w:rStyle w:val="StyleUnderline"/>
        </w:rPr>
        <w:t xml:space="preserve"> </w:t>
      </w:r>
      <w:r w:rsidRPr="00192A84">
        <w:rPr>
          <w:rStyle w:val="StyleUnderline"/>
        </w:rPr>
        <w:t>target, the resulting</w:t>
      </w:r>
      <w:r>
        <w:t xml:space="preserve"> (asymmetrical) </w:t>
      </w:r>
      <w:r w:rsidRPr="00192A84">
        <w:rPr>
          <w:rStyle w:val="StyleUnderline"/>
        </w:rPr>
        <w:t>interdependence creates vested interests within the</w:t>
      </w:r>
      <w:r>
        <w:rPr>
          <w:rStyle w:val="StyleUnderline"/>
        </w:rPr>
        <w:t xml:space="preserve"> </w:t>
      </w:r>
      <w:r w:rsidRPr="00192A84">
        <w:rPr>
          <w:rStyle w:val="StyleUnderline"/>
        </w:rPr>
        <w:t>target society and government.</w:t>
      </w:r>
      <w:r>
        <w:t xml:space="preserve"> </w:t>
      </w:r>
      <w:r w:rsidRPr="00192A84">
        <w:rPr>
          <w:rStyle w:val="StyleUnderline"/>
        </w:rPr>
        <w:t>The beneficiaries of interdependence become addicted to</w:t>
      </w:r>
      <w:r>
        <w:rPr>
          <w:rStyle w:val="StyleUnderline"/>
        </w:rPr>
        <w:t xml:space="preserve"> </w:t>
      </w:r>
      <w:r w:rsidRPr="00192A84">
        <w:rPr>
          <w:rStyle w:val="StyleUnderline"/>
        </w:rPr>
        <w:t xml:space="preserve">it, </w:t>
      </w:r>
      <w:r>
        <w:t xml:space="preserve">and they protect their interests by pressuring the government to accommodate the source of interdependence. </w:t>
      </w:r>
      <w:r w:rsidRPr="00192A84">
        <w:rPr>
          <w:rStyle w:val="StyleUnderline"/>
        </w:rPr>
        <w:t>Economic engagement is a form of structural linkage; it is a</w:t>
      </w:r>
      <w:r>
        <w:rPr>
          <w:rStyle w:val="StyleUnderline"/>
        </w:rPr>
        <w:t xml:space="preserve"> </w:t>
      </w:r>
      <w:r w:rsidRPr="00192A84">
        <w:rPr>
          <w:rStyle w:val="StyleUnderline"/>
        </w:rPr>
        <w:t>means to get other states to want what you want, rather than to do what you want</w:t>
      </w:r>
      <w:r>
        <w:t xml:space="preserve">. </w:t>
      </w:r>
      <w:r w:rsidRPr="00192A84">
        <w:rPr>
          <w:rStyle w:val="StyleUnderline"/>
        </w:rPr>
        <w:t>The</w:t>
      </w:r>
      <w:r>
        <w:rPr>
          <w:rStyle w:val="StyleUnderline"/>
        </w:rPr>
        <w:t xml:space="preserve"> </w:t>
      </w:r>
      <w:r w:rsidRPr="00192A84">
        <w:rPr>
          <w:rStyle w:val="StyleUnderline"/>
        </w:rPr>
        <w:t>causal chain runs from economic interdependence through domestic political change to</w:t>
      </w:r>
      <w:r>
        <w:rPr>
          <w:rStyle w:val="StyleUnderline"/>
        </w:rPr>
        <w:t xml:space="preserve"> </w:t>
      </w:r>
      <w:r w:rsidRPr="00192A84">
        <w:rPr>
          <w:rStyle w:val="StyleUnderline"/>
        </w:rPr>
        <w:t>foreign policy accommodation.</w:t>
      </w:r>
    </w:p>
    <w:p w14:paraId="17D234E1" w14:textId="77777777" w:rsidR="00EF4C0F" w:rsidRPr="00AC2148" w:rsidRDefault="00EF4C0F" w:rsidP="00EF4C0F">
      <w:pPr>
        <w:pStyle w:val="Heading4"/>
      </w:pPr>
      <w:r>
        <w:t xml:space="preserve">B. Structural linkage is unconditional and is distinct from conditional, tactical linkage, AKA quid pro quos. </w:t>
      </w:r>
    </w:p>
    <w:p w14:paraId="764360AB" w14:textId="77777777" w:rsidR="00EF4C0F" w:rsidRPr="00AC2148" w:rsidRDefault="00EF4C0F" w:rsidP="00EF4C0F">
      <w:pPr>
        <w:rPr>
          <w:rStyle w:val="Style13ptBold"/>
        </w:rPr>
      </w:pPr>
      <w:proofErr w:type="spellStart"/>
      <w:r w:rsidRPr="00AC2148">
        <w:rPr>
          <w:rStyle w:val="Style13ptBold"/>
        </w:rPr>
        <w:t>Mastanduno</w:t>
      </w:r>
      <w:proofErr w:type="spellEnd"/>
      <w:r w:rsidRPr="00AC2148">
        <w:rPr>
          <w:rStyle w:val="Style13ptBold"/>
        </w:rPr>
        <w:t xml:space="preserve">, Dean of the Faculty of Arts and Sciences @ Dartmouth College, 8 </w:t>
      </w:r>
    </w:p>
    <w:p w14:paraId="11E08486" w14:textId="77777777" w:rsidR="00EF4C0F" w:rsidRDefault="00EF4C0F" w:rsidP="00EF4C0F">
      <w:pPr>
        <w:rPr>
          <w:rStyle w:val="Hyperlink"/>
        </w:rPr>
      </w:pPr>
      <w:r>
        <w:rPr>
          <w:rStyle w:val="Hyperlink"/>
        </w:rPr>
        <w:t xml:space="preserve">(Michael, </w:t>
      </w:r>
      <w:r w:rsidRPr="00AC2148">
        <w:rPr>
          <w:rStyle w:val="Hyperlink"/>
          <w:u w:val="single"/>
        </w:rPr>
        <w:t>Foreign Policy: Theories, Actors, Cases</w:t>
      </w:r>
      <w:r>
        <w:rPr>
          <w:rStyle w:val="Hyperlink"/>
        </w:rPr>
        <w:t>, edited by Steve Smith, Amelia Hadfield, Timothy Dunne, p. 182 GAL)</w:t>
      </w:r>
    </w:p>
    <w:p w14:paraId="6D48BAA8" w14:textId="77777777" w:rsidR="00EF4C0F" w:rsidRDefault="00EF4C0F" w:rsidP="00EF4C0F">
      <w:r w:rsidRPr="00AC2148">
        <w:rPr>
          <w:rStyle w:val="StyleUnderline"/>
        </w:rPr>
        <w:t>Positive econ</w:t>
      </w:r>
      <w:r>
        <w:rPr>
          <w:rStyle w:val="StyleUnderline"/>
        </w:rPr>
        <w:t>omic statecraft may b</w:t>
      </w:r>
      <w:r w:rsidRPr="00AC2148">
        <w:rPr>
          <w:rStyle w:val="StyleUnderline"/>
        </w:rPr>
        <w:t>e defined as</w:t>
      </w:r>
      <w:r>
        <w:t xml:space="preserve"> the</w:t>
      </w:r>
      <w:r w:rsidRPr="00AC2148">
        <w:rPr>
          <w:sz w:val="12"/>
        </w:rPr>
        <w:t xml:space="preserve">¶ </w:t>
      </w:r>
      <w:r>
        <w:t xml:space="preserve">provision or </w:t>
      </w:r>
      <w:r w:rsidRPr="00AC2148">
        <w:rPr>
          <w:rStyle w:val="StyleUnderline"/>
        </w:rPr>
        <w:t>promise of economic benefits to induce¶ changes in the</w:t>
      </w:r>
      <w:r>
        <w:t xml:space="preserve"> </w:t>
      </w:r>
      <w:proofErr w:type="spellStart"/>
      <w:r>
        <w:t>behaviour</w:t>
      </w:r>
      <w:proofErr w:type="spellEnd"/>
      <w:r>
        <w:t xml:space="preserve"> of a </w:t>
      </w:r>
      <w:r w:rsidRPr="00AC2148">
        <w:rPr>
          <w:rStyle w:val="StyleUnderline"/>
        </w:rPr>
        <w:t>target state</w:t>
      </w:r>
      <w:r>
        <w:t xml:space="preserve">.1 </w:t>
      </w:r>
      <w:proofErr w:type="gramStart"/>
      <w:r w:rsidRPr="00AC2148">
        <w:rPr>
          <w:rStyle w:val="StyleUnderline"/>
        </w:rPr>
        <w:t>It</w:t>
      </w:r>
      <w:proofErr w:type="gramEnd"/>
      <w:r w:rsidRPr="00AC2148">
        <w:rPr>
          <w:rStyle w:val="StyleUnderline"/>
        </w:rPr>
        <w:t xml:space="preserve"> is important to distinguish between two types</w:t>
      </w:r>
      <w:r>
        <w:t xml:space="preserve">. </w:t>
      </w:r>
      <w:r w:rsidRPr="00AC2148">
        <w:rPr>
          <w:rStyle w:val="StyleUnderline"/>
        </w:rPr>
        <w:t>The first¶ involves the promise of a well-specified economic¶ concession</w:t>
      </w:r>
      <w:r>
        <w:t xml:space="preserve"> in an effort </w:t>
      </w:r>
      <w:r w:rsidRPr="00AC2148">
        <w:rPr>
          <w:rStyle w:val="StyleUnderline"/>
        </w:rPr>
        <w:t>to alter specific foreign or¶ domestic policies of the target government. I call this¶ version tactical linkage</w:t>
      </w:r>
      <w:r>
        <w:t xml:space="preserve">; others refer to 'carrots', </w:t>
      </w:r>
      <w:r w:rsidRPr="00AC2148">
        <w:rPr>
          <w:rStyle w:val="StyleUnderline"/>
        </w:rPr>
        <w:t>or¶ 'specific positive linkage'</w:t>
      </w:r>
      <w:r>
        <w:t xml:space="preserve">. </w:t>
      </w:r>
      <w:r w:rsidRPr="00AC2148">
        <w:rPr>
          <w:rStyle w:val="StyleUnderline"/>
        </w:rPr>
        <w:t xml:space="preserve">A second version, which¶ </w:t>
      </w:r>
      <w:r>
        <w:rPr>
          <w:rStyle w:val="StyleUnderline"/>
        </w:rPr>
        <w:t>I</w:t>
      </w:r>
      <w:r w:rsidRPr="00AC2148">
        <w:rPr>
          <w:rStyle w:val="StyleUnderline"/>
        </w:rPr>
        <w:t xml:space="preserve"> term </w:t>
      </w:r>
      <w:r w:rsidRPr="00AC2148">
        <w:rPr>
          <w:rStyle w:val="Emphasis"/>
        </w:rPr>
        <w:t>structural linkage</w:t>
      </w:r>
      <w:r w:rsidRPr="00AC2148">
        <w:rPr>
          <w:rStyle w:val="StyleUnderline"/>
        </w:rPr>
        <w:t xml:space="preserve"> and which others refer to¶ as</w:t>
      </w:r>
      <w:r>
        <w:t xml:space="preserve"> 'general positive linkage' or 'long-term </w:t>
      </w:r>
      <w:r>
        <w:rPr>
          <w:rStyle w:val="StyleUnderline"/>
        </w:rPr>
        <w:t>engage</w:t>
      </w:r>
      <w:r w:rsidRPr="00AC2148">
        <w:rPr>
          <w:rStyle w:val="StyleUnderline"/>
        </w:rPr>
        <w:t>ment'</w:t>
      </w:r>
      <w:r>
        <w:t xml:space="preserve">, </w:t>
      </w:r>
      <w:r w:rsidRPr="00AC2148">
        <w:rPr>
          <w:rStyle w:val="StyleUnderline"/>
        </w:rPr>
        <w:t>involves an effort to use a steady stream¶ of economic benefits to reconfigure the balance of¶ political interests within a target country</w:t>
      </w:r>
      <w:r>
        <w:t xml:space="preserve">. </w:t>
      </w:r>
      <w:r w:rsidRPr="00AC2148">
        <w:rPr>
          <w:rStyle w:val="Emphasis"/>
        </w:rPr>
        <w:t xml:space="preserve">Structural¶ </w:t>
      </w:r>
      <w:r>
        <w:rPr>
          <w:rStyle w:val="Emphasis"/>
        </w:rPr>
        <w:t>linkage lends t</w:t>
      </w:r>
      <w:r w:rsidRPr="00AC2148">
        <w:rPr>
          <w:rStyle w:val="Emphasis"/>
        </w:rPr>
        <w:t>o be unconditional</w:t>
      </w:r>
      <w:r>
        <w:t xml:space="preserve">; </w:t>
      </w:r>
      <w:r w:rsidRPr="00AC2148">
        <w:rPr>
          <w:rStyle w:val="StyleUnderline"/>
        </w:rPr>
        <w:t>the benefits are¶ n</w:t>
      </w:r>
      <w:r>
        <w:rPr>
          <w:rStyle w:val="StyleUnderline"/>
        </w:rPr>
        <w:t>ot turned on and off according t</w:t>
      </w:r>
      <w:r w:rsidRPr="00AC2148">
        <w:rPr>
          <w:rStyle w:val="StyleUnderline"/>
        </w:rPr>
        <w:t xml:space="preserve">o changes in target¶ </w:t>
      </w:r>
      <w:proofErr w:type="spellStart"/>
      <w:r w:rsidRPr="00AC2148">
        <w:rPr>
          <w:rStyle w:val="StyleUnderline"/>
        </w:rPr>
        <w:t>behaviour</w:t>
      </w:r>
      <w:proofErr w:type="spellEnd"/>
      <w:r>
        <w:t xml:space="preserve">. </w:t>
      </w:r>
      <w:r w:rsidRPr="00AC2148">
        <w:rPr>
          <w:rStyle w:val="StyleUnderline"/>
        </w:rPr>
        <w:t>The sancti</w:t>
      </w:r>
      <w:r>
        <w:rPr>
          <w:rStyle w:val="StyleUnderline"/>
        </w:rPr>
        <w:t>oning state expects instead that</w:t>
      </w:r>
      <w:r w:rsidRPr="00AC2148">
        <w:rPr>
          <w:rStyle w:val="StyleUnderline"/>
        </w:rPr>
        <w:t xml:space="preserve"> sustained economic</w:t>
      </w:r>
      <w:r>
        <w:rPr>
          <w:rStyle w:val="StyleUnderline"/>
        </w:rPr>
        <w:t xml:space="preserve"> engagement will eventually pro</w:t>
      </w:r>
      <w:r w:rsidRPr="00AC2148">
        <w:rPr>
          <w:rStyle w:val="StyleUnderline"/>
        </w:rPr>
        <w:t>duce a political transformation</w:t>
      </w:r>
      <w:r>
        <w:t xml:space="preserve"> and desirable changes</w:t>
      </w:r>
      <w:r w:rsidRPr="00AC2148">
        <w:rPr>
          <w:sz w:val="12"/>
        </w:rPr>
        <w:t xml:space="preserve">¶ </w:t>
      </w:r>
      <w:r>
        <w:t xml:space="preserve">in target </w:t>
      </w:r>
      <w:proofErr w:type="spellStart"/>
      <w:r>
        <w:t>behaviour</w:t>
      </w:r>
      <w:proofErr w:type="spellEnd"/>
      <w:r>
        <w:t>.</w:t>
      </w:r>
      <w:r w:rsidRPr="00AC2148">
        <w:rPr>
          <w:sz w:val="12"/>
        </w:rPr>
        <w:t xml:space="preserve">¶ </w:t>
      </w:r>
      <w:r w:rsidRPr="00AC2148">
        <w:rPr>
          <w:rStyle w:val="StyleUnderline"/>
        </w:rPr>
        <w:t>Tactical linkage and long-term engagement are¶ each informed by a different logic.</w:t>
      </w:r>
      <w:r>
        <w:t xml:space="preserve"> Tactical linkage</w:t>
      </w:r>
      <w:r w:rsidRPr="00AC2148">
        <w:rPr>
          <w:sz w:val="12"/>
        </w:rPr>
        <w:t xml:space="preserve">¶ </w:t>
      </w:r>
      <w:r>
        <w:t>operates at a more immediate level; the sanctioning</w:t>
      </w:r>
      <w:r w:rsidRPr="00AC2148">
        <w:rPr>
          <w:sz w:val="12"/>
        </w:rPr>
        <w:t xml:space="preserve">¶ </w:t>
      </w:r>
      <w:r>
        <w:t>state calculates that the provision of a particular type</w:t>
      </w:r>
      <w:r w:rsidRPr="00AC2148">
        <w:rPr>
          <w:sz w:val="12"/>
        </w:rPr>
        <w:t xml:space="preserve">¶ </w:t>
      </w:r>
      <w:r>
        <w:t>of economic reward will be sufficient lo convince</w:t>
      </w:r>
      <w:r w:rsidRPr="00AC2148">
        <w:rPr>
          <w:sz w:val="12"/>
        </w:rPr>
        <w:t xml:space="preserve">¶ </w:t>
      </w:r>
      <w:r>
        <w:t>policy makers in the target to reconsider their ex-</w:t>
      </w:r>
      <w:r w:rsidRPr="00AC2148">
        <w:rPr>
          <w:sz w:val="12"/>
        </w:rPr>
        <w:t xml:space="preserve">¶ </w:t>
      </w:r>
      <w:proofErr w:type="spellStart"/>
      <w:r>
        <w:t>isting</w:t>
      </w:r>
      <w:proofErr w:type="spellEnd"/>
      <w:r>
        <w:t xml:space="preserve"> policies. For example, immediately after the</w:t>
      </w:r>
      <w:r w:rsidRPr="00AC2148">
        <w:rPr>
          <w:sz w:val="12"/>
        </w:rPr>
        <w:t xml:space="preserve">¶ </w:t>
      </w:r>
      <w:r>
        <w:t>Second World War, the United States offered sizable</w:t>
      </w:r>
      <w:r w:rsidRPr="00AC2148">
        <w:rPr>
          <w:sz w:val="12"/>
        </w:rPr>
        <w:t xml:space="preserve">¶ </w:t>
      </w:r>
      <w:r>
        <w:t>reconstruction loans lo Britain, France, and the So-</w:t>
      </w:r>
      <w:r w:rsidRPr="00AC2148">
        <w:rPr>
          <w:sz w:val="12"/>
        </w:rPr>
        <w:t xml:space="preserve">¶ </w:t>
      </w:r>
      <w:proofErr w:type="spellStart"/>
      <w:r>
        <w:t>viet</w:t>
      </w:r>
      <w:proofErr w:type="spellEnd"/>
      <w:r>
        <w:t xml:space="preserve"> Union—in exchange for political concessions.</w:t>
      </w:r>
      <w:r w:rsidRPr="00AC2148">
        <w:rPr>
          <w:sz w:val="12"/>
        </w:rPr>
        <w:t xml:space="preserve">¶ </w:t>
      </w:r>
      <w:r>
        <w:t>The British and French were generally willing to ac-</w:t>
      </w:r>
      <w:r w:rsidRPr="00AC2148">
        <w:rPr>
          <w:sz w:val="12"/>
        </w:rPr>
        <w:t xml:space="preserve">¶ </w:t>
      </w:r>
      <w:proofErr w:type="spellStart"/>
      <w:r>
        <w:t>commodate</w:t>
      </w:r>
      <w:proofErr w:type="spellEnd"/>
      <w:r>
        <w:t xml:space="preserve"> US demands that they liberalize their</w:t>
      </w:r>
      <w:r w:rsidRPr="00AC2148">
        <w:rPr>
          <w:sz w:val="12"/>
        </w:rPr>
        <w:t xml:space="preserve">¶ </w:t>
      </w:r>
      <w:r>
        <w:t>domestic and foreign economic policies; the Soviets</w:t>
      </w:r>
      <w:r w:rsidRPr="00AC2148">
        <w:rPr>
          <w:sz w:val="12"/>
        </w:rPr>
        <w:t xml:space="preserve">¶ </w:t>
      </w:r>
      <w:r>
        <w:t>were not- In 1973, European states and Japan offered</w:t>
      </w:r>
      <w:r w:rsidRPr="00AC2148">
        <w:rPr>
          <w:sz w:val="12"/>
        </w:rPr>
        <w:t xml:space="preserve">¶ </w:t>
      </w:r>
      <w:r>
        <w:t xml:space="preserve">economic inducements in </w:t>
      </w:r>
      <w:proofErr w:type="spellStart"/>
      <w:r>
        <w:t>Ihe</w:t>
      </w:r>
      <w:proofErr w:type="spellEnd"/>
      <w:r>
        <w:t xml:space="preserve"> form of aid and trade</w:t>
      </w:r>
      <w:r w:rsidRPr="00AC2148">
        <w:rPr>
          <w:sz w:val="12"/>
        </w:rPr>
        <w:t xml:space="preserve">¶ </w:t>
      </w:r>
      <w:r>
        <w:t>concessions in Arab stales during the OPEC crisis in</w:t>
      </w:r>
      <w:r w:rsidRPr="00AC2148">
        <w:rPr>
          <w:sz w:val="12"/>
        </w:rPr>
        <w:t xml:space="preserve">¶ </w:t>
      </w:r>
      <w:r>
        <w:t xml:space="preserve">a largely successful </w:t>
      </w:r>
      <w:proofErr w:type="spellStart"/>
      <w:r>
        <w:t>atlempl</w:t>
      </w:r>
      <w:proofErr w:type="spellEnd"/>
      <w:r>
        <w:t xml:space="preserve"> lo assure that they would</w:t>
      </w:r>
      <w:r w:rsidRPr="00AC2148">
        <w:rPr>
          <w:sz w:val="12"/>
        </w:rPr>
        <w:t xml:space="preserve">¶ </w:t>
      </w:r>
      <w:r>
        <w:t>receive access to oil supplies at predictable prices- In</w:t>
      </w:r>
      <w:r w:rsidRPr="00AC2148">
        <w:rPr>
          <w:sz w:val="12"/>
        </w:rPr>
        <w:t xml:space="preserve">¶ </w:t>
      </w:r>
      <w:r>
        <w:t>1982, the United Slates offered to increase sales of</w:t>
      </w:r>
      <w:r w:rsidRPr="00AC2148">
        <w:rPr>
          <w:sz w:val="12"/>
        </w:rPr>
        <w:t xml:space="preserve">¶ </w:t>
      </w:r>
      <w:r>
        <w:t xml:space="preserve">coal to its West European allies to discourage </w:t>
      </w:r>
      <w:proofErr w:type="spellStart"/>
      <w:r>
        <w:t>Ihem</w:t>
      </w:r>
      <w:proofErr w:type="spellEnd"/>
      <w:r w:rsidRPr="00AC2148">
        <w:rPr>
          <w:sz w:val="12"/>
        </w:rPr>
        <w:t xml:space="preserve">¶ </w:t>
      </w:r>
      <w:r>
        <w:t>from a gas pipeline deal with the Soviet Union. This</w:t>
      </w:r>
      <w:r w:rsidRPr="00AC2148">
        <w:rPr>
          <w:sz w:val="12"/>
        </w:rPr>
        <w:t xml:space="preserve">¶ </w:t>
      </w:r>
      <w:r>
        <w:t>influence attempt failed.</w:t>
      </w:r>
      <w:r w:rsidRPr="00AC2148">
        <w:rPr>
          <w:sz w:val="12"/>
        </w:rPr>
        <w:t xml:space="preserve">¶ </w:t>
      </w:r>
      <w:r>
        <w:t>Long-term engagement, however, works at a</w:t>
      </w:r>
      <w:r w:rsidRPr="00AC2148">
        <w:rPr>
          <w:sz w:val="12"/>
        </w:rPr>
        <w:t xml:space="preserve">¶ </w:t>
      </w:r>
      <w:r>
        <w:t>deeper level, and its logic was most clearly artic-</w:t>
      </w:r>
      <w:r w:rsidRPr="00AC2148">
        <w:rPr>
          <w:sz w:val="12"/>
        </w:rPr>
        <w:t xml:space="preserve">¶ </w:t>
      </w:r>
      <w:proofErr w:type="spellStart"/>
      <w:r>
        <w:t>ulated</w:t>
      </w:r>
      <w:proofErr w:type="spellEnd"/>
      <w:r>
        <w:t xml:space="preserve"> in the classic work of Albert Hirschman</w:t>
      </w:r>
      <w:r w:rsidRPr="00AC2148">
        <w:rPr>
          <w:sz w:val="12"/>
        </w:rPr>
        <w:t xml:space="preserve">¶ </w:t>
      </w:r>
      <w:r>
        <w:t xml:space="preserve">(Hirschman, 1945 (1980)). The sanctioning </w:t>
      </w:r>
      <w:proofErr w:type="spellStart"/>
      <w:r>
        <w:t>gov</w:t>
      </w:r>
      <w:proofErr w:type="spellEnd"/>
      <w:r>
        <w:t>-</w:t>
      </w:r>
      <w:r w:rsidRPr="00AC2148">
        <w:rPr>
          <w:sz w:val="12"/>
        </w:rPr>
        <w:t xml:space="preserve">¶ </w:t>
      </w:r>
      <w:proofErr w:type="spellStart"/>
      <w:r>
        <w:t>ernment</w:t>
      </w:r>
      <w:proofErr w:type="spellEnd"/>
      <w:r>
        <w:t xml:space="preserve"> provides an ongoing stream of economic</w:t>
      </w:r>
      <w:r w:rsidRPr="00AC2148">
        <w:rPr>
          <w:sz w:val="12"/>
        </w:rPr>
        <w:t xml:space="preserve">¶ </w:t>
      </w:r>
      <w:r>
        <w:t>benefits which gradually transform domestic political</w:t>
      </w:r>
      <w:r w:rsidRPr="00AC2148">
        <w:rPr>
          <w:sz w:val="12"/>
        </w:rPr>
        <w:t xml:space="preserve">¶ </w:t>
      </w:r>
      <w:r>
        <w:t>interests in the target state. Over time, '</w:t>
      </w:r>
      <w:proofErr w:type="spellStart"/>
      <w:r>
        <w:t>internation</w:t>
      </w:r>
      <w:proofErr w:type="spellEnd"/>
      <w:r>
        <w:t>-</w:t>
      </w:r>
      <w:r w:rsidRPr="00AC2148">
        <w:rPr>
          <w:sz w:val="12"/>
        </w:rPr>
        <w:t xml:space="preserve">¶ </w:t>
      </w:r>
      <w:proofErr w:type="spellStart"/>
      <w:r>
        <w:t>alist</w:t>
      </w:r>
      <w:proofErr w:type="spellEnd"/>
      <w:r>
        <w:t xml:space="preserve">' coalitions </w:t>
      </w:r>
      <w:proofErr w:type="spellStart"/>
      <w:r>
        <w:t>lhal</w:t>
      </w:r>
      <w:proofErr w:type="spellEnd"/>
      <w:r>
        <w:t xml:space="preserve"> </w:t>
      </w:r>
      <w:proofErr w:type="spellStart"/>
      <w:r>
        <w:t>favour</w:t>
      </w:r>
      <w:proofErr w:type="spellEnd"/>
      <w:r>
        <w:t xml:space="preserve"> interdependence with the</w:t>
      </w:r>
      <w:r w:rsidRPr="00AC2148">
        <w:rPr>
          <w:sz w:val="12"/>
        </w:rPr>
        <w:t xml:space="preserve">¶ </w:t>
      </w:r>
      <w:r>
        <w:t>sanctioning state will form and strengthen, and will</w:t>
      </w:r>
      <w:r w:rsidRPr="00AC2148">
        <w:rPr>
          <w:sz w:val="12"/>
        </w:rPr>
        <w:t xml:space="preserve">¶ </w:t>
      </w:r>
      <w:r>
        <w:t>exert influence over the policy of the weaker state in a</w:t>
      </w:r>
      <w:r w:rsidRPr="00AC2148">
        <w:rPr>
          <w:sz w:val="12"/>
        </w:rPr>
        <w:t xml:space="preserve">¶ </w:t>
      </w:r>
      <w:r>
        <w:t>direction preferred by the sanctioning state. Hirsch-</w:t>
      </w:r>
      <w:r w:rsidRPr="00AC2148">
        <w:rPr>
          <w:sz w:val="12"/>
        </w:rPr>
        <w:t xml:space="preserve">¶ </w:t>
      </w:r>
      <w:r>
        <w:t>man demonstrated how Nazi Germany used an array</w:t>
      </w:r>
      <w:r w:rsidRPr="00AC2148">
        <w:rPr>
          <w:sz w:val="12"/>
        </w:rPr>
        <w:t xml:space="preserve">¶ </w:t>
      </w:r>
      <w:r>
        <w:t>of economic inducements to inculcate economic de-</w:t>
      </w:r>
      <w:r w:rsidRPr="00AC2148">
        <w:rPr>
          <w:sz w:val="12"/>
        </w:rPr>
        <w:t xml:space="preserve">¶ </w:t>
      </w:r>
      <w:proofErr w:type="spellStart"/>
      <w:r>
        <w:t>pendence</w:t>
      </w:r>
      <w:proofErr w:type="spellEnd"/>
      <w:r>
        <w:t xml:space="preserve">, and </w:t>
      </w:r>
      <w:r>
        <w:lastRenderedPageBreak/>
        <w:t>eventually political acquiescence, on</w:t>
      </w:r>
      <w:r w:rsidRPr="00AC2148">
        <w:rPr>
          <w:sz w:val="12"/>
        </w:rPr>
        <w:t xml:space="preserve">¶ </w:t>
      </w:r>
      <w:r>
        <w:t xml:space="preserve">the part of its weaker central European </w:t>
      </w:r>
      <w:proofErr w:type="spellStart"/>
      <w:r>
        <w:t>neighbours</w:t>
      </w:r>
      <w:proofErr w:type="spellEnd"/>
      <w:r w:rsidRPr="00AC2148">
        <w:rPr>
          <w:sz w:val="12"/>
        </w:rPr>
        <w:t xml:space="preserve">¶ </w:t>
      </w:r>
      <w:r>
        <w:t>during the interwar period.</w:t>
      </w:r>
    </w:p>
    <w:p w14:paraId="1A2D9ECB" w14:textId="77777777" w:rsidR="00EF4C0F" w:rsidRDefault="00EF4C0F" w:rsidP="00EF4C0F">
      <w:pPr>
        <w:pStyle w:val="Heading4"/>
      </w:pPr>
      <w:r>
        <w:t>Economic engagement is unconditional and is distinct from inducements for specific policy changes.</w:t>
      </w:r>
    </w:p>
    <w:p w14:paraId="63318A9D" w14:textId="77777777" w:rsidR="00EF4C0F" w:rsidRPr="0061513D" w:rsidRDefault="00EF4C0F" w:rsidP="00EF4C0F">
      <w:pPr>
        <w:autoSpaceDE w:val="0"/>
        <w:autoSpaceDN w:val="0"/>
        <w:adjustRightInd w:val="0"/>
        <w:rPr>
          <w:rFonts w:ascii="Times New Roman" w:hAnsi="Times New Roman" w:cs="Times New Roman"/>
          <w:sz w:val="20"/>
          <w:szCs w:val="20"/>
        </w:rPr>
      </w:pPr>
      <w:proofErr w:type="spellStart"/>
      <w:r w:rsidRPr="007E2D1D">
        <w:rPr>
          <w:rStyle w:val="Style13ptBold"/>
        </w:rPr>
        <w:t>Çelik</w:t>
      </w:r>
      <w:proofErr w:type="spellEnd"/>
      <w:r w:rsidRPr="007E2D1D">
        <w:rPr>
          <w:rStyle w:val="Style13ptBold"/>
        </w:rPr>
        <w:t>, Masters in Political Economy 11</w:t>
      </w:r>
      <w:r>
        <w:t xml:space="preserve"> (</w:t>
      </w:r>
      <w:proofErr w:type="spellStart"/>
      <w:r>
        <w:t>Arda</w:t>
      </w:r>
      <w:proofErr w:type="spellEnd"/>
      <w:r>
        <w:t xml:space="preserve"> Can, </w:t>
      </w:r>
      <w:r w:rsidRPr="007E2D1D">
        <w:rPr>
          <w:u w:val="single"/>
        </w:rPr>
        <w:t>Economic Sanctions and Engagement Policies: A review study on coercive and non-coercive diplomatic actions</w:t>
      </w:r>
      <w:r>
        <w:t xml:space="preserve">, p. 11) </w:t>
      </w:r>
    </w:p>
    <w:p w14:paraId="7E9FA410" w14:textId="77777777" w:rsidR="00BF0164" w:rsidRPr="00BF0164" w:rsidRDefault="00EF4C0F" w:rsidP="00BF0164">
      <w:r w:rsidRPr="007E2D1D">
        <w:rPr>
          <w:rStyle w:val="StyleUnderline"/>
        </w:rPr>
        <w:t>Economic engagement policies</w:t>
      </w:r>
      <w:r>
        <w:t xml:space="preserve"> are strategic integration </w:t>
      </w:r>
      <w:proofErr w:type="spellStart"/>
      <w:r>
        <w:t>behaviour</w:t>
      </w:r>
      <w:proofErr w:type="spellEnd"/>
      <w:r>
        <w:t xml:space="preserve"> which involves the target state.  Engagement policies </w:t>
      </w:r>
      <w:r w:rsidRPr="007E2D1D">
        <w:rPr>
          <w:rStyle w:val="StyleUnderline"/>
        </w:rPr>
        <w:t>differ from other tools in economic diplomacy.</w:t>
      </w:r>
      <w:r>
        <w:t xml:space="preserve">  </w:t>
      </w:r>
      <w:r w:rsidRPr="007E2D1D">
        <w:rPr>
          <w:rStyle w:val="StyleUnderline"/>
        </w:rPr>
        <w:t>They target to deepen the economic relations to create economic intersection, interconnectedness, and mutual dependence</w:t>
      </w:r>
      <w:r>
        <w:t xml:space="preserve"> and finally seeks economic interdependence.  This interdependence serves the sender state to change the political </w:t>
      </w:r>
      <w:proofErr w:type="spellStart"/>
      <w:r>
        <w:t>behaviour</w:t>
      </w:r>
      <w:proofErr w:type="spellEnd"/>
      <w:r>
        <w:t xml:space="preserve"> of target state4.  </w:t>
      </w:r>
      <w:r w:rsidRPr="007E2D1D">
        <w:rPr>
          <w:rStyle w:val="StyleUnderline"/>
        </w:rPr>
        <w:t>However they cannot be counted as carrots or inducement tools, they focus on long term strategic goals and they are not restricted with short term policy changes</w:t>
      </w:r>
      <w:r>
        <w:t xml:space="preserve"> (</w:t>
      </w:r>
      <w:proofErr w:type="spellStart"/>
      <w:r>
        <w:t>Kahler</w:t>
      </w:r>
      <w:proofErr w:type="spellEnd"/>
      <w:r>
        <w:t xml:space="preserve"> &amp; </w:t>
      </w:r>
      <w:proofErr w:type="spellStart"/>
      <w:r>
        <w:t>Kastner</w:t>
      </w:r>
      <w:proofErr w:type="spellEnd"/>
      <w:r>
        <w:t xml:space="preserve">, 2006).  </w:t>
      </w:r>
      <w:r w:rsidRPr="007E2D1D">
        <w:rPr>
          <w:rStyle w:val="StyleUnderline"/>
        </w:rPr>
        <w:t>They can be unconditional and focus on creating greater economic benefits for both parties</w:t>
      </w:r>
      <w:r>
        <w:t xml:space="preserve">.  Economic engagement targets to seek deeper economic linkages via promoting institutionalized mutual trade thus mentioned interdependence creates two major concepts.  Firstly it builds strong trade partnership to avoid possible militarized and </w:t>
      </w:r>
      <w:proofErr w:type="spellStart"/>
      <w:r>
        <w:t>nonmilitarized</w:t>
      </w:r>
      <w:proofErr w:type="spellEnd"/>
      <w:r>
        <w:t xml:space="preserve"> conflicts.  Secondly it gives a leeway to perceive the international political atmosphere from the same and harmonized perspective.  </w:t>
      </w:r>
      <w:proofErr w:type="spellStart"/>
      <w:r>
        <w:t>Kahler</w:t>
      </w:r>
      <w:proofErr w:type="spellEnd"/>
      <w:r>
        <w:t xml:space="preserve"> and </w:t>
      </w:r>
      <w:proofErr w:type="spellStart"/>
      <w:r>
        <w:t>Kastner</w:t>
      </w:r>
      <w:proofErr w:type="spellEnd"/>
      <w:r>
        <w:t xml:space="preserve"> define the engagement policies as follows, "It is a policy of deliberate expanding economic ties with an adversary in order to change the </w:t>
      </w:r>
      <w:proofErr w:type="spellStart"/>
      <w:r>
        <w:t>behaviour</w:t>
      </w:r>
      <w:proofErr w:type="spellEnd"/>
      <w:r>
        <w:t xml:space="preserve"> of target state and improve bilateral relations " (p. 523/abstract). It is an intentional economic strategy that expects bigger benefits such as long term economic gains and more importantly, political gains.  The main idea behind the engagement motivation is stated by </w:t>
      </w:r>
      <w:proofErr w:type="spellStart"/>
      <w:r>
        <w:t>Rosencrance</w:t>
      </w:r>
      <w:proofErr w:type="spellEnd"/>
      <w:r>
        <w:t xml:space="preserve"> (1977) in a way that "the direct and positive linkage of interests of states where a change in the position of one state affects the position of</w:t>
      </w:r>
      <w:r w:rsidR="00841C9A">
        <w:t xml:space="preserve"> others in the same direction."</w:t>
      </w:r>
    </w:p>
    <w:p w14:paraId="4D6603C1" w14:textId="77777777" w:rsidR="00BF0164" w:rsidRPr="00224825" w:rsidRDefault="00BF0164" w:rsidP="00BF0164">
      <w:pPr>
        <w:pStyle w:val="Heading4"/>
      </w:pPr>
      <w:r>
        <w:t>Conditional QPQ engagement is a worse literature base in the case of China- economic incentives to the private sector are how the US engages with China.</w:t>
      </w:r>
    </w:p>
    <w:p w14:paraId="5DAAEC63" w14:textId="77777777" w:rsidR="00BF0164" w:rsidRPr="00204DC4" w:rsidRDefault="00BF0164" w:rsidP="00BF0164">
      <w:proofErr w:type="spellStart"/>
      <w:r w:rsidRPr="00224825">
        <w:rPr>
          <w:rStyle w:val="Style13ptBold"/>
        </w:rPr>
        <w:t>Haass</w:t>
      </w:r>
      <w:proofErr w:type="spellEnd"/>
      <w:r w:rsidRPr="00224825">
        <w:rPr>
          <w:rStyle w:val="Style13ptBold"/>
        </w:rPr>
        <w:t xml:space="preserve"> and O’Sullivan 2000</w:t>
      </w:r>
      <w:r>
        <w:t xml:space="preserve"> Richard N., Director of </w:t>
      </w:r>
      <w:proofErr w:type="spellStart"/>
      <w:r>
        <w:t>FoPo</w:t>
      </w:r>
      <w:proofErr w:type="spellEnd"/>
      <w:r>
        <w:t xml:space="preserve"> Studies @ Brookings Institution, and Meghan L., Fellow in </w:t>
      </w:r>
      <w:proofErr w:type="spellStart"/>
      <w:r>
        <w:t>FoPo</w:t>
      </w:r>
      <w:proofErr w:type="spellEnd"/>
      <w:r>
        <w:t xml:space="preserve"> Studies program @ Brookings,  “Engaging Problem Countries”, June, </w:t>
      </w:r>
      <w:hyperlink r:id="rId52" w:history="1">
        <w:r w:rsidRPr="004D1D27">
          <w:rPr>
            <w:rStyle w:val="Hyperlink"/>
          </w:rPr>
          <w:t>http://www.brookings.edu/comm/policybriefs/pb61.htm</w:t>
        </w:r>
      </w:hyperlink>
    </w:p>
    <w:p w14:paraId="013B73AD" w14:textId="77777777" w:rsidR="00BF0164" w:rsidRPr="00224825" w:rsidRDefault="00BF0164" w:rsidP="00BF0164">
      <w:r w:rsidRPr="00224825">
        <w:t xml:space="preserve">Despite the utility of road maps, such </w:t>
      </w:r>
      <w:r w:rsidRPr="00224825">
        <w:rPr>
          <w:rStyle w:val="StyleUnderline"/>
        </w:rPr>
        <w:t>step-by-step reciprocal engagement with a problem regime will not always be possible. Opaque domestic politics in the target country may frustrate efforts to discern who is in a position of power and who can deliver on promises made in exchange for certain incentives.</w:t>
      </w:r>
      <w:r w:rsidRPr="00224825">
        <w:t xml:space="preserve"> </w:t>
      </w:r>
      <w:r w:rsidRPr="00224825">
        <w:rPr>
          <w:rStyle w:val="StyleUnderline"/>
        </w:rPr>
        <w:t>Or the overriding goal may be the change of a regime, something no government will voluntarily agree to.</w:t>
      </w:r>
      <w:r w:rsidRPr="00224825">
        <w:t xml:space="preserve"> Although </w:t>
      </w:r>
      <w:r w:rsidRPr="00224825">
        <w:rPr>
          <w:rStyle w:val="StyleUnderline"/>
        </w:rPr>
        <w:t>these sorts of situations may preclude conditional engagement</w:t>
      </w:r>
      <w:r w:rsidRPr="00224825">
        <w:t xml:space="preserve">, </w:t>
      </w:r>
      <w:r w:rsidRPr="00224825">
        <w:rPr>
          <w:rStyle w:val="StyleUnderline"/>
        </w:rPr>
        <w:t>they may be ideal for the initiation of unconditional engagement—the offering of incentives without any expectation of reciprocal acts</w:t>
      </w:r>
      <w:r w:rsidRPr="00224825">
        <w:t xml:space="preserve">. </w:t>
      </w:r>
      <w:r w:rsidRPr="00224825">
        <w:rPr>
          <w:rStyle w:val="StyleUnderline"/>
        </w:rPr>
        <w:t>While any type of incentive could be offered unconditionally, cultural incentives or inducements to civil society are the most appropriate measures because they are the least likely to shore up dubious regimes</w:t>
      </w:r>
      <w:r w:rsidRPr="00224825">
        <w:t xml:space="preserve">. </w:t>
      </w:r>
      <w:r w:rsidRPr="00224825">
        <w:rPr>
          <w:rStyle w:val="StyleUnderline"/>
        </w:rPr>
        <w:t>Such incentives may also be the only realistic option when the U.S. government is faced with domestic lobbies adamant on the isolation of certain regimes, but willing to accept measures geared toward easing physical hardship and cultural isolation of the population in the target country without bolstering the power of the regime.</w:t>
      </w:r>
    </w:p>
    <w:p w14:paraId="60D161ED" w14:textId="77777777" w:rsidR="00BF0164" w:rsidRPr="00BF0164" w:rsidRDefault="00BF0164" w:rsidP="00BF0164">
      <w:pPr>
        <w:rPr>
          <w:u w:val="single"/>
        </w:rPr>
      </w:pPr>
      <w:r w:rsidRPr="00224825">
        <w:rPr>
          <w:rStyle w:val="StyleUnderline"/>
        </w:rPr>
        <w:lastRenderedPageBreak/>
        <w:t>The provision of economic incentives to the private sector can also be an effective mode of unconditional engagement, particularly when the economy of the target country is not entirely state-controlled</w:t>
      </w:r>
      <w:r w:rsidRPr="00224825">
        <w:t xml:space="preserve">. In these more open climates, economic actors nourished by exchanges will often be agents for change and natural allies in some Western causes. </w:t>
      </w:r>
      <w:r w:rsidRPr="00224825">
        <w:rPr>
          <w:rStyle w:val="StyleUnderline"/>
        </w:rPr>
        <w:t>To the extent that economic engagement builds the private sector and other non-state elements within the target country, it is likely to widen the base of support for engagement with America specifically and the promotion of international norms more generally.</w:t>
      </w:r>
      <w:r w:rsidRPr="00224825">
        <w:t xml:space="preserve"> </w:t>
      </w:r>
      <w:r w:rsidRPr="00224825">
        <w:rPr>
          <w:rStyle w:val="StyleUnderline"/>
        </w:rPr>
        <w:t>Certainly, U.S. engagement with China has nurtured constituencies which are sympathetic, if not to American ideals per se, then at least to trade and open markets and the maintenance of good relations to se</w:t>
      </w:r>
      <w:r>
        <w:rPr>
          <w:rStyle w:val="StyleUnderline"/>
        </w:rPr>
        <w:t>cure them.</w:t>
      </w:r>
    </w:p>
    <w:p w14:paraId="5BA6B623" w14:textId="77777777" w:rsidR="00BF0164" w:rsidRDefault="00BF0164" w:rsidP="00BF0164">
      <w:pPr>
        <w:pStyle w:val="Heading4"/>
      </w:pPr>
      <w:r>
        <w:t>“Carrots” with explicit quid pro quos are distinct from long-term engagement strategies.</w:t>
      </w:r>
    </w:p>
    <w:p w14:paraId="25A63761" w14:textId="77777777" w:rsidR="00BF0164" w:rsidRPr="00C77431" w:rsidRDefault="00BF0164" w:rsidP="00BF0164">
      <w:pPr>
        <w:rPr>
          <w:rStyle w:val="Style13ptBold"/>
        </w:rPr>
      </w:pPr>
      <w:proofErr w:type="spellStart"/>
      <w:r w:rsidRPr="00C77431">
        <w:rPr>
          <w:rStyle w:val="Style13ptBold"/>
        </w:rPr>
        <w:t>Drezner</w:t>
      </w:r>
      <w:proofErr w:type="spellEnd"/>
      <w:r w:rsidRPr="00C77431">
        <w:rPr>
          <w:rStyle w:val="Style13ptBold"/>
        </w:rPr>
        <w:t xml:space="preserve"> 7</w:t>
      </w:r>
    </w:p>
    <w:p w14:paraId="74A755D5" w14:textId="77777777" w:rsidR="00BF0164" w:rsidRPr="00C77431" w:rsidRDefault="00BF0164" w:rsidP="00BF0164">
      <w:r>
        <w:t>Daniel,</w:t>
      </w:r>
      <w:r w:rsidRPr="00C77431">
        <w:t xml:space="preserve"> a professor at the Fletcher School of Law and Diplomacy at Tufts University and a senior fellow at the Brookings Institute, </w:t>
      </w:r>
      <w:r>
        <w:t xml:space="preserve">“The trouble with carrots: Transaction costs, conflict expectations, and economic inducements,” </w:t>
      </w:r>
      <w:r w:rsidRPr="00C77431">
        <w:rPr>
          <w:i/>
        </w:rPr>
        <w:t>Security Studies</w:t>
      </w:r>
      <w:r>
        <w:t>, 9:1-2, 188-218, DOI: 10.1080/09636419908429399 http://dx.doi.org/10.1080/09636419908429399</w:t>
      </w:r>
    </w:p>
    <w:p w14:paraId="5294C52A" w14:textId="77777777" w:rsidR="00BF0164" w:rsidRDefault="00BF0164" w:rsidP="00BF0164">
      <w:r>
        <w:t xml:space="preserve">The </w:t>
      </w:r>
      <w:r w:rsidRPr="00F602F7">
        <w:t>existing</w:t>
      </w:r>
      <w:r>
        <w:t xml:space="preserve"> literature on inducements is too small to be much of a guide for explanation. The work on carrots is paltry when compared to the literature devoted to economic or military coercion. Indeed, it is small enough to leave the definition of an intuitive notion somewhat unclear. It is telling that </w:t>
      </w:r>
      <w:r w:rsidRPr="00C77431">
        <w:t>articles focusing on financial inducements talk about 'carrots' or 'bribes'</w:t>
      </w:r>
      <w:r>
        <w:t xml:space="preserve"> while articles on other kinds of inducements talk about 'linkage.'4 This paper will use a three-part definition of carrots or inducements. </w:t>
      </w:r>
      <w:r w:rsidRPr="00C77431">
        <w:t>First,</w:t>
      </w:r>
      <w:r w:rsidRPr="00CC1057">
        <w:rPr>
          <w:rStyle w:val="StyleUnderline"/>
        </w:rPr>
        <w:t xml:space="preserve"> relative to the status quo, a carrot is a transfer of benefits offered by one actor</w:t>
      </w:r>
      <w:r>
        <w:t xml:space="preserve">, called the sender, </w:t>
      </w:r>
      <w:r w:rsidRPr="00CC1057">
        <w:rPr>
          <w:rStyle w:val="StyleUnderline"/>
        </w:rPr>
        <w:t>to another actor</w:t>
      </w:r>
      <w:r>
        <w:t xml:space="preserve">, called the receiver. Second, </w:t>
      </w:r>
      <w:r w:rsidRPr="00CC1057">
        <w:rPr>
          <w:rStyle w:val="StyleUnderline"/>
        </w:rPr>
        <w:t>the carrot comes with a clear quid pro quo; in return for the benefit, the receiver is expected to grant some concession to the sender</w:t>
      </w:r>
      <w:r>
        <w:t xml:space="preserve">.5 Third, </w:t>
      </w:r>
      <w:r w:rsidRPr="00CC1057">
        <w:rPr>
          <w:rStyle w:val="StyleUnderline"/>
        </w:rPr>
        <w:t>the sender's demanded concession is well-defined</w:t>
      </w:r>
      <w:r>
        <w:t xml:space="preserve">; the carrot is </w:t>
      </w:r>
      <w:r w:rsidRPr="00CC1057">
        <w:rPr>
          <w:rStyle w:val="StyleUnderline"/>
        </w:rPr>
        <w:t>not proffered in the hopes of influencing the receiver country's policies over the long run</w:t>
      </w:r>
      <w:r>
        <w:t xml:space="preserve">.6 </w:t>
      </w:r>
    </w:p>
    <w:p w14:paraId="305CAE9B" w14:textId="77777777" w:rsidR="00BF0164" w:rsidRDefault="00BF0164" w:rsidP="00BF0164">
      <w:pPr>
        <w:rPr>
          <w:sz w:val="18"/>
          <w:szCs w:val="18"/>
        </w:rPr>
      </w:pPr>
      <w:r w:rsidRPr="00C77431">
        <w:rPr>
          <w:sz w:val="18"/>
          <w:szCs w:val="18"/>
        </w:rPr>
        <w:t xml:space="preserve">6. </w:t>
      </w:r>
      <w:r w:rsidRPr="00C77431">
        <w:rPr>
          <w:rStyle w:val="StyleUnderline"/>
        </w:rPr>
        <w:t>For discussions of the use of inducements as a long-term strategy of increasing influence over the receiver, see</w:t>
      </w:r>
      <w:r w:rsidRPr="00C77431">
        <w:rPr>
          <w:sz w:val="18"/>
          <w:szCs w:val="18"/>
        </w:rPr>
        <w:t xml:space="preserve"> </w:t>
      </w:r>
      <w:proofErr w:type="spellStart"/>
      <w:r w:rsidRPr="00C77431">
        <w:rPr>
          <w:sz w:val="18"/>
          <w:szCs w:val="18"/>
        </w:rPr>
        <w:t>Rawi</w:t>
      </w:r>
      <w:proofErr w:type="spellEnd"/>
      <w:r w:rsidRPr="00C77431">
        <w:rPr>
          <w:sz w:val="18"/>
          <w:szCs w:val="18"/>
        </w:rPr>
        <w:t xml:space="preserve"> </w:t>
      </w:r>
      <w:proofErr w:type="spellStart"/>
      <w:r w:rsidRPr="00C77431">
        <w:rPr>
          <w:sz w:val="18"/>
          <w:szCs w:val="18"/>
        </w:rPr>
        <w:t>Abdelal</w:t>
      </w:r>
      <w:proofErr w:type="spellEnd"/>
      <w:r w:rsidRPr="00C77431">
        <w:rPr>
          <w:sz w:val="18"/>
          <w:szCs w:val="18"/>
        </w:rPr>
        <w:t xml:space="preserve"> and Jonathan </w:t>
      </w:r>
      <w:proofErr w:type="spellStart"/>
      <w:r w:rsidRPr="00C77431">
        <w:rPr>
          <w:sz w:val="18"/>
          <w:szCs w:val="18"/>
        </w:rPr>
        <w:t>Kirshner</w:t>
      </w:r>
      <w:proofErr w:type="spellEnd"/>
      <w:r w:rsidRPr="00C77431">
        <w:rPr>
          <w:sz w:val="18"/>
          <w:szCs w:val="18"/>
        </w:rPr>
        <w:t xml:space="preserve">, "Strategy, Economic Relations, and the Definition of National Interests," Security Studies 9, nos. 1/2 (autumn 1999- winter 2000): 119-56; and Paul A. </w:t>
      </w:r>
      <w:proofErr w:type="spellStart"/>
      <w:r w:rsidRPr="00C77431">
        <w:rPr>
          <w:rStyle w:val="StyleUnderline"/>
        </w:rPr>
        <w:t>Papayoanou</w:t>
      </w:r>
      <w:proofErr w:type="spellEnd"/>
      <w:r w:rsidRPr="00C77431">
        <w:rPr>
          <w:rStyle w:val="StyleUnderline"/>
        </w:rPr>
        <w:t xml:space="preserve"> and</w:t>
      </w:r>
      <w:r w:rsidRPr="00C77431">
        <w:rPr>
          <w:sz w:val="18"/>
          <w:szCs w:val="18"/>
        </w:rPr>
        <w:t xml:space="preserve"> Scott L. </w:t>
      </w:r>
      <w:proofErr w:type="spellStart"/>
      <w:r w:rsidRPr="00C77431">
        <w:rPr>
          <w:rStyle w:val="StyleUnderline"/>
        </w:rPr>
        <w:t>Kastner</w:t>
      </w:r>
      <w:proofErr w:type="spellEnd"/>
      <w:r w:rsidRPr="00C77431">
        <w:rPr>
          <w:sz w:val="18"/>
          <w:szCs w:val="18"/>
        </w:rPr>
        <w:t>, "Sleeping with the (Potential) Enemy</w:t>
      </w:r>
      <w:r w:rsidRPr="00C77431">
        <w:rPr>
          <w:rStyle w:val="StyleUnderline"/>
        </w:rPr>
        <w:t>: Assessing the U.S. Policy of Engagement with China</w:t>
      </w:r>
      <w:r w:rsidRPr="00C77431">
        <w:rPr>
          <w:sz w:val="18"/>
          <w:szCs w:val="18"/>
        </w:rPr>
        <w:t xml:space="preserve">," Security Studies 9, nos. 1/2 (autumn 1999-winter 2000): 157-87. Note that </w:t>
      </w:r>
      <w:r w:rsidRPr="00C77431">
        <w:rPr>
          <w:rStyle w:val="Emphasis"/>
        </w:rPr>
        <w:t>this distinction between short-term carrots and long-term engagement strategies corresponds to the distinction in the sanctions literature between economic warfare and economic coercion</w:t>
      </w:r>
      <w:r w:rsidRPr="00C77431">
        <w:rPr>
          <w:sz w:val="18"/>
          <w:szCs w:val="18"/>
        </w:rPr>
        <w:t>. See Robert Pape, "Why Economic Sanctions Do Not Work," International Security 22, no. 2 (fall 1997): 90-1</w:t>
      </w:r>
    </w:p>
    <w:p w14:paraId="6EA33BAF" w14:textId="77777777" w:rsidR="00BF0164" w:rsidRDefault="00BF0164" w:rsidP="00BF0164">
      <w:pPr>
        <w:pStyle w:val="Heading4"/>
      </w:pPr>
      <w:r>
        <w:t xml:space="preserve">Engagement includes trade, commercial, and financial </w:t>
      </w:r>
      <w:r w:rsidRPr="00523366">
        <w:rPr>
          <w:i/>
        </w:rPr>
        <w:t>concessions</w:t>
      </w:r>
      <w:r>
        <w:t xml:space="preserve"> without explicit reciprocity</w:t>
      </w:r>
    </w:p>
    <w:p w14:paraId="07359E71" w14:textId="77777777" w:rsidR="00BF0164" w:rsidRPr="00523366" w:rsidRDefault="00BF0164" w:rsidP="00BF0164">
      <w:pPr>
        <w:rPr>
          <w:rStyle w:val="Style13ptBold"/>
        </w:rPr>
      </w:pPr>
      <w:bookmarkStart w:id="16" w:name="citation"/>
      <w:r w:rsidRPr="00523366">
        <w:rPr>
          <w:rStyle w:val="Style13ptBold"/>
        </w:rPr>
        <w:t>Lobell 13</w:t>
      </w:r>
    </w:p>
    <w:p w14:paraId="2F0BFDE3" w14:textId="77777777" w:rsidR="00BF0164" w:rsidRDefault="00BF0164" w:rsidP="00BF0164">
      <w:r>
        <w:t xml:space="preserve">Steven E., “Engaging the Enemy and the Lessons for the Obama Administration,” </w:t>
      </w:r>
      <w:r>
        <w:rPr>
          <w:i/>
        </w:rPr>
        <w:t xml:space="preserve">Political Science Quarterly, </w:t>
      </w:r>
      <w:proofErr w:type="gramStart"/>
      <w:r>
        <w:t>Summer</w:t>
      </w:r>
      <w:proofErr w:type="gramEnd"/>
      <w:r>
        <w:t>, Vol. 128 Issue 2, p. 261-287</w:t>
      </w:r>
      <w:bookmarkEnd w:id="16"/>
    </w:p>
    <w:p w14:paraId="7A17C713" w14:textId="77777777" w:rsidR="00BF0164" w:rsidRPr="00523366" w:rsidRDefault="00BF0164" w:rsidP="00BF0164">
      <w:r w:rsidRPr="00523366">
        <w:lastRenderedPageBreak/>
        <w:t xml:space="preserve">Britain's 1930s double policy (rearmament and diplomacy) and America's 1970s détente grand strategy also called for engaging the enemy in order to reduce the number of foreign threats to an affordable level, conserve financial strength, and restore the balance between financial capabilities and global commitments.5 Scholars and policymakers tend to focus on the political concessions and inducements that London and, to a lesser extent Washington, extended. My focus in this article is to highlight the </w:t>
      </w:r>
      <w:r w:rsidRPr="00523366">
        <w:rPr>
          <w:rStyle w:val="StyleUnderline"/>
        </w:rPr>
        <w:t>commercial and financial concessions</w:t>
      </w:r>
      <w:r w:rsidRPr="00523366">
        <w:t xml:space="preserve"> that </w:t>
      </w:r>
      <w:r w:rsidRPr="00523366">
        <w:rPr>
          <w:rStyle w:val="StyleUnderline"/>
        </w:rPr>
        <w:t>wer</w:t>
      </w:r>
      <w:r w:rsidRPr="00523366">
        <w:t xml:space="preserve">e also </w:t>
      </w:r>
      <w:r w:rsidRPr="00523366">
        <w:rPr>
          <w:rStyle w:val="StyleUnderline"/>
        </w:rPr>
        <w:t>an important component of engagement</w:t>
      </w:r>
      <w:r w:rsidRPr="00523366">
        <w:t xml:space="preserve">, though not always the central part. </w:t>
      </w:r>
      <w:r w:rsidRPr="00523366">
        <w:rPr>
          <w:rStyle w:val="StyleUnderline"/>
        </w:rPr>
        <w:t>Britain extended credits, loans, trade concessions, market guarantees, and export earnings in sterling to Germany and Japan</w:t>
      </w:r>
      <w:r w:rsidRPr="00523366">
        <w:t xml:space="preserve">. </w:t>
      </w:r>
      <w:r w:rsidRPr="00523366">
        <w:rPr>
          <w:rStyle w:val="StyleUnderline"/>
        </w:rPr>
        <w:t>The United States proposed or extended capital and technology,</w:t>
      </w:r>
      <w:r w:rsidRPr="00523366">
        <w:t xml:space="preserve"> </w:t>
      </w:r>
      <w:r w:rsidRPr="00523366">
        <w:rPr>
          <w:rStyle w:val="StyleUnderline"/>
        </w:rPr>
        <w:t>export-import bank financing, most-favored nation (MFN) tariff treatment, and long-term credit to the Soviet Union</w:t>
      </w:r>
      <w:r w:rsidRPr="00523366">
        <w:t xml:space="preserve">. </w:t>
      </w:r>
      <w:r w:rsidRPr="00523366">
        <w:rPr>
          <w:rStyle w:val="StyleUnderline"/>
        </w:rPr>
        <w:t>The United States granted China MFN trading status, foreign investment, and export import bank financing</w:t>
      </w:r>
      <w:r w:rsidRPr="00523366">
        <w:t>.</w:t>
      </w:r>
    </w:p>
    <w:p w14:paraId="7D3D2D64" w14:textId="77777777" w:rsidR="00BF0164" w:rsidRPr="00BF0164" w:rsidRDefault="00BF0164" w:rsidP="00BF0164">
      <w:r w:rsidRPr="00523366">
        <w:t xml:space="preserve">Scholars and policymakers have depicted British and American trade concessions and commercial inducements to their adversaries as part of a general appeasement policy.6 I contend that despite the aggregate material power and threat, British and American leaders identified moderate political and societal leaders in Germany, the Soviet Union, China, and Japan. Specifically, </w:t>
      </w:r>
      <w:r w:rsidRPr="00523366">
        <w:rPr>
          <w:rStyle w:val="StyleUnderline"/>
        </w:rPr>
        <w:t>one intent of British and American concession and inducement policies was to strengthen reformers or moderates in the political leadership</w:t>
      </w:r>
      <w:r w:rsidRPr="00523366">
        <w:t xml:space="preserve"> or wings of power </w:t>
      </w:r>
      <w:r w:rsidRPr="00523366">
        <w:rPr>
          <w:rStyle w:val="StyleUnderline"/>
        </w:rPr>
        <w:t>who were engaged in leadership struggles with hard-liners, and concomitantly, to increase the size of their domestic win-set and to expand their base of support</w:t>
      </w:r>
      <w:r w:rsidRPr="00523366">
        <w:t>. By strengthening their power and position, London and Washington sought to assist in realigning the foreign policies of these adversaries away from massive rearmament, extreme autarky, and war preparation--or at least to slow them down and to buy time fo</w:t>
      </w:r>
      <w:r>
        <w:t>r moderately paced rearmament.7</w:t>
      </w:r>
    </w:p>
    <w:p w14:paraId="2F036185" w14:textId="77777777" w:rsidR="00BF0164" w:rsidRDefault="00BF0164" w:rsidP="00BF0164">
      <w:pPr>
        <w:pStyle w:val="Heading3"/>
      </w:pPr>
      <w:r>
        <w:lastRenderedPageBreak/>
        <w:t>EE</w:t>
      </w:r>
      <m:oMath>
        <m:r>
          <m:rPr>
            <m:sty m:val="bi"/>
          </m:rPr>
          <w:rPr>
            <w:rFonts w:ascii="Cambria Math" w:hAnsi="Cambria Math"/>
          </w:rPr>
          <m:t xml:space="preserve"> ≠ </m:t>
        </m:r>
      </m:oMath>
      <w:r>
        <w:t>QPQ- AT: South Africa/Chester Crocker Definitions</w:t>
      </w:r>
    </w:p>
    <w:p w14:paraId="2FC0FF76" w14:textId="77777777" w:rsidR="0044505D" w:rsidRPr="0044505D" w:rsidRDefault="0044505D" w:rsidP="0044505D">
      <w:pPr>
        <w:pStyle w:val="Heading4"/>
      </w:pPr>
      <w:r w:rsidRPr="0044505D">
        <w:t>Constructive Engagement was originally formulated with no explicit QPQs</w:t>
      </w:r>
    </w:p>
    <w:p w14:paraId="1A152B09" w14:textId="77777777" w:rsidR="0044505D" w:rsidRPr="006E7AEF" w:rsidRDefault="0044505D" w:rsidP="0044505D">
      <w:r>
        <w:rPr>
          <w:rStyle w:val="Style13ptBold"/>
        </w:rPr>
        <w:t>Davies 7</w:t>
      </w:r>
      <w:r w:rsidRPr="006E7AEF">
        <w:t xml:space="preserve"> (</w:t>
      </w:r>
      <w:r>
        <w:t xml:space="preserve">J.E., </w:t>
      </w:r>
      <w:r w:rsidRPr="006E7AEF">
        <w:t>Dept. International Relations @ Univ. of Wales</w:t>
      </w:r>
      <w:r>
        <w:t xml:space="preserve"> </w:t>
      </w:r>
      <w:r>
        <w:rPr>
          <w:i/>
        </w:rPr>
        <w:t>Constructive Engagement: Chester Crocker and American Policy in South Africa, Namibia and Angola</w:t>
      </w:r>
      <w:r>
        <w:t>, p. 121)</w:t>
      </w:r>
    </w:p>
    <w:p w14:paraId="3920B197" w14:textId="77777777" w:rsidR="0044505D" w:rsidRPr="0044505D" w:rsidRDefault="0044505D" w:rsidP="0044505D">
      <w:r w:rsidRPr="006E7AEF">
        <w:t xml:space="preserve">Although </w:t>
      </w:r>
      <w:r w:rsidRPr="00E11AC5">
        <w:rPr>
          <w:rStyle w:val="StyleUnderline"/>
        </w:rPr>
        <w:t>constructive engagement was</w:t>
      </w:r>
      <w:r w:rsidRPr="006E7AEF">
        <w:t xml:space="preserve"> frequently </w:t>
      </w:r>
      <w:r w:rsidRPr="00E11AC5">
        <w:rPr>
          <w:rStyle w:val="StyleUnderline"/>
        </w:rPr>
        <w:t>criticized for presenting</w:t>
      </w:r>
      <w:r w:rsidRPr="006E7AEF">
        <w:t xml:space="preserve"> South Africa with </w:t>
      </w:r>
      <w:r w:rsidRPr="00E11AC5">
        <w:rPr>
          <w:rStyle w:val="StyleUnderline"/>
        </w:rPr>
        <w:t>too many concessions</w:t>
      </w:r>
      <w:r w:rsidRPr="006E7AEF">
        <w:t xml:space="preserve">, the extent to which Pretoria actually benefited from this policy has never been clear. Constructive engagement did provide the South African government with material benefits from early in Reagan's first term. In 1981-2 `grey area' exports, including non-lethal military equipment, were resumed, together with military training and liaison. Increased consular interchange was also established. Although the US continued to criticize Pretoria openly for refusing to sign the Nuclear Non-Proliferation Treaty, the US continued in the role of Pretoria's most important foreign source of nuclear expertise. In Sep- </w:t>
      </w:r>
      <w:proofErr w:type="spellStart"/>
      <w:r w:rsidRPr="006E7AEF">
        <w:t>tember</w:t>
      </w:r>
      <w:proofErr w:type="spellEnd"/>
      <w:r w:rsidRPr="006E7AEF">
        <w:t xml:space="preserve"> 1982 seven American companies were granted </w:t>
      </w:r>
      <w:proofErr w:type="spellStart"/>
      <w:r w:rsidRPr="006E7AEF">
        <w:t>licences</w:t>
      </w:r>
      <w:proofErr w:type="spellEnd"/>
      <w:r w:rsidRPr="006E7AEF">
        <w:t xml:space="preserve"> - worth $50 million in total - to service South Africa's </w:t>
      </w:r>
      <w:proofErr w:type="spellStart"/>
      <w:r w:rsidRPr="006E7AEF">
        <w:t>Koeberg</w:t>
      </w:r>
      <w:proofErr w:type="spellEnd"/>
      <w:r w:rsidRPr="006E7AEF">
        <w:t xml:space="preserve"> nuclear power plant.   From the beginning of the constructive engagement policy US trade and investment in South Africa increased, but the role of this increased trade was contested. Although many argued that foreign investment was vital for the welfare and advancement of South African blacks, opponents warned that this masked a lack of any real progress in achieving black political rights. This economic advancement could simply succeed in creating a black middle class which Pretoria could co-opt into supporting the apartheid system. As Greenberg explains: `Constructive engagement under these circumstances may unwittingly facilitate the motives of the South African Government to create a privileged urban African stratum, economically and politically divorced from the majority of the African population.'1   As well as the tangible benefits of increased trade and technology trans- </w:t>
      </w:r>
      <w:proofErr w:type="spellStart"/>
      <w:r w:rsidRPr="006E7AEF">
        <w:t>fer</w:t>
      </w:r>
      <w:proofErr w:type="spellEnd"/>
      <w:r w:rsidRPr="006E7AEF">
        <w:t xml:space="preserve">, constructive engagement also provided Pretoria with much-needed legitimacy on the world stage. The US supported South Africa by preventing or softening many UN resolutions which would have been dis- advantageous to Pretoria. Peter Vale is damning in his account of the advantages this aspect of constructive engagement afforded Pretoria: Constructive engagement deliberately chose South Africa's government - and its supporting establishment - over the country's people. South Africa's rulers </w:t>
      </w:r>
      <w:proofErr w:type="spellStart"/>
      <w:r w:rsidRPr="006E7AEF">
        <w:t>recognised</w:t>
      </w:r>
      <w:proofErr w:type="spellEnd"/>
      <w:r w:rsidRPr="006E7AEF">
        <w:t xml:space="preserve"> this: they knew, too, that it provided them with much valued space in an international community which was closing in on them.... They saw in [</w:t>
      </w:r>
      <w:proofErr w:type="spellStart"/>
      <w:r w:rsidRPr="006E7AEF">
        <w:t>Crockerl</w:t>
      </w:r>
      <w:proofErr w:type="spellEnd"/>
      <w:r w:rsidRPr="006E7AEF">
        <w:t xml:space="preserve"> a means to conduct their foreign policy in a higher league than they deserved.2 Commentators also criticized this diplomatic support for providing South Africa with an aura of respectability and a degree of tolerance, whilst it pursued its policy of destabilization of the Frontline States (FLS): Angola, Zimbabwe, Zambia, Mozambique, Botswana, Lesotho and Swaziland (see Chapter 9). Constructive engagement provided an umbrella under which South Africa could target the ANC points of operation in the FLS, eventually succeeding in forcing the organization out of the immediate </w:t>
      </w:r>
      <w:proofErr w:type="spellStart"/>
      <w:r w:rsidRPr="006E7AEF">
        <w:t>neighbourhood</w:t>
      </w:r>
      <w:proofErr w:type="spellEnd"/>
      <w:r w:rsidRPr="006E7AEF">
        <w:t xml:space="preserve">, but at a great cost to the FLS themselves.3 </w:t>
      </w:r>
      <w:r w:rsidRPr="00E11AC5">
        <w:rPr>
          <w:rStyle w:val="Emphasis"/>
        </w:rPr>
        <w:t>An unsatisfactory feature of the benefits that constructive engagement was providing to South Africa was that they all appeared to be granted with no specific quid pro quo</w:t>
      </w:r>
      <w:r w:rsidRPr="006E7AEF">
        <w:t xml:space="preserve">. </w:t>
      </w:r>
      <w:r w:rsidRPr="00E11AC5">
        <w:rPr>
          <w:rStyle w:val="StyleUnderline"/>
        </w:rPr>
        <w:t>South Africa was led to believe that, in the final analysis, the US under Reagan could be counted on for support</w:t>
      </w:r>
      <w:r w:rsidRPr="006E7AEF">
        <w:t xml:space="preserve">. When Crocker was asked to identify just what he saw as America's `coercive' power over South </w:t>
      </w:r>
      <w:proofErr w:type="gramStart"/>
      <w:r w:rsidRPr="006E7AEF">
        <w:t>Africa  if</w:t>
      </w:r>
      <w:proofErr w:type="gramEnd"/>
      <w:r w:rsidRPr="006E7AEF">
        <w:t xml:space="preserve"> there was any  he explained: `Our coercive power was to remove legitimacy and to isolate them with our rhetoric, pointing out to them what we would see as acceptable.'4 This seems a rather lean analysis from a man who took up his post strongly condemning the futile and counterproductive use of rhetoric during the Carter administration. It also demonstrates what Pretoria had already appeared to grasp - that </w:t>
      </w:r>
      <w:r w:rsidRPr="00E11AC5">
        <w:rPr>
          <w:rStyle w:val="Emphasis"/>
        </w:rPr>
        <w:t xml:space="preserve">there was no flip side to constructive engage- </w:t>
      </w:r>
      <w:proofErr w:type="spellStart"/>
      <w:r w:rsidRPr="00E11AC5">
        <w:rPr>
          <w:rStyle w:val="Emphasis"/>
        </w:rPr>
        <w:t>ment</w:t>
      </w:r>
      <w:proofErr w:type="spellEnd"/>
      <w:r w:rsidRPr="00E11AC5">
        <w:rPr>
          <w:rStyle w:val="Emphasis"/>
        </w:rPr>
        <w:t xml:space="preserve">. A failure to respond to the increasing </w:t>
      </w:r>
      <w:r w:rsidRPr="00E11AC5">
        <w:rPr>
          <w:rStyle w:val="Emphasis"/>
        </w:rPr>
        <w:lastRenderedPageBreak/>
        <w:t>number of concessions being offered by Washington was not going to be met by any tangible negative alternative</w:t>
      </w:r>
      <w:r w:rsidRPr="006E7AEF">
        <w:t>.</w:t>
      </w:r>
    </w:p>
    <w:p w14:paraId="3649C5F9" w14:textId="77777777" w:rsidR="00BF0164" w:rsidRPr="00542F66" w:rsidRDefault="00BF0164" w:rsidP="00BF0164">
      <w:pPr>
        <w:pStyle w:val="Heading4"/>
      </w:pPr>
      <w:r>
        <w:t>Economic engagement is about gradually creating reform via corporate presence, not explicit quid pro quos- South Africa example proves.</w:t>
      </w:r>
    </w:p>
    <w:p w14:paraId="473CAC4F" w14:textId="77777777" w:rsidR="00BF0164" w:rsidRDefault="00BF0164" w:rsidP="00BF0164">
      <w:proofErr w:type="spellStart"/>
      <w:r w:rsidRPr="00542F66">
        <w:rPr>
          <w:rStyle w:val="Style13ptBold"/>
        </w:rPr>
        <w:t>Forcese</w:t>
      </w:r>
      <w:proofErr w:type="spellEnd"/>
      <w:r w:rsidRPr="00542F66">
        <w:rPr>
          <w:rStyle w:val="Style13ptBold"/>
        </w:rPr>
        <w:t xml:space="preserve"> 2002</w:t>
      </w:r>
      <w:r>
        <w:t xml:space="preserve"> Craig, BA, McGill, MA, Carleton, LL. B., Ottawa, LL.M., Yale, </w:t>
      </w:r>
      <w:r>
        <w:rPr>
          <w:u w:val="single"/>
        </w:rPr>
        <w:t>Yale Human Rights and Development Law Journal</w:t>
      </w:r>
      <w:r>
        <w:t>, 5 Yale H.R. &amp; Dev. L.J. 1, p. l/n</w:t>
      </w:r>
      <w:r>
        <w:br/>
        <w:t xml:space="preserve">1. </w:t>
      </w:r>
      <w:r w:rsidRPr="00E8241B">
        <w:t>Constructive Engagement</w:t>
      </w:r>
      <w:r>
        <w:t xml:space="preserve"> in South Africa</w:t>
      </w:r>
      <w:r>
        <w:br/>
        <w:t> </w:t>
      </w:r>
      <w:r>
        <w:br/>
      </w:r>
      <w:r w:rsidRPr="001A0FEE">
        <w:rPr>
          <w:u w:val="single"/>
        </w:rPr>
        <w:t xml:space="preserve">United States policy towards apartheid-era South Africa was initially guided by a strong constructive engagement philosophy. </w:t>
      </w:r>
      <w:r w:rsidRPr="00224825">
        <w:rPr>
          <w:highlight w:val="yellow"/>
          <w:u w:val="single"/>
        </w:rPr>
        <w:t>While constructive engagement was often invoked to describe a pattern of</w:t>
      </w:r>
      <w:r>
        <w:t xml:space="preserve">  </w:t>
      </w:r>
      <w:r w:rsidRPr="00E8241B">
        <w:t>[*23</w:t>
      </w:r>
      <w:proofErr w:type="gramStart"/>
      <w:r w:rsidRPr="00E8241B">
        <w:t>]</w:t>
      </w:r>
      <w:r>
        <w:t xml:space="preserve">  </w:t>
      </w:r>
      <w:r w:rsidRPr="00224825">
        <w:rPr>
          <w:highlight w:val="yellow"/>
          <w:u w:val="single"/>
        </w:rPr>
        <w:t>diplomatic</w:t>
      </w:r>
      <w:proofErr w:type="gramEnd"/>
      <w:r w:rsidRPr="00224825">
        <w:rPr>
          <w:highlight w:val="yellow"/>
          <w:u w:val="single"/>
        </w:rPr>
        <w:t xml:space="preserve"> relations</w:t>
      </w:r>
      <w:r>
        <w:t xml:space="preserve">, </w:t>
      </w:r>
      <w:r w:rsidR="00D05FA8">
        <w:fldChar w:fldCharType="begin"/>
      </w:r>
      <w:r w:rsidR="00D05FA8">
        <w:instrText xml:space="preserve"> HYPERLINK "http://www.lexis.com/research/retrieve?_m=527525deb4d76bb654992adab33ae0e0&amp;docnum=1&amp;_fmtstr=FULL&amp;_startdoc=1&amp;wchp=dGLbVtb-zSkAV&amp;_md5=62d8dc8726d59f8320d5dca98929cbfd&amp;focBudTerms=&amp;focBudSel=all" \l "n112" \t "_self" </w:instrText>
      </w:r>
      <w:r w:rsidR="00D05FA8">
        <w:fldChar w:fldCharType="separate"/>
      </w:r>
      <w:r w:rsidRPr="00E8241B">
        <w:rPr>
          <w:b/>
          <w:bCs/>
          <w:color w:val="0000FF"/>
          <w:sz w:val="14"/>
          <w:vertAlign w:val="superscript"/>
        </w:rPr>
        <w:t>112</w:t>
      </w:r>
      <w:r w:rsidR="00D05FA8">
        <w:rPr>
          <w:b/>
          <w:bCs/>
          <w:color w:val="0000FF"/>
          <w:sz w:val="14"/>
          <w:vertAlign w:val="superscript"/>
        </w:rPr>
        <w:fldChar w:fldCharType="end"/>
      </w:r>
      <w:r>
        <w:t xml:space="preserve"> </w:t>
      </w:r>
      <w:r w:rsidRPr="00224825">
        <w:rPr>
          <w:highlight w:val="yellow"/>
          <w:u w:val="single"/>
        </w:rPr>
        <w:t>its proponents clearly viewed the</w:t>
      </w:r>
      <w:r w:rsidRPr="001A0FEE">
        <w:rPr>
          <w:u w:val="single"/>
        </w:rPr>
        <w:t xml:space="preserve"> substantial </w:t>
      </w:r>
      <w:r w:rsidRPr="00224825">
        <w:rPr>
          <w:highlight w:val="yellow"/>
          <w:u w:val="single"/>
        </w:rPr>
        <w:t>U.S. corporate presence in South Africa as a potentially important agent of change</w:t>
      </w:r>
      <w:r w:rsidRPr="001A0FEE">
        <w:rPr>
          <w:u w:val="single"/>
        </w:rPr>
        <w:t>.</w:t>
      </w:r>
      <w:r>
        <w:t xml:space="preserve"> Specifically, </w:t>
      </w:r>
      <w:r w:rsidRPr="00224825">
        <w:rPr>
          <w:highlight w:val="yellow"/>
          <w:u w:val="single"/>
        </w:rPr>
        <w:t>defenders of economic engagement with the apartheid regime urged that economic growth would increase demand for black labor, creating black upward mobility and ultimately social and political reform</w:t>
      </w:r>
      <w:r>
        <w:t xml:space="preserve">. </w:t>
      </w:r>
      <w:r w:rsidR="00D05FA8">
        <w:fldChar w:fldCharType="begin"/>
      </w:r>
      <w:r w:rsidR="00D05FA8">
        <w:instrText xml:space="preserve"> HYPERLINK "http://www.lexis.com/research/retrieve?_m=527525deb4d76bb654992adab33ae0e0&amp;docnum=1&amp;_fmtstr=FULL&amp;_startdoc=1&amp;wchp=dGLbVtb-zSkAV&amp;_md5=62d8dc8726d59f8320d5dca98929cbfd&amp;focBudTerms=</w:instrText>
      </w:r>
      <w:r w:rsidR="00D05FA8">
        <w:instrText xml:space="preserve">&amp;focBudSel=all" \l "n113" \t "_self" </w:instrText>
      </w:r>
      <w:r w:rsidR="00D05FA8">
        <w:fldChar w:fldCharType="separate"/>
      </w:r>
      <w:r w:rsidRPr="00E8241B">
        <w:rPr>
          <w:b/>
          <w:bCs/>
          <w:color w:val="0000FF"/>
          <w:sz w:val="14"/>
          <w:vertAlign w:val="superscript"/>
        </w:rPr>
        <w:t>113</w:t>
      </w:r>
      <w:r w:rsidR="00D05FA8">
        <w:rPr>
          <w:b/>
          <w:bCs/>
          <w:color w:val="0000FF"/>
          <w:sz w:val="14"/>
          <w:vertAlign w:val="superscript"/>
        </w:rPr>
        <w:fldChar w:fldCharType="end"/>
      </w:r>
    </w:p>
    <w:p w14:paraId="7DAB3E25" w14:textId="77777777" w:rsidR="00BF0164" w:rsidRPr="00DA22A3" w:rsidRDefault="00BF0164" w:rsidP="00BF0164">
      <w:pPr>
        <w:pStyle w:val="Heading4"/>
        <w:rPr>
          <w:rStyle w:val="cite"/>
          <w:rFonts w:ascii="Calibri" w:hAnsi="Calibri"/>
          <w:b/>
        </w:rPr>
      </w:pPr>
      <w:r w:rsidRPr="00DA22A3">
        <w:t>Constructive engagement with South Africa was NOT a quid-pro-</w:t>
      </w:r>
      <w:proofErr w:type="gramStart"/>
      <w:r w:rsidRPr="00DA22A3">
        <w:t>quo,</w:t>
      </w:r>
      <w:proofErr w:type="gramEnd"/>
      <w:r w:rsidRPr="00DA22A3">
        <w:t xml:space="preserve"> it involved unilateral concessions without conditioning.</w:t>
      </w:r>
    </w:p>
    <w:p w14:paraId="2D7BFD6A" w14:textId="77777777" w:rsidR="00BF0164" w:rsidRDefault="00BF0164" w:rsidP="00BF0164">
      <w:proofErr w:type="spellStart"/>
      <w:r w:rsidRPr="00FF459D">
        <w:rPr>
          <w:rStyle w:val="cite"/>
        </w:rPr>
        <w:t>Rotberg</w:t>
      </w:r>
      <w:proofErr w:type="spellEnd"/>
      <w:r w:rsidRPr="00FF459D">
        <w:rPr>
          <w:rStyle w:val="cite"/>
        </w:rPr>
        <w:t xml:space="preserve"> ’86</w:t>
      </w:r>
      <w:r>
        <w:t xml:space="preserve"> </w:t>
      </w:r>
      <w:r w:rsidRPr="00FF459D">
        <w:t xml:space="preserve">Robert I., Professor of Political Science and History, Massachusetts Institute of Technology, </w:t>
      </w:r>
      <w:r w:rsidRPr="00F2752B">
        <w:rPr>
          <w:u w:val="single"/>
        </w:rPr>
        <w:t>BEYOND CONSTRUCTIVE ENGAGEMENT: UNITED STATES FOREIGN POLICY TOWARD AFRICA</w:t>
      </w:r>
      <w:r w:rsidRPr="00FF459D">
        <w:t>, ed. Elliot</w:t>
      </w:r>
      <w:r>
        <w:t xml:space="preserve"> P. Skinner, p. 133</w:t>
      </w:r>
    </w:p>
    <w:p w14:paraId="08B59B9C" w14:textId="77777777" w:rsidR="00BF0164" w:rsidRPr="00FF459D" w:rsidRDefault="00BF0164" w:rsidP="00BF0164">
      <w:pPr>
        <w:pStyle w:val="card"/>
        <w:ind w:left="0"/>
        <w:rPr>
          <w:u w:val="single"/>
        </w:rPr>
      </w:pPr>
      <w:r w:rsidRPr="00FF459D">
        <w:t xml:space="preserve">Crocker and his associates may still think that they can square the unholy triangle, but to believe so is optimistic. </w:t>
      </w:r>
      <w:r w:rsidRPr="00FF459D">
        <w:rPr>
          <w:u w:val="single"/>
        </w:rPr>
        <w:t>The U</w:t>
      </w:r>
      <w:r w:rsidRPr="00FF459D">
        <w:t xml:space="preserve">nited </w:t>
      </w:r>
      <w:r w:rsidRPr="00FF459D">
        <w:rPr>
          <w:u w:val="single"/>
        </w:rPr>
        <w:t>S</w:t>
      </w:r>
      <w:r w:rsidRPr="00FF459D">
        <w:t xml:space="preserve">tates has </w:t>
      </w:r>
      <w:r w:rsidRPr="00FF459D">
        <w:rPr>
          <w:u w:val="single"/>
        </w:rPr>
        <w:t>made dozens of concessions</w:t>
      </w:r>
      <w:r w:rsidRPr="00FF459D">
        <w:t xml:space="preserve">. South Africa has been rewarded. </w:t>
      </w:r>
      <w:r w:rsidRPr="00FF459D">
        <w:rPr>
          <w:u w:val="single"/>
        </w:rPr>
        <w:t xml:space="preserve">But there has been </w:t>
      </w:r>
      <w:r w:rsidRPr="00FF459D">
        <w:rPr>
          <w:b/>
          <w:u w:val="single"/>
        </w:rPr>
        <w:t>no attempt</w:t>
      </w:r>
      <w:r w:rsidRPr="00FF459D">
        <w:rPr>
          <w:u w:val="single"/>
        </w:rPr>
        <w:t xml:space="preserve"> at operant </w:t>
      </w:r>
      <w:r w:rsidRPr="00FF459D">
        <w:rPr>
          <w:b/>
          <w:u w:val="single"/>
        </w:rPr>
        <w:t>conditioning</w:t>
      </w:r>
      <w:r w:rsidRPr="00FF459D">
        <w:t xml:space="preserve">. </w:t>
      </w:r>
      <w:r w:rsidRPr="00FF459D">
        <w:rPr>
          <w:u w:val="single"/>
        </w:rPr>
        <w:t>South Africa has feared no</w:t>
      </w:r>
      <w:r>
        <w:t xml:space="preserve"> or</w:t>
      </w:r>
      <w:r w:rsidRPr="00FF459D">
        <w:t xml:space="preserve"> little </w:t>
      </w:r>
      <w:r w:rsidRPr="00FF459D">
        <w:rPr>
          <w:u w:val="single"/>
        </w:rPr>
        <w:t>punishment</w:t>
      </w:r>
      <w:r w:rsidRPr="00FF459D">
        <w:t xml:space="preserve">. </w:t>
      </w:r>
      <w:r w:rsidRPr="00FF459D">
        <w:rPr>
          <w:u w:val="single"/>
        </w:rPr>
        <w:t xml:space="preserve">Indeed, the basic flaw in constructive engagement was, and is, its </w:t>
      </w:r>
      <w:r w:rsidRPr="00FF459D">
        <w:rPr>
          <w:b/>
          <w:u w:val="single"/>
        </w:rPr>
        <w:t>lack of an incentive structure</w:t>
      </w:r>
      <w:r w:rsidRPr="00FF459D">
        <w:t xml:space="preserve">. </w:t>
      </w:r>
      <w:r w:rsidRPr="00FF459D">
        <w:rPr>
          <w:u w:val="single"/>
        </w:rPr>
        <w:t>The concessions were made willy-nilly, in no hierarchical sequence which might have commanded South African attention, if not positive performances.</w:t>
      </w:r>
    </w:p>
    <w:p w14:paraId="3A1F69D1" w14:textId="77777777" w:rsidR="00BF0164" w:rsidRPr="00DA22A3" w:rsidRDefault="00BF0164" w:rsidP="00BF0164">
      <w:pPr>
        <w:pStyle w:val="Heading4"/>
        <w:rPr>
          <w:rStyle w:val="cite"/>
          <w:rFonts w:ascii="Calibri" w:hAnsi="Calibri"/>
          <w:b/>
        </w:rPr>
      </w:pPr>
      <w:r w:rsidRPr="00DA22A3">
        <w:t xml:space="preserve">Constructive Engagement was originally formulated without explicit quid-pro-quos. </w:t>
      </w:r>
    </w:p>
    <w:p w14:paraId="622B4EF7" w14:textId="77777777" w:rsidR="00BF0164" w:rsidRDefault="00BF0164" w:rsidP="00BF0164">
      <w:proofErr w:type="spellStart"/>
      <w:r w:rsidRPr="00FF459D">
        <w:rPr>
          <w:rStyle w:val="cite"/>
        </w:rPr>
        <w:t>Rotberg</w:t>
      </w:r>
      <w:proofErr w:type="spellEnd"/>
      <w:r w:rsidRPr="00FF459D">
        <w:rPr>
          <w:rStyle w:val="cite"/>
        </w:rPr>
        <w:t xml:space="preserve"> ’86</w:t>
      </w:r>
      <w:r>
        <w:t xml:space="preserve"> </w:t>
      </w:r>
      <w:r w:rsidRPr="00FF459D">
        <w:t xml:space="preserve">Robert I., Professor of Political Science and History, Massachusetts Institute of Technology, </w:t>
      </w:r>
      <w:r w:rsidRPr="00F2752B">
        <w:rPr>
          <w:u w:val="single"/>
        </w:rPr>
        <w:t>BEYOND CONSTRUCTIVE ENGAGEMENT: UNITED STATES FOREIGN POLICY TOWARD AFRICA</w:t>
      </w:r>
      <w:r w:rsidRPr="00FF459D">
        <w:t xml:space="preserve">, ed. Elliot P. Skinner, p. </w:t>
      </w:r>
      <w:r>
        <w:t>138</w:t>
      </w:r>
    </w:p>
    <w:p w14:paraId="328143FB" w14:textId="77777777" w:rsidR="00BF0164" w:rsidRPr="00070FB2" w:rsidRDefault="00BF0164" w:rsidP="00BF0164">
      <w:pPr>
        <w:pStyle w:val="card"/>
        <w:ind w:left="0"/>
      </w:pPr>
      <w:r w:rsidRPr="00070FB2">
        <w:t xml:space="preserve">The point was repeatedly made, and seldom challenged, that the administration's policy of </w:t>
      </w:r>
      <w:r w:rsidRPr="00070FB2">
        <w:rPr>
          <w:u w:val="single"/>
        </w:rPr>
        <w:t xml:space="preserve">constructive engagement did not live up to its original </w:t>
      </w:r>
      <w:r w:rsidRPr="00BF0164">
        <w:rPr>
          <w:rStyle w:val="StyleUnderline"/>
        </w:rPr>
        <w:t>intention of encouraging South Africa to move towards a more just and effective way of dealing with its overwhelming black majority</w:t>
      </w:r>
      <w:r w:rsidRPr="00070FB2">
        <w:t xml:space="preserve">. </w:t>
      </w:r>
      <w:r w:rsidRPr="00070FB2">
        <w:rPr>
          <w:u w:val="single"/>
        </w:rPr>
        <w:t>Failure</w:t>
      </w:r>
      <w:r w:rsidRPr="00070FB2">
        <w:t xml:space="preserve"> here </w:t>
      </w:r>
      <w:r w:rsidRPr="00070FB2">
        <w:rPr>
          <w:u w:val="single"/>
        </w:rPr>
        <w:t xml:space="preserve">was attributed to the reluctance of United States officials to exact a sufficient </w:t>
      </w:r>
      <w:r w:rsidRPr="00070FB2">
        <w:rPr>
          <w:b/>
          <w:u w:val="single"/>
        </w:rPr>
        <w:t>quid pro quo</w:t>
      </w:r>
      <w:r w:rsidRPr="00070FB2">
        <w:rPr>
          <w:u w:val="single"/>
        </w:rPr>
        <w:t xml:space="preserve"> from South Africa</w:t>
      </w:r>
      <w:r w:rsidRPr="00070FB2">
        <w:t xml:space="preserve">, thereby stimulating change. One discussant remarked that </w:t>
      </w:r>
      <w:r w:rsidRPr="00070FB2">
        <w:rPr>
          <w:u w:val="single"/>
        </w:rPr>
        <w:t>instead of "using a carrot and a stick," the administration never even used a "twig.</w:t>
      </w:r>
      <w:r w:rsidRPr="00070FB2">
        <w:t xml:space="preserve">" This allegedly left the South Africans free to exploit United States fears of Soviet penetration of the region and relentlessly to pursue its policy of apartheid. </w:t>
      </w:r>
    </w:p>
    <w:p w14:paraId="2419BD64" w14:textId="77777777" w:rsidR="00BF0164" w:rsidRDefault="00BF0164" w:rsidP="00BF0164">
      <w:pPr>
        <w:pStyle w:val="card"/>
        <w:ind w:left="0"/>
      </w:pPr>
      <w:r w:rsidRPr="00070FB2">
        <w:t xml:space="preserve">There was rejection of the suggestion that the United States was not interested in ending apartheid. Instead, there was a comment that </w:t>
      </w:r>
      <w:r w:rsidRPr="00070FB2">
        <w:rPr>
          <w:u w:val="single"/>
        </w:rPr>
        <w:t xml:space="preserve">the administration's </w:t>
      </w:r>
      <w:proofErr w:type="spellStart"/>
      <w:r w:rsidRPr="00070FB2">
        <w:rPr>
          <w:u w:val="single"/>
        </w:rPr>
        <w:t>overcommitment</w:t>
      </w:r>
      <w:proofErr w:type="spellEnd"/>
      <w:r w:rsidRPr="00070FB2">
        <w:rPr>
          <w:u w:val="single"/>
        </w:rPr>
        <w:t xml:space="preserve"> to constructive engagement placed its practitioners in such a situation that they applauded even slight and cosmetic changes</w:t>
      </w:r>
      <w:r w:rsidRPr="00070FB2">
        <w:t xml:space="preserve"> in the Republic. Again, the allegation that the United States was ignoring the ethical problems posed by overt racism and doing business with a "</w:t>
      </w:r>
      <w:proofErr w:type="spellStart"/>
      <w:r w:rsidRPr="00070FB2">
        <w:t>pigmentocracy</w:t>
      </w:r>
      <w:proofErr w:type="spellEnd"/>
      <w:r w:rsidRPr="00070FB2">
        <w:t xml:space="preserve">" was countered with a statement that in foreign relations, power, rather than sentiment, was the operating principle. A further suggestion was made that policies such as constructive engagement, when applied to South Africa, would not work unless "calibrated" in such a manner so as to exact the greatest change possible in the behavior of the country to which they are applied. </w:t>
      </w:r>
    </w:p>
    <w:p w14:paraId="0A836A91" w14:textId="77777777" w:rsidR="00BF0164" w:rsidRPr="00DA22A3" w:rsidRDefault="00BF0164" w:rsidP="00BF0164">
      <w:pPr>
        <w:pStyle w:val="Heading4"/>
        <w:rPr>
          <w:rStyle w:val="cite"/>
          <w:rFonts w:ascii="Calibri" w:hAnsi="Calibri"/>
          <w:b/>
        </w:rPr>
      </w:pPr>
      <w:r>
        <w:lastRenderedPageBreak/>
        <w:t>Constructive engagement was unconditional</w:t>
      </w:r>
    </w:p>
    <w:p w14:paraId="6E9BE9DB" w14:textId="77777777" w:rsidR="00BF0164" w:rsidRDefault="00BF0164" w:rsidP="00BF0164">
      <w:r>
        <w:rPr>
          <w:rStyle w:val="cite"/>
        </w:rPr>
        <w:t>Baker</w:t>
      </w:r>
      <w:r w:rsidRPr="009C1C71">
        <w:rPr>
          <w:rStyle w:val="cite"/>
        </w:rPr>
        <w:t xml:space="preserve"> 2000</w:t>
      </w:r>
      <w:r>
        <w:t xml:space="preserve"> Pauline H., President of the Fund for Peace and adjunct professor in the Graduate School of Foreign Service at Georgetown University, </w:t>
      </w:r>
      <w:r>
        <w:rPr>
          <w:u w:val="single"/>
        </w:rPr>
        <w:t>Honey and Vinegar: Incentives, Sanctions, and Foreign Policy</w:t>
      </w:r>
      <w:r>
        <w:t>, ed. Haas and O’Sullivan, p. 96-97</w:t>
      </w:r>
    </w:p>
    <w:p w14:paraId="6E6764B3" w14:textId="77777777" w:rsidR="00BF0164" w:rsidRDefault="00BF0164" w:rsidP="00BF0164">
      <w:pPr>
        <w:pStyle w:val="card"/>
        <w:ind w:left="0"/>
      </w:pPr>
      <w:r>
        <w:t xml:space="preserve">Namibia—particularly linking its independence from South Africa to the removal of Cuban troops from Angola—became the key to this approach. Holding out the promise of a reduction of the Soviet-Cuban threat in the region and warmer bilateral ties with the United States, </w:t>
      </w:r>
      <w:r w:rsidRPr="00CE0C0E">
        <w:rPr>
          <w:b/>
          <w:highlight w:val="yellow"/>
          <w:u w:val="single"/>
        </w:rPr>
        <w:t>Crocker reasoned</w:t>
      </w:r>
      <w:r w:rsidRPr="00622325">
        <w:rPr>
          <w:u w:val="single"/>
        </w:rPr>
        <w:t xml:space="preserve"> </w:t>
      </w:r>
      <w:r w:rsidRPr="0041772B">
        <w:rPr>
          <w:b/>
          <w:highlight w:val="yellow"/>
          <w:u w:val="single"/>
        </w:rPr>
        <w:t>that constructive engagement</w:t>
      </w:r>
      <w:r w:rsidRPr="00622325">
        <w:rPr>
          <w:u w:val="single"/>
        </w:rPr>
        <w:t xml:space="preserve"> would put relations with Pretoria on a new footing. In this scheme of thinking, </w:t>
      </w:r>
      <w:r w:rsidRPr="0041772B">
        <w:rPr>
          <w:b/>
          <w:highlight w:val="yellow"/>
          <w:u w:val="single"/>
        </w:rPr>
        <w:t>there was no place for sanctions or penalties</w:t>
      </w:r>
      <w:r w:rsidRPr="00622325">
        <w:rPr>
          <w:u w:val="single"/>
        </w:rPr>
        <w:t xml:space="preserve"> because, as Crocker's memo to Haig indicated, "we . . . need Pretoria's cooperation</w:t>
      </w:r>
      <w:r w:rsidRPr="006218EF">
        <w:t>.</w:t>
      </w:r>
      <w:r>
        <w:t>"</w:t>
      </w:r>
      <w:hyperlink r:id="rId53" w:history="1">
        <w:r>
          <w:rPr>
            <w:rStyle w:val="Hyperlink"/>
            <w:bCs/>
            <w:vertAlign w:val="superscript"/>
          </w:rPr>
          <w:t>3</w:t>
        </w:r>
      </w:hyperlink>
      <w:r>
        <w:t xml:space="preserve"> </w:t>
      </w:r>
      <w:r w:rsidRPr="00622325">
        <w:rPr>
          <w:u w:val="single"/>
        </w:rPr>
        <w:t>Indeed</w:t>
      </w:r>
      <w:r>
        <w:t xml:space="preserve">, as Jeffrey </w:t>
      </w:r>
      <w:proofErr w:type="spellStart"/>
      <w:r>
        <w:t>Herbst</w:t>
      </w:r>
      <w:proofErr w:type="spellEnd"/>
      <w:r>
        <w:t xml:space="preserve"> observes, </w:t>
      </w:r>
      <w:r w:rsidRPr="00622325">
        <w:rPr>
          <w:u w:val="single"/>
        </w:rPr>
        <w:t>the policy derived its distinction from the fact that it forswore sanctions altogether.</w:t>
      </w:r>
      <w:r>
        <w:t xml:space="preserve"> "</w:t>
      </w:r>
      <w:r w:rsidRPr="007B7E18">
        <w:rPr>
          <w:b/>
          <w:u w:val="single"/>
        </w:rPr>
        <w:t>A commitment not to sanction was in effect an incentive</w:t>
      </w:r>
      <w:r>
        <w:t xml:space="preserve">." </w:t>
      </w:r>
      <w:hyperlink r:id="rId54" w:history="1">
        <w:r>
          <w:rPr>
            <w:rStyle w:val="Hyperlink"/>
            <w:bCs/>
            <w:vertAlign w:val="superscript"/>
          </w:rPr>
          <w:t>4</w:t>
        </w:r>
      </w:hyperlink>
      <w:r>
        <w:t xml:space="preserve"> </w:t>
      </w:r>
      <w:r w:rsidRPr="007B7E18">
        <w:rPr>
          <w:b/>
          <w:u w:val="single"/>
        </w:rPr>
        <w:t xml:space="preserve">Thus at the outset, </w:t>
      </w:r>
      <w:r w:rsidRPr="0041772B">
        <w:rPr>
          <w:b/>
          <w:highlight w:val="yellow"/>
          <w:u w:val="single"/>
        </w:rPr>
        <w:t>the United States adopted a position of unconditional engagement with the South African government</w:t>
      </w:r>
      <w:r w:rsidRPr="007B7E18">
        <w:rPr>
          <w:b/>
          <w:u w:val="single"/>
        </w:rPr>
        <w:t>. However, it became apparent after a couple of years that the approach was not yielding the promised results</w:t>
      </w:r>
      <w:r>
        <w:t>. As some analysts concluded, "Crocker's strategy contained two basic problems. First, it failed to take into account the changing military situation inside Angola; and second, it assumed that South Africa was interested in a settlement."</w:t>
      </w:r>
      <w:hyperlink r:id="rId55" w:history="1">
        <w:r>
          <w:rPr>
            <w:rStyle w:val="Hyperlink"/>
            <w:bCs/>
            <w:vertAlign w:val="superscript"/>
          </w:rPr>
          <w:t>5</w:t>
        </w:r>
      </w:hyperlink>
    </w:p>
    <w:p w14:paraId="0F8F27D5" w14:textId="77777777" w:rsidR="00BF0164" w:rsidRPr="00FF459D" w:rsidRDefault="00BF0164" w:rsidP="00BF0164">
      <w:r w:rsidRPr="00622325">
        <w:rPr>
          <w:u w:val="single"/>
        </w:rPr>
        <w:t xml:space="preserve">When violent unrest erupted in South Africa in 1983, </w:t>
      </w:r>
      <w:r w:rsidRPr="0041772B">
        <w:rPr>
          <w:highlight w:val="yellow"/>
          <w:u w:val="single"/>
        </w:rPr>
        <w:t xml:space="preserve">a </w:t>
      </w:r>
      <w:r w:rsidRPr="0041772B">
        <w:rPr>
          <w:b/>
          <w:highlight w:val="yellow"/>
          <w:u w:val="single"/>
        </w:rPr>
        <w:t>backlash ensued against constructive engagement</w:t>
      </w:r>
      <w:r w:rsidRPr="006218EF">
        <w:t xml:space="preserve"> as well as against the white regime. </w:t>
      </w:r>
      <w:r w:rsidRPr="0041772B">
        <w:rPr>
          <w:b/>
          <w:highlight w:val="yellow"/>
          <w:u w:val="single"/>
        </w:rPr>
        <w:t>The thesis triggered the antithesis, a policy of conditional engagement that held internal change in South Africa as its primary objective</w:t>
      </w:r>
      <w:r w:rsidRPr="006218EF">
        <w:t>.</w:t>
      </w:r>
      <w:r>
        <w:t xml:space="preserve"> </w:t>
      </w:r>
      <w:r w:rsidRPr="00622325">
        <w:rPr>
          <w:u w:val="single"/>
        </w:rPr>
        <w:t>This antithesis involved a mix of incentives and penalties enacted by Congress over the veto</w:t>
      </w:r>
      <w:r w:rsidRPr="006218EF">
        <w:t xml:space="preserve"> of a popular president after two years of grassroots anti-apartheid activism</w:t>
      </w:r>
      <w:r>
        <w:t xml:space="preserve"> in the United States. </w:t>
      </w:r>
      <w:r w:rsidRPr="00EB5157">
        <w:rPr>
          <w:b/>
          <w:sz w:val="26"/>
          <w:szCs w:val="26"/>
          <w:highlight w:val="yellow"/>
          <w:u w:val="single"/>
        </w:rPr>
        <w:t>The new approach was not merely an adjustment to existing policy, but a totally different form of engagement, aimed at different targets and using different policy instruments</w:t>
      </w:r>
      <w:r w:rsidRPr="007B7E18">
        <w:rPr>
          <w:b/>
        </w:rPr>
        <w:t>.</w:t>
      </w:r>
      <w:r>
        <w:t xml:space="preserve">  </w:t>
      </w:r>
      <w:r w:rsidRPr="00BF0164">
        <w:rPr>
          <w:rStyle w:val="StyleUnderline"/>
        </w:rPr>
        <w:t>Engagement was no longer directed at the government, but at supporting the anti-apartheid opposition in South Africa.</w:t>
      </w:r>
      <w:r>
        <w:t xml:space="preserve"> </w:t>
      </w:r>
      <w:r w:rsidRPr="006218EF">
        <w:t xml:space="preserve">At the same time, </w:t>
      </w:r>
      <w:r w:rsidRPr="00622325">
        <w:rPr>
          <w:u w:val="single"/>
        </w:rPr>
        <w:t>the South African government was also targeted with limited trade and financial sanctions, which would be lifted if Pretoria adopted specific measures</w:t>
      </w:r>
      <w:r w:rsidRPr="006218EF">
        <w:t xml:space="preserve"> that would lead to negotiations</w:t>
      </w:r>
      <w:r>
        <w:t xml:space="preserve"> with the black opposition. </w:t>
      </w:r>
      <w:r w:rsidRPr="00622325">
        <w:rPr>
          <w:u w:val="single"/>
        </w:rPr>
        <w:t>A commitment to lift sanctions when those steps were taken was the new incentive for Pretoria.</w:t>
      </w:r>
      <w:r>
        <w:t xml:space="preserve"> The measures were spelled out in a clear road map defined in the legislation, the Comprehensive Anti-Apartheid Act of 1986 (CAAA). </w:t>
      </w:r>
      <w:r w:rsidRPr="00622325">
        <w:rPr>
          <w:u w:val="single"/>
        </w:rPr>
        <w:t>The measures did not call for total isolation or abdication of the white government, but rather defined a set of</w:t>
      </w:r>
      <w:r w:rsidRPr="006218EF">
        <w:t xml:space="preserve"> five "</w:t>
      </w:r>
      <w:r w:rsidRPr="00622325">
        <w:rPr>
          <w:u w:val="single"/>
        </w:rPr>
        <w:t>doable" actions</w:t>
      </w:r>
      <w:r w:rsidRPr="006218EF">
        <w:t xml:space="preserve"> that would level the playing field for negotiations</w:t>
      </w:r>
      <w:r>
        <w:t>.</w:t>
      </w:r>
    </w:p>
    <w:p w14:paraId="01F7D326" w14:textId="77777777" w:rsidR="00BF0164" w:rsidRPr="00DA22A3" w:rsidRDefault="00BF0164" w:rsidP="00BF0164">
      <w:pPr>
        <w:pStyle w:val="Heading4"/>
        <w:rPr>
          <w:rStyle w:val="cite"/>
          <w:rFonts w:ascii="Calibri" w:hAnsi="Calibri"/>
          <w:b/>
        </w:rPr>
      </w:pPr>
      <w:r w:rsidRPr="00DA22A3">
        <w:t xml:space="preserve">The use of conditional incentives for specific quid pro quos in South Africa was a fundamental shift away from the policy of constructive engagement, which was unconditional.  </w:t>
      </w:r>
    </w:p>
    <w:p w14:paraId="1B6C1832" w14:textId="77777777" w:rsidR="00BF0164" w:rsidRDefault="00BF0164" w:rsidP="00BF0164">
      <w:r w:rsidRPr="00BF0164">
        <w:rPr>
          <w:rStyle w:val="Style13ptBold"/>
        </w:rPr>
        <w:t>Baker 2000</w:t>
      </w:r>
      <w:r>
        <w:t xml:space="preserve"> Pauline H., President of the Fund for Peace and adjunct professor in the Graduate School of Foreign Service at Georgetown University, </w:t>
      </w:r>
      <w:r>
        <w:rPr>
          <w:u w:val="single"/>
        </w:rPr>
        <w:t>Honey and Vinegar: Incentives, Sanctions, and Foreign Policy</w:t>
      </w:r>
      <w:r>
        <w:t>, ed. Haas and O’Sullivan, p. 112-113</w:t>
      </w:r>
    </w:p>
    <w:p w14:paraId="1CE90345" w14:textId="77777777" w:rsidR="00BF0164" w:rsidRDefault="00BF0164" w:rsidP="00BF0164">
      <w:pPr>
        <w:pStyle w:val="card"/>
        <w:ind w:left="0"/>
      </w:pPr>
      <w:r>
        <w:t>In the end, a mix of U.S. policy instruments contributed to the dramatic changes that occurred in southern Africa. However, the outcome was not carefully planned, the methods employed were hammered out in a prolonged debate, and the price paid in U.S. domestic political terms was high. Such a rancorous political debate over foreign policy had not occurred in America since the Vietnam War.</w:t>
      </w:r>
    </w:p>
    <w:p w14:paraId="322F3506" w14:textId="77777777" w:rsidR="00BF0164" w:rsidRDefault="00BF0164" w:rsidP="00BF0164">
      <w:pPr>
        <w:pStyle w:val="card"/>
        <w:ind w:left="0"/>
      </w:pPr>
      <w:r>
        <w:t xml:space="preserve">Nevertheless, </w:t>
      </w:r>
      <w:r w:rsidRPr="00CA28DB">
        <w:rPr>
          <w:u w:val="single"/>
        </w:rPr>
        <w:t>the dichotomy between incentives and sanctions, when they came into balance, is what actually made U.S. policy effective</w:t>
      </w:r>
      <w:r>
        <w:t xml:space="preserve">. </w:t>
      </w:r>
      <w:r w:rsidRPr="00CA28DB">
        <w:rPr>
          <w:u w:val="single"/>
        </w:rPr>
        <w:t>Proponents of each strategy have claimed credit for the success.</w:t>
      </w:r>
      <w:r>
        <w:t xml:space="preserve"> In part, each can legitimately declare to have played a positive role in achieving some part of the outcome—the tenacity of </w:t>
      </w:r>
      <w:r>
        <w:lastRenderedPageBreak/>
        <w:t xml:space="preserve">Crocker's </w:t>
      </w:r>
      <w:r>
        <w:rPr>
          <w:rStyle w:val="highlight"/>
        </w:rPr>
        <w:t>engagement</w:t>
      </w:r>
      <w:r>
        <w:t xml:space="preserve"> led to success in regional diplomacy when the timing was ripe, and the tenacity of activists for pressing for internal political change and sanctions helped bring an end to apartheid in South Africa. Both approaches were needed to accomplish the full range of U.S. policy objectives in the region. </w:t>
      </w:r>
      <w:proofErr w:type="gramStart"/>
      <w:r w:rsidRPr="00CA28DB">
        <w:rPr>
          <w:u w:val="single"/>
        </w:rPr>
        <w:t xml:space="preserve">Neither policy alternative, </w:t>
      </w:r>
      <w:r w:rsidRPr="00CA28DB">
        <w:rPr>
          <w:rStyle w:val="highlight"/>
        </w:rPr>
        <w:t>engagement</w:t>
      </w:r>
      <w:r w:rsidRPr="00CA28DB">
        <w:rPr>
          <w:u w:val="single"/>
        </w:rPr>
        <w:t xml:space="preserve"> or</w:t>
      </w:r>
      <w:proofErr w:type="gramEnd"/>
      <w:r w:rsidRPr="00CA28DB">
        <w:rPr>
          <w:u w:val="single"/>
        </w:rPr>
        <w:t xml:space="preserve"> </w:t>
      </w:r>
      <w:r w:rsidRPr="00CA28DB">
        <w:rPr>
          <w:rStyle w:val="highlight"/>
        </w:rPr>
        <w:t>disengagement</w:t>
      </w:r>
      <w:r w:rsidRPr="00CA28DB">
        <w:rPr>
          <w:u w:val="single"/>
        </w:rPr>
        <w:t>, was applied fully.</w:t>
      </w:r>
      <w:r>
        <w:t xml:space="preserve"> </w:t>
      </w:r>
      <w:r w:rsidRPr="00CA28DB">
        <w:rPr>
          <w:u w:val="single"/>
        </w:rPr>
        <w:t>The "good cop, bad cop" synthesis applied coercion and incentives, leaving the Pretoria government a way out</w:t>
      </w:r>
      <w:r>
        <w:t xml:space="preserve">.  </w:t>
      </w:r>
      <w:r w:rsidRPr="00CA28DB">
        <w:rPr>
          <w:u w:val="single"/>
        </w:rPr>
        <w:t>It is important to understand that, contrary to statements by the Reagan administration at the time that nothing had really changed</w:t>
      </w:r>
      <w:r>
        <w:t xml:space="preserve">, </w:t>
      </w:r>
      <w:r w:rsidRPr="00CA28DB">
        <w:rPr>
          <w:u w:val="single"/>
        </w:rPr>
        <w:t xml:space="preserve">the targets and tactics of </w:t>
      </w:r>
      <w:r w:rsidRPr="00CA28DB">
        <w:rPr>
          <w:rStyle w:val="highlight"/>
        </w:rPr>
        <w:t>engagement</w:t>
      </w:r>
      <w:r w:rsidRPr="00CA28DB">
        <w:rPr>
          <w:u w:val="single"/>
        </w:rPr>
        <w:t xml:space="preserve"> had </w:t>
      </w:r>
      <w:r w:rsidRPr="00CA28DB">
        <w:rPr>
          <w:b/>
          <w:u w:val="single"/>
        </w:rPr>
        <w:t>fundamentally shifted</w:t>
      </w:r>
      <w:r w:rsidRPr="00CA28DB">
        <w:rPr>
          <w:u w:val="single"/>
        </w:rPr>
        <w:t xml:space="preserve"> from Reagan's first term to his second</w:t>
      </w:r>
      <w:r>
        <w:t xml:space="preserve">. </w:t>
      </w:r>
      <w:r w:rsidRPr="00CA28DB">
        <w:rPr>
          <w:u w:val="single"/>
        </w:rPr>
        <w:t>Moving from a policy that aimed at engaging the South African government, the U.S. Congress insisted on engaging civil society and the political opposition at the risk of alienating Pretoria</w:t>
      </w:r>
      <w:r>
        <w:t xml:space="preserve"> and freezing regional negotiations. </w:t>
      </w:r>
      <w:r w:rsidRPr="00CA28DB">
        <w:rPr>
          <w:u w:val="single"/>
        </w:rPr>
        <w:t xml:space="preserve">Moving from the use of </w:t>
      </w:r>
      <w:r w:rsidRPr="00CA28DB">
        <w:rPr>
          <w:b/>
          <w:u w:val="single"/>
        </w:rPr>
        <w:t>unconditional</w:t>
      </w:r>
      <w:r w:rsidRPr="00CA28DB">
        <w:rPr>
          <w:u w:val="single"/>
        </w:rPr>
        <w:t xml:space="preserve"> incentives</w:t>
      </w:r>
      <w:r>
        <w:t xml:space="preserve"> </w:t>
      </w:r>
      <w:r w:rsidRPr="00CA28DB">
        <w:rPr>
          <w:u w:val="single"/>
        </w:rPr>
        <w:t xml:space="preserve">to influence Pretoria, the United States applied </w:t>
      </w:r>
      <w:r w:rsidRPr="00CA28DB">
        <w:rPr>
          <w:b/>
          <w:u w:val="single"/>
        </w:rPr>
        <w:t>conditional negative incentives</w:t>
      </w:r>
      <w:r w:rsidRPr="00CA28DB">
        <w:rPr>
          <w:u w:val="single"/>
        </w:rPr>
        <w:t xml:space="preserve"> in the form of sanctions</w:t>
      </w:r>
      <w:r>
        <w:t xml:space="preserve">, </w:t>
      </w:r>
      <w:r w:rsidRPr="00CA28DB">
        <w:rPr>
          <w:u w:val="single"/>
        </w:rPr>
        <w:t>with a clear road map on what steps had to be taken to get them lifted</w:t>
      </w:r>
      <w:r>
        <w:t xml:space="preserve">. And </w:t>
      </w:r>
      <w:r w:rsidRPr="00CA28DB">
        <w:rPr>
          <w:u w:val="single"/>
        </w:rPr>
        <w:t xml:space="preserve">the United States switched from little </w:t>
      </w:r>
      <w:r w:rsidRPr="00CA28DB">
        <w:rPr>
          <w:rStyle w:val="highlight"/>
        </w:rPr>
        <w:t>engagement</w:t>
      </w:r>
      <w:r w:rsidRPr="00CA28DB">
        <w:rPr>
          <w:u w:val="single"/>
        </w:rPr>
        <w:t xml:space="preserve"> with civil society and the political opposition to unconditional </w:t>
      </w:r>
      <w:r w:rsidRPr="00CA28DB">
        <w:rPr>
          <w:rStyle w:val="highlight"/>
        </w:rPr>
        <w:t>engagement</w:t>
      </w:r>
      <w:r w:rsidRPr="00CA28DB">
        <w:rPr>
          <w:u w:val="single"/>
        </w:rPr>
        <w:t xml:space="preserve"> with nongovernmental groups and organizations</w:t>
      </w:r>
      <w:r>
        <w:t>.</w:t>
      </w:r>
    </w:p>
    <w:p w14:paraId="5812018B" w14:textId="77777777" w:rsidR="00BF0164" w:rsidRDefault="00BF0164" w:rsidP="00BF0164">
      <w:pPr>
        <w:rPr>
          <w:u w:val="single"/>
        </w:rPr>
      </w:pPr>
      <w:r w:rsidRPr="00CA28DB">
        <w:rPr>
          <w:u w:val="single"/>
        </w:rPr>
        <w:t>The policy instruments also changed. An economic aid program unique for its time was applied to assist a broad group of civic organizations. It bypassed the South Africa government, becoming the first U.S. economic aid program with avowedly political</w:t>
      </w:r>
      <w:r>
        <w:t xml:space="preserve">, not developmental, </w:t>
      </w:r>
      <w:r w:rsidRPr="00CA28DB">
        <w:rPr>
          <w:u w:val="single"/>
        </w:rPr>
        <w:t>objectives that did not go through the government</w:t>
      </w:r>
      <w:r>
        <w:t xml:space="preserve">. </w:t>
      </w:r>
      <w:r w:rsidRPr="00CA28DB">
        <w:rPr>
          <w:u w:val="single"/>
        </w:rPr>
        <w:t>The U</w:t>
      </w:r>
      <w:r>
        <w:t xml:space="preserve">nited </w:t>
      </w:r>
      <w:r w:rsidRPr="00CA28DB">
        <w:rPr>
          <w:u w:val="single"/>
        </w:rPr>
        <w:t>S</w:t>
      </w:r>
      <w:r>
        <w:t xml:space="preserve">tates also </w:t>
      </w:r>
      <w:r w:rsidRPr="00CA28DB">
        <w:rPr>
          <w:u w:val="single"/>
        </w:rPr>
        <w:t xml:space="preserve">withdrew the ambassador associated with </w:t>
      </w:r>
      <w:r w:rsidRPr="00CA28DB">
        <w:rPr>
          <w:rStyle w:val="highlight"/>
        </w:rPr>
        <w:t>constructive</w:t>
      </w:r>
      <w:r w:rsidRPr="00CA28DB">
        <w:rPr>
          <w:u w:val="single"/>
        </w:rPr>
        <w:t xml:space="preserve"> </w:t>
      </w:r>
      <w:r w:rsidRPr="00CA28DB">
        <w:rPr>
          <w:rStyle w:val="highlight"/>
        </w:rPr>
        <w:t>engagement</w:t>
      </w:r>
      <w:r>
        <w:t xml:space="preserve">, appointed a new one, and met with high-level officials in the ANC—the first time in the </w:t>
      </w:r>
      <w:proofErr w:type="spellStart"/>
      <w:r>
        <w:t>seventyfive</w:t>
      </w:r>
      <w:proofErr w:type="spellEnd"/>
      <w:r>
        <w:t xml:space="preserve">-year history of the ANC. Moreover, Washington changed its public characterization of the organization. Rather than describing the ANC as using calculated terror, the United States portrayed the organization as having a legitimate voice in South Africa. Finally, </w:t>
      </w:r>
      <w:r w:rsidRPr="00CA28DB">
        <w:rPr>
          <w:u w:val="single"/>
        </w:rPr>
        <w:t xml:space="preserve">the United States dropped the term </w:t>
      </w:r>
      <w:r w:rsidRPr="00CA28DB">
        <w:rPr>
          <w:rStyle w:val="highlight"/>
        </w:rPr>
        <w:t>constructive</w:t>
      </w:r>
      <w:r w:rsidRPr="00CA28DB">
        <w:rPr>
          <w:i/>
          <w:iCs/>
          <w:u w:val="single"/>
        </w:rPr>
        <w:t xml:space="preserve"> </w:t>
      </w:r>
      <w:r w:rsidRPr="00CA28DB">
        <w:rPr>
          <w:rStyle w:val="highlight"/>
        </w:rPr>
        <w:t>engagement</w:t>
      </w:r>
      <w:r w:rsidRPr="00CA28DB">
        <w:rPr>
          <w:i/>
          <w:iCs/>
          <w:u w:val="single"/>
        </w:rPr>
        <w:t>,</w:t>
      </w:r>
      <w:r w:rsidRPr="00CA28DB">
        <w:rPr>
          <w:u w:val="single"/>
        </w:rPr>
        <w:t xml:space="preserve"> sparking humor that this was a policy that dares not speak its name.</w:t>
      </w:r>
    </w:p>
    <w:p w14:paraId="45D20D95" w14:textId="77777777" w:rsidR="00BF0164" w:rsidRDefault="00BF0164" w:rsidP="00BF0164">
      <w:pPr>
        <w:pStyle w:val="Heading4"/>
      </w:pPr>
      <w:r>
        <w:t xml:space="preserve">The explicit “link” to Angolan troops was not part of Constructive Engagement to begin with; it was a later reaction to criticism of CE as “carrots only”, </w:t>
      </w:r>
      <w:r w:rsidRPr="00E655B1">
        <w:rPr>
          <w:i/>
        </w:rPr>
        <w:t>and</w:t>
      </w:r>
      <w:r>
        <w:t xml:space="preserve"> it was part of a regional policy framework, not bilateral engagement with South Africa.</w:t>
      </w:r>
    </w:p>
    <w:p w14:paraId="265FF009" w14:textId="77777777" w:rsidR="00BF0164" w:rsidRDefault="00BF0164" w:rsidP="00BF0164">
      <w:pPr>
        <w:pStyle w:val="card"/>
        <w:ind w:left="0"/>
      </w:pPr>
      <w:r w:rsidRPr="00D926AD">
        <w:rPr>
          <w:rStyle w:val="cite"/>
        </w:rPr>
        <w:t>Johnson ’86</w:t>
      </w:r>
      <w:r>
        <w:t xml:space="preserve"> Walton R., Professor of African Studies, Rutgers University, </w:t>
      </w:r>
      <w:r w:rsidRPr="00F2752B">
        <w:rPr>
          <w:u w:val="single"/>
        </w:rPr>
        <w:t>BEYOND CONSTRUCTIVE ENGAGEMENT: UNITED STATES FOREIGN POLICY TOWARD AFRICA</w:t>
      </w:r>
      <w:r w:rsidRPr="00FF459D">
        <w:t>, ed. Elliot P. Skinner, p.</w:t>
      </w:r>
      <w:r>
        <w:t xml:space="preserve"> 253-254</w:t>
      </w:r>
    </w:p>
    <w:p w14:paraId="49885A1E" w14:textId="77777777" w:rsidR="00BF0164" w:rsidRDefault="00BF0164" w:rsidP="00BF0164">
      <w:r w:rsidRPr="00D01F71">
        <w:rPr>
          <w:u w:val="single"/>
        </w:rPr>
        <w:t>There was disagreement about the relationship between constructive engagement and the Cuban presence in Angola</w:t>
      </w:r>
      <w:r w:rsidRPr="00E655B1">
        <w:t xml:space="preserve">. One discussant stressed that </w:t>
      </w:r>
      <w:r w:rsidRPr="00D01F71">
        <w:rPr>
          <w:u w:val="single"/>
        </w:rPr>
        <w:t>one should not forget that constructive engagement was initially not designed with Angola in mind, but to bring about change in South Africa by use of the carrot and not by the unproductive stick</w:t>
      </w:r>
      <w:r w:rsidRPr="00E655B1">
        <w:t xml:space="preserve">. As such, this American policy was deemed basically naïve, because it did not take into consideration the determination of Afrikaners to hold onto power by all the means at their disposal. Then, </w:t>
      </w:r>
      <w:r w:rsidRPr="00D01F71">
        <w:rPr>
          <w:u w:val="single"/>
        </w:rPr>
        <w:t>by extending this policy to all of southern Africa</w:t>
      </w:r>
      <w:r w:rsidRPr="00E655B1">
        <w:t xml:space="preserve">, in keeping with its global approach to the Soviets, </w:t>
      </w:r>
      <w:r w:rsidRPr="00D01F71">
        <w:rPr>
          <w:u w:val="single"/>
        </w:rPr>
        <w:t>the Reagan administration was said to have attempted to link problems which should have been tackled separately</w:t>
      </w:r>
      <w:r w:rsidRPr="00E655B1">
        <w:t xml:space="preserve">. It was argued that possible collusion between the United States and South Africa against the MPLA forces in Luanda may have led to the introduction of Cuban troops into the region. There was disagreement as to whether the United States was responsible for halting the South African invasion of Angola and the possibility of their going "all the way to Lagos." But it was suggested that the Cubans should not really be viewed as Soviet surrogates in Angola. Moreover, </w:t>
      </w:r>
      <w:r w:rsidRPr="00D01F71">
        <w:rPr>
          <w:u w:val="single"/>
        </w:rPr>
        <w:t>to link the Cuban presence in Angola to both the Namibian and internal South African issues was viewed as a mistake</w:t>
      </w:r>
      <w:r w:rsidRPr="00E655B1">
        <w:t>.</w:t>
      </w:r>
    </w:p>
    <w:p w14:paraId="0EF60A5E" w14:textId="77777777" w:rsidR="00BF0164" w:rsidRPr="00DA22A3" w:rsidRDefault="00BF0164" w:rsidP="00BF0164">
      <w:pPr>
        <w:pStyle w:val="Heading4"/>
        <w:rPr>
          <w:rStyle w:val="cite"/>
          <w:rFonts w:ascii="Calibri" w:hAnsi="Calibri"/>
          <w:b/>
        </w:rPr>
      </w:pPr>
      <w:r w:rsidRPr="00DA22A3">
        <w:lastRenderedPageBreak/>
        <w:t>CE in South Africa had no penalties for failure to reciprocate.</w:t>
      </w:r>
    </w:p>
    <w:p w14:paraId="0FF866FB" w14:textId="77777777" w:rsidR="00BF0164" w:rsidRDefault="00BF0164" w:rsidP="00BF0164">
      <w:r>
        <w:rPr>
          <w:rStyle w:val="cite"/>
        </w:rPr>
        <w:t>Baker</w:t>
      </w:r>
      <w:r w:rsidRPr="009C1C71">
        <w:rPr>
          <w:rStyle w:val="cite"/>
        </w:rPr>
        <w:t xml:space="preserve"> 2000</w:t>
      </w:r>
      <w:r>
        <w:t xml:space="preserve"> Pauline H., President of the Fund for Peace and adjunct professor in the Graduate School of Foreign Service at Georgetown University, </w:t>
      </w:r>
      <w:r>
        <w:rPr>
          <w:u w:val="single"/>
        </w:rPr>
        <w:t>Honey and Vinegar: Incentives, Sanctions, and Foreign Policy</w:t>
      </w:r>
      <w:r>
        <w:t>, ed. Haas and O’Sullivan, p. 103</w:t>
      </w:r>
    </w:p>
    <w:p w14:paraId="479372D1" w14:textId="77777777" w:rsidR="00BF0164" w:rsidRPr="00DA22A3" w:rsidRDefault="00BF0164" w:rsidP="00BF0164">
      <w:r w:rsidRPr="00D50284">
        <w:t xml:space="preserve">The South African experience points to the vulnerabilities of </w:t>
      </w:r>
      <w:r w:rsidRPr="00D50284">
        <w:rPr>
          <w:rStyle w:val="highlight"/>
        </w:rPr>
        <w:t>engagement</w:t>
      </w:r>
      <w:r w:rsidRPr="00D50284">
        <w:t xml:space="preserve"> strategies that do not sufficiently take internal politics into account, both in the country of origin, where in this case the administration failed to anticipate the strength of domestic opposition, and in the targeted country,</w:t>
      </w:r>
      <w:r>
        <w:t xml:space="preserve"> where the administration failed to anticipate the strength and duration of the black uprising. In tying events in South Africa to the wider global struggle to combat Soviet influence, </w:t>
      </w:r>
      <w:r w:rsidRPr="00D50284">
        <w:rPr>
          <w:rStyle w:val="highlight"/>
        </w:rPr>
        <w:t>constructive</w:t>
      </w:r>
      <w:r w:rsidRPr="00D50284">
        <w:rPr>
          <w:u w:val="single"/>
        </w:rPr>
        <w:t xml:space="preserve"> </w:t>
      </w:r>
      <w:r w:rsidRPr="00D50284">
        <w:rPr>
          <w:rStyle w:val="highlight"/>
        </w:rPr>
        <w:t>engagement</w:t>
      </w:r>
      <w:r>
        <w:t xml:space="preserve"> was a politically astute way of getting a conservative administration that otherwise would not have been very interested in the region to focus on South Africa.</w:t>
      </w:r>
      <w:hyperlink r:id="rId56" w:history="1">
        <w:r>
          <w:rPr>
            <w:rStyle w:val="Hyperlink"/>
            <w:bCs/>
            <w:vertAlign w:val="superscript"/>
          </w:rPr>
          <w:t>10</w:t>
        </w:r>
      </w:hyperlink>
      <w:r>
        <w:t xml:space="preserve"> However, the policy neglected to take into account several other important factors: it had few allies (most of the Western countries, except for Margaret Thatcher's Britain, opposed it); it </w:t>
      </w:r>
      <w:r w:rsidRPr="00D50284">
        <w:rPr>
          <w:u w:val="single"/>
        </w:rPr>
        <w:t>had no credible penalties for South Africa for failing to reciprocate</w:t>
      </w:r>
      <w:r>
        <w:t>; and it ignored the human rights component of the issue by giving exclusive attention to the strategic dimension of the policy. Ultimately, these weaknesses proved to be the undoing of the policy as public opposition mounted.</w:t>
      </w:r>
    </w:p>
    <w:p w14:paraId="7EA88846" w14:textId="77777777" w:rsidR="00BF0164" w:rsidRDefault="00EF4C0F" w:rsidP="00EF4C0F">
      <w:pPr>
        <w:pStyle w:val="Heading3"/>
      </w:pPr>
      <w:r>
        <w:lastRenderedPageBreak/>
        <w:t>Crocker Indicts</w:t>
      </w:r>
    </w:p>
    <w:p w14:paraId="2280E928" w14:textId="77777777" w:rsidR="00EF4C0F" w:rsidRPr="00EF4C0F" w:rsidRDefault="00EF4C0F" w:rsidP="00EF4C0F">
      <w:pPr>
        <w:pStyle w:val="Heading4"/>
        <w:rPr>
          <w:rStyle w:val="cite"/>
          <w:rFonts w:asciiTheme="minorHAnsi" w:hAnsiTheme="minorHAnsi"/>
          <w:b/>
          <w:sz w:val="26"/>
        </w:rPr>
      </w:pPr>
      <w:r>
        <w:t>Crocker’s later writings can’t be trusted—he is at the head of a revisionism campaign to vindicate his Constructive Engagement policy.</w:t>
      </w:r>
    </w:p>
    <w:p w14:paraId="467D6398" w14:textId="77777777" w:rsidR="00EF4C0F" w:rsidRPr="00EF4C0F" w:rsidRDefault="00EF4C0F" w:rsidP="00EF4C0F">
      <w:r w:rsidRPr="005C3A3F">
        <w:rPr>
          <w:rStyle w:val="cite"/>
        </w:rPr>
        <w:t>Thomson ’95</w:t>
      </w:r>
      <w:r>
        <w:t xml:space="preserve"> (Alex, Lecturer in Government and Politics, Department of Public Policy, University of Central Lancashire, Preston, </w:t>
      </w:r>
      <w:r>
        <w:rPr>
          <w:u w:val="single"/>
        </w:rPr>
        <w:t>Journal of Modern African Studies</w:t>
      </w:r>
      <w:r>
        <w:t>, Vol 33, No. 1, Mar, p. 83-101)</w:t>
      </w:r>
    </w:p>
    <w:p w14:paraId="5362A3AC" w14:textId="77777777" w:rsidR="00EF4C0F" w:rsidRDefault="00EF4C0F" w:rsidP="00EF4C0F">
      <w:r>
        <w:t xml:space="preserve">As will be seen, the implementers of the US South Africa policy struggled against the obduracy of those in power in Pretoria, as well as a growing anti-apartheid movement in America. </w:t>
      </w:r>
      <w:r w:rsidRPr="00345D52">
        <w:rPr>
          <w:u w:val="single"/>
        </w:rPr>
        <w:t>The township uprisings</w:t>
      </w:r>
      <w:r>
        <w:rPr>
          <w:u w:val="single"/>
        </w:rPr>
        <w:t xml:space="preserve"> </w:t>
      </w:r>
      <w:r w:rsidRPr="00345D52">
        <w:rPr>
          <w:u w:val="single"/>
        </w:rPr>
        <w:t xml:space="preserve">of the mid- </w:t>
      </w:r>
      <w:r w:rsidRPr="00345D52">
        <w:rPr>
          <w:sz w:val="15"/>
          <w:szCs w:val="15"/>
          <w:u w:val="single"/>
        </w:rPr>
        <w:t xml:space="preserve">I </w:t>
      </w:r>
      <w:r w:rsidRPr="00345D52">
        <w:rPr>
          <w:u w:val="single"/>
        </w:rPr>
        <w:t>980s in South Africa eventually extinguished any last hopes</w:t>
      </w:r>
      <w:r>
        <w:rPr>
          <w:u w:val="single"/>
        </w:rPr>
        <w:t xml:space="preserve"> </w:t>
      </w:r>
      <w:r w:rsidRPr="00345D52">
        <w:rPr>
          <w:u w:val="single"/>
        </w:rPr>
        <w:t>about the effectiveness of Constructive Engagement</w:t>
      </w:r>
      <w:r>
        <w:t xml:space="preserve">. Against this background, and pro-economic sanctions protests back in the United States itself (resulting in state legislature divestment campaigns, US corporate withdrawal from the Republic's economy, and mass arrests outside the South African embassy in Washington, DC), Congress enacted its comprehensive anti-apartheid legislation over the veto of President Reagan in October 1986. </w:t>
      </w:r>
      <w:r w:rsidRPr="00345D52">
        <w:rPr>
          <w:u w:val="single"/>
        </w:rPr>
        <w:t>Although a semi-autonomous advisory committee</w:t>
      </w:r>
      <w:r w:rsidRPr="00F42C20">
        <w:t xml:space="preserve"> appointed by</w:t>
      </w:r>
      <w:r>
        <w:t xml:space="preserve"> </w:t>
      </w:r>
      <w:r w:rsidRPr="00F42C20">
        <w:t xml:space="preserve">George Shultz, the Secretary of State, </w:t>
      </w:r>
      <w:r w:rsidRPr="00345D52">
        <w:rPr>
          <w:u w:val="single"/>
        </w:rPr>
        <w:t>reported in 1987 that 'The</w:t>
      </w:r>
      <w:r>
        <w:rPr>
          <w:u w:val="single"/>
        </w:rPr>
        <w:t xml:space="preserve"> </w:t>
      </w:r>
      <w:r w:rsidRPr="00345D52">
        <w:rPr>
          <w:u w:val="single"/>
        </w:rPr>
        <w:t>Administration's strategy of constructive engagement has failed to</w:t>
      </w:r>
      <w:r>
        <w:rPr>
          <w:u w:val="single"/>
        </w:rPr>
        <w:t xml:space="preserve"> </w:t>
      </w:r>
      <w:r w:rsidRPr="00345D52">
        <w:rPr>
          <w:u w:val="single"/>
        </w:rPr>
        <w:t>reach its objectives'</w:t>
      </w:r>
      <w:r>
        <w:t>,</w:t>
      </w:r>
      <w:r w:rsidRPr="00F42C20">
        <w:t xml:space="preserve">' </w:t>
      </w:r>
      <w:r w:rsidRPr="00345D52">
        <w:rPr>
          <w:u w:val="single"/>
        </w:rPr>
        <w:t>there is now a growing body of work portraying</w:t>
      </w:r>
      <w:r>
        <w:rPr>
          <w:u w:val="single"/>
        </w:rPr>
        <w:t xml:space="preserve"> </w:t>
      </w:r>
      <w:r w:rsidRPr="00345D52">
        <w:rPr>
          <w:u w:val="single"/>
        </w:rPr>
        <w:t>this policy as a success</w:t>
      </w:r>
      <w:r>
        <w:t xml:space="preserve">. </w:t>
      </w:r>
      <w:r w:rsidRPr="00345D52">
        <w:rPr>
          <w:u w:val="single"/>
        </w:rPr>
        <w:t>Leading this school of revisionism is Crocker</w:t>
      </w:r>
      <w:r>
        <w:rPr>
          <w:u w:val="single"/>
        </w:rPr>
        <w:t xml:space="preserve"> </w:t>
      </w:r>
      <w:r w:rsidRPr="00345D52">
        <w:rPr>
          <w:u w:val="single"/>
        </w:rPr>
        <w:t>himself,</w:t>
      </w:r>
      <w:r>
        <w:t xml:space="preserve">' </w:t>
      </w:r>
      <w:r w:rsidRPr="00345D52">
        <w:rPr>
          <w:u w:val="single"/>
        </w:rPr>
        <w:t>who points to</w:t>
      </w:r>
      <w:r w:rsidRPr="00F42C20">
        <w:t xml:space="preserve"> several </w:t>
      </w:r>
      <w:r w:rsidRPr="00345D52">
        <w:rPr>
          <w:u w:val="single"/>
        </w:rPr>
        <w:t>developments that occurred in the last</w:t>
      </w:r>
      <w:r>
        <w:rPr>
          <w:u w:val="single"/>
        </w:rPr>
        <w:t xml:space="preserve"> </w:t>
      </w:r>
      <w:r w:rsidRPr="00345D52">
        <w:rPr>
          <w:u w:val="single"/>
        </w:rPr>
        <w:t>few months of the Reagan era, and</w:t>
      </w:r>
      <w:r w:rsidRPr="00F42C20">
        <w:t xml:space="preserve"> during </w:t>
      </w:r>
      <w:r w:rsidRPr="00345D52">
        <w:rPr>
          <w:u w:val="single"/>
        </w:rPr>
        <w:t>the Presidency of George</w:t>
      </w:r>
      <w:r>
        <w:rPr>
          <w:u w:val="single"/>
        </w:rPr>
        <w:t xml:space="preserve"> </w:t>
      </w:r>
      <w:r w:rsidRPr="00345D52">
        <w:rPr>
          <w:u w:val="single"/>
        </w:rPr>
        <w:t>Bush, as justification for the approach he took</w:t>
      </w:r>
      <w:r w:rsidRPr="00F42C20">
        <w:t xml:space="preserve"> while Assistant Secretary</w:t>
      </w:r>
      <w:r>
        <w:t xml:space="preserve"> </w:t>
      </w:r>
      <w:r w:rsidRPr="00F42C20">
        <w:t>of State.</w:t>
      </w:r>
      <w:r>
        <w:t xml:space="preserve"> </w:t>
      </w:r>
      <w:r w:rsidRPr="00345D52">
        <w:t>He wrote in 1989:</w:t>
      </w:r>
      <w:r>
        <w:t xml:space="preserve"> as a result of our efforts, a new regional order is emerging in southern Africa. Africa's last colony, </w:t>
      </w:r>
      <w:r w:rsidRPr="00345D52">
        <w:t>Namibia, is gaining independence; Cuban and South</w:t>
      </w:r>
      <w:r>
        <w:t xml:space="preserve"> </w:t>
      </w:r>
      <w:r w:rsidRPr="00345D52">
        <w:t>African soldiers are going home; a start has been made in ending the</w:t>
      </w:r>
      <w:r>
        <w:t xml:space="preserve"> </w:t>
      </w:r>
      <w:r w:rsidRPr="00345D52">
        <w:t>wrenching civil conflict in Angola</w:t>
      </w:r>
      <w:r>
        <w:t xml:space="preserve">. A younger generation of Afrikaner nationalists is assuming power in South Africa, and there is growing talk on all sides of </w:t>
      </w:r>
      <w:r>
        <w:rPr>
          <w:sz w:val="18"/>
          <w:szCs w:val="18"/>
        </w:rPr>
        <w:t xml:space="preserve">a </w:t>
      </w:r>
      <w:r>
        <w:t xml:space="preserve">new era of </w:t>
      </w:r>
      <w:r>
        <w:rPr>
          <w:sz w:val="23"/>
          <w:szCs w:val="23"/>
        </w:rPr>
        <w:t xml:space="preserve">negotiation^.^ </w:t>
      </w:r>
      <w:r>
        <w:t xml:space="preserve">The part played by the United States in promoting negotiations between the </w:t>
      </w:r>
      <w:proofErr w:type="spellStart"/>
      <w:r>
        <w:t>Resisthcia</w:t>
      </w:r>
      <w:proofErr w:type="spellEnd"/>
      <w:r>
        <w:t xml:space="preserve"> Nacional </w:t>
      </w:r>
      <w:proofErr w:type="spellStart"/>
      <w:r>
        <w:t>Magambicana</w:t>
      </w:r>
      <w:proofErr w:type="spellEnd"/>
      <w:r>
        <w:t xml:space="preserve"> (</w:t>
      </w:r>
      <w:proofErr w:type="spellStart"/>
      <w:r>
        <w:t>Renamo</w:t>
      </w:r>
      <w:proofErr w:type="spellEnd"/>
      <w:r>
        <w:t xml:space="preserve">) and the </w:t>
      </w:r>
      <w:proofErr w:type="spellStart"/>
      <w:r>
        <w:t>Frente</w:t>
      </w:r>
      <w:proofErr w:type="spellEnd"/>
      <w:r>
        <w:t xml:space="preserve"> de </w:t>
      </w:r>
      <w:proofErr w:type="spellStart"/>
      <w:r>
        <w:t>LiberagZo</w:t>
      </w:r>
      <w:proofErr w:type="spellEnd"/>
      <w:r>
        <w:t xml:space="preserve"> de </w:t>
      </w:r>
      <w:proofErr w:type="spellStart"/>
      <w:r>
        <w:t>Mogambique</w:t>
      </w:r>
      <w:proofErr w:type="spellEnd"/>
      <w:r>
        <w:t xml:space="preserve"> (Frelimo) Government was also </w:t>
      </w:r>
      <w:proofErr w:type="spellStart"/>
      <w:r>
        <w:t>emphasised</w:t>
      </w:r>
      <w:proofErr w:type="spellEnd"/>
      <w:r>
        <w:t>. 1°</w:t>
      </w:r>
    </w:p>
    <w:p w14:paraId="0A2DD514" w14:textId="77777777" w:rsidR="00EF4C0F" w:rsidRPr="00EF4C0F" w:rsidRDefault="00EF4C0F" w:rsidP="00EF4C0F">
      <w:pPr>
        <w:pStyle w:val="Heading4"/>
        <w:rPr>
          <w:rStyle w:val="cite"/>
          <w:rFonts w:asciiTheme="minorHAnsi" w:hAnsiTheme="minorHAnsi"/>
          <w:b/>
          <w:sz w:val="26"/>
        </w:rPr>
      </w:pPr>
      <w:r>
        <w:t>Emphasis on the Namibia-Angola negotiations is part of the revisionist effort to focus attention away from Constructive Engagements failure in South Africa.</w:t>
      </w:r>
    </w:p>
    <w:p w14:paraId="1B5420B5" w14:textId="77777777" w:rsidR="00EF4C0F" w:rsidRPr="00EF4C0F" w:rsidRDefault="00EF4C0F" w:rsidP="00EF4C0F">
      <w:r w:rsidRPr="005C3A3F">
        <w:rPr>
          <w:rStyle w:val="cite"/>
        </w:rPr>
        <w:t>Thomson ’95</w:t>
      </w:r>
      <w:r>
        <w:t xml:space="preserve"> (Alex, Lecturer in Government and Politics, Department of Public Policy, University of Central Lancashire, Preston, </w:t>
      </w:r>
      <w:r>
        <w:rPr>
          <w:u w:val="single"/>
        </w:rPr>
        <w:t>Journal of Modern African Studies</w:t>
      </w:r>
      <w:r>
        <w:t>, Vol 33, No. 1, Mar, p. 83-101)</w:t>
      </w:r>
    </w:p>
    <w:p w14:paraId="05777B53" w14:textId="77777777" w:rsidR="00EF4C0F" w:rsidRPr="00EF4C0F" w:rsidRDefault="00EF4C0F" w:rsidP="00EF4C0F">
      <w:r w:rsidRPr="00345D52">
        <w:rPr>
          <w:u w:val="single"/>
        </w:rPr>
        <w:t>The bulk of Crocker's memoirs</w:t>
      </w:r>
      <w:r>
        <w:t xml:space="preserve">, entitled High </w:t>
      </w:r>
      <w:r>
        <w:rPr>
          <w:sz w:val="25"/>
          <w:szCs w:val="25"/>
        </w:rPr>
        <w:t xml:space="preserve">Noon </w:t>
      </w:r>
      <w:r>
        <w:t xml:space="preserve">in Southern </w:t>
      </w:r>
      <w:proofErr w:type="gramStart"/>
      <w:r>
        <w:t xml:space="preserve">Africa </w:t>
      </w:r>
      <w:r>
        <w:rPr>
          <w:rFonts w:ascii="Arial" w:hAnsi="Arial" w:cs="Arial"/>
          <w:sz w:val="19"/>
          <w:szCs w:val="19"/>
        </w:rPr>
        <w:t>:</w:t>
      </w:r>
      <w:proofErr w:type="gramEnd"/>
      <w:r>
        <w:rPr>
          <w:rFonts w:ascii="Arial" w:hAnsi="Arial" w:cs="Arial"/>
          <w:sz w:val="19"/>
          <w:szCs w:val="19"/>
        </w:rPr>
        <w:t xml:space="preserve"> </w:t>
      </w:r>
      <w:r>
        <w:t xml:space="preserve">making peace in a rough </w:t>
      </w:r>
      <w:proofErr w:type="spellStart"/>
      <w:r>
        <w:t>neighbourhood</w:t>
      </w:r>
      <w:proofErr w:type="spellEnd"/>
      <w:r>
        <w:t xml:space="preserve">, </w:t>
      </w:r>
      <w:r w:rsidRPr="00345D52">
        <w:rPr>
          <w:u w:val="single"/>
        </w:rPr>
        <w:t>is</w:t>
      </w:r>
      <w:r w:rsidRPr="00F42C20">
        <w:t xml:space="preserve"> understandably enough </w:t>
      </w:r>
      <w:r w:rsidRPr="00345D52">
        <w:rPr>
          <w:u w:val="single"/>
        </w:rPr>
        <w:t>given</w:t>
      </w:r>
      <w:r>
        <w:rPr>
          <w:u w:val="single"/>
        </w:rPr>
        <w:t xml:space="preserve"> </w:t>
      </w:r>
      <w:r w:rsidRPr="00345D52">
        <w:rPr>
          <w:u w:val="single"/>
        </w:rPr>
        <w:t>over to</w:t>
      </w:r>
      <w:r w:rsidRPr="00F42C20">
        <w:t xml:space="preserve"> describing the mechanics of </w:t>
      </w:r>
      <w:r w:rsidRPr="00345D52">
        <w:rPr>
          <w:u w:val="single"/>
        </w:rPr>
        <w:t>the Namibia-Angola negotiations</w:t>
      </w:r>
      <w:r>
        <w:t xml:space="preserve">.'' It was here, after all, that Constructive Engagement, after eight years, bore some fruit. Prompted by an increasingly bloody military deadlock on the ground in Angola, the regimes in Pretoria and Luanda were persuaded to accept the negotiation framework that had been advocated by Crocker and his colleagues since 1981.In the last full month of the Reagan Administration, an agreement was signed that led to Cuban troops withdrawing from Angola and Namibia's independence from South African occupation. This was Constructive Engagement's finest hour. </w:t>
      </w:r>
      <w:r w:rsidRPr="00345D52">
        <w:rPr>
          <w:u w:val="single"/>
        </w:rPr>
        <w:t>The emphasis placed on these events by the revisionists, however,</w:t>
      </w:r>
      <w:r>
        <w:rPr>
          <w:u w:val="single"/>
        </w:rPr>
        <w:t xml:space="preserve"> </w:t>
      </w:r>
      <w:r w:rsidRPr="00345D52">
        <w:rPr>
          <w:u w:val="single"/>
        </w:rPr>
        <w:t>obscures the poor performance of American policy as regards South</w:t>
      </w:r>
      <w:r>
        <w:rPr>
          <w:u w:val="single"/>
        </w:rPr>
        <w:t xml:space="preserve"> </w:t>
      </w:r>
      <w:r w:rsidRPr="00345D52">
        <w:rPr>
          <w:u w:val="single"/>
        </w:rPr>
        <w:t>Africa's internal situation</w:t>
      </w:r>
      <w:r>
        <w:t>. The fact remains that the Reagan Administration operated an anti-apartheid strategy for eight years without any real positive results</w:t>
      </w:r>
      <w:r w:rsidRPr="00345D52">
        <w:t>. In the wake of Crocker's</w:t>
      </w:r>
      <w:r>
        <w:t xml:space="preserve"> 1992 </w:t>
      </w:r>
      <w:r w:rsidRPr="00345D52">
        <w:t>memoirs, a reminder of what occurred in South Africa is required</w:t>
      </w:r>
      <w:r>
        <w:t xml:space="preserve">. Only then can an accurate balance sheet of Constructive Engagement be produced. In this respect, the central argument of this article is that </w:t>
      </w:r>
      <w:r>
        <w:lastRenderedPageBreak/>
        <w:t xml:space="preserve">Reagan's South Africa policy failed, not least because of the unwillingness of Washington fully to implement its advocated engagement strategy. To make matters worse, cold war priorities dictated that resources were concentrated on the </w:t>
      </w:r>
      <w:proofErr w:type="spellStart"/>
      <w:r>
        <w:t>NamibiaIAngola</w:t>
      </w:r>
      <w:proofErr w:type="spellEnd"/>
      <w:r>
        <w:t xml:space="preserve"> 'linkage' negotiations, leaving the United States with a fatally weak series of anti-</w:t>
      </w:r>
      <w:proofErr w:type="spellStart"/>
      <w:r>
        <w:t>abartheid</w:t>
      </w:r>
      <w:proofErr w:type="spellEnd"/>
      <w:r>
        <w:t xml:space="preserve"> initiatives.</w:t>
      </w:r>
    </w:p>
    <w:p w14:paraId="53C2E223" w14:textId="77777777" w:rsidR="00EF4C0F" w:rsidRPr="00EF4C0F" w:rsidRDefault="00EF4C0F" w:rsidP="00EF4C0F">
      <w:pPr>
        <w:pStyle w:val="Heading4"/>
        <w:rPr>
          <w:rStyle w:val="cite"/>
          <w:rFonts w:asciiTheme="minorHAnsi" w:hAnsiTheme="minorHAnsi"/>
          <w:b/>
          <w:sz w:val="26"/>
        </w:rPr>
      </w:pPr>
      <w:r>
        <w:t xml:space="preserve">“Linkage” in CE was only part of the </w:t>
      </w:r>
      <w:r>
        <w:rPr>
          <w:i/>
        </w:rPr>
        <w:t>regional</w:t>
      </w:r>
      <w:r>
        <w:t xml:space="preserve"> strategy— emphasis on the Angola-Namibia negotiations ignores CE as a </w:t>
      </w:r>
      <w:proofErr w:type="spellStart"/>
      <w:r>
        <w:t>gov-gov</w:t>
      </w:r>
      <w:proofErr w:type="spellEnd"/>
      <w:r>
        <w:t xml:space="preserve"> strategy with South Africa, and plays into Crocker’s campaign of revisionism.</w:t>
      </w:r>
    </w:p>
    <w:p w14:paraId="766A4163" w14:textId="77777777" w:rsidR="00EF4C0F" w:rsidRPr="00CE2509" w:rsidRDefault="00EF4C0F" w:rsidP="00EF4C0F">
      <w:r w:rsidRPr="005C3A3F">
        <w:rPr>
          <w:rStyle w:val="cite"/>
        </w:rPr>
        <w:t>Thomson ’95</w:t>
      </w:r>
      <w:r>
        <w:t xml:space="preserve"> (Alex, Lecturer in Government and Politics, Department of Public Policy, University of Central Lancashire, Preston, </w:t>
      </w:r>
      <w:r>
        <w:rPr>
          <w:u w:val="single"/>
        </w:rPr>
        <w:t>Journal of Modern African Studies</w:t>
      </w:r>
      <w:r>
        <w:t>, Vol 33, No. 1, Mar, p. 83-101)</w:t>
      </w:r>
    </w:p>
    <w:p w14:paraId="655B69A6" w14:textId="77777777" w:rsidR="00EF4C0F" w:rsidRDefault="00EF4C0F" w:rsidP="00EF4C0F">
      <w:r>
        <w:t xml:space="preserve">Southern Africa can certainly be described as having enjoyed a level of peace since mid-1988 that had not been experienced during the preceding years, and there can be little doubt that the diplomatic skills of US officials contributed greatly to this improved situation. </w:t>
      </w:r>
      <w:r w:rsidRPr="00133B22">
        <w:rPr>
          <w:u w:val="single"/>
        </w:rPr>
        <w:t>The way</w:t>
      </w:r>
      <w:r>
        <w:rPr>
          <w:u w:val="single"/>
        </w:rPr>
        <w:t xml:space="preserve"> </w:t>
      </w:r>
      <w:r w:rsidRPr="00133B22">
        <w:rPr>
          <w:u w:val="single"/>
        </w:rPr>
        <w:t>in which these successes for American policy are portrayed</w:t>
      </w:r>
      <w:r>
        <w:t xml:space="preserve">, however, </w:t>
      </w:r>
      <w:r w:rsidRPr="00133B22">
        <w:rPr>
          <w:u w:val="single"/>
        </w:rPr>
        <w:t>should not come to disguise the fact that the Reagan Administration</w:t>
      </w:r>
      <w:r>
        <w:rPr>
          <w:u w:val="single"/>
        </w:rPr>
        <w:t xml:space="preserve"> </w:t>
      </w:r>
      <w:r w:rsidRPr="00133B22">
        <w:rPr>
          <w:u w:val="single"/>
        </w:rPr>
        <w:t>operated eight years of its Constructive Engagement strategy towards</w:t>
      </w:r>
      <w:r>
        <w:rPr>
          <w:u w:val="single"/>
        </w:rPr>
        <w:t xml:space="preserve"> </w:t>
      </w:r>
      <w:r w:rsidRPr="00133B22">
        <w:rPr>
          <w:u w:val="single"/>
        </w:rPr>
        <w:t>South Africa with few, if any, positive results. Crocker</w:t>
      </w:r>
      <w:r>
        <w:t xml:space="preserve">, in his memoirs, </w:t>
      </w:r>
      <w:r w:rsidRPr="00133B22">
        <w:rPr>
          <w:u w:val="single"/>
        </w:rPr>
        <w:t>concentrating on the Angola-Namibia negotiations</w:t>
      </w:r>
      <w:r>
        <w:t xml:space="preserve">, </w:t>
      </w:r>
      <w:r w:rsidRPr="00133B22">
        <w:rPr>
          <w:u w:val="single"/>
        </w:rPr>
        <w:t>explains to those</w:t>
      </w:r>
      <w:r>
        <w:rPr>
          <w:u w:val="single"/>
        </w:rPr>
        <w:t xml:space="preserve"> </w:t>
      </w:r>
      <w:r w:rsidRPr="00133B22">
        <w:rPr>
          <w:u w:val="single"/>
        </w:rPr>
        <w:t xml:space="preserve">who </w:t>
      </w:r>
      <w:proofErr w:type="spellStart"/>
      <w:r w:rsidRPr="00133B22">
        <w:rPr>
          <w:u w:val="single"/>
        </w:rPr>
        <w:t>criticise</w:t>
      </w:r>
      <w:proofErr w:type="spellEnd"/>
      <w:r w:rsidRPr="00133B22">
        <w:rPr>
          <w:u w:val="single"/>
        </w:rPr>
        <w:t xml:space="preserve"> the Reagan Administration's record towards South Africa</w:t>
      </w:r>
      <w:r>
        <w:rPr>
          <w:u w:val="single"/>
        </w:rPr>
        <w:t xml:space="preserve"> </w:t>
      </w:r>
      <w:r w:rsidRPr="00133B22">
        <w:rPr>
          <w:u w:val="single"/>
        </w:rPr>
        <w:t xml:space="preserve">that Constructive Engagement makes 'no sense </w:t>
      </w:r>
      <w:r w:rsidRPr="00133B22">
        <w:rPr>
          <w:i/>
          <w:iCs/>
          <w:u w:val="single"/>
        </w:rPr>
        <w:t xml:space="preserve">except </w:t>
      </w:r>
      <w:r w:rsidRPr="00133B22">
        <w:rPr>
          <w:u w:val="single"/>
        </w:rPr>
        <w:t>as a regional</w:t>
      </w:r>
      <w:r>
        <w:rPr>
          <w:u w:val="single"/>
        </w:rPr>
        <w:t xml:space="preserve"> </w:t>
      </w:r>
      <w:r w:rsidRPr="00133B22">
        <w:rPr>
          <w:u w:val="single"/>
        </w:rPr>
        <w:t>strategy</w:t>
      </w:r>
      <w:r>
        <w:t>'</w:t>
      </w:r>
      <w:proofErr w:type="gramStart"/>
      <w:r>
        <w:t>.73</w:t>
      </w:r>
      <w:proofErr w:type="gramEnd"/>
      <w:r>
        <w:t xml:space="preserve"> </w:t>
      </w:r>
      <w:r w:rsidRPr="00133B22">
        <w:rPr>
          <w:u w:val="single"/>
        </w:rPr>
        <w:t>This may be the case, but achievements elsewhere should</w:t>
      </w:r>
      <w:r>
        <w:rPr>
          <w:u w:val="single"/>
        </w:rPr>
        <w:t xml:space="preserve"> </w:t>
      </w:r>
      <w:r w:rsidRPr="00133B22">
        <w:rPr>
          <w:u w:val="single"/>
        </w:rPr>
        <w:t>not come to hide the failings of American policy in the Republic</w:t>
      </w:r>
      <w:r>
        <w:t xml:space="preserve">. Although Crocker made a creative and determined attempt to ease tensions in a highly volatile area, should the South African components of the US strategy have paid the price for a myopic concentration on the 'linkage' negotiations? Could not parallel initiatives have been implemented in the Republic? In the borrowed phraseology of one former US diplomat who worked in the American embassy in Pretoria during the 1g8os, </w:t>
      </w:r>
      <w:r w:rsidRPr="00133B22">
        <w:rPr>
          <w:u w:val="single"/>
        </w:rPr>
        <w:t>'Couldn't they walk and chew gum at the same</w:t>
      </w:r>
      <w:r>
        <w:rPr>
          <w:u w:val="single"/>
        </w:rPr>
        <w:t xml:space="preserve"> </w:t>
      </w:r>
      <w:r w:rsidRPr="00133B22">
        <w:rPr>
          <w:u w:val="single"/>
        </w:rPr>
        <w:t>time?</w:t>
      </w:r>
      <w:r>
        <w:t>'</w:t>
      </w:r>
      <w:proofErr w:type="gramStart"/>
      <w:r>
        <w:t>.</w:t>
      </w:r>
      <w:proofErr w:type="gramEnd"/>
      <w:r>
        <w:t>74 There is some validity in Crocker's belief that if Constructive Engagement had only 'one chance of ten of success', then it was 'worth trying'</w:t>
      </w:r>
      <w:proofErr w:type="gramStart"/>
      <w:r>
        <w:t>.75</w:t>
      </w:r>
      <w:proofErr w:type="gramEnd"/>
      <w:r>
        <w:t xml:space="preserve"> Such odds, however, could have been considerably reduced if this strategy had ever been fully implemented. </w:t>
      </w:r>
      <w:r w:rsidRPr="00133B22">
        <w:rPr>
          <w:u w:val="single"/>
        </w:rPr>
        <w:t>No revisionism</w:t>
      </w:r>
      <w:r>
        <w:rPr>
          <w:u w:val="single"/>
        </w:rPr>
        <w:t xml:space="preserve"> </w:t>
      </w:r>
      <w:r w:rsidRPr="00133B22">
        <w:rPr>
          <w:u w:val="single"/>
        </w:rPr>
        <w:t>concerning the performance of the United States, based on regional</w:t>
      </w:r>
      <w:r>
        <w:rPr>
          <w:u w:val="single"/>
        </w:rPr>
        <w:t xml:space="preserve"> </w:t>
      </w:r>
      <w:r w:rsidRPr="00133B22">
        <w:rPr>
          <w:u w:val="single"/>
        </w:rPr>
        <w:t>events, should be used to vindicate the reality of the Reagan</w:t>
      </w:r>
      <w:r>
        <w:rPr>
          <w:u w:val="single"/>
        </w:rPr>
        <w:t xml:space="preserve"> </w:t>
      </w:r>
      <w:r w:rsidRPr="00133B22">
        <w:rPr>
          <w:u w:val="single"/>
        </w:rPr>
        <w:t>Administration's incomplete engagement in South Africa</w:t>
      </w:r>
      <w:r>
        <w:t>.</w:t>
      </w:r>
    </w:p>
    <w:p w14:paraId="7EF0FAB7" w14:textId="77777777" w:rsidR="00EF4C0F" w:rsidRDefault="00EF4C0F" w:rsidP="00EF4C0F"/>
    <w:p w14:paraId="7DCF3085" w14:textId="77777777" w:rsidR="00EF4C0F" w:rsidRPr="00EF4C0F" w:rsidRDefault="00EF4C0F" w:rsidP="00EF4C0F"/>
    <w:p w14:paraId="108549D7" w14:textId="77777777" w:rsidR="00BF0164" w:rsidRDefault="00BF0164" w:rsidP="00BF0164"/>
    <w:p w14:paraId="646E89C1" w14:textId="77777777" w:rsidR="00BF0164" w:rsidRPr="00BF0164" w:rsidRDefault="00BF0164" w:rsidP="00BF0164">
      <w:pPr>
        <w:rPr>
          <w:sz w:val="18"/>
          <w:szCs w:val="18"/>
        </w:rPr>
      </w:pPr>
    </w:p>
    <w:p w14:paraId="7FA7AA58" w14:textId="77777777" w:rsidR="00BF0164" w:rsidRDefault="00BF0164" w:rsidP="00BF0164">
      <w:pPr>
        <w:pStyle w:val="Heading2"/>
      </w:pPr>
      <w:r>
        <w:lastRenderedPageBreak/>
        <w:t>AT: Specific Definitions</w:t>
      </w:r>
    </w:p>
    <w:p w14:paraId="5E3EEE20" w14:textId="77777777" w:rsidR="00BF0164" w:rsidRPr="00BF0164" w:rsidRDefault="00BF0164" w:rsidP="00BF0164">
      <w:pPr>
        <w:pStyle w:val="Heading3"/>
      </w:pPr>
      <w:r>
        <w:lastRenderedPageBreak/>
        <w:t>Clinton Era Definitions Bad</w:t>
      </w:r>
    </w:p>
    <w:p w14:paraId="2F421AB7" w14:textId="77777777" w:rsidR="00BF0164" w:rsidRPr="00542F66" w:rsidRDefault="00BF0164" w:rsidP="00BF0164">
      <w:pPr>
        <w:pStyle w:val="Heading4"/>
      </w:pPr>
      <w:r>
        <w:t>Clinton administration</w:t>
      </w:r>
      <w:r w:rsidRPr="00542F66">
        <w:t xml:space="preserve"> definitions bad- their use of “economic engagement” was a moving target</w:t>
      </w:r>
    </w:p>
    <w:p w14:paraId="1607B733" w14:textId="77777777" w:rsidR="00BF0164" w:rsidRDefault="00BF0164" w:rsidP="00BF0164">
      <w:pPr>
        <w:pStyle w:val="card"/>
        <w:tabs>
          <w:tab w:val="left" w:pos="1980"/>
        </w:tabs>
        <w:ind w:left="0"/>
      </w:pPr>
      <w:r w:rsidRPr="00BF0164">
        <w:rPr>
          <w:rStyle w:val="Style13ptBold"/>
        </w:rPr>
        <w:t>Sanger ’97</w:t>
      </w:r>
      <w:r>
        <w:t xml:space="preserve"> David E., </w:t>
      </w:r>
      <w:r>
        <w:rPr>
          <w:u w:val="single"/>
        </w:rPr>
        <w:t>The New York Times</w:t>
      </w:r>
      <w:r>
        <w:t>, March 2, p. l/n</w:t>
      </w:r>
    </w:p>
    <w:p w14:paraId="410BD567" w14:textId="77777777" w:rsidR="00BF0164" w:rsidRDefault="00BF0164" w:rsidP="00BF0164">
      <w:r w:rsidRPr="004D367F">
        <w:t xml:space="preserve">Mr. Clinton and his aides say they are anything but Pollyannaish, and that they will only let China into the trade organization on "commercially viable terms," not as a political gesture to Beijing. </w:t>
      </w:r>
      <w:r w:rsidRPr="004D367F">
        <w:rPr>
          <w:u w:val="single"/>
        </w:rPr>
        <w:t>While</w:t>
      </w:r>
      <w:r w:rsidRPr="004D367F">
        <w:t xml:space="preserve"> President </w:t>
      </w:r>
      <w:r w:rsidRPr="004D367F">
        <w:rPr>
          <w:u w:val="single"/>
        </w:rPr>
        <w:t>Clinton acknowledged recently that economic engagement had not yet yielded the results he sought, he repeated that it was the only way to keep China from turning inward</w:t>
      </w:r>
      <w:r w:rsidRPr="004D367F">
        <w:t>, isolated and militaristic.</w:t>
      </w:r>
      <w:r w:rsidRPr="004D367F">
        <w:br/>
      </w:r>
      <w:r w:rsidRPr="004D367F">
        <w:br/>
      </w:r>
      <w:r w:rsidRPr="004D367F">
        <w:rPr>
          <w:u w:val="single"/>
        </w:rPr>
        <w:t>But there are many definitions of engagement, and the Administration's interpretation of the phrase is clearly a moving target.</w:t>
      </w:r>
      <w:r w:rsidRPr="004D367F">
        <w:t xml:space="preserve"> None of Mr. Clinton's top economic officials, for example, use the term "commercial diplomacy," a favorite of the late Secretary of Commerce, Ronald Brown, during his trade missions around the world. As one senior Administration official noted recently, the term sounds too much like commerce and too little like hard-nosed diplomacy.</w:t>
      </w:r>
    </w:p>
    <w:p w14:paraId="7E069AE5" w14:textId="77777777" w:rsidR="00377C4C" w:rsidRDefault="00377C4C" w:rsidP="00377C4C">
      <w:pPr>
        <w:pStyle w:val="Heading3"/>
      </w:pPr>
      <w:r>
        <w:lastRenderedPageBreak/>
        <w:t>Obama Era Definitions Bad</w:t>
      </w:r>
    </w:p>
    <w:p w14:paraId="5E713229" w14:textId="77777777" w:rsidR="00377C4C" w:rsidRPr="00CF3FC4" w:rsidRDefault="00377C4C" w:rsidP="00377C4C">
      <w:pPr>
        <w:pStyle w:val="Heading4"/>
      </w:pPr>
      <w:r>
        <w:t xml:space="preserve">Obama administration uses engagement to describe everything they do- it’s </w:t>
      </w:r>
      <w:proofErr w:type="spellStart"/>
      <w:r>
        <w:t>unlimiting</w:t>
      </w:r>
      <w:proofErr w:type="spellEnd"/>
      <w:r>
        <w:t>.</w:t>
      </w:r>
    </w:p>
    <w:p w14:paraId="379E292F" w14:textId="77777777" w:rsidR="00377C4C" w:rsidRDefault="00377C4C" w:rsidP="00377C4C">
      <w:proofErr w:type="spellStart"/>
      <w:r w:rsidRPr="00536277">
        <w:rPr>
          <w:rStyle w:val="Style13ptBold"/>
        </w:rPr>
        <w:t>Traub</w:t>
      </w:r>
      <w:proofErr w:type="spellEnd"/>
      <w:r w:rsidRPr="00536277">
        <w:rPr>
          <w:rStyle w:val="Style13ptBold"/>
        </w:rPr>
        <w:t xml:space="preserve"> 10</w:t>
      </w:r>
      <w:r>
        <w:t xml:space="preserve"> – James </w:t>
      </w:r>
      <w:proofErr w:type="spellStart"/>
      <w:r>
        <w:t>Traub</w:t>
      </w:r>
      <w:proofErr w:type="spellEnd"/>
      <w:r>
        <w:t>, Fellow of the Center for International Cooperation and Contributing Writer for the New York Times Magazine, “Terms of Engagement”, Foreign Policy, 2-19, http://www.foreignpolicy.com/articles/2010/02/19/terms_of_engagement?print=yes&amp;hidecomments=yes&amp;page=full</w:t>
      </w:r>
    </w:p>
    <w:p w14:paraId="499EC531" w14:textId="77777777" w:rsidR="00377C4C" w:rsidRPr="00377C4C" w:rsidRDefault="00377C4C" w:rsidP="00377C4C">
      <w:pPr>
        <w:rPr>
          <w:sz w:val="16"/>
        </w:rPr>
      </w:pPr>
      <w:r w:rsidRPr="00E04B39">
        <w:rPr>
          <w:rStyle w:val="StyleUnderline"/>
        </w:rPr>
        <w:t>Virtually all</w:t>
      </w:r>
      <w:r w:rsidRPr="00536277">
        <w:rPr>
          <w:rStyle w:val="StyleUnderline"/>
        </w:rPr>
        <w:t xml:space="preserve"> conversations with Obama administration foreign-policy officials</w:t>
      </w:r>
      <w:r w:rsidRPr="00536277">
        <w:rPr>
          <w:sz w:val="16"/>
        </w:rPr>
        <w:t xml:space="preserve">, no matter where they begin, </w:t>
      </w:r>
      <w:r w:rsidRPr="00536277">
        <w:rPr>
          <w:rStyle w:val="StyleUnderline"/>
        </w:rPr>
        <w:t xml:space="preserve">come to rest at "engagement" -- that </w:t>
      </w:r>
      <w:r w:rsidRPr="00E04B39">
        <w:rPr>
          <w:rStyle w:val="StyleUnderline"/>
        </w:rPr>
        <w:t>vexing, mutable, all-purpose word</w:t>
      </w:r>
      <w:r w:rsidRPr="00536277">
        <w:rPr>
          <w:rStyle w:val="StyleUnderline"/>
        </w:rPr>
        <w:t>. The U.S. president has "engaged" with rogue states, civil society, the United Nations, and citizens around the globe</w:t>
      </w:r>
      <w:r w:rsidRPr="00536277">
        <w:rPr>
          <w:sz w:val="16"/>
        </w:rPr>
        <w:t xml:space="preserve">. Iran vindicates the policy of engagement -- or discredits it. China is a failure of engagement, Russia a success. </w:t>
      </w:r>
      <w:r w:rsidRPr="00377C4C">
        <w:rPr>
          <w:rStyle w:val="StyleUnderline"/>
        </w:rPr>
        <w:t xml:space="preserve">Inside the Obama realm, engagement has come to mean "good diplomacy." </w:t>
      </w:r>
      <w:r w:rsidRPr="00536277">
        <w:rPr>
          <w:sz w:val="16"/>
        </w:rPr>
        <w:t>To critics on both the left and right, however, it has come to mean "bad diplomacy" -- cynical or naive, depending on which side you come from.</w:t>
      </w:r>
      <w:r>
        <w:rPr>
          <w:sz w:val="16"/>
        </w:rPr>
        <w:t xml:space="preserve"> </w:t>
      </w:r>
      <w:r w:rsidRPr="00536277">
        <w:rPr>
          <w:sz w:val="10"/>
        </w:rPr>
        <w:t>These days -- these shaky days -- the critics seem to be gaining the upper hand, making those Obama officials increasingly defensive about their policy toward autocratic states, whether in the Middle East or Eurasia, Iran or Sudan. Having spent years thinking hard thoughts in universities and think tanks, magazines and books, they cannot believe that they are losing the definitional war over their own policy. They are eager, and maybe a little desperate, to set things aright. And so it was, earlier this week, that when I asked to talk to one official about democracy promotion, I wound up having a 75-minute phone conversation with four White House figures, much of it about "engagement."</w:t>
      </w:r>
      <w:r>
        <w:rPr>
          <w:sz w:val="10"/>
        </w:rPr>
        <w:t xml:space="preserve"> </w:t>
      </w:r>
      <w:r w:rsidRPr="00536277">
        <w:rPr>
          <w:sz w:val="10"/>
        </w:rPr>
        <w:t xml:space="preserve">"A lot of the baggage we carry," said an officeholder I might as well designate as Senior Official #1 -- the conversation was on background and the White House that offered up these folks to defend the policy was insistent they not do so on the record -- "is the word 'engagement.' People hear the word and they think 'constructive engagement.'" I'm not sure this is true outside certain New England common rooms, but it's definitely not an association the Obama White House would like to encourage. After all, Ronald Reagan's administration used that expression to justify the United </w:t>
      </w:r>
      <w:proofErr w:type="spellStart"/>
      <w:r w:rsidRPr="00536277">
        <w:rPr>
          <w:sz w:val="10"/>
        </w:rPr>
        <w:t>States's</w:t>
      </w:r>
      <w:proofErr w:type="spellEnd"/>
      <w:r w:rsidRPr="00536277">
        <w:rPr>
          <w:sz w:val="10"/>
        </w:rPr>
        <w:t xml:space="preserve"> ongoing relationship with South Africa's apartheid government, a policy widely derided as a cynical pretext to preserve ties with a Cold War ally. And it failed.</w:t>
      </w:r>
      <w:r>
        <w:rPr>
          <w:sz w:val="10"/>
        </w:rPr>
        <w:t xml:space="preserve"> </w:t>
      </w:r>
      <w:r w:rsidRPr="00536277">
        <w:rPr>
          <w:sz w:val="10"/>
        </w:rPr>
        <w:t xml:space="preserve">If "constructive engagement" is one definition the </w:t>
      </w:r>
      <w:proofErr w:type="spellStart"/>
      <w:r w:rsidRPr="00536277">
        <w:rPr>
          <w:sz w:val="10"/>
        </w:rPr>
        <w:t>Obamans</w:t>
      </w:r>
      <w:proofErr w:type="spellEnd"/>
      <w:r w:rsidRPr="00536277">
        <w:rPr>
          <w:sz w:val="10"/>
        </w:rPr>
        <w:t xml:space="preserve"> are eager to avoid, another is straightforward, old-fashioned </w:t>
      </w:r>
      <w:proofErr w:type="spellStart"/>
      <w:r w:rsidRPr="00536277">
        <w:rPr>
          <w:sz w:val="10"/>
        </w:rPr>
        <w:t>Kissingerian</w:t>
      </w:r>
      <w:proofErr w:type="spellEnd"/>
      <w:r w:rsidRPr="00536277">
        <w:rPr>
          <w:sz w:val="10"/>
        </w:rPr>
        <w:t xml:space="preserve"> "realism" -- if by realism one means dealing with the interests of states, including brutal states, to the exclusion of those of ordinary citizens. As another interlocutor -- call him Senior Official #2 -- growing rather hot under the telephonic collar, put it, "A lot of my friends said, 'You guys are a bunch of engagement realists. They'll never talk about democracy and human rights.'" Barack Obama himself arguably encouraged this view during his 2008 presidential campaign by criticizing George W. Bush's moralistic bluster, by regularly expressing his high regard for </w:t>
      </w:r>
      <w:proofErr w:type="spellStart"/>
      <w:r w:rsidRPr="00536277">
        <w:rPr>
          <w:sz w:val="10"/>
        </w:rPr>
        <w:t>archrealists</w:t>
      </w:r>
      <w:proofErr w:type="spellEnd"/>
      <w:r w:rsidRPr="00536277">
        <w:rPr>
          <w:sz w:val="10"/>
        </w:rPr>
        <w:t xml:space="preserve"> like James Baker and Brent Scowcroft, and by stipulating his willingness to meet "without preconditions" with even the worst tyrants. And since becoming president he has muted criticism of the regimes in Sudan and Burma, and referred respectfully to "the Islamic Republic of Iran."</w:t>
      </w:r>
      <w:r>
        <w:rPr>
          <w:sz w:val="10"/>
        </w:rPr>
        <w:t xml:space="preserve"> </w:t>
      </w:r>
      <w:r w:rsidRPr="00536277">
        <w:rPr>
          <w:sz w:val="10"/>
        </w:rPr>
        <w:t>The allegation of realpolitik is still intolerable -- even baffling -- to these officials, who pledged themselves to Obama out of a deep faith in his redemptive promise. But if engagement rests upon the expectation that treating autocrats and theocrats with respect will significantly alter their behavior, then it suffers less from cynicism than from credulity -- which is the other article of baggage under which engagement now staggers. How can anyone believe that? Administration officials have been at pains to deny that they ever did, especially since Iran has trampled Obama's entreaties underfoot. The goal of engaging Iran, they now say, was not to change Iran's behavior but to change the behavior of more tractable states, like Russia and China, by showing that the United States was willing to go the last mile even with the Axis of Evil.</w:t>
      </w:r>
      <w:r>
        <w:rPr>
          <w:sz w:val="10"/>
        </w:rPr>
        <w:t xml:space="preserve"> </w:t>
      </w:r>
      <w:r w:rsidRPr="00536277">
        <w:rPr>
          <w:sz w:val="10"/>
        </w:rPr>
        <w:t>Of course, there is abundant evidence that Obama and some of his chief advisors really did hope that Iranian President Mahmoud Ahmadinejad would moderate nuclear policy if they showed due regard for his country's national interests, as Helene Cooper recently noted in the New York Times. But it's also true that from the outset, officials have made the secondary argument for the virtues of engagement. The SOs insisted to me, as other SOs have in the past, that Obama's Iran policy in fact constitutes a triumph of engagement because Russia has increasingly come around to the American view on the imperative for sanctions. They argue that the Russian change of heart owes not only to the country's growing alarm over Iranian ambitions, but also to the White House's persistent effort to put relations with Russia on a less adversarial footing than they were at the end of the Bush years. We have engaged with Russia and reaped the benefits. Of course, Russia hasn't yet signed on to a tough sanctions measure against Iran; and China, which so far has pocketed Obama's shows of deference without much display of gratitude, may scotch the whole affair.</w:t>
      </w:r>
      <w:r>
        <w:rPr>
          <w:sz w:val="10"/>
        </w:rPr>
        <w:t xml:space="preserve"> </w:t>
      </w:r>
      <w:r w:rsidRPr="00536277">
        <w:rPr>
          <w:sz w:val="10"/>
        </w:rPr>
        <w:t>Let us stipulate, then, that engagement is not quite so naive as it appears. But is it not, still, a realist bargain, trading away those universal values that the president so often evokes in the hopes of geostrategic wins, whether on Iran or climate change or the global economy?</w:t>
      </w:r>
      <w:r>
        <w:rPr>
          <w:sz w:val="10"/>
        </w:rPr>
        <w:t xml:space="preserve"> </w:t>
      </w:r>
      <w:r w:rsidRPr="00536277">
        <w:rPr>
          <w:sz w:val="10"/>
        </w:rPr>
        <w:t>"We're trying to say 'no,'" says SO #2. "We're not going to accept that tradeoff. We're going to do this in parallel."</w:t>
      </w:r>
      <w:r>
        <w:rPr>
          <w:sz w:val="10"/>
        </w:rPr>
        <w:t xml:space="preserve"> </w:t>
      </w:r>
      <w:r w:rsidRPr="00536277">
        <w:rPr>
          <w:sz w:val="10"/>
        </w:rPr>
        <w:t>Trying, of course, isn't doing. But in Russia, this official argues, Obama successfully lowered the temperature with President Dmitry Medvedev while still meeting with dissidents and civil society groups, and he criticized the country's undemocratic elections last fall. And it was "parallel," not a "tradeoff": Obama didn't offer to go easy on human rights, or for that matter missile defense, to get an arms deal, nor did he insist that progress on arms control would depend on democratization.</w:t>
      </w:r>
      <w:r>
        <w:rPr>
          <w:sz w:val="10"/>
        </w:rPr>
        <w:t xml:space="preserve"> </w:t>
      </w:r>
      <w:r w:rsidRPr="00536277">
        <w:rPr>
          <w:sz w:val="10"/>
        </w:rPr>
        <w:t>There is a term for such a nuanced policy: "double-track engagement," an expression used by George Shultz, secretary of state during Reagan's second term, who pursued national interests while at the same time helping to pry open such autocratic Cold War allies as Chile and the Philippines. And since Obama, unlike Reagan, puts real store by the United Nations and other multilateral institutions, he is in fact practicing a yet more nuanced "triple-track engagement" -- with states, with peoples, and with international bodies. The United States has rejoined the Human Rights Council, paid up its U.N. dues, and promoted the G-20 over the G-8.</w:t>
      </w:r>
      <w:r>
        <w:rPr>
          <w:sz w:val="10"/>
        </w:rPr>
        <w:t xml:space="preserve"> </w:t>
      </w:r>
      <w:r w:rsidRPr="00536277">
        <w:rPr>
          <w:rStyle w:val="StyleUnderline"/>
        </w:rPr>
        <w:t>It became clear enough, after 75 minutes, that engagement is not one thing, or two things. It's three or four things. It's "multifaceted and complex."</w:t>
      </w:r>
      <w:r w:rsidRPr="00536277">
        <w:rPr>
          <w:sz w:val="16"/>
        </w:rPr>
        <w:t xml:space="preserve"> It's complicated because the world is complicated. Maybe that's why the Obama administration clings to its favorite word -- because complicated is hard to explain. Simple policies, like Bush's Freedom Agenda, afford immediate gratification -- and then deep disappointment down the road. Nuanced, many-things-at-once policies require patience and a tolerance for ambiguous victories. We now have abundant evidence that this is not a patient or tolerant moment. You have to wonder how long complicated can survive in the absence of big wins.</w:t>
      </w:r>
      <w:r>
        <w:rPr>
          <w:sz w:val="16"/>
        </w:rPr>
        <w:t xml:space="preserve"> </w:t>
      </w:r>
      <w:r w:rsidRPr="00536277">
        <w:rPr>
          <w:sz w:val="16"/>
        </w:rPr>
        <w:t>All of which leaves our senior officials increasingly defensive. "Does it take time to get a bureaucracy oriented around the idea of multitrack diplomacy?" asked SO #1. "All the habits of interaction are binary. So it does."</w:t>
      </w:r>
      <w:r>
        <w:rPr>
          <w:sz w:val="16"/>
        </w:rPr>
        <w:t xml:space="preserve"> </w:t>
      </w:r>
      <w:r w:rsidRPr="00536277">
        <w:rPr>
          <w:sz w:val="16"/>
        </w:rPr>
        <w:t xml:space="preserve">Sometimes, as in China or Egypt, engagement with the state seems to preclude engagement with the aspirations of citizens and you get, well, realism. Other times, folks like us just don't get it. </w:t>
      </w:r>
      <w:r w:rsidRPr="00536277">
        <w:rPr>
          <w:rStyle w:val="StyleUnderline"/>
        </w:rPr>
        <w:t xml:space="preserve">Of course, we might feel less confused if the </w:t>
      </w:r>
      <w:proofErr w:type="spellStart"/>
      <w:r w:rsidRPr="00536277">
        <w:rPr>
          <w:rStyle w:val="StyleUnderline"/>
        </w:rPr>
        <w:t>Obamans</w:t>
      </w:r>
      <w:proofErr w:type="spellEnd"/>
      <w:r w:rsidRPr="00536277">
        <w:rPr>
          <w:rStyle w:val="StyleUnderline"/>
        </w:rPr>
        <w:t xml:space="preserve"> used some term other than "engagement" to </w:t>
      </w:r>
      <w:r w:rsidRPr="00E04B39">
        <w:rPr>
          <w:rStyle w:val="StyleUnderline"/>
        </w:rPr>
        <w:t>cover virtually everything they do</w:t>
      </w:r>
      <w:r w:rsidRPr="00536277">
        <w:rPr>
          <w:sz w:val="16"/>
        </w:rPr>
        <w:t>.</w:t>
      </w:r>
    </w:p>
    <w:p w14:paraId="6AFFCFD3" w14:textId="77777777" w:rsidR="00BF0164" w:rsidRDefault="00BF0164" w:rsidP="00BF0164">
      <w:pPr>
        <w:pStyle w:val="Heading3"/>
      </w:pPr>
      <w:r>
        <w:lastRenderedPageBreak/>
        <w:t xml:space="preserve">AT: </w:t>
      </w:r>
      <w:proofErr w:type="spellStart"/>
      <w:r>
        <w:t>Daga</w:t>
      </w:r>
      <w:proofErr w:type="spellEnd"/>
      <w:r>
        <w:t xml:space="preserve"> Evidence</w:t>
      </w:r>
    </w:p>
    <w:p w14:paraId="72D4C87C" w14:textId="77777777" w:rsidR="00BF0164" w:rsidRPr="00E94E2B" w:rsidRDefault="00BF0164" w:rsidP="00BF0164">
      <w:pPr>
        <w:pStyle w:val="Heading4"/>
      </w:pPr>
      <w:r>
        <w:t>Sample of the card they will read for their interpretation:</w:t>
      </w:r>
    </w:p>
    <w:p w14:paraId="681C408B" w14:textId="77777777" w:rsidR="00BF0164" w:rsidRPr="001E4A1C" w:rsidRDefault="00BF0164" w:rsidP="00BF0164">
      <w:pPr>
        <w:pStyle w:val="Heading4"/>
      </w:pPr>
      <w:r w:rsidRPr="001E4A1C">
        <w:t xml:space="preserve">Engagement requires sustained government to government interaction.  That means an affirmative can promote trade </w:t>
      </w:r>
      <w:r w:rsidRPr="001E4A1C">
        <w:rPr>
          <w:u w:val="single"/>
        </w:rPr>
        <w:t>agreements</w:t>
      </w:r>
      <w:r w:rsidRPr="001E4A1C">
        <w:t xml:space="preserve"> but cannot promote private investment or commerce</w:t>
      </w:r>
    </w:p>
    <w:p w14:paraId="1EE50C4F" w14:textId="77777777" w:rsidR="00BF0164" w:rsidRPr="00E94E2B" w:rsidRDefault="00BF0164" w:rsidP="00BF0164">
      <w:pPr>
        <w:rPr>
          <w:rStyle w:val="Style13ptBold"/>
        </w:rPr>
      </w:pPr>
      <w:proofErr w:type="spellStart"/>
      <w:r w:rsidRPr="00E94E2B">
        <w:rPr>
          <w:rStyle w:val="Style13ptBold"/>
        </w:rPr>
        <w:t>Daga</w:t>
      </w:r>
      <w:proofErr w:type="spellEnd"/>
      <w:r w:rsidRPr="00E94E2B">
        <w:rPr>
          <w:rStyle w:val="Style13ptBold"/>
        </w:rPr>
        <w:t xml:space="preserve"> 13 </w:t>
      </w:r>
      <w:bookmarkStart w:id="17" w:name="_GoBack"/>
      <w:bookmarkEnd w:id="17"/>
    </w:p>
    <w:p w14:paraId="5415F72F" w14:textId="77777777" w:rsidR="00BF0164" w:rsidRPr="001E4A1C" w:rsidRDefault="00BF0164" w:rsidP="00BF0164">
      <w:r w:rsidRPr="001E4A1C">
        <w:t xml:space="preserve">Sergio, </w:t>
      </w:r>
      <w:r>
        <w:t>D</w:t>
      </w:r>
      <w:r w:rsidRPr="001E4A1C">
        <w:t xml:space="preserve">irector of research at </w:t>
      </w:r>
      <w:proofErr w:type="spellStart"/>
      <w:r w:rsidRPr="001E4A1C">
        <w:t>Politicas</w:t>
      </w:r>
      <w:proofErr w:type="spellEnd"/>
      <w:r w:rsidRPr="001E4A1C">
        <w:t xml:space="preserve"> </w:t>
      </w:r>
      <w:proofErr w:type="spellStart"/>
      <w:r w:rsidRPr="001E4A1C">
        <w:t>Publicas</w:t>
      </w:r>
      <w:proofErr w:type="spellEnd"/>
      <w:r w:rsidRPr="001E4A1C">
        <w:t xml:space="preserve"> para la Libertad, in Bolivia, and a visiting senior policy analyst at the He</w:t>
      </w:r>
      <w:r>
        <w:t xml:space="preserve">ritage Foundation, </w:t>
      </w:r>
      <w:r w:rsidRPr="001E4A1C">
        <w:t>“Economics</w:t>
      </w:r>
      <w:r>
        <w:t xml:space="preserve"> of the 2013-2014 Debate Topic: </w:t>
      </w:r>
      <w:r w:rsidRPr="001E4A1C">
        <w:t>U.S. Economic Engagement To</w:t>
      </w:r>
      <w:r>
        <w:t>ward Cuba, Mexico or Venezuela,”</w:t>
      </w:r>
      <w:r w:rsidRPr="001E4A1C">
        <w:t xml:space="preserve"> National Center for Policy Analysis, 5/15, </w:t>
      </w:r>
      <w:hyperlink r:id="rId57" w:history="1">
        <w:r w:rsidRPr="001E4A1C">
          <w:rPr>
            <w:rStyle w:val="Hyperlink"/>
          </w:rPr>
          <w:t>http://www.ncpa.org/pdfs/Message_to_Debaters_6-7-13.pdf</w:t>
        </w:r>
      </w:hyperlink>
    </w:p>
    <w:p w14:paraId="69B8A0A9" w14:textId="77777777" w:rsidR="00BF0164" w:rsidRDefault="00BF0164" w:rsidP="00BF0164">
      <w:r w:rsidRPr="001E4A1C">
        <w:rPr>
          <w:rStyle w:val="StyleUnderline"/>
          <w:rFonts w:eastAsiaTheme="majorEastAsia"/>
        </w:rPr>
        <w:t>Economic engagement between</w:t>
      </w:r>
      <w:r w:rsidRPr="001E4A1C">
        <w:t xml:space="preserve"> or among </w:t>
      </w:r>
      <w:r w:rsidRPr="001E4A1C">
        <w:rPr>
          <w:rStyle w:val="StyleUnderline"/>
          <w:rFonts w:eastAsiaTheme="majorEastAsia"/>
        </w:rPr>
        <w:t xml:space="preserve">countries </w:t>
      </w:r>
      <w:r w:rsidRPr="001E4A1C">
        <w:t>can take many forms, but this document</w:t>
      </w:r>
      <w:r w:rsidRPr="001E4A1C">
        <w:rPr>
          <w:rStyle w:val="StyleUnderline"/>
          <w:rFonts w:eastAsiaTheme="majorEastAsia"/>
        </w:rPr>
        <w:t xml:space="preserve"> will focus on government-to-government engagement through 1) international trade agreements </w:t>
      </w:r>
      <w:r w:rsidRPr="001E4A1C">
        <w:t xml:space="preserve">designed to lower barriers to trade; </w:t>
      </w:r>
      <w:r w:rsidRPr="001E4A1C">
        <w:rPr>
          <w:rStyle w:val="StyleUnderline"/>
          <w:rFonts w:eastAsiaTheme="majorEastAsia"/>
        </w:rPr>
        <w:t>and 2) government foreign aid</w:t>
      </w:r>
      <w:r w:rsidRPr="001E4A1C">
        <w:t xml:space="preserve">; next, </w:t>
      </w:r>
      <w:r w:rsidRPr="001E4A1C">
        <w:rPr>
          <w:rStyle w:val="StyleUnderline"/>
          <w:rFonts w:eastAsiaTheme="majorEastAsia"/>
        </w:rPr>
        <w:t>we</w:t>
      </w:r>
      <w:r w:rsidRPr="001E4A1C">
        <w:t xml:space="preserve"> will </w:t>
      </w:r>
      <w:r w:rsidRPr="001E4A1C">
        <w:rPr>
          <w:rStyle w:val="Emphasis"/>
        </w:rPr>
        <w:t>contrast government-to-government economic engagement with private economic engagement</w:t>
      </w:r>
      <w:r w:rsidRPr="001E4A1C">
        <w:rPr>
          <w:rStyle w:val="StyleUnderline"/>
          <w:rFonts w:eastAsiaTheme="majorEastAsia"/>
        </w:rPr>
        <w:t xml:space="preserve"> through</w:t>
      </w:r>
      <w:r w:rsidRPr="001E4A1C">
        <w:t xml:space="preserve"> 3) </w:t>
      </w:r>
      <w:r w:rsidRPr="001E4A1C">
        <w:rPr>
          <w:rStyle w:val="StyleUnderline"/>
          <w:rFonts w:eastAsiaTheme="majorEastAsia"/>
        </w:rPr>
        <w:t>international investment</w:t>
      </w:r>
      <w:r w:rsidRPr="001E4A1C">
        <w:t xml:space="preserve">, called foreign direct investment; </w:t>
      </w:r>
      <w:r w:rsidRPr="001E4A1C">
        <w:rPr>
          <w:rStyle w:val="StyleUnderline"/>
          <w:rFonts w:eastAsiaTheme="majorEastAsia"/>
        </w:rPr>
        <w:t>and</w:t>
      </w:r>
      <w:r w:rsidRPr="001E4A1C">
        <w:t xml:space="preserve"> 4) </w:t>
      </w:r>
      <w:r w:rsidRPr="001E4A1C">
        <w:rPr>
          <w:rStyle w:val="StyleUnderline"/>
          <w:rFonts w:eastAsiaTheme="majorEastAsia"/>
        </w:rPr>
        <w:t>remittances and migration by individuals</w:t>
      </w:r>
      <w:r w:rsidRPr="001E4A1C">
        <w:t xml:space="preserve">. </w:t>
      </w:r>
      <w:r w:rsidRPr="001E4A1C">
        <w:rPr>
          <w:rStyle w:val="StyleUnderline"/>
          <w:rFonts w:eastAsiaTheme="majorEastAsia"/>
        </w:rPr>
        <w:t>All of these areas are important</w:t>
      </w:r>
      <w:r w:rsidRPr="001E4A1C">
        <w:t xml:space="preserve"> with respect to the countries mentioned in the debate resolution; </w:t>
      </w:r>
      <w:r w:rsidRPr="001E4A1C">
        <w:rPr>
          <w:rStyle w:val="StyleUnderline"/>
          <w:rFonts w:eastAsiaTheme="majorEastAsia"/>
        </w:rPr>
        <w:t xml:space="preserve">however, when discussing economic engagement by the U.S. federal government, some </w:t>
      </w:r>
      <w:r w:rsidRPr="001E4A1C">
        <w:t xml:space="preserve">issues </w:t>
      </w:r>
      <w:r w:rsidRPr="001E4A1C">
        <w:rPr>
          <w:rStyle w:val="StyleUnderline"/>
          <w:rFonts w:eastAsiaTheme="majorEastAsia"/>
        </w:rPr>
        <w:t>are more important</w:t>
      </w:r>
      <w:r w:rsidRPr="001E4A1C">
        <w:t xml:space="preserve"> with respect to some countries than to others.</w:t>
      </w:r>
    </w:p>
    <w:p w14:paraId="6AF86462" w14:textId="77777777" w:rsidR="00BF0164" w:rsidRPr="00C05E59" w:rsidRDefault="00BF0164" w:rsidP="00BF0164">
      <w:pPr>
        <w:pStyle w:val="Heading4"/>
      </w:pPr>
      <w:r>
        <w:t xml:space="preserve">The </w:t>
      </w:r>
      <w:proofErr w:type="spellStart"/>
      <w:r>
        <w:t>Daga</w:t>
      </w:r>
      <w:proofErr w:type="spellEnd"/>
      <w:r>
        <w:t xml:space="preserve"> evidence explicitly acknowledges in the first sentence that “economic engagement… can take many forms, but </w:t>
      </w:r>
      <w:r>
        <w:rPr>
          <w:i/>
        </w:rPr>
        <w:t xml:space="preserve">this document </w:t>
      </w:r>
      <w:r>
        <w:t>will focus on government-to-government engagement”  There is clearly no intent to define, and the author concludes that foreign direct investment in the private sector IS part of economic engagement.</w:t>
      </w:r>
    </w:p>
    <w:p w14:paraId="56300082" w14:textId="77777777" w:rsidR="00BF0164" w:rsidRPr="00E94E2B" w:rsidRDefault="00BF0164" w:rsidP="00BF0164">
      <w:pPr>
        <w:rPr>
          <w:rStyle w:val="Style13ptBold"/>
        </w:rPr>
      </w:pPr>
      <w:proofErr w:type="spellStart"/>
      <w:r w:rsidRPr="00E94E2B">
        <w:rPr>
          <w:rStyle w:val="Style13ptBold"/>
        </w:rPr>
        <w:t>Daga</w:t>
      </w:r>
      <w:proofErr w:type="spellEnd"/>
      <w:r w:rsidRPr="00E94E2B">
        <w:rPr>
          <w:rStyle w:val="Style13ptBold"/>
        </w:rPr>
        <w:t xml:space="preserve"> 13 </w:t>
      </w:r>
    </w:p>
    <w:p w14:paraId="0A904D47" w14:textId="77777777" w:rsidR="00BF0164" w:rsidRDefault="00BF0164" w:rsidP="00BF0164">
      <w:r w:rsidRPr="001E4A1C">
        <w:t xml:space="preserve">Sergio, </w:t>
      </w:r>
      <w:r>
        <w:t>D</w:t>
      </w:r>
      <w:r w:rsidRPr="001E4A1C">
        <w:t xml:space="preserve">irector of research at </w:t>
      </w:r>
      <w:proofErr w:type="spellStart"/>
      <w:r w:rsidRPr="001E4A1C">
        <w:t>Politicas</w:t>
      </w:r>
      <w:proofErr w:type="spellEnd"/>
      <w:r w:rsidRPr="001E4A1C">
        <w:t xml:space="preserve"> </w:t>
      </w:r>
      <w:proofErr w:type="spellStart"/>
      <w:r w:rsidRPr="001E4A1C">
        <w:t>Publicas</w:t>
      </w:r>
      <w:proofErr w:type="spellEnd"/>
      <w:r w:rsidRPr="001E4A1C">
        <w:t xml:space="preserve"> para la Libertad, in Bolivia, and a visiting senior policy analyst at the He</w:t>
      </w:r>
      <w:r>
        <w:t xml:space="preserve">ritage Foundation, </w:t>
      </w:r>
      <w:r w:rsidRPr="001E4A1C">
        <w:t>“Economics</w:t>
      </w:r>
      <w:r>
        <w:t xml:space="preserve"> of the 2013-2014 Debate Topic: </w:t>
      </w:r>
      <w:r w:rsidRPr="001E4A1C">
        <w:t>U.S. Economic Engagement To</w:t>
      </w:r>
      <w:r>
        <w:t>ward Cuba, Mexico or Venezuela,”</w:t>
      </w:r>
      <w:r w:rsidRPr="001E4A1C">
        <w:t xml:space="preserve"> National Center for Policy Analysis, 5/15, </w:t>
      </w:r>
      <w:hyperlink r:id="rId58" w:history="1">
        <w:r w:rsidRPr="001E4A1C">
          <w:rPr>
            <w:rStyle w:val="Hyperlink"/>
          </w:rPr>
          <w:t>http://www.ncpa.org/pdfs/Message_to_Debaters_6-7-13.pdf</w:t>
        </w:r>
      </w:hyperlink>
    </w:p>
    <w:p w14:paraId="5CF14C4C" w14:textId="77777777" w:rsidR="00BF0164" w:rsidRDefault="00BF0164" w:rsidP="00BF0164">
      <w:r w:rsidRPr="00C05E59">
        <w:rPr>
          <w:rStyle w:val="StyleUnderline"/>
        </w:rPr>
        <w:t>Another way countries engage economically is through the transfer of wealth.</w:t>
      </w:r>
      <w:r>
        <w:t xml:space="preserve"> </w:t>
      </w:r>
      <w:r w:rsidRPr="00C05E59">
        <w:rPr>
          <w:rStyle w:val="StyleUnderline"/>
        </w:rPr>
        <w:t>Specifically</w:t>
      </w:r>
      <w:r>
        <w:t xml:space="preserve">, individuals and businesses in one country may transfer wealth to another country by investing in its business enterprises; this kind of wealth transfer is called </w:t>
      </w:r>
      <w:r w:rsidRPr="00C05E59">
        <w:rPr>
          <w:rStyle w:val="StyleUnderline"/>
        </w:rPr>
        <w:t>foreign direct investment</w:t>
      </w:r>
      <w:r>
        <w:t xml:space="preserve">. In 2011 the United States received a flow of foreign direct investment of nearly $227 billion, and Americans invested directly abroad almost $400 billion. </w:t>
      </w:r>
      <w:r w:rsidRPr="00C05E59">
        <w:rPr>
          <w:rStyle w:val="StyleUnderline"/>
        </w:rPr>
        <w:t>The United States alone is both the source and the recipient of more foreign direct investment than any other country in the world</w:t>
      </w:r>
      <w:r>
        <w:t>. In a similar way, citizens of a given country may also put their money in another country’s banks, which will in turn make loans to individuals and enterprises; this method, too, is indirect foreign investment. Yet another option is to buy bonds issued by a foreign government. At the end of 2012, people in other countries held 48 percent of the bonds issued publicly by the United States.</w:t>
      </w:r>
    </w:p>
    <w:p w14:paraId="3008DF98" w14:textId="77777777" w:rsidR="00EF4C0F" w:rsidRDefault="00EF4C0F" w:rsidP="00EF4C0F">
      <w:pPr>
        <w:pStyle w:val="Heading3"/>
      </w:pPr>
      <w:r>
        <w:lastRenderedPageBreak/>
        <w:t xml:space="preserve">AT: </w:t>
      </w:r>
      <w:proofErr w:type="spellStart"/>
      <w:r>
        <w:t>Litwak</w:t>
      </w:r>
      <w:proofErr w:type="spellEnd"/>
      <w:r>
        <w:t xml:space="preserve"> QPQ Evidence</w:t>
      </w:r>
    </w:p>
    <w:p w14:paraId="5F7697D8" w14:textId="77777777" w:rsidR="00EF4C0F" w:rsidRDefault="00EF4C0F" w:rsidP="00EF4C0F">
      <w:pPr>
        <w:pStyle w:val="Heading4"/>
      </w:pPr>
      <w:r>
        <w:t xml:space="preserve">This evidence has no intent to define economic engagement as </w:t>
      </w:r>
      <w:r w:rsidRPr="00EF4C0F">
        <w:rPr>
          <w:i/>
        </w:rPr>
        <w:t>exclusively</w:t>
      </w:r>
      <w:r>
        <w:t xml:space="preserve"> </w:t>
      </w:r>
      <w:proofErr w:type="gramStart"/>
      <w:r>
        <w:t>conditional,</w:t>
      </w:r>
      <w:proofErr w:type="gramEnd"/>
      <w:r>
        <w:t xml:space="preserve"> it is from the paragraph directly after </w:t>
      </w:r>
      <w:proofErr w:type="spellStart"/>
      <w:r>
        <w:t>Litwak</w:t>
      </w:r>
      <w:proofErr w:type="spellEnd"/>
      <w:r>
        <w:t xml:space="preserve"> describes unconditional engagement strategies as especially well-suited to China.</w:t>
      </w:r>
    </w:p>
    <w:p w14:paraId="63AC1A33" w14:textId="77777777" w:rsidR="00EF4C0F" w:rsidRDefault="00EF4C0F" w:rsidP="00EF4C0F">
      <w:proofErr w:type="spellStart"/>
      <w:r w:rsidRPr="00555B0C">
        <w:rPr>
          <w:rStyle w:val="Style13ptBold"/>
        </w:rPr>
        <w:t>Litwak</w:t>
      </w:r>
      <w:proofErr w:type="spellEnd"/>
      <w:r w:rsidRPr="00555B0C">
        <w:rPr>
          <w:rStyle w:val="Style13ptBold"/>
        </w:rPr>
        <w:t xml:space="preserve"> 7</w:t>
      </w:r>
      <w:r>
        <w:t xml:space="preserve"> — Robert S. </w:t>
      </w:r>
      <w:proofErr w:type="spellStart"/>
      <w:r>
        <w:t>Litwak</w:t>
      </w:r>
      <w:proofErr w:type="spellEnd"/>
      <w:r>
        <w:t>,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r>
        <w:t xml:space="preserve">,” </w:t>
      </w:r>
      <w:r w:rsidRPr="00555B0C">
        <w:rPr>
          <w:i/>
        </w:rPr>
        <w:t>Regime Change: U.S. Strategy Through the Prism of 9/11</w:t>
      </w:r>
      <w:r>
        <w:t xml:space="preserve">, Published by JHU Press, ISBN </w:t>
      </w:r>
      <w:r w:rsidRPr="00555B0C">
        <w:t>0801886422</w:t>
      </w:r>
      <w:r>
        <w:t>, p. 116-117</w:t>
      </w:r>
    </w:p>
    <w:p w14:paraId="5C760379" w14:textId="77777777" w:rsidR="00EF4C0F" w:rsidRPr="00EF4C0F" w:rsidRDefault="00EF4C0F" w:rsidP="00EF4C0F">
      <w:r w:rsidRPr="00EF4C0F">
        <w:rPr>
          <w:rStyle w:val="StyleUnderline"/>
        </w:rPr>
        <w:t>Unconditional Engagement Under unconditional engagement, a policy change is made with no explicit expectation of reciprocation by the target state</w:t>
      </w:r>
      <w:r>
        <w:rPr>
          <w:rFonts w:ascii="Times New Roman" w:hAnsi="Times New Roman" w:cs="Times New Roman"/>
          <w:sz w:val="20"/>
          <w:szCs w:val="20"/>
        </w:rPr>
        <w:t xml:space="preserve">. This shift can take the form of a political gesture at the governmental level to reduce tensions and fa- </w:t>
      </w:r>
      <w:proofErr w:type="spellStart"/>
      <w:r>
        <w:rPr>
          <w:rFonts w:ascii="Times New Roman" w:hAnsi="Times New Roman" w:cs="Times New Roman"/>
          <w:sz w:val="20"/>
          <w:szCs w:val="20"/>
        </w:rPr>
        <w:t>cilitate</w:t>
      </w:r>
      <w:proofErr w:type="spellEnd"/>
      <w:r>
        <w:rPr>
          <w:rFonts w:ascii="Times New Roman" w:hAnsi="Times New Roman" w:cs="Times New Roman"/>
          <w:sz w:val="20"/>
          <w:szCs w:val="20"/>
        </w:rPr>
        <w:t xml:space="preserve"> additional steps to improve relations -such as the United </w:t>
      </w:r>
      <w:proofErr w:type="spellStart"/>
      <w:r>
        <w:rPr>
          <w:rFonts w:ascii="Times New Roman" w:hAnsi="Times New Roman" w:cs="Times New Roman"/>
          <w:sz w:val="20"/>
          <w:szCs w:val="20"/>
        </w:rPr>
        <w:t>States's</w:t>
      </w:r>
      <w:proofErr w:type="spellEnd"/>
      <w:r>
        <w:rPr>
          <w:rFonts w:ascii="Times New Roman" w:hAnsi="Times New Roman" w:cs="Times New Roman"/>
          <w:sz w:val="20"/>
          <w:szCs w:val="20"/>
        </w:rPr>
        <w:t xml:space="preserve"> symbolic lilting of some minor economic sanctions on Iran in March </w:t>
      </w:r>
      <w:r>
        <w:t xml:space="preserve">2000.4-' Alternatively, unconditional engagement can be conducted through nongovernmental actors operating at the societal level to promote change. </w:t>
      </w:r>
      <w:r w:rsidRPr="00EF4C0F">
        <w:rPr>
          <w:rStyle w:val="StyleUnderline"/>
        </w:rPr>
        <w:t xml:space="preserve">In a case where the economy is not totally state-controlled, economic con- </w:t>
      </w:r>
      <w:proofErr w:type="spellStart"/>
      <w:r w:rsidRPr="00EF4C0F">
        <w:rPr>
          <w:rStyle w:val="StyleUnderline"/>
        </w:rPr>
        <w:t>tacts</w:t>
      </w:r>
      <w:proofErr w:type="spellEnd"/>
      <w:r w:rsidRPr="00EF4C0F">
        <w:rPr>
          <w:rStyle w:val="StyleUnderline"/>
        </w:rPr>
        <w:t xml:space="preserve"> can foster the development of autonomous interest groups. The easing of travel restrictions can permit the flow of people and ideas into the target state and promote the positive evolution of the state's civil society. Eco- </w:t>
      </w:r>
      <w:proofErr w:type="spellStart"/>
      <w:r w:rsidRPr="00EF4C0F">
        <w:rPr>
          <w:rStyle w:val="StyleUnderline"/>
        </w:rPr>
        <w:t>nomic</w:t>
      </w:r>
      <w:proofErr w:type="spellEnd"/>
      <w:r w:rsidRPr="00EF4C0F">
        <w:rPr>
          <w:rStyle w:val="StyleUnderline"/>
        </w:rPr>
        <w:t xml:space="preserve">, scientific, cultural, and other activities outside the regime's direct control can become seeds of long-term change. </w:t>
      </w:r>
      <w:r w:rsidRPr="00EF4C0F">
        <w:rPr>
          <w:rStyle w:val="Emphasis"/>
        </w:rPr>
        <w:t xml:space="preserve">China is the most striking and important example of this phenomenon. The exponential expansion of China's private sector and its increased links to the outside world at the so- </w:t>
      </w:r>
      <w:proofErr w:type="spellStart"/>
      <w:r w:rsidRPr="00EF4C0F">
        <w:rPr>
          <w:rStyle w:val="Emphasis"/>
        </w:rPr>
        <w:t>cietal</w:t>
      </w:r>
      <w:proofErr w:type="spellEnd"/>
      <w:r w:rsidRPr="00EF4C0F">
        <w:rPr>
          <w:rStyle w:val="Emphasis"/>
        </w:rPr>
        <w:t xml:space="preserve"> level have been both a reflection of domestic reform and spurs for fur- </w:t>
      </w:r>
      <w:proofErr w:type="spellStart"/>
      <w:r w:rsidRPr="00EF4C0F">
        <w:rPr>
          <w:rStyle w:val="Emphasis"/>
        </w:rPr>
        <w:t>ther</w:t>
      </w:r>
      <w:proofErr w:type="spellEnd"/>
      <w:r w:rsidRPr="00EF4C0F">
        <w:rPr>
          <w:rStyle w:val="Emphasis"/>
        </w:rPr>
        <w:t xml:space="preserve"> measures to promote democratization and the creation of a market economy</w:t>
      </w:r>
      <w:r>
        <w:t xml:space="preserve">. Cuba and Iran are both candidates for unconditional engage- </w:t>
      </w:r>
      <w:proofErr w:type="spellStart"/>
      <w:r>
        <w:t>ment</w:t>
      </w:r>
      <w:proofErr w:type="spellEnd"/>
      <w:r>
        <w:t>—where some experts believe such activities would strengthen civil society.44</w:t>
      </w:r>
    </w:p>
    <w:p w14:paraId="367016D8" w14:textId="77777777" w:rsidR="000C45A5" w:rsidRDefault="000C45A5" w:rsidP="000C45A5">
      <w:pPr>
        <w:pStyle w:val="Heading3"/>
      </w:pPr>
      <w:r>
        <w:lastRenderedPageBreak/>
        <w:t xml:space="preserve">AT: </w:t>
      </w:r>
      <w:proofErr w:type="spellStart"/>
      <w:r>
        <w:t>Haass</w:t>
      </w:r>
      <w:proofErr w:type="spellEnd"/>
      <w:r>
        <w:t xml:space="preserve"> &amp; O’Sullivan/Positive Incentives</w:t>
      </w:r>
    </w:p>
    <w:p w14:paraId="052926CD" w14:textId="77777777" w:rsidR="000C45A5" w:rsidRDefault="000C45A5" w:rsidP="000C45A5">
      <w:pPr>
        <w:pStyle w:val="Heading4"/>
      </w:pPr>
      <w:r>
        <w:t xml:space="preserve">Defining engagement as positive incentives is </w:t>
      </w:r>
      <w:proofErr w:type="spellStart"/>
      <w:r>
        <w:t>unlimiting</w:t>
      </w:r>
      <w:proofErr w:type="spellEnd"/>
    </w:p>
    <w:p w14:paraId="16C24125" w14:textId="77777777" w:rsidR="000C45A5" w:rsidRPr="00422026" w:rsidRDefault="000C45A5" w:rsidP="000C45A5">
      <w:pPr>
        <w:rPr>
          <w:rStyle w:val="Style13ptBold"/>
        </w:rPr>
      </w:pPr>
      <w:r w:rsidRPr="00422026">
        <w:rPr>
          <w:rStyle w:val="Style13ptBold"/>
        </w:rPr>
        <w:t>Resnick 1</w:t>
      </w:r>
    </w:p>
    <w:p w14:paraId="3549E489" w14:textId="77777777" w:rsidR="000C45A5" w:rsidRDefault="000C45A5" w:rsidP="000C45A5">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6ED1292B" w14:textId="77777777" w:rsidR="000C45A5" w:rsidRDefault="000C45A5" w:rsidP="000C45A5">
      <w:pPr>
        <w:rPr>
          <w:rStyle w:val="Emphasis"/>
        </w:rPr>
      </w:pPr>
      <w:r w:rsidRPr="008F0E5E">
        <w:rPr>
          <w:rStyle w:val="StyleUnderline"/>
        </w:rPr>
        <w:t>Defining Engagement Too Broadly</w:t>
      </w:r>
      <w:r>
        <w:rPr>
          <w:sz w:val="19"/>
          <w:szCs w:val="19"/>
        </w:rPr>
        <w:t xml:space="preserve"> </w:t>
      </w:r>
      <w:r w:rsidRPr="008F0E5E">
        <w:rPr>
          <w:rStyle w:val="StyleUnderline"/>
        </w:rPr>
        <w:t>A</w:t>
      </w:r>
      <w:r>
        <w:rPr>
          <w:sz w:val="20"/>
          <w:szCs w:val="20"/>
        </w:rPr>
        <w:t xml:space="preserve"> second </w:t>
      </w:r>
      <w:r w:rsidRPr="008F0E5E">
        <w:rPr>
          <w:rStyle w:val="StyleUnderline"/>
        </w:rPr>
        <w:t>problem associated with various scholarly treatments of engagement is the tendency to define the concept too broadly to be of much help to the analyst</w:t>
      </w:r>
      <w:r>
        <w:rPr>
          <w:sz w:val="20"/>
          <w:szCs w:val="20"/>
        </w:rPr>
        <w:t xml:space="preserve">. For instance, </w:t>
      </w:r>
      <w:proofErr w:type="spellStart"/>
      <w:r w:rsidRPr="008F0E5E">
        <w:rPr>
          <w:rStyle w:val="StyleUnderline"/>
        </w:rPr>
        <w:t>Cha's</w:t>
      </w:r>
      <w:proofErr w:type="spellEnd"/>
      <w:r w:rsidRPr="008F0E5E">
        <w:rPr>
          <w:rStyle w:val="StyleUnderline"/>
        </w:rPr>
        <w:t xml:space="preserve"> definition of engagement as any policy whose means are "non-coercive and non-punitive" is so vague that </w:t>
      </w:r>
      <w:r w:rsidRPr="008F0E5E">
        <w:rPr>
          <w:rStyle w:val="Emphasis"/>
        </w:rPr>
        <w:t>essentially any positive sanction could be considered engagement</w:t>
      </w:r>
      <w:r w:rsidRPr="008F0E5E">
        <w:rPr>
          <w:rStyle w:val="StyleUnderline"/>
        </w:rPr>
        <w:t>. The definition put forth by</w:t>
      </w:r>
      <w:r>
        <w:rPr>
          <w:sz w:val="21"/>
          <w:szCs w:val="21"/>
        </w:rPr>
        <w:t xml:space="preserve"> </w:t>
      </w:r>
      <w:r>
        <w:rPr>
          <w:sz w:val="20"/>
          <w:szCs w:val="20"/>
        </w:rPr>
        <w:t xml:space="preserve">Alastair Iain </w:t>
      </w:r>
      <w:r w:rsidRPr="008F0E5E">
        <w:rPr>
          <w:rStyle w:val="StyleUnderline"/>
        </w:rPr>
        <w:t>Johnston and</w:t>
      </w:r>
      <w:r>
        <w:rPr>
          <w:sz w:val="20"/>
          <w:szCs w:val="20"/>
        </w:rPr>
        <w:t xml:space="preserve"> Robert </w:t>
      </w:r>
      <w:r w:rsidRPr="008F0E5E">
        <w:rPr>
          <w:rStyle w:val="StyleUnderline"/>
        </w:rPr>
        <w:t>Ross</w:t>
      </w:r>
      <w:r>
        <w:rPr>
          <w:sz w:val="20"/>
          <w:szCs w:val="20"/>
        </w:rPr>
        <w:t xml:space="preserve"> in their edited volume, Engaging China, </w:t>
      </w:r>
      <w:r w:rsidRPr="008F0E5E">
        <w:rPr>
          <w:rStyle w:val="StyleUnderline"/>
        </w:rPr>
        <w:t>is equally nebulous. According to Johnston and Ross, engagement constitutes "the use of non-coercive methods to ameliorate the non-status quo elements of a rising power's behavior</w:t>
      </w:r>
      <w:r>
        <w:rPr>
          <w:sz w:val="20"/>
          <w:szCs w:val="20"/>
        </w:rPr>
        <w:t xml:space="preserve">."14 Likewise, in his work, Rogue States and US Foreign </w:t>
      </w:r>
      <w:r>
        <w:rPr>
          <w:sz w:val="23"/>
          <w:szCs w:val="23"/>
        </w:rPr>
        <w:t xml:space="preserve">Policy, Robert </w:t>
      </w:r>
      <w:proofErr w:type="spellStart"/>
      <w:r>
        <w:rPr>
          <w:sz w:val="23"/>
          <w:szCs w:val="23"/>
        </w:rPr>
        <w:t>Litwak</w:t>
      </w:r>
      <w:proofErr w:type="spellEnd"/>
      <w:r>
        <w:rPr>
          <w:sz w:val="23"/>
          <w:szCs w:val="23"/>
        </w:rPr>
        <w:t xml:space="preserve"> defines engagement as "positive </w:t>
      </w:r>
      <w:r>
        <w:t xml:space="preserve">sanctions."15 </w:t>
      </w:r>
      <w:r w:rsidRPr="008F0E5E">
        <w:rPr>
          <w:rStyle w:val="StyleUnderline"/>
        </w:rPr>
        <w:t>Moreover</w:t>
      </w:r>
      <w:r>
        <w:t xml:space="preserve">, in their edited volume, Honey and </w:t>
      </w:r>
      <w:r>
        <w:rPr>
          <w:sz w:val="19"/>
          <w:szCs w:val="19"/>
        </w:rPr>
        <w:t xml:space="preserve">Vinegar: Incentives, Sanctions, and Foreign Policy, Richard </w:t>
      </w:r>
      <w:proofErr w:type="spellStart"/>
      <w:r w:rsidRPr="000C45A5">
        <w:rPr>
          <w:rStyle w:val="Emphasis"/>
        </w:rPr>
        <w:t>Haass</w:t>
      </w:r>
      <w:proofErr w:type="spellEnd"/>
      <w:r w:rsidRPr="000C45A5">
        <w:rPr>
          <w:rStyle w:val="Emphasis"/>
        </w:rPr>
        <w:t xml:space="preserve"> and</w:t>
      </w:r>
      <w:r>
        <w:rPr>
          <w:sz w:val="21"/>
          <w:szCs w:val="21"/>
        </w:rPr>
        <w:t xml:space="preserve"> Meghan </w:t>
      </w:r>
      <w:r w:rsidRPr="000C45A5">
        <w:rPr>
          <w:rStyle w:val="Emphasis"/>
        </w:rPr>
        <w:t>O'Sullivan</w:t>
      </w:r>
      <w:r w:rsidRPr="008F0E5E">
        <w:rPr>
          <w:rStyle w:val="StyleUnderline"/>
        </w:rPr>
        <w:t xml:space="preserve"> define engagement as "a foreign policy strategy that depends to a significant degree on positive incentives</w:t>
      </w:r>
      <w:r>
        <w:rPr>
          <w:sz w:val="19"/>
          <w:szCs w:val="19"/>
        </w:rPr>
        <w:t xml:space="preserve"> to achieve its objectives."16 </w:t>
      </w:r>
      <w:r>
        <w:rPr>
          <w:sz w:val="20"/>
          <w:szCs w:val="20"/>
        </w:rPr>
        <w:t xml:space="preserve">As </w:t>
      </w:r>
      <w:r w:rsidRPr="008F0E5E">
        <w:rPr>
          <w:rStyle w:val="StyleUnderline"/>
        </w:rPr>
        <w:t>policymakers possess a highly differentiated typology of alternative options in the realm of negative sanctions</w:t>
      </w:r>
      <w:r>
        <w:t xml:space="preserve"> from </w:t>
      </w:r>
      <w:r>
        <w:rPr>
          <w:sz w:val="21"/>
          <w:szCs w:val="21"/>
        </w:rPr>
        <w:t>which to choose—including covert action, deterrence, coercive diplomacy, containment, limited war and total war—</w:t>
      </w:r>
      <w:r w:rsidRPr="008F0E5E">
        <w:rPr>
          <w:rStyle w:val="StyleUnderline"/>
        </w:rPr>
        <w:t>it is only reasonable to expect that they should have a similar menu of options in the realm of positive sanctions than simply engagement</w:t>
      </w:r>
      <w:r w:rsidRPr="008F0E5E">
        <w:rPr>
          <w:rStyle w:val="Emphasis"/>
        </w:rPr>
        <w:t>. Equating engagement with positive sanctions risks lumping together a variety of discrete actions that could be analyzed by distinguishing among them and comparing them as separate policies.</w:t>
      </w:r>
    </w:p>
    <w:p w14:paraId="692548CF" w14:textId="77777777" w:rsidR="00EF4C0F" w:rsidRPr="00EF4C0F" w:rsidRDefault="00EF4C0F" w:rsidP="00EF4C0F">
      <w:pPr>
        <w:pStyle w:val="Heading3"/>
      </w:pPr>
      <w:r w:rsidRPr="00EF4C0F">
        <w:lastRenderedPageBreak/>
        <w:t>See QPQ Section for AT: Crocker/South Africa Definitions</w:t>
      </w:r>
    </w:p>
    <w:p w14:paraId="56672682" w14:textId="77777777" w:rsidR="000C45A5" w:rsidRPr="000C45A5" w:rsidRDefault="000C45A5" w:rsidP="000C45A5">
      <w:pPr>
        <w:rPr>
          <w:sz w:val="23"/>
          <w:szCs w:val="23"/>
        </w:rPr>
      </w:pPr>
    </w:p>
    <w:p w14:paraId="4E3D25FD" w14:textId="77777777" w:rsidR="00B3682E" w:rsidRPr="008542F3" w:rsidRDefault="00B3682E" w:rsidP="00B3682E">
      <w:pPr>
        <w:pStyle w:val="Heading2"/>
      </w:pPr>
      <w:r>
        <w:lastRenderedPageBreak/>
        <w:t>2ac/2nc Precision Cards</w:t>
      </w:r>
    </w:p>
    <w:p w14:paraId="1AE72FCE" w14:textId="77777777" w:rsidR="00B3682E" w:rsidRDefault="00B3682E" w:rsidP="00B3682E">
      <w:pPr>
        <w:pStyle w:val="Heading3"/>
      </w:pPr>
      <w:r>
        <w:lastRenderedPageBreak/>
        <w:t>EE Precision Impacts</w:t>
      </w:r>
    </w:p>
    <w:p w14:paraId="3221C3F5" w14:textId="77777777" w:rsidR="00BF0164" w:rsidRDefault="00BF0164" w:rsidP="00BF0164">
      <w:pPr>
        <w:pStyle w:val="Heading4"/>
      </w:pPr>
      <w:r>
        <w:t xml:space="preserve">Precise interpretations of </w:t>
      </w:r>
      <w:r w:rsidRPr="00542F66">
        <w:rPr>
          <w:i/>
        </w:rPr>
        <w:t>economic</w:t>
      </w:r>
      <w:r>
        <w:t xml:space="preserve"> and </w:t>
      </w:r>
      <w:r w:rsidRPr="00542F66">
        <w:rPr>
          <w:i/>
        </w:rPr>
        <w:t>diplomatic</w:t>
      </w:r>
      <w:r>
        <w:t xml:space="preserve"> engagement are critical—there are over 30 qualified forms of engagement described in the literature, all with different strategies and mechanisms.</w:t>
      </w:r>
    </w:p>
    <w:p w14:paraId="54676AD7" w14:textId="77777777" w:rsidR="00BF0164" w:rsidRDefault="00BF0164" w:rsidP="00BF0164">
      <w:pPr>
        <w:pStyle w:val="card"/>
        <w:ind w:left="0"/>
      </w:pPr>
      <w:proofErr w:type="spellStart"/>
      <w:r w:rsidRPr="00BF0164">
        <w:rPr>
          <w:rStyle w:val="Style13ptBold"/>
        </w:rPr>
        <w:t>Capie</w:t>
      </w:r>
      <w:proofErr w:type="spellEnd"/>
      <w:r w:rsidRPr="00BF0164">
        <w:rPr>
          <w:rStyle w:val="Style13ptBold"/>
        </w:rPr>
        <w:t xml:space="preserve"> and Evans 2002</w:t>
      </w:r>
      <w:r w:rsidRPr="00BA1CFD">
        <w:t xml:space="preserve"> David </w:t>
      </w:r>
      <w:proofErr w:type="spellStart"/>
      <w:r w:rsidRPr="00BA1CFD">
        <w:t>Capie</w:t>
      </w:r>
      <w:proofErr w:type="spellEnd"/>
      <w:r w:rsidRPr="00BA1CFD">
        <w:t xml:space="preserve"> is a Post-doctoral Research Fellow @ Institute of International Relations, Liu Center for Study of Global Issues, U of British Columbia, Vancouver.   Paul Evans is Professor and Director of the Program on Canada-Asia Policy Studies, </w:t>
      </w:r>
      <w:r w:rsidRPr="00E03404">
        <w:rPr>
          <w:u w:val="single"/>
        </w:rPr>
        <w:t>The Asia-Pacific Security Lexicon</w:t>
      </w:r>
      <w:r w:rsidRPr="00BA1CFD">
        <w:t xml:space="preserve">, </w:t>
      </w:r>
      <w:proofErr w:type="gramStart"/>
      <w:r w:rsidRPr="00BA1CFD">
        <w:t>p</w:t>
      </w:r>
      <w:proofErr w:type="gramEnd"/>
      <w:r w:rsidRPr="00BA1CFD">
        <w:t>.</w:t>
      </w:r>
      <w:r>
        <w:t xml:space="preserve"> 113</w:t>
      </w:r>
    </w:p>
    <w:p w14:paraId="1E7A95F8" w14:textId="77777777" w:rsidR="00BF0164" w:rsidRDefault="00BF0164" w:rsidP="00BF0164">
      <w:pPr>
        <w:pStyle w:val="card"/>
        <w:ind w:left="0"/>
      </w:pPr>
      <w:r w:rsidRPr="00FA2B8C">
        <w:t xml:space="preserve">Third, </w:t>
      </w:r>
      <w:r w:rsidRPr="00851CD5">
        <w:rPr>
          <w:u w:val="single"/>
        </w:rPr>
        <w:t>engagement increasingly appears in the literature</w:t>
      </w:r>
      <w:r w:rsidRPr="00FA2B8C">
        <w:t xml:space="preserve"> on Asia-Pacific security </w:t>
      </w:r>
      <w:r w:rsidRPr="00851CD5">
        <w:rPr>
          <w:u w:val="single"/>
        </w:rPr>
        <w:t>in qualified</w:t>
      </w:r>
      <w:r w:rsidRPr="00FA2B8C">
        <w:t xml:space="preserve">, or, to use Kim </w:t>
      </w:r>
      <w:proofErr w:type="spellStart"/>
      <w:r w:rsidRPr="00FA2B8C">
        <w:t>Nossal's</w:t>
      </w:r>
      <w:proofErr w:type="spellEnd"/>
      <w:r w:rsidRPr="00FA2B8C">
        <w:t xml:space="preserve"> term, "adorned" </w:t>
      </w:r>
      <w:r w:rsidRPr="00851CD5">
        <w:rPr>
          <w:u w:val="single"/>
        </w:rPr>
        <w:t>forms. A wide range of adjectives now proceed the word</w:t>
      </w:r>
      <w:r w:rsidRPr="00FA2B8C">
        <w:t xml:space="preserve">, </w:t>
      </w:r>
      <w:r w:rsidRPr="00851CD5">
        <w:rPr>
          <w:u w:val="single"/>
        </w:rPr>
        <w:t>usually purporting to give it some kind of nuanced meaning</w:t>
      </w:r>
      <w:r w:rsidRPr="00FA2B8C">
        <w:t xml:space="preserve">, </w:t>
      </w:r>
      <w:r w:rsidRPr="00851CD5">
        <w:rPr>
          <w:u w:val="single"/>
        </w:rPr>
        <w:t>These modifiers include: active engagement</w:t>
      </w:r>
      <w:r w:rsidRPr="00FA2B8C">
        <w:t xml:space="preserve">;22 </w:t>
      </w:r>
      <w:r w:rsidRPr="00851CD5">
        <w:rPr>
          <w:u w:val="single"/>
        </w:rPr>
        <w:t>ad hoc engagement</w:t>
      </w:r>
      <w:r w:rsidRPr="00FA2B8C">
        <w:t xml:space="preserve">; </w:t>
      </w:r>
      <w:r w:rsidRPr="00851CD5">
        <w:rPr>
          <w:u w:val="single"/>
        </w:rPr>
        <w:t>adversarial engagement</w:t>
      </w:r>
      <w:r w:rsidRPr="00FA2B8C">
        <w:t xml:space="preserve">;23 </w:t>
      </w:r>
      <w:r w:rsidRPr="00851CD5">
        <w:rPr>
          <w:u w:val="single"/>
        </w:rPr>
        <w:t>broken engagement; coercive engagement; commercial engagement; Comprehensive Engagement</w:t>
      </w:r>
      <w:r w:rsidRPr="00FA2B8C">
        <w:t xml:space="preserve">;24 </w:t>
      </w:r>
      <w:r w:rsidRPr="00851CD5">
        <w:rPr>
          <w:u w:val="single"/>
        </w:rPr>
        <w:t>compulsory engagement; conditional engagement; constructive engagement; Co-operative Engagement; deep engagement and deeper engagement</w:t>
      </w:r>
      <w:r>
        <w:t xml:space="preserve">; </w:t>
      </w:r>
      <w:proofErr w:type="spellStart"/>
      <w:r w:rsidRPr="00851CD5">
        <w:rPr>
          <w:u w:val="single"/>
        </w:rPr>
        <w:t>defence</w:t>
      </w:r>
      <w:proofErr w:type="spellEnd"/>
      <w:r w:rsidRPr="00851CD5">
        <w:rPr>
          <w:u w:val="single"/>
        </w:rPr>
        <w:t xml:space="preserve"> engagement; destructive engagement; Dual Engagement</w:t>
      </w:r>
      <w:r w:rsidRPr="00FA2B8C">
        <w:t xml:space="preserve">;25 </w:t>
      </w:r>
      <w:r w:rsidRPr="00851CD5">
        <w:rPr>
          <w:u w:val="single"/>
        </w:rPr>
        <w:t>economic engagement</w:t>
      </w:r>
      <w:r w:rsidRPr="00FA2B8C">
        <w:t xml:space="preserve">;26 </w:t>
      </w:r>
      <w:r w:rsidRPr="00851CD5">
        <w:rPr>
          <w:u w:val="single"/>
        </w:rPr>
        <w:t>effective engagement</w:t>
      </w:r>
      <w:r w:rsidRPr="00FA2B8C">
        <w:t xml:space="preserve">; </w:t>
      </w:r>
      <w:r w:rsidRPr="00851CD5">
        <w:rPr>
          <w:u w:val="single"/>
        </w:rPr>
        <w:t>Flexible and Selective Engagement</w:t>
      </w:r>
      <w:r>
        <w:t xml:space="preserve">;Z1 </w:t>
      </w:r>
      <w:r w:rsidRPr="00851CD5">
        <w:rPr>
          <w:u w:val="single"/>
        </w:rPr>
        <w:t>focused engagement</w:t>
      </w:r>
      <w:r>
        <w:t xml:space="preserve">;28 </w:t>
      </w:r>
      <w:r w:rsidRPr="00851CD5">
        <w:rPr>
          <w:u w:val="single"/>
        </w:rPr>
        <w:t>full engagernent</w:t>
      </w:r>
      <w:r w:rsidRPr="00FA2B8C">
        <w:t xml:space="preserve">;29 </w:t>
      </w:r>
      <w:r w:rsidRPr="00851CD5">
        <w:rPr>
          <w:u w:val="single"/>
        </w:rPr>
        <w:t>Global Engagement</w:t>
      </w:r>
      <w:r w:rsidRPr="00FA2B8C">
        <w:t xml:space="preserve">;30 </w:t>
      </w:r>
      <w:r w:rsidRPr="00851CD5">
        <w:rPr>
          <w:u w:val="single"/>
        </w:rPr>
        <w:t>hidden engagement</w:t>
      </w:r>
      <w:r w:rsidRPr="00FA2B8C">
        <w:t xml:space="preserve">; </w:t>
      </w:r>
      <w:r w:rsidRPr="00851CD5">
        <w:rPr>
          <w:u w:val="single"/>
        </w:rPr>
        <w:t>incomplete engagement; intense engagement; peaceful engagement; Peacetime Engagement; positive engagement</w:t>
      </w:r>
      <w:r w:rsidRPr="00FA2B8C">
        <w:t xml:space="preserve">;31 </w:t>
      </w:r>
      <w:r w:rsidRPr="00851CD5">
        <w:rPr>
          <w:u w:val="single"/>
        </w:rPr>
        <w:t>presumptive engagement; preventive engagement; proportional engagement</w:t>
      </w:r>
      <w:r>
        <w:t xml:space="preserve">;32 </w:t>
      </w:r>
      <w:r w:rsidRPr="00851CD5">
        <w:rPr>
          <w:u w:val="single"/>
        </w:rPr>
        <w:t xml:space="preserve">pseudo-engagement; realistic engagement; </w:t>
      </w:r>
      <w:proofErr w:type="spellStart"/>
      <w:r w:rsidRPr="00851CD5">
        <w:rPr>
          <w:u w:val="single"/>
        </w:rPr>
        <w:t>sceptical</w:t>
      </w:r>
      <w:proofErr w:type="spellEnd"/>
      <w:r w:rsidRPr="00851CD5">
        <w:rPr>
          <w:u w:val="single"/>
        </w:rPr>
        <w:t xml:space="preserve"> engagement; selective engagement; sham engagement</w:t>
      </w:r>
      <w:r>
        <w:t xml:space="preserve">;33 </w:t>
      </w:r>
      <w:r w:rsidRPr="00851CD5">
        <w:rPr>
          <w:u w:val="single"/>
        </w:rPr>
        <w:t>Soft Engagement</w:t>
      </w:r>
      <w:r>
        <w:t xml:space="preserve">;34 </w:t>
      </w:r>
      <w:r w:rsidRPr="00851CD5">
        <w:rPr>
          <w:u w:val="single"/>
        </w:rPr>
        <w:t>strategic engagement</w:t>
      </w:r>
      <w:r w:rsidRPr="00FA2B8C">
        <w:t xml:space="preserve">; 35 </w:t>
      </w:r>
      <w:r w:rsidRPr="00851CD5">
        <w:rPr>
          <w:u w:val="single"/>
        </w:rPr>
        <w:t>and sustained engagement</w:t>
      </w:r>
      <w:r w:rsidRPr="00FA2B8C">
        <w:t xml:space="preserve">36 </w:t>
      </w:r>
    </w:p>
    <w:p w14:paraId="5FD81918" w14:textId="77777777" w:rsidR="00BF0164" w:rsidRDefault="00BF0164" w:rsidP="00BF0164">
      <w:pPr>
        <w:pStyle w:val="Heading4"/>
      </w:pPr>
      <w:r>
        <w:t>Engagement is used to describe U.S. interactions with a whole host of countries—a more precise interpretation is necessary to set any limit.</w:t>
      </w:r>
    </w:p>
    <w:p w14:paraId="00478AEF" w14:textId="77777777" w:rsidR="00BF0164" w:rsidRDefault="00BF0164" w:rsidP="00BF0164">
      <w:pPr>
        <w:pStyle w:val="card"/>
        <w:ind w:left="0"/>
      </w:pPr>
      <w:proofErr w:type="spellStart"/>
      <w:r w:rsidRPr="00542F66">
        <w:rPr>
          <w:rStyle w:val="Style13ptBold"/>
        </w:rPr>
        <w:t>Capie</w:t>
      </w:r>
      <w:proofErr w:type="spellEnd"/>
      <w:r w:rsidRPr="00542F66">
        <w:rPr>
          <w:rStyle w:val="Style13ptBold"/>
        </w:rPr>
        <w:t xml:space="preserve"> and Evans 2002</w:t>
      </w:r>
      <w:r w:rsidRPr="00BA1CFD">
        <w:t xml:space="preserve"> David </w:t>
      </w:r>
      <w:proofErr w:type="spellStart"/>
      <w:r w:rsidRPr="00BA1CFD">
        <w:t>Capie</w:t>
      </w:r>
      <w:proofErr w:type="spellEnd"/>
      <w:r w:rsidRPr="00BA1CFD">
        <w:t xml:space="preserve"> is a Post-doctoral Research Fellow @ Institute of International Relations, Liu Center for Study of Global Issues, U of British Columbia, Vancouver.   Paul Evans is Professor and Director of the Program on Canada-Asia Policy Studies, </w:t>
      </w:r>
      <w:r w:rsidRPr="00E03404">
        <w:rPr>
          <w:u w:val="single"/>
        </w:rPr>
        <w:t>The Asia-Pacific Security Lexicon</w:t>
      </w:r>
      <w:r w:rsidRPr="00BA1CFD">
        <w:t xml:space="preserve">, </w:t>
      </w:r>
      <w:proofErr w:type="gramStart"/>
      <w:r w:rsidRPr="00BA1CFD">
        <w:t>p</w:t>
      </w:r>
      <w:proofErr w:type="gramEnd"/>
      <w:r w:rsidRPr="00BA1CFD">
        <w:t>.</w:t>
      </w:r>
      <w:r>
        <w:t xml:space="preserve"> 112-113</w:t>
      </w:r>
    </w:p>
    <w:p w14:paraId="53A9A4CD" w14:textId="77777777" w:rsidR="00BF0164" w:rsidRDefault="00BF0164" w:rsidP="00BF0164">
      <w:pPr>
        <w:pStyle w:val="card"/>
        <w:ind w:left="0"/>
      </w:pPr>
      <w:r w:rsidRPr="001C7541">
        <w:t xml:space="preserve">Furthermore, </w:t>
      </w:r>
      <w:r w:rsidRPr="00474A26">
        <w:rPr>
          <w:u w:val="single"/>
        </w:rPr>
        <w:t>the United States' use of the language of engagement has not been limited to its relations with China.</w:t>
      </w:r>
      <w:r w:rsidRPr="001C7541">
        <w:t xml:space="preserve"> Speaking to the National Press Club in July 1995 on th</w:t>
      </w:r>
      <w:r>
        <w:t>e topic "A Peaceful and Prosper</w:t>
      </w:r>
      <w:r w:rsidRPr="001C7541">
        <w:t xml:space="preserve">ous Asia-Pacific", the then Secretary of State </w:t>
      </w:r>
      <w:r w:rsidRPr="00474A26">
        <w:rPr>
          <w:u w:val="single"/>
        </w:rPr>
        <w:t>Warren Christopher described U.S.--Japan relations as "the cornerstone of our engagement</w:t>
      </w:r>
      <w:r w:rsidRPr="001C7541">
        <w:t xml:space="preserve"> in the Asia-Pacific region". </w:t>
      </w:r>
      <w:r w:rsidRPr="00474A26">
        <w:rPr>
          <w:u w:val="single"/>
        </w:rPr>
        <w:t>He also discussed the need for the "closer engagement" of Vietnam, as well as the "engagement... [</w:t>
      </w:r>
      <w:proofErr w:type="gramStart"/>
      <w:r w:rsidRPr="00474A26">
        <w:rPr>
          <w:u w:val="single"/>
        </w:rPr>
        <w:t>of</w:t>
      </w:r>
      <w:proofErr w:type="gramEnd"/>
      <w:r w:rsidRPr="00474A26">
        <w:rPr>
          <w:u w:val="single"/>
        </w:rPr>
        <w:t>]</w:t>
      </w:r>
      <w:r w:rsidRPr="001C7541">
        <w:t xml:space="preserve"> other leading nations of Asia.</w:t>
      </w:r>
      <w:r>
        <w:t>.</w:t>
      </w:r>
      <w:r w:rsidRPr="001C7541">
        <w:t xml:space="preserve">. </w:t>
      </w:r>
      <w:r w:rsidRPr="00474A26">
        <w:rPr>
          <w:u w:val="single"/>
        </w:rPr>
        <w:t>Indonesia, Malaysia and Singapore</w:t>
      </w:r>
      <w:r>
        <w:t>".</w:t>
      </w:r>
      <w:r w:rsidRPr="001C7541">
        <w:t xml:space="preserve">19 </w:t>
      </w:r>
      <w:r w:rsidRPr="00474A26">
        <w:rPr>
          <w:u w:val="single"/>
        </w:rPr>
        <w:t>The United States' relationship with North Korea has also been described in the language of engagement</w:t>
      </w:r>
      <w:r w:rsidRPr="001C7541">
        <w:t xml:space="preserve">.20 Similarly, engagement is not a policy or approach pursued solely by the United States, Australia and several ASEAN member states have also set out what they mean by their policies of engagement.21 </w:t>
      </w:r>
    </w:p>
    <w:p w14:paraId="2E242C3C" w14:textId="77777777" w:rsidR="000C45A5" w:rsidRDefault="000C45A5" w:rsidP="000C45A5">
      <w:pPr>
        <w:rPr>
          <w:rStyle w:val="Style13ptBold"/>
        </w:rPr>
      </w:pPr>
      <w:r>
        <w:rPr>
          <w:rStyle w:val="Style13ptBold"/>
        </w:rPr>
        <w:t>Precision is essential to limited “engagement” debates- key errors to avoid are conflation with appeasement and expansive interpretations that justify all positive incentives.</w:t>
      </w:r>
    </w:p>
    <w:p w14:paraId="3CC1C0E8" w14:textId="77777777" w:rsidR="000C45A5" w:rsidRPr="00422026" w:rsidRDefault="000C45A5" w:rsidP="000C45A5">
      <w:pPr>
        <w:rPr>
          <w:rStyle w:val="Style13ptBold"/>
        </w:rPr>
      </w:pPr>
      <w:r w:rsidRPr="00422026">
        <w:rPr>
          <w:rStyle w:val="Style13ptBold"/>
        </w:rPr>
        <w:t>Resnick 1</w:t>
      </w:r>
    </w:p>
    <w:p w14:paraId="70124637" w14:textId="77777777" w:rsidR="000C45A5" w:rsidRDefault="000C45A5" w:rsidP="000C45A5">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081CA631" w14:textId="77777777" w:rsidR="000C45A5" w:rsidRDefault="000C45A5" w:rsidP="000C45A5">
      <w:pPr>
        <w:rPr>
          <w:sz w:val="19"/>
          <w:szCs w:val="19"/>
        </w:rPr>
      </w:pPr>
      <w:r w:rsidRPr="000001B0">
        <w:rPr>
          <w:rStyle w:val="StyleUnderline"/>
        </w:rPr>
        <w:lastRenderedPageBreak/>
        <w:t xml:space="preserve">While the term "engagement" enjoys great consistency </w:t>
      </w:r>
      <w:r w:rsidRPr="000001B0">
        <w:t xml:space="preserve">and clarity </w:t>
      </w:r>
      <w:r w:rsidRPr="000001B0">
        <w:rPr>
          <w:rStyle w:val="StyleUnderline"/>
        </w:rPr>
        <w:t>of meaning in the discourse of romantic love, it enjoys neither in the discourse of statecraft</w:t>
      </w:r>
      <w:r>
        <w:t>.</w:t>
      </w:r>
      <w:r w:rsidRPr="000001B0">
        <w:t xml:space="preserve"> Currently, practitioners and scholars of American foreign policy are vigorously debating the merits of engagement as a strategy for modifying the behavior of unsavory regimes. </w:t>
      </w:r>
      <w:r w:rsidRPr="000001B0">
        <w:rPr>
          <w:rStyle w:val="StyleUnderline"/>
        </w:rPr>
        <w:t>The quality of this debate</w:t>
      </w:r>
      <w:r>
        <w:rPr>
          <w:sz w:val="19"/>
          <w:szCs w:val="19"/>
        </w:rPr>
        <w:t xml:space="preserve">, however, </w:t>
      </w:r>
      <w:r w:rsidRPr="000001B0">
        <w:rPr>
          <w:rStyle w:val="StyleUnderline"/>
        </w:rPr>
        <w:t>is diminished by the persistent inability of the US foreign policy establishment to advance a coherent and analytically rigorous conceptualization of engagement.</w:t>
      </w:r>
      <w:r>
        <w:rPr>
          <w:sz w:val="21"/>
          <w:szCs w:val="21"/>
        </w:rPr>
        <w:t xml:space="preserve"> In this essay, </w:t>
      </w:r>
      <w:r w:rsidRPr="000001B0">
        <w:rPr>
          <w:rStyle w:val="StyleUnderline"/>
        </w:rPr>
        <w:t xml:space="preserve">I begin with a brief survey of the </w:t>
      </w:r>
      <w:r w:rsidRPr="000001B0">
        <w:rPr>
          <w:rStyle w:val="Emphasis"/>
        </w:rPr>
        <w:t>conceptual fog</w:t>
      </w:r>
      <w:r w:rsidRPr="000001B0">
        <w:rPr>
          <w:rStyle w:val="StyleUnderline"/>
        </w:rPr>
        <w:t xml:space="preserve"> that surrounds engagement and then attempt to give a more refined definition</w:t>
      </w:r>
      <w:r>
        <w:rPr>
          <w:sz w:val="20"/>
          <w:szCs w:val="20"/>
        </w:rPr>
        <w:t xml:space="preserve">. </w:t>
      </w:r>
      <w:r w:rsidRPr="000001B0">
        <w:t xml:space="preserve">I will use this definition as the basis for drawing a sharp distinction between engagement and alternative policy approaches, especially appeasement, isolation and containment. </w:t>
      </w:r>
      <w:r w:rsidRPr="000001B0">
        <w:rPr>
          <w:rStyle w:val="Emphasis"/>
        </w:rPr>
        <w:t>In the contemporary lexicon of United States foreign policy, few terms have been as frequently or as confusingly invoked as that of engagement</w:t>
      </w:r>
      <w:r>
        <w:rPr>
          <w:sz w:val="20"/>
          <w:szCs w:val="20"/>
        </w:rPr>
        <w:t xml:space="preserve">.1 A growing consensus extols the virtues of </w:t>
      </w:r>
      <w:r>
        <w:rPr>
          <w:sz w:val="21"/>
          <w:szCs w:val="21"/>
        </w:rPr>
        <w:t xml:space="preserve">engagement as the most promising policy for managing the </w:t>
      </w:r>
      <w:r>
        <w:rPr>
          <w:sz w:val="20"/>
          <w:szCs w:val="20"/>
        </w:rPr>
        <w:t xml:space="preserve">threats posed to the US by foreign adversaries. In recent years, </w:t>
      </w:r>
      <w:r>
        <w:rPr>
          <w:sz w:val="21"/>
          <w:szCs w:val="21"/>
        </w:rPr>
        <w:t xml:space="preserve">engagement constituted the Clinton administration's declared </w:t>
      </w:r>
      <w:r>
        <w:rPr>
          <w:sz w:val="23"/>
          <w:szCs w:val="23"/>
        </w:rPr>
        <w:t xml:space="preserve">approach in the conduct of bilateral relations with such </w:t>
      </w:r>
      <w:r>
        <w:rPr>
          <w:sz w:val="20"/>
          <w:szCs w:val="20"/>
        </w:rPr>
        <w:t xml:space="preserve">countries as China, Russia, North Korea and Vietnam. </w:t>
      </w:r>
      <w:r>
        <w:t xml:space="preserve">Robert </w:t>
      </w:r>
      <w:proofErr w:type="spellStart"/>
      <w:r>
        <w:t>Suettinger</w:t>
      </w:r>
      <w:proofErr w:type="spellEnd"/>
      <w:r>
        <w:t xml:space="preserve">, a onetime member of the Clinton </w:t>
      </w:r>
      <w:r>
        <w:rPr>
          <w:sz w:val="21"/>
          <w:szCs w:val="21"/>
        </w:rPr>
        <w:t xml:space="preserve">administration's National Security Council, remarked that </w:t>
      </w:r>
      <w:r w:rsidRPr="000001B0">
        <w:rPr>
          <w:rStyle w:val="StyleUnderline"/>
        </w:rPr>
        <w:t>the word engagement has "been overused and poorly defined by a variety of policymakers and speechwriters" and has "become shopworn to the point that there is little agreement on what it actually means</w:t>
      </w:r>
      <w:r>
        <w:rPr>
          <w:sz w:val="19"/>
          <w:szCs w:val="19"/>
        </w:rPr>
        <w:t xml:space="preserve">."2 </w:t>
      </w:r>
      <w:r w:rsidRPr="000001B0">
        <w:rPr>
          <w:rStyle w:val="StyleUnderline"/>
        </w:rPr>
        <w:t>The Clinton foreign policy team attributed five distinct meanings to engagement</w:t>
      </w:r>
      <w:proofErr w:type="gramStart"/>
      <w:r>
        <w:rPr>
          <w:sz w:val="19"/>
          <w:szCs w:val="19"/>
        </w:rPr>
        <w:t>:3</w:t>
      </w:r>
      <w:proofErr w:type="gramEnd"/>
    </w:p>
    <w:p w14:paraId="4E20632B" w14:textId="77777777" w:rsidR="000C45A5" w:rsidRDefault="000C45A5" w:rsidP="000C45A5">
      <w:pPr>
        <w:rPr>
          <w:sz w:val="21"/>
          <w:szCs w:val="21"/>
        </w:rPr>
      </w:pPr>
      <w:r>
        <w:t xml:space="preserve">1) </w:t>
      </w:r>
      <w:r w:rsidRPr="000001B0">
        <w:rPr>
          <w:rStyle w:val="StyleUnderline"/>
        </w:rPr>
        <w:t>A broad-based grand strategic orientation</w:t>
      </w:r>
      <w:r>
        <w:t xml:space="preserve">: In this sense, </w:t>
      </w:r>
      <w:r>
        <w:rPr>
          <w:sz w:val="23"/>
          <w:szCs w:val="23"/>
        </w:rPr>
        <w:t xml:space="preserve">engagement is considered synonymous with American </w:t>
      </w:r>
      <w:r>
        <w:rPr>
          <w:sz w:val="21"/>
          <w:szCs w:val="21"/>
        </w:rPr>
        <w:t xml:space="preserve">internationalism and global leadership. For example, in a 1993 </w:t>
      </w:r>
      <w:r>
        <w:rPr>
          <w:sz w:val="20"/>
          <w:szCs w:val="20"/>
        </w:rPr>
        <w:t xml:space="preserve">speech, National Security Advisor Anthony Lake observed that American public opinion was divided into two rival camps: "On </w:t>
      </w:r>
      <w:r>
        <w:rPr>
          <w:sz w:val="19"/>
          <w:szCs w:val="19"/>
        </w:rPr>
        <w:t xml:space="preserve">the one side is protectionism and limited foreign engagement; on </w:t>
      </w:r>
      <w:r>
        <w:rPr>
          <w:sz w:val="21"/>
          <w:szCs w:val="21"/>
        </w:rPr>
        <w:t xml:space="preserve">the other is active American engagement abroad on behalf of </w:t>
      </w:r>
      <w:r>
        <w:rPr>
          <w:sz w:val="20"/>
          <w:szCs w:val="20"/>
        </w:rPr>
        <w:t xml:space="preserve">democracy and expanded trade."4 </w:t>
      </w:r>
      <w:r>
        <w:rPr>
          <w:sz w:val="19"/>
          <w:szCs w:val="19"/>
        </w:rPr>
        <w:t xml:space="preserve">2) </w:t>
      </w:r>
      <w:r w:rsidRPr="000001B0">
        <w:rPr>
          <w:rStyle w:val="StyleUnderline"/>
        </w:rPr>
        <w:t>A specific approach to managing bilateral relations with a target state through the unconditional provision of continuous concessions</w:t>
      </w:r>
      <w:r>
        <w:rPr>
          <w:sz w:val="18"/>
          <w:szCs w:val="18"/>
        </w:rPr>
        <w:t xml:space="preserve"> to </w:t>
      </w:r>
      <w:r>
        <w:rPr>
          <w:sz w:val="20"/>
          <w:szCs w:val="20"/>
        </w:rPr>
        <w:t xml:space="preserve">that state: During the 1992 presidential campaign, candidate Bill </w:t>
      </w:r>
      <w:r>
        <w:rPr>
          <w:sz w:val="17"/>
          <w:szCs w:val="17"/>
        </w:rPr>
        <w:t xml:space="preserve">Clinton criticized the Bush administration's "ill-advised and </w:t>
      </w:r>
      <w:r>
        <w:rPr>
          <w:sz w:val="20"/>
          <w:szCs w:val="20"/>
        </w:rPr>
        <w:t xml:space="preserve">failed" policy of "constructive engagement" toward China as one </w:t>
      </w:r>
      <w:r>
        <w:rPr>
          <w:sz w:val="19"/>
          <w:szCs w:val="19"/>
        </w:rPr>
        <w:t xml:space="preserve">that "coddled the dictators and pleaded for progress, but refused to impose penalties for intransigence."5 3) </w:t>
      </w:r>
      <w:r w:rsidRPr="000001B0">
        <w:rPr>
          <w:rStyle w:val="StyleUnderline"/>
        </w:rPr>
        <w:t>A bilateral policy characterized by the conditional provision of concessions to a target state</w:t>
      </w:r>
      <w:r>
        <w:rPr>
          <w:sz w:val="19"/>
          <w:szCs w:val="19"/>
        </w:rPr>
        <w:t xml:space="preserve">: The Clinton administration announced </w:t>
      </w:r>
      <w:r>
        <w:rPr>
          <w:sz w:val="20"/>
          <w:szCs w:val="20"/>
        </w:rPr>
        <w:t xml:space="preserve">in May 1993 that the future extension of Most Favored Nation trading status to China would be conditional on improvements </w:t>
      </w:r>
      <w:r>
        <w:rPr>
          <w:sz w:val="21"/>
          <w:szCs w:val="21"/>
        </w:rPr>
        <w:t>in the Chinese government's domestic human rights record.6</w:t>
      </w:r>
    </w:p>
    <w:p w14:paraId="4B893965" w14:textId="77777777" w:rsidR="000C45A5" w:rsidRDefault="000C45A5" w:rsidP="000C45A5">
      <w:pPr>
        <w:rPr>
          <w:sz w:val="19"/>
          <w:szCs w:val="19"/>
        </w:rPr>
      </w:pPr>
      <w:r>
        <w:rPr>
          <w:sz w:val="20"/>
          <w:szCs w:val="20"/>
        </w:rPr>
        <w:t xml:space="preserve">Likewise, in the Agreed Framework signed by the US and North </w:t>
      </w:r>
      <w:r>
        <w:rPr>
          <w:sz w:val="21"/>
          <w:szCs w:val="21"/>
        </w:rPr>
        <w:t xml:space="preserve">Korea in October 1994, the US agreed to provide North Korea with heavy oil, new light-water nuclear reactors and eventual </w:t>
      </w:r>
      <w:r>
        <w:rPr>
          <w:sz w:val="20"/>
          <w:szCs w:val="20"/>
        </w:rPr>
        <w:t xml:space="preserve">diplomatic and economic normalization in exchange for a freeze </w:t>
      </w:r>
      <w:r>
        <w:rPr>
          <w:sz w:val="19"/>
          <w:szCs w:val="19"/>
        </w:rPr>
        <w:t xml:space="preserve">in the North's nuclear weapons program.7 </w:t>
      </w:r>
      <w:r>
        <w:rPr>
          <w:sz w:val="18"/>
          <w:szCs w:val="18"/>
        </w:rPr>
        <w:t xml:space="preserve">4) </w:t>
      </w:r>
      <w:r w:rsidRPr="000001B0">
        <w:rPr>
          <w:rStyle w:val="StyleUnderline"/>
        </w:rPr>
        <w:t>A bilateral policy characterized by the broadening of contacts in areas of mutual interest</w:t>
      </w:r>
      <w:r>
        <w:rPr>
          <w:sz w:val="21"/>
          <w:szCs w:val="21"/>
        </w:rPr>
        <w:t xml:space="preserve"> with a target state: Key to this notion of </w:t>
      </w:r>
      <w:r>
        <w:t xml:space="preserve">engagement is the idea that areas of dialogue and fruitful cooperation should be broadened and not be held hostage through linkage to areas of continuing disagreement and </w:t>
      </w:r>
      <w:r>
        <w:rPr>
          <w:sz w:val="20"/>
          <w:szCs w:val="20"/>
        </w:rPr>
        <w:t xml:space="preserve">friction. The Clinton administration inaugurated such a policy </w:t>
      </w:r>
      <w:r>
        <w:rPr>
          <w:sz w:val="19"/>
          <w:szCs w:val="19"/>
        </w:rPr>
        <w:t xml:space="preserve">toward China in May 1994 by declaring that it would not tie the </w:t>
      </w:r>
      <w:r>
        <w:rPr>
          <w:sz w:val="20"/>
          <w:szCs w:val="20"/>
        </w:rPr>
        <w:t xml:space="preserve">annual MFN decision to the Chinese government's human rights </w:t>
      </w:r>
      <w:r>
        <w:rPr>
          <w:sz w:val="19"/>
          <w:szCs w:val="19"/>
        </w:rPr>
        <w:t xml:space="preserve">record.8 Similarly, the administration's foreign policy toward the </w:t>
      </w:r>
      <w:r>
        <w:t xml:space="preserve">Russian Federation has largely been one of engagement and </w:t>
      </w:r>
      <w:r>
        <w:rPr>
          <w:sz w:val="20"/>
          <w:szCs w:val="20"/>
        </w:rPr>
        <w:t>described as an effort to "build areas of agreement and</w:t>
      </w:r>
      <w:proofErr w:type="gramStart"/>
      <w:r>
        <w:rPr>
          <w:sz w:val="20"/>
          <w:szCs w:val="20"/>
        </w:rPr>
        <w:t>..</w:t>
      </w:r>
      <w:proofErr w:type="gramEnd"/>
      <w:r>
        <w:rPr>
          <w:sz w:val="20"/>
          <w:szCs w:val="20"/>
        </w:rPr>
        <w:t>.</w:t>
      </w:r>
      <w:proofErr w:type="gramStart"/>
      <w:r>
        <w:rPr>
          <w:sz w:val="20"/>
          <w:szCs w:val="20"/>
        </w:rPr>
        <w:t>develop</w:t>
      </w:r>
      <w:proofErr w:type="gramEnd"/>
      <w:r>
        <w:rPr>
          <w:sz w:val="20"/>
          <w:szCs w:val="20"/>
        </w:rPr>
        <w:t xml:space="preserve"> </w:t>
      </w:r>
      <w:r>
        <w:rPr>
          <w:sz w:val="19"/>
          <w:szCs w:val="19"/>
        </w:rPr>
        <w:t xml:space="preserve">policies to manage our differences."9 </w:t>
      </w:r>
      <w:r>
        <w:rPr>
          <w:sz w:val="20"/>
          <w:szCs w:val="20"/>
        </w:rPr>
        <w:t xml:space="preserve">5) </w:t>
      </w:r>
      <w:r w:rsidRPr="000001B0">
        <w:rPr>
          <w:rStyle w:val="StyleUnderline"/>
        </w:rPr>
        <w:t>A bilateral policy characterized by the provision of technical assistance to facilitate economic and political liberalization</w:t>
      </w:r>
      <w:r>
        <w:rPr>
          <w:sz w:val="19"/>
          <w:szCs w:val="19"/>
        </w:rPr>
        <w:t xml:space="preserve"> in a target </w:t>
      </w:r>
      <w:r>
        <w:t xml:space="preserve">state: In its 1999 national security report, the White House </w:t>
      </w:r>
      <w:r>
        <w:rPr>
          <w:sz w:val="21"/>
          <w:szCs w:val="21"/>
        </w:rPr>
        <w:t xml:space="preserve">proclaimed that its "strategy of engagement with each of the NIS [Newly Independent States]" consisted of "working with </w:t>
      </w:r>
      <w:r>
        <w:t xml:space="preserve">grassroots organizations, independent media, and emerging </w:t>
      </w:r>
      <w:r>
        <w:rPr>
          <w:sz w:val="23"/>
          <w:szCs w:val="23"/>
        </w:rPr>
        <w:t xml:space="preserve">entrepreneurs" to "improve electoral processes and help </w:t>
      </w:r>
      <w:r>
        <w:rPr>
          <w:sz w:val="21"/>
          <w:szCs w:val="21"/>
        </w:rPr>
        <w:t xml:space="preserve">strengthen civil </w:t>
      </w:r>
      <w:r>
        <w:rPr>
          <w:sz w:val="21"/>
          <w:szCs w:val="21"/>
        </w:rPr>
        <w:lastRenderedPageBreak/>
        <w:t xml:space="preserve">society," and to help the governments of the NIS to "build the laws, institutions and skills needed for a </w:t>
      </w:r>
      <w:r>
        <w:t xml:space="preserve">market democracy, to fight crime and corruption [and] to </w:t>
      </w:r>
      <w:r>
        <w:rPr>
          <w:sz w:val="19"/>
          <w:szCs w:val="19"/>
        </w:rPr>
        <w:t>advance human rights and the rule of law."10</w:t>
      </w:r>
    </w:p>
    <w:p w14:paraId="6A6BAA2F" w14:textId="77777777" w:rsidR="000C45A5" w:rsidRPr="000C45A5" w:rsidRDefault="000C45A5" w:rsidP="000C45A5">
      <w:pPr>
        <w:rPr>
          <w:sz w:val="19"/>
          <w:szCs w:val="19"/>
        </w:rPr>
      </w:pPr>
      <w:r w:rsidRPr="000001B0">
        <w:rPr>
          <w:rStyle w:val="StyleUnderline"/>
        </w:rPr>
        <w:t>Unfortunately, scholars have not fared better than policymakers in the effort to conceptualize engagement because they often make at least one of the following critical errors</w:t>
      </w:r>
      <w:r>
        <w:rPr>
          <w:sz w:val="21"/>
          <w:szCs w:val="21"/>
        </w:rPr>
        <w:t xml:space="preserve">: (1) </w:t>
      </w:r>
      <w:r w:rsidRPr="000001B0">
        <w:rPr>
          <w:rStyle w:val="StyleUnderline"/>
        </w:rPr>
        <w:t>treating engagement as a synonym for appeasement; (2) defining engagement so expansively that it essentially constitutes any policy relying on positive sanctions</w:t>
      </w:r>
      <w:r>
        <w:rPr>
          <w:sz w:val="20"/>
          <w:szCs w:val="20"/>
        </w:rPr>
        <w:t xml:space="preserve">; (3) defining engagement in </w:t>
      </w:r>
      <w:r>
        <w:rPr>
          <w:sz w:val="19"/>
          <w:szCs w:val="19"/>
        </w:rPr>
        <w:t>an unnecessarily restrictive manner.</w:t>
      </w:r>
    </w:p>
    <w:p w14:paraId="3F6CCCC1" w14:textId="77777777" w:rsidR="00BF0164" w:rsidRDefault="00BF0164" w:rsidP="00BF0164">
      <w:pPr>
        <w:pStyle w:val="Heading4"/>
      </w:pPr>
      <w:r>
        <w:t>Precise definitions of economic engagement are critical- the common usage of the term is a moving target.</w:t>
      </w:r>
    </w:p>
    <w:p w14:paraId="4BF7CF5F" w14:textId="77777777" w:rsidR="00BF0164" w:rsidRDefault="00BF0164" w:rsidP="00BF0164">
      <w:pPr>
        <w:pStyle w:val="card"/>
        <w:tabs>
          <w:tab w:val="left" w:pos="1980"/>
        </w:tabs>
        <w:ind w:left="0"/>
      </w:pPr>
      <w:r w:rsidRPr="00542F66">
        <w:rPr>
          <w:rStyle w:val="Style13ptBold"/>
        </w:rPr>
        <w:t>Sanger ’97</w:t>
      </w:r>
      <w:r>
        <w:t xml:space="preserve"> David E., </w:t>
      </w:r>
      <w:r>
        <w:rPr>
          <w:u w:val="single"/>
        </w:rPr>
        <w:t>The New York Times</w:t>
      </w:r>
      <w:r>
        <w:t>, March 2, p. l/n</w:t>
      </w:r>
    </w:p>
    <w:p w14:paraId="7CDB3F62" w14:textId="77777777" w:rsidR="00BF0164" w:rsidRDefault="00BF0164" w:rsidP="00BF0164">
      <w:r w:rsidRPr="004D367F">
        <w:t xml:space="preserve">Mr. Clinton and his aides say they are anything but Pollyannaish, and that they will only let China into the trade organization on "commercially viable terms," not as a political gesture to Beijing. </w:t>
      </w:r>
      <w:r w:rsidRPr="004D367F">
        <w:rPr>
          <w:u w:val="single"/>
        </w:rPr>
        <w:t>While</w:t>
      </w:r>
      <w:r w:rsidRPr="004D367F">
        <w:t xml:space="preserve"> President </w:t>
      </w:r>
      <w:r w:rsidRPr="004D367F">
        <w:rPr>
          <w:u w:val="single"/>
        </w:rPr>
        <w:t>Clinton acknowledged recently that economic engagement had not yet yielded the results he sought, he repeated that it was the only way to keep China from turning inward</w:t>
      </w:r>
      <w:r w:rsidRPr="004D367F">
        <w:t>, isolated and militaristic.</w:t>
      </w:r>
      <w:r w:rsidRPr="004D367F">
        <w:br/>
      </w:r>
      <w:r w:rsidRPr="004D367F">
        <w:br/>
      </w:r>
      <w:r w:rsidRPr="004D367F">
        <w:rPr>
          <w:u w:val="single"/>
        </w:rPr>
        <w:t>But there are many definitions of engagement, and the Administration's interpretation of the phrase is clearly a moving target.</w:t>
      </w:r>
      <w:r w:rsidRPr="004D367F">
        <w:t xml:space="preserve"> None of Mr. Clinton's top economic officials, for example, use the term "commercial diplomacy," a favorite of the late Secretary of Commerce, Ronald Brown, during his trade missions around the world. As one senior Administration official noted recently, the term sounds too much like commerce and too little like hard-nosed diplomacy.</w:t>
      </w:r>
    </w:p>
    <w:p w14:paraId="021B8492" w14:textId="77777777" w:rsidR="00377C4C" w:rsidRPr="00CF3FC4" w:rsidRDefault="00377C4C" w:rsidP="00377C4C">
      <w:pPr>
        <w:pStyle w:val="Heading4"/>
      </w:pPr>
      <w:r>
        <w:t xml:space="preserve">Contextual uses of “engagement” are </w:t>
      </w:r>
      <w:r w:rsidRPr="00E04B39">
        <w:t>virtually infinite</w:t>
      </w:r>
      <w:r>
        <w:t xml:space="preserve"> and </w:t>
      </w:r>
      <w:r w:rsidRPr="00E04B39">
        <w:t>ruin precision</w:t>
      </w:r>
    </w:p>
    <w:p w14:paraId="74B99327" w14:textId="77777777" w:rsidR="00377C4C" w:rsidRDefault="00377C4C" w:rsidP="00377C4C">
      <w:proofErr w:type="spellStart"/>
      <w:r w:rsidRPr="00536277">
        <w:rPr>
          <w:rStyle w:val="Style13ptBold"/>
        </w:rPr>
        <w:t>Traub</w:t>
      </w:r>
      <w:proofErr w:type="spellEnd"/>
      <w:r w:rsidRPr="00536277">
        <w:rPr>
          <w:rStyle w:val="Style13ptBold"/>
        </w:rPr>
        <w:t xml:space="preserve"> 10</w:t>
      </w:r>
      <w:r>
        <w:t xml:space="preserve"> – James </w:t>
      </w:r>
      <w:proofErr w:type="spellStart"/>
      <w:r>
        <w:t>Traub</w:t>
      </w:r>
      <w:proofErr w:type="spellEnd"/>
      <w:r>
        <w:t>, Fellow of the Center for International Cooperation and Contributing Writer for the New York Times Magazine, “Terms of Engagement”, Foreign Policy, 2-19, http://www.foreignpolicy.com/articles/2010/02/19/terms_of_engagement?print=yes&amp;hidecomments=yes&amp;page=full</w:t>
      </w:r>
    </w:p>
    <w:p w14:paraId="0E4F2F44" w14:textId="77777777" w:rsidR="00377C4C" w:rsidRPr="00377C4C" w:rsidRDefault="00377C4C" w:rsidP="00BF0164">
      <w:pPr>
        <w:rPr>
          <w:sz w:val="16"/>
        </w:rPr>
      </w:pPr>
      <w:r w:rsidRPr="00E04B39">
        <w:rPr>
          <w:rStyle w:val="StyleUnderline"/>
        </w:rPr>
        <w:t>Virtually all</w:t>
      </w:r>
      <w:r w:rsidRPr="00536277">
        <w:rPr>
          <w:rStyle w:val="StyleUnderline"/>
        </w:rPr>
        <w:t xml:space="preserve"> conversations with Obama administration foreign-policy officials</w:t>
      </w:r>
      <w:r w:rsidRPr="00536277">
        <w:rPr>
          <w:sz w:val="16"/>
        </w:rPr>
        <w:t xml:space="preserve">, no matter where they begin, </w:t>
      </w:r>
      <w:r w:rsidRPr="00536277">
        <w:rPr>
          <w:rStyle w:val="StyleUnderline"/>
        </w:rPr>
        <w:t xml:space="preserve">come to rest at "engagement" -- that </w:t>
      </w:r>
      <w:r w:rsidRPr="00E04B39">
        <w:rPr>
          <w:rStyle w:val="StyleUnderline"/>
        </w:rPr>
        <w:t>vexing, mutable, all-purpose word</w:t>
      </w:r>
      <w:r w:rsidRPr="00536277">
        <w:rPr>
          <w:rStyle w:val="StyleUnderline"/>
        </w:rPr>
        <w:t>. The U.S. president has "engaged" with rogue states, civil society, the United Nations, and citizens around the globe</w:t>
      </w:r>
      <w:r w:rsidRPr="00536277">
        <w:rPr>
          <w:sz w:val="16"/>
        </w:rPr>
        <w:t>. Iran vindicates the policy of engagement -- or discredits it. China is a failure of engagement, Russia a success. Inside the Obama realm, engagement has come to mean "good diplomacy."</w:t>
      </w:r>
      <w:r>
        <w:rPr>
          <w:sz w:val="16"/>
        </w:rPr>
        <w:t xml:space="preserve"> </w:t>
      </w:r>
      <w:r w:rsidRPr="00536277">
        <w:rPr>
          <w:sz w:val="16"/>
        </w:rPr>
        <w:t>To critics on both the left and right, however, it has come to mean "bad diplomacy" -- cynical or naive, depending on which side you come from.</w:t>
      </w:r>
      <w:r>
        <w:rPr>
          <w:sz w:val="16"/>
        </w:rPr>
        <w:t xml:space="preserve"> </w:t>
      </w:r>
      <w:r w:rsidRPr="00536277">
        <w:rPr>
          <w:sz w:val="10"/>
        </w:rPr>
        <w:t>These days -- these shaky days -- the critics seem to be gaining the upper hand, making those Obama officials increasingly defensive about their policy toward autocratic states, whether in the Middle East or Eurasia, Iran or Sudan. Having spent years thinking hard thoughts in universities and think tanks, magazines and books, they cannot believe that they are losing the definitional war over their own policy. They are eager, and maybe a little desperate, to set things aright. And so it was, earlier this week, that when I asked to talk to one official about democracy promotion, I wound up having a 75-minute phone conversation with four White House figures, much of it about "engagement."</w:t>
      </w:r>
      <w:r>
        <w:rPr>
          <w:sz w:val="10"/>
        </w:rPr>
        <w:t xml:space="preserve"> </w:t>
      </w:r>
      <w:r w:rsidRPr="00536277">
        <w:rPr>
          <w:sz w:val="10"/>
        </w:rPr>
        <w:t xml:space="preserve">"A lot of the baggage we carry," said an officeholder I might as well designate as Senior Official #1 -- the conversation was on background and the White House that offered up these folks to defend the policy was insistent they not do so on the record -- "is the word 'engagement.' People hear the word and they think 'constructive engagement.'" I'm not sure this is true outside certain New England common rooms, but it's definitely not an association the Obama White House would like to encourage. After all, Ronald Reagan's administration used that expression to justify the United </w:t>
      </w:r>
      <w:proofErr w:type="spellStart"/>
      <w:r w:rsidRPr="00536277">
        <w:rPr>
          <w:sz w:val="10"/>
        </w:rPr>
        <w:t>States's</w:t>
      </w:r>
      <w:proofErr w:type="spellEnd"/>
      <w:r w:rsidRPr="00536277">
        <w:rPr>
          <w:sz w:val="10"/>
        </w:rPr>
        <w:t xml:space="preserve"> ongoing relationship with South Africa's apartheid government, a policy widely derided as a cynical pretext to preserve ties with a Cold War ally. And it failed.</w:t>
      </w:r>
      <w:r>
        <w:rPr>
          <w:sz w:val="10"/>
        </w:rPr>
        <w:t xml:space="preserve"> </w:t>
      </w:r>
      <w:r w:rsidRPr="00536277">
        <w:rPr>
          <w:sz w:val="10"/>
        </w:rPr>
        <w:t xml:space="preserve">If "constructive engagement" is one definition the </w:t>
      </w:r>
      <w:proofErr w:type="spellStart"/>
      <w:r w:rsidRPr="00536277">
        <w:rPr>
          <w:sz w:val="10"/>
        </w:rPr>
        <w:t>Obamans</w:t>
      </w:r>
      <w:proofErr w:type="spellEnd"/>
      <w:r w:rsidRPr="00536277">
        <w:rPr>
          <w:sz w:val="10"/>
        </w:rPr>
        <w:t xml:space="preserve"> are eager to avoid, another is straightforward, old-fashioned </w:t>
      </w:r>
      <w:proofErr w:type="spellStart"/>
      <w:r w:rsidRPr="00536277">
        <w:rPr>
          <w:sz w:val="10"/>
        </w:rPr>
        <w:t>Kissingerian</w:t>
      </w:r>
      <w:proofErr w:type="spellEnd"/>
      <w:r w:rsidRPr="00536277">
        <w:rPr>
          <w:sz w:val="10"/>
        </w:rPr>
        <w:t xml:space="preserve"> "realism" -- if by realism one means dealing with the interests of states, including brutal states, to the exclusion of those of ordinary citizens. As another interlocutor -- call him Senior Official #2 -- growing rather hot under the telephonic collar, put it, "A lot of my friends said, 'You guys are a bunch of engagement realists. They'll never talk about democracy and human rights.'" Barack Obama himself arguably encouraged this view during his 2008 presidential campaign by criticizing George W. Bush's moralistic bluster, by regularly expressing his high regard for </w:t>
      </w:r>
      <w:proofErr w:type="spellStart"/>
      <w:r w:rsidRPr="00536277">
        <w:rPr>
          <w:sz w:val="10"/>
        </w:rPr>
        <w:t>archrealists</w:t>
      </w:r>
      <w:proofErr w:type="spellEnd"/>
      <w:r w:rsidRPr="00536277">
        <w:rPr>
          <w:sz w:val="10"/>
        </w:rPr>
        <w:t xml:space="preserve"> like James Baker and Brent Scowcroft, and by stipulating his willingness to meet "without preconditions" with even the worst tyrants. And since becoming president he has muted criticism of the regimes in Sudan and Burma, and referred respectfully to "the Islamic Republic of Iran."</w:t>
      </w:r>
      <w:r>
        <w:rPr>
          <w:sz w:val="10"/>
        </w:rPr>
        <w:t xml:space="preserve"> </w:t>
      </w:r>
      <w:r w:rsidRPr="00536277">
        <w:rPr>
          <w:sz w:val="10"/>
        </w:rPr>
        <w:t>The allegation of realpolitik is still intolerable -- even baffling -- to these officials, who pledged themselves to Obama out of a deep faith in his redemptive promise. But if engagement rests upon the expectation that treating autocrats and theocrats with respect will significantly alter their behavior, then it suffers less from cynicism than from credulity -- which is the other article of baggage under which engagement now staggers. How can anyone believe that? Administration officials have been at pains to deny that they ever did, especially since Iran has trampled Obama's entreaties underfoot. The goal of engaging Iran, they now say, was not to change Iran's behavior but to change the behavior of more tractable states, like Russia and China, by showing that the United States was willing to go the last mile even with the Axis of Evil.</w:t>
      </w:r>
      <w:r>
        <w:rPr>
          <w:sz w:val="10"/>
        </w:rPr>
        <w:t xml:space="preserve"> </w:t>
      </w:r>
      <w:r w:rsidRPr="00536277">
        <w:rPr>
          <w:sz w:val="10"/>
        </w:rPr>
        <w:t>Of course, there is abundant evidence that Obama and some of his chief advisors really did hope that Iranian President Mahmoud Ahmadinejad would moderate nuclear policy if they showed due regard for his country's national interests, as Helene Cooper recently noted in the New York Times. But it's also true that from the outset, officials have made the secondary argument for the virtues of engagement. The SOs insisted to me, as other SOs have in the past, that Obama's Iran policy in fact constitutes a triumph of engagement because Russia has increasingly come around to the American view on the imperative for sanctions. They argue that the Russian change of heart owes not only to the country's growing alarm over Iranian ambitions, but also to the White House's persistent effort to put relations with Russia on a less adversarial footing than they were at the end of the Bush years. We have engaged with Russia and reaped the benefits. Of course, Russia hasn't yet signed on to a tough sanctions measure against Iran; and China, which so far has pocketed Obama's shows of deference without much display of gratitude, may scotch the whole affair.</w:t>
      </w:r>
      <w:r>
        <w:rPr>
          <w:sz w:val="10"/>
        </w:rPr>
        <w:t xml:space="preserve"> </w:t>
      </w:r>
      <w:r w:rsidRPr="00536277">
        <w:rPr>
          <w:sz w:val="10"/>
        </w:rPr>
        <w:t>Let us stipulate, then, that engagement is not quite so naive as it appears. But is it not, still, a realist bargain, trading away those universal values that the president so often evokes in the hopes of geostrategic wins, whether on Iran or climate change or the global economy?</w:t>
      </w:r>
      <w:r>
        <w:rPr>
          <w:sz w:val="10"/>
        </w:rPr>
        <w:t xml:space="preserve"> </w:t>
      </w:r>
      <w:r w:rsidRPr="00536277">
        <w:rPr>
          <w:sz w:val="10"/>
        </w:rPr>
        <w:t>"We're trying to say 'no,'" says SO #2. "We're not going to accept that tradeoff. We're going to do this in parallel."</w:t>
      </w:r>
      <w:r>
        <w:rPr>
          <w:sz w:val="10"/>
        </w:rPr>
        <w:t xml:space="preserve"> </w:t>
      </w:r>
      <w:r w:rsidRPr="00536277">
        <w:rPr>
          <w:sz w:val="10"/>
        </w:rPr>
        <w:t xml:space="preserve">Trying, of course, isn't doing. But in Russia, this official argues, Obama successfully lowered the temperature with President Dmitry Medvedev while still meeting with dissidents and civil society groups, and he criticized the country's undemocratic elections last fall. And it was "parallel," not a "tradeoff": Obama didn't offer to go easy on human rights, or for that </w:t>
      </w:r>
      <w:r w:rsidRPr="00536277">
        <w:rPr>
          <w:sz w:val="10"/>
        </w:rPr>
        <w:lastRenderedPageBreak/>
        <w:t>matter missile defense, to get an arms deal, nor did he insist that progress on arms control would depend on democratization.</w:t>
      </w:r>
      <w:r>
        <w:rPr>
          <w:sz w:val="10"/>
        </w:rPr>
        <w:t xml:space="preserve"> </w:t>
      </w:r>
      <w:r w:rsidRPr="00536277">
        <w:rPr>
          <w:sz w:val="10"/>
        </w:rPr>
        <w:t>There is a term for such a nuanced policy: "double-track engagement," an expression used by George Shultz, secretary of state during Reagan's second term, who pursued national interests while at the same time helping to pry open such autocratic Cold War allies as Chile and the Philippines. And since Obama, unlike Reagan, puts real store by the United Nations and other multilateral institutions, he is in fact practicing a yet more nuanced "triple-track engagement" -- with states, with peoples, and with international bodies. The United States has rejoined the Human Rights Council, paid up its U.N. dues, and promoted the G-20 over the G-8.</w:t>
      </w:r>
      <w:r>
        <w:rPr>
          <w:sz w:val="10"/>
        </w:rPr>
        <w:t xml:space="preserve"> </w:t>
      </w:r>
      <w:r w:rsidRPr="00536277">
        <w:rPr>
          <w:rStyle w:val="StyleUnderline"/>
        </w:rPr>
        <w:t>It became clear enough, after 75 minutes, that engagement is not one thing, or two things. It's three or four things. It's "multifaceted and complex."</w:t>
      </w:r>
      <w:r w:rsidRPr="00536277">
        <w:rPr>
          <w:sz w:val="16"/>
        </w:rPr>
        <w:t xml:space="preserve"> It's complicated because the world is complicated. Maybe that's why the Obama administration clings to its favorite word -- because complicated is hard to explain. Simple policies, like Bush's Freedom Agenda, afford immediate gratification -- and then deep disappointment down the road. Nuanced, many-things-at-once policies require patience and a tolerance for ambiguous victories. We now have abundant evidence that this is not a patient or tolerant moment. You have to wonder how long complicated can survive in the absence of big wins.</w:t>
      </w:r>
      <w:r>
        <w:rPr>
          <w:sz w:val="16"/>
        </w:rPr>
        <w:t xml:space="preserve"> </w:t>
      </w:r>
      <w:r w:rsidRPr="00536277">
        <w:rPr>
          <w:sz w:val="16"/>
        </w:rPr>
        <w:t>All of which leaves our senior officials increasingly defensive. "Does it take time to get a bureaucracy oriented around the idea of multitrack diplomacy?" asked SO #1. "All the habits of interaction are binary. So it does."</w:t>
      </w:r>
      <w:r>
        <w:rPr>
          <w:sz w:val="16"/>
        </w:rPr>
        <w:t xml:space="preserve"> </w:t>
      </w:r>
      <w:r w:rsidRPr="00536277">
        <w:rPr>
          <w:sz w:val="16"/>
        </w:rPr>
        <w:t xml:space="preserve">Sometimes, as in China or Egypt, engagement with the state seems to preclude engagement with the aspirations of citizens and you get, well, realism. Other times, folks like us just don't get it. </w:t>
      </w:r>
      <w:r w:rsidRPr="00536277">
        <w:rPr>
          <w:rStyle w:val="StyleUnderline"/>
        </w:rPr>
        <w:t xml:space="preserve">Of course, we might feel less confused if the </w:t>
      </w:r>
      <w:proofErr w:type="spellStart"/>
      <w:r w:rsidRPr="00536277">
        <w:rPr>
          <w:rStyle w:val="StyleUnderline"/>
        </w:rPr>
        <w:t>Obamans</w:t>
      </w:r>
      <w:proofErr w:type="spellEnd"/>
      <w:r w:rsidRPr="00536277">
        <w:rPr>
          <w:rStyle w:val="StyleUnderline"/>
        </w:rPr>
        <w:t xml:space="preserve"> used some term other than "engagement" to </w:t>
      </w:r>
      <w:r w:rsidRPr="00E04B39">
        <w:rPr>
          <w:rStyle w:val="StyleUnderline"/>
        </w:rPr>
        <w:t>cover virtually everything they do</w:t>
      </w:r>
      <w:r w:rsidRPr="00536277">
        <w:rPr>
          <w:sz w:val="16"/>
        </w:rPr>
        <w:t>.</w:t>
      </w:r>
    </w:p>
    <w:p w14:paraId="0ED50412" w14:textId="77777777" w:rsidR="00EF4C0F" w:rsidRPr="00EF4C0F" w:rsidRDefault="00EF4C0F" w:rsidP="00EF4C0F">
      <w:pPr>
        <w:pStyle w:val="Heading4"/>
      </w:pPr>
      <w:r w:rsidRPr="00EF4C0F">
        <w:t>Our more precise interpretation of engagement increases foreign policy effectiveness.</w:t>
      </w:r>
    </w:p>
    <w:p w14:paraId="1D09DB24" w14:textId="77777777" w:rsidR="00EF4C0F" w:rsidRPr="00422026" w:rsidRDefault="00EF4C0F" w:rsidP="00EF4C0F">
      <w:pPr>
        <w:rPr>
          <w:rStyle w:val="Style13ptBold"/>
        </w:rPr>
      </w:pPr>
      <w:r w:rsidRPr="00422026">
        <w:rPr>
          <w:rStyle w:val="Style13ptBold"/>
        </w:rPr>
        <w:t>Resnick 1</w:t>
      </w:r>
    </w:p>
    <w:p w14:paraId="1E28BB30" w14:textId="77777777" w:rsidR="00EF4C0F" w:rsidRDefault="00EF4C0F" w:rsidP="00EF4C0F">
      <w:pPr>
        <w:rPr>
          <w:sz w:val="23"/>
          <w:szCs w:val="23"/>
        </w:rPr>
      </w:pPr>
      <w:r>
        <w:t>Evan, currently A</w:t>
      </w:r>
      <w:r>
        <w:rPr>
          <w:rFonts w:ascii="Arial" w:hAnsi="Arial" w:cs="Arial"/>
          <w:color w:val="222222"/>
          <w:sz w:val="21"/>
          <w:szCs w:val="21"/>
          <w:shd w:val="clear" w:color="auto" w:fill="FFFFFF"/>
        </w:rPr>
        <w:t xml:space="preserve">ssistant Professor, Coordinator of the United States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Coordinator of External Teaching, and Deputy Coordinator of the International Relations </w:t>
      </w:r>
      <w:proofErr w:type="spellStart"/>
      <w:r>
        <w:rPr>
          <w:rFonts w:ascii="Arial" w:hAnsi="Arial" w:cs="Arial"/>
          <w:color w:val="222222"/>
          <w:sz w:val="21"/>
          <w:szCs w:val="21"/>
          <w:shd w:val="clear" w:color="auto" w:fill="FFFFFF"/>
        </w:rPr>
        <w:t>Programme</w:t>
      </w:r>
      <w:proofErr w:type="spellEnd"/>
      <w:r>
        <w:rPr>
          <w:rFonts w:ascii="Arial" w:hAnsi="Arial" w:cs="Arial"/>
          <w:color w:val="222222"/>
          <w:sz w:val="21"/>
          <w:szCs w:val="21"/>
          <w:shd w:val="clear" w:color="auto" w:fill="FFFFFF"/>
        </w:rPr>
        <w:t xml:space="preserve"> at RSIS, </w:t>
      </w:r>
      <w:r>
        <w:t xml:space="preserve"> </w:t>
      </w:r>
      <w:r w:rsidRPr="00422026">
        <w:rPr>
          <w:i/>
          <w:sz w:val="23"/>
          <w:szCs w:val="23"/>
        </w:rPr>
        <w:t>Journal of International Affairs</w:t>
      </w:r>
      <w:r>
        <w:rPr>
          <w:sz w:val="23"/>
          <w:szCs w:val="23"/>
        </w:rPr>
        <w:t xml:space="preserve">, Vol. 54, No. 2, “Rogue States: Isolation </w:t>
      </w:r>
      <w:proofErr w:type="spellStart"/>
      <w:r>
        <w:rPr>
          <w:sz w:val="23"/>
          <w:szCs w:val="23"/>
        </w:rPr>
        <w:t>vs.Engagement</w:t>
      </w:r>
      <w:proofErr w:type="spellEnd"/>
      <w:r>
        <w:rPr>
          <w:sz w:val="23"/>
          <w:szCs w:val="23"/>
        </w:rPr>
        <w:t xml:space="preserve"> in the 21st Century,” (Spring 2001), pp. 551-566</w:t>
      </w:r>
    </w:p>
    <w:p w14:paraId="1BA1E260" w14:textId="77777777" w:rsidR="00EF4C0F" w:rsidRDefault="00EF4C0F" w:rsidP="00EF4C0F">
      <w:pPr>
        <w:rPr>
          <w:sz w:val="23"/>
          <w:szCs w:val="23"/>
        </w:rPr>
      </w:pPr>
      <w:r w:rsidRPr="003F5DA4">
        <w:rPr>
          <w:rStyle w:val="StyleUnderline"/>
        </w:rPr>
        <w:t>In matters of national security, establishing a clear definition of terms is a precondition for effective policymaking. Decision makers who invoke critical terms in an erratic, ad hoc fashion risk alienating their constituencies. They also risk exacerbating misperceptions and hostility among those the policies target. Scholars who commit the same error undercut their ability to conduct valuable empirical research</w:t>
      </w:r>
      <w:r>
        <w:t xml:space="preserve">. </w:t>
      </w:r>
      <w:r w:rsidRPr="003F5DA4">
        <w:rPr>
          <w:rStyle w:val="Emphasis"/>
        </w:rPr>
        <w:t>Hence, if scholars and policymakers fail rigorously to define "engagement," they undermine the ability to build an effective foreign policy.</w:t>
      </w:r>
      <w:r>
        <w:rPr>
          <w:sz w:val="19"/>
          <w:szCs w:val="19"/>
        </w:rPr>
        <w:t xml:space="preserve"> </w:t>
      </w:r>
      <w:r w:rsidRPr="003F5DA4">
        <w:rPr>
          <w:rStyle w:val="StyleUnderline"/>
        </w:rPr>
        <w:t>The refined definition I propose</w:t>
      </w:r>
      <w:r>
        <w:rPr>
          <w:sz w:val="20"/>
          <w:szCs w:val="20"/>
        </w:rPr>
        <w:t xml:space="preserve"> as a substitute for existing descriptions of engagement is different in two important ways: First, it </w:t>
      </w:r>
      <w:r w:rsidRPr="003F5DA4">
        <w:rPr>
          <w:rStyle w:val="StyleUnderline"/>
        </w:rPr>
        <w:t xml:space="preserve">clarifies the menu of choices available for policymakers by allowing engagement to be distinguished from related approaches such as appeasement, containment and isolation. </w:t>
      </w:r>
      <w:r>
        <w:rPr>
          <w:sz w:val="21"/>
          <w:szCs w:val="21"/>
        </w:rPr>
        <w:t xml:space="preserve">Second, </w:t>
      </w:r>
      <w:r w:rsidRPr="003F5DA4">
        <w:rPr>
          <w:rStyle w:val="StyleUnderline"/>
        </w:rPr>
        <w:t xml:space="preserve">it lays the groundwork for systematic and objective research on historical cases of engagement in order to discern the conditions under which it can be used effectively. Such research will, in turn, help policymakers acquire the information necessary to better manage the rogue states of the 21 </w:t>
      </w:r>
      <w:proofErr w:type="spellStart"/>
      <w:r w:rsidRPr="003F5DA4">
        <w:rPr>
          <w:rStyle w:val="StyleUnderline"/>
        </w:rPr>
        <w:t>st</w:t>
      </w:r>
      <w:proofErr w:type="spellEnd"/>
      <w:r w:rsidRPr="003F5DA4">
        <w:rPr>
          <w:rStyle w:val="StyleUnderline"/>
        </w:rPr>
        <w:t xml:space="preserve"> century</w:t>
      </w:r>
      <w:r>
        <w:rPr>
          <w:sz w:val="19"/>
          <w:szCs w:val="19"/>
        </w:rPr>
        <w:t xml:space="preserve">. </w:t>
      </w:r>
      <w:r>
        <w:rPr>
          <w:sz w:val="14"/>
          <w:szCs w:val="14"/>
        </w:rPr>
        <w:t>566</w:t>
      </w:r>
    </w:p>
    <w:p w14:paraId="2C7650B9" w14:textId="77777777" w:rsidR="00BF0164" w:rsidRPr="00BF0164" w:rsidRDefault="00BF0164" w:rsidP="00BF0164"/>
    <w:p w14:paraId="5203867F" w14:textId="77777777" w:rsidR="00B3682E" w:rsidRDefault="00B3682E" w:rsidP="00B3682E">
      <w:pPr>
        <w:pStyle w:val="Heading3"/>
      </w:pPr>
      <w:r>
        <w:lastRenderedPageBreak/>
        <w:t xml:space="preserve">Precise </w:t>
      </w:r>
      <w:proofErr w:type="spellStart"/>
      <w:r>
        <w:t>Interp</w:t>
      </w:r>
      <w:proofErr w:type="spellEnd"/>
      <w:r>
        <w:t xml:space="preserve"> of Engagement Impossible</w:t>
      </w:r>
    </w:p>
    <w:p w14:paraId="6C4BA64D" w14:textId="77777777" w:rsidR="00BF0164" w:rsidRPr="00BF0164" w:rsidRDefault="00BF0164" w:rsidP="00BF0164"/>
    <w:p w14:paraId="2D37D4F4" w14:textId="77777777" w:rsidR="00B3682E" w:rsidRPr="00FC6D52" w:rsidRDefault="00B3682E" w:rsidP="00B3682E">
      <w:pPr>
        <w:pStyle w:val="Heading4"/>
        <w:rPr>
          <w:rStyle w:val="cite"/>
          <w:rFonts w:ascii="Calibri" w:hAnsi="Calibri"/>
          <w:b/>
        </w:rPr>
      </w:pPr>
      <w:r w:rsidRPr="00FC6D52">
        <w:t>Impossible to distinguish between forms of engagement with any precision</w:t>
      </w:r>
      <w:proofErr w:type="gramStart"/>
      <w:r w:rsidRPr="00FC6D52">
        <w:t>—  they</w:t>
      </w:r>
      <w:proofErr w:type="gramEnd"/>
      <w:r w:rsidRPr="00FC6D52">
        <w:t xml:space="preserve"> are used interchangeably, and lines between them are consistently blurred.</w:t>
      </w:r>
    </w:p>
    <w:p w14:paraId="51F16D94" w14:textId="77777777" w:rsidR="00BF0164" w:rsidRDefault="00B3682E" w:rsidP="00241DC4">
      <w:pPr>
        <w:rPr>
          <w:rStyle w:val="Style13ptBold"/>
        </w:rPr>
      </w:pPr>
      <w:proofErr w:type="spellStart"/>
      <w:r w:rsidRPr="00241DC4">
        <w:rPr>
          <w:rStyle w:val="Style13ptBold"/>
        </w:rPr>
        <w:t>Capie</w:t>
      </w:r>
      <w:proofErr w:type="spellEnd"/>
      <w:r w:rsidRPr="00241DC4">
        <w:rPr>
          <w:rStyle w:val="Style13ptBold"/>
        </w:rPr>
        <w:t xml:space="preserve"> and Evans 2002 </w:t>
      </w:r>
    </w:p>
    <w:p w14:paraId="3605B7E9" w14:textId="77777777" w:rsidR="00B3682E" w:rsidRPr="00241DC4" w:rsidRDefault="00B3682E" w:rsidP="00241DC4">
      <w:r w:rsidRPr="00241DC4">
        <w:t xml:space="preserve">David </w:t>
      </w:r>
      <w:proofErr w:type="spellStart"/>
      <w:r w:rsidRPr="00241DC4">
        <w:t>Capie</w:t>
      </w:r>
      <w:proofErr w:type="spellEnd"/>
      <w:r w:rsidRPr="00241DC4">
        <w:t xml:space="preserve"> is a Post-doctoral Research Fellow @ Institute of International Relations, Liu Center for Study of Global Issues, U of British Columbia, </w:t>
      </w:r>
      <w:proofErr w:type="gramStart"/>
      <w:r w:rsidRPr="00241DC4">
        <w:t>Vancouver</w:t>
      </w:r>
      <w:proofErr w:type="gramEnd"/>
      <w:r w:rsidRPr="00241DC4">
        <w:t xml:space="preserve">.   Paul Evans is Professor and Director of the Program on Canada-Asia Policy Studies, </w:t>
      </w:r>
      <w:r w:rsidRPr="00241DC4">
        <w:rPr>
          <w:u w:val="single"/>
        </w:rPr>
        <w:t>The Asia-Pacific Security Lexicon</w:t>
      </w:r>
      <w:r w:rsidRPr="00241DC4">
        <w:t xml:space="preserve">, </w:t>
      </w:r>
      <w:proofErr w:type="gramStart"/>
      <w:r w:rsidRPr="00241DC4">
        <w:t>p</w:t>
      </w:r>
      <w:proofErr w:type="gramEnd"/>
      <w:r w:rsidRPr="00241DC4">
        <w:t>.</w:t>
      </w:r>
      <w:r w:rsidR="00BF0164">
        <w:t xml:space="preserve"> 114</w:t>
      </w:r>
    </w:p>
    <w:p w14:paraId="146D23C3" w14:textId="77777777" w:rsidR="00B3682E" w:rsidRDefault="00B3682E" w:rsidP="00241DC4">
      <w:pPr>
        <w:pStyle w:val="card"/>
        <w:ind w:left="0"/>
      </w:pPr>
      <w:r w:rsidRPr="00FA2B8C">
        <w:t>As is apparen</w:t>
      </w:r>
      <w:r>
        <w:t xml:space="preserve">t from the above discussion, </w:t>
      </w:r>
      <w:r w:rsidRPr="003E70FE">
        <w:rPr>
          <w:u w:val="single"/>
        </w:rPr>
        <w:t>the use of engagement</w:t>
      </w:r>
      <w:r w:rsidRPr="00FA2B8C">
        <w:t xml:space="preserve"> in the rapidly growing literature on the Asia-Pacific security co</w:t>
      </w:r>
      <w:r w:rsidRPr="00FA2B8C">
        <w:softHyphen/>
        <w:t xml:space="preserve">operation </w:t>
      </w:r>
      <w:r w:rsidRPr="003E70FE">
        <w:rPr>
          <w:u w:val="single"/>
        </w:rPr>
        <w:t>covers a diverse range of sometimes contradictory ideas</w:t>
      </w:r>
      <w:r>
        <w:t xml:space="preserve">, </w:t>
      </w:r>
      <w:r w:rsidRPr="003E70FE">
        <w:rPr>
          <w:u w:val="single"/>
        </w:rPr>
        <w:t>approaches, and policies</w:t>
      </w:r>
      <w:r w:rsidRPr="00FA2B8C">
        <w:t xml:space="preserve">. </w:t>
      </w:r>
      <w:r w:rsidRPr="003E70FE">
        <w:rPr>
          <w:u w:val="single"/>
        </w:rPr>
        <w:t>Unfortunately</w:t>
      </w:r>
      <w:r w:rsidRPr="00FA2B8C">
        <w:t xml:space="preserve">, but perhaps not surprisingly, </w:t>
      </w:r>
      <w:r w:rsidRPr="003E70FE">
        <w:rPr>
          <w:u w:val="single"/>
        </w:rPr>
        <w:t>like concepts of security the different forms of engagement are often used interchangeably by officials or scholars in their writings and speeches. Even concepts which purport to describe specific state policies are often used without consistency or precision. Therefore, it should be remembered that some of the distinctions drawn</w:t>
      </w:r>
      <w:r w:rsidRPr="00FA2B8C">
        <w:t xml:space="preserve"> below </w:t>
      </w:r>
      <w:r w:rsidRPr="003E70FE">
        <w:rPr>
          <w:u w:val="single"/>
        </w:rPr>
        <w:t>are often blurred in practice</w:t>
      </w:r>
      <w:r w:rsidRPr="00FA2B8C">
        <w:t>.</w:t>
      </w:r>
    </w:p>
    <w:p w14:paraId="3A01B992" w14:textId="77777777" w:rsidR="00B3682E" w:rsidRPr="00FC6D52" w:rsidRDefault="00B3682E" w:rsidP="00B3682E">
      <w:pPr>
        <w:pStyle w:val="Heading4"/>
      </w:pPr>
      <w:r w:rsidRPr="00FC6D52">
        <w:t>“Engagement” can’t be an effective or predictable limiter: the literature</w:t>
      </w:r>
      <w:r w:rsidR="00241DC4">
        <w:t xml:space="preserve"> is wildly inconsistent with it</w:t>
      </w:r>
      <w:r w:rsidRPr="00FC6D52">
        <w:t xml:space="preserve">s use, and it has several different meanings. </w:t>
      </w:r>
    </w:p>
    <w:p w14:paraId="6F38E5AF" w14:textId="77777777" w:rsidR="00BF0164" w:rsidRDefault="00B3682E" w:rsidP="00241DC4">
      <w:proofErr w:type="spellStart"/>
      <w:r w:rsidRPr="00241DC4">
        <w:rPr>
          <w:rStyle w:val="Style13ptBold"/>
        </w:rPr>
        <w:t>Capie</w:t>
      </w:r>
      <w:proofErr w:type="spellEnd"/>
      <w:r w:rsidRPr="00241DC4">
        <w:rPr>
          <w:rStyle w:val="Style13ptBold"/>
        </w:rPr>
        <w:t xml:space="preserve"> and Evans 2002</w:t>
      </w:r>
      <w:r w:rsidR="00BF0164">
        <w:t xml:space="preserve"> </w:t>
      </w:r>
    </w:p>
    <w:p w14:paraId="74D06DFF" w14:textId="77777777" w:rsidR="00B3682E" w:rsidRPr="00241DC4" w:rsidRDefault="00B3682E" w:rsidP="00241DC4">
      <w:r w:rsidRPr="00241DC4">
        <w:t xml:space="preserve">David </w:t>
      </w:r>
      <w:proofErr w:type="spellStart"/>
      <w:r w:rsidRPr="00241DC4">
        <w:t>Capie</w:t>
      </w:r>
      <w:proofErr w:type="spellEnd"/>
      <w:r w:rsidRPr="00241DC4">
        <w:t xml:space="preserve"> is a Post-doctoral Research Fellow @ Institute of International Relations, Liu Center for Study of Global Issues, U of British Columbia, </w:t>
      </w:r>
      <w:proofErr w:type="gramStart"/>
      <w:r w:rsidRPr="00241DC4">
        <w:t>Vancouver</w:t>
      </w:r>
      <w:proofErr w:type="gramEnd"/>
      <w:r w:rsidRPr="00241DC4">
        <w:t xml:space="preserve">.   Paul Evans is Professor and Director of the Program on Canada-Asia Policy Studies, </w:t>
      </w:r>
      <w:r w:rsidRPr="00241DC4">
        <w:rPr>
          <w:u w:val="single"/>
        </w:rPr>
        <w:t>The Asia-Pacific Security Lexicon</w:t>
      </w:r>
      <w:r w:rsidR="00BF0164">
        <w:t xml:space="preserve">, </w:t>
      </w:r>
      <w:proofErr w:type="gramStart"/>
      <w:r w:rsidR="00BF0164">
        <w:t>p</w:t>
      </w:r>
      <w:proofErr w:type="gramEnd"/>
      <w:r w:rsidR="00BF0164">
        <w:t>. 108</w:t>
      </w:r>
    </w:p>
    <w:p w14:paraId="7B18C08D" w14:textId="77777777" w:rsidR="00B3682E" w:rsidRDefault="00B3682E" w:rsidP="00241DC4">
      <w:pPr>
        <w:pStyle w:val="card"/>
        <w:ind w:left="0"/>
      </w:pPr>
      <w:r w:rsidRPr="003D1DC0">
        <w:t xml:space="preserve">Engagement </w:t>
      </w:r>
    </w:p>
    <w:p w14:paraId="7F9FD73B" w14:textId="77777777" w:rsidR="00B3682E" w:rsidRPr="003D1DC0" w:rsidRDefault="00B3682E" w:rsidP="00241DC4">
      <w:pPr>
        <w:pStyle w:val="card"/>
        <w:tabs>
          <w:tab w:val="left" w:pos="1980"/>
        </w:tabs>
        <w:ind w:left="0"/>
      </w:pPr>
      <w:r w:rsidRPr="003D1DC0">
        <w:t xml:space="preserve">According to the Oxford Concise Dictionary, </w:t>
      </w:r>
      <w:r w:rsidRPr="003D1DC0">
        <w:rPr>
          <w:u w:val="single"/>
        </w:rPr>
        <w:t>the noun engagement and the verb to engage have several different meanings</w:t>
      </w:r>
      <w:r w:rsidRPr="003D1DC0">
        <w:t xml:space="preserve">. Among these, </w:t>
      </w:r>
      <w:r w:rsidRPr="003D1DC0">
        <w:rPr>
          <w:u w:val="single"/>
        </w:rPr>
        <w:t>to engage can mean "to employ busily", "to hold a per-son's attention", "to bind by a promise (usually a marriage)", or to "come into battle with an enemy</w:t>
      </w:r>
      <w:r w:rsidRPr="003D1DC0">
        <w:t xml:space="preserve">". </w:t>
      </w:r>
      <w:r w:rsidRPr="003D1DC0">
        <w:rPr>
          <w:u w:val="single"/>
        </w:rPr>
        <w:t>The noun engagement can mean "the act or state of engaging or being engaged", an "appointment with another person", "a betrothal", "an encounter between hostile forces", or "a moral commitment".</w:t>
      </w:r>
      <w:r w:rsidRPr="003D1DC0">
        <w:t xml:space="preserve"> </w:t>
      </w:r>
      <w:r w:rsidRPr="003D1DC0">
        <w:rPr>
          <w:u w:val="single"/>
        </w:rPr>
        <w:t>The gerund engaging means to be "attractive or charming"</w:t>
      </w:r>
      <w:r w:rsidRPr="003D1DC0">
        <w:t xml:space="preserve"> In the literature on security in the Asia-</w:t>
      </w:r>
      <w:r w:rsidRPr="003D1DC0">
        <w:softHyphen/>
        <w:t xml:space="preserve">Pacific engagement most commonly refers to policies regarding the People's Republic of China. However, </w:t>
      </w:r>
      <w:r w:rsidRPr="003D1DC0">
        <w:rPr>
          <w:u w:val="single"/>
        </w:rPr>
        <w:t>the term has been used in many different ways leading to a great deal of confusion and uncertainty</w:t>
      </w:r>
      <w:r w:rsidRPr="003D1DC0">
        <w:t xml:space="preserve">. </w:t>
      </w:r>
      <w:r w:rsidRPr="003D1DC0">
        <w:rPr>
          <w:u w:val="single"/>
        </w:rPr>
        <w:t xml:space="preserve">A Business Week interview with the Chinese </w:t>
      </w:r>
      <w:proofErr w:type="spellStart"/>
      <w:r w:rsidRPr="003D1DC0">
        <w:rPr>
          <w:u w:val="single"/>
        </w:rPr>
        <w:t>Vice</w:t>
      </w:r>
      <w:r w:rsidRPr="003D1DC0">
        <w:rPr>
          <w:u w:val="single"/>
        </w:rPr>
        <w:softHyphen/>
        <w:t>Premier</w:t>
      </w:r>
      <w:proofErr w:type="spellEnd"/>
      <w:r w:rsidRPr="003D1DC0">
        <w:rPr>
          <w:u w:val="single"/>
        </w:rPr>
        <w:t xml:space="preserve"> summed this up with the headline</w:t>
      </w:r>
      <w:r w:rsidRPr="003D1DC0">
        <w:t xml:space="preserve">: "Li </w:t>
      </w:r>
      <w:proofErr w:type="spellStart"/>
      <w:r w:rsidRPr="003D1DC0">
        <w:t>Lanqing</w:t>
      </w:r>
      <w:proofErr w:type="spellEnd"/>
      <w:r w:rsidRPr="003D1DC0">
        <w:t xml:space="preserve">: </w:t>
      </w:r>
      <w:r w:rsidRPr="003D1DC0">
        <w:rPr>
          <w:u w:val="single"/>
        </w:rPr>
        <w:t>Does 'engagement' mean fight or marry</w:t>
      </w:r>
      <w:r w:rsidRPr="003D1DC0">
        <w:t xml:space="preserve">?" l </w:t>
      </w:r>
    </w:p>
    <w:p w14:paraId="3210F5EF" w14:textId="77777777" w:rsidR="00B3682E" w:rsidRDefault="00B3682E" w:rsidP="00241DC4">
      <w:pPr>
        <w:pStyle w:val="card"/>
        <w:tabs>
          <w:tab w:val="left" w:pos="1980"/>
        </w:tabs>
        <w:ind w:left="0"/>
      </w:pPr>
      <w:r w:rsidRPr="003D1DC0">
        <w:rPr>
          <w:u w:val="single"/>
        </w:rPr>
        <w:t>For one of the most important and ubiquitous terms in</w:t>
      </w:r>
      <w:r w:rsidRPr="003D1DC0">
        <w:t xml:space="preserve"> the Asia-</w:t>
      </w:r>
      <w:r w:rsidRPr="003D1DC0">
        <w:softHyphen/>
        <w:t xml:space="preserve">Pacific </w:t>
      </w:r>
      <w:r w:rsidRPr="003D1DC0">
        <w:rPr>
          <w:u w:val="single"/>
        </w:rPr>
        <w:t>security discourse, engagement is generally under-theorized</w:t>
      </w:r>
      <w:r w:rsidRPr="003D1DC0">
        <w:t xml:space="preserve">. </w:t>
      </w:r>
      <w:r w:rsidRPr="003D1DC0">
        <w:rPr>
          <w:u w:val="single"/>
        </w:rPr>
        <w:t>Most of the literature</w:t>
      </w:r>
      <w:r w:rsidRPr="003D1DC0">
        <w:t xml:space="preserve"> on the term </w:t>
      </w:r>
      <w:r w:rsidRPr="003D1DC0">
        <w:rPr>
          <w:u w:val="single"/>
        </w:rPr>
        <w:t>is either descriptive or prescriptive</w:t>
      </w:r>
      <w:r w:rsidRPr="003D1DC0">
        <w:t xml:space="preserve">. </w:t>
      </w:r>
      <w:r w:rsidRPr="003D1DC0">
        <w:rPr>
          <w:u w:val="single"/>
        </w:rPr>
        <w:t>There is a remarkable lack of agreement about the meaning of engagement and a great deal of inconsistency in its use</w:t>
      </w:r>
      <w:r w:rsidRPr="003D1DC0">
        <w:t xml:space="preserve">. </w:t>
      </w:r>
      <w:r w:rsidRPr="004D367F">
        <w:rPr>
          <w:u w:val="single"/>
        </w:rPr>
        <w:t>An article in the New York Times noted that "there are many definitions of engagement</w:t>
      </w:r>
      <w:r w:rsidRPr="003D1DC0">
        <w:t xml:space="preserve">" </w:t>
      </w:r>
      <w:r w:rsidRPr="004D367F">
        <w:rPr>
          <w:u w:val="single"/>
        </w:rPr>
        <w:t>and described the Clinton administration's use of the phrase as a "moving target</w:t>
      </w:r>
      <w:r w:rsidRPr="003D1DC0">
        <w:t xml:space="preserve">" 2 </w:t>
      </w:r>
      <w:r w:rsidRPr="004D367F">
        <w:rPr>
          <w:u w:val="single"/>
        </w:rPr>
        <w:t>This indeterminacy has prompted a host of scholars and officials to offer their own modified interpretations of engagement - the number of which now exceeds thirty. These, in turn, have arguably made for less, rather than greater conceptual clarity</w:t>
      </w:r>
      <w:r w:rsidRPr="003D1DC0">
        <w:t xml:space="preserve">. </w:t>
      </w:r>
    </w:p>
    <w:p w14:paraId="4FB7A345" w14:textId="77777777" w:rsidR="002939EF" w:rsidRPr="002939EF" w:rsidRDefault="002939EF" w:rsidP="002939EF">
      <w:pPr>
        <w:pStyle w:val="Heading4"/>
      </w:pPr>
      <w:r w:rsidRPr="002939EF">
        <w:t xml:space="preserve">No consensus on engagement usage, even among </w:t>
      </w:r>
      <w:r>
        <w:t>its advocates</w:t>
      </w:r>
      <w:r w:rsidRPr="002939EF">
        <w:t xml:space="preserve">.  </w:t>
      </w:r>
    </w:p>
    <w:p w14:paraId="52FF78EA" w14:textId="77777777" w:rsidR="002939EF" w:rsidRPr="005B784B" w:rsidRDefault="002939EF" w:rsidP="002939EF">
      <w:pPr>
        <w:rPr>
          <w:rStyle w:val="Style13ptBold"/>
        </w:rPr>
      </w:pPr>
      <w:proofErr w:type="spellStart"/>
      <w:r w:rsidRPr="005B784B">
        <w:rPr>
          <w:rStyle w:val="Style13ptBold"/>
        </w:rPr>
        <w:t>Alterman</w:t>
      </w:r>
      <w:proofErr w:type="spellEnd"/>
      <w:r w:rsidRPr="005B784B">
        <w:rPr>
          <w:rStyle w:val="Style13ptBold"/>
        </w:rPr>
        <w:t xml:space="preserve"> 9</w:t>
      </w:r>
    </w:p>
    <w:p w14:paraId="2DCE8399" w14:textId="77777777" w:rsidR="002939EF" w:rsidRDefault="002939EF" w:rsidP="002939EF">
      <w:r>
        <w:lastRenderedPageBreak/>
        <w:t xml:space="preserve">Jon B., “Defining Engagement,” CSIS Middle East Notes and Commentary, July/August, </w:t>
      </w:r>
      <w:hyperlink r:id="rId59" w:history="1">
        <w:r w:rsidRPr="00F2207D">
          <w:rPr>
            <w:rStyle w:val="Hyperlink"/>
          </w:rPr>
          <w:t>https://csis-prod.s3.amazonaws.com/s3fs-public/legacy_files/files/publication/0709_MENC.pdf</w:t>
        </w:r>
      </w:hyperlink>
    </w:p>
    <w:p w14:paraId="669B4F35" w14:textId="77777777" w:rsidR="00B3682E" w:rsidRPr="00B3682E" w:rsidRDefault="002939EF" w:rsidP="00B150F6">
      <w:r>
        <w:t xml:space="preserve">For much of last month, dramatic images out of Tehran displaced a brewing debate over “engaging Iran.” Similar debates over engaging Hamas and Hezbollah fell by the wayside, too, and the debate over engaging Syria seemed to have been decided in the affirmative, with the announcement that the United States would return an ambassador to Damascus for the first time in more than four years. Just as the isolation of adversaries lay at the heart of the Bush administration’s strategy in the Middle East, properly calibrating engagement lies at the heart of the Obama administration’s strategy. For advocates, engagement with real or potential adversaries is an elixir that softens hostility and builds common interests. For opponents, it is a sign of surrender to dark forces of violence and hatred. Yet, </w:t>
      </w:r>
      <w:r w:rsidRPr="005B784B">
        <w:rPr>
          <w:rStyle w:val="StyleUnderline"/>
        </w:rPr>
        <w:t>for all of the passion that the issue of engagement excites, no one seems to want to define it.</w:t>
      </w:r>
      <w:r>
        <w:t xml:space="preserve"> </w:t>
      </w:r>
      <w:r w:rsidRPr="005B784B">
        <w:rPr>
          <w:rStyle w:val="StyleUnderline"/>
        </w:rPr>
        <w:t>Each side would rather talk about the effects of engagement than the nature of engagement itself. Part of the problem is a matter of definition.</w:t>
      </w:r>
      <w:r>
        <w:t xml:space="preserve"> Refusing to have any official contact with a group or country does not constitute engagement. </w:t>
      </w:r>
      <w:proofErr w:type="gramStart"/>
      <w:r>
        <w:t>But what then?</w:t>
      </w:r>
      <w:proofErr w:type="gramEnd"/>
      <w:r>
        <w:t xml:space="preserve"> </w:t>
      </w:r>
      <w:r w:rsidRPr="005B784B">
        <w:rPr>
          <w:rStyle w:val="StyleUnderline"/>
        </w:rPr>
        <w:t>Engagement must mean more than merely holding diplomatic discussions, but how much more? How should issues be sequenced</w:t>
      </w:r>
      <w:r w:rsidRPr="002939EF">
        <w:rPr>
          <w:rStyle w:val="StyleUnderline"/>
        </w:rPr>
        <w:t>? Should symbolic statements be demanded at the beginning as a sign of positive intentions, or held to the end as part of a final declaration</w:t>
      </w:r>
      <w:r>
        <w:t xml:space="preserve">? </w:t>
      </w:r>
      <w:r w:rsidRPr="005B784B">
        <w:rPr>
          <w:rStyle w:val="StyleUnderline"/>
        </w:rPr>
        <w:t xml:space="preserve">Even staunch advocates of engagement differ on these key issues. </w:t>
      </w:r>
      <w:r>
        <w:t>History is replete with examples of both engagement and disengagement working well. Europeans often cite the role the Helsinki Process played in diminishing threats from the Soviet Union; similarly, South Africa’s international isolation in the 1980s helped guide a transition to majority rule in the country. Disengagement followed by engagement can be effective too, as two decades of isolation of Libya, followed by a cautious engagement in this decade, have helped moderate Libyan behavior.</w:t>
      </w:r>
    </w:p>
    <w:p w14:paraId="6F3AA128" w14:textId="77777777" w:rsidR="00714CD7" w:rsidRDefault="00714CD7" w:rsidP="00782B3F"/>
    <w:p w14:paraId="374573DE" w14:textId="77777777" w:rsidR="00EF4C0F" w:rsidRDefault="00EF4C0F" w:rsidP="00EF4C0F">
      <w:pPr>
        <w:pStyle w:val="Heading2"/>
      </w:pPr>
      <w:r>
        <w:lastRenderedPageBreak/>
        <w:t>EE Contextual/Inclusive Definitions</w:t>
      </w:r>
    </w:p>
    <w:p w14:paraId="7E7ADAB2" w14:textId="77777777" w:rsidR="00EF4C0F" w:rsidRDefault="00EF4C0F" w:rsidP="00EF4C0F"/>
    <w:p w14:paraId="4A24D0B4" w14:textId="77777777" w:rsidR="00EF4C0F" w:rsidRPr="00674450" w:rsidRDefault="00EF4C0F" w:rsidP="00EF4C0F">
      <w:pPr>
        <w:pStyle w:val="Heading3"/>
      </w:pPr>
      <w:r>
        <w:lastRenderedPageBreak/>
        <w:t>Includes Energy and Environmental Coop</w:t>
      </w:r>
    </w:p>
    <w:p w14:paraId="016774EB" w14:textId="77777777" w:rsidR="00EF4C0F" w:rsidRPr="00CC33DB" w:rsidRDefault="00EF4C0F" w:rsidP="00EF4C0F">
      <w:pPr>
        <w:pStyle w:val="Heading4"/>
      </w:pPr>
      <w:r w:rsidRPr="00CC33DB">
        <w:t>Economic engagement includes energy and environmental cooperation.</w:t>
      </w:r>
    </w:p>
    <w:p w14:paraId="78FD0195" w14:textId="77777777" w:rsidR="00EF4C0F" w:rsidRPr="00674450" w:rsidRDefault="00EF4C0F" w:rsidP="00EF4C0F">
      <w:pPr>
        <w:rPr>
          <w:rStyle w:val="Style13ptBold"/>
        </w:rPr>
      </w:pPr>
      <w:proofErr w:type="spellStart"/>
      <w:r w:rsidRPr="00674450">
        <w:rPr>
          <w:rStyle w:val="Style13ptBold"/>
        </w:rPr>
        <w:t>Hormats</w:t>
      </w:r>
      <w:proofErr w:type="spellEnd"/>
      <w:r w:rsidRPr="00674450">
        <w:rPr>
          <w:rStyle w:val="Style13ptBold"/>
        </w:rPr>
        <w:t>, Under Secretary for Economic Growth, Energy, and the Environment, 2012</w:t>
      </w:r>
    </w:p>
    <w:p w14:paraId="1D32A366" w14:textId="77777777" w:rsidR="00EF4C0F" w:rsidRDefault="00EF4C0F" w:rsidP="00EF4C0F">
      <w:r w:rsidRPr="00674450">
        <w:t xml:space="preserve">(Robert D., “U.S. Economic Engagement with the Asia Pacific”, December 7, </w:t>
      </w:r>
      <w:hyperlink r:id="rId60" w:history="1">
        <w:r w:rsidRPr="00674450">
          <w:rPr>
            <w:rStyle w:val="Hyperlink"/>
          </w:rPr>
          <w:t>http://www.state.gov/e/rls/rmk/2012/201746.htm</w:t>
        </w:r>
      </w:hyperlink>
      <w:r>
        <w:t xml:space="preserve">  Accessed 7/6/13 GAL</w:t>
      </w:r>
    </w:p>
    <w:p w14:paraId="3AB33F38" w14:textId="77777777" w:rsidR="00EF4C0F" w:rsidRPr="00B150F6" w:rsidRDefault="00EF4C0F" w:rsidP="00EF4C0F">
      <w:pPr>
        <w:rPr>
          <w:u w:val="single"/>
        </w:rPr>
      </w:pPr>
      <w:r>
        <w:t xml:space="preserve">During the U.S.-ASEAN Summit last month, President </w:t>
      </w:r>
      <w:r w:rsidRPr="00674450">
        <w:rPr>
          <w:rStyle w:val="StyleUnderline"/>
        </w:rPr>
        <w:t xml:space="preserve">Obama </w:t>
      </w:r>
      <w:r>
        <w:t xml:space="preserve">and ASEAN leaders also </w:t>
      </w:r>
      <w:r w:rsidRPr="00674450">
        <w:rPr>
          <w:rStyle w:val="StyleUnderline"/>
        </w:rPr>
        <w:t>launched</w:t>
      </w:r>
      <w:r>
        <w:t xml:space="preserve"> what we called </w:t>
      </w:r>
      <w:r w:rsidRPr="00674450">
        <w:rPr>
          <w:rStyle w:val="StyleUnderline"/>
        </w:rPr>
        <w:t>the “U.S.-ASEAN Expanded Economic Engagement” Initiative to promote economic cooperation</w:t>
      </w:r>
      <w:r>
        <w:t xml:space="preserve"> between the United States and ASEAN. This initiative, which we called the “E3,” will focus on enhancing ASEAN members’ capacity for </w:t>
      </w:r>
      <w:r w:rsidRPr="00674450">
        <w:rPr>
          <w:rStyle w:val="StyleUnderline"/>
        </w:rPr>
        <w:t xml:space="preserve">advancing cooperation in </w:t>
      </w:r>
      <w:r>
        <w:t xml:space="preserve">many </w:t>
      </w:r>
      <w:r w:rsidRPr="00674450">
        <w:rPr>
          <w:rStyle w:val="StyleUnderline"/>
        </w:rPr>
        <w:t>areas</w:t>
      </w:r>
      <w:r>
        <w:t xml:space="preserve"> that </w:t>
      </w:r>
      <w:r w:rsidRPr="00674450">
        <w:rPr>
          <w:rStyle w:val="StyleUnderline"/>
        </w:rPr>
        <w:t>we th</w:t>
      </w:r>
      <w:r>
        <w:rPr>
          <w:rStyle w:val="StyleUnderline"/>
        </w:rPr>
        <w:t>ink will further enhance trade.</w:t>
      </w:r>
    </w:p>
    <w:p w14:paraId="098D25E8" w14:textId="77777777" w:rsidR="00EF4C0F" w:rsidRDefault="00EF4C0F" w:rsidP="00EF4C0F">
      <w:r>
        <w:t xml:space="preserve">In addition, </w:t>
      </w:r>
      <w:r w:rsidRPr="00674450">
        <w:rPr>
          <w:rStyle w:val="StyleUnderline"/>
        </w:rPr>
        <w:t>an</w:t>
      </w:r>
      <w:r>
        <w:t xml:space="preserve"> exciting new </w:t>
      </w:r>
      <w:r w:rsidRPr="00674450">
        <w:rPr>
          <w:rStyle w:val="StyleUnderline"/>
        </w:rPr>
        <w:t>area for our outreach is in the energy sector.</w:t>
      </w:r>
      <w:r>
        <w:t xml:space="preserve"> At the East Asian Summit, President Obama and his counterparts from Brunei and Indonesia announced the U.S.-Asia Pacific Comprehensive Energy Partnership. The Partnership will offer a framework for </w:t>
      </w:r>
      <w:r w:rsidRPr="00674450">
        <w:rPr>
          <w:rStyle w:val="StyleUnderline"/>
        </w:rPr>
        <w:t>expanding energy and environmental cooperation</w:t>
      </w:r>
      <w:r>
        <w:t xml:space="preserve"> to advance efforts to ensure affordable, secure, and cleaner energy throughout the region. </w:t>
      </w:r>
      <w:r w:rsidRPr="00674450">
        <w:rPr>
          <w:rStyle w:val="StyleUnderline"/>
        </w:rPr>
        <w:t xml:space="preserve">We will foster active private sector involvement in the partnership, which will focus on </w:t>
      </w:r>
      <w:r>
        <w:t xml:space="preserve">the four key areas of </w:t>
      </w:r>
      <w:r w:rsidRPr="00674450">
        <w:rPr>
          <w:rStyle w:val="StyleUnderline"/>
        </w:rPr>
        <w:t>renewable and clean energy</w:t>
      </w:r>
      <w:r>
        <w:t xml:space="preserve">, </w:t>
      </w:r>
      <w:r w:rsidRPr="00674450">
        <w:rPr>
          <w:rStyle w:val="StyleUnderline"/>
        </w:rPr>
        <w:t>markets and interconnectivity,</w:t>
      </w:r>
      <w:r>
        <w:t xml:space="preserve"> the emerging role of </w:t>
      </w:r>
      <w:r w:rsidRPr="00674450">
        <w:rPr>
          <w:rStyle w:val="StyleUnderline"/>
        </w:rPr>
        <w:t>natural gas</w:t>
      </w:r>
      <w:r>
        <w:t xml:space="preserve">, </w:t>
      </w:r>
      <w:r w:rsidRPr="00674450">
        <w:rPr>
          <w:rStyle w:val="StyleUnderline"/>
        </w:rPr>
        <w:t>and sustainable development</w:t>
      </w:r>
      <w:r>
        <w:t>.</w:t>
      </w:r>
    </w:p>
    <w:p w14:paraId="06F3F19A" w14:textId="77777777" w:rsidR="00EF4C0F" w:rsidRDefault="00EF4C0F" w:rsidP="00EF4C0F">
      <w:r>
        <w:t xml:space="preserve">And </w:t>
      </w:r>
      <w:r w:rsidRPr="00674450">
        <w:rPr>
          <w:rStyle w:val="StyleUnderline"/>
        </w:rPr>
        <w:t xml:space="preserve">the </w:t>
      </w:r>
      <w:r>
        <w:t xml:space="preserve">U.S. </w:t>
      </w:r>
      <w:r w:rsidRPr="00674450">
        <w:rPr>
          <w:rStyle w:val="StyleUnderline"/>
        </w:rPr>
        <w:t>Government will add support to the effort</w:t>
      </w:r>
      <w:r>
        <w:t xml:space="preserve"> through </w:t>
      </w:r>
      <w:r w:rsidRPr="00674450">
        <w:rPr>
          <w:rStyle w:val="StyleUnderline"/>
        </w:rPr>
        <w:t xml:space="preserve">utilizing various U.S. government agencies, </w:t>
      </w:r>
      <w:r>
        <w:t xml:space="preserve">including the Export-Import Bank, OPIC, and TDA, </w:t>
      </w:r>
      <w:r w:rsidRPr="00674450">
        <w:rPr>
          <w:rStyle w:val="StyleUnderline"/>
        </w:rPr>
        <w:t>in order to promote</w:t>
      </w:r>
      <w:r>
        <w:t xml:space="preserve"> the use of </w:t>
      </w:r>
      <w:r w:rsidRPr="00674450">
        <w:rPr>
          <w:rStyle w:val="StyleUnderline"/>
        </w:rPr>
        <w:t>American technology, services, and equipment in the energy infrastructure area</w:t>
      </w:r>
      <w:r>
        <w:t xml:space="preserve"> and also to provide financing for American companies that wish to become engaged in these projects.</w:t>
      </w:r>
    </w:p>
    <w:p w14:paraId="57885CE3" w14:textId="77777777" w:rsidR="00EF4C0F" w:rsidRDefault="00EF4C0F" w:rsidP="00EF4C0F">
      <w:pPr>
        <w:pStyle w:val="Heading3"/>
      </w:pPr>
      <w:r>
        <w:lastRenderedPageBreak/>
        <w:t>Includes Removal from Terrorism List</w:t>
      </w:r>
    </w:p>
    <w:p w14:paraId="2560564B" w14:textId="77777777" w:rsidR="00EF4C0F" w:rsidRPr="00CC33DB" w:rsidRDefault="00EF4C0F" w:rsidP="00EF4C0F">
      <w:pPr>
        <w:pStyle w:val="Heading4"/>
      </w:pPr>
      <w:r w:rsidRPr="00CC33DB">
        <w:t>Iraq example proves- removal from the terrorism list is an economic engagement strategy.</w:t>
      </w:r>
    </w:p>
    <w:p w14:paraId="7BDB4F50" w14:textId="77777777" w:rsidR="00EF4C0F" w:rsidRPr="00AD6361" w:rsidRDefault="00EF4C0F" w:rsidP="00EF4C0F">
      <w:pPr>
        <w:rPr>
          <w:rStyle w:val="Style13ptBold"/>
        </w:rPr>
      </w:pPr>
      <w:r w:rsidRPr="00AD6361">
        <w:rPr>
          <w:rStyle w:val="Style13ptBold"/>
        </w:rPr>
        <w:t xml:space="preserve">Borer, Professor @ the Naval Postgraduate School, 2004 </w:t>
      </w:r>
    </w:p>
    <w:p w14:paraId="277EA8A0" w14:textId="77777777" w:rsidR="00EF4C0F" w:rsidRDefault="00EF4C0F" w:rsidP="00EF4C0F">
      <w:r>
        <w:t xml:space="preserve">(Douglas A, </w:t>
      </w:r>
      <w:r w:rsidRPr="00AD6361">
        <w:rPr>
          <w:u w:val="single"/>
        </w:rPr>
        <w:t>U.S. Army War College Guide to National Security Policy &amp; Strategy</w:t>
      </w:r>
      <w:r>
        <w:t>,</w:t>
      </w:r>
    </w:p>
    <w:p w14:paraId="4117BFA4" w14:textId="77777777" w:rsidR="00EF4C0F" w:rsidRDefault="00EF4C0F" w:rsidP="00EF4C0F">
      <w:r>
        <w:t xml:space="preserve">CHAPTER 12 PROBLEMS OF ECONOMIC STATECRAFT: RETHINKING ENGAGEMENT, </w:t>
      </w:r>
      <w:hyperlink r:id="rId61" w:history="1">
        <w:r w:rsidRPr="008C152E">
          <w:rPr>
            <w:rStyle w:val="Hyperlink"/>
          </w:rPr>
          <w:t>http://www.au.af.mil/au/awc/awcgate/army-usawc/strategy2004/12borer.pdf</w:t>
        </w:r>
      </w:hyperlink>
      <w:r>
        <w:t xml:space="preserve">  Accessed 7/6/13 GAL)</w:t>
      </w:r>
    </w:p>
    <w:p w14:paraId="471FD54A" w14:textId="77777777" w:rsidR="00EF4C0F" w:rsidRDefault="00EF4C0F" w:rsidP="00EF4C0F">
      <w:r>
        <w:t>In March 1982</w:t>
      </w:r>
      <w:r w:rsidRPr="00AD6361">
        <w:rPr>
          <w:rStyle w:val="StyleUnderline"/>
        </w:rPr>
        <w:t>, the U.S. Government officially began engaging Saddam</w:t>
      </w:r>
      <w:r>
        <w:t xml:space="preserve"> Hussein </w:t>
      </w:r>
      <w:r w:rsidRPr="00AD6361">
        <w:rPr>
          <w:rStyle w:val="StyleUnderline"/>
        </w:rPr>
        <w:t>by removing Iraq from¶ the list of state sponsors of terrorism.</w:t>
      </w:r>
      <w:r>
        <w:t xml:space="preserve"> The official reason was to recognize Iraq’s improved record</w:t>
      </w:r>
      <w:proofErr w:type="gramStart"/>
      <w:r>
        <w:t>,4</w:t>
      </w:r>
      <w:proofErr w:type="gramEnd"/>
      <w:r>
        <w:t xml:space="preserve"> a claim</w:t>
      </w:r>
      <w:r w:rsidRPr="00AD6361">
        <w:rPr>
          <w:sz w:val="12"/>
        </w:rPr>
        <w:t xml:space="preserve">¶ </w:t>
      </w:r>
      <w:r>
        <w:t>that a Defense Department official later rebutted in stating, “No one had any doubts about [the Iraqis’]</w:t>
      </w:r>
      <w:r w:rsidRPr="00AD6361">
        <w:rPr>
          <w:sz w:val="12"/>
        </w:rPr>
        <w:t xml:space="preserve">¶ </w:t>
      </w:r>
      <w:r>
        <w:t>continued involvement in terrorism. . . . The real reason was to help them succeed in the war against Iran.”5</w:t>
      </w:r>
      <w:r w:rsidRPr="00AD6361">
        <w:rPr>
          <w:sz w:val="12"/>
        </w:rPr>
        <w:t xml:space="preserve">¶ </w:t>
      </w:r>
      <w:r w:rsidRPr="00AD6361">
        <w:rPr>
          <w:rStyle w:val="StyleUnderline"/>
        </w:rPr>
        <w:t>Thus Iraq, no longer on the list of terrorist states subject to highly binding export restrictions</w:t>
      </w:r>
      <w:r>
        <w:t xml:space="preserve"> on weapon</w:t>
      </w:r>
      <w:r w:rsidRPr="00AD6361">
        <w:rPr>
          <w:sz w:val="12"/>
        </w:rPr>
        <w:t xml:space="preserve">¶ </w:t>
      </w:r>
      <w:r>
        <w:t xml:space="preserve">purchases and technology exports, </w:t>
      </w:r>
      <w:r w:rsidRPr="00AD6361">
        <w:rPr>
          <w:rStyle w:val="StyleUnderline"/>
        </w:rPr>
        <w:t>became eligible for U.S. Government-financed credits designed to¶ promote the export of U.S. goods. It was presumed that after Iraq began to benefit from and become reliant¶ on U.S. economic linkages, the United States would be able to induce Iraq to behave more in accordance¶ with international norms</w:t>
      </w:r>
      <w:r>
        <w:t xml:space="preserve">. </w:t>
      </w:r>
      <w:r w:rsidRPr="00AD6361">
        <w:rPr>
          <w:rStyle w:val="StyleUnderline"/>
        </w:rPr>
        <w:t>Engagement of Saddam’s regime was anchored on the assumption that trade¶ interdependence</w:t>
      </w:r>
      <w:r>
        <w:t xml:space="preserve"> would be asymmetrical in favor of the United States, and that, in turn, the United States</w:t>
      </w:r>
      <w:r w:rsidRPr="00AD6361">
        <w:rPr>
          <w:sz w:val="12"/>
        </w:rPr>
        <w:t xml:space="preserve">¶ </w:t>
      </w:r>
      <w:r w:rsidRPr="00AD6361">
        <w:rPr>
          <w:rStyle w:val="StyleUnderline"/>
        </w:rPr>
        <w:t>would be able to shape Iraq</w:t>
      </w:r>
      <w:r>
        <w:rPr>
          <w:rStyle w:val="StyleUnderline"/>
        </w:rPr>
        <w:t>’s</w:t>
      </w:r>
      <w:r w:rsidRPr="00AD6361">
        <w:rPr>
          <w:rStyle w:val="StyleUnderline"/>
        </w:rPr>
        <w:t xml:space="preserve"> behavior, using trade as a tool of influence.</w:t>
      </w:r>
      <w:r>
        <w:t xml:space="preserve"> In November 1984, after Reagan’s</w:t>
      </w:r>
      <w:r w:rsidRPr="00AD6361">
        <w:rPr>
          <w:sz w:val="12"/>
        </w:rPr>
        <w:t xml:space="preserve">¶ </w:t>
      </w:r>
      <w:r>
        <w:t>reelection, Washington resumed full diplomatic ties with Baghdad.</w:t>
      </w:r>
    </w:p>
    <w:p w14:paraId="2B464223" w14:textId="77777777" w:rsidR="00EF4C0F" w:rsidRDefault="00EF4C0F" w:rsidP="00EF4C0F">
      <w:pPr>
        <w:pStyle w:val="Heading3"/>
      </w:pPr>
      <w:r>
        <w:lastRenderedPageBreak/>
        <w:t>Includes Streamlining Customs</w:t>
      </w:r>
    </w:p>
    <w:p w14:paraId="416412C7" w14:textId="77777777" w:rsidR="00EF4C0F" w:rsidRPr="00A7796E" w:rsidRDefault="00EF4C0F" w:rsidP="00EF4C0F">
      <w:pPr>
        <w:pStyle w:val="Heading4"/>
      </w:pPr>
      <w:r>
        <w:t>Economic engagement includes changing customs procedures to promote greater trade.</w:t>
      </w:r>
    </w:p>
    <w:p w14:paraId="373142DF" w14:textId="77777777" w:rsidR="00EF4C0F" w:rsidRDefault="00EF4C0F" w:rsidP="00EF4C0F">
      <w:pPr>
        <w:rPr>
          <w:rStyle w:val="Style13ptBold"/>
        </w:rPr>
      </w:pPr>
      <w:r w:rsidRPr="00A7796E">
        <w:rPr>
          <w:rStyle w:val="Style13ptBold"/>
        </w:rPr>
        <w:t xml:space="preserve">Office of the White House Press Secretary 12 </w:t>
      </w:r>
    </w:p>
    <w:p w14:paraId="77DF3209" w14:textId="77777777" w:rsidR="00EF4C0F" w:rsidRDefault="00EF4C0F" w:rsidP="00EF4C0F">
      <w:r w:rsidRPr="00A7796E">
        <w:t>(</w:t>
      </w:r>
      <w:r>
        <w:t xml:space="preserve">November 19, “Fact Sheet: The U.S.-ASEAN Expanded Economic Engagement (E3) Initiative”, </w:t>
      </w:r>
      <w:hyperlink r:id="rId62" w:history="1">
        <w:r w:rsidRPr="002F4CAF">
          <w:rPr>
            <w:rStyle w:val="Hyperlink"/>
          </w:rPr>
          <w:t>http://www.whitehouse.gov/the-press-office/2012/11/19/fact-sheet-us-asean-expanded-economic-engagement-e3-initiative</w:t>
        </w:r>
      </w:hyperlink>
      <w:r>
        <w:t xml:space="preserve"> Accessed 7/7/13)</w:t>
      </w:r>
    </w:p>
    <w:p w14:paraId="488F78FB" w14:textId="77777777" w:rsidR="00EF4C0F" w:rsidRDefault="00EF4C0F" w:rsidP="00EF4C0F">
      <w:r>
        <w:t xml:space="preserve">Today, at the U.S.-ASEAN Leaders Meeting in Phnom Penh, Cambodia, President Obama and Leaders of the ten ASEAN (Association of Southeast Asian Nations) states welcomed the launch of </w:t>
      </w:r>
      <w:r w:rsidRPr="00A7796E">
        <w:rPr>
          <w:rStyle w:val="StyleUnderline"/>
        </w:rPr>
        <w:t>the “U.S.-ASEAN Expanded Economic Engagement”</w:t>
      </w:r>
      <w:r>
        <w:t xml:space="preserve"> (E3) i</w:t>
      </w:r>
      <w:r w:rsidRPr="00A7796E">
        <w:rPr>
          <w:rStyle w:val="StyleUnderline"/>
        </w:rPr>
        <w:t>nitiative</w:t>
      </w:r>
      <w:r>
        <w:t xml:space="preserve"> – a new framework for economic cooperation </w:t>
      </w:r>
      <w:r w:rsidRPr="00A7796E">
        <w:rPr>
          <w:rStyle w:val="StyleUnderline"/>
        </w:rPr>
        <w:t>designed to expand trade and investment ties</w:t>
      </w:r>
      <w:r>
        <w:t xml:space="preserve"> between the United States and ASEAN, creating new business opportunities and jobs in all eleven countries. E3 </w:t>
      </w:r>
      <w:r w:rsidRPr="00A7796E">
        <w:rPr>
          <w:rStyle w:val="StyleUnderline"/>
        </w:rPr>
        <w:t>identifies specific cooperative activities to</w:t>
      </w:r>
      <w:r>
        <w:t xml:space="preserve"> </w:t>
      </w:r>
      <w:r w:rsidRPr="00A7796E">
        <w:rPr>
          <w:rStyle w:val="StyleUnderline"/>
        </w:rPr>
        <w:t>facilitate</w:t>
      </w:r>
      <w:r>
        <w:t xml:space="preserve"> U.S.-ASEAN trade and investment, increase efficiency and competitiveness of </w:t>
      </w:r>
      <w:r w:rsidRPr="00A7796E">
        <w:rPr>
          <w:rStyle w:val="StyleUnderline"/>
        </w:rPr>
        <w:t>trade flows and supply chains</w:t>
      </w:r>
      <w:r>
        <w:t xml:space="preserve"> throughout ASEAN, and build greater awareness of the commercial opportunities that the growing U.S.-ASEAN economic relationship presents. Furthermore, by working together on these E3 initiatives, many of which correspond to specific issues addressed in trade agreements, the United States and ASEAN will lay the groundwork for ASEAN countries to prepare to join high-standard trade agreements, such as the Trans-Pacific Partnership (TPP) agreement that the United States is currently negotiating with ten countries in Asia and the Western Hemisphere. ¶ E3 will begin with </w:t>
      </w:r>
      <w:r w:rsidRPr="00A7796E">
        <w:rPr>
          <w:rStyle w:val="StyleUnderline"/>
        </w:rPr>
        <w:t>a set of concrete joint activities that will expand trade and investment</w:t>
      </w:r>
      <w:r>
        <w:t xml:space="preserve">:¶ • negotiation of a U.S.-ASEAN trade facilitation agreement, </w:t>
      </w:r>
      <w:r w:rsidRPr="00A7796E">
        <w:rPr>
          <w:rStyle w:val="StyleUnderline"/>
        </w:rPr>
        <w:t>including simplified customs procedures and increased transparency of customs administration</w:t>
      </w:r>
      <w:r>
        <w:t xml:space="preserve">;¶ • joint development of Information and Communications Technology principles, to guide policymakers on issues like </w:t>
      </w:r>
      <w:r w:rsidRPr="00A7796E">
        <w:t>cross-border information flows, localization requirements, and the role of regulatory bodies.¶ • joint development of Investment Principles; principles would address essential elements of investment policies, including market access, non-discrimination, investor protections, transparency, and responsible business conduct. ¶ • additional work on standards development and practices; Small and Medium-sized Enterprise (SMEs); and trade and the environment</w:t>
      </w:r>
      <w:r>
        <w:t xml:space="preserve">.¶ Joint work under E3 will be further reinforced by USAID’s trade facilitation capacity-building assistance to the ASEAN members. E3 will also help ASEAN countries integrate their markets further as ASEAN seeks to build an ASEAN Economic Community by 2015. </w:t>
      </w:r>
    </w:p>
    <w:p w14:paraId="43211CCF" w14:textId="77777777" w:rsidR="00EF4C0F" w:rsidRDefault="00EF4C0F" w:rsidP="00EF4C0F">
      <w:pPr>
        <w:pStyle w:val="Heading3"/>
      </w:pPr>
      <w:r>
        <w:lastRenderedPageBreak/>
        <w:t>Includes Infrastructure and Technical Assistance</w:t>
      </w:r>
    </w:p>
    <w:p w14:paraId="685B130E" w14:textId="77777777" w:rsidR="00EF4C0F" w:rsidRPr="008542F3" w:rsidRDefault="00EF4C0F" w:rsidP="00EF4C0F">
      <w:pPr>
        <w:pStyle w:val="Heading4"/>
      </w:pPr>
      <w:r>
        <w:t>Economic engagement includes infrastructure development and technical assistance.</w:t>
      </w:r>
    </w:p>
    <w:p w14:paraId="08F6E278" w14:textId="77777777" w:rsidR="00EF4C0F" w:rsidRDefault="00EF4C0F" w:rsidP="00EF4C0F">
      <w:r w:rsidRPr="008542F3">
        <w:rPr>
          <w:rStyle w:val="Style13ptBold"/>
        </w:rPr>
        <w:t>Daily News 7</w:t>
      </w:r>
      <w:r>
        <w:t xml:space="preserve"> </w:t>
      </w:r>
    </w:p>
    <w:p w14:paraId="025ADC08" w14:textId="77777777" w:rsidR="00EF4C0F" w:rsidRDefault="00EF4C0F" w:rsidP="00EF4C0F">
      <w:r>
        <w:t xml:space="preserve">("India attaches highest importance to Lankan ties," 1/26, </w:t>
      </w:r>
      <w:hyperlink r:id="rId63" w:history="1">
        <w:r w:rsidRPr="002F4CAF">
          <w:rPr>
            <w:rStyle w:val="Hyperlink"/>
          </w:rPr>
          <w:t>http://www.dailynews.lk/2007/01/26/news33.asp</w:t>
        </w:r>
      </w:hyperlink>
      <w:r>
        <w:t xml:space="preserve"> Accessed 7/7/13)</w:t>
      </w:r>
    </w:p>
    <w:p w14:paraId="72B7C87D" w14:textId="77777777" w:rsidR="00EF4C0F" w:rsidRDefault="00EF4C0F" w:rsidP="00EF4C0F"/>
    <w:p w14:paraId="0F935C5A" w14:textId="77777777" w:rsidR="00EF4C0F" w:rsidRDefault="00EF4C0F" w:rsidP="00EF4C0F">
      <w:r>
        <w:t xml:space="preserve">Bilateral economic and commercial relations between India and Sri Lanka are multi-faceted. The wide swath of our </w:t>
      </w:r>
      <w:r w:rsidRPr="008542F3">
        <w:rPr>
          <w:rStyle w:val="StyleUnderline"/>
        </w:rPr>
        <w:t>economic engagement includes</w:t>
      </w:r>
      <w:r>
        <w:t xml:space="preserve"> buoyant trade, investments, services, </w:t>
      </w:r>
      <w:r w:rsidRPr="008542F3">
        <w:rPr>
          <w:rStyle w:val="StyleUnderline"/>
        </w:rPr>
        <w:t>infrastructure development, technical training</w:t>
      </w:r>
      <w:r>
        <w:t xml:space="preserve"> and extension of lines of credit.</w:t>
      </w:r>
    </w:p>
    <w:p w14:paraId="234A9355" w14:textId="77777777" w:rsidR="00EF4C0F" w:rsidRPr="00610306" w:rsidRDefault="00EF4C0F" w:rsidP="00EF4C0F"/>
    <w:p w14:paraId="7F02E4EA" w14:textId="77777777" w:rsidR="00EF4C0F" w:rsidRDefault="00EF4C0F" w:rsidP="00EF4C0F">
      <w:pPr>
        <w:pStyle w:val="Heading3"/>
      </w:pPr>
      <w:r>
        <w:lastRenderedPageBreak/>
        <w:t>Includes Anti-Corruption, Regional Integration</w:t>
      </w:r>
    </w:p>
    <w:p w14:paraId="2D14D853" w14:textId="77777777" w:rsidR="00EF4C0F" w:rsidRPr="008542F3" w:rsidRDefault="00EF4C0F" w:rsidP="00EF4C0F">
      <w:pPr>
        <w:pStyle w:val="Heading4"/>
      </w:pPr>
      <w:r w:rsidRPr="008542F3">
        <w:t xml:space="preserve">Economic engagement includes improved economic governance and anti-corruption measures. </w:t>
      </w:r>
    </w:p>
    <w:p w14:paraId="13BBB09C" w14:textId="77777777" w:rsidR="00EF4C0F" w:rsidRDefault="00EF4C0F" w:rsidP="00EF4C0F">
      <w:r>
        <w:rPr>
          <w:rStyle w:val="Style13ptBold"/>
        </w:rPr>
        <w:t xml:space="preserve">Senator Chris </w:t>
      </w:r>
      <w:r w:rsidRPr="008542F3">
        <w:rPr>
          <w:rStyle w:val="Style13ptBold"/>
        </w:rPr>
        <w:t>Coons</w:t>
      </w:r>
      <w:r>
        <w:rPr>
          <w:rStyle w:val="Style13ptBold"/>
        </w:rPr>
        <w:t>, Chair of the Senate Foreign Relations Subcommittee on African Affairs, 3/17/</w:t>
      </w:r>
      <w:r w:rsidRPr="008542F3">
        <w:rPr>
          <w:rStyle w:val="Style13ptBold"/>
        </w:rPr>
        <w:t>13</w:t>
      </w:r>
      <w:r>
        <w:t xml:space="preserve"> </w:t>
      </w:r>
    </w:p>
    <w:p w14:paraId="22731CF3" w14:textId="77777777" w:rsidR="00EF4C0F" w:rsidRDefault="00EF4C0F" w:rsidP="00EF4C0F">
      <w:proofErr w:type="gramStart"/>
      <w:r>
        <w:t>( “</w:t>
      </w:r>
      <w:proofErr w:type="gramEnd"/>
      <w:r>
        <w:t xml:space="preserve">Embracing Africa’s Economic Potential,” </w:t>
      </w:r>
      <w:hyperlink r:id="rId64" w:history="1">
        <w:r>
          <w:rPr>
            <w:rStyle w:val="Hyperlink"/>
          </w:rPr>
          <w:t>http://thehill.com/images/stories/blogs/globalaffairs/africareport.pdf</w:t>
        </w:r>
      </w:hyperlink>
      <w:r>
        <w:t xml:space="preserve">  Accessed 7/7/13)</w:t>
      </w:r>
    </w:p>
    <w:p w14:paraId="352A6CAC" w14:textId="77777777" w:rsidR="00EF4C0F" w:rsidRDefault="00EF4C0F" w:rsidP="00EF4C0F"/>
    <w:p w14:paraId="3797C685" w14:textId="77777777" w:rsidR="00EF4C0F" w:rsidRDefault="00EF4C0F" w:rsidP="00EF4C0F">
      <w:r w:rsidRPr="008542F3">
        <w:rPr>
          <w:rStyle w:val="StyleUnderline"/>
        </w:rPr>
        <w:t>The Obama Administration has recognized the</w:t>
      </w:r>
      <w:r w:rsidRPr="008542F3">
        <w:t xml:space="preserve"> urgent ¶ </w:t>
      </w:r>
      <w:r w:rsidRPr="008542F3">
        <w:rPr>
          <w:rStyle w:val="StyleUnderline"/>
        </w:rPr>
        <w:t>need to</w:t>
      </w:r>
      <w:r w:rsidRPr="008542F3">
        <w:t xml:space="preserve"> accelerate and </w:t>
      </w:r>
      <w:r w:rsidRPr="008542F3">
        <w:rPr>
          <w:rStyle w:val="StyleUnderline"/>
        </w:rPr>
        <w:t>deepen economic engagement</w:t>
      </w:r>
      <w:r w:rsidRPr="008542F3">
        <w:t xml:space="preserve"> in ¶ sub-Saharan Africa. In a June 2012 policy document entitled, U.S. Strategy Toward Sub-Saharan Africa, the Administration laid out a series of </w:t>
      </w:r>
      <w:r w:rsidRPr="008542F3">
        <w:rPr>
          <w:rStyle w:val="StyleUnderline"/>
        </w:rPr>
        <w:t>policies to meet this objective</w:t>
      </w:r>
      <w:r w:rsidRPr="008542F3">
        <w:t xml:space="preserve">, ¶ </w:t>
      </w:r>
      <w:r w:rsidRPr="008542F3">
        <w:rPr>
          <w:rStyle w:val="StyleUnderline"/>
        </w:rPr>
        <w:t>including</w:t>
      </w:r>
      <w:r w:rsidRPr="008542F3">
        <w:t xml:space="preserve">:¶ • working with </w:t>
      </w:r>
      <w:proofErr w:type="spellStart"/>
      <w:r w:rsidRPr="008542F3">
        <w:t>ourAfrican</w:t>
      </w:r>
      <w:proofErr w:type="spellEnd"/>
      <w:r w:rsidRPr="008542F3">
        <w:t xml:space="preserve"> </w:t>
      </w:r>
      <w:proofErr w:type="spellStart"/>
      <w:r w:rsidRPr="008542F3">
        <w:t>partnersto</w:t>
      </w:r>
      <w:proofErr w:type="spellEnd"/>
      <w:r w:rsidRPr="008542F3">
        <w:t xml:space="preserve"> promote an¶ “enabling” environment for trade and investment;¶ • </w:t>
      </w:r>
      <w:r w:rsidRPr="008542F3">
        <w:rPr>
          <w:rStyle w:val="StyleUnderline"/>
        </w:rPr>
        <w:t>improving economic governance and transparency</w:t>
      </w:r>
      <w:r w:rsidRPr="008542F3">
        <w:t xml:space="preserve">¶ </w:t>
      </w:r>
      <w:r w:rsidRPr="008542F3">
        <w:rPr>
          <w:rStyle w:val="StyleUnderline"/>
        </w:rPr>
        <w:t>while reducing corruption; promoting regional integration</w:t>
      </w:r>
      <w:r w:rsidRPr="008542F3">
        <w:t xml:space="preserve">;¶ • </w:t>
      </w:r>
      <w:proofErr w:type="spellStart"/>
      <w:r w:rsidRPr="008542F3">
        <w:t>expandingAfrican</w:t>
      </w:r>
      <w:proofErr w:type="spellEnd"/>
      <w:r w:rsidRPr="008542F3">
        <w:t xml:space="preserve"> capacity to access global markets; and¶ • </w:t>
      </w:r>
      <w:r w:rsidRPr="008542F3">
        <w:rPr>
          <w:rStyle w:val="StyleUnderline"/>
        </w:rPr>
        <w:t>and encouraging U.S. companies</w:t>
      </w:r>
      <w:r>
        <w:rPr>
          <w:rStyle w:val="StyleUnderline"/>
        </w:rPr>
        <w:t xml:space="preserve"> </w:t>
      </w:r>
      <w:r w:rsidRPr="008542F3">
        <w:rPr>
          <w:rStyle w:val="StyleUnderline"/>
        </w:rPr>
        <w:t>to trade with and¶ invest in Africa</w:t>
      </w:r>
      <w:r w:rsidRPr="008542F3">
        <w:t>.5</w:t>
      </w:r>
    </w:p>
    <w:p w14:paraId="54A7B375" w14:textId="77777777" w:rsidR="009A3156" w:rsidRDefault="009A3156" w:rsidP="009A3156">
      <w:pPr>
        <w:pStyle w:val="Heading1"/>
      </w:pPr>
      <w:r>
        <w:lastRenderedPageBreak/>
        <w:t>Diplomatic Engagement</w:t>
      </w:r>
    </w:p>
    <w:p w14:paraId="409C72DC" w14:textId="77777777" w:rsidR="009A3156" w:rsidRDefault="009A3156" w:rsidP="009A3156">
      <w:pPr>
        <w:pStyle w:val="Heading3"/>
      </w:pPr>
      <w:r>
        <w:lastRenderedPageBreak/>
        <w:t>DE = Sustained Diplomatic Dialogue</w:t>
      </w:r>
    </w:p>
    <w:p w14:paraId="4CEF3637" w14:textId="77777777" w:rsidR="009A3156" w:rsidRPr="007C0032" w:rsidRDefault="009A3156" w:rsidP="009A3156">
      <w:pPr>
        <w:pStyle w:val="Heading4"/>
      </w:pPr>
      <w:r>
        <w:t>Diplomatic engagement is continuous, sustained dialogue conducted by diplomats to foster cooperation or build confidence.</w:t>
      </w:r>
    </w:p>
    <w:p w14:paraId="0FFFC316" w14:textId="77777777" w:rsidR="009A3156" w:rsidRPr="007C0032" w:rsidRDefault="009A3156" w:rsidP="009A3156">
      <w:pPr>
        <w:rPr>
          <w:rStyle w:val="Style13ptBold"/>
        </w:rPr>
      </w:pPr>
      <w:r w:rsidRPr="007C0032">
        <w:rPr>
          <w:rStyle w:val="Style13ptBold"/>
        </w:rPr>
        <w:t xml:space="preserve">Fields 15 </w:t>
      </w:r>
    </w:p>
    <w:p w14:paraId="61EBD412" w14:textId="77777777" w:rsidR="009A3156" w:rsidRDefault="009A3156" w:rsidP="009A3156">
      <w:r>
        <w:t xml:space="preserve">Jeffrey R., “Engaging Adversaries: Myths and Realities in American Foreign Policy,” </w:t>
      </w:r>
      <w:r>
        <w:rPr>
          <w:i/>
        </w:rPr>
        <w:t>Diplomacy &amp; Statecraft</w:t>
      </w:r>
      <w:r>
        <w:t xml:space="preserve">, 26:294–321 </w:t>
      </w:r>
      <w:r w:rsidRPr="006F43F3">
        <w:t>http://www.tandfonline.com/doi/pdf/10.1080/09592296.2015.1034570</w:t>
      </w:r>
    </w:p>
    <w:p w14:paraId="2F338F68" w14:textId="77777777" w:rsidR="009A3156" w:rsidRDefault="009A3156" w:rsidP="009A3156">
      <w:r w:rsidRPr="007C0032">
        <w:rPr>
          <w:rStyle w:val="StyleUnderline"/>
        </w:rPr>
        <w:t>Policy and academic circles debate the wisdom and utility of diplomatic engagement</w:t>
      </w:r>
      <w:r>
        <w:t xml:space="preserve">.2 </w:t>
      </w:r>
      <w:r w:rsidRPr="007C0032">
        <w:rPr>
          <w:rStyle w:val="StyleUnderline"/>
        </w:rPr>
        <w:t xml:space="preserve">Nonetheless, perhaps unconsciously, feelings of </w:t>
      </w:r>
      <w:proofErr w:type="spellStart"/>
      <w:r w:rsidRPr="007C0032">
        <w:rPr>
          <w:rStyle w:val="StyleUnderline"/>
        </w:rPr>
        <w:t>selfrighteousness</w:t>
      </w:r>
      <w:proofErr w:type="spellEnd"/>
      <w:r w:rsidRPr="007C0032">
        <w:rPr>
          <w:rStyle w:val="StyleUnderline"/>
        </w:rPr>
        <w:t>, moral superiority, and American exceptionalism drive United States policies that spurn or restrict</w:t>
      </w:r>
      <w:r>
        <w:t xml:space="preserve"> constructive </w:t>
      </w:r>
      <w:r w:rsidRPr="007C0032">
        <w:rPr>
          <w:rStyle w:val="StyleUnderline"/>
        </w:rPr>
        <w:t>engagement and find general basis on myths and narratives.</w:t>
      </w:r>
      <w:r>
        <w:t xml:space="preserve"> Rather than delve into the sources of those ideological or emotional drivers, it is important to focus on the misperceptions, many of accepted as truth and conventional wisdom.3 </w:t>
      </w:r>
      <w:proofErr w:type="gramStart"/>
      <w:r>
        <w:t>These</w:t>
      </w:r>
      <w:proofErr w:type="gramEnd"/>
      <w:r>
        <w:t xml:space="preserve"> myths are specious and selectively applied as rationales used to support isolationist policies. </w:t>
      </w:r>
      <w:r w:rsidRPr="007C0032">
        <w:rPr>
          <w:rStyle w:val="StyleUnderline"/>
        </w:rPr>
        <w:t>Diplomatic engagement</w:t>
      </w:r>
      <w:r>
        <w:t xml:space="preserve"> or constructive engagement—the central focus here </w:t>
      </w:r>
      <w:r w:rsidRPr="007C0032">
        <w:rPr>
          <w:rStyle w:val="StyleUnderline"/>
        </w:rPr>
        <w:t>is but one amongst many tools of statecraft employed by governments to help achieve their foreign policy objectives</w:t>
      </w:r>
      <w:r>
        <w:t>.4 In this analysis, ‘</w:t>
      </w:r>
      <w:r w:rsidRPr="007C0032">
        <w:rPr>
          <w:rStyle w:val="StyleUnderline"/>
        </w:rPr>
        <w:t>engagement’ means a ‘continuous—sustained—dialogue, conducted by diplomats’ to foster co-operation, build confidence, reduce tensions, or create a space for further interaction</w:t>
      </w:r>
      <w:r>
        <w:t xml:space="preserve">.5 </w:t>
      </w:r>
      <w:r w:rsidRPr="00BF0164">
        <w:t>In this sense, the terms ‘engagement’ and ‘diplomatic engagement’ are synonymous.</w:t>
      </w:r>
    </w:p>
    <w:p w14:paraId="68114C97" w14:textId="77777777" w:rsidR="009A3156" w:rsidRDefault="009A3156" w:rsidP="009A3156">
      <w:pPr>
        <w:pStyle w:val="Heading3"/>
      </w:pPr>
      <w:r>
        <w:lastRenderedPageBreak/>
        <w:t>DE = Process to Change Behavior</w:t>
      </w:r>
    </w:p>
    <w:p w14:paraId="7AB42574" w14:textId="77777777" w:rsidR="009A3156" w:rsidRDefault="009A3156" w:rsidP="009A3156">
      <w:pPr>
        <w:pStyle w:val="Heading4"/>
      </w:pPr>
      <w:r>
        <w:t>Diplomatic engagement requires direct talks, and a process of step by step reciprocal gestures to modify the target’s policies and behavior.</w:t>
      </w:r>
    </w:p>
    <w:p w14:paraId="6C0DC2DB" w14:textId="77777777" w:rsidR="009A3156" w:rsidRPr="005E1F50" w:rsidRDefault="009A3156" w:rsidP="009A3156">
      <w:pPr>
        <w:rPr>
          <w:rStyle w:val="Style13ptBold"/>
        </w:rPr>
      </w:pPr>
      <w:r w:rsidRPr="005E1F50">
        <w:rPr>
          <w:rStyle w:val="Style13ptBold"/>
        </w:rPr>
        <w:t xml:space="preserve">Crocker 9 </w:t>
      </w:r>
    </w:p>
    <w:p w14:paraId="66F9452A" w14:textId="77777777" w:rsidR="009A3156" w:rsidRDefault="009A3156" w:rsidP="009A3156">
      <w:proofErr w:type="gramStart"/>
      <w:r>
        <w:t>Chester A., Ass.</w:t>
      </w:r>
      <w:proofErr w:type="gramEnd"/>
      <w:r>
        <w:t xml:space="preserve"> Sec of State for African Affairs 81-89 and architect of Constructive Engagement w/South Africa, “Terms of Engagement,” </w:t>
      </w:r>
      <w:r>
        <w:rPr>
          <w:i/>
        </w:rPr>
        <w:t xml:space="preserve">NYT </w:t>
      </w:r>
      <w:r>
        <w:t xml:space="preserve">Sept. 13, </w:t>
      </w:r>
      <w:hyperlink r:id="rId65" w:history="1">
        <w:r w:rsidRPr="00F2207D">
          <w:rPr>
            <w:rStyle w:val="Hyperlink"/>
          </w:rPr>
          <w:t>http://www.nytimes.com/2009/09/14/opinion/14crocker.html?_r=0</w:t>
        </w:r>
      </w:hyperlink>
    </w:p>
    <w:p w14:paraId="03DF54F9" w14:textId="77777777" w:rsidR="009A3156" w:rsidRPr="00443D91" w:rsidRDefault="009A3156" w:rsidP="009A3156">
      <w:pPr>
        <w:rPr>
          <w:rStyle w:val="StyleUnderline"/>
        </w:rPr>
      </w:pPr>
      <w:r w:rsidRPr="00443D91">
        <w:rPr>
          <w:rStyle w:val="StyleUnderline"/>
        </w:rPr>
        <w:t>PRESIDENT OBAMA will have a hard time achieving his foreign policy goals until he masters some key terms and better manages the expectations they convey</w:t>
      </w:r>
      <w:r>
        <w:t xml:space="preserve">. Given the furor that will surround the news of America’s readiness to hold talks with Iran, </w:t>
      </w:r>
      <w:r w:rsidRPr="00443D91">
        <w:rPr>
          <w:rStyle w:val="StyleUnderline"/>
        </w:rPr>
        <w:t>he could start with “engagement” — one of the trickiest terms in the policy lexicon.</w:t>
      </w:r>
    </w:p>
    <w:p w14:paraId="29CB7979" w14:textId="77777777" w:rsidR="009A3156" w:rsidRDefault="009A3156" w:rsidP="009A3156">
      <w:r w:rsidRPr="00443D91">
        <w:rPr>
          <w:rStyle w:val="StyleUnderline"/>
        </w:rPr>
        <w:t>The Obama administration has used this term to contrast its approach with its predecessor’s resistance to talking with adversaries and troublemakers.</w:t>
      </w:r>
      <w:r>
        <w:t xml:space="preserve"> His critics show that they misunderstand the concept of engagement when they ridicule it as making nice with nasty or hostile regimes.</w:t>
      </w:r>
    </w:p>
    <w:p w14:paraId="7DFFE674" w14:textId="77777777" w:rsidR="009A3156" w:rsidRPr="00896423" w:rsidRDefault="009A3156" w:rsidP="009A3156">
      <w:pPr>
        <w:rPr>
          <w:rStyle w:val="StyleUnderline"/>
        </w:rPr>
      </w:pPr>
      <w:r w:rsidRPr="00443D91">
        <w:rPr>
          <w:rStyle w:val="StyleUnderline"/>
        </w:rPr>
        <w:t xml:space="preserve">Let’s get a few things straight. Engagement in statecraft is not about sweet talk. </w:t>
      </w:r>
      <w:r>
        <w:t>Nor is it based on the illusion that our problems with rogue regimes can be solved if only we would talk to them</w:t>
      </w:r>
      <w:r w:rsidRPr="00896423">
        <w:rPr>
          <w:rStyle w:val="StyleUnderline"/>
        </w:rPr>
        <w:t>. Engagement is not normalization, and its goal is not improved relations. It is not akin to détente, working for rapprochement, or appeasement.</w:t>
      </w:r>
    </w:p>
    <w:p w14:paraId="5D38E5A0" w14:textId="77777777" w:rsidR="009A3156" w:rsidRDefault="009A3156" w:rsidP="009A3156">
      <w:r w:rsidRPr="00896423">
        <w:rPr>
          <w:rStyle w:val="StyleUnderline"/>
        </w:rPr>
        <w:t xml:space="preserve">So how do you define an engagement strategy? </w:t>
      </w:r>
      <w:r w:rsidRPr="00896423">
        <w:rPr>
          <w:rStyle w:val="Emphasis"/>
        </w:rPr>
        <w:t>It does require direct talks</w:t>
      </w:r>
      <w:r w:rsidRPr="00896423">
        <w:rPr>
          <w:rStyle w:val="StyleUnderline"/>
        </w:rPr>
        <w:t xml:space="preserve">. </w:t>
      </w:r>
      <w:r>
        <w:t xml:space="preserve">There is simply no better way to convey authoritative statements of position or to hear responses. </w:t>
      </w:r>
      <w:r w:rsidRPr="00896423">
        <w:rPr>
          <w:rStyle w:val="StyleUnderline"/>
        </w:rPr>
        <w:t>But establishing talks is just a first step</w:t>
      </w:r>
      <w:r>
        <w:t xml:space="preserve">. </w:t>
      </w:r>
      <w:r w:rsidRPr="00896423">
        <w:rPr>
          <w:rStyle w:val="Emphasis"/>
        </w:rPr>
        <w:t>The goal of engagement is to change the other country’s perception of its own interests and realistic options and, hence, to modify its policies and its behavior</w:t>
      </w:r>
      <w:r>
        <w:t>.</w:t>
      </w:r>
    </w:p>
    <w:p w14:paraId="6ACE2422" w14:textId="77777777" w:rsidR="009A3156" w:rsidRDefault="009A3156" w:rsidP="009A3156">
      <w:r w:rsidRPr="00896423">
        <w:rPr>
          <w:rStyle w:val="StyleUnderline"/>
        </w:rPr>
        <w:t>Diplomatic engagement is proven to work — in the right circumstances</w:t>
      </w:r>
      <w:r>
        <w:t>. American diplomats have used it to change the calculations and behavior of regimes as varied as the Soviet Union, South Africa, Angola, Mozambique, Cuba, China, Libya and, intermittently, Syria.</w:t>
      </w:r>
    </w:p>
    <w:p w14:paraId="014D139B" w14:textId="77777777" w:rsidR="009A3156" w:rsidRDefault="009A3156" w:rsidP="009A3156">
      <w:r>
        <w:t>There is no cookie-cutter formula for making it work, however. In southern Africa in the 1980s, we directed our focus toward stemming violence between white-ruled South Africa and its black-ruled neighbors. This strategy put a priority on regional conflict management in order to stop cross-border attacks and create better conditions for internal political change. The United States also engaged with the Cubans in an effort aimed at achieving independence for Namibia (from South Africa) and at the removal of Cuban troops from Angola. In Mozambique, engagement meant building a constructive relationship with the United States, restraining South African interference in Mozambique’s internal conflicts and weaning the country from its Soviet alignment.</w:t>
      </w:r>
    </w:p>
    <w:p w14:paraId="04F5E07A" w14:textId="77777777" w:rsidR="009A3156" w:rsidRDefault="009A3156" w:rsidP="009A3156">
      <w:r>
        <w:t>More recently, the Bush administration’s strategy for engagement with Libya ultimately led to the re-establishment of diplomatic relations and the elimination of that country’s programs to develop weapons of mass destruction.</w:t>
      </w:r>
    </w:p>
    <w:p w14:paraId="67B16084" w14:textId="77777777" w:rsidR="009A3156" w:rsidRPr="00896423" w:rsidRDefault="009A3156" w:rsidP="009A3156">
      <w:pPr>
        <w:rPr>
          <w:rStyle w:val="StyleUnderline"/>
        </w:rPr>
      </w:pPr>
      <w:r w:rsidRPr="00896423">
        <w:rPr>
          <w:rStyle w:val="StyleUnderline"/>
        </w:rPr>
        <w:t xml:space="preserve">While the details differ, each case of engagement has common elements. </w:t>
      </w:r>
      <w:r w:rsidRPr="00896423">
        <w:rPr>
          <w:rStyle w:val="Emphasis"/>
        </w:rPr>
        <w:t>Engagement is a process, not a destination.</w:t>
      </w:r>
      <w:r>
        <w:t xml:space="preserve"> </w:t>
      </w:r>
      <w:r w:rsidRPr="00896423">
        <w:rPr>
          <w:rStyle w:val="StyleUnderline"/>
        </w:rPr>
        <w:t xml:space="preserve">It involves exerting pressure, by raising questions and hypothetical possibilities, and by </w:t>
      </w:r>
      <w:r w:rsidRPr="00896423">
        <w:rPr>
          <w:rStyle w:val="StyleUnderline"/>
        </w:rPr>
        <w:lastRenderedPageBreak/>
        <w:t>probing the other country’s assumptions and thinking. Above all, it involves testing how far the other country might be willing to go.</w:t>
      </w:r>
      <w:r>
        <w:t xml:space="preserve"> </w:t>
      </w:r>
      <w:r w:rsidRPr="00896423">
        <w:rPr>
          <w:rStyle w:val="StyleUnderline"/>
        </w:rPr>
        <w:t>Properly understood, the diplomacy of engagement means raising questions that the other country may wish to avoid or be politically unable to answer. It places the ball in the other country’s court.</w:t>
      </w:r>
    </w:p>
    <w:p w14:paraId="1AD09622" w14:textId="77777777" w:rsidR="009A3156" w:rsidRDefault="009A3156" w:rsidP="009A3156">
      <w:r>
        <w:t>Engagement, of course, comes with risks. One is that domestic opponents will intentionally distort the purposes of engagement. Another risk is that each side may try to impose preconditions for agreeing to meet and talk — and ultimately negotiate. But we will not get far with the Iranians, for example, if we (and they) insist on starting by establishing the other side’s intentions.</w:t>
      </w:r>
    </w:p>
    <w:p w14:paraId="4F1C5956" w14:textId="77777777" w:rsidR="009A3156" w:rsidRDefault="009A3156" w:rsidP="009A3156">
      <w:r>
        <w:t>Another risk is that, no matter what we say, the rogue regime may claim that engagement confers legitimacy. A more consequential danger is that a successful engagement strategy may leave the target regime in place and even strengthened, an issue that troubled some critics of the Bush administration’s 2003 breakthrough that led to the normalizing of relations between the United States and Libya.</w:t>
      </w:r>
    </w:p>
    <w:p w14:paraId="0D9C20EC" w14:textId="77777777" w:rsidR="009A3156" w:rsidRPr="00896423" w:rsidRDefault="009A3156" w:rsidP="009A3156">
      <w:pPr>
        <w:rPr>
          <w:rStyle w:val="StyleUnderline"/>
        </w:rPr>
      </w:pPr>
      <w:r w:rsidRPr="00896423">
        <w:rPr>
          <w:rStyle w:val="StyleUnderline"/>
        </w:rPr>
        <w:t>But by far the greatest risk of engagement is that it may succeed. If we succeed in changing the position of the other country’s decision-makers, we then must decide whether we will take yes for an answer and reciprocate their moves with steps of our own</w:t>
      </w:r>
      <w:r>
        <w:t xml:space="preserve">. </w:t>
      </w:r>
      <w:r w:rsidRPr="00896423">
        <w:rPr>
          <w:rStyle w:val="StyleUnderline"/>
        </w:rPr>
        <w:t>If talk is fruitful, a negotiation will begin about taking reciprocal steps down a jointly defined road. Engagement diplomacy forces us to make choices. Perhaps this is what frightens its critics the most.</w:t>
      </w:r>
    </w:p>
    <w:p w14:paraId="39A7A7B2" w14:textId="77777777" w:rsidR="009A3156" w:rsidRPr="0091002F" w:rsidRDefault="009A3156" w:rsidP="009A3156">
      <w:r>
        <w:t xml:space="preserve">As the Obama team works to fend off accusations that it is rushing into Russian, Iranian, Syrian or even North Korean arms, it will need to get the logic and definition of engagement right. In each case, </w:t>
      </w:r>
      <w:r w:rsidRPr="00896423">
        <w:rPr>
          <w:rStyle w:val="StyleUnderline"/>
        </w:rPr>
        <w:t>we will need a clear-eyed assessment of what we are willing to offer in return for the changed behavior we seek.</w:t>
      </w:r>
      <w:r>
        <w:t xml:space="preserve"> Engagement diplomacy may be easier to understand if the Obama administration speaks clearly at home about what it really requires.</w:t>
      </w:r>
    </w:p>
    <w:p w14:paraId="6FD926B6" w14:textId="77777777" w:rsidR="009A3156" w:rsidRPr="007C0032" w:rsidRDefault="009A3156" w:rsidP="009A3156">
      <w:pPr>
        <w:pStyle w:val="Heading3"/>
      </w:pPr>
      <w:r>
        <w:lastRenderedPageBreak/>
        <w:t>DE = Engagement</w:t>
      </w:r>
    </w:p>
    <w:p w14:paraId="78AF0628" w14:textId="77777777" w:rsidR="009A3156" w:rsidRDefault="009A3156" w:rsidP="009A3156">
      <w:pPr>
        <w:pStyle w:val="Heading4"/>
      </w:pPr>
      <w:r w:rsidRPr="00BF0164">
        <w:t xml:space="preserve">Diplomatic engagement and engagement are synonymous- </w:t>
      </w:r>
      <w:r>
        <w:t>diplomatic engagement is any sustained dialogue to foster cooperation, reduce tension, or further interaction.</w:t>
      </w:r>
    </w:p>
    <w:p w14:paraId="6D8C180D" w14:textId="77777777" w:rsidR="009A3156" w:rsidRPr="00BF0164" w:rsidRDefault="009A3156" w:rsidP="009A3156"/>
    <w:p w14:paraId="32839DBD" w14:textId="77777777" w:rsidR="009A3156" w:rsidRPr="00BF0164" w:rsidRDefault="009A3156" w:rsidP="009A3156">
      <w:pPr>
        <w:tabs>
          <w:tab w:val="left" w:pos="6117"/>
        </w:tabs>
        <w:rPr>
          <w:rStyle w:val="Style13ptBold"/>
        </w:rPr>
      </w:pPr>
      <w:r w:rsidRPr="00BF0164">
        <w:rPr>
          <w:rStyle w:val="Style13ptBold"/>
        </w:rPr>
        <w:t xml:space="preserve">Fields 15 </w:t>
      </w:r>
      <w:r>
        <w:rPr>
          <w:rStyle w:val="Style13ptBold"/>
        </w:rPr>
        <w:tab/>
      </w:r>
    </w:p>
    <w:p w14:paraId="7E472E9A" w14:textId="77777777" w:rsidR="009A3156" w:rsidRDefault="009A3156" w:rsidP="009A3156">
      <w:r>
        <w:t xml:space="preserve">Jeffrey R., “Engaging Adversaries: Myths and Realities in American Foreign Policy,” </w:t>
      </w:r>
      <w:r>
        <w:rPr>
          <w:i/>
        </w:rPr>
        <w:t>Diplomacy &amp; Statecraft</w:t>
      </w:r>
      <w:r>
        <w:t xml:space="preserve">, 26:294–321 </w:t>
      </w:r>
      <w:r w:rsidRPr="006F43F3">
        <w:t>http://www.tandfonline.com/doi/pdf/10.1080/09592296.2015.1034570</w:t>
      </w:r>
    </w:p>
    <w:p w14:paraId="0BD3CD13" w14:textId="77777777" w:rsidR="009A3156" w:rsidRDefault="009A3156" w:rsidP="009A3156">
      <w:pPr>
        <w:rPr>
          <w:rStyle w:val="Emphasis"/>
        </w:rPr>
      </w:pPr>
      <w:r w:rsidRPr="007C0032">
        <w:rPr>
          <w:rStyle w:val="StyleUnderline"/>
        </w:rPr>
        <w:t>Policy and academic circles debate the wisdom and utility of diplomatic engagement</w:t>
      </w:r>
      <w:r>
        <w:t xml:space="preserve">.2 </w:t>
      </w:r>
      <w:r w:rsidRPr="007C0032">
        <w:rPr>
          <w:rStyle w:val="StyleUnderline"/>
        </w:rPr>
        <w:t xml:space="preserve">Nonetheless, perhaps unconsciously, feelings of </w:t>
      </w:r>
      <w:proofErr w:type="spellStart"/>
      <w:r w:rsidRPr="007C0032">
        <w:rPr>
          <w:rStyle w:val="StyleUnderline"/>
        </w:rPr>
        <w:t>selfrighteousness</w:t>
      </w:r>
      <w:proofErr w:type="spellEnd"/>
      <w:r w:rsidRPr="007C0032">
        <w:rPr>
          <w:rStyle w:val="StyleUnderline"/>
        </w:rPr>
        <w:t>, moral superiority, and American exceptionalism drive United States policies that spurn or restrict</w:t>
      </w:r>
      <w:r>
        <w:t xml:space="preserve"> constructive </w:t>
      </w:r>
      <w:r w:rsidRPr="007C0032">
        <w:rPr>
          <w:rStyle w:val="StyleUnderline"/>
        </w:rPr>
        <w:t>engagement and find general basis on myths and narratives.</w:t>
      </w:r>
      <w:r>
        <w:t xml:space="preserve"> Rather than delve into the sources of those ideological or emotional drivers, it is important to focus on the misperceptions, many of accepted as truth and conventional wisdom.3 </w:t>
      </w:r>
      <w:proofErr w:type="gramStart"/>
      <w:r>
        <w:t>These</w:t>
      </w:r>
      <w:proofErr w:type="gramEnd"/>
      <w:r>
        <w:t xml:space="preserve"> myths are specious and selectively applied as rationales used to support isolationist policies. </w:t>
      </w:r>
      <w:r w:rsidRPr="007C0032">
        <w:rPr>
          <w:rStyle w:val="StyleUnderline"/>
        </w:rPr>
        <w:t>Diplomatic engagement</w:t>
      </w:r>
      <w:r>
        <w:t xml:space="preserve"> or constructive engagement—the central focus here </w:t>
      </w:r>
      <w:r w:rsidRPr="007C0032">
        <w:rPr>
          <w:rStyle w:val="StyleUnderline"/>
        </w:rPr>
        <w:t>is but one amongst many tools of statecraft employed by governments to help achieve their foreign policy objectives</w:t>
      </w:r>
      <w:r>
        <w:t>.4 In this analysis, ‘</w:t>
      </w:r>
      <w:r w:rsidRPr="007C0032">
        <w:rPr>
          <w:rStyle w:val="StyleUnderline"/>
        </w:rPr>
        <w:t>engagement’ means a ‘continuous—sustained—dialogue, conducted by diplomats’ to foster co-operation, build confidence, reduce tensions, or create a space for further interaction</w:t>
      </w:r>
      <w:r>
        <w:t xml:space="preserve">.5 </w:t>
      </w:r>
      <w:r w:rsidRPr="00BF0164">
        <w:rPr>
          <w:rStyle w:val="Emphasis"/>
        </w:rPr>
        <w:t>In this sense, the terms ‘engagement’ and ‘diplomatic engagement’ are synonymous.</w:t>
      </w:r>
    </w:p>
    <w:p w14:paraId="576F0095" w14:textId="77777777" w:rsidR="009A3156" w:rsidRPr="005A27BF" w:rsidRDefault="009A3156" w:rsidP="009A3156">
      <w:pPr>
        <w:pStyle w:val="Heading3"/>
      </w:pPr>
      <w:r w:rsidRPr="005A27BF">
        <w:lastRenderedPageBreak/>
        <w:t>DE</w:t>
      </w:r>
      <m:oMath>
        <m:r>
          <m:rPr>
            <m:sty m:val="bi"/>
          </m:rPr>
          <w:rPr>
            <w:rFonts w:ascii="Cambria Math" w:hAnsi="Cambria Math"/>
          </w:rPr>
          <m:t xml:space="preserve"> ≠</m:t>
        </m:r>
      </m:oMath>
      <w:r w:rsidRPr="005A27BF">
        <w:t xml:space="preserve"> Track 2</w:t>
      </w:r>
    </w:p>
    <w:p w14:paraId="58763430" w14:textId="77777777" w:rsidR="009A3156" w:rsidRPr="005B784B" w:rsidRDefault="009A3156" w:rsidP="009A3156">
      <w:pPr>
        <w:pStyle w:val="Heading4"/>
      </w:pPr>
      <w:r w:rsidRPr="005B784B">
        <w:t>Diplomatic engagement is direct political contact to foster cooperation, reduce tension or further interaction.  Track two diplomacy is distinct.</w:t>
      </w:r>
    </w:p>
    <w:p w14:paraId="49BCEA08" w14:textId="77777777" w:rsidR="009A3156" w:rsidRPr="000D2B37" w:rsidRDefault="009A3156" w:rsidP="009A3156">
      <w:pPr>
        <w:rPr>
          <w:rStyle w:val="Style13ptBold"/>
        </w:rPr>
      </w:pPr>
      <w:r w:rsidRPr="000D2B37">
        <w:rPr>
          <w:rStyle w:val="Style13ptBold"/>
        </w:rPr>
        <w:t xml:space="preserve">Fields 7 </w:t>
      </w:r>
    </w:p>
    <w:p w14:paraId="6F6B1184" w14:textId="77777777" w:rsidR="009A3156" w:rsidRPr="005B784B" w:rsidRDefault="009A3156" w:rsidP="009A3156">
      <w:pPr>
        <w:rPr>
          <w:i/>
        </w:rPr>
      </w:pPr>
      <w:r>
        <w:t xml:space="preserve">Jeffrey, PhD in politics and international relations, from his dissertation @ USC, “ADVERSARIES AND STATECRAFT: EXPLAINING U.S. FOREIGN POLICY TOWARD ROGUE STATES,” December, p. 303-304 </w:t>
      </w:r>
      <w:r>
        <w:rPr>
          <w:i/>
        </w:rPr>
        <w:t>Italics in original</w:t>
      </w:r>
    </w:p>
    <w:p w14:paraId="798BE245" w14:textId="77777777" w:rsidR="009A3156" w:rsidRDefault="009A3156" w:rsidP="009A3156">
      <w:pPr>
        <w:autoSpaceDE w:val="0"/>
        <w:autoSpaceDN w:val="0"/>
        <w:adjustRightInd w:val="0"/>
      </w:pPr>
      <w:r w:rsidRPr="000D2B37">
        <w:rPr>
          <w:rStyle w:val="StyleUnderline"/>
        </w:rPr>
        <w:t>I define engagement as a diplomatic posture that employs direct</w:t>
      </w:r>
      <w:r>
        <w:t xml:space="preserve"> (even if it is</w:t>
      </w:r>
      <w:r>
        <w:br/>
        <w:t xml:space="preserve">at a low level) </w:t>
      </w:r>
      <w:r w:rsidRPr="000D2B37">
        <w:rPr>
          <w:rStyle w:val="StyleUnderline"/>
        </w:rPr>
        <w:t>political contact as a strategy to foster cooperation, build confidence,</w:t>
      </w:r>
      <w:r w:rsidRPr="000D2B37">
        <w:rPr>
          <w:rStyle w:val="StyleUnderline"/>
        </w:rPr>
        <w:br/>
        <w:t>reduce tensions, or to create a space for further interaction</w:t>
      </w:r>
      <w:r>
        <w:t>.10 I separate the use of</w:t>
      </w:r>
    </w:p>
    <w:p w14:paraId="067471DF" w14:textId="77777777" w:rsidR="009A3156" w:rsidRDefault="009A3156" w:rsidP="009A3156">
      <w:pPr>
        <w:autoSpaceDE w:val="0"/>
        <w:autoSpaceDN w:val="0"/>
        <w:adjustRightInd w:val="0"/>
      </w:pPr>
      <w:proofErr w:type="gramStart"/>
      <w:r>
        <w:t>incentives</w:t>
      </w:r>
      <w:proofErr w:type="gramEnd"/>
      <w:r>
        <w:t xml:space="preserve"> from the definition, though positive incentives can be an important part</w:t>
      </w:r>
      <w:r>
        <w:br/>
        <w:t xml:space="preserve">of an engagement strategy. </w:t>
      </w:r>
      <w:r w:rsidRPr="005B784B">
        <w:rPr>
          <w:rStyle w:val="StyleUnderline"/>
        </w:rPr>
        <w:t>Engagement in and of itself without the use of incentives</w:t>
      </w:r>
      <w:r w:rsidRPr="005B784B">
        <w:rPr>
          <w:rStyle w:val="StyleUnderline"/>
        </w:rPr>
        <w:br/>
        <w:t>can signal a willingness to cooperate on issues or at a minimum that relations</w:t>
      </w:r>
      <w:r w:rsidRPr="005B784B">
        <w:rPr>
          <w:rStyle w:val="StyleUnderline"/>
        </w:rPr>
        <w:br/>
        <w:t>between two states are important enough to maintain a vehicle for direct diplomacy</w:t>
      </w:r>
      <w:r>
        <w:t>.</w:t>
      </w:r>
      <w:r>
        <w:br/>
        <w:t>The United States has engaged Syria for many years. Even after Washington recalled</w:t>
      </w:r>
      <w:r>
        <w:br/>
        <w:t>its ambassador in 2005, the United States continued to talk with Syria about regional</w:t>
      </w:r>
      <w:r>
        <w:br/>
        <w:t>matters. The negotiations that eventually disarmed Libya look place in secret over</w:t>
      </w:r>
      <w:r>
        <w:br/>
        <w:t>the course of a decade - while Washington and Tripoli did not have diplomatic</w:t>
      </w:r>
      <w:r>
        <w:br/>
        <w:t>relations. These are notable cases of engagement that stand in contrast the episodes</w:t>
      </w:r>
      <w:r>
        <w:br/>
        <w:t>of isolation of Iran and North Korea.</w:t>
      </w:r>
    </w:p>
    <w:p w14:paraId="3C4134C7" w14:textId="77777777" w:rsidR="009A3156" w:rsidRDefault="009A3156" w:rsidP="009A3156">
      <w:pPr>
        <w:autoSpaceDE w:val="0"/>
        <w:autoSpaceDN w:val="0"/>
        <w:adjustRightInd w:val="0"/>
      </w:pPr>
      <w:r>
        <w:t xml:space="preserve">Engagement can, however, make exclusive use of negative incentives. </w:t>
      </w:r>
      <w:proofErr w:type="spellStart"/>
      <w:r>
        <w:t>Haass</w:t>
      </w:r>
      <w:proofErr w:type="spellEnd"/>
      <w:r>
        <w:br/>
        <w:t>and O'Sullivan consider incentives as bound into the definition of engagement. They</w:t>
      </w:r>
      <w:r>
        <w:br/>
        <w:t>write: "In our usage, engagement refers to a foreign policy strategy that depends to a</w:t>
      </w:r>
      <w:r>
        <w:br/>
        <w:t>significant degree on positive incentives to achieve its objectives-"" Therefore,</w:t>
      </w:r>
      <w:r>
        <w:br/>
        <w:t xml:space="preserve">though </w:t>
      </w:r>
      <w:proofErr w:type="spellStart"/>
      <w:r>
        <w:t>Haass</w:t>
      </w:r>
      <w:proofErr w:type="spellEnd"/>
      <w:r>
        <w:t xml:space="preserve"> and O'Sullivan's approach is quite useful I modify their definition of</w:t>
      </w:r>
      <w:r>
        <w:br/>
        <w:t>engagement to disaggregate incentives. And as they note, engagement "does not</w:t>
      </w:r>
      <w:r>
        <w:br/>
        <w:t xml:space="preserve">preclude the simultaneous use of other foreign policy instruments."1' </w:t>
      </w:r>
      <w:proofErr w:type="gramStart"/>
      <w:r>
        <w:t>This</w:t>
      </w:r>
      <w:proofErr w:type="gramEnd"/>
      <w:r>
        <w:t xml:space="preserve"> is</w:t>
      </w:r>
      <w:r>
        <w:br/>
        <w:t>certainly the case and why I contrast engagement, broadly defined, with isolationist</w:t>
      </w:r>
      <w:r>
        <w:br/>
        <w:t>policies.</w:t>
      </w:r>
    </w:p>
    <w:p w14:paraId="2C929C0C" w14:textId="77777777" w:rsidR="009A3156" w:rsidRPr="005A27BF" w:rsidRDefault="009A3156" w:rsidP="009A3156">
      <w:pPr>
        <w:autoSpaceDE w:val="0"/>
        <w:autoSpaceDN w:val="0"/>
        <w:adjustRightInd w:val="0"/>
      </w:pPr>
      <w:r>
        <w:t xml:space="preserve">10 </w:t>
      </w:r>
      <w:r w:rsidRPr="005B784B">
        <w:rPr>
          <w:rStyle w:val="Emphasis"/>
        </w:rPr>
        <w:t xml:space="preserve">I emphasize </w:t>
      </w:r>
      <w:r w:rsidRPr="005B784B">
        <w:rPr>
          <w:rStyle w:val="Emphasis"/>
          <w:i/>
        </w:rPr>
        <w:t>direct</w:t>
      </w:r>
      <w:r w:rsidRPr="005B784B">
        <w:rPr>
          <w:rStyle w:val="Emphasis"/>
        </w:rPr>
        <w:t>, official contact recognizing that states that are isolated diplomatically by the</w:t>
      </w:r>
      <w:r w:rsidRPr="005B784B">
        <w:rPr>
          <w:rStyle w:val="Emphasis"/>
        </w:rPr>
        <w:br/>
        <w:t>United States such as Iran often are still engaged regularly through track-two diplomacy</w:t>
      </w:r>
      <w:r>
        <w:t>.</w:t>
      </w:r>
    </w:p>
    <w:p w14:paraId="0F794577" w14:textId="77777777" w:rsidR="009A3156" w:rsidRPr="009836AD" w:rsidRDefault="009A3156" w:rsidP="009A3156">
      <w:pPr>
        <w:pStyle w:val="Heading3"/>
      </w:pPr>
      <w:r w:rsidRPr="009836AD">
        <w:lastRenderedPageBreak/>
        <w:t>DE Limits Impact</w:t>
      </w:r>
    </w:p>
    <w:p w14:paraId="3A6A962F" w14:textId="77777777" w:rsidR="009A3156" w:rsidRPr="009B045A" w:rsidRDefault="009A3156" w:rsidP="009A3156">
      <w:pPr>
        <w:pStyle w:val="Heading4"/>
      </w:pPr>
      <w:r>
        <w:t>Our interpretation of high level, direct and official contact is necessary to preserve limits.  Contextual uses of diplomatic engagement include grants for musical performances, sports tours, and medical goodwill ambassadors.</w:t>
      </w:r>
    </w:p>
    <w:p w14:paraId="26106C82" w14:textId="77777777" w:rsidR="009A3156" w:rsidRDefault="009A3156" w:rsidP="009A3156">
      <w:proofErr w:type="spellStart"/>
      <w:proofErr w:type="gramStart"/>
      <w:r w:rsidRPr="00523366">
        <w:rPr>
          <w:rStyle w:val="Style13ptBold"/>
        </w:rPr>
        <w:t>Lemery</w:t>
      </w:r>
      <w:proofErr w:type="spellEnd"/>
      <w:r w:rsidRPr="00523366">
        <w:rPr>
          <w:rStyle w:val="Style13ptBold"/>
        </w:rPr>
        <w:t xml:space="preserve"> 10</w:t>
      </w:r>
      <w:r>
        <w:t xml:space="preserve"> Jay, “A Case for White Coat Diplomacy,” </w:t>
      </w:r>
      <w:r w:rsidRPr="00523366">
        <w:t>JAMA.</w:t>
      </w:r>
      <w:proofErr w:type="gramEnd"/>
      <w:r w:rsidRPr="00523366">
        <w:t> 2010</w:t>
      </w:r>
      <w:proofErr w:type="gramStart"/>
      <w:r w:rsidRPr="00523366">
        <w:t>;303</w:t>
      </w:r>
      <w:proofErr w:type="gramEnd"/>
      <w:r w:rsidRPr="00523366">
        <w:t>(13):1307-1308. doi:10.1001/jama.2010.384.</w:t>
      </w:r>
      <w:r>
        <w:t xml:space="preserve">  </w:t>
      </w:r>
      <w:hyperlink r:id="rId66" w:history="1">
        <w:r w:rsidRPr="00F2207D">
          <w:rPr>
            <w:rStyle w:val="Hyperlink"/>
          </w:rPr>
          <w:t>http://jama.jamanetwork.com.turing.library.northwestern.edu/article.aspx?articleid=185603</w:t>
        </w:r>
      </w:hyperlink>
    </w:p>
    <w:p w14:paraId="5F1F6C20" w14:textId="77777777" w:rsidR="009A3156" w:rsidRPr="00523366" w:rsidRDefault="009A3156" w:rsidP="009A3156">
      <w:pPr>
        <w:rPr>
          <w:rStyle w:val="StyleUnderline"/>
        </w:rPr>
      </w:pPr>
      <w:r w:rsidRPr="00523366">
        <w:rPr>
          <w:rStyle w:val="StyleUnderline"/>
        </w:rPr>
        <w:t xml:space="preserve">A closer partnership between academic medicine and foreign policy could serve as a model for US </w:t>
      </w:r>
      <w:r w:rsidRPr="00523366">
        <w:rPr>
          <w:rStyle w:val="Emphasis"/>
        </w:rPr>
        <w:t>diplomatic engagement</w:t>
      </w:r>
      <w:r w:rsidRPr="00523366">
        <w:rPr>
          <w:rStyle w:val="StyleUnderline"/>
        </w:rPr>
        <w:t xml:space="preserve"> worldwide</w:t>
      </w:r>
      <w:r w:rsidRPr="00523366">
        <w:t xml:space="preserve">. There is precedent for this. </w:t>
      </w:r>
      <w:r w:rsidRPr="00523366">
        <w:rPr>
          <w:rStyle w:val="StyleUnderline"/>
        </w:rPr>
        <w:t>The US State Department has a long history of tapping into the best and brightest talent from the United States to promote diplomacy</w:t>
      </w:r>
      <w:r w:rsidRPr="00523366">
        <w:t xml:space="preserve">. </w:t>
      </w:r>
      <w:r w:rsidRPr="00523366">
        <w:rPr>
          <w:rStyle w:val="StyleUnderline"/>
        </w:rPr>
        <w:t>Such grant-funded programs include musical performances, English-language initiatives, and sports team tours. The strategy is predicated on the premise that individuals will transcend politics to connect through the arts, music, and sportsmanship, and find mutual wellness, respect, and goodwill in return. By logical extension, medicine should be part of this list.</w:t>
      </w:r>
    </w:p>
    <w:p w14:paraId="5383EA9B" w14:textId="77777777" w:rsidR="009A3156" w:rsidRPr="009836AD" w:rsidRDefault="009A3156" w:rsidP="009A3156">
      <w:pPr>
        <w:rPr>
          <w:u w:val="single"/>
        </w:rPr>
      </w:pPr>
      <w:r w:rsidRPr="00523366">
        <w:t xml:space="preserve">By extending its mandate to include international medical outreach, </w:t>
      </w:r>
      <w:r w:rsidRPr="00523366">
        <w:rPr>
          <w:rStyle w:val="StyleUnderline"/>
        </w:rPr>
        <w:t>the US diplomatic service could reap the benefits of engaging a talent pool of thousands of physician-ambassadors whose goals overlap their own at the professional level, to foster reciprocal goodwill with US colleagues and, at the humanitarian level, to showcase US concern for the well-being of people in each country in whic</w:t>
      </w:r>
      <w:r>
        <w:rPr>
          <w:rStyle w:val="StyleUnderline"/>
        </w:rPr>
        <w:t>h such a program is undertaken.</w:t>
      </w:r>
    </w:p>
    <w:p w14:paraId="06CC1421" w14:textId="77777777" w:rsidR="009A3156" w:rsidRPr="00BF0164" w:rsidRDefault="009A3156" w:rsidP="009A3156"/>
    <w:p w14:paraId="5E2CE4F8" w14:textId="77777777" w:rsidR="009A3156" w:rsidRPr="00BF0164" w:rsidRDefault="009A3156" w:rsidP="009A3156"/>
    <w:p w14:paraId="7B58D3A9" w14:textId="77777777" w:rsidR="00782B3F" w:rsidRDefault="00767032" w:rsidP="00782B3F">
      <w:pPr>
        <w:pStyle w:val="Heading1"/>
      </w:pPr>
      <w:r>
        <w:lastRenderedPageBreak/>
        <w:t>Economic</w:t>
      </w:r>
    </w:p>
    <w:p w14:paraId="19BCE4DF" w14:textId="77777777" w:rsidR="00EF4C0F" w:rsidRDefault="00EF4C0F" w:rsidP="00EF4C0F">
      <w:pPr>
        <w:pStyle w:val="Heading2"/>
      </w:pPr>
      <w:r>
        <w:lastRenderedPageBreak/>
        <w:t>Economic Effects Bad</w:t>
      </w:r>
    </w:p>
    <w:p w14:paraId="7EA4F6D4" w14:textId="77777777" w:rsidR="00EF4C0F" w:rsidRDefault="00EF4C0F" w:rsidP="00EF4C0F">
      <w:pPr>
        <w:pStyle w:val="Heading4"/>
      </w:pPr>
      <w:r>
        <w:t>Defining whether a plan is “economic” on the basis of effect makes nuclear war potentially topical- only focusing on means avoids the worst kind of effects topicality.</w:t>
      </w:r>
    </w:p>
    <w:p w14:paraId="199E2F95" w14:textId="77777777" w:rsidR="00EF4C0F" w:rsidRDefault="00EF4C0F" w:rsidP="00EF4C0F">
      <w:r>
        <w:rPr>
          <w:b/>
        </w:rPr>
        <w:t xml:space="preserve">Baldwin </w:t>
      </w:r>
      <w:r w:rsidRPr="00166B99">
        <w:rPr>
          <w:b/>
        </w:rPr>
        <w:t>8</w:t>
      </w:r>
      <w:r>
        <w:rPr>
          <w:b/>
        </w:rPr>
        <w:t>5</w:t>
      </w:r>
      <w:r>
        <w:t xml:space="preserve"> – </w:t>
      </w:r>
      <w:r w:rsidRPr="00D24514">
        <w:t>David A., Professor of World Order Studies and Political Science at Colombia, Economic Statecraft, p. 33-3</w:t>
      </w:r>
      <w:r>
        <w:t>6</w:t>
      </w:r>
    </w:p>
    <w:p w14:paraId="649437AD" w14:textId="77777777" w:rsidR="00EF4C0F" w:rsidRPr="00D24514" w:rsidRDefault="00EF4C0F" w:rsidP="00EF4C0F">
      <w:pPr>
        <w:rPr>
          <w:sz w:val="16"/>
        </w:rPr>
      </w:pPr>
      <w:r w:rsidRPr="00D24514">
        <w:rPr>
          <w:sz w:val="16"/>
        </w:rPr>
        <w:t>Alternative Concepts</w:t>
      </w:r>
    </w:p>
    <w:p w14:paraId="2528CBCE" w14:textId="77777777" w:rsidR="00EF4C0F" w:rsidRPr="00D24514" w:rsidRDefault="00EF4C0F" w:rsidP="00EF4C0F">
      <w:pPr>
        <w:rPr>
          <w:sz w:val="16"/>
        </w:rPr>
      </w:pPr>
      <w:r w:rsidRPr="00D24514">
        <w:rPr>
          <w:sz w:val="16"/>
        </w:rPr>
        <w:t xml:space="preserve">As with policy options, the value of a particular conceptualization is best measured by comparing it with available alternatives. Whereas </w:t>
      </w:r>
      <w:r w:rsidRPr="00D24514">
        <w:rPr>
          <w:rStyle w:val="StyleUnderline"/>
        </w:rPr>
        <w:t xml:space="preserve">economic statecraft is defined in terms of </w:t>
      </w:r>
      <w:r w:rsidRPr="00D24514">
        <w:rPr>
          <w:rStyle w:val="Emphasis"/>
        </w:rPr>
        <w:t>means</w:t>
      </w:r>
      <w:r w:rsidRPr="00D24514">
        <w:rPr>
          <w:rStyle w:val="StyleUnderline"/>
        </w:rPr>
        <w:t>, alternative concepts are</w:t>
      </w:r>
      <w:r w:rsidRPr="00D24514">
        <w:rPr>
          <w:sz w:val="16"/>
        </w:rPr>
        <w:t xml:space="preserve"> usually </w:t>
      </w:r>
      <w:r w:rsidRPr="00D24514">
        <w:rPr>
          <w:rStyle w:val="StyleUnderline"/>
        </w:rPr>
        <w:t>defined in terms of</w:t>
      </w:r>
      <w:r w:rsidRPr="00D24514">
        <w:rPr>
          <w:sz w:val="16"/>
        </w:rPr>
        <w:t xml:space="preserve"> actual or intended </w:t>
      </w:r>
      <w:r w:rsidRPr="00D24514">
        <w:rPr>
          <w:rStyle w:val="Emphasis"/>
        </w:rPr>
        <w:t>effects</w:t>
      </w:r>
      <w:r w:rsidRPr="00D24514">
        <w:rPr>
          <w:sz w:val="16"/>
        </w:rPr>
        <w:t xml:space="preserve"> of a policy or in terms of the process by which the policy was made.</w:t>
      </w:r>
    </w:p>
    <w:p w14:paraId="291F5D27" w14:textId="77777777" w:rsidR="00EF4C0F" w:rsidRPr="005A5126" w:rsidRDefault="00EF4C0F" w:rsidP="00EF4C0F">
      <w:pPr>
        <w:rPr>
          <w:sz w:val="16"/>
        </w:rPr>
      </w:pPr>
      <w:r w:rsidRPr="005A5126">
        <w:rPr>
          <w:sz w:val="16"/>
        </w:rPr>
        <w:t>Foreign Economic Policy</w:t>
      </w:r>
    </w:p>
    <w:p w14:paraId="3345674D" w14:textId="77777777" w:rsidR="00EF4C0F" w:rsidRPr="00D24514" w:rsidRDefault="00EF4C0F" w:rsidP="00EF4C0F">
      <w:pPr>
        <w:rPr>
          <w:sz w:val="16"/>
        </w:rPr>
      </w:pPr>
      <w:r w:rsidRPr="00D24514">
        <w:rPr>
          <w:sz w:val="16"/>
        </w:rPr>
        <w:t xml:space="preserve">The term "foreign economic policy" is sometimes used in much the same way as "economic statecraft" is used here. Other uses, however, should be noted. Benjamin Cohen and Robert Pastor define it in terms of governmental actions intended to affect the international economic environment.17 An important drawback to this conception is that it makes it </w:t>
      </w:r>
      <w:proofErr w:type="spellStart"/>
      <w:r w:rsidRPr="00D24514">
        <w:rPr>
          <w:sz w:val="16"/>
        </w:rPr>
        <w:t>definitionally</w:t>
      </w:r>
      <w:proofErr w:type="spellEnd"/>
      <w:r w:rsidRPr="00D24514">
        <w:rPr>
          <w:sz w:val="16"/>
        </w:rPr>
        <w:t xml:space="preserve"> impossible to consider foreign economic policy as an option when a statesman wants to affect the noneconomic aspects of the international environment, say the international climate of opinion with respect to the legitimacy of the government of Rhodesia. Rational adaptation of means to ends in foreign policy making is not facilitated by defining some policy options in terms of particular ends. Still another objection to this definition is that it says nothing about the means to be used, thus leaving open the possibility that the use of noneconomic techniques, such as threats of violence, could be considered foreign economic policy. Such a possibility strays needlessly from common usage.</w:t>
      </w:r>
    </w:p>
    <w:p w14:paraId="0898CF6A" w14:textId="77777777" w:rsidR="00EF4C0F" w:rsidRPr="00D24514" w:rsidRDefault="00EF4C0F" w:rsidP="00EF4C0F">
      <w:pPr>
        <w:rPr>
          <w:sz w:val="16"/>
        </w:rPr>
      </w:pPr>
      <w:r w:rsidRPr="00D24514">
        <w:rPr>
          <w:sz w:val="16"/>
        </w:rPr>
        <w:t xml:space="preserve">I. M. </w:t>
      </w:r>
      <w:proofErr w:type="spellStart"/>
      <w:r w:rsidRPr="00D24514">
        <w:rPr>
          <w:u w:val="single"/>
        </w:rPr>
        <w:t>Destler</w:t>
      </w:r>
      <w:proofErr w:type="spellEnd"/>
      <w:r w:rsidRPr="00D24514">
        <w:rPr>
          <w:u w:val="single"/>
        </w:rPr>
        <w:t xml:space="preserve"> offers a definition of “foreign economic policy” in terms of the actual </w:t>
      </w:r>
      <w:r w:rsidRPr="00D24514">
        <w:rPr>
          <w:rStyle w:val="Emphasis"/>
        </w:rPr>
        <w:t>impact</w:t>
      </w:r>
      <w:r w:rsidRPr="00D24514">
        <w:rPr>
          <w:u w:val="single"/>
        </w:rPr>
        <w:t xml:space="preserve"> of governmental actions on</w:t>
      </w:r>
      <w:r w:rsidRPr="00D24514">
        <w:rPr>
          <w:sz w:val="16"/>
        </w:rPr>
        <w:t xml:space="preserve"> foreign and </w:t>
      </w:r>
      <w:r w:rsidRPr="00D24514">
        <w:rPr>
          <w:u w:val="single"/>
        </w:rPr>
        <w:t>economic concerns</w:t>
      </w:r>
      <w:r w:rsidRPr="00D24514">
        <w:rPr>
          <w:sz w:val="16"/>
        </w:rPr>
        <w:t xml:space="preserve">. </w:t>
      </w:r>
      <w:r w:rsidRPr="00D24514">
        <w:rPr>
          <w:u w:val="single"/>
        </w:rPr>
        <w:t>This definition</w:t>
      </w:r>
      <w:r w:rsidRPr="00D24514">
        <w:rPr>
          <w:sz w:val="16"/>
        </w:rPr>
        <w:t xml:space="preserve"> implies nothing whatever about either the means used or the effect intended; instead it </w:t>
      </w:r>
      <w:r w:rsidRPr="00D24514">
        <w:rPr>
          <w:u w:val="single"/>
        </w:rPr>
        <w:t xml:space="preserve">focuses on the actual </w:t>
      </w:r>
      <w:r w:rsidRPr="00D24514">
        <w:rPr>
          <w:rStyle w:val="Emphasis"/>
        </w:rPr>
        <w:t>effects</w:t>
      </w:r>
      <w:r w:rsidRPr="00D24514">
        <w:rPr>
          <w:sz w:val="16"/>
        </w:rPr>
        <w:t xml:space="preserve">— intended or not. </w:t>
      </w:r>
      <w:r w:rsidRPr="00D24514">
        <w:rPr>
          <w:u w:val="single"/>
        </w:rPr>
        <w:t xml:space="preserve">Thus, a </w:t>
      </w:r>
      <w:r w:rsidRPr="00D24514">
        <w:rPr>
          <w:rStyle w:val="Emphasis"/>
        </w:rPr>
        <w:t>nuclear war could be labeled as “foreign economic policy”</w:t>
      </w:r>
      <w:r w:rsidRPr="00D24514">
        <w:rPr>
          <w:u w:val="single"/>
        </w:rPr>
        <w:t xml:space="preserve"> if it had important side effects on foreign economic matters</w:t>
      </w:r>
      <w:r w:rsidRPr="00D24514">
        <w:rPr>
          <w:rStyle w:val="StyleUnderline"/>
        </w:rPr>
        <w:t xml:space="preserve">. </w:t>
      </w:r>
      <w:r w:rsidRPr="00D24514">
        <w:rPr>
          <w:u w:val="single"/>
        </w:rPr>
        <w:t xml:space="preserve">Any conception of foreign economic policy that cannot differentiate between nuclear attack and trade restrictions is </w:t>
      </w:r>
      <w:r w:rsidRPr="00D24514">
        <w:rPr>
          <w:rStyle w:val="Emphasis"/>
        </w:rPr>
        <w:t>hopelessly at odds with common usage</w:t>
      </w:r>
      <w:r w:rsidRPr="00D24514">
        <w:rPr>
          <w:sz w:val="16"/>
        </w:rPr>
        <w:t xml:space="preserve">. Any conception of “policy” that ignores both means </w:t>
      </w:r>
      <w:r w:rsidRPr="00D24514">
        <w:rPr>
          <w:u w:val="single"/>
        </w:rPr>
        <w:t>and</w:t>
      </w:r>
      <w:r w:rsidRPr="00D24514">
        <w:rPr>
          <w:sz w:val="16"/>
        </w:rPr>
        <w:t xml:space="preserve"> ends </w:t>
      </w:r>
      <w:r w:rsidRPr="00D24514">
        <w:rPr>
          <w:u w:val="single"/>
        </w:rPr>
        <w:t xml:space="preserve">is </w:t>
      </w:r>
      <w:r w:rsidRPr="00D24514">
        <w:rPr>
          <w:rStyle w:val="Emphasis"/>
        </w:rPr>
        <w:t>unlikely to be of much</w:t>
      </w:r>
      <w:r w:rsidRPr="00D24514">
        <w:rPr>
          <w:u w:val="single"/>
        </w:rPr>
        <w:t xml:space="preserve"> use in assessing the rationality of a given policy</w:t>
      </w:r>
      <w:r w:rsidRPr="00D24514">
        <w:rPr>
          <w:sz w:val="16"/>
        </w:rPr>
        <w:t>.</w:t>
      </w:r>
    </w:p>
    <w:p w14:paraId="6959D233" w14:textId="77777777" w:rsidR="00EF4C0F" w:rsidRPr="00D24514" w:rsidRDefault="00EF4C0F" w:rsidP="00EF4C0F">
      <w:pPr>
        <w:rPr>
          <w:sz w:val="16"/>
        </w:rPr>
      </w:pPr>
      <w:r w:rsidRPr="00D24514">
        <w:rPr>
          <w:sz w:val="16"/>
        </w:rPr>
        <w:t>International Economic Policy</w:t>
      </w:r>
    </w:p>
    <w:p w14:paraId="35E1CD50" w14:textId="77777777" w:rsidR="00EF4C0F" w:rsidRPr="00D24514" w:rsidRDefault="00EF4C0F" w:rsidP="00EF4C0F">
      <w:pPr>
        <w:rPr>
          <w:sz w:val="16"/>
        </w:rPr>
      </w:pPr>
      <w:r w:rsidRPr="00D24514">
        <w:rPr>
          <w:sz w:val="16"/>
        </w:rPr>
        <w:t xml:space="preserve">Stephen D. Cohen argues that the term "international economic policy" is preferable to the more commonly used phrase, "foreign economic policy." He contends that "international economic policy must be viewed as being a separate phenomenon, not a tool for use by either foreign policy or domestic economic policy officials." The reasons underlying Cohen's position can be summarized as follows: (1) "International economic policy" is the "preferable term because . . . policy making in this area must take account of too many questions of </w:t>
      </w:r>
      <w:proofErr w:type="gramStart"/>
      <w:r w:rsidRPr="00D24514">
        <w:rPr>
          <w:sz w:val="16"/>
        </w:rPr>
        <w:t>domestic.</w:t>
      </w:r>
      <w:proofErr w:type="gramEnd"/>
      <w:r w:rsidRPr="00D24514">
        <w:rPr>
          <w:sz w:val="16"/>
        </w:rPr>
        <w:t xml:space="preserve"> . . policy to be considered 'foreign.' " (2) "The term 'foreign economic policy' usually connotes a subdivision of foreign policy as a whole and is therefore an oversimplification." And (3) acceptance of international economic policy as a distinct policy area is the "best and quickest way" to improve understanding of the "forces of economics in international economic policy" and of "the global political impact of U.S. international economic policy."19 The following points, however, should be noted in response to Cohen's position: (1) Foreign policy has traditionally been defined in terms of attempts to influence foreigners, not in terms of the factors that should be taken into account in formulating the policy. The fact that making international economic policy requires consideration of foreign and domestic political and economic factors in no way distinguishes it from traditional conceptions of foreign economic policy. (2) It is not self-evident that treating foreign economic policy as a subdivision of foreign policy as a whole constitutes "oversimplification." Cohen provides little evidence or argument to support this contention. Indeed, from an a priori standpoint, it would seem simpler to consider international economic policy by itself than to treat it as part of a larger whole. Treating more variables may lead to </w:t>
      </w:r>
      <w:proofErr w:type="spellStart"/>
      <w:r w:rsidRPr="00D24514">
        <w:rPr>
          <w:sz w:val="16"/>
        </w:rPr>
        <w:t>overcomplexity</w:t>
      </w:r>
      <w:proofErr w:type="spellEnd"/>
      <w:r w:rsidRPr="00D24514">
        <w:rPr>
          <w:sz w:val="16"/>
        </w:rPr>
        <w:t>, but it rarely leads to oversimplification. And (3) the question of whether Cohen's approach is the "best and quickest way" to enhance understanding is best answered after consideration of alternative</w:t>
      </w:r>
    </w:p>
    <w:p w14:paraId="328E4749" w14:textId="77777777" w:rsidR="00EF4C0F" w:rsidRPr="002939EF" w:rsidRDefault="00EF4C0F" w:rsidP="00EF4C0F">
      <w:pPr>
        <w:rPr>
          <w:sz w:val="16"/>
        </w:rPr>
      </w:pPr>
      <w:r w:rsidRPr="00D24514">
        <w:rPr>
          <w:sz w:val="16"/>
        </w:rPr>
        <w:t xml:space="preserve">At least </w:t>
      </w:r>
      <w:r w:rsidRPr="00D24514">
        <w:rPr>
          <w:u w:val="single"/>
        </w:rPr>
        <w:t>three common meanings of the term “economic sanctions” may be identified</w:t>
      </w:r>
      <w:r w:rsidRPr="00D24514">
        <w:rPr>
          <w:sz w:val="16"/>
        </w:rPr>
        <w:t xml:space="preserve">. The first is a rather narrow concept referring to the use of economic measures to enforce international law. </w:t>
      </w:r>
      <w:r w:rsidRPr="00D24514">
        <w:rPr>
          <w:u w:val="single"/>
        </w:rPr>
        <w:t>The second refers to the types of values that are intended to be reduced or augmented in the target state</w:t>
      </w:r>
      <w:r w:rsidRPr="00D24514">
        <w:rPr>
          <w:sz w:val="16"/>
        </w:rPr>
        <w:t xml:space="preserve">. And the third usage corresponds to the concept of economic techniques of statecraft as used here. The first is narrowly legalistic and therefore unsuitable for general foreign policy analysis. </w:t>
      </w:r>
      <w:r w:rsidRPr="00D24514">
        <w:rPr>
          <w:u w:val="single"/>
        </w:rPr>
        <w:t xml:space="preserve">The second emphasizes intended effects rather than the means for achieving those effects. The difficulty is </w:t>
      </w:r>
      <w:r w:rsidRPr="00D24514">
        <w:rPr>
          <w:u w:val="single"/>
        </w:rPr>
        <w:lastRenderedPageBreak/>
        <w:t xml:space="preserve">that </w:t>
      </w:r>
      <w:r w:rsidRPr="00D24514">
        <w:rPr>
          <w:rStyle w:val="Emphasis"/>
        </w:rPr>
        <w:t>any or all</w:t>
      </w:r>
      <w:r w:rsidRPr="00D24514">
        <w:rPr>
          <w:sz w:val="16"/>
        </w:rPr>
        <w:t xml:space="preserve"> of the </w:t>
      </w:r>
      <w:r w:rsidRPr="00D24514">
        <w:rPr>
          <w:rStyle w:val="Emphasis"/>
        </w:rPr>
        <w:t>policy instruments</w:t>
      </w:r>
      <w:r w:rsidRPr="00D24514">
        <w:rPr>
          <w:sz w:val="16"/>
        </w:rPr>
        <w:t xml:space="preserve"> discussed in the previous chapter </w:t>
      </w:r>
      <w:r w:rsidRPr="00D24514">
        <w:rPr>
          <w:u w:val="single"/>
        </w:rPr>
        <w:t>can be used to ‘affect the economic values in a target state. Diplomatic pressure on other states can be used to discourage trade</w:t>
      </w:r>
      <w:r w:rsidRPr="00D24514">
        <w:rPr>
          <w:sz w:val="16"/>
        </w:rPr>
        <w:t xml:space="preserve"> with the target; propaganda can be used to undermine confidence in the target state’s currency; </w:t>
      </w:r>
      <w:r w:rsidRPr="00D24514">
        <w:rPr>
          <w:u w:val="single"/>
        </w:rPr>
        <w:t>and military attack can be used to destroy factories</w:t>
      </w:r>
      <w:r w:rsidRPr="00D24514">
        <w:rPr>
          <w:sz w:val="16"/>
        </w:rPr>
        <w:t xml:space="preserve">. </w:t>
      </w:r>
      <w:r w:rsidRPr="00D24514">
        <w:rPr>
          <w:u w:val="single"/>
        </w:rPr>
        <w:t>Thus, conceiving of economic sanctions in terms of the intended effects</w:t>
      </w:r>
      <w:r w:rsidRPr="00D24514">
        <w:rPr>
          <w:sz w:val="16"/>
        </w:rPr>
        <w:t xml:space="preserve"> on the receiving state </w:t>
      </w:r>
      <w:r w:rsidRPr="00D24514">
        <w:rPr>
          <w:u w:val="single"/>
        </w:rPr>
        <w:t xml:space="preserve">is </w:t>
      </w:r>
      <w:r w:rsidRPr="00D24514">
        <w:rPr>
          <w:rStyle w:val="Emphasis"/>
        </w:rPr>
        <w:t>no help at all</w:t>
      </w:r>
      <w:r w:rsidRPr="00D24514">
        <w:rPr>
          <w:u w:val="single"/>
        </w:rPr>
        <w:t xml:space="preserve"> in </w:t>
      </w:r>
      <w:r w:rsidRPr="00D24514">
        <w:rPr>
          <w:rStyle w:val="Emphasis"/>
        </w:rPr>
        <w:t>distinguishing</w:t>
      </w:r>
      <w:r w:rsidRPr="00D24514">
        <w:rPr>
          <w:u w:val="single"/>
        </w:rPr>
        <w:t xml:space="preserve"> economic from noneconomic tools of statecraft</w:t>
      </w:r>
      <w:r w:rsidRPr="00D24514">
        <w:rPr>
          <w:sz w:val="16"/>
        </w:rPr>
        <w:t>. The term “economic sanctions” is used in so many different ways that there is much to be said for avoiding it altogether. Unfortunately, the term is so deeply embedded in the literature of economic statecraft that ignoring it is impossible. Later chapters will therefore use this term, but only in its third sense.</w:t>
      </w:r>
    </w:p>
    <w:p w14:paraId="17519177" w14:textId="77777777" w:rsidR="00EF4C0F" w:rsidRDefault="00EF4C0F" w:rsidP="00EF4C0F">
      <w:pPr>
        <w:pStyle w:val="Heading4"/>
      </w:pPr>
      <w:r>
        <w:t xml:space="preserve">Focusing on ends that have an economic effect is </w:t>
      </w:r>
      <w:proofErr w:type="spellStart"/>
      <w:r>
        <w:t>unlimiting</w:t>
      </w:r>
      <w:proofErr w:type="spellEnd"/>
      <w:r>
        <w:t>- economic engagement should be defined by the means, not the outcome.</w:t>
      </w:r>
    </w:p>
    <w:p w14:paraId="2F4642D2" w14:textId="77777777" w:rsidR="00EF4C0F" w:rsidRDefault="00EF4C0F" w:rsidP="00EF4C0F">
      <w:r>
        <w:t xml:space="preserve">David </w:t>
      </w:r>
      <w:r w:rsidRPr="00225E7E">
        <w:rPr>
          <w:rStyle w:val="Style13ptBold"/>
        </w:rPr>
        <w:t>Baldwin 1985</w:t>
      </w:r>
      <w:r>
        <w:t xml:space="preserve"> Senior Political Scientist, Woodrow Wilson School of Public and International Affairs, Princeton University </w:t>
      </w:r>
      <w:r>
        <w:rPr>
          <w:u w:val="single"/>
        </w:rPr>
        <w:t>Economic Statecraft</w:t>
      </w:r>
      <w:r>
        <w:t xml:space="preserve"> “What is Economic Statecraft?” pp. 29-50</w:t>
      </w:r>
    </w:p>
    <w:p w14:paraId="357E3BCB" w14:textId="77777777" w:rsidR="00782B3F" w:rsidRPr="00EF4C0F" w:rsidRDefault="00EF4C0F" w:rsidP="00782B3F">
      <w:pPr>
        <w:rPr>
          <w:u w:val="single"/>
        </w:rPr>
      </w:pPr>
      <w:r w:rsidRPr="00167CFD">
        <w:rPr>
          <w:rStyle w:val="StyleUnderline"/>
        </w:rPr>
        <w:t>Choosing a concept of economic statecraft is not merely a matter of "semantic taste,"</w:t>
      </w:r>
      <w:r w:rsidRPr="00167CFD">
        <w:rPr>
          <w:sz w:val="16"/>
        </w:rPr>
        <w:t xml:space="preserve"> at least not if that is meant to imply that " there is no disputing matters of </w:t>
      </w:r>
      <w:proofErr w:type="gramStart"/>
      <w:r w:rsidRPr="00167CFD">
        <w:rPr>
          <w:sz w:val="16"/>
        </w:rPr>
        <w:t>taste .'</w:t>
      </w:r>
      <w:proofErr w:type="gramEnd"/>
      <w:r w:rsidRPr="00167CFD">
        <w:rPr>
          <w:sz w:val="16"/>
        </w:rPr>
        <w:t xml:space="preserve"> ' </w:t>
      </w:r>
      <w:r w:rsidRPr="00167CFD">
        <w:rPr>
          <w:rStyle w:val="StyleUnderline"/>
        </w:rPr>
        <w:t xml:space="preserve">Some concepts are better suited for the analysis of governmental influence attempts than others. In comparison with available </w:t>
      </w:r>
      <w:proofErr w:type="gramStart"/>
      <w:r w:rsidRPr="00167CFD">
        <w:rPr>
          <w:rStyle w:val="StyleUnderline"/>
        </w:rPr>
        <w:t>alternatives ,</w:t>
      </w:r>
      <w:proofErr w:type="gramEnd"/>
      <w:r w:rsidRPr="00167CFD">
        <w:rPr>
          <w:sz w:val="16"/>
        </w:rPr>
        <w:t xml:space="preserve"> the concept of " economic statecraft" has several advantages. The most important of these can be summarized as follows: 1. </w:t>
      </w:r>
      <w:r w:rsidRPr="00167CFD">
        <w:rPr>
          <w:rStyle w:val="Emphasis"/>
        </w:rPr>
        <w:t xml:space="preserve">"Economic statecraft" emphasizes means rather than </w:t>
      </w:r>
      <w:proofErr w:type="gramStart"/>
      <w:r w:rsidRPr="00167CFD">
        <w:rPr>
          <w:rStyle w:val="Emphasis"/>
        </w:rPr>
        <w:t>ends</w:t>
      </w:r>
      <w:r w:rsidRPr="00167CFD">
        <w:rPr>
          <w:sz w:val="16"/>
        </w:rPr>
        <w:t xml:space="preserve"> </w:t>
      </w:r>
      <w:r w:rsidRPr="00167CFD">
        <w:rPr>
          <w:rStyle w:val="StyleUnderline"/>
        </w:rPr>
        <w:t>.</w:t>
      </w:r>
      <w:proofErr w:type="gramEnd"/>
      <w:r w:rsidRPr="00167CFD">
        <w:rPr>
          <w:rStyle w:val="StyleUnderline"/>
        </w:rPr>
        <w:t xml:space="preserve"> This usage is probably closer to ordinary language</w:t>
      </w:r>
      <w:r w:rsidRPr="00167CFD">
        <w:rPr>
          <w:sz w:val="16"/>
        </w:rPr>
        <w:t xml:space="preserve"> than definitions in terms of ends. </w:t>
      </w:r>
      <w:r w:rsidRPr="00167CFD">
        <w:rPr>
          <w:rStyle w:val="Emphasis"/>
        </w:rPr>
        <w:t>Bombing a library is not called cultural warfare; bombing homes is not called residential warfare; bombing nuclear reactors</w:t>
      </w:r>
      <w:r w:rsidRPr="00167CFD">
        <w:rPr>
          <w:sz w:val="16"/>
        </w:rPr>
        <w:t xml:space="preserve"> (with conventional bombs) </w:t>
      </w:r>
      <w:r w:rsidRPr="00167CFD">
        <w:rPr>
          <w:rStyle w:val="Emphasis"/>
        </w:rPr>
        <w:t xml:space="preserve">is not called nuclear warfare; and bombing factories should not be labeled economic warfare. </w:t>
      </w:r>
      <w:r w:rsidRPr="00167CFD">
        <w:rPr>
          <w:sz w:val="16"/>
        </w:rPr>
        <w:t xml:space="preserve">2. " </w:t>
      </w:r>
      <w:r w:rsidRPr="00167CFD">
        <w:rPr>
          <w:rStyle w:val="StyleUnderline"/>
        </w:rPr>
        <w:t>Economic statecraft" does not restrict the range of goals that may be sought by economic means.</w:t>
      </w:r>
      <w:r w:rsidRPr="00167CFD">
        <w:rPr>
          <w:sz w:val="16"/>
        </w:rPr>
        <w:t xml:space="preserve"> It </w:t>
      </w:r>
      <w:r w:rsidRPr="00167CFD">
        <w:rPr>
          <w:rStyle w:val="StyleUnderline"/>
        </w:rPr>
        <w:t>makes it conceptually possible to describe the empirically undeniable fact that policy makers sometimes use economic means to pursue a wide variety of noneconomic ends</w:t>
      </w:r>
      <w:r w:rsidRPr="00167CFD">
        <w:rPr>
          <w:sz w:val="16"/>
        </w:rPr>
        <w:t xml:space="preserve">. 3. </w:t>
      </w:r>
      <w:r w:rsidRPr="00167CFD">
        <w:rPr>
          <w:rStyle w:val="StyleUnderline"/>
        </w:rPr>
        <w:t>"Economic statecraft" treats policy instruments as property concepts, thus facilitating the maintenance of a clear distinction between undertakings and outcomes.</w:t>
      </w:r>
      <w:r w:rsidRPr="00167CFD">
        <w:rPr>
          <w:sz w:val="16"/>
        </w:rPr>
        <w:t xml:space="preserve"> 4. Unlike most alternative concepts</w:t>
      </w:r>
      <w:r w:rsidRPr="00167CFD">
        <w:rPr>
          <w:rStyle w:val="StyleUnderline"/>
        </w:rPr>
        <w:t>, the definition of " economic statecraft" includes a definition of " economic." It thus provides criteria for distinguishing economic techniques of statecraft from noneconomic techniques.</w:t>
      </w:r>
    </w:p>
    <w:p w14:paraId="46C8BBDA" w14:textId="77777777" w:rsidR="00782B3F" w:rsidRPr="007F4314" w:rsidRDefault="00767032" w:rsidP="00782B3F">
      <w:pPr>
        <w:pStyle w:val="Heading4"/>
      </w:pPr>
      <w:r>
        <w:t xml:space="preserve">“Economic” requires exchange transactions of goods with a market value- alternative interpretations are </w:t>
      </w:r>
      <w:proofErr w:type="spellStart"/>
      <w:r>
        <w:t>unlimiting</w:t>
      </w:r>
      <w:proofErr w:type="spellEnd"/>
      <w:r>
        <w:t>.</w:t>
      </w:r>
    </w:p>
    <w:p w14:paraId="1DDB839F" w14:textId="77777777" w:rsidR="00782B3F" w:rsidRPr="006E4001" w:rsidRDefault="00782B3F" w:rsidP="00782B3F">
      <w:r>
        <w:rPr>
          <w:b/>
        </w:rPr>
        <w:t>Baldwin</w:t>
      </w:r>
      <w:r w:rsidRPr="007F4314">
        <w:rPr>
          <w:rStyle w:val="Style13ptBold"/>
        </w:rPr>
        <w:t xml:space="preserve"> 85</w:t>
      </w:r>
      <w:r w:rsidRPr="007F4314">
        <w:t xml:space="preserve"> – David A., Professor of World Order Studies and Political Science at Col</w:t>
      </w:r>
      <w:r>
        <w:t>u</w:t>
      </w:r>
      <w:r w:rsidRPr="007F4314">
        <w:t>mbia</w:t>
      </w:r>
      <w:r>
        <w:t xml:space="preserve"> University</w:t>
      </w:r>
      <w:r w:rsidRPr="007F4314">
        <w:t>, Economic Statecraft, p. 30-31</w:t>
      </w:r>
    </w:p>
    <w:p w14:paraId="0955340C" w14:textId="77777777" w:rsidR="00782B3F" w:rsidRPr="007F4314" w:rsidRDefault="00782B3F" w:rsidP="00782B3F">
      <w:pPr>
        <w:rPr>
          <w:sz w:val="16"/>
        </w:rPr>
      </w:pPr>
      <w:r w:rsidRPr="007F4314">
        <w:rPr>
          <w:sz w:val="16"/>
        </w:rPr>
        <w:t xml:space="preserve">In the previous chapter </w:t>
      </w:r>
      <w:r w:rsidRPr="007F4314">
        <w:rPr>
          <w:u w:val="single"/>
        </w:rPr>
        <w:t>economic techniques</w:t>
      </w:r>
      <w:r w:rsidRPr="007F4314">
        <w:rPr>
          <w:sz w:val="16"/>
        </w:rPr>
        <w:t xml:space="preserve"> of statecraft </w:t>
      </w:r>
      <w:r w:rsidRPr="007F4314">
        <w:rPr>
          <w:u w:val="single"/>
        </w:rPr>
        <w:t>were defined as governmental influence attempts relying primarily on resources that have a reasonable semblance of a market price in terms of money</w:t>
      </w:r>
      <w:r w:rsidRPr="007F4314">
        <w:rPr>
          <w:sz w:val="16"/>
        </w:rPr>
        <w:t>. Although the rationale for defining techniques of statecraft in terms of influence attempts was covered in the previous chapter, the justification for defining “economic” in terms of money prices was postponed until now.</w:t>
      </w:r>
    </w:p>
    <w:p w14:paraId="24BA5633" w14:textId="77777777" w:rsidR="00782B3F" w:rsidRDefault="00782B3F" w:rsidP="00782B3F">
      <w:r w:rsidRPr="007F4314">
        <w:rPr>
          <w:sz w:val="16"/>
        </w:rPr>
        <w:t xml:space="preserve">Not everyone would agree that this is worthwhile. Klaus Knorr, for example, focuses his attention on explicating the concepts of power and influence, while virtually ignoring economic concepts. He defends this by asserting that “the conceptualization of economic phenomena. . . [can be taken] for granted, because it is highly standardized and easily accessible in good textbooks.” Thus, when Knorr defines “economic power” in terms of “economic policy,” it is presumably all right since one has only to consult a “good textbook” in order to ascertain criteria for distinguishing economic from noneconomic policy. The best known textbook available, however, is not very helpful in this respect. Paul A. Samuelson’s Economics lists six different definitions of economics and notes that the list could be extended “many times over.” Some of these are clearly unacceptable for differentiating economic from, noneconomic statecraft. For example, </w:t>
      </w:r>
      <w:r w:rsidRPr="007F4314">
        <w:rPr>
          <w:u w:val="single"/>
        </w:rPr>
        <w:t>to define economic activities as those which involve exchange transactions among people regardless of whether money is used is to include many areas of social life not normally considered to be “economic.”</w:t>
      </w:r>
      <w:r w:rsidRPr="007F4314">
        <w:rPr>
          <w:sz w:val="16"/>
        </w:rPr>
        <w:t xml:space="preserve"> The social exchange theorists have demonstrated that </w:t>
      </w:r>
      <w:r w:rsidRPr="007F4314">
        <w:rPr>
          <w:u w:val="single"/>
        </w:rPr>
        <w:t xml:space="preserve">the exchange of status, favors, respect, love, friendship, and so on are ubiquitous in social </w:t>
      </w:r>
      <w:r w:rsidRPr="007F4314">
        <w:rPr>
          <w:u w:val="single"/>
        </w:rPr>
        <w:lastRenderedPageBreak/>
        <w:t>life</w:t>
      </w:r>
      <w:r w:rsidRPr="007F4314">
        <w:rPr>
          <w:sz w:val="16"/>
        </w:rPr>
        <w:t xml:space="preserve">; yet few economists or </w:t>
      </w:r>
      <w:proofErr w:type="spellStart"/>
      <w:r w:rsidRPr="007F4314">
        <w:rPr>
          <w:sz w:val="16"/>
        </w:rPr>
        <w:t>noneconomists</w:t>
      </w:r>
      <w:proofErr w:type="spellEnd"/>
      <w:r w:rsidRPr="007F4314">
        <w:rPr>
          <w:sz w:val="16"/>
        </w:rPr>
        <w:t xml:space="preserve"> would label such exchanges as “economic.” Similarly, </w:t>
      </w:r>
      <w:r w:rsidRPr="007F4314">
        <w:rPr>
          <w:u w:val="single"/>
        </w:rPr>
        <w:t xml:space="preserve">to define economics as the “study of how to improve society” is </w:t>
      </w:r>
      <w:r w:rsidRPr="007F4314">
        <w:rPr>
          <w:rStyle w:val="Emphasis"/>
        </w:rPr>
        <w:t>too broad to be helpful</w:t>
      </w:r>
      <w:r w:rsidRPr="007F4314">
        <w:rPr>
          <w:u w:val="single"/>
        </w:rPr>
        <w:t xml:space="preserve"> in defining economic statecraft</w:t>
      </w:r>
      <w:r w:rsidRPr="007F4314">
        <w:rPr>
          <w:sz w:val="16"/>
        </w:rPr>
        <w:t xml:space="preserve">. An equally broad definition favored by some economists depicts economics as “a science responsible for the study of human behavior as the relationship between ends and means which have alternative uses.” So defined, it encompasses the whole field of means-ends analysis and is utterly worthless for distinguishing economic techniques of statecraft from other techniques. </w:t>
      </w:r>
      <w:r w:rsidRPr="007F4314">
        <w:rPr>
          <w:u w:val="single"/>
        </w:rPr>
        <w:t xml:space="preserve">In defining economic statecraft or economic power, as in other areas of intellectual inquiry, it is </w:t>
      </w:r>
      <w:r w:rsidRPr="007F4314">
        <w:rPr>
          <w:rStyle w:val="Emphasis"/>
        </w:rPr>
        <w:t>risky</w:t>
      </w:r>
      <w:r w:rsidRPr="007F4314">
        <w:rPr>
          <w:u w:val="single"/>
        </w:rPr>
        <w:t xml:space="preserve"> to take agreement on basic concepts for granted</w:t>
      </w:r>
      <w:r w:rsidRPr="00F45968">
        <w:t>.</w:t>
      </w:r>
    </w:p>
    <w:p w14:paraId="1B89B1F4" w14:textId="77777777" w:rsidR="00782B3F" w:rsidRPr="00782B3F" w:rsidRDefault="00782B3F" w:rsidP="00782B3F">
      <w:pPr>
        <w:rPr>
          <w:sz w:val="16"/>
        </w:rPr>
      </w:pPr>
      <w:r w:rsidRPr="00AB0517">
        <w:rPr>
          <w:rStyle w:val="StyleUnderline"/>
        </w:rPr>
        <w:t>Definition of the "economic" aspect of social life in terms</w:t>
      </w:r>
      <w:r w:rsidRPr="00AB0517">
        <w:rPr>
          <w:sz w:val="16"/>
        </w:rPr>
        <w:t xml:space="preserve"> of the production and consumption of wealth that is </w:t>
      </w:r>
      <w:r w:rsidRPr="00AB0517">
        <w:rPr>
          <w:rStyle w:val="StyleUnderline"/>
        </w:rPr>
        <w:t xml:space="preserve">measurable in terms of money corresponds with </w:t>
      </w:r>
      <w:r w:rsidRPr="00AB0517">
        <w:rPr>
          <w:rStyle w:val="Emphasis"/>
        </w:rPr>
        <w:t>long-standing usage</w:t>
      </w:r>
      <w:r w:rsidRPr="00AB0517">
        <w:rPr>
          <w:rStyle w:val="StyleUnderline"/>
        </w:rPr>
        <w:t xml:space="preserve"> by the classic textbooks</w:t>
      </w:r>
      <w:r w:rsidRPr="00AB0517">
        <w:rPr>
          <w:sz w:val="16"/>
        </w:rPr>
        <w:t>13 o</w:t>
      </w:r>
      <w:r w:rsidRPr="00AB0517">
        <w:rPr>
          <w:rStyle w:val="StyleUnderline"/>
        </w:rPr>
        <w:t xml:space="preserve">f economics and is descriptive of the interests of </w:t>
      </w:r>
      <w:r w:rsidRPr="00AB0517">
        <w:rPr>
          <w:rStyle w:val="Emphasis"/>
        </w:rPr>
        <w:t>most contemporary economists</w:t>
      </w:r>
      <w:r w:rsidRPr="00AB0517">
        <w:rPr>
          <w:rStyle w:val="StyleUnderline"/>
        </w:rPr>
        <w:t xml:space="preserve">. In addition, such usage captures the </w:t>
      </w:r>
      <w:r w:rsidRPr="00AB0517">
        <w:rPr>
          <w:rStyle w:val="Emphasis"/>
        </w:rPr>
        <w:t>basic intuitive notion</w:t>
      </w:r>
      <w:r w:rsidRPr="00AB0517">
        <w:rPr>
          <w:rStyle w:val="StyleUnderline"/>
        </w:rPr>
        <w:t xml:space="preserve"> of economic activities </w:t>
      </w:r>
      <w:r w:rsidRPr="00AB0517">
        <w:rPr>
          <w:rStyle w:val="Emphasis"/>
        </w:rPr>
        <w:t>used by</w:t>
      </w:r>
      <w:r w:rsidRPr="002939EF">
        <w:t xml:space="preserve"> laymen and </w:t>
      </w:r>
      <w:r w:rsidRPr="00AB0517">
        <w:rPr>
          <w:rStyle w:val="Emphasis"/>
        </w:rPr>
        <w:t>policy makers</w:t>
      </w:r>
      <w:r w:rsidRPr="00AB0517">
        <w:rPr>
          <w:sz w:val="16"/>
        </w:rPr>
        <w:t>.</w:t>
      </w:r>
    </w:p>
    <w:p w14:paraId="0C7CA5CD" w14:textId="77777777" w:rsidR="00782B3F" w:rsidRDefault="00782B3F" w:rsidP="00782B3F">
      <w:pPr>
        <w:pStyle w:val="Heading4"/>
      </w:pPr>
      <w:r>
        <w:t xml:space="preserve">“Economic” refers to </w:t>
      </w:r>
      <w:r>
        <w:rPr>
          <w:u w:val="single"/>
        </w:rPr>
        <w:t>material</w:t>
      </w:r>
      <w:r>
        <w:t xml:space="preserve"> wealth</w:t>
      </w:r>
    </w:p>
    <w:p w14:paraId="24F159E1" w14:textId="77777777" w:rsidR="00782B3F" w:rsidRPr="00E67F78" w:rsidRDefault="00782B3F" w:rsidP="00782B3F">
      <w:r w:rsidRPr="00E67F78">
        <w:rPr>
          <w:rStyle w:val="Style13ptBold"/>
        </w:rPr>
        <w:t>AHD 13</w:t>
      </w:r>
      <w:r>
        <w:t xml:space="preserve"> – American Heritage Dictionary, “Economic”, http://education.yahoo.com/reference/dictionary/entry/economic</w:t>
      </w:r>
    </w:p>
    <w:p w14:paraId="5A11CD40" w14:textId="77777777" w:rsidR="00782B3F" w:rsidRPr="00E67F78" w:rsidRDefault="00782B3F" w:rsidP="00782B3F">
      <w:pPr>
        <w:rPr>
          <w:sz w:val="16"/>
        </w:rPr>
      </w:pPr>
      <w:proofErr w:type="spellStart"/>
      <w:proofErr w:type="gramStart"/>
      <w:r w:rsidRPr="00E67F78">
        <w:rPr>
          <w:rStyle w:val="StyleUnderline"/>
        </w:rPr>
        <w:t>ec</w:t>
      </w:r>
      <w:proofErr w:type="gramEnd"/>
      <w:r w:rsidRPr="00E67F78">
        <w:rPr>
          <w:rStyle w:val="StyleUnderline"/>
        </w:rPr>
        <w:t>·o·nom·ic</w:t>
      </w:r>
      <w:proofErr w:type="spellEnd"/>
      <w:r w:rsidRPr="00E67F78">
        <w:rPr>
          <w:sz w:val="16"/>
        </w:rPr>
        <w:t xml:space="preserve">    (k-</w:t>
      </w:r>
      <w:proofErr w:type="spellStart"/>
      <w:r w:rsidRPr="00E67F78">
        <w:rPr>
          <w:sz w:val="16"/>
        </w:rPr>
        <w:t>nmk</w:t>
      </w:r>
      <w:proofErr w:type="spellEnd"/>
      <w:r w:rsidRPr="00E67F78">
        <w:rPr>
          <w:sz w:val="16"/>
        </w:rPr>
        <w:t xml:space="preserve">, k-) KEY </w:t>
      </w:r>
    </w:p>
    <w:p w14:paraId="77FBF926" w14:textId="77777777" w:rsidR="00782B3F" w:rsidRPr="00E67F78" w:rsidRDefault="00782B3F" w:rsidP="00782B3F">
      <w:pPr>
        <w:rPr>
          <w:sz w:val="16"/>
        </w:rPr>
      </w:pPr>
      <w:r w:rsidRPr="00E67F78">
        <w:rPr>
          <w:sz w:val="16"/>
        </w:rPr>
        <w:t>ADJECTIVE:</w:t>
      </w:r>
    </w:p>
    <w:p w14:paraId="18920C09" w14:textId="77777777" w:rsidR="00782B3F" w:rsidRPr="00E67F78" w:rsidRDefault="00782B3F" w:rsidP="00782B3F">
      <w:pPr>
        <w:rPr>
          <w:sz w:val="16"/>
        </w:rPr>
      </w:pPr>
      <w:r w:rsidRPr="00E67F78">
        <w:rPr>
          <w:rStyle w:val="StyleUnderline"/>
        </w:rPr>
        <w:t xml:space="preserve">Of or relating to the production, development, and management of </w:t>
      </w:r>
      <w:r w:rsidRPr="00E67F78">
        <w:rPr>
          <w:rStyle w:val="Emphasis"/>
        </w:rPr>
        <w:t>material wealth</w:t>
      </w:r>
      <w:r w:rsidRPr="00E67F78">
        <w:rPr>
          <w:sz w:val="16"/>
        </w:rPr>
        <w:t>, as of a country, household, or business enterprise.</w:t>
      </w:r>
    </w:p>
    <w:p w14:paraId="35E47808" w14:textId="77777777" w:rsidR="00262824" w:rsidRPr="00EF4C0F" w:rsidRDefault="00782B3F" w:rsidP="00782B3F">
      <w:r w:rsidRPr="00E67F78">
        <w:rPr>
          <w:sz w:val="16"/>
        </w:rPr>
        <w:t xml:space="preserve">Of or relating to an </w:t>
      </w:r>
    </w:p>
    <w:p w14:paraId="18DD9EAE" w14:textId="77777777" w:rsidR="00714CD7" w:rsidRDefault="00714CD7" w:rsidP="00714CD7">
      <w:pPr>
        <w:pStyle w:val="Heading1"/>
      </w:pPr>
      <w:proofErr w:type="spellStart"/>
      <w:r>
        <w:lastRenderedPageBreak/>
        <w:t>And/Or</w:t>
      </w:r>
      <w:proofErr w:type="spellEnd"/>
    </w:p>
    <w:p w14:paraId="091D2F8A" w14:textId="77777777" w:rsidR="009A3156" w:rsidRPr="0017046D" w:rsidRDefault="009A3156" w:rsidP="009A3156">
      <w:pPr>
        <w:pStyle w:val="Heading3"/>
      </w:pPr>
      <w:proofErr w:type="spellStart"/>
      <w:r w:rsidRPr="0017046D">
        <w:lastRenderedPageBreak/>
        <w:t>And/Or</w:t>
      </w:r>
      <w:proofErr w:type="spellEnd"/>
    </w:p>
    <w:p w14:paraId="3FB568B2" w14:textId="77777777" w:rsidR="009A3156" w:rsidRPr="0017046D" w:rsidRDefault="009A3156" w:rsidP="009A3156">
      <w:pPr>
        <w:pStyle w:val="Heading4"/>
      </w:pPr>
      <w:r w:rsidRPr="0017046D">
        <w:t>One or the other or both</w:t>
      </w:r>
    </w:p>
    <w:p w14:paraId="2D7E4AE8" w14:textId="77777777" w:rsidR="009A3156" w:rsidRPr="0017046D" w:rsidRDefault="009A3156" w:rsidP="009A3156">
      <w:r w:rsidRPr="0017046D">
        <w:rPr>
          <w:b/>
          <w:bCs/>
          <w:iCs/>
        </w:rPr>
        <w:t>Words and Phrases 7</w:t>
      </w:r>
      <w:r w:rsidRPr="0017046D">
        <w:t xml:space="preserve"> (3A W&amp;P, p. 220)</w:t>
      </w:r>
    </w:p>
    <w:p w14:paraId="610C82BE" w14:textId="77777777" w:rsidR="009A3156" w:rsidRPr="0017046D" w:rsidRDefault="009A3156" w:rsidP="009A3156">
      <w:pPr>
        <w:rPr>
          <w:sz w:val="16"/>
        </w:rPr>
      </w:pPr>
      <w:proofErr w:type="gramStart"/>
      <w:r w:rsidRPr="0017046D">
        <w:rPr>
          <w:sz w:val="16"/>
        </w:rPr>
        <w:t>C.A.1 (Mass.) 1981.</w:t>
      </w:r>
      <w:proofErr w:type="gramEnd"/>
      <w:r w:rsidRPr="0017046D">
        <w:rPr>
          <w:sz w:val="16"/>
        </w:rPr>
        <w:t xml:space="preserve"> </w:t>
      </w:r>
      <w:r w:rsidRPr="0017046D">
        <w:rPr>
          <w:rStyle w:val="StyleUnderline"/>
        </w:rPr>
        <w:t>Words “and/or,”</w:t>
      </w:r>
      <w:r w:rsidRPr="0017046D">
        <w:rPr>
          <w:sz w:val="16"/>
        </w:rPr>
        <w:t xml:space="preserve"> for contract purposes, </w:t>
      </w:r>
      <w:r w:rsidRPr="0017046D">
        <w:rPr>
          <w:rStyle w:val="StyleUnderline"/>
        </w:rPr>
        <w:t>commonly mean the one or the other or both</w:t>
      </w:r>
      <w:r w:rsidRPr="0017046D">
        <w:rPr>
          <w:sz w:val="16"/>
        </w:rPr>
        <w:t xml:space="preserve">.—Local Division 589, </w:t>
      </w:r>
      <w:proofErr w:type="spellStart"/>
      <w:r w:rsidRPr="0017046D">
        <w:rPr>
          <w:sz w:val="16"/>
        </w:rPr>
        <w:t>Amalgameted</w:t>
      </w:r>
      <w:proofErr w:type="spellEnd"/>
      <w:r w:rsidRPr="0017046D">
        <w:rPr>
          <w:sz w:val="16"/>
        </w:rPr>
        <w:t xml:space="preserve"> Transit Union, AFL-CIO, CLC v. Com. Of Mass., 666 F.2d 618, certiorari denied Local Div. 589, Amalgamated Transit Union AFL-CIO v. Massachusetts, 102 </w:t>
      </w:r>
      <w:proofErr w:type="spellStart"/>
      <w:r w:rsidRPr="0017046D">
        <w:rPr>
          <w:sz w:val="16"/>
        </w:rPr>
        <w:t>S.Ct</w:t>
      </w:r>
      <w:proofErr w:type="spellEnd"/>
      <w:r w:rsidRPr="0017046D">
        <w:rPr>
          <w:sz w:val="16"/>
        </w:rPr>
        <w:t>. 2928, 457 U.S. 1117, 73 L.Ed.2d 1329.—Contracts 159.</w:t>
      </w:r>
    </w:p>
    <w:p w14:paraId="38009268" w14:textId="77777777" w:rsidR="009A3156" w:rsidRPr="0017046D" w:rsidRDefault="009A3156" w:rsidP="009A3156">
      <w:pPr>
        <w:pStyle w:val="Heading4"/>
      </w:pPr>
      <w:r w:rsidRPr="0017046D">
        <w:t>And/or means one or the other or both</w:t>
      </w:r>
    </w:p>
    <w:p w14:paraId="08FD8264" w14:textId="77777777" w:rsidR="009A3156" w:rsidRPr="0017046D" w:rsidRDefault="009A3156" w:rsidP="009A3156">
      <w:pPr>
        <w:rPr>
          <w:rStyle w:val="StyleUnderline"/>
        </w:rPr>
      </w:pPr>
      <w:proofErr w:type="spellStart"/>
      <w:r w:rsidRPr="0017046D">
        <w:rPr>
          <w:b/>
          <w:bCs/>
          <w:iCs/>
        </w:rPr>
        <w:t>Pullum</w:t>
      </w:r>
      <w:proofErr w:type="spellEnd"/>
      <w:r w:rsidRPr="0017046D">
        <w:rPr>
          <w:b/>
          <w:bCs/>
          <w:iCs/>
        </w:rPr>
        <w:t xml:space="preserve"> 8</w:t>
      </w:r>
      <w:r w:rsidRPr="0017046D">
        <w:t xml:space="preserve"> (Geoffrey K., Professor of General Linguistics – University of Edinburgh, “</w:t>
      </w:r>
      <w:hyperlink r:id="rId67" w:tooltip="Permanent link to And/or: " w:history="1">
        <w:r w:rsidRPr="0017046D">
          <w:rPr>
            <w:rStyle w:val="Hyperlink"/>
          </w:rPr>
          <w:t>And/or: "and AND or", or "and OR or"?</w:t>
        </w:r>
      </w:hyperlink>
      <w:r w:rsidRPr="0017046D">
        <w:t>”, Language Log, 4-14, http://languagelog.ldc.upenn.edu/nll/?p=35)</w:t>
      </w:r>
    </w:p>
    <w:p w14:paraId="007FEB4E" w14:textId="77777777" w:rsidR="009A3156" w:rsidRPr="0017046D" w:rsidRDefault="009A3156" w:rsidP="009A3156">
      <w:pPr>
        <w:rPr>
          <w:sz w:val="16"/>
        </w:rPr>
      </w:pPr>
      <w:r w:rsidRPr="0017046D">
        <w:rPr>
          <w:rStyle w:val="StyleUnderline"/>
        </w:rPr>
        <w:t xml:space="preserve">Does and/or mean "and </w:t>
      </w:r>
      <w:proofErr w:type="spellStart"/>
      <w:r w:rsidRPr="0017046D">
        <w:rPr>
          <w:rStyle w:val="StyleUnderline"/>
        </w:rPr>
        <w:t>and</w:t>
      </w:r>
      <w:proofErr w:type="spellEnd"/>
      <w:r w:rsidRPr="0017046D">
        <w:rPr>
          <w:rStyle w:val="StyleUnderline"/>
        </w:rPr>
        <w:t xml:space="preserve"> or", or "and or </w:t>
      </w:r>
      <w:proofErr w:type="spellStart"/>
      <w:r w:rsidRPr="0017046D">
        <w:rPr>
          <w:rStyle w:val="StyleUnderline"/>
        </w:rPr>
        <w:t>or</w:t>
      </w:r>
      <w:proofErr w:type="spellEnd"/>
      <w:r w:rsidRPr="0017046D">
        <w:rPr>
          <w:rStyle w:val="StyleUnderline"/>
        </w:rPr>
        <w:t>"?</w:t>
      </w:r>
      <w:r w:rsidRPr="0017046D">
        <w:rPr>
          <w:sz w:val="16"/>
        </w:rPr>
        <w:t xml:space="preserve"> That is, if I say I am interested in </w:t>
      </w:r>
      <w:r w:rsidRPr="0017046D">
        <w:rPr>
          <w:i/>
          <w:iCs/>
          <w:sz w:val="16"/>
        </w:rPr>
        <w:t>A</w:t>
      </w:r>
      <w:r w:rsidRPr="0017046D">
        <w:rPr>
          <w:sz w:val="16"/>
        </w:rPr>
        <w:t xml:space="preserve"> and/or </w:t>
      </w:r>
      <w:r w:rsidRPr="0017046D">
        <w:rPr>
          <w:i/>
          <w:iCs/>
          <w:sz w:val="16"/>
        </w:rPr>
        <w:t>B</w:t>
      </w:r>
      <w:r w:rsidRPr="0017046D">
        <w:rPr>
          <w:sz w:val="16"/>
        </w:rPr>
        <w:t xml:space="preserve">, do I mean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or do I mean that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(You may want to say that it means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and/or</w:t>
      </w:r>
      <w:r w:rsidRPr="0017046D">
        <w:rPr>
          <w:sz w:val="16"/>
        </w:rPr>
        <w:t xml:space="preserve"> </w:t>
      </w:r>
      <w:proofErr w:type="gramStart"/>
      <w:r w:rsidRPr="0017046D">
        <w:rPr>
          <w:sz w:val="16"/>
        </w:rPr>
        <w:t>I'm</w:t>
      </w:r>
      <w:proofErr w:type="gramEnd"/>
      <w:r w:rsidRPr="0017046D">
        <w:rPr>
          <w:sz w:val="16"/>
        </w:rPr>
        <w:t xml:space="preserve"> interested in </w:t>
      </w:r>
      <w:r w:rsidRPr="0017046D">
        <w:rPr>
          <w:i/>
          <w:iCs/>
          <w:sz w:val="16"/>
        </w:rPr>
        <w:t>A</w:t>
      </w:r>
      <w:r w:rsidRPr="0017046D">
        <w:rPr>
          <w:sz w:val="16"/>
        </w:rPr>
        <w:t xml:space="preserve"> or </w:t>
      </w:r>
      <w:r w:rsidRPr="0017046D">
        <w:rPr>
          <w:i/>
          <w:iCs/>
          <w:sz w:val="16"/>
        </w:rPr>
        <w:t>B</w:t>
      </w:r>
      <w:r w:rsidRPr="0017046D">
        <w:rPr>
          <w:sz w:val="16"/>
        </w:rPr>
        <w:t xml:space="preserve">; but in that case I repeat my question.) </w:t>
      </w:r>
      <w:proofErr w:type="gramStart"/>
      <w:r w:rsidRPr="0017046D">
        <w:rPr>
          <w:rStyle w:val="StyleUnderline"/>
        </w:rPr>
        <w:t>Having reflected on it</w:t>
      </w:r>
      <w:r w:rsidRPr="0017046D">
        <w:rPr>
          <w:sz w:val="16"/>
        </w:rPr>
        <w:t xml:space="preserve"> for a little while, </w:t>
      </w:r>
      <w:r w:rsidRPr="0017046D">
        <w:rPr>
          <w:rStyle w:val="StyleUnderline"/>
        </w:rPr>
        <w:t>I am convinced that the answer has to be that</w:t>
      </w:r>
      <w:r w:rsidRPr="0017046D">
        <w:rPr>
          <w:sz w:val="16"/>
        </w:rPr>
        <w:t xml:space="preserve"> </w:t>
      </w:r>
      <w:r w:rsidRPr="0017046D">
        <w:rPr>
          <w:rStyle w:val="StyleUnderline"/>
        </w:rPr>
        <w:t>A and/or B must mean "A and B or A or B"</w:t>
      </w:r>
      <w:r w:rsidRPr="0017046D">
        <w:rPr>
          <w:sz w:val="16"/>
        </w:rPr>
        <w:t>.</w:t>
      </w:r>
      <w:proofErr w:type="gramEnd"/>
      <w:r w:rsidRPr="0017046D">
        <w:rPr>
          <w:sz w:val="16"/>
        </w:rPr>
        <w:t xml:space="preserve"> That is, if an entity </w:t>
      </w:r>
      <w:r w:rsidRPr="0017046D">
        <w:rPr>
          <w:i/>
          <w:iCs/>
          <w:sz w:val="16"/>
        </w:rPr>
        <w:t>A</w:t>
      </w:r>
      <w:r w:rsidRPr="0017046D">
        <w:rPr>
          <w:sz w:val="16"/>
        </w:rPr>
        <w:t xml:space="preserve"> is claimed to have the property of being </w:t>
      </w:r>
      <w:r w:rsidRPr="0017046D">
        <w:rPr>
          <w:i/>
          <w:iCs/>
          <w:sz w:val="16"/>
        </w:rPr>
        <w:t>F and/or G</w:t>
      </w:r>
      <w:r w:rsidRPr="0017046D">
        <w:rPr>
          <w:sz w:val="16"/>
        </w:rPr>
        <w:t>, the claim amounts to saying that either (</w:t>
      </w:r>
      <w:proofErr w:type="spellStart"/>
      <w:r w:rsidRPr="0017046D">
        <w:rPr>
          <w:sz w:val="16"/>
        </w:rPr>
        <w:t>i</w:t>
      </w:r>
      <w:proofErr w:type="spellEnd"/>
      <w:r w:rsidRPr="0017046D">
        <w:rPr>
          <w:sz w:val="16"/>
        </w:rPr>
        <w:t>) </w:t>
      </w:r>
      <w:r w:rsidRPr="0017046D">
        <w:rPr>
          <w:i/>
          <w:iCs/>
          <w:sz w:val="16"/>
        </w:rPr>
        <w:t>A</w:t>
      </w:r>
      <w:r w:rsidRPr="0017046D">
        <w:rPr>
          <w:sz w:val="16"/>
        </w:rPr>
        <w:t xml:space="preserve"> has the property of being both </w:t>
      </w:r>
      <w:r w:rsidRPr="0017046D">
        <w:rPr>
          <w:i/>
          <w:iCs/>
          <w:sz w:val="16"/>
        </w:rPr>
        <w:t>F</w:t>
      </w:r>
      <w:r w:rsidRPr="0017046D">
        <w:rPr>
          <w:sz w:val="16"/>
        </w:rPr>
        <w:t xml:space="preserve"> and </w:t>
      </w:r>
      <w:r w:rsidRPr="0017046D">
        <w:rPr>
          <w:i/>
          <w:iCs/>
          <w:sz w:val="16"/>
        </w:rPr>
        <w:t>G</w:t>
      </w:r>
      <w:r w:rsidRPr="0017046D">
        <w:rPr>
          <w:sz w:val="16"/>
        </w:rPr>
        <w:t xml:space="preserve"> or (ii) </w:t>
      </w:r>
      <w:r w:rsidRPr="0017046D">
        <w:rPr>
          <w:i/>
          <w:iCs/>
          <w:sz w:val="16"/>
        </w:rPr>
        <w:t>A</w:t>
      </w:r>
      <w:r w:rsidRPr="0017046D">
        <w:rPr>
          <w:sz w:val="16"/>
        </w:rPr>
        <w:t xml:space="preserve"> has the property of being either </w:t>
      </w:r>
      <w:r w:rsidRPr="0017046D">
        <w:rPr>
          <w:i/>
          <w:iCs/>
          <w:sz w:val="16"/>
        </w:rPr>
        <w:t>F</w:t>
      </w:r>
      <w:r w:rsidRPr="0017046D">
        <w:rPr>
          <w:sz w:val="16"/>
        </w:rPr>
        <w:t xml:space="preserve"> or </w:t>
      </w:r>
      <w:r w:rsidRPr="0017046D">
        <w:rPr>
          <w:i/>
          <w:iCs/>
          <w:sz w:val="16"/>
        </w:rPr>
        <w:t>G</w:t>
      </w:r>
      <w:r w:rsidRPr="0017046D">
        <w:rPr>
          <w:sz w:val="16"/>
        </w:rPr>
        <w:t xml:space="preserve">. And to claim that </w:t>
      </w:r>
      <w:r w:rsidRPr="0017046D">
        <w:rPr>
          <w:i/>
          <w:iCs/>
          <w:sz w:val="16"/>
        </w:rPr>
        <w:t>F</w:t>
      </w:r>
      <w:r w:rsidRPr="0017046D">
        <w:rPr>
          <w:sz w:val="16"/>
        </w:rPr>
        <w:t xml:space="preserve"> is a property of entities </w:t>
      </w:r>
      <w:r w:rsidRPr="0017046D">
        <w:rPr>
          <w:i/>
          <w:iCs/>
          <w:sz w:val="16"/>
        </w:rPr>
        <w:t>A and/or B</w:t>
      </w:r>
      <w:r w:rsidRPr="0017046D">
        <w:rPr>
          <w:sz w:val="16"/>
        </w:rPr>
        <w:t xml:space="preserve"> is to claim that either (</w:t>
      </w:r>
      <w:proofErr w:type="spellStart"/>
      <w:r w:rsidRPr="0017046D">
        <w:rPr>
          <w:sz w:val="16"/>
        </w:rPr>
        <w:t>i</w:t>
      </w:r>
      <w:proofErr w:type="spellEnd"/>
      <w:r w:rsidRPr="0017046D">
        <w:rPr>
          <w:sz w:val="16"/>
        </w:rPr>
        <w:t>) </w:t>
      </w:r>
      <w:r w:rsidRPr="0017046D">
        <w:rPr>
          <w:i/>
          <w:iCs/>
          <w:sz w:val="16"/>
        </w:rPr>
        <w:t>F</w:t>
      </w:r>
      <w:r w:rsidRPr="0017046D">
        <w:rPr>
          <w:sz w:val="16"/>
        </w:rPr>
        <w:t xml:space="preserve"> holds for </w:t>
      </w:r>
      <w:r w:rsidRPr="0017046D">
        <w:rPr>
          <w:i/>
          <w:iCs/>
          <w:sz w:val="16"/>
        </w:rPr>
        <w:t>A</w:t>
      </w:r>
      <w:r w:rsidRPr="0017046D">
        <w:rPr>
          <w:sz w:val="16"/>
        </w:rPr>
        <w:t xml:space="preserve"> and </w:t>
      </w:r>
      <w:r w:rsidRPr="0017046D">
        <w:rPr>
          <w:i/>
          <w:iCs/>
          <w:sz w:val="16"/>
        </w:rPr>
        <w:t>B</w:t>
      </w:r>
      <w:r w:rsidRPr="0017046D">
        <w:rPr>
          <w:sz w:val="16"/>
        </w:rPr>
        <w:t xml:space="preserve"> or (ii) </w:t>
      </w:r>
      <w:r w:rsidRPr="0017046D">
        <w:rPr>
          <w:i/>
          <w:iCs/>
          <w:sz w:val="16"/>
        </w:rPr>
        <w:t>F</w:t>
      </w:r>
      <w:r w:rsidRPr="0017046D">
        <w:rPr>
          <w:sz w:val="16"/>
        </w:rPr>
        <w:t xml:space="preserve"> holds for </w:t>
      </w:r>
      <w:r w:rsidRPr="0017046D">
        <w:rPr>
          <w:i/>
          <w:iCs/>
          <w:sz w:val="16"/>
        </w:rPr>
        <w:t>A</w:t>
      </w:r>
      <w:r w:rsidRPr="0017046D">
        <w:rPr>
          <w:sz w:val="16"/>
        </w:rPr>
        <w:t xml:space="preserve"> or </w:t>
      </w:r>
      <w:r w:rsidRPr="0017046D">
        <w:rPr>
          <w:i/>
          <w:iCs/>
          <w:sz w:val="16"/>
        </w:rPr>
        <w:t>B</w:t>
      </w:r>
      <w:r w:rsidRPr="0017046D">
        <w:rPr>
          <w:sz w:val="16"/>
        </w:rPr>
        <w:t xml:space="preserve">. However, in that case </w:t>
      </w:r>
      <w:r w:rsidRPr="0017046D">
        <w:rPr>
          <w:rStyle w:val="StyleUnderline"/>
        </w:rPr>
        <w:t>and/or is effectively identical in meaning with or</w:t>
      </w:r>
      <w:r w:rsidRPr="0017046D">
        <w:rPr>
          <w:sz w:val="16"/>
        </w:rPr>
        <w:t xml:space="preserve">, so it is at first rather hard to see why </w:t>
      </w:r>
      <w:r w:rsidRPr="0017046D">
        <w:rPr>
          <w:i/>
          <w:iCs/>
          <w:sz w:val="16"/>
        </w:rPr>
        <w:t>and/or</w:t>
      </w:r>
      <w:r w:rsidRPr="0017046D">
        <w:rPr>
          <w:sz w:val="16"/>
        </w:rPr>
        <w:t xml:space="preserve"> exists at all. But I do have a guess. The right theory of what </w:t>
      </w:r>
      <w:r w:rsidRPr="0017046D">
        <w:rPr>
          <w:i/>
          <w:iCs/>
          <w:sz w:val="16"/>
        </w:rPr>
        <w:t>or</w:t>
      </w:r>
      <w:r w:rsidRPr="0017046D">
        <w:rPr>
          <w:sz w:val="16"/>
        </w:rPr>
        <w:t xml:space="preserve"> means in English is that it is in general inclusive but that sometimes the exclusive special case is conveyed as a conversational </w:t>
      </w:r>
      <w:proofErr w:type="spellStart"/>
      <w:r w:rsidRPr="0017046D">
        <w:rPr>
          <w:sz w:val="16"/>
        </w:rPr>
        <w:t>implicature</w:t>
      </w:r>
      <w:proofErr w:type="spellEnd"/>
      <w:r w:rsidRPr="0017046D">
        <w:rPr>
          <w:sz w:val="16"/>
        </w:rPr>
        <w:t xml:space="preserve">. </w:t>
      </w:r>
      <w:r w:rsidRPr="0017046D">
        <w:rPr>
          <w:i/>
          <w:iCs/>
          <w:sz w:val="16"/>
        </w:rPr>
        <w:t>I'm going to study linguistics at either York or Edinburgh</w:t>
      </w:r>
      <w:r w:rsidRPr="0017046D">
        <w:rPr>
          <w:sz w:val="16"/>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046D">
        <w:rPr>
          <w:rStyle w:val="StyleUnderline"/>
        </w:rPr>
        <w:t>When they don't exclude each other,</w:t>
      </w:r>
      <w:r w:rsidRPr="0017046D">
        <w:rPr>
          <w:sz w:val="16"/>
        </w:rPr>
        <w:t xml:space="preserve"> </w:t>
      </w:r>
      <w:r w:rsidRPr="0017046D">
        <w:rPr>
          <w:rStyle w:val="StyleUnderline"/>
        </w:rPr>
        <w:t>it's</w:t>
      </w:r>
      <w:r w:rsidRPr="0017046D">
        <w:rPr>
          <w:sz w:val="16"/>
        </w:rPr>
        <w:t xml:space="preserve"> </w:t>
      </w:r>
      <w:r w:rsidRPr="0017046D">
        <w:rPr>
          <w:rStyle w:val="StyleUnderline"/>
        </w:rPr>
        <w:t>always understood</w:t>
      </w:r>
      <w:r w:rsidRPr="0017046D">
        <w:rPr>
          <w:sz w:val="16"/>
        </w:rPr>
        <w:t xml:space="preserve"> </w:t>
      </w:r>
      <w:r w:rsidRPr="0017046D">
        <w:rPr>
          <w:rStyle w:val="StyleUnderline"/>
        </w:rPr>
        <w:t>that or allows for both</w:t>
      </w:r>
      <w:r w:rsidRPr="0017046D">
        <w:rPr>
          <w:sz w:val="16"/>
        </w:rPr>
        <w:t xml:space="preserve">: </w:t>
      </w:r>
      <w:r w:rsidRPr="0017046D">
        <w:rPr>
          <w:rStyle w:val="StyleUnderline"/>
        </w:rPr>
        <w:t>obviously someone whose ambition is to win</w:t>
      </w:r>
      <w:r w:rsidRPr="0017046D">
        <w:rPr>
          <w:sz w:val="16"/>
        </w:rPr>
        <w:t xml:space="preserve"> either </w:t>
      </w:r>
      <w:r w:rsidRPr="0017046D">
        <w:rPr>
          <w:rStyle w:val="StyleUnderline"/>
        </w:rPr>
        <w:t>an Oscar or an Olympic</w:t>
      </w:r>
      <w:r w:rsidRPr="0017046D">
        <w:rPr>
          <w:sz w:val="16"/>
        </w:rPr>
        <w:t xml:space="preserve"> </w:t>
      </w:r>
      <w:r w:rsidRPr="0017046D">
        <w:rPr>
          <w:rStyle w:val="StyleUnderline"/>
        </w:rPr>
        <w:t>medal wouldn't feel a failure if they won both</w:t>
      </w:r>
      <w:r w:rsidRPr="0017046D">
        <w:rPr>
          <w:sz w:val="16"/>
        </w:rPr>
        <w:t xml:space="preserve">. Winning both would satisfy the ambition in spades. So my guess would be that </w:t>
      </w:r>
      <w:r w:rsidRPr="0017046D">
        <w:rPr>
          <w:i/>
          <w:iCs/>
          <w:sz w:val="16"/>
        </w:rPr>
        <w:t>and/or</w:t>
      </w:r>
      <w:r w:rsidRPr="0017046D">
        <w:rPr>
          <w:sz w:val="16"/>
        </w:rPr>
        <w:t xml:space="preserve"> is a way of underlining the point that </w:t>
      </w:r>
      <w:proofErr w:type="gramStart"/>
      <w:r w:rsidRPr="0017046D">
        <w:rPr>
          <w:sz w:val="16"/>
        </w:rPr>
        <w:t xml:space="preserve">the </w:t>
      </w:r>
      <w:r w:rsidRPr="0017046D">
        <w:rPr>
          <w:i/>
          <w:iCs/>
          <w:sz w:val="16"/>
        </w:rPr>
        <w:t>or</w:t>
      </w:r>
      <w:proofErr w:type="gramEnd"/>
      <w:r w:rsidRPr="0017046D">
        <w:rPr>
          <w:sz w:val="16"/>
        </w:rPr>
        <w:t xml:space="preserve"> is to be understood in its inclusive sense rather than its exclusive sense. Sometimes you want to explicitly indicate "or more than one of the above", and </w:t>
      </w:r>
      <w:r w:rsidRPr="0017046D">
        <w:rPr>
          <w:i/>
          <w:iCs/>
          <w:sz w:val="16"/>
        </w:rPr>
        <w:t>and/or</w:t>
      </w:r>
      <w:r w:rsidRPr="0017046D">
        <w:rPr>
          <w:sz w:val="16"/>
        </w:rPr>
        <w:t xml:space="preserve"> does that. Take the first example of </w:t>
      </w:r>
      <w:r w:rsidRPr="0017046D">
        <w:rPr>
          <w:i/>
          <w:iCs/>
          <w:sz w:val="16"/>
        </w:rPr>
        <w:t>and/or</w:t>
      </w:r>
      <w:r w:rsidRPr="0017046D">
        <w:rPr>
          <w:sz w:val="16"/>
        </w:rPr>
        <w:t xml:space="preserve"> in the </w:t>
      </w:r>
      <w:r w:rsidRPr="0017046D">
        <w:rPr>
          <w:i/>
          <w:iCs/>
          <w:sz w:val="16"/>
        </w:rPr>
        <w:t>Wall Street Journal</w:t>
      </w:r>
      <w:r w:rsidRPr="0017046D">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17046D">
        <w:rPr>
          <w:i/>
          <w:iCs/>
          <w:sz w:val="16"/>
        </w:rPr>
        <w:t>Washington Post</w:t>
      </w:r>
      <w:r w:rsidRPr="0017046D">
        <w:rPr>
          <w:sz w:val="16"/>
        </w:rPr>
        <w:t xml:space="preserve">) is this: </w:t>
      </w:r>
      <w:r w:rsidRPr="0017046D">
        <w:rPr>
          <w:i/>
          <w:iCs/>
          <w:sz w:val="16"/>
        </w:rPr>
        <w:t>Too many of his attitudes, claims and complaints are careless, conflicting, dubious, inaccurate, mean, petty, simplistic, superficial, uninformed and/or pointlessly biased.</w:t>
      </w:r>
      <w:r w:rsidRPr="0017046D">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17046D">
        <w:rPr>
          <w:bCs/>
          <w:sz w:val="16"/>
        </w:rPr>
        <w:t>true</w:t>
      </w:r>
      <w:r w:rsidRPr="0017046D">
        <w:rPr>
          <w:sz w:val="16"/>
        </w:rPr>
        <w:t xml:space="preserve">, not false. </w:t>
      </w:r>
      <w:r w:rsidRPr="0017046D">
        <w:rPr>
          <w:rStyle w:val="StyleUnderline"/>
        </w:rPr>
        <w:t>An or would have done the job here, but the and/or injects a (logically redundant) reminder</w:t>
      </w:r>
      <w:r w:rsidRPr="0017046D">
        <w:rPr>
          <w:sz w:val="16"/>
        </w:rPr>
        <w:t xml:space="preserve"> that it may well be the case that more than one of the list of ten properties applies to the miserable individual in question.</w:t>
      </w:r>
    </w:p>
    <w:p w14:paraId="4672D2EC" w14:textId="77777777" w:rsidR="009A3156" w:rsidRPr="0017046D" w:rsidRDefault="009A3156" w:rsidP="009A3156">
      <w:pPr>
        <w:pStyle w:val="Heading4"/>
      </w:pPr>
      <w:r w:rsidRPr="0017046D">
        <w:t>X or Y or both</w:t>
      </w:r>
    </w:p>
    <w:p w14:paraId="3E127B6E" w14:textId="77777777" w:rsidR="009A3156" w:rsidRPr="0017046D" w:rsidRDefault="009A3156" w:rsidP="009A3156">
      <w:r w:rsidRPr="0017046D">
        <w:rPr>
          <w:b/>
          <w:bCs/>
          <w:iCs/>
        </w:rPr>
        <w:t>Wood 1</w:t>
      </w:r>
      <w:r w:rsidRPr="0017046D">
        <w:t xml:space="preserve"> (Diane P., Circuit Judge – United States Court of Appeals, “Susan E. Hess, Plaintiff-Appellee, v. Hartford Life &amp; Accident Insurance Company”, 12-13, http://caselaw.lp.findlaw.com/cgi-bin/getcase.pl?court=7th&amp;navby=case&amp;no=002043)</w:t>
      </w:r>
    </w:p>
    <w:p w14:paraId="66160C24" w14:textId="77777777" w:rsidR="009A3156" w:rsidRPr="0017046D" w:rsidRDefault="009A3156" w:rsidP="009A3156">
      <w:pPr>
        <w:rPr>
          <w:sz w:val="16"/>
        </w:rPr>
      </w:pPr>
      <w:r w:rsidRPr="0017046D">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046D">
        <w:rPr>
          <w:rStyle w:val="StyleUnderline"/>
        </w:rPr>
        <w:t>the phrase "and/or" has its critics</w:t>
      </w:r>
      <w:r w:rsidRPr="0017046D">
        <w:rPr>
          <w:sz w:val="16"/>
        </w:rPr>
        <w:t xml:space="preserve">. Bryan A. Garner reports in A Dictionary of Modern Legal Usage 56 (2d ed. 1995), that "and/or has been vilified for most of its life-- and rightly so." He goes on to </w:t>
      </w:r>
      <w:r w:rsidRPr="0017046D">
        <w:rPr>
          <w:sz w:val="16"/>
        </w:rPr>
        <w:lastRenderedPageBreak/>
        <w:t xml:space="preserve">say, however, that </w:t>
      </w:r>
      <w:r w:rsidRPr="0017046D">
        <w:rPr>
          <w:rStyle w:val="StyleUnderline"/>
        </w:rPr>
        <w:t>the expression</w:t>
      </w:r>
      <w:r w:rsidRPr="0017046D">
        <w:rPr>
          <w:sz w:val="16"/>
        </w:rPr>
        <w:t>, while "undeniably clumsy</w:t>
      </w:r>
      <w:r w:rsidRPr="0017046D">
        <w:rPr>
          <w:rStyle w:val="StyleUnderline"/>
        </w:rPr>
        <w:t>, does have a specific meaning (x and/or y = x or y or both)."</w:t>
      </w:r>
      <w:r w:rsidRPr="0017046D">
        <w:rPr>
          <w:sz w:val="16"/>
        </w:rPr>
        <w:t xml:space="preserve"> Id.) He</w:t>
      </w:r>
      <w:r w:rsidRPr="0017046D">
        <w:rPr>
          <w:rStyle w:val="StyleUnderline"/>
        </w:rPr>
        <w:t>re, this would mean that Hess could have her benefits calculated on the basis of</w:t>
      </w:r>
      <w:r w:rsidRPr="0017046D">
        <w:rPr>
          <w:sz w:val="16"/>
        </w:rPr>
        <w:t xml:space="preserve"> her base </w:t>
      </w:r>
      <w:r w:rsidRPr="0017046D">
        <w:rPr>
          <w:rStyle w:val="StyleUnderline"/>
        </w:rPr>
        <w:t>salary, or</w:t>
      </w:r>
      <w:r w:rsidRPr="0017046D">
        <w:rPr>
          <w:sz w:val="16"/>
        </w:rPr>
        <w:t xml:space="preserve"> her </w:t>
      </w:r>
      <w:r w:rsidRPr="0017046D">
        <w:rPr>
          <w:rStyle w:val="StyleUnderline"/>
        </w:rPr>
        <w:t>draw, or both</w:t>
      </w:r>
      <w:r w:rsidRPr="0017046D">
        <w:rPr>
          <w:sz w:val="16"/>
        </w:rPr>
        <w:t>.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Hartford about the date the change-over was to have occurred affect Hess's benefit amount. The Hartford policy states that "[</w:t>
      </w:r>
      <w:proofErr w:type="spellStart"/>
      <w:r w:rsidRPr="0017046D">
        <w:rPr>
          <w:sz w:val="16"/>
        </w:rPr>
        <w:t>i</w:t>
      </w:r>
      <w:proofErr w:type="spellEnd"/>
      <w:r w:rsidRPr="0017046D">
        <w:rPr>
          <w:sz w:val="16"/>
        </w:rPr>
        <w:t xml:space="preserve">]f [Fleet] gives The Hartford any incorrect information, the relevant facts will be determined" to establish the correct benefit amount. Once informed by Hess's attorney that Hess believed the information Fleet provided Hartford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Hartford's failure to consider the contract was arbitrary and capricious. </w:t>
      </w:r>
    </w:p>
    <w:p w14:paraId="76DCB178" w14:textId="77777777" w:rsidR="009A3156" w:rsidRPr="0017046D" w:rsidRDefault="009A3156" w:rsidP="009A3156">
      <w:pPr>
        <w:pStyle w:val="Heading4"/>
      </w:pPr>
      <w:r w:rsidRPr="0017046D">
        <w:t>“And/or” can mean either – defer to general community practice</w:t>
      </w:r>
    </w:p>
    <w:p w14:paraId="0B91341F" w14:textId="77777777" w:rsidR="009A3156" w:rsidRPr="0017046D" w:rsidRDefault="009A3156" w:rsidP="009A3156">
      <w:r w:rsidRPr="0017046D">
        <w:rPr>
          <w:b/>
          <w:bCs/>
          <w:iCs/>
        </w:rPr>
        <w:t>Words and Phrases 7</w:t>
      </w:r>
      <w:r w:rsidRPr="0017046D">
        <w:t xml:space="preserve"> (3A W&amp;P, p. 224)</w:t>
      </w:r>
    </w:p>
    <w:p w14:paraId="5C892F8C" w14:textId="77777777" w:rsidR="009A3156" w:rsidRPr="0017046D" w:rsidRDefault="009A3156" w:rsidP="009A3156">
      <w:pPr>
        <w:rPr>
          <w:sz w:val="16"/>
        </w:rPr>
      </w:pPr>
      <w:r w:rsidRPr="0017046D">
        <w:rPr>
          <w:sz w:val="16"/>
        </w:rPr>
        <w:t xml:space="preserve">N.D. 1964. </w:t>
      </w:r>
      <w:r w:rsidRPr="0017046D">
        <w:rPr>
          <w:rStyle w:val="StyleUnderline"/>
        </w:rPr>
        <w:t>“And/or” as used in contract may mean either “and” or “or”, and interpretation should be one which will best effect purpose of parties as determined in light of equities of the case</w:t>
      </w:r>
      <w:r w:rsidRPr="0017046D">
        <w:rPr>
          <w:sz w:val="16"/>
        </w:rPr>
        <w:t xml:space="preserve">.—Hummel v. </w:t>
      </w:r>
      <w:proofErr w:type="spellStart"/>
      <w:r w:rsidRPr="0017046D">
        <w:rPr>
          <w:sz w:val="16"/>
        </w:rPr>
        <w:t>Kranz</w:t>
      </w:r>
      <w:proofErr w:type="spellEnd"/>
      <w:r w:rsidRPr="0017046D">
        <w:rPr>
          <w:sz w:val="16"/>
        </w:rPr>
        <w:t>, 126 N.W.2d 786—Contracts 159.</w:t>
      </w:r>
    </w:p>
    <w:p w14:paraId="15F20719" w14:textId="77777777" w:rsidR="009A3156" w:rsidRPr="0017046D" w:rsidRDefault="009A3156" w:rsidP="009A3156">
      <w:pPr>
        <w:pStyle w:val="Heading4"/>
      </w:pPr>
      <w:r w:rsidRPr="0017046D">
        <w:t>And/or is now grammatically acceptable</w:t>
      </w:r>
    </w:p>
    <w:p w14:paraId="0106F984" w14:textId="77777777" w:rsidR="009A3156" w:rsidRPr="0017046D" w:rsidRDefault="009A3156" w:rsidP="009A3156">
      <w:proofErr w:type="spellStart"/>
      <w:r w:rsidRPr="0017046D">
        <w:rPr>
          <w:rStyle w:val="Style13ptBold"/>
        </w:rPr>
        <w:t>Brians</w:t>
      </w:r>
      <w:proofErr w:type="spellEnd"/>
      <w:r w:rsidRPr="0017046D">
        <w:rPr>
          <w:rStyle w:val="Style13ptBold"/>
        </w:rPr>
        <w:t xml:space="preserve"> </w:t>
      </w:r>
      <w:proofErr w:type="gramStart"/>
      <w:r w:rsidRPr="0017046D">
        <w:rPr>
          <w:rStyle w:val="Style13ptBold"/>
        </w:rPr>
        <w:t>13</w:t>
      </w:r>
      <w:r w:rsidRPr="0017046D">
        <w:t xml:space="preserve">  ,</w:t>
      </w:r>
      <w:proofErr w:type="gramEnd"/>
      <w:r w:rsidRPr="0017046D">
        <w:t xml:space="preserve"> Paul </w:t>
      </w:r>
      <w:proofErr w:type="spellStart"/>
      <w:r w:rsidRPr="0017046D">
        <w:t>Brians</w:t>
      </w:r>
      <w:proofErr w:type="spellEnd"/>
      <w:r w:rsidRPr="0017046D">
        <w:t>,  Emeritus Professor of English, Washington State University Pullman            Common Errors in English Usage: The Book (3rd Edition, November, 2013), http://public.wsu.edu/~brians/errors/andor.html)</w:t>
      </w:r>
    </w:p>
    <w:p w14:paraId="039EEF9C" w14:textId="77777777" w:rsidR="009A3156" w:rsidRPr="0017046D" w:rsidRDefault="009A3156" w:rsidP="009A3156">
      <w:pPr>
        <w:rPr>
          <w:sz w:val="16"/>
        </w:rPr>
      </w:pPr>
      <w:r w:rsidRPr="0017046D">
        <w:rPr>
          <w:rStyle w:val="StyleUnderline"/>
        </w:rPr>
        <w:t>The legal phrase “and/or,” indicating that you can either choose between two alternatives or choose both of them, has proved irresistible in other contexts and is now widely acceptable</w:t>
      </w:r>
      <w:r w:rsidRPr="0017046D">
        <w:rPr>
          <w:sz w:val="16"/>
        </w:rPr>
        <w:t xml:space="preserve"> though it irritates some readers as jargon. However, you can logically use it only when you are discussing </w:t>
      </w:r>
      <w:proofErr w:type="gramStart"/>
      <w:r w:rsidRPr="0017046D">
        <w:rPr>
          <w:sz w:val="16"/>
        </w:rPr>
        <w:t>choices which</w:t>
      </w:r>
      <w:proofErr w:type="gramEnd"/>
      <w:r w:rsidRPr="0017046D">
        <w:rPr>
          <w:sz w:val="16"/>
        </w:rPr>
        <w:t xml:space="preserve"> may or may not both be done: “Bring chips and/or beer.” It’s very much overused where simple “or” would do, and it would be wrong to say, “you can get to the campus for this morning’s meeting on a bike and/or in a car.” Choosing one eliminates the possibility of the other, so this isn’t </w:t>
      </w:r>
      <w:proofErr w:type="gramStart"/>
      <w:r w:rsidRPr="0017046D">
        <w:rPr>
          <w:sz w:val="16"/>
        </w:rPr>
        <w:t>an and/or</w:t>
      </w:r>
      <w:proofErr w:type="gramEnd"/>
      <w:r w:rsidRPr="0017046D">
        <w:rPr>
          <w:sz w:val="16"/>
        </w:rPr>
        <w:t xml:space="preserve"> situation. </w:t>
      </w:r>
    </w:p>
    <w:p w14:paraId="035ADF10" w14:textId="77777777" w:rsidR="009A3156" w:rsidRPr="0017046D" w:rsidRDefault="009A3156" w:rsidP="009A3156">
      <w:pPr>
        <w:rPr>
          <w:sz w:val="16"/>
        </w:rPr>
      </w:pPr>
    </w:p>
    <w:p w14:paraId="502C07F1" w14:textId="77777777" w:rsidR="009A3156" w:rsidRPr="0017046D" w:rsidRDefault="009A3156" w:rsidP="009A3156">
      <w:pPr>
        <w:pStyle w:val="Heading4"/>
      </w:pPr>
      <w:r w:rsidRPr="0017046D">
        <w:t>“And/or” means or</w:t>
      </w:r>
    </w:p>
    <w:p w14:paraId="443979AD" w14:textId="77777777" w:rsidR="009A3156" w:rsidRPr="0017046D" w:rsidRDefault="009A3156" w:rsidP="009A3156">
      <w:r w:rsidRPr="0017046D">
        <w:rPr>
          <w:b/>
          <w:bCs/>
          <w:iCs/>
        </w:rPr>
        <w:t>Words and Phrases 7</w:t>
      </w:r>
      <w:r w:rsidRPr="0017046D">
        <w:t xml:space="preserve"> (3A W&amp;P, p. 224)</w:t>
      </w:r>
    </w:p>
    <w:p w14:paraId="6BFDB10B" w14:textId="77777777" w:rsidR="009A3156" w:rsidRPr="0017046D" w:rsidRDefault="009A3156" w:rsidP="009A3156">
      <w:pPr>
        <w:rPr>
          <w:sz w:val="16"/>
        </w:rPr>
      </w:pPr>
      <w:r w:rsidRPr="0017046D">
        <w:rPr>
          <w:sz w:val="16"/>
        </w:rPr>
        <w:t xml:space="preserve">Or. 1942. As used in the constitutional amendment and statue relating to the creation of public utility districts, </w:t>
      </w:r>
      <w:r w:rsidRPr="0017046D">
        <w:rPr>
          <w:rStyle w:val="StyleUnderline"/>
        </w:rPr>
        <w:t>the hybrid phrase “and/or” may be construed as meaning “or”</w:t>
      </w:r>
      <w:r w:rsidRPr="0017046D">
        <w:rPr>
          <w:sz w:val="16"/>
        </w:rPr>
        <w:t>.—</w:t>
      </w:r>
      <w:proofErr w:type="spellStart"/>
      <w:r w:rsidRPr="0017046D">
        <w:rPr>
          <w:sz w:val="16"/>
        </w:rPr>
        <w:t>Ollilo</w:t>
      </w:r>
      <w:proofErr w:type="spellEnd"/>
      <w:r w:rsidRPr="0017046D">
        <w:rPr>
          <w:sz w:val="16"/>
        </w:rPr>
        <w:t xml:space="preserve"> v. Clatskanie People’s Utility Dist., 132 P.2d 416, 170 Or. 173. </w:t>
      </w:r>
    </w:p>
    <w:p w14:paraId="7E7DF2F8" w14:textId="77777777" w:rsidR="009A3156" w:rsidRPr="0017046D" w:rsidRDefault="009A3156" w:rsidP="009A3156"/>
    <w:p w14:paraId="40DF1D96" w14:textId="77777777" w:rsidR="009A3156" w:rsidRPr="0017046D" w:rsidRDefault="009A3156" w:rsidP="009A3156">
      <w:pPr>
        <w:pStyle w:val="Heading3"/>
      </w:pPr>
      <w:bookmarkStart w:id="18" w:name="_Toc205492428"/>
      <w:bookmarkStart w:id="19" w:name="_Toc233173756"/>
      <w:r w:rsidRPr="0017046D">
        <w:lastRenderedPageBreak/>
        <w:t>And</w:t>
      </w:r>
      <w:bookmarkEnd w:id="18"/>
      <w:bookmarkEnd w:id="19"/>
    </w:p>
    <w:p w14:paraId="4A7EE952" w14:textId="77777777" w:rsidR="009A3156" w:rsidRPr="0017046D" w:rsidRDefault="009A3156" w:rsidP="009A3156">
      <w:pPr>
        <w:pStyle w:val="Heading4"/>
      </w:pPr>
      <w:r w:rsidRPr="0017046D">
        <w:t>In addition</w:t>
      </w:r>
    </w:p>
    <w:p w14:paraId="01C9C2DD" w14:textId="77777777" w:rsidR="009A3156" w:rsidRPr="0017046D" w:rsidRDefault="009A3156" w:rsidP="009A3156">
      <w:r w:rsidRPr="0017046D">
        <w:rPr>
          <w:b/>
          <w:bCs/>
          <w:iCs/>
        </w:rPr>
        <w:t>Ansell 00</w:t>
      </w:r>
      <w:r w:rsidRPr="0017046D">
        <w:t xml:space="preserve"> (Mary, “Chapter 28: Conjunctions”, English Grammar: Explanations and Exercises, http://www.fortunecity.com/bally/durrus/153/gramch28.html)</w:t>
      </w:r>
    </w:p>
    <w:p w14:paraId="3445441F" w14:textId="77777777" w:rsidR="009A3156" w:rsidRPr="0017046D" w:rsidRDefault="009A3156" w:rsidP="009A3156">
      <w:pPr>
        <w:rPr>
          <w:rStyle w:val="StyleUnderline"/>
        </w:rPr>
      </w:pPr>
    </w:p>
    <w:p w14:paraId="605316B4" w14:textId="77777777" w:rsidR="009A3156" w:rsidRPr="0017046D" w:rsidRDefault="009A3156" w:rsidP="009A3156">
      <w:pPr>
        <w:rPr>
          <w:sz w:val="16"/>
        </w:rPr>
      </w:pPr>
      <w:r w:rsidRPr="0017046D">
        <w:rPr>
          <w:rStyle w:val="StyleUnderline"/>
        </w:rPr>
        <w:t>Coordinate conjunctions are used to join</w:t>
      </w:r>
      <w:r w:rsidRPr="0017046D">
        <w:rPr>
          <w:sz w:val="16"/>
        </w:rPr>
        <w:t xml:space="preserve"> two </w:t>
      </w:r>
      <w:r w:rsidRPr="0017046D">
        <w:rPr>
          <w:rStyle w:val="StyleUnderline"/>
        </w:rPr>
        <w:t>similar grammatical constructions</w:t>
      </w:r>
      <w:r w:rsidRPr="0017046D">
        <w:rPr>
          <w:sz w:val="16"/>
        </w:rPr>
        <w:t xml:space="preserve">; for instance, two words, two phrases or two clauses. </w:t>
      </w:r>
      <w:proofErr w:type="gramStart"/>
      <w:r w:rsidRPr="0017046D">
        <w:rPr>
          <w:sz w:val="16"/>
        </w:rPr>
        <w:t>e</w:t>
      </w:r>
      <w:proofErr w:type="gramEnd"/>
      <w:r w:rsidRPr="0017046D">
        <w:rPr>
          <w:sz w:val="16"/>
        </w:rPr>
        <w:t xml:space="preserve">.g. My friend and I will attend the meeting. Austria is famous for the </w:t>
      </w:r>
      <w:r w:rsidR="00D05FA8">
        <w:fldChar w:fldCharType="begin"/>
      </w:r>
      <w:r w:rsidR="00D05FA8">
        <w:instrText xml:space="preserve"> HYPERLINK "http://www.fortunecity.com/bally/durrus/153/gramch28.html" \t "_blank" </w:instrText>
      </w:r>
      <w:r w:rsidR="00D05FA8">
        <w:fldChar w:fldCharType="separate"/>
      </w:r>
      <w:r w:rsidRPr="0017046D">
        <w:rPr>
          <w:rStyle w:val="Hyperlink"/>
          <w:sz w:val="16"/>
        </w:rPr>
        <w:t>beauty</w:t>
      </w:r>
      <w:r w:rsidR="00D05FA8">
        <w:rPr>
          <w:rStyle w:val="Hyperlink"/>
          <w:sz w:val="16"/>
        </w:rPr>
        <w:fldChar w:fldCharType="end"/>
      </w:r>
      <w:r w:rsidRPr="0017046D">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rose and the birds began to sing.</w:t>
      </w:r>
      <w:bookmarkStart w:id="20" w:name="1ex"/>
      <w:bookmarkEnd w:id="20"/>
      <w:r w:rsidRPr="0017046D">
        <w:rPr>
          <w:sz w:val="16"/>
        </w:rPr>
        <w:t xml:space="preserve"> The most commonly used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046D">
        <w:rPr>
          <w:rStyle w:val="StyleUnderline"/>
        </w:rPr>
        <w:t>Coordinate</w:t>
      </w:r>
      <w:r w:rsidRPr="0017046D">
        <w:rPr>
          <w:sz w:val="16"/>
        </w:rPr>
        <w:t xml:space="preserve"> </w:t>
      </w:r>
      <w:r w:rsidRPr="0017046D">
        <w:rPr>
          <w:rStyle w:val="StyleUnderline"/>
        </w:rPr>
        <w:t>Conjunctions</w:t>
      </w:r>
      <w:r w:rsidRPr="0017046D">
        <w:rPr>
          <w:sz w:val="16"/>
        </w:rPr>
        <w:t xml:space="preserve"> </w:t>
      </w:r>
      <w:r w:rsidRPr="0017046D">
        <w:rPr>
          <w:rStyle w:val="StyleUnderline"/>
        </w:rPr>
        <w:t xml:space="preserve">and:  in </w:t>
      </w:r>
      <w:proofErr w:type="gramStart"/>
      <w:r w:rsidRPr="0017046D">
        <w:rPr>
          <w:rStyle w:val="StyleUnderline"/>
        </w:rPr>
        <w:t>addition  She</w:t>
      </w:r>
      <w:proofErr w:type="gramEnd"/>
      <w:r w:rsidRPr="0017046D">
        <w:rPr>
          <w:rStyle w:val="StyleUnderline"/>
        </w:rPr>
        <w:t xml:space="preserve"> tried and succeeded</w:t>
      </w:r>
      <w:r w:rsidRPr="0017046D">
        <w:rPr>
          <w:sz w:val="16"/>
        </w:rPr>
        <w:t>.</w:t>
      </w:r>
    </w:p>
    <w:p w14:paraId="6E9AE622" w14:textId="77777777" w:rsidR="009A3156" w:rsidRPr="0017046D" w:rsidRDefault="009A3156" w:rsidP="009A3156">
      <w:pPr>
        <w:pStyle w:val="Heading4"/>
      </w:pPr>
      <w:r w:rsidRPr="0017046D">
        <w:t>Requires both</w:t>
      </w:r>
    </w:p>
    <w:p w14:paraId="477B9206" w14:textId="77777777" w:rsidR="009A3156" w:rsidRPr="0017046D" w:rsidRDefault="009A3156" w:rsidP="009A3156">
      <w:r w:rsidRPr="0017046D">
        <w:rPr>
          <w:b/>
          <w:bCs/>
          <w:iCs/>
        </w:rPr>
        <w:t>Words and Phrases 7</w:t>
      </w:r>
      <w:r w:rsidRPr="0017046D">
        <w:t xml:space="preserve"> (3A W&amp;P, p. 166)</w:t>
      </w:r>
    </w:p>
    <w:p w14:paraId="6A9DCAC4" w14:textId="77777777" w:rsidR="009A3156" w:rsidRPr="0017046D" w:rsidRDefault="009A3156" w:rsidP="009A3156">
      <w:pPr>
        <w:rPr>
          <w:sz w:val="16"/>
        </w:rPr>
      </w:pPr>
      <w:proofErr w:type="spellStart"/>
      <w:r w:rsidRPr="0017046D">
        <w:rPr>
          <w:sz w:val="16"/>
        </w:rPr>
        <w:t>C.A.Fed</w:t>
      </w:r>
      <w:proofErr w:type="spellEnd"/>
      <w:r w:rsidRPr="0017046D">
        <w:rPr>
          <w:sz w:val="16"/>
        </w:rPr>
        <w:t xml:space="preserve">. 2001. </w:t>
      </w:r>
      <w:r w:rsidRPr="0017046D">
        <w:rPr>
          <w:rStyle w:val="StyleUnderline"/>
        </w:rPr>
        <w:t>Inclusion of conjunctive “and” in regulation indicated</w:t>
      </w:r>
      <w:r w:rsidRPr="0017046D">
        <w:rPr>
          <w:sz w:val="16"/>
        </w:rPr>
        <w:t xml:space="preserve"> that </w:t>
      </w:r>
      <w:r w:rsidRPr="0017046D">
        <w:rPr>
          <w:rStyle w:val="StyleUnderline"/>
        </w:rPr>
        <w:t>all</w:t>
      </w:r>
      <w:r w:rsidRPr="0017046D">
        <w:rPr>
          <w:sz w:val="16"/>
        </w:rPr>
        <w:t xml:space="preserve"> three </w:t>
      </w:r>
      <w:r w:rsidRPr="0017046D">
        <w:rPr>
          <w:rStyle w:val="StyleUnderline"/>
        </w:rPr>
        <w:t>of the enumerated criteria</w:t>
      </w:r>
      <w:r w:rsidRPr="0017046D">
        <w:rPr>
          <w:sz w:val="16"/>
        </w:rPr>
        <w:t xml:space="preserve"> </w:t>
      </w:r>
      <w:r w:rsidRPr="0017046D">
        <w:rPr>
          <w:rStyle w:val="StyleUnderline"/>
        </w:rPr>
        <w:t>had</w:t>
      </w:r>
      <w:r w:rsidRPr="0017046D">
        <w:rPr>
          <w:sz w:val="16"/>
        </w:rPr>
        <w:t xml:space="preserve"> </w:t>
      </w:r>
      <w:r w:rsidRPr="0017046D">
        <w:rPr>
          <w:rStyle w:val="StyleUnderline"/>
        </w:rPr>
        <w:t>to be demonstrated</w:t>
      </w:r>
      <w:r w:rsidRPr="0017046D">
        <w:rPr>
          <w:sz w:val="16"/>
        </w:rPr>
        <w:t xml:space="preserve">.—Watson v. Department of Navy, 262 F. 3d 1292, certiorari denied 122 </w:t>
      </w:r>
      <w:proofErr w:type="spellStart"/>
      <w:r w:rsidRPr="0017046D">
        <w:rPr>
          <w:sz w:val="16"/>
        </w:rPr>
        <w:t>S.Ct</w:t>
      </w:r>
      <w:proofErr w:type="spellEnd"/>
      <w:r w:rsidRPr="0017046D">
        <w:rPr>
          <w:sz w:val="16"/>
        </w:rPr>
        <w:t>. 817, 534 U.S. 1083, 151 L.Ed.2d 700.—Admin Law 412.1.</w:t>
      </w:r>
    </w:p>
    <w:p w14:paraId="4278B232" w14:textId="77777777" w:rsidR="009A3156" w:rsidRPr="0017046D" w:rsidRDefault="009A3156" w:rsidP="009A3156">
      <w:pPr>
        <w:pStyle w:val="Heading4"/>
      </w:pPr>
      <w:r w:rsidRPr="0017046D">
        <w:t>Not “or”</w:t>
      </w:r>
    </w:p>
    <w:p w14:paraId="2B58FEB5" w14:textId="77777777" w:rsidR="009A3156" w:rsidRPr="0017046D" w:rsidRDefault="009A3156" w:rsidP="009A3156">
      <w:r w:rsidRPr="0017046D">
        <w:rPr>
          <w:b/>
          <w:bCs/>
          <w:iCs/>
        </w:rPr>
        <w:t>Words and Phrases 7</w:t>
      </w:r>
      <w:r w:rsidRPr="0017046D">
        <w:t xml:space="preserve"> (3A W&amp;P, p. 167)</w:t>
      </w:r>
    </w:p>
    <w:p w14:paraId="103037BB" w14:textId="77777777" w:rsidR="009A3156" w:rsidRPr="0017046D" w:rsidRDefault="009A3156" w:rsidP="009A3156"/>
    <w:p w14:paraId="24D6A979" w14:textId="77777777" w:rsidR="009A3156" w:rsidRPr="0017046D" w:rsidRDefault="009A3156" w:rsidP="009A3156">
      <w:pPr>
        <w:rPr>
          <w:sz w:val="16"/>
        </w:rPr>
      </w:pPr>
      <w:proofErr w:type="gramStart"/>
      <w:r w:rsidRPr="0017046D">
        <w:rPr>
          <w:sz w:val="16"/>
        </w:rPr>
        <w:t>C.A.5 (Tex.) 1988.</w:t>
      </w:r>
      <w:proofErr w:type="gramEnd"/>
      <w:r w:rsidRPr="0017046D">
        <w:rPr>
          <w:sz w:val="16"/>
        </w:rPr>
        <w:t xml:space="preserve"> </w:t>
      </w:r>
      <w:r w:rsidRPr="0017046D">
        <w:rPr>
          <w:rStyle w:val="StyleUnderline"/>
        </w:rPr>
        <w:t>The word “and” is to be accepted for its conjunctive connotation rather than as a word interchangeable with “or”</w:t>
      </w:r>
      <w:r w:rsidRPr="0017046D">
        <w:rPr>
          <w:sz w:val="16"/>
        </w:rPr>
        <w:t xml:space="preserve"> except where strict grammatical construction would frustrate clear legislative intent.—Bruce v. </w:t>
      </w:r>
      <w:proofErr w:type="gramStart"/>
      <w:r w:rsidRPr="0017046D">
        <w:rPr>
          <w:sz w:val="16"/>
        </w:rPr>
        <w:t xml:space="preserve">First Federal </w:t>
      </w:r>
      <w:proofErr w:type="spellStart"/>
      <w:r w:rsidRPr="0017046D">
        <w:rPr>
          <w:sz w:val="16"/>
        </w:rPr>
        <w:t>Sav</w:t>
      </w:r>
      <w:proofErr w:type="spellEnd"/>
      <w:r w:rsidRPr="0017046D">
        <w:rPr>
          <w:sz w:val="16"/>
        </w:rPr>
        <w:t>.</w:t>
      </w:r>
      <w:proofErr w:type="gramEnd"/>
      <w:r w:rsidRPr="0017046D">
        <w:rPr>
          <w:sz w:val="16"/>
        </w:rPr>
        <w:t xml:space="preserve"> </w:t>
      </w:r>
      <w:proofErr w:type="gramStart"/>
      <w:r w:rsidRPr="0017046D">
        <w:rPr>
          <w:sz w:val="16"/>
        </w:rPr>
        <w:t xml:space="preserve">And Loan </w:t>
      </w:r>
      <w:proofErr w:type="spellStart"/>
      <w:r w:rsidRPr="0017046D">
        <w:rPr>
          <w:sz w:val="16"/>
        </w:rPr>
        <w:t>Ass’n</w:t>
      </w:r>
      <w:proofErr w:type="spellEnd"/>
      <w:r w:rsidRPr="0017046D">
        <w:rPr>
          <w:sz w:val="16"/>
        </w:rPr>
        <w:t xml:space="preserve"> of Conroe, Inc., 837 F.2d 712—</w:t>
      </w:r>
      <w:proofErr w:type="spellStart"/>
      <w:r w:rsidRPr="0017046D">
        <w:rPr>
          <w:sz w:val="16"/>
        </w:rPr>
        <w:t>Statut</w:t>
      </w:r>
      <w:proofErr w:type="spellEnd"/>
      <w:r w:rsidRPr="0017046D">
        <w:rPr>
          <w:sz w:val="16"/>
        </w:rPr>
        <w:t xml:space="preserve"> 197.</w:t>
      </w:r>
      <w:proofErr w:type="gramEnd"/>
    </w:p>
    <w:p w14:paraId="5A3044B2" w14:textId="77777777" w:rsidR="009A3156" w:rsidRPr="0017046D" w:rsidRDefault="009A3156" w:rsidP="009A3156"/>
    <w:p w14:paraId="08C85448" w14:textId="77777777" w:rsidR="009A3156" w:rsidRPr="0017046D" w:rsidRDefault="009A3156" w:rsidP="009A3156">
      <w:pPr>
        <w:pStyle w:val="Heading3"/>
      </w:pPr>
      <w:r w:rsidRPr="0017046D">
        <w:lastRenderedPageBreak/>
        <w:t>Or</w:t>
      </w:r>
    </w:p>
    <w:p w14:paraId="08560C0D" w14:textId="77777777" w:rsidR="009A3156" w:rsidRPr="0017046D" w:rsidRDefault="009A3156" w:rsidP="009A3156">
      <w:pPr>
        <w:pStyle w:val="Heading4"/>
      </w:pPr>
      <w:r w:rsidRPr="0017046D">
        <w:t>‘Or’ can be one – does not have to be both</w:t>
      </w:r>
    </w:p>
    <w:p w14:paraId="6819038C" w14:textId="77777777" w:rsidR="009A3156" w:rsidRPr="0017046D" w:rsidRDefault="009A3156" w:rsidP="009A3156">
      <w:r w:rsidRPr="0017046D">
        <w:rPr>
          <w:b/>
          <w:bCs/>
          <w:iCs/>
        </w:rPr>
        <w:t xml:space="preserve">Webster’s 96 </w:t>
      </w:r>
      <w:r w:rsidRPr="0017046D">
        <w:t>(Revised Unabridged Dictionary, “Or”, http://dictionary.reference.com/browse/or)</w:t>
      </w:r>
    </w:p>
    <w:p w14:paraId="22A9EDE0" w14:textId="77777777" w:rsidR="009A3156" w:rsidRPr="0017046D" w:rsidRDefault="009A3156" w:rsidP="009A3156">
      <w:r w:rsidRPr="0017046D">
        <w:t xml:space="preserve">1. </w:t>
      </w:r>
      <w:r w:rsidRPr="0017046D">
        <w:rPr>
          <w:rStyle w:val="StyleUnderline"/>
        </w:rPr>
        <w:t>One of two; the one or the other</w:t>
      </w:r>
      <w:r w:rsidRPr="0017046D">
        <w:t xml:space="preserve">; -- properly used of two things, but sometimes </w:t>
      </w:r>
      <w:r>
        <w:t>of a larger number, for any one</w:t>
      </w:r>
    </w:p>
    <w:p w14:paraId="6C175FF2" w14:textId="77777777" w:rsidR="009A3156" w:rsidRPr="0017046D" w:rsidRDefault="009A3156" w:rsidP="009A3156">
      <w:pPr>
        <w:pStyle w:val="Heading4"/>
      </w:pPr>
      <w:r w:rsidRPr="0017046D">
        <w:t>Exclusive evidence – ‘or’ means only one</w:t>
      </w:r>
    </w:p>
    <w:p w14:paraId="57C8C23F" w14:textId="77777777" w:rsidR="009A3156" w:rsidRPr="009A3156" w:rsidRDefault="009A3156" w:rsidP="009A3156">
      <w:pPr>
        <w:rPr>
          <w:rStyle w:val="StyleUnderline"/>
          <w:u w:val="none"/>
        </w:rPr>
      </w:pPr>
      <w:r w:rsidRPr="0017046D">
        <w:rPr>
          <w:b/>
          <w:bCs/>
          <w:iCs/>
        </w:rPr>
        <w:t>Quirk 93</w:t>
      </w:r>
      <w:r w:rsidRPr="0017046D">
        <w:t xml:space="preserve"> (Randolph, Professor of Linguistics – University of Durham, and Sidney </w:t>
      </w:r>
      <w:proofErr w:type="spellStart"/>
      <w:r w:rsidRPr="0017046D">
        <w:t>Greenbaum</w:t>
      </w:r>
      <w:proofErr w:type="spellEnd"/>
      <w:r w:rsidRPr="0017046D">
        <w:t>, “A University Grammar of English”, http://grammar.ccc.commnet.edu/grammar/conjunctions.htm)</w:t>
      </w:r>
    </w:p>
    <w:p w14:paraId="4BD0C420" w14:textId="77777777" w:rsidR="009A3156" w:rsidRPr="0017046D" w:rsidRDefault="009A3156" w:rsidP="009A3156">
      <w:pPr>
        <w:rPr>
          <w:sz w:val="16"/>
        </w:rPr>
      </w:pPr>
      <w:proofErr w:type="gramStart"/>
      <w:r w:rsidRPr="0017046D">
        <w:rPr>
          <w:rStyle w:val="StyleUnderline"/>
        </w:rPr>
        <w:t>OR</w:t>
      </w:r>
      <w:r w:rsidRPr="0017046D">
        <w:rPr>
          <w:sz w:val="16"/>
        </w:rPr>
        <w:t xml:space="preserve">  </w:t>
      </w:r>
      <w:r w:rsidRPr="0017046D">
        <w:rPr>
          <w:rStyle w:val="StyleUnderline"/>
        </w:rPr>
        <w:t>To</w:t>
      </w:r>
      <w:proofErr w:type="gramEnd"/>
      <w:r w:rsidRPr="0017046D">
        <w:rPr>
          <w:rStyle w:val="StyleUnderline"/>
        </w:rPr>
        <w:t xml:space="preserve"> suggest that</w:t>
      </w:r>
      <w:r w:rsidRPr="0017046D">
        <w:rPr>
          <w:sz w:val="16"/>
        </w:rPr>
        <w:t xml:space="preserve"> </w:t>
      </w:r>
      <w:r w:rsidRPr="0017046D">
        <w:rPr>
          <w:rStyle w:val="StyleUnderline"/>
        </w:rPr>
        <w:t>only one</w:t>
      </w:r>
      <w:r w:rsidRPr="0017046D">
        <w:rPr>
          <w:sz w:val="16"/>
        </w:rPr>
        <w:t xml:space="preserve"> </w:t>
      </w:r>
      <w:r w:rsidRPr="0017046D">
        <w:rPr>
          <w:rStyle w:val="StyleUnderline"/>
        </w:rPr>
        <w:t>possibility can be realized, excluding one or the other</w:t>
      </w:r>
      <w:r w:rsidRPr="0017046D">
        <w:rPr>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68" w:anchor="top" w:history="1">
        <w:r w:rsidRPr="0017046D">
          <w:rPr>
            <w:rStyle w:val="Hyperlink"/>
          </w:rPr>
          <w:t>http://grammar.ccc.commnet.edu/grammar/conjunctions.htm - top</w:t>
        </w:r>
      </w:hyperlink>
      <w:r w:rsidRPr="0017046D">
        <w:rPr>
          <w:sz w:val="16"/>
        </w:rPr>
        <w:t xml:space="preserve"> To suggest a negative alternative without the use of an imperative (see use of and </w:t>
      </w:r>
      <w:hyperlink r:id="rId69" w:anchor="above" w:history="1">
        <w:r w:rsidRPr="0017046D">
          <w:rPr>
            <w:rStyle w:val="Hyperlink"/>
            <w:sz w:val="16"/>
          </w:rPr>
          <w:t>above</w:t>
        </w:r>
      </w:hyperlink>
      <w:r w:rsidRPr="0017046D">
        <w:rPr>
          <w:sz w:val="16"/>
        </w:rPr>
        <w:t xml:space="preserve">): "They must approve his political style or they wouldn't keep electing him mayor." </w:t>
      </w:r>
    </w:p>
    <w:p w14:paraId="2300E647" w14:textId="77777777" w:rsidR="009A3156" w:rsidRPr="0017046D" w:rsidRDefault="009A3156" w:rsidP="009A3156">
      <w:pPr>
        <w:pStyle w:val="Heading4"/>
      </w:pPr>
      <w:r w:rsidRPr="0017046D">
        <w:t>“Or” does not mean and</w:t>
      </w:r>
    </w:p>
    <w:p w14:paraId="748F05C9" w14:textId="77777777" w:rsidR="009A3156" w:rsidRPr="0017046D" w:rsidRDefault="009A3156" w:rsidP="009A3156">
      <w:r w:rsidRPr="0017046D">
        <w:rPr>
          <w:b/>
          <w:bCs/>
          <w:iCs/>
        </w:rPr>
        <w:t>Words and Phrases 7</w:t>
      </w:r>
      <w:r w:rsidRPr="0017046D">
        <w:t xml:space="preserve"> (3A W&amp;P, p. 167)</w:t>
      </w:r>
    </w:p>
    <w:p w14:paraId="2DDDE19D" w14:textId="77777777" w:rsidR="009A3156" w:rsidRPr="0017046D" w:rsidRDefault="009A3156" w:rsidP="009A3156">
      <w:pPr>
        <w:rPr>
          <w:sz w:val="16"/>
        </w:rPr>
      </w:pPr>
      <w:proofErr w:type="spellStart"/>
      <w:r w:rsidRPr="0017046D">
        <w:rPr>
          <w:sz w:val="16"/>
        </w:rPr>
        <w:t>Ct.Cl</w:t>
      </w:r>
      <w:proofErr w:type="spellEnd"/>
      <w:r w:rsidRPr="0017046D">
        <w:rPr>
          <w:sz w:val="16"/>
        </w:rPr>
        <w:t xml:space="preserve">. 1878. </w:t>
      </w:r>
      <w:r w:rsidRPr="0017046D">
        <w:rPr>
          <w:rStyle w:val="Emphasis"/>
        </w:rPr>
        <w:t>The word “or”</w:t>
      </w:r>
      <w:r w:rsidRPr="0017046D">
        <w:rPr>
          <w:sz w:val="16"/>
        </w:rPr>
        <w:t xml:space="preserve"> in a contract </w:t>
      </w:r>
      <w:r w:rsidRPr="0017046D">
        <w:rPr>
          <w:rStyle w:val="Emphasis"/>
        </w:rPr>
        <w:t>will not be construed to mean “and,”</w:t>
      </w:r>
      <w:r w:rsidRPr="0017046D">
        <w:rPr>
          <w:sz w:val="16"/>
        </w:rPr>
        <w:t xml:space="preserve"> where it connects propositions reasonably in the alternative. </w:t>
      </w:r>
      <w:r w:rsidRPr="0017046D">
        <w:rPr>
          <w:rStyle w:val="StyleUnderline"/>
        </w:rPr>
        <w:t>Thus, the word</w:t>
      </w:r>
      <w:r w:rsidRPr="0017046D">
        <w:rPr>
          <w:sz w:val="16"/>
        </w:rPr>
        <w:t xml:space="preserve"> in a contract which </w:t>
      </w:r>
      <w:r w:rsidRPr="0017046D">
        <w:rPr>
          <w:rStyle w:val="StyleUnderline"/>
        </w:rPr>
        <w:t>binds the contractor to supply</w:t>
      </w:r>
      <w:r w:rsidRPr="0017046D">
        <w:rPr>
          <w:sz w:val="16"/>
        </w:rPr>
        <w:t xml:space="preserve"> so many </w:t>
      </w:r>
      <w:r w:rsidRPr="0017046D">
        <w:rPr>
          <w:rStyle w:val="StyleUnderline"/>
        </w:rPr>
        <w:t>pounds, more or less</w:t>
      </w:r>
      <w:r w:rsidRPr="0017046D">
        <w:rPr>
          <w:sz w:val="16"/>
        </w:rPr>
        <w:t xml:space="preserve">, as may be required for the wants of certain government stations between a certain time, </w:t>
      </w:r>
      <w:r w:rsidRPr="0017046D">
        <w:rPr>
          <w:rStyle w:val="StyleUnderline"/>
        </w:rPr>
        <w:t xml:space="preserve">cannot be construed to mean “and,” and does not entitle the </w:t>
      </w:r>
      <w:proofErr w:type="spellStart"/>
      <w:r w:rsidRPr="0017046D">
        <w:rPr>
          <w:rStyle w:val="StyleUnderline"/>
        </w:rPr>
        <w:t>constractor</w:t>
      </w:r>
      <w:proofErr w:type="spellEnd"/>
      <w:r w:rsidRPr="0017046D">
        <w:rPr>
          <w:rStyle w:val="StyleUnderline"/>
        </w:rPr>
        <w:t xml:space="preserve"> to furnish all</w:t>
      </w:r>
      <w:r w:rsidRPr="0017046D">
        <w:rPr>
          <w:sz w:val="16"/>
        </w:rPr>
        <w:t xml:space="preserve"> the oats which may be needed at the station.—Merriam v. U.S., 14 </w:t>
      </w:r>
      <w:proofErr w:type="spellStart"/>
      <w:r w:rsidRPr="0017046D">
        <w:rPr>
          <w:sz w:val="16"/>
        </w:rPr>
        <w:t>Ct.Cl</w:t>
      </w:r>
      <w:proofErr w:type="spellEnd"/>
      <w:r w:rsidRPr="0017046D">
        <w:rPr>
          <w:sz w:val="16"/>
        </w:rPr>
        <w:t xml:space="preserve">. 289, affirmed 2 </w:t>
      </w:r>
      <w:proofErr w:type="spellStart"/>
      <w:r w:rsidRPr="0017046D">
        <w:rPr>
          <w:sz w:val="16"/>
        </w:rPr>
        <w:t>S.Ct</w:t>
      </w:r>
      <w:proofErr w:type="spellEnd"/>
      <w:r w:rsidRPr="0017046D">
        <w:rPr>
          <w:sz w:val="16"/>
        </w:rPr>
        <w:t xml:space="preserve">. 536, 107 U.S. 437, 17 Otto 437, 27 </w:t>
      </w:r>
      <w:proofErr w:type="spellStart"/>
      <w:r w:rsidRPr="0017046D">
        <w:rPr>
          <w:sz w:val="16"/>
        </w:rPr>
        <w:t>L.Ed</w:t>
      </w:r>
      <w:proofErr w:type="spellEnd"/>
      <w:r w:rsidRPr="0017046D">
        <w:rPr>
          <w:sz w:val="16"/>
        </w:rPr>
        <w:t xml:space="preserve">. 531. </w:t>
      </w:r>
    </w:p>
    <w:p w14:paraId="34250599" w14:textId="77777777" w:rsidR="009A3156" w:rsidRPr="0017046D" w:rsidRDefault="009A3156" w:rsidP="009A3156"/>
    <w:p w14:paraId="0B5495F4" w14:textId="77777777" w:rsidR="009A3156" w:rsidRPr="0017046D" w:rsidRDefault="009A3156" w:rsidP="009A3156">
      <w:pPr>
        <w:pStyle w:val="Heading3"/>
      </w:pPr>
      <w:r w:rsidRPr="0017046D">
        <w:lastRenderedPageBreak/>
        <w:t>Or – Means And</w:t>
      </w:r>
    </w:p>
    <w:p w14:paraId="47095D2D" w14:textId="77777777" w:rsidR="009A3156" w:rsidRPr="0017046D" w:rsidRDefault="009A3156" w:rsidP="009A3156">
      <w:pPr>
        <w:pStyle w:val="Heading4"/>
      </w:pPr>
      <w:r w:rsidRPr="0017046D">
        <w:t>“Or” means and</w:t>
      </w:r>
    </w:p>
    <w:p w14:paraId="4D484F47" w14:textId="77777777" w:rsidR="009A3156" w:rsidRPr="0017046D" w:rsidRDefault="009A3156" w:rsidP="009A3156">
      <w:r w:rsidRPr="0017046D">
        <w:rPr>
          <w:b/>
          <w:bCs/>
          <w:iCs/>
        </w:rPr>
        <w:t>Words and Phrases 7</w:t>
      </w:r>
      <w:r w:rsidRPr="0017046D">
        <w:t xml:space="preserve"> (3A W&amp;P, p. 167)</w:t>
      </w:r>
    </w:p>
    <w:p w14:paraId="6A163F04" w14:textId="77777777" w:rsidR="009A3156" w:rsidRPr="009A3156" w:rsidRDefault="009A3156" w:rsidP="009A3156">
      <w:pPr>
        <w:rPr>
          <w:sz w:val="16"/>
        </w:rPr>
      </w:pPr>
      <w:proofErr w:type="gramStart"/>
      <w:r w:rsidRPr="0017046D">
        <w:rPr>
          <w:sz w:val="16"/>
        </w:rPr>
        <w:t>C.A.2 (Conn.) 1958.</w:t>
      </w:r>
      <w:proofErr w:type="gramEnd"/>
      <w:r w:rsidRPr="0017046D">
        <w:rPr>
          <w:sz w:val="16"/>
        </w:rPr>
        <w:t xml:space="preserve"> Where words in will are placed in the disjunctive, and intent of testator is clear, </w:t>
      </w:r>
      <w:r w:rsidRPr="0017046D">
        <w:rPr>
          <w:rStyle w:val="StyleUnderline"/>
        </w:rPr>
        <w:t>word “or” is</w:t>
      </w:r>
      <w:r w:rsidRPr="0017046D">
        <w:rPr>
          <w:sz w:val="16"/>
        </w:rPr>
        <w:t xml:space="preserve"> often </w:t>
      </w:r>
      <w:r w:rsidRPr="0017046D">
        <w:rPr>
          <w:rStyle w:val="StyleUnderline"/>
        </w:rPr>
        <w:t>construed as “and”</w:t>
      </w:r>
      <w:r w:rsidRPr="0017046D">
        <w:rPr>
          <w:sz w:val="16"/>
        </w:rPr>
        <w:t>.—</w:t>
      </w:r>
      <w:proofErr w:type="spellStart"/>
      <w:r w:rsidRPr="0017046D">
        <w:rPr>
          <w:sz w:val="16"/>
        </w:rPr>
        <w:t>Hight</w:t>
      </w:r>
      <w:proofErr w:type="spellEnd"/>
      <w:r w:rsidRPr="0017046D">
        <w:rPr>
          <w:sz w:val="16"/>
        </w:rPr>
        <w:t xml:space="preserve"> v. U.S., 256 F.2d 795.—Wills 466.</w:t>
      </w:r>
    </w:p>
    <w:p w14:paraId="727C6FB1" w14:textId="77777777" w:rsidR="009A3156" w:rsidRDefault="009A3156" w:rsidP="009A3156">
      <w:pPr>
        <w:pStyle w:val="Heading4"/>
      </w:pPr>
      <w:r>
        <w:t>Or is the equivalent of and/or</w:t>
      </w:r>
    </w:p>
    <w:p w14:paraId="2AD5C114" w14:textId="77777777" w:rsidR="009A3156" w:rsidRDefault="009A3156" w:rsidP="009A3156">
      <w:r>
        <w:t xml:space="preserve">Bryan A </w:t>
      </w:r>
      <w:r w:rsidRPr="0077051A">
        <w:rPr>
          <w:rStyle w:val="Style13ptBold"/>
        </w:rPr>
        <w:t>Garner</w:t>
      </w:r>
      <w:r>
        <w:t xml:space="preserve">, The Elements of Legal Style, 2d </w:t>
      </w:r>
      <w:proofErr w:type="spellStart"/>
      <w:proofErr w:type="gramStart"/>
      <w:r>
        <w:t>ed</w:t>
      </w:r>
      <w:proofErr w:type="spellEnd"/>
      <w:proofErr w:type="gramEnd"/>
      <w:r>
        <w:t xml:space="preserve"> (New York: Oxford University Press, </w:t>
      </w:r>
      <w:r w:rsidRPr="0077051A">
        <w:rPr>
          <w:rStyle w:val="Style13ptBold"/>
        </w:rPr>
        <w:t>2002</w:t>
      </w:r>
      <w:r>
        <w:t>) at 103:</w:t>
      </w:r>
    </w:p>
    <w:p w14:paraId="655CE5C5" w14:textId="77777777" w:rsidR="009A3156" w:rsidRDefault="009A3156" w:rsidP="009A3156">
      <w:r>
        <w:t xml:space="preserve">and/or. Banish from your working vocabulary this "much condemned conjunctive-disjunctive crutch of sloppy thinkers" (citing </w:t>
      </w:r>
      <w:proofErr w:type="spellStart"/>
      <w:r>
        <w:t>Raine</w:t>
      </w:r>
      <w:proofErr w:type="spellEnd"/>
      <w:r>
        <w:t xml:space="preserve"> v </w:t>
      </w:r>
      <w:proofErr w:type="spellStart"/>
      <w:r>
        <w:t>Drasin</w:t>
      </w:r>
      <w:proofErr w:type="spellEnd"/>
      <w:r>
        <w:t>, discussed below) . . . .</w:t>
      </w:r>
    </w:p>
    <w:p w14:paraId="37E797AD" w14:textId="77777777" w:rsidR="009A3156" w:rsidRDefault="009A3156" w:rsidP="009A3156">
      <w:r w:rsidRPr="0077051A">
        <w:rPr>
          <w:rStyle w:val="StyleUnderline"/>
        </w:rPr>
        <w:t>The word or usually includes the sense of and</w:t>
      </w:r>
      <w:r>
        <w:t>:</w:t>
      </w:r>
    </w:p>
    <w:p w14:paraId="4AB28AE8" w14:textId="77777777" w:rsidR="009A3156" w:rsidRPr="0077051A" w:rsidRDefault="009A3156" w:rsidP="009A3156">
      <w:pPr>
        <w:rPr>
          <w:rStyle w:val="StyleUnderline"/>
        </w:rPr>
      </w:pPr>
      <w:r w:rsidRPr="0077051A">
        <w:rPr>
          <w:rStyle w:val="StyleUnderline"/>
        </w:rPr>
        <w:t>No food or drink allowed.</w:t>
      </w:r>
    </w:p>
    <w:p w14:paraId="3E87D5ED" w14:textId="77777777" w:rsidR="009A3156" w:rsidRPr="0077051A" w:rsidRDefault="009A3156" w:rsidP="009A3156">
      <w:r>
        <w:t xml:space="preserve">That sentence </w:t>
      </w:r>
      <w:r w:rsidRPr="0077051A">
        <w:rPr>
          <w:rStyle w:val="StyleUnderline"/>
        </w:rPr>
        <w:t xml:space="preserve">does not suggest that food or drink by itself is disallowed while food and drink together are OK </w:t>
      </w:r>
      <w:r>
        <w:t>. . . .</w:t>
      </w:r>
    </w:p>
    <w:p w14:paraId="7C26B14C" w14:textId="77777777" w:rsidR="009A3156" w:rsidRPr="009A3156" w:rsidRDefault="009A3156" w:rsidP="009A3156"/>
    <w:p w14:paraId="736CA665" w14:textId="77777777" w:rsidR="00714CD7" w:rsidRDefault="00714CD7" w:rsidP="009A3156"/>
    <w:p w14:paraId="2A385F36" w14:textId="77777777" w:rsidR="00714CD7" w:rsidRDefault="00714CD7" w:rsidP="009A3156"/>
    <w:p w14:paraId="4FA97175" w14:textId="77777777" w:rsidR="00714CD7" w:rsidRDefault="00714CD7" w:rsidP="00714CD7">
      <w:pPr>
        <w:pStyle w:val="Heading1"/>
      </w:pPr>
      <w:r>
        <w:lastRenderedPageBreak/>
        <w:t>With</w:t>
      </w:r>
    </w:p>
    <w:p w14:paraId="3272835A" w14:textId="77777777" w:rsidR="002257DD" w:rsidRDefault="002257DD" w:rsidP="002257DD">
      <w:pPr>
        <w:pStyle w:val="Heading3"/>
      </w:pPr>
      <w:r>
        <w:lastRenderedPageBreak/>
        <w:t>Participant</w:t>
      </w:r>
    </w:p>
    <w:p w14:paraId="6E25D21C" w14:textId="77777777" w:rsidR="002257DD" w:rsidRPr="00F50018" w:rsidRDefault="002257DD" w:rsidP="002257DD"/>
    <w:p w14:paraId="3BFA61C6" w14:textId="77777777" w:rsidR="002257DD" w:rsidRDefault="002257DD" w:rsidP="002257DD">
      <w:pPr>
        <w:pStyle w:val="Heading4"/>
      </w:pPr>
      <w:r>
        <w:t>“With” requires that China be a participant in engagement</w:t>
      </w:r>
    </w:p>
    <w:p w14:paraId="0F85CE76" w14:textId="77777777" w:rsidR="002257DD" w:rsidRDefault="002257DD" w:rsidP="002257DD">
      <w:r w:rsidRPr="00F50018">
        <w:rPr>
          <w:rStyle w:val="Style13ptBold"/>
        </w:rPr>
        <w:t>Webster’s 16 –</w:t>
      </w:r>
      <w:r>
        <w:t xml:space="preserve"> Merriam-Webster’s Online Dictionary, “with”, http://www.merriam-webster.com/dictionary/with</w:t>
      </w:r>
    </w:p>
    <w:p w14:paraId="1B4E3D11" w14:textId="77777777" w:rsidR="002257DD" w:rsidRDefault="002257DD" w:rsidP="002257DD">
      <w:r>
        <w:t>2</w:t>
      </w:r>
    </w:p>
    <w:p w14:paraId="2389717F" w14:textId="77777777" w:rsidR="002257DD" w:rsidRDefault="002257DD" w:rsidP="002257DD">
      <w:proofErr w:type="gramStart"/>
      <w:r>
        <w:t>a</w:t>
      </w:r>
      <w:proofErr w:type="gramEnd"/>
      <w:r>
        <w:t xml:space="preserve"> —</w:t>
      </w:r>
      <w:r w:rsidRPr="00F50018">
        <w:rPr>
          <w:rStyle w:val="StyleUnderline"/>
        </w:rPr>
        <w:t xml:space="preserve">used as a function word to indicate a </w:t>
      </w:r>
      <w:r w:rsidRPr="00F50018">
        <w:rPr>
          <w:rStyle w:val="Emphasis"/>
        </w:rPr>
        <w:t>participant</w:t>
      </w:r>
      <w:r w:rsidRPr="00F50018">
        <w:rPr>
          <w:rStyle w:val="StyleUnderline"/>
        </w:rPr>
        <w:t xml:space="preserve"> in an</w:t>
      </w:r>
      <w:r>
        <w:t xml:space="preserve"> action, transaction, or </w:t>
      </w:r>
      <w:r w:rsidRPr="00F50018">
        <w:rPr>
          <w:rStyle w:val="StyleUnderline"/>
        </w:rPr>
        <w:t>arrangement &lt;works with his father&gt;</w:t>
      </w:r>
      <w:r>
        <w:t xml:space="preserve"> &lt;a talk with a friend&gt; &lt;got into an accident with the car&gt;</w:t>
      </w:r>
    </w:p>
    <w:p w14:paraId="6AD3D114" w14:textId="77777777" w:rsidR="002257DD" w:rsidRDefault="002257DD" w:rsidP="002257DD">
      <w:proofErr w:type="gramStart"/>
      <w:r>
        <w:t>b</w:t>
      </w:r>
      <w:proofErr w:type="gramEnd"/>
      <w:r>
        <w:t xml:space="preserve"> —used as a function word to indicate the object of attention, behavior, or feeling &lt;get tough with him&gt; &lt;angry with her&gt;</w:t>
      </w:r>
    </w:p>
    <w:p w14:paraId="5B08D218" w14:textId="77777777" w:rsidR="002257DD" w:rsidRDefault="002257DD" w:rsidP="002257DD">
      <w:proofErr w:type="gramStart"/>
      <w:r>
        <w:t>c</w:t>
      </w:r>
      <w:proofErr w:type="gramEnd"/>
      <w:r>
        <w:t xml:space="preserve"> :  in respect to :  so far as concerns &lt;on friendly terms with all nations&gt;</w:t>
      </w:r>
    </w:p>
    <w:p w14:paraId="7C70B6DC" w14:textId="77777777" w:rsidR="002257DD" w:rsidRDefault="002257DD" w:rsidP="002257DD">
      <w:proofErr w:type="gramStart"/>
      <w:r>
        <w:t>d</w:t>
      </w:r>
      <w:proofErr w:type="gramEnd"/>
      <w:r>
        <w:t xml:space="preserve"> —used to indicate the object of an adverbial expression of imperative force &lt;off with his head&gt;</w:t>
      </w:r>
    </w:p>
    <w:p w14:paraId="0B241574" w14:textId="77777777" w:rsidR="002257DD" w:rsidRDefault="002257DD" w:rsidP="002257DD">
      <w:proofErr w:type="gramStart"/>
      <w:r>
        <w:t>e</w:t>
      </w:r>
      <w:proofErr w:type="gramEnd"/>
      <w:r>
        <w:t xml:space="preserve"> :  over, on &lt;no longer has any influence with them&gt;</w:t>
      </w:r>
    </w:p>
    <w:p w14:paraId="0257BC9D" w14:textId="77777777" w:rsidR="002257DD" w:rsidRDefault="002257DD" w:rsidP="002257DD">
      <w:proofErr w:type="gramStart"/>
      <w:r>
        <w:t>f</w:t>
      </w:r>
      <w:proofErr w:type="gramEnd"/>
      <w:r>
        <w:t xml:space="preserve"> :  in the performance, operation, or use of &lt;the trouble with this machine&gt;</w:t>
      </w:r>
    </w:p>
    <w:p w14:paraId="7AEB92B9" w14:textId="77777777" w:rsidR="002257DD" w:rsidRDefault="000C3490" w:rsidP="002257DD">
      <w:pPr>
        <w:pStyle w:val="Heading4"/>
        <w:rPr>
          <w:u w:val="single"/>
        </w:rPr>
      </w:pPr>
      <w:r>
        <w:t>With</w:t>
      </w:r>
      <w:r w:rsidR="002257DD">
        <w:t xml:space="preserve"> means “engagement” is done </w:t>
      </w:r>
      <w:r w:rsidR="002257DD">
        <w:rPr>
          <w:u w:val="single"/>
        </w:rPr>
        <w:t>together</w:t>
      </w:r>
    </w:p>
    <w:p w14:paraId="3A68AC2F" w14:textId="77777777" w:rsidR="002257DD" w:rsidRPr="00B77180" w:rsidRDefault="002257DD" w:rsidP="002257DD">
      <w:r w:rsidRPr="00B77180">
        <w:rPr>
          <w:rStyle w:val="Style13ptBold"/>
        </w:rPr>
        <w:t>Cambridge 16 –</w:t>
      </w:r>
      <w:r>
        <w:t xml:space="preserve"> Cambridge Dictionaries Online, “with”, http://dictionary.cambridge.org/dictionary/english/with?a=british</w:t>
      </w:r>
    </w:p>
    <w:p w14:paraId="5CA263E9" w14:textId="77777777" w:rsidR="002257DD" w:rsidRDefault="002257DD" w:rsidP="002257DD">
      <w:proofErr w:type="gramStart"/>
      <w:r w:rsidRPr="00B77180">
        <w:rPr>
          <w:rStyle w:val="StyleUnderline"/>
        </w:rPr>
        <w:t>with</w:t>
      </w:r>
      <w:proofErr w:type="gramEnd"/>
      <w:r>
        <w:t xml:space="preserve"> preposition (COMPANY)</w:t>
      </w:r>
    </w:p>
    <w:p w14:paraId="5CDFBD81" w14:textId="77777777" w:rsidR="002257DD" w:rsidRDefault="002257DD" w:rsidP="002257DD">
      <w:r>
        <w:t xml:space="preserve">A1 </w:t>
      </w:r>
      <w:r w:rsidRPr="00B77180">
        <w:rPr>
          <w:rStyle w:val="StyleUnderline"/>
        </w:rPr>
        <w:t>used to say that</w:t>
      </w:r>
      <w:r>
        <w:t xml:space="preserve"> people or </w:t>
      </w:r>
      <w:r w:rsidRPr="00B77180">
        <w:rPr>
          <w:rStyle w:val="StyleUnderline"/>
        </w:rPr>
        <w:t>things</w:t>
      </w:r>
      <w:r>
        <w:t xml:space="preserve"> are in a place together or </w:t>
      </w:r>
      <w:r w:rsidRPr="00B77180">
        <w:rPr>
          <w:rStyle w:val="StyleUnderline"/>
        </w:rPr>
        <w:t xml:space="preserve">are </w:t>
      </w:r>
      <w:r w:rsidRPr="00B77180">
        <w:rPr>
          <w:rStyle w:val="Emphasis"/>
        </w:rPr>
        <w:t>doing something together</w:t>
      </w:r>
      <w:r>
        <w:t>:</w:t>
      </w:r>
    </w:p>
    <w:p w14:paraId="0E75F23B" w14:textId="77777777" w:rsidR="002257DD" w:rsidRDefault="002257DD" w:rsidP="002257DD">
      <w:r>
        <w:t>I was with Sylvia at the time.</w:t>
      </w:r>
    </w:p>
    <w:p w14:paraId="5DDA7848" w14:textId="77777777" w:rsidR="002257DD" w:rsidRDefault="002257DD" w:rsidP="002257DD">
      <w:r>
        <w:t>He lives with his grandmother.</w:t>
      </w:r>
    </w:p>
    <w:p w14:paraId="21453A80" w14:textId="77777777" w:rsidR="002257DD" w:rsidRDefault="002257DD" w:rsidP="002257DD">
      <w:r>
        <w:t>He's impossible to work with.</w:t>
      </w:r>
    </w:p>
    <w:p w14:paraId="77E1F9E4" w14:textId="77777777" w:rsidR="002257DD" w:rsidRDefault="002257DD" w:rsidP="002257DD">
      <w:r w:rsidRPr="00B77180">
        <w:rPr>
          <w:rStyle w:val="StyleUnderline"/>
        </w:rPr>
        <w:t>I'm going to France with a couple of friends</w:t>
      </w:r>
      <w:r>
        <w:t>.</w:t>
      </w:r>
    </w:p>
    <w:p w14:paraId="333CA547" w14:textId="77777777" w:rsidR="002257DD" w:rsidRDefault="002257DD" w:rsidP="002257DD">
      <w:r>
        <w:t>Ingrid Bergman starred with Humphrey Bogart in the movie "Casablanca".</w:t>
      </w:r>
    </w:p>
    <w:p w14:paraId="389D5B9A" w14:textId="77777777" w:rsidR="002257DD" w:rsidRDefault="002257DD" w:rsidP="002257DD">
      <w:r>
        <w:t>I left my books with Sandra.</w:t>
      </w:r>
    </w:p>
    <w:p w14:paraId="07CFEF60" w14:textId="77777777" w:rsidR="002257DD" w:rsidRDefault="002257DD" w:rsidP="002257DD">
      <w:proofErr w:type="gramStart"/>
      <w:r>
        <w:t>Ice cream with your apple pie?</w:t>
      </w:r>
      <w:proofErr w:type="gramEnd"/>
    </w:p>
    <w:p w14:paraId="4F1EF3D7" w14:textId="77777777" w:rsidR="002257DD" w:rsidRDefault="002257DD" w:rsidP="002257DD">
      <w:r>
        <w:t>Mix the butter with the sugar and then add the egg.</w:t>
      </w:r>
    </w:p>
    <w:p w14:paraId="717D6142" w14:textId="77777777" w:rsidR="002257DD" w:rsidRDefault="002257DD" w:rsidP="002257DD">
      <w:r>
        <w:t>I'll be with you (= I will give you my attention) in a second.</w:t>
      </w:r>
    </w:p>
    <w:p w14:paraId="72091F3A" w14:textId="77777777" w:rsidR="002257DD" w:rsidRDefault="002257DD" w:rsidP="002257DD">
      <w:r>
        <w:t>She's staying with her parents (= at their house) for a few months.</w:t>
      </w:r>
    </w:p>
    <w:p w14:paraId="62FFF6D2" w14:textId="77777777" w:rsidR="002257DD" w:rsidRPr="00B77180" w:rsidRDefault="002257DD" w:rsidP="002257DD">
      <w:r>
        <w:t>He's been with the department (= working in it) since 2010.</w:t>
      </w:r>
    </w:p>
    <w:p w14:paraId="10ACAEC8" w14:textId="77777777" w:rsidR="002257DD" w:rsidRPr="00F50018" w:rsidRDefault="002257DD" w:rsidP="002257DD"/>
    <w:p w14:paraId="4BB9F5FD" w14:textId="77777777" w:rsidR="002257DD" w:rsidRDefault="002257DD" w:rsidP="000C3490">
      <w:pPr>
        <w:pStyle w:val="Heading3"/>
      </w:pPr>
      <w:r>
        <w:lastRenderedPageBreak/>
        <w:t>In Relation To</w:t>
      </w:r>
    </w:p>
    <w:p w14:paraId="381EC1C1" w14:textId="77777777" w:rsidR="002257DD" w:rsidRDefault="002257DD" w:rsidP="002257DD">
      <w:pPr>
        <w:pStyle w:val="Heading4"/>
      </w:pPr>
      <w:r>
        <w:t>“With” means in relation to</w:t>
      </w:r>
    </w:p>
    <w:p w14:paraId="0EFBD099" w14:textId="77777777" w:rsidR="002257DD" w:rsidRPr="00667B56" w:rsidRDefault="002257DD" w:rsidP="002257DD">
      <w:r w:rsidRPr="00667B56">
        <w:rPr>
          <w:rStyle w:val="Style13ptBold"/>
        </w:rPr>
        <w:t>Oxford 16 –</w:t>
      </w:r>
      <w:r>
        <w:t xml:space="preserve"> Oxford Dictionaries Online, “with”, http://www.oxforddictionaries.com/us/definition/american_english/with</w:t>
      </w:r>
    </w:p>
    <w:p w14:paraId="6D7E3BFF" w14:textId="77777777" w:rsidR="002257DD" w:rsidRPr="00667B56" w:rsidRDefault="002257DD" w:rsidP="002257DD">
      <w:pPr>
        <w:rPr>
          <w:sz w:val="12"/>
        </w:rPr>
      </w:pPr>
      <w:r w:rsidRPr="00667B56">
        <w:rPr>
          <w:sz w:val="12"/>
        </w:rPr>
        <w:t>Accompanied by (another person or thing):</w:t>
      </w:r>
    </w:p>
    <w:p w14:paraId="1ED08B3E" w14:textId="77777777" w:rsidR="002257DD" w:rsidRPr="00667B56" w:rsidRDefault="002257DD" w:rsidP="002257DD">
      <w:pPr>
        <w:rPr>
          <w:sz w:val="12"/>
        </w:rPr>
      </w:pPr>
      <w:proofErr w:type="gramStart"/>
      <w:r w:rsidRPr="00667B56">
        <w:rPr>
          <w:sz w:val="12"/>
        </w:rPr>
        <w:t>a</w:t>
      </w:r>
      <w:proofErr w:type="gramEnd"/>
      <w:r w:rsidRPr="00667B56">
        <w:rPr>
          <w:sz w:val="12"/>
        </w:rPr>
        <w:t xml:space="preserve"> nice steak with a bottle of red wine</w:t>
      </w:r>
    </w:p>
    <w:p w14:paraId="417A88B0" w14:textId="77777777" w:rsidR="002257DD" w:rsidRPr="00667B56" w:rsidRDefault="002257DD" w:rsidP="002257DD">
      <w:pPr>
        <w:rPr>
          <w:sz w:val="12"/>
        </w:rPr>
      </w:pPr>
      <w:r w:rsidRPr="00667B56">
        <w:rPr>
          <w:sz w:val="12"/>
        </w:rPr>
        <w:t>More example sentences Synonyms</w:t>
      </w:r>
    </w:p>
    <w:p w14:paraId="14DAA680" w14:textId="77777777" w:rsidR="002257DD" w:rsidRPr="00667B56" w:rsidRDefault="002257DD" w:rsidP="002257DD">
      <w:pPr>
        <w:rPr>
          <w:sz w:val="12"/>
        </w:rPr>
      </w:pPr>
      <w:r w:rsidRPr="00667B56">
        <w:rPr>
          <w:sz w:val="12"/>
        </w:rPr>
        <w:t>1.1In the same direction as:</w:t>
      </w:r>
    </w:p>
    <w:p w14:paraId="233238D2" w14:textId="77777777" w:rsidR="002257DD" w:rsidRPr="00667B56" w:rsidRDefault="002257DD" w:rsidP="002257DD">
      <w:pPr>
        <w:rPr>
          <w:sz w:val="12"/>
        </w:rPr>
      </w:pPr>
      <w:proofErr w:type="gramStart"/>
      <w:r w:rsidRPr="00667B56">
        <w:rPr>
          <w:sz w:val="12"/>
        </w:rPr>
        <w:t>marine</w:t>
      </w:r>
      <w:proofErr w:type="gramEnd"/>
      <w:r w:rsidRPr="00667B56">
        <w:rPr>
          <w:sz w:val="12"/>
        </w:rPr>
        <w:t xml:space="preserve"> mammals generally swim with the current</w:t>
      </w:r>
    </w:p>
    <w:p w14:paraId="58BA8C3B" w14:textId="77777777" w:rsidR="002257DD" w:rsidRPr="00667B56" w:rsidRDefault="002257DD" w:rsidP="002257DD">
      <w:pPr>
        <w:rPr>
          <w:sz w:val="12"/>
        </w:rPr>
      </w:pPr>
      <w:r w:rsidRPr="00667B56">
        <w:rPr>
          <w:sz w:val="12"/>
        </w:rPr>
        <w:t>More example sentences</w:t>
      </w:r>
    </w:p>
    <w:p w14:paraId="07A29944" w14:textId="77777777" w:rsidR="002257DD" w:rsidRPr="00667B56" w:rsidRDefault="002257DD" w:rsidP="002257DD">
      <w:pPr>
        <w:rPr>
          <w:sz w:val="12"/>
        </w:rPr>
      </w:pPr>
      <w:r w:rsidRPr="00667B56">
        <w:rPr>
          <w:sz w:val="12"/>
        </w:rPr>
        <w:t>1.2Along with (with reference to time):</w:t>
      </w:r>
    </w:p>
    <w:p w14:paraId="03DE736A" w14:textId="77777777" w:rsidR="002257DD" w:rsidRPr="00667B56" w:rsidRDefault="002257DD" w:rsidP="002257DD">
      <w:pPr>
        <w:rPr>
          <w:sz w:val="12"/>
        </w:rPr>
      </w:pPr>
      <w:proofErr w:type="gramStart"/>
      <w:r w:rsidRPr="00667B56">
        <w:rPr>
          <w:sz w:val="12"/>
        </w:rPr>
        <w:t>wisdom</w:t>
      </w:r>
      <w:proofErr w:type="gramEnd"/>
      <w:r w:rsidRPr="00667B56">
        <w:rPr>
          <w:sz w:val="12"/>
        </w:rPr>
        <w:t xml:space="preserve"> comes with age</w:t>
      </w:r>
    </w:p>
    <w:p w14:paraId="07FE5558" w14:textId="77777777" w:rsidR="002257DD" w:rsidRPr="00667B56" w:rsidRDefault="002257DD" w:rsidP="002257DD">
      <w:pPr>
        <w:rPr>
          <w:sz w:val="12"/>
        </w:rPr>
      </w:pPr>
      <w:r w:rsidRPr="00667B56">
        <w:rPr>
          <w:sz w:val="12"/>
        </w:rPr>
        <w:t>1.3In proportion to:</w:t>
      </w:r>
    </w:p>
    <w:p w14:paraId="431CCE69" w14:textId="77777777" w:rsidR="002257DD" w:rsidRPr="00667B56" w:rsidRDefault="002257DD" w:rsidP="002257DD">
      <w:pPr>
        <w:rPr>
          <w:sz w:val="12"/>
        </w:rPr>
      </w:pPr>
      <w:proofErr w:type="gramStart"/>
      <w:r w:rsidRPr="00667B56">
        <w:rPr>
          <w:sz w:val="12"/>
        </w:rPr>
        <w:t>the</w:t>
      </w:r>
      <w:proofErr w:type="gramEnd"/>
      <w:r w:rsidRPr="00667B56">
        <w:rPr>
          <w:sz w:val="12"/>
        </w:rPr>
        <w:t xml:space="preserve"> form of the light curve changes with period in a systematic way</w:t>
      </w:r>
    </w:p>
    <w:p w14:paraId="432769E3" w14:textId="77777777" w:rsidR="002257DD" w:rsidRPr="00667B56" w:rsidRDefault="002257DD" w:rsidP="002257DD">
      <w:pPr>
        <w:rPr>
          <w:sz w:val="12"/>
        </w:rPr>
      </w:pPr>
      <w:r w:rsidRPr="00667B56">
        <w:rPr>
          <w:sz w:val="12"/>
        </w:rPr>
        <w:t>2Possessing (something) as a feature or accompaniment:</w:t>
      </w:r>
    </w:p>
    <w:p w14:paraId="5A15F7D7" w14:textId="77777777" w:rsidR="002257DD" w:rsidRPr="00667B56" w:rsidRDefault="002257DD" w:rsidP="002257DD">
      <w:pPr>
        <w:rPr>
          <w:sz w:val="12"/>
        </w:rPr>
      </w:pPr>
      <w:proofErr w:type="gramStart"/>
      <w:r w:rsidRPr="00667B56">
        <w:rPr>
          <w:sz w:val="12"/>
        </w:rPr>
        <w:t>a</w:t>
      </w:r>
      <w:proofErr w:type="gramEnd"/>
      <w:r w:rsidRPr="00667B56">
        <w:rPr>
          <w:sz w:val="12"/>
        </w:rPr>
        <w:t xml:space="preserve"> flower-sprigged blouse with a white collar</w:t>
      </w:r>
    </w:p>
    <w:p w14:paraId="17D1CCCC" w14:textId="77777777" w:rsidR="002257DD" w:rsidRPr="00667B56" w:rsidRDefault="002257DD" w:rsidP="002257DD">
      <w:pPr>
        <w:rPr>
          <w:sz w:val="12"/>
        </w:rPr>
      </w:pPr>
      <w:r w:rsidRPr="00667B56">
        <w:rPr>
          <w:sz w:val="12"/>
        </w:rPr>
        <w:t>More example sentences</w:t>
      </w:r>
    </w:p>
    <w:p w14:paraId="66AA71D8" w14:textId="77777777" w:rsidR="002257DD" w:rsidRPr="00667B56" w:rsidRDefault="002257DD" w:rsidP="002257DD">
      <w:pPr>
        <w:rPr>
          <w:sz w:val="12"/>
        </w:rPr>
      </w:pPr>
      <w:r w:rsidRPr="00667B56">
        <w:rPr>
          <w:sz w:val="12"/>
        </w:rPr>
        <w:t>2.1Marked by or wearing:</w:t>
      </w:r>
    </w:p>
    <w:p w14:paraId="33DE4D1A" w14:textId="77777777" w:rsidR="002257DD" w:rsidRPr="00667B56" w:rsidRDefault="002257DD" w:rsidP="002257DD">
      <w:pPr>
        <w:rPr>
          <w:sz w:val="12"/>
        </w:rPr>
      </w:pPr>
      <w:proofErr w:type="gramStart"/>
      <w:r w:rsidRPr="00667B56">
        <w:rPr>
          <w:sz w:val="12"/>
        </w:rPr>
        <w:t>a</w:t>
      </w:r>
      <w:proofErr w:type="gramEnd"/>
      <w:r w:rsidRPr="00667B56">
        <w:rPr>
          <w:sz w:val="12"/>
        </w:rPr>
        <w:t xml:space="preserve"> tall dark man with a scar on one cheek</w:t>
      </w:r>
    </w:p>
    <w:p w14:paraId="7240ABEB" w14:textId="77777777" w:rsidR="002257DD" w:rsidRPr="00667B56" w:rsidRDefault="002257DD" w:rsidP="002257DD">
      <w:pPr>
        <w:rPr>
          <w:sz w:val="12"/>
        </w:rPr>
      </w:pPr>
      <w:proofErr w:type="gramStart"/>
      <w:r w:rsidRPr="00667B56">
        <w:rPr>
          <w:sz w:val="12"/>
        </w:rPr>
        <w:t>a</w:t>
      </w:r>
      <w:proofErr w:type="gramEnd"/>
      <w:r w:rsidRPr="00667B56">
        <w:rPr>
          <w:sz w:val="12"/>
        </w:rPr>
        <w:t xml:space="preserve"> small man with thick glasses</w:t>
      </w:r>
    </w:p>
    <w:p w14:paraId="36104F88" w14:textId="77777777" w:rsidR="002257DD" w:rsidRPr="00667B56" w:rsidRDefault="002257DD" w:rsidP="002257DD">
      <w:pPr>
        <w:rPr>
          <w:sz w:val="12"/>
        </w:rPr>
      </w:pPr>
      <w:r w:rsidRPr="00667B56">
        <w:rPr>
          <w:sz w:val="12"/>
        </w:rPr>
        <w:t>More example sentences</w:t>
      </w:r>
    </w:p>
    <w:p w14:paraId="2AC7E34F" w14:textId="77777777" w:rsidR="002257DD" w:rsidRPr="00667B56" w:rsidRDefault="002257DD" w:rsidP="002257DD">
      <w:pPr>
        <w:rPr>
          <w:sz w:val="12"/>
        </w:rPr>
      </w:pPr>
      <w:r w:rsidRPr="00667B56">
        <w:rPr>
          <w:sz w:val="12"/>
        </w:rPr>
        <w:t>3Indicating the instrument used to perform an action:</w:t>
      </w:r>
    </w:p>
    <w:p w14:paraId="51680B70" w14:textId="77777777" w:rsidR="002257DD" w:rsidRPr="00667B56" w:rsidRDefault="002257DD" w:rsidP="002257DD">
      <w:pPr>
        <w:rPr>
          <w:sz w:val="12"/>
        </w:rPr>
      </w:pPr>
      <w:proofErr w:type="gramStart"/>
      <w:r w:rsidRPr="00667B56">
        <w:rPr>
          <w:sz w:val="12"/>
        </w:rPr>
        <w:t>cut</w:t>
      </w:r>
      <w:proofErr w:type="gramEnd"/>
      <w:r w:rsidRPr="00667B56">
        <w:rPr>
          <w:sz w:val="12"/>
        </w:rPr>
        <w:t xml:space="preserve"> it with a knife</w:t>
      </w:r>
    </w:p>
    <w:p w14:paraId="1F8BBB4E" w14:textId="77777777" w:rsidR="002257DD" w:rsidRPr="00667B56" w:rsidRDefault="002257DD" w:rsidP="002257DD">
      <w:pPr>
        <w:rPr>
          <w:sz w:val="12"/>
        </w:rPr>
      </w:pPr>
      <w:proofErr w:type="gramStart"/>
      <w:r w:rsidRPr="00667B56">
        <w:rPr>
          <w:sz w:val="12"/>
        </w:rPr>
        <w:t>treatment</w:t>
      </w:r>
      <w:proofErr w:type="gramEnd"/>
      <w:r w:rsidRPr="00667B56">
        <w:rPr>
          <w:sz w:val="12"/>
        </w:rPr>
        <w:t xml:space="preserve"> with acid before analysis</w:t>
      </w:r>
    </w:p>
    <w:p w14:paraId="4E9D5D3A" w14:textId="77777777" w:rsidR="002257DD" w:rsidRPr="00667B56" w:rsidRDefault="002257DD" w:rsidP="002257DD">
      <w:pPr>
        <w:rPr>
          <w:sz w:val="12"/>
        </w:rPr>
      </w:pPr>
      <w:r w:rsidRPr="00667B56">
        <w:rPr>
          <w:sz w:val="12"/>
        </w:rPr>
        <w:t>More example sentences</w:t>
      </w:r>
    </w:p>
    <w:p w14:paraId="060E5543" w14:textId="77777777" w:rsidR="002257DD" w:rsidRPr="00667B56" w:rsidRDefault="002257DD" w:rsidP="002257DD">
      <w:pPr>
        <w:rPr>
          <w:sz w:val="12"/>
        </w:rPr>
      </w:pPr>
      <w:r w:rsidRPr="00667B56">
        <w:rPr>
          <w:sz w:val="12"/>
        </w:rPr>
        <w:t>3.1Indicating the material used for some purpose:</w:t>
      </w:r>
    </w:p>
    <w:p w14:paraId="6EE9A0FC" w14:textId="77777777" w:rsidR="002257DD" w:rsidRPr="00667B56" w:rsidRDefault="002257DD" w:rsidP="002257DD">
      <w:pPr>
        <w:rPr>
          <w:sz w:val="12"/>
        </w:rPr>
      </w:pPr>
      <w:proofErr w:type="gramStart"/>
      <w:r w:rsidRPr="00667B56">
        <w:rPr>
          <w:sz w:val="12"/>
        </w:rPr>
        <w:t>fill</w:t>
      </w:r>
      <w:proofErr w:type="gramEnd"/>
      <w:r w:rsidRPr="00667B56">
        <w:rPr>
          <w:sz w:val="12"/>
        </w:rPr>
        <w:t xml:space="preserve"> the bowl with water</w:t>
      </w:r>
    </w:p>
    <w:p w14:paraId="13D1E5DA" w14:textId="77777777" w:rsidR="002257DD" w:rsidRPr="00667B56" w:rsidRDefault="002257DD" w:rsidP="002257DD">
      <w:pPr>
        <w:rPr>
          <w:sz w:val="12"/>
        </w:rPr>
      </w:pPr>
      <w:r w:rsidRPr="00667B56">
        <w:rPr>
          <w:sz w:val="12"/>
        </w:rPr>
        <w:t>More example sentences</w:t>
      </w:r>
    </w:p>
    <w:p w14:paraId="766B8ADF" w14:textId="77777777" w:rsidR="002257DD" w:rsidRPr="00667B56" w:rsidRDefault="002257DD" w:rsidP="002257DD">
      <w:pPr>
        <w:rPr>
          <w:sz w:val="12"/>
        </w:rPr>
      </w:pPr>
      <w:r w:rsidRPr="00667B56">
        <w:rPr>
          <w:sz w:val="12"/>
        </w:rPr>
        <w:t>4In opposition to:</w:t>
      </w:r>
    </w:p>
    <w:p w14:paraId="16BB9370" w14:textId="77777777" w:rsidR="002257DD" w:rsidRPr="00667B56" w:rsidRDefault="002257DD" w:rsidP="002257DD">
      <w:pPr>
        <w:rPr>
          <w:sz w:val="12"/>
        </w:rPr>
      </w:pPr>
      <w:proofErr w:type="gramStart"/>
      <w:r w:rsidRPr="00667B56">
        <w:rPr>
          <w:sz w:val="12"/>
        </w:rPr>
        <w:t>we</w:t>
      </w:r>
      <w:proofErr w:type="gramEnd"/>
      <w:r w:rsidRPr="00667B56">
        <w:rPr>
          <w:sz w:val="12"/>
        </w:rPr>
        <w:t xml:space="preserve"> started fighting with each other</w:t>
      </w:r>
    </w:p>
    <w:p w14:paraId="3513DE12" w14:textId="77777777" w:rsidR="002257DD" w:rsidRPr="00667B56" w:rsidRDefault="002257DD" w:rsidP="002257DD">
      <w:pPr>
        <w:rPr>
          <w:sz w:val="12"/>
        </w:rPr>
      </w:pPr>
      <w:r w:rsidRPr="00667B56">
        <w:rPr>
          <w:sz w:val="12"/>
        </w:rPr>
        <w:t>More example sentences</w:t>
      </w:r>
    </w:p>
    <w:p w14:paraId="563B1CB9" w14:textId="77777777" w:rsidR="002257DD" w:rsidRPr="00667B56" w:rsidRDefault="002257DD" w:rsidP="002257DD">
      <w:pPr>
        <w:rPr>
          <w:sz w:val="12"/>
        </w:rPr>
      </w:pPr>
      <w:r w:rsidRPr="00667B56">
        <w:rPr>
          <w:sz w:val="12"/>
        </w:rPr>
        <w:t>5Indicating the manner or attitude of the person doing something:</w:t>
      </w:r>
    </w:p>
    <w:p w14:paraId="34C9CA49" w14:textId="77777777" w:rsidR="002257DD" w:rsidRPr="00667B56" w:rsidRDefault="002257DD" w:rsidP="002257DD">
      <w:pPr>
        <w:rPr>
          <w:sz w:val="12"/>
        </w:rPr>
      </w:pPr>
      <w:proofErr w:type="gramStart"/>
      <w:r w:rsidRPr="00667B56">
        <w:rPr>
          <w:sz w:val="12"/>
        </w:rPr>
        <w:t>with</w:t>
      </w:r>
      <w:proofErr w:type="gramEnd"/>
      <w:r w:rsidRPr="00667B56">
        <w:rPr>
          <w:sz w:val="12"/>
        </w:rPr>
        <w:t xml:space="preserve"> great reluctance</w:t>
      </w:r>
    </w:p>
    <w:p w14:paraId="3C622DA2" w14:textId="77777777" w:rsidR="002257DD" w:rsidRPr="00667B56" w:rsidRDefault="002257DD" w:rsidP="002257DD">
      <w:pPr>
        <w:rPr>
          <w:sz w:val="12"/>
        </w:rPr>
      </w:pPr>
      <w:r w:rsidRPr="00667B56">
        <w:rPr>
          <w:sz w:val="12"/>
        </w:rPr>
        <w:t>More example sentences</w:t>
      </w:r>
    </w:p>
    <w:p w14:paraId="1D7D74E6" w14:textId="77777777" w:rsidR="002257DD" w:rsidRPr="00667B56" w:rsidRDefault="002257DD" w:rsidP="002257DD">
      <w:pPr>
        <w:rPr>
          <w:sz w:val="12"/>
        </w:rPr>
      </w:pPr>
      <w:r w:rsidRPr="00667B56">
        <w:rPr>
          <w:sz w:val="12"/>
        </w:rPr>
        <w:t>6Indicating responsibility:</w:t>
      </w:r>
    </w:p>
    <w:p w14:paraId="70FA553F" w14:textId="77777777" w:rsidR="002257DD" w:rsidRPr="00667B56" w:rsidRDefault="002257DD" w:rsidP="002257DD">
      <w:pPr>
        <w:rPr>
          <w:sz w:val="12"/>
        </w:rPr>
      </w:pPr>
      <w:proofErr w:type="gramStart"/>
      <w:r w:rsidRPr="00667B56">
        <w:rPr>
          <w:sz w:val="12"/>
        </w:rPr>
        <w:t>leave</w:t>
      </w:r>
      <w:proofErr w:type="gramEnd"/>
      <w:r w:rsidRPr="00667B56">
        <w:rPr>
          <w:sz w:val="12"/>
        </w:rPr>
        <w:t xml:space="preserve"> it with me</w:t>
      </w:r>
    </w:p>
    <w:p w14:paraId="4EA54CD8" w14:textId="77777777" w:rsidR="002257DD" w:rsidRPr="00667B56" w:rsidRDefault="002257DD" w:rsidP="002257DD">
      <w:pPr>
        <w:rPr>
          <w:sz w:val="12"/>
        </w:rPr>
      </w:pPr>
      <w:r w:rsidRPr="00667B56">
        <w:rPr>
          <w:sz w:val="12"/>
        </w:rPr>
        <w:t>More example sentences</w:t>
      </w:r>
    </w:p>
    <w:p w14:paraId="3681D728" w14:textId="77777777" w:rsidR="002257DD" w:rsidRDefault="002257DD" w:rsidP="002257DD">
      <w:r>
        <w:t>7</w:t>
      </w:r>
      <w:r w:rsidRPr="00667B56">
        <w:rPr>
          <w:rStyle w:val="StyleUnderline"/>
        </w:rPr>
        <w:t>In relation to</w:t>
      </w:r>
      <w:r>
        <w:t>:</w:t>
      </w:r>
    </w:p>
    <w:p w14:paraId="2E27E775" w14:textId="77777777" w:rsidR="002257DD" w:rsidRPr="002257DD" w:rsidRDefault="002257DD" w:rsidP="002257DD">
      <w:pPr>
        <w:rPr>
          <w:u w:val="single"/>
        </w:rPr>
      </w:pPr>
      <w:proofErr w:type="gramStart"/>
      <w:r w:rsidRPr="00667B56">
        <w:rPr>
          <w:rStyle w:val="StyleUnderline"/>
        </w:rPr>
        <w:t>my</w:t>
      </w:r>
      <w:proofErr w:type="gramEnd"/>
      <w:r w:rsidRPr="00667B56">
        <w:rPr>
          <w:rStyle w:val="StyleUnderline"/>
        </w:rPr>
        <w:t xml:space="preserve"> father will be angry with me</w:t>
      </w:r>
    </w:p>
    <w:p w14:paraId="4BE749BF" w14:textId="77777777" w:rsidR="002257DD" w:rsidRDefault="002257DD" w:rsidP="002257DD">
      <w:pPr>
        <w:pStyle w:val="Heading4"/>
      </w:pPr>
      <w:r>
        <w:lastRenderedPageBreak/>
        <w:t xml:space="preserve">This is </w:t>
      </w:r>
      <w:r>
        <w:rPr>
          <w:u w:val="single"/>
        </w:rPr>
        <w:t>particularly true</w:t>
      </w:r>
      <w:r>
        <w:t xml:space="preserve"> in the context of </w:t>
      </w:r>
      <w:r>
        <w:rPr>
          <w:u w:val="single"/>
        </w:rPr>
        <w:t>international</w:t>
      </w:r>
      <w:r>
        <w:t xml:space="preserve"> relations</w:t>
      </w:r>
    </w:p>
    <w:p w14:paraId="030500DA" w14:textId="77777777" w:rsidR="002257DD" w:rsidRDefault="002257DD" w:rsidP="002257DD">
      <w:r w:rsidRPr="00F50018">
        <w:rPr>
          <w:rStyle w:val="Style13ptBold"/>
        </w:rPr>
        <w:t>Webster’s 16 –</w:t>
      </w:r>
      <w:r>
        <w:t xml:space="preserve"> Merriam-Webster’s Online Dictionary, “with”, http://www.merriam-webster.com/dictionary/with</w:t>
      </w:r>
    </w:p>
    <w:p w14:paraId="71FE6437" w14:textId="77777777" w:rsidR="002257DD" w:rsidRPr="00F50018" w:rsidRDefault="002257DD" w:rsidP="002257DD">
      <w:r w:rsidRPr="00F50018">
        <w:t>2</w:t>
      </w:r>
      <w:r>
        <w:t xml:space="preserve"> </w:t>
      </w:r>
      <w:r w:rsidRPr="00F50018">
        <w:t>a —used as a function word to indicate a participant in an action, transaction, or arrangement &lt;works with his father&gt; &lt;a talk with a friend&gt; &lt;got into an accident with the car&gt;</w:t>
      </w:r>
    </w:p>
    <w:p w14:paraId="47577497" w14:textId="77777777" w:rsidR="002257DD" w:rsidRPr="00F50018" w:rsidRDefault="002257DD" w:rsidP="002257DD">
      <w:proofErr w:type="gramStart"/>
      <w:r w:rsidRPr="00F50018">
        <w:t>b</w:t>
      </w:r>
      <w:proofErr w:type="gramEnd"/>
      <w:r w:rsidRPr="00F50018">
        <w:t xml:space="preserve"> —used as a function word to indicate the object of attention, behavior, or feeling &lt;get tough with him&gt; &lt;angry with her&gt;</w:t>
      </w:r>
    </w:p>
    <w:p w14:paraId="012090E9" w14:textId="77777777" w:rsidR="002257DD" w:rsidRPr="00F50018" w:rsidRDefault="002257DD" w:rsidP="002257DD">
      <w:pPr>
        <w:rPr>
          <w:rStyle w:val="StyleUnderline"/>
        </w:rPr>
      </w:pPr>
      <w:proofErr w:type="gramStart"/>
      <w:r w:rsidRPr="00F50018">
        <w:t>c</w:t>
      </w:r>
      <w:proofErr w:type="gramEnd"/>
      <w:r w:rsidRPr="00F50018">
        <w:t xml:space="preserve"> :  </w:t>
      </w:r>
      <w:r w:rsidRPr="00F50018">
        <w:rPr>
          <w:rStyle w:val="Emphasis"/>
        </w:rPr>
        <w:t xml:space="preserve">in respect </w:t>
      </w:r>
      <w:r w:rsidRPr="00F50018">
        <w:rPr>
          <w:rStyle w:val="StyleUnderline"/>
        </w:rPr>
        <w:t xml:space="preserve">to :  so far as concerns &lt;on friendly terms with </w:t>
      </w:r>
      <w:r w:rsidRPr="00F50018">
        <w:rPr>
          <w:rStyle w:val="Emphasis"/>
        </w:rPr>
        <w:t>all nations</w:t>
      </w:r>
      <w:r w:rsidRPr="00F50018">
        <w:rPr>
          <w:rStyle w:val="StyleUnderline"/>
        </w:rPr>
        <w:t>&gt;</w:t>
      </w:r>
    </w:p>
    <w:p w14:paraId="5963FC21" w14:textId="77777777" w:rsidR="002257DD" w:rsidRPr="00F50018" w:rsidRDefault="002257DD" w:rsidP="002257DD">
      <w:proofErr w:type="gramStart"/>
      <w:r w:rsidRPr="00F50018">
        <w:t>d</w:t>
      </w:r>
      <w:proofErr w:type="gramEnd"/>
      <w:r w:rsidRPr="00F50018">
        <w:t xml:space="preserve"> —used to indicate the object of an adverbial expression of imperative force &lt;off with his head&gt;</w:t>
      </w:r>
    </w:p>
    <w:p w14:paraId="6BCC74C0" w14:textId="77777777" w:rsidR="002257DD" w:rsidRPr="00F50018" w:rsidRDefault="002257DD" w:rsidP="002257DD">
      <w:proofErr w:type="gramStart"/>
      <w:r w:rsidRPr="00F50018">
        <w:t>e</w:t>
      </w:r>
      <w:proofErr w:type="gramEnd"/>
      <w:r w:rsidRPr="00F50018">
        <w:t xml:space="preserve"> :  over, on &lt;no longer has any influence with them&gt;</w:t>
      </w:r>
    </w:p>
    <w:p w14:paraId="1DA7CB3C" w14:textId="77777777" w:rsidR="002257DD" w:rsidRDefault="002257DD" w:rsidP="002257DD">
      <w:proofErr w:type="gramStart"/>
      <w:r w:rsidRPr="00F50018">
        <w:t>f</w:t>
      </w:r>
      <w:proofErr w:type="gramEnd"/>
      <w:r w:rsidRPr="00F50018">
        <w:t xml:space="preserve"> :  in the performance, operation, or use of &lt;the trouble with this machine&gt;</w:t>
      </w:r>
    </w:p>
    <w:p w14:paraId="492C7C69" w14:textId="77777777" w:rsidR="000C3490" w:rsidRDefault="000C3490" w:rsidP="000C3490">
      <w:pPr>
        <w:pStyle w:val="Heading3"/>
      </w:pPr>
      <w:r w:rsidRPr="000C3490">
        <w:lastRenderedPageBreak/>
        <w:t xml:space="preserve">With Requires </w:t>
      </w:r>
      <w:proofErr w:type="spellStart"/>
      <w:r w:rsidRPr="000C3490">
        <w:t>Gov-Gov</w:t>
      </w:r>
      <w:proofErr w:type="spellEnd"/>
    </w:p>
    <w:p w14:paraId="4AADAA27" w14:textId="77777777" w:rsidR="000C3490" w:rsidRPr="000C3490" w:rsidRDefault="000C3490" w:rsidP="000C3490">
      <w:pPr>
        <w:pStyle w:val="Heading4"/>
      </w:pPr>
      <w:r w:rsidRPr="000C3490">
        <w:t>“With the PRC” has an essential limiting function that prevents small economic or humanitarian assistance facilitated by NGOs- you should hol</w:t>
      </w:r>
      <w:r>
        <w:t>d the line on the Government-to-</w:t>
      </w:r>
      <w:r w:rsidRPr="000C3490">
        <w:t>Government requirement.</w:t>
      </w:r>
    </w:p>
    <w:p w14:paraId="03656420" w14:textId="77777777" w:rsidR="000C3490" w:rsidRPr="000C3490" w:rsidRDefault="000C3490" w:rsidP="000C3490">
      <w:pPr>
        <w:rPr>
          <w:rStyle w:val="Style13ptBold"/>
        </w:rPr>
      </w:pPr>
      <w:proofErr w:type="spellStart"/>
      <w:r w:rsidRPr="000C3490">
        <w:rPr>
          <w:rStyle w:val="Style13ptBold"/>
        </w:rPr>
        <w:t>Kahl</w:t>
      </w:r>
      <w:proofErr w:type="spellEnd"/>
      <w:r w:rsidRPr="000C3490">
        <w:rPr>
          <w:rStyle w:val="Style13ptBold"/>
        </w:rPr>
        <w:t xml:space="preserve"> and </w:t>
      </w:r>
      <w:proofErr w:type="spellStart"/>
      <w:r w:rsidRPr="000C3490">
        <w:rPr>
          <w:rStyle w:val="Style13ptBold"/>
        </w:rPr>
        <w:t>Repko</w:t>
      </w:r>
      <w:proofErr w:type="spellEnd"/>
      <w:r w:rsidRPr="000C3490">
        <w:rPr>
          <w:rStyle w:val="Style13ptBold"/>
        </w:rPr>
        <w:t xml:space="preserve"> 99</w:t>
      </w:r>
    </w:p>
    <w:p w14:paraId="63BEDDD0" w14:textId="77777777" w:rsidR="000C3490" w:rsidRDefault="000C3490" w:rsidP="000C3490">
      <w:r>
        <w:t xml:space="preserve">Colin and </w:t>
      </w:r>
      <w:proofErr w:type="spellStart"/>
      <w:r>
        <w:t>Biza</w:t>
      </w:r>
      <w:proofErr w:type="spellEnd"/>
      <w:r>
        <w:t xml:space="preserve">, University of Michigan debate coaches, Comments on “Constructive Engagement” And the Proposed Wording of the 1999-2000 College Debate Topic,” </w:t>
      </w:r>
      <w:r w:rsidRPr="002257DD">
        <w:t>http://debate.uvm.edu/wprepko.html</w:t>
      </w:r>
    </w:p>
    <w:p w14:paraId="2C506BA0" w14:textId="77777777" w:rsidR="002257DD" w:rsidRPr="000C3490" w:rsidRDefault="002257DD" w:rsidP="000C3490">
      <w:r w:rsidRPr="000C3490">
        <w:t xml:space="preserve">Thus, </w:t>
      </w:r>
      <w:r w:rsidRPr="000C3490">
        <w:rPr>
          <w:rStyle w:val="StyleUnderline"/>
        </w:rPr>
        <w:t>plans with conditions that call for a net increase in sanctions</w:t>
      </w:r>
      <w:r w:rsidR="000C3490">
        <w:t xml:space="preserve"> </w:t>
      </w:r>
      <w:r w:rsidRPr="000C3490">
        <w:t xml:space="preserve">(or other </w:t>
      </w:r>
      <w:proofErr w:type="spellStart"/>
      <w:r w:rsidRPr="000C3490">
        <w:t>hard-line</w:t>
      </w:r>
      <w:proofErr w:type="spellEnd"/>
      <w:r w:rsidRPr="000C3490">
        <w:t xml:space="preserve"> measures) </w:t>
      </w:r>
      <w:r w:rsidRPr="000C3490">
        <w:rPr>
          <w:rStyle w:val="StyleUnderline"/>
        </w:rPr>
        <w:t>would have a difficult time proving that</w:t>
      </w:r>
      <w:r w:rsidR="000C3490" w:rsidRPr="000C3490">
        <w:rPr>
          <w:rStyle w:val="StyleUnderline"/>
        </w:rPr>
        <w:t xml:space="preserve"> </w:t>
      </w:r>
      <w:r w:rsidRPr="000C3490">
        <w:rPr>
          <w:rStyle w:val="StyleUnderline"/>
        </w:rPr>
        <w:t>they are topical</w:t>
      </w:r>
      <w:r w:rsidRPr="000C3490">
        <w:t>. There are good definitions that exclude such cases,</w:t>
      </w:r>
      <w:r w:rsidR="000C3490">
        <w:t xml:space="preserve"> </w:t>
      </w:r>
      <w:r w:rsidRPr="000C3490">
        <w:t>and the negative will also have an excellent "limits/ground" argument</w:t>
      </w:r>
      <w:r w:rsidR="000C3490">
        <w:t xml:space="preserve"> </w:t>
      </w:r>
      <w:r w:rsidRPr="000C3490">
        <w:t>for preferring such an interpretation. In addition, it is not clear that</w:t>
      </w:r>
      <w:r w:rsidR="000C3490">
        <w:t xml:space="preserve"> </w:t>
      </w:r>
      <w:r w:rsidRPr="000C3490">
        <w:t>many viable affirmatives exist that would increase sanctions. Given the</w:t>
      </w:r>
      <w:r w:rsidR="000C3490">
        <w:t xml:space="preserve"> </w:t>
      </w:r>
      <w:r w:rsidRPr="000C3490">
        <w:t>incredible isolation imposed on the proposed topic countries by the</w:t>
      </w:r>
      <w:r w:rsidR="000C3490">
        <w:t xml:space="preserve"> </w:t>
      </w:r>
      <w:r w:rsidRPr="000C3490">
        <w:t>United States, most unilateral actions are simply not inherent.</w:t>
      </w:r>
      <w:r w:rsidR="000C3490">
        <w:t xml:space="preserve"> </w:t>
      </w:r>
      <w:r w:rsidRPr="000C3490">
        <w:t>Furthermore, attempts to build a multilateral coalition to strengthen</w:t>
      </w:r>
      <w:r w:rsidR="000C3490">
        <w:t xml:space="preserve"> </w:t>
      </w:r>
      <w:r w:rsidRPr="000C3490">
        <w:t>these sanctions have already been attempted for most of the proposed</w:t>
      </w:r>
      <w:r w:rsidR="000C3490">
        <w:t xml:space="preserve"> </w:t>
      </w:r>
      <w:r w:rsidRPr="000C3490">
        <w:t>topic countries. These U.S. efforts have largely failed due to</w:t>
      </w:r>
      <w:r w:rsidR="000C3490">
        <w:t xml:space="preserve"> </w:t>
      </w:r>
      <w:r w:rsidRPr="000C3490">
        <w:t>resistance from the rest of the international community, including</w:t>
      </w:r>
      <w:r w:rsidR="000C3490">
        <w:t xml:space="preserve"> </w:t>
      </w:r>
      <w:r w:rsidRPr="000C3490">
        <w:t>America's closest allies in Europe. In sum, given exclusionary</w:t>
      </w:r>
      <w:r w:rsidR="000C3490">
        <w:t xml:space="preserve"> </w:t>
      </w:r>
      <w:r w:rsidRPr="000C3490">
        <w:t xml:space="preserve">definitions and substantive limits on the viability of </w:t>
      </w:r>
      <w:proofErr w:type="spellStart"/>
      <w:r w:rsidRPr="000C3490">
        <w:t>hard-line</w:t>
      </w:r>
      <w:proofErr w:type="spellEnd"/>
      <w:r w:rsidRPr="000C3490">
        <w:t xml:space="preserve"> plans,</w:t>
      </w:r>
      <w:r w:rsidR="000C3490">
        <w:t xml:space="preserve"> </w:t>
      </w:r>
      <w:r w:rsidRPr="000C3490">
        <w:t>we do not feel that there is much risk of a constructive engagement</w:t>
      </w:r>
      <w:r w:rsidR="000C3490">
        <w:t xml:space="preserve"> </w:t>
      </w:r>
      <w:r w:rsidRPr="000C3490">
        <w:t>resolution evolving into a bidirectional topic.</w:t>
      </w:r>
      <w:r w:rsidR="000C3490">
        <w:t xml:space="preserve"> </w:t>
      </w:r>
      <w:r w:rsidRPr="000C3490">
        <w:t>A second possible objection is that even a unidirectional topic would be</w:t>
      </w:r>
      <w:r w:rsidR="000C3490">
        <w:t xml:space="preserve"> </w:t>
      </w:r>
      <w:r w:rsidRPr="000C3490">
        <w:t>too broad. Some might argue, for example, that allowing plans with</w:t>
      </w:r>
      <w:r w:rsidR="000C3490">
        <w:t xml:space="preserve"> </w:t>
      </w:r>
      <w:r w:rsidRPr="000C3490">
        <w:t>conditions on their mandates provides too much affirmative ground. This</w:t>
      </w:r>
      <w:r w:rsidR="000C3490">
        <w:t xml:space="preserve"> </w:t>
      </w:r>
      <w:r w:rsidRPr="000C3490">
        <w:t>is not a significant problem. Indeed, as we noted above, given the</w:t>
      </w:r>
      <w:r w:rsidR="000C3490">
        <w:t xml:space="preserve"> </w:t>
      </w:r>
      <w:r w:rsidRPr="000C3490">
        <w:t>commonality of conditional plans in the literature, not allowing them</w:t>
      </w:r>
      <w:r w:rsidR="000C3490">
        <w:t xml:space="preserve"> </w:t>
      </w:r>
      <w:r w:rsidRPr="000C3490">
        <w:t xml:space="preserve">would probably </w:t>
      </w:r>
      <w:proofErr w:type="spellStart"/>
      <w:r w:rsidRPr="000C3490">
        <w:t>overlimit</w:t>
      </w:r>
      <w:proofErr w:type="spellEnd"/>
      <w:r w:rsidRPr="000C3490">
        <w:t xml:space="preserve"> affirmative ground, especially if our goal is</w:t>
      </w:r>
      <w:r w:rsidR="000C3490">
        <w:t xml:space="preserve"> </w:t>
      </w:r>
      <w:r w:rsidRPr="000C3490">
        <w:t>to have a topic where there are actual solvency articles. Moreover,</w:t>
      </w:r>
      <w:r w:rsidR="000C3490">
        <w:t xml:space="preserve"> </w:t>
      </w:r>
      <w:r w:rsidRPr="000C3490">
        <w:t>negatives will have several obvious and effective ways of attacking</w:t>
      </w:r>
      <w:r w:rsidR="000C3490">
        <w:t xml:space="preserve"> </w:t>
      </w:r>
      <w:r w:rsidRPr="000C3490">
        <w:t>plans with conditions. If the conditions are too tough, there is a good</w:t>
      </w:r>
      <w:r w:rsidR="000C3490">
        <w:t xml:space="preserve"> </w:t>
      </w:r>
      <w:r w:rsidRPr="000C3490">
        <w:t>chance the target country will say no, providing a powerful solvency</w:t>
      </w:r>
      <w:r w:rsidR="000C3490">
        <w:t xml:space="preserve"> </w:t>
      </w:r>
      <w:r w:rsidRPr="000C3490">
        <w:t>argument for the negative. The negative could also counterplan with</w:t>
      </w:r>
      <w:r w:rsidR="000C3490">
        <w:t xml:space="preserve"> </w:t>
      </w:r>
      <w:r w:rsidRPr="000C3490">
        <w:t>different conditions or no conditions at all. Given the diversity of</w:t>
      </w:r>
      <w:r w:rsidR="000C3490">
        <w:t xml:space="preserve"> </w:t>
      </w:r>
      <w:r w:rsidRPr="000C3490">
        <w:t>plans in the literature, it would not be difficult for the negative to</w:t>
      </w:r>
      <w:r w:rsidR="000C3490">
        <w:t xml:space="preserve"> </w:t>
      </w:r>
      <w:r w:rsidRPr="000C3490">
        <w:t>find solvency evidence for these counterplans. And as long as the</w:t>
      </w:r>
      <w:r w:rsidR="000C3490">
        <w:t xml:space="preserve"> </w:t>
      </w:r>
      <w:r w:rsidRPr="000C3490">
        <w:t>conditions outlined in the counterplan are less than the ones advocated</w:t>
      </w:r>
      <w:r w:rsidR="000C3490">
        <w:t xml:space="preserve"> </w:t>
      </w:r>
      <w:r w:rsidRPr="000C3490">
        <w:t>in the plan, the counterplan would be mutually exclusive. Finally, the</w:t>
      </w:r>
      <w:r w:rsidR="000C3490">
        <w:t xml:space="preserve"> </w:t>
      </w:r>
      <w:r w:rsidRPr="000C3490">
        <w:t>discussion of conditional plans is inevitable regardless of the topic</w:t>
      </w:r>
      <w:r w:rsidR="000C3490">
        <w:t xml:space="preserve"> </w:t>
      </w:r>
      <w:r w:rsidRPr="000C3490">
        <w:t>wording. If the topic allows conditional plans, affirmatives will run</w:t>
      </w:r>
      <w:r w:rsidR="000C3490">
        <w:t xml:space="preserve"> </w:t>
      </w:r>
      <w:r w:rsidRPr="000C3490">
        <w:t>them; if it does not, negatives will run them as counterplans.</w:t>
      </w:r>
      <w:r w:rsidR="000C3490">
        <w:t xml:space="preserve"> </w:t>
      </w:r>
      <w:r w:rsidRPr="000C3490">
        <w:rPr>
          <w:rStyle w:val="StyleUnderline"/>
        </w:rPr>
        <w:t>Others have expressed the fear that an expansion of the topic beyond</w:t>
      </w:r>
      <w:r w:rsidR="000C3490" w:rsidRPr="000C3490">
        <w:rPr>
          <w:rStyle w:val="StyleUnderline"/>
        </w:rPr>
        <w:t xml:space="preserve"> </w:t>
      </w:r>
      <w:r w:rsidRPr="000C3490">
        <w:rPr>
          <w:rStyle w:val="StyleUnderline"/>
        </w:rPr>
        <w:t>economic sanctions would allow an infinite number of humanitarian and</w:t>
      </w:r>
      <w:r w:rsidR="000C3490" w:rsidRPr="000C3490">
        <w:rPr>
          <w:rStyle w:val="StyleUnderline"/>
        </w:rPr>
        <w:t xml:space="preserve"> </w:t>
      </w:r>
      <w:r w:rsidRPr="000C3490">
        <w:rPr>
          <w:rStyle w:val="StyleUnderline"/>
        </w:rPr>
        <w:t>economic assistance cases</w:t>
      </w:r>
      <w:r w:rsidRPr="000C3490">
        <w:t xml:space="preserve">. </w:t>
      </w:r>
      <w:r w:rsidRPr="000C3490">
        <w:rPr>
          <w:rStyle w:val="StyleUnderline"/>
        </w:rPr>
        <w:t>We do not feel this would be a major problem</w:t>
      </w:r>
      <w:r w:rsidR="000C3490" w:rsidRPr="000C3490">
        <w:rPr>
          <w:rStyle w:val="StyleUnderline"/>
        </w:rPr>
        <w:t xml:space="preserve"> </w:t>
      </w:r>
      <w:r w:rsidRPr="000C3490">
        <w:rPr>
          <w:rStyle w:val="StyleUnderline"/>
        </w:rPr>
        <w:t xml:space="preserve">as long as the </w:t>
      </w:r>
      <w:r w:rsidRPr="000C3490">
        <w:rPr>
          <w:rStyle w:val="Emphasis"/>
        </w:rPr>
        <w:t>topic wording required that the policy of</w:t>
      </w:r>
      <w:r w:rsidRPr="000C3490">
        <w:t xml:space="preserve"> constructive</w:t>
      </w:r>
      <w:r w:rsidR="000C3490">
        <w:t xml:space="preserve"> </w:t>
      </w:r>
      <w:r w:rsidRPr="000C3490">
        <w:rPr>
          <w:rStyle w:val="Emphasis"/>
        </w:rPr>
        <w:t>engagement be "with the government(s)" of the chosen countries</w:t>
      </w:r>
      <w:r w:rsidRPr="000C3490">
        <w:t xml:space="preserve">. </w:t>
      </w:r>
      <w:r w:rsidRPr="000C3490">
        <w:rPr>
          <w:rStyle w:val="StyleUnderline"/>
        </w:rPr>
        <w:t>Most</w:t>
      </w:r>
      <w:r w:rsidR="000C3490" w:rsidRPr="000C3490">
        <w:rPr>
          <w:rStyle w:val="StyleUnderline"/>
        </w:rPr>
        <w:t xml:space="preserve"> </w:t>
      </w:r>
      <w:r w:rsidRPr="000C3490">
        <w:rPr>
          <w:rStyle w:val="StyleUnderline"/>
        </w:rPr>
        <w:t>definitions of constructive engagement imply a net increase in</w:t>
      </w:r>
      <w:r w:rsidR="000C3490" w:rsidRPr="000C3490">
        <w:rPr>
          <w:rStyle w:val="StyleUnderline"/>
        </w:rPr>
        <w:t xml:space="preserve"> </w:t>
      </w:r>
      <w:r w:rsidRPr="000C3490">
        <w:rPr>
          <w:rStyle w:val="StyleUnderline"/>
        </w:rPr>
        <w:t>government-to-government ties, but some definitions suggest the</w:t>
      </w:r>
      <w:r w:rsidR="000C3490" w:rsidRPr="000C3490">
        <w:rPr>
          <w:rStyle w:val="StyleUnderline"/>
        </w:rPr>
        <w:t xml:space="preserve"> </w:t>
      </w:r>
      <w:r w:rsidRPr="000C3490">
        <w:rPr>
          <w:rStyle w:val="StyleUnderline"/>
        </w:rPr>
        <w:t>possibility of directly aiding non-governmental organizations and groups</w:t>
      </w:r>
      <w:r w:rsidR="000C3490" w:rsidRPr="000C3490">
        <w:rPr>
          <w:rStyle w:val="StyleUnderline"/>
        </w:rPr>
        <w:t xml:space="preserve"> </w:t>
      </w:r>
      <w:r w:rsidRPr="000C3490">
        <w:rPr>
          <w:rStyle w:val="StyleUnderline"/>
        </w:rPr>
        <w:t>that may oppose the government.</w:t>
      </w:r>
      <w:r w:rsidRPr="000C3490">
        <w:t xml:space="preserve"> </w:t>
      </w:r>
      <w:r w:rsidRPr="000C3490">
        <w:rPr>
          <w:rStyle w:val="StyleUnderline"/>
        </w:rPr>
        <w:t>Therefore, the topic should explicitly</w:t>
      </w:r>
      <w:r w:rsidR="000C3490" w:rsidRPr="000C3490">
        <w:rPr>
          <w:rStyle w:val="StyleUnderline"/>
        </w:rPr>
        <w:t xml:space="preserve"> </w:t>
      </w:r>
      <w:r w:rsidRPr="000C3490">
        <w:rPr>
          <w:rStyle w:val="StyleUnderline"/>
        </w:rPr>
        <w:t>require that</w:t>
      </w:r>
      <w:r w:rsidRPr="000C3490">
        <w:t xml:space="preserve"> constructive</w:t>
      </w:r>
      <w:r w:rsidRPr="000C3490">
        <w:rPr>
          <w:rStyle w:val="StyleUnderline"/>
        </w:rPr>
        <w:t xml:space="preserve"> </w:t>
      </w:r>
      <w:r w:rsidRPr="000C3490">
        <w:rPr>
          <w:rStyle w:val="Emphasis"/>
        </w:rPr>
        <w:t>engagement be with the government</w:t>
      </w:r>
      <w:r w:rsidRPr="000C3490">
        <w:t xml:space="preserve">. </w:t>
      </w:r>
      <w:r w:rsidRPr="000C3490">
        <w:rPr>
          <w:rStyle w:val="StyleUnderline"/>
        </w:rPr>
        <w:t>This would</w:t>
      </w:r>
      <w:r w:rsidR="000C3490" w:rsidRPr="000C3490">
        <w:rPr>
          <w:rStyle w:val="StyleUnderline"/>
        </w:rPr>
        <w:t xml:space="preserve"> </w:t>
      </w:r>
      <w:r w:rsidRPr="000C3490">
        <w:rPr>
          <w:rStyle w:val="StyleUnderline"/>
        </w:rPr>
        <w:t>limit the number of cases that solely provide humanitarian and economic</w:t>
      </w:r>
      <w:r w:rsidR="000C3490" w:rsidRPr="000C3490">
        <w:rPr>
          <w:rStyle w:val="StyleUnderline"/>
        </w:rPr>
        <w:t xml:space="preserve"> </w:t>
      </w:r>
      <w:r w:rsidRPr="000C3490">
        <w:rPr>
          <w:rStyle w:val="StyleUnderline"/>
        </w:rPr>
        <w:t>assistance because there are not many viable forms of economic or</w:t>
      </w:r>
      <w:r w:rsidR="000C3490" w:rsidRPr="000C3490">
        <w:rPr>
          <w:rStyle w:val="StyleUnderline"/>
        </w:rPr>
        <w:t xml:space="preserve"> </w:t>
      </w:r>
      <w:r w:rsidRPr="000C3490">
        <w:rPr>
          <w:rStyle w:val="StyleUnderline"/>
        </w:rPr>
        <w:t>humanitarian assistance that could be given directly to the target</w:t>
      </w:r>
      <w:r w:rsidR="000C3490" w:rsidRPr="000C3490">
        <w:rPr>
          <w:rStyle w:val="StyleUnderline"/>
        </w:rPr>
        <w:t xml:space="preserve"> </w:t>
      </w:r>
      <w:r w:rsidRPr="000C3490">
        <w:rPr>
          <w:rStyle w:val="StyleUnderline"/>
        </w:rPr>
        <w:t>government</w:t>
      </w:r>
      <w:r w:rsidRPr="000C3490">
        <w:t xml:space="preserve"> without also lifting some or all of the sanctions. Most cases</w:t>
      </w:r>
      <w:r w:rsidR="000C3490">
        <w:t xml:space="preserve"> </w:t>
      </w:r>
      <w:r w:rsidRPr="000C3490">
        <w:t>that provided economic or humanitarian assistance while leaving</w:t>
      </w:r>
      <w:r w:rsidR="000C3490">
        <w:t xml:space="preserve"> </w:t>
      </w:r>
      <w:r w:rsidRPr="000C3490">
        <w:t>sanctions untouched would: (a) be of little benefit to the populace of</w:t>
      </w:r>
      <w:r w:rsidR="000C3490">
        <w:t xml:space="preserve"> </w:t>
      </w:r>
      <w:r w:rsidRPr="000C3490">
        <w:t>the target country due to the possibility of diversion by the</w:t>
      </w:r>
      <w:r w:rsidR="000C3490">
        <w:t xml:space="preserve"> </w:t>
      </w:r>
      <w:r w:rsidRPr="000C3490">
        <w:t xml:space="preserve">government; </w:t>
      </w:r>
      <w:r w:rsidRPr="000C3490">
        <w:lastRenderedPageBreak/>
        <w:t>and (b) could not be implemented without removing at least</w:t>
      </w:r>
      <w:r w:rsidR="000C3490">
        <w:t xml:space="preserve"> </w:t>
      </w:r>
      <w:r w:rsidRPr="000C3490">
        <w:t>some of the economic sanctions, either because existing U.S. sanctions</w:t>
      </w:r>
      <w:r w:rsidR="000C3490">
        <w:t xml:space="preserve"> </w:t>
      </w:r>
      <w:r w:rsidRPr="000C3490">
        <w:t>would make such assistance illegal or because the target government</w:t>
      </w:r>
      <w:r w:rsidR="000C3490">
        <w:t xml:space="preserve"> </w:t>
      </w:r>
      <w:r w:rsidRPr="000C3490">
        <w:t>would reject the assistance if the sanctions were not removed first.</w:t>
      </w:r>
      <w:r w:rsidR="000C3490">
        <w:t xml:space="preserve"> </w:t>
      </w:r>
      <w:r w:rsidRPr="000C3490">
        <w:t>Moreover, even if an affirmative could prove that economic or</w:t>
      </w:r>
      <w:r w:rsidR="000C3490">
        <w:t xml:space="preserve"> </w:t>
      </w:r>
      <w:r w:rsidRPr="000C3490">
        <w:t>humanitarian assistance could help the populace, would be accepted by</w:t>
      </w:r>
      <w:r w:rsidR="000C3490">
        <w:t xml:space="preserve"> </w:t>
      </w:r>
      <w:r w:rsidRPr="000C3490">
        <w:t>the government, and would not require the lifting of sanctions first,</w:t>
      </w:r>
      <w:r w:rsidR="000C3490">
        <w:t xml:space="preserve"> </w:t>
      </w:r>
      <w:r w:rsidRPr="000C3490">
        <w:t>most of these cases would not be strategically viable. Strategically,</w:t>
      </w:r>
      <w:r w:rsidR="000C3490">
        <w:t xml:space="preserve"> </w:t>
      </w:r>
      <w:r w:rsidRPr="000C3490">
        <w:t>the best affirmative cases will have to prove that the U.S. government</w:t>
      </w:r>
      <w:r w:rsidR="000C3490">
        <w:t xml:space="preserve"> </w:t>
      </w:r>
      <w:r w:rsidRPr="000C3490">
        <w:t>is critical to solving the advantages they isolate. If the affirmative</w:t>
      </w:r>
      <w:r w:rsidR="000C3490">
        <w:t xml:space="preserve"> </w:t>
      </w:r>
      <w:r w:rsidRPr="000C3490">
        <w:t>fails to prove this, they will be vulnerable to NGO or international</w:t>
      </w:r>
      <w:r w:rsidR="000C3490">
        <w:t xml:space="preserve"> </w:t>
      </w:r>
      <w:r w:rsidRPr="000C3490">
        <w:t>actor counterplans. While cases that claim a harm directly from American</w:t>
      </w:r>
      <w:r w:rsidR="000C3490">
        <w:t xml:space="preserve"> </w:t>
      </w:r>
      <w:r w:rsidRPr="000C3490">
        <w:t>sanctions can easily meet the "U.S. government key" burden, most cases</w:t>
      </w:r>
      <w:r w:rsidR="000C3490">
        <w:t xml:space="preserve"> </w:t>
      </w:r>
      <w:r w:rsidRPr="000C3490">
        <w:t>that focus solely on economic and humanitarian aid and do nothing to</w:t>
      </w:r>
      <w:r w:rsidR="000C3490">
        <w:t xml:space="preserve"> </w:t>
      </w:r>
      <w:r w:rsidRPr="000C3490">
        <w:t>ease U.S. sanctions cannot. Thus, while the constructive engagement</w:t>
      </w:r>
      <w:r w:rsidR="000C3490">
        <w:t xml:space="preserve"> </w:t>
      </w:r>
      <w:r w:rsidRPr="000C3490">
        <w:t>topic would certainly allow the affirmative to go beyond simply lifting</w:t>
      </w:r>
      <w:r w:rsidR="000C3490">
        <w:t xml:space="preserve"> </w:t>
      </w:r>
      <w:r w:rsidRPr="000C3490">
        <w:t>sanctions, there are many reasons to suspect that, in practice, the</w:t>
      </w:r>
      <w:r w:rsidR="000C3490">
        <w:t xml:space="preserve"> </w:t>
      </w:r>
      <w:r w:rsidRPr="000C3490">
        <w:t>topic would not allow for many viable cases that did nothing to ease</w:t>
      </w:r>
      <w:r w:rsidR="000C3490">
        <w:t xml:space="preserve"> </w:t>
      </w:r>
      <w:r w:rsidRPr="000C3490">
        <w:t>sanctions.</w:t>
      </w:r>
    </w:p>
    <w:p w14:paraId="243DA4A8" w14:textId="77777777" w:rsidR="002257DD" w:rsidRPr="002257DD" w:rsidRDefault="002257DD" w:rsidP="002257DD"/>
    <w:p w14:paraId="6BE2781A" w14:textId="77777777" w:rsidR="00714CD7" w:rsidRPr="00714CD7" w:rsidRDefault="00714CD7" w:rsidP="00714CD7">
      <w:pPr>
        <w:pStyle w:val="Heading1"/>
      </w:pPr>
      <w:r>
        <w:lastRenderedPageBreak/>
        <w:t>The PRC</w:t>
      </w:r>
    </w:p>
    <w:p w14:paraId="6A266AB0" w14:textId="77777777" w:rsidR="006B28C0" w:rsidRDefault="006B28C0" w:rsidP="00714CD7"/>
    <w:p w14:paraId="5ED7DBD8" w14:textId="77777777" w:rsidR="0038053B" w:rsidRDefault="0038053B" w:rsidP="0038053B">
      <w:pPr>
        <w:pStyle w:val="Heading3"/>
      </w:pPr>
      <w:r>
        <w:lastRenderedPageBreak/>
        <w:t>***Note- See Advanced Lab’s work on CCP vs PRC vs PLA</w:t>
      </w:r>
    </w:p>
    <w:p w14:paraId="1A19DB9E" w14:textId="77777777" w:rsidR="0038053B" w:rsidRPr="0038053B" w:rsidRDefault="0038053B" w:rsidP="0038053B"/>
    <w:sectPr w:rsidR="0038053B" w:rsidRPr="00380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406650E"/>
    <w:multiLevelType w:val="hybridMultilevel"/>
    <w:tmpl w:val="26AE6B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78B75D85"/>
    <w:multiLevelType w:val="hybridMultilevel"/>
    <w:tmpl w:val="268C4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CD7"/>
    <w:rsid w:val="00073CBA"/>
    <w:rsid w:val="00080F2A"/>
    <w:rsid w:val="000B00AD"/>
    <w:rsid w:val="000C3490"/>
    <w:rsid w:val="000C45A5"/>
    <w:rsid w:val="002257DD"/>
    <w:rsid w:val="00241DC4"/>
    <w:rsid w:val="00262824"/>
    <w:rsid w:val="002939EF"/>
    <w:rsid w:val="002F631B"/>
    <w:rsid w:val="00377C4C"/>
    <w:rsid w:val="0038053B"/>
    <w:rsid w:val="003E1E1A"/>
    <w:rsid w:val="00400160"/>
    <w:rsid w:val="0044505D"/>
    <w:rsid w:val="005A27BF"/>
    <w:rsid w:val="0061513D"/>
    <w:rsid w:val="0062765C"/>
    <w:rsid w:val="006B28C0"/>
    <w:rsid w:val="00714CD7"/>
    <w:rsid w:val="00767032"/>
    <w:rsid w:val="00782B3F"/>
    <w:rsid w:val="00812011"/>
    <w:rsid w:val="00840457"/>
    <w:rsid w:val="00841C9A"/>
    <w:rsid w:val="0091002F"/>
    <w:rsid w:val="009706CA"/>
    <w:rsid w:val="009836AD"/>
    <w:rsid w:val="009A3156"/>
    <w:rsid w:val="00A1275C"/>
    <w:rsid w:val="00A5583E"/>
    <w:rsid w:val="00A801AD"/>
    <w:rsid w:val="00B150F6"/>
    <w:rsid w:val="00B3682E"/>
    <w:rsid w:val="00BA5678"/>
    <w:rsid w:val="00BF0164"/>
    <w:rsid w:val="00CE1AF5"/>
    <w:rsid w:val="00D05FA8"/>
    <w:rsid w:val="00EF4C0F"/>
    <w:rsid w:val="00F57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7B2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4505D"/>
    <w:pPr>
      <w:spacing w:after="160" w:line="259" w:lineRule="auto"/>
    </w:pPr>
  </w:style>
  <w:style w:type="paragraph" w:styleId="Heading1">
    <w:name w:val="heading 1"/>
    <w:aliases w:val="Pocket"/>
    <w:basedOn w:val="Normal"/>
    <w:next w:val="Normal"/>
    <w:link w:val="Heading1Char"/>
    <w:autoRedefine/>
    <w:qFormat/>
    <w:rsid w:val="004450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450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450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autoRedefine/>
    <w:uiPriority w:val="3"/>
    <w:unhideWhenUsed/>
    <w:qFormat/>
    <w:rsid w:val="004450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4505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4505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4505D"/>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Ch Char,Heading 2 Char2 Char Char1,Heading 2 Char1 Char Char Char1,no read Char,No Spacing211 Char,No Spacing2111 Char, Ch Char,TAG Char2,No Spacing12 Char"/>
    <w:basedOn w:val="DefaultParagraphFont"/>
    <w:link w:val="Heading4"/>
    <w:uiPriority w:val="3"/>
    <w:rsid w:val="0044505D"/>
    <w:rPr>
      <w:rFonts w:eastAsiaTheme="majorEastAsia"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
    <w:basedOn w:val="DefaultParagraphFont"/>
    <w:link w:val="textbold"/>
    <w:uiPriority w:val="7"/>
    <w:qFormat/>
    <w:rsid w:val="0044505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505D"/>
    <w:rPr>
      <w:b/>
      <w:bCs/>
      <w:sz w:val="26"/>
    </w:rPr>
  </w:style>
  <w:style w:type="character" w:customStyle="1" w:styleId="StyleUnderline">
    <w:name w:val="Style Underline"/>
    <w:aliases w:val="Underline,Style Bold Underline,apple-style-span + 6 pt,Kern at 16 pt,Bold,Intense Emphasis1,Intense Emphasis2,HHeading 3 + 12 pt,Cards + Font: 12 pt Char,Style,Bold Cite Char,Citation Char Char Char,ci,c,Bo,Intense Emphasis11,Title Char"/>
    <w:basedOn w:val="DefaultParagraphFont"/>
    <w:uiPriority w:val="6"/>
    <w:qFormat/>
    <w:rsid w:val="0044505D"/>
    <w:rPr>
      <w:u w:val="single"/>
    </w:rPr>
  </w:style>
  <w:style w:type="character" w:styleId="Hyperlink">
    <w:name w:val="Hyperlink"/>
    <w:aliases w:val="heading 1 (block title),Important,Read,Card Text,Internet Link,Analytic Text"/>
    <w:basedOn w:val="DefaultParagraphFont"/>
    <w:uiPriority w:val="99"/>
    <w:unhideWhenUsed/>
    <w:rsid w:val="0044505D"/>
    <w:rPr>
      <w:color w:val="auto"/>
      <w:u w:val="none"/>
    </w:rPr>
  </w:style>
  <w:style w:type="character" w:styleId="FollowedHyperlink">
    <w:name w:val="FollowedHyperlink"/>
    <w:basedOn w:val="DefaultParagraphFont"/>
    <w:uiPriority w:val="99"/>
    <w:semiHidden/>
    <w:unhideWhenUsed/>
    <w:rsid w:val="0044505D"/>
    <w:rPr>
      <w:color w:val="auto"/>
      <w:u w:val="none"/>
    </w:rPr>
  </w:style>
  <w:style w:type="character" w:styleId="Strong">
    <w:name w:val="Strong"/>
    <w:basedOn w:val="DefaultParagraphFont"/>
    <w:uiPriority w:val="22"/>
    <w:qFormat/>
    <w:rsid w:val="00714CD7"/>
    <w:rPr>
      <w:b/>
      <w:bCs/>
    </w:rPr>
  </w:style>
  <w:style w:type="character" w:customStyle="1" w:styleId="apple-converted-space">
    <w:name w:val="apple-converted-space"/>
    <w:basedOn w:val="DefaultParagraphFont"/>
    <w:rsid w:val="00714CD7"/>
  </w:style>
  <w:style w:type="character" w:customStyle="1" w:styleId="cite">
    <w:name w:val="cite"/>
    <w:rsid w:val="00782B3F"/>
    <w:rPr>
      <w:rFonts w:ascii="Times New Roman" w:hAnsi="Times New Roman"/>
      <w:b/>
      <w:sz w:val="24"/>
    </w:rPr>
  </w:style>
  <w:style w:type="paragraph" w:customStyle="1" w:styleId="tag">
    <w:name w:val="tag"/>
    <w:basedOn w:val="Normal"/>
    <w:next w:val="Normal"/>
    <w:link w:val="tagChar"/>
    <w:rsid w:val="00782B3F"/>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782B3F"/>
    <w:rPr>
      <w:rFonts w:ascii="Times New Roman" w:eastAsia="Times New Roman" w:hAnsi="Times New Roman" w:cs="Times New Roman"/>
      <w:b/>
      <w:sz w:val="24"/>
      <w:szCs w:val="20"/>
    </w:rPr>
  </w:style>
  <w:style w:type="paragraph" w:customStyle="1" w:styleId="card">
    <w:name w:val="card"/>
    <w:basedOn w:val="Normal"/>
    <w:next w:val="Normal"/>
    <w:link w:val="cardChar"/>
    <w:rsid w:val="00782B3F"/>
    <w:pPr>
      <w:ind w:left="288" w:right="288"/>
    </w:pPr>
    <w:rPr>
      <w:rFonts w:ascii="Times New Roman" w:eastAsia="Times New Roman" w:hAnsi="Times New Roman" w:cs="Times New Roman"/>
      <w:sz w:val="20"/>
      <w:szCs w:val="20"/>
    </w:rPr>
  </w:style>
  <w:style w:type="character" w:customStyle="1" w:styleId="cardChar">
    <w:name w:val="card Char"/>
    <w:link w:val="card"/>
    <w:rsid w:val="00782B3F"/>
    <w:rPr>
      <w:rFonts w:ascii="Times New Roman" w:eastAsia="Times New Roman" w:hAnsi="Times New Roman" w:cs="Times New Roman"/>
      <w:sz w:val="20"/>
      <w:szCs w:val="20"/>
    </w:rPr>
  </w:style>
  <w:style w:type="character" w:customStyle="1" w:styleId="underline">
    <w:name w:val="underline"/>
    <w:rsid w:val="00782B3F"/>
    <w:rPr>
      <w:b/>
      <w:u w:val="single"/>
    </w:rPr>
  </w:style>
  <w:style w:type="paragraph" w:customStyle="1" w:styleId="BlockTitle">
    <w:name w:val="Block Title"/>
    <w:basedOn w:val="Heading1"/>
    <w:next w:val="Normal"/>
    <w:link w:val="BlockTitleChar"/>
    <w:rsid w:val="00782B3F"/>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link w:val="BlockTitle"/>
    <w:rsid w:val="00782B3F"/>
    <w:rPr>
      <w:rFonts w:ascii="Times New Roman" w:eastAsia="Times New Roman" w:hAnsi="Times New Roman" w:cs="Arial"/>
      <w:b/>
      <w:kern w:val="32"/>
      <w:sz w:val="32"/>
      <w:szCs w:val="32"/>
      <w:u w:val="single"/>
    </w:rPr>
  </w:style>
  <w:style w:type="character" w:customStyle="1" w:styleId="apple-style-span">
    <w:name w:val="apple-style-span"/>
    <w:rsid w:val="00782B3F"/>
  </w:style>
  <w:style w:type="character" w:customStyle="1" w:styleId="Style11ptBlackUnderline">
    <w:name w:val="Style 11 pt Black Underline"/>
    <w:rsid w:val="00782B3F"/>
    <w:rPr>
      <w:color w:val="000000"/>
      <w:sz w:val="20"/>
      <w:u w:val="single"/>
    </w:rPr>
  </w:style>
  <w:style w:type="character" w:customStyle="1" w:styleId="Style11ptBlack">
    <w:name w:val="Style 11 pt Black"/>
    <w:rsid w:val="00782B3F"/>
    <w:rPr>
      <w:color w:val="000000"/>
      <w:sz w:val="20"/>
    </w:rPr>
  </w:style>
  <w:style w:type="paragraph" w:styleId="NormalWeb">
    <w:name w:val="Normal (Web)"/>
    <w:basedOn w:val="Normal"/>
    <w:uiPriority w:val="99"/>
    <w:unhideWhenUsed/>
    <w:rsid w:val="002628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us">
    <w:name w:val="en-us"/>
    <w:basedOn w:val="Normal"/>
    <w:rsid w:val="002628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B3682E"/>
    <w:rPr>
      <w:b/>
      <w:bCs/>
    </w:rPr>
  </w:style>
  <w:style w:type="paragraph" w:styleId="Header">
    <w:name w:val="header"/>
    <w:basedOn w:val="Normal"/>
    <w:link w:val="HeaderChar"/>
    <w:uiPriority w:val="99"/>
    <w:rsid w:val="00B3682E"/>
    <w:pPr>
      <w:tabs>
        <w:tab w:val="center" w:pos="4680"/>
        <w:tab w:val="right" w:pos="9360"/>
      </w:tabs>
    </w:pPr>
  </w:style>
  <w:style w:type="character" w:customStyle="1" w:styleId="HeaderChar">
    <w:name w:val="Header Char"/>
    <w:basedOn w:val="DefaultParagraphFont"/>
    <w:link w:val="Header"/>
    <w:uiPriority w:val="99"/>
    <w:rsid w:val="00B3682E"/>
  </w:style>
  <w:style w:type="paragraph" w:styleId="Footer">
    <w:name w:val="footer"/>
    <w:basedOn w:val="Normal"/>
    <w:link w:val="FooterChar"/>
    <w:uiPriority w:val="99"/>
    <w:semiHidden/>
    <w:rsid w:val="00B3682E"/>
    <w:pPr>
      <w:tabs>
        <w:tab w:val="center" w:pos="4680"/>
        <w:tab w:val="right" w:pos="9360"/>
      </w:tabs>
    </w:pPr>
  </w:style>
  <w:style w:type="character" w:customStyle="1" w:styleId="FooterChar">
    <w:name w:val="Footer Char"/>
    <w:basedOn w:val="DefaultParagraphFont"/>
    <w:link w:val="Footer"/>
    <w:uiPriority w:val="99"/>
    <w:semiHidden/>
    <w:rsid w:val="00B3682E"/>
  </w:style>
  <w:style w:type="paragraph" w:styleId="ListParagraph">
    <w:name w:val="List Paragraph"/>
    <w:basedOn w:val="Normal"/>
    <w:uiPriority w:val="34"/>
    <w:rsid w:val="00B3682E"/>
    <w:pPr>
      <w:ind w:left="720"/>
      <w:contextualSpacing/>
    </w:pPr>
  </w:style>
  <w:style w:type="character" w:customStyle="1" w:styleId="Style11pt">
    <w:name w:val="Style 11 pt"/>
    <w:basedOn w:val="DefaultParagraphFont"/>
    <w:rsid w:val="00B3682E"/>
    <w:rPr>
      <w:sz w:val="20"/>
    </w:rPr>
  </w:style>
  <w:style w:type="character" w:customStyle="1" w:styleId="Style11ptUnderline">
    <w:name w:val="Style 11 pt Underline"/>
    <w:basedOn w:val="DefaultParagraphFont"/>
    <w:rsid w:val="00B3682E"/>
    <w:rPr>
      <w:rFonts w:ascii="Times New Roman" w:hAnsi="Times New Roman"/>
      <w:sz w:val="20"/>
      <w:u w:val="single"/>
    </w:rPr>
  </w:style>
  <w:style w:type="character" w:customStyle="1" w:styleId="Style11ptBoldUnderline">
    <w:name w:val="Style 11 pt Bold Underline"/>
    <w:basedOn w:val="DefaultParagraphFont"/>
    <w:rsid w:val="00B3682E"/>
    <w:rPr>
      <w:b/>
      <w:bCs/>
      <w:sz w:val="20"/>
      <w:u w:val="single"/>
    </w:rPr>
  </w:style>
  <w:style w:type="character" w:customStyle="1" w:styleId="StyleStyle4CharTimesNewRoman11pt">
    <w:name w:val="Style Style4 Char + Times New Roman 11 pt"/>
    <w:basedOn w:val="DefaultParagraphFont"/>
    <w:rsid w:val="00B3682E"/>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B3682E"/>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B3682E"/>
    <w:rPr>
      <w:i/>
      <w:iCs/>
      <w:sz w:val="20"/>
      <w:u w:val="single"/>
    </w:rPr>
  </w:style>
  <w:style w:type="character" w:customStyle="1" w:styleId="StyleStyle4CharTimesNewRoman11ptItalic">
    <w:name w:val="Style Style4 Char + Times New Roman 11 pt Italic"/>
    <w:basedOn w:val="DefaultParagraphFont"/>
    <w:rsid w:val="00B3682E"/>
    <w:rPr>
      <w:rFonts w:ascii="Times New Roman" w:eastAsia="Times New Roman" w:hAnsi="Times New Roman" w:cs="Times New Roman"/>
      <w:i/>
      <w:iCs/>
      <w:sz w:val="20"/>
      <w:szCs w:val="24"/>
      <w:u w:val="single"/>
      <w:lang w:val="en-US" w:eastAsia="en-US" w:bidi="ar-SA"/>
    </w:rPr>
  </w:style>
  <w:style w:type="character" w:customStyle="1" w:styleId="Style1Char1">
    <w:name w:val="Style1 Char1"/>
    <w:basedOn w:val="DefaultParagraphFont"/>
    <w:link w:val="Style1"/>
    <w:rsid w:val="00B3682E"/>
    <w:rPr>
      <w:rFonts w:eastAsia="SimSun"/>
      <w:szCs w:val="24"/>
      <w:u w:val="single"/>
      <w:lang w:eastAsia="zh-CN"/>
    </w:rPr>
  </w:style>
  <w:style w:type="character" w:customStyle="1" w:styleId="StyleStyle4CharTimesNewRoman11pt1">
    <w:name w:val="Style Style4 Char + Times New Roman 11 pt1"/>
    <w:basedOn w:val="DefaultParagraphFont"/>
    <w:rsid w:val="00B3682E"/>
    <w:rPr>
      <w:rFonts w:ascii="Times New Roman" w:eastAsia="Times New Roman" w:hAnsi="Times New Roman" w:cs="Times New Roman"/>
      <w:sz w:val="20"/>
      <w:szCs w:val="24"/>
      <w:u w:val="single"/>
      <w:lang w:val="en-US" w:eastAsia="en-US" w:bidi="ar-SA"/>
    </w:rPr>
  </w:style>
  <w:style w:type="paragraph" w:customStyle="1" w:styleId="Style1">
    <w:name w:val="Style1"/>
    <w:basedOn w:val="Normal"/>
    <w:link w:val="Style1Char1"/>
    <w:rsid w:val="00B3682E"/>
    <w:rPr>
      <w:rFonts w:eastAsia="SimSun"/>
      <w:szCs w:val="24"/>
      <w:u w:val="single"/>
      <w:lang w:eastAsia="zh-CN"/>
    </w:rPr>
  </w:style>
  <w:style w:type="character" w:styleId="HTMLCite">
    <w:name w:val="HTML Cite"/>
    <w:basedOn w:val="DefaultParagraphFont"/>
    <w:uiPriority w:val="99"/>
    <w:semiHidden/>
    <w:unhideWhenUsed/>
    <w:rsid w:val="00B3682E"/>
    <w:rPr>
      <w:i/>
      <w:iCs/>
    </w:rPr>
  </w:style>
  <w:style w:type="paragraph" w:customStyle="1" w:styleId="3text">
    <w:name w:val="3text"/>
    <w:basedOn w:val="Normal"/>
    <w:rsid w:val="00B3682E"/>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B3682E"/>
  </w:style>
  <w:style w:type="paragraph" w:styleId="BalloonText">
    <w:name w:val="Balloon Text"/>
    <w:basedOn w:val="Normal"/>
    <w:link w:val="BalloonTextChar"/>
    <w:uiPriority w:val="99"/>
    <w:semiHidden/>
    <w:rsid w:val="00B3682E"/>
    <w:rPr>
      <w:rFonts w:ascii="Tahoma" w:hAnsi="Tahoma" w:cs="Tahoma"/>
      <w:sz w:val="16"/>
      <w:szCs w:val="16"/>
    </w:rPr>
  </w:style>
  <w:style w:type="character" w:customStyle="1" w:styleId="BalloonTextChar">
    <w:name w:val="Balloon Text Char"/>
    <w:basedOn w:val="DefaultParagraphFont"/>
    <w:link w:val="BalloonText"/>
    <w:uiPriority w:val="99"/>
    <w:semiHidden/>
    <w:rsid w:val="00B3682E"/>
    <w:rPr>
      <w:rFonts w:ascii="Tahoma" w:hAnsi="Tahoma" w:cs="Tahoma"/>
      <w:sz w:val="16"/>
      <w:szCs w:val="16"/>
    </w:rPr>
  </w:style>
  <w:style w:type="paragraph" w:customStyle="1" w:styleId="textbold">
    <w:name w:val="text bold"/>
    <w:basedOn w:val="Normal"/>
    <w:link w:val="Emphasis"/>
    <w:uiPriority w:val="7"/>
    <w:qFormat/>
    <w:rsid w:val="00BF0164"/>
    <w:pPr>
      <w:ind w:left="720"/>
      <w:jc w:val="both"/>
    </w:pPr>
    <w:rPr>
      <w:b/>
      <w:iCs/>
      <w:u w:val="single"/>
    </w:rPr>
  </w:style>
  <w:style w:type="character" w:styleId="PlaceholderText">
    <w:name w:val="Placeholder Text"/>
    <w:basedOn w:val="DefaultParagraphFont"/>
    <w:uiPriority w:val="99"/>
    <w:semiHidden/>
    <w:rsid w:val="00BF0164"/>
    <w:rPr>
      <w:color w:val="808080"/>
    </w:rPr>
  </w:style>
  <w:style w:type="character" w:customStyle="1" w:styleId="tagChar1">
    <w:name w:val="tag Char1"/>
    <w:basedOn w:val="DefaultParagraphFont"/>
    <w:rsid w:val="00BF0164"/>
    <w:rPr>
      <w:rFonts w:ascii="Times New Roman" w:eastAsia="Times New Roman" w:hAnsi="Times New Roman" w:cs="Times New Roman"/>
      <w:b/>
      <w:sz w:val="24"/>
      <w:szCs w:val="20"/>
    </w:rPr>
  </w:style>
  <w:style w:type="paragraph" w:customStyle="1" w:styleId="BlockTitle2">
    <w:name w:val="Block Title2"/>
    <w:basedOn w:val="Normal"/>
    <w:link w:val="BlockTitle2Char"/>
    <w:rsid w:val="00EF4C0F"/>
    <w:pPr>
      <w:spacing w:after="240" w:line="240" w:lineRule="auto"/>
      <w:jc w:val="center"/>
    </w:pPr>
    <w:rPr>
      <w:rFonts w:ascii="Arial" w:eastAsia="Times New Roman" w:hAnsi="Arial" w:cs="Times New Roman"/>
      <w:b/>
      <w:sz w:val="28"/>
      <w:szCs w:val="20"/>
    </w:rPr>
  </w:style>
  <w:style w:type="character" w:customStyle="1" w:styleId="BlockTitle2Char">
    <w:name w:val="Block Title2 Char"/>
    <w:link w:val="BlockTitle2"/>
    <w:rsid w:val="00EF4C0F"/>
    <w:rPr>
      <w:rFonts w:ascii="Arial" w:eastAsia="Times New Roman" w:hAnsi="Arial" w:cs="Times New Roman"/>
      <w:b/>
      <w:sz w:val="28"/>
      <w:szCs w:val="20"/>
    </w:rPr>
  </w:style>
  <w:style w:type="paragraph" w:styleId="Title">
    <w:name w:val="Title"/>
    <w:aliases w:val="Cites and Cards,Bold Underlined,UNDERLINE"/>
    <w:basedOn w:val="Normal"/>
    <w:next w:val="Normal"/>
    <w:link w:val="TitleChar1"/>
    <w:uiPriority w:val="6"/>
    <w:qFormat/>
    <w:rsid w:val="009A3156"/>
    <w:pPr>
      <w:pBdr>
        <w:bottom w:val="single" w:sz="8" w:space="4" w:color="4F81BD"/>
      </w:pBdr>
      <w:spacing w:after="300"/>
      <w:contextualSpacing/>
    </w:pPr>
    <w:rPr>
      <w:sz w:val="24"/>
      <w:u w:val="single"/>
    </w:rPr>
  </w:style>
  <w:style w:type="character" w:customStyle="1" w:styleId="TitleChar1">
    <w:name w:val="Title Char1"/>
    <w:aliases w:val="Cites and Cards Char,Bold Underlined Char,UNDERLINE Char"/>
    <w:basedOn w:val="DefaultParagraphFont"/>
    <w:link w:val="Title"/>
    <w:uiPriority w:val="6"/>
    <w:rsid w:val="009A3156"/>
    <w:rPr>
      <w:sz w:val="24"/>
      <w:u w:val="single"/>
    </w:rPr>
  </w:style>
  <w:style w:type="paragraph" w:styleId="DocumentMap">
    <w:name w:val="Document Map"/>
    <w:basedOn w:val="Normal"/>
    <w:link w:val="DocumentMapChar"/>
    <w:uiPriority w:val="99"/>
    <w:semiHidden/>
    <w:unhideWhenUsed/>
    <w:rsid w:val="00D05FA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05FA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4505D"/>
    <w:pPr>
      <w:spacing w:after="160" w:line="259" w:lineRule="auto"/>
    </w:pPr>
  </w:style>
  <w:style w:type="paragraph" w:styleId="Heading1">
    <w:name w:val="heading 1"/>
    <w:aliases w:val="Pocket"/>
    <w:basedOn w:val="Normal"/>
    <w:next w:val="Normal"/>
    <w:link w:val="Heading1Char"/>
    <w:autoRedefine/>
    <w:qFormat/>
    <w:rsid w:val="004450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450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450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autoRedefine/>
    <w:uiPriority w:val="3"/>
    <w:unhideWhenUsed/>
    <w:qFormat/>
    <w:rsid w:val="004450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4505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4505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4505D"/>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Ch Char,Heading 2 Char2 Char Char1,Heading 2 Char1 Char Char Char1,no read Char,No Spacing211 Char,No Spacing2111 Char, Ch Char,TAG Char2,No Spacing12 Char"/>
    <w:basedOn w:val="DefaultParagraphFont"/>
    <w:link w:val="Heading4"/>
    <w:uiPriority w:val="3"/>
    <w:rsid w:val="0044505D"/>
    <w:rPr>
      <w:rFonts w:eastAsiaTheme="majorEastAsia"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
    <w:basedOn w:val="DefaultParagraphFont"/>
    <w:link w:val="textbold"/>
    <w:uiPriority w:val="7"/>
    <w:qFormat/>
    <w:rsid w:val="0044505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505D"/>
    <w:rPr>
      <w:b/>
      <w:bCs/>
      <w:sz w:val="26"/>
    </w:rPr>
  </w:style>
  <w:style w:type="character" w:customStyle="1" w:styleId="StyleUnderline">
    <w:name w:val="Style Underline"/>
    <w:aliases w:val="Underline,Style Bold Underline,apple-style-span + 6 pt,Kern at 16 pt,Bold,Intense Emphasis1,Intense Emphasis2,HHeading 3 + 12 pt,Cards + Font: 12 pt Char,Style,Bold Cite Char,Citation Char Char Char,ci,c,Bo,Intense Emphasis11,Title Char"/>
    <w:basedOn w:val="DefaultParagraphFont"/>
    <w:uiPriority w:val="6"/>
    <w:qFormat/>
    <w:rsid w:val="0044505D"/>
    <w:rPr>
      <w:u w:val="single"/>
    </w:rPr>
  </w:style>
  <w:style w:type="character" w:styleId="Hyperlink">
    <w:name w:val="Hyperlink"/>
    <w:aliases w:val="heading 1 (block title),Important,Read,Card Text,Internet Link,Analytic Text"/>
    <w:basedOn w:val="DefaultParagraphFont"/>
    <w:uiPriority w:val="99"/>
    <w:unhideWhenUsed/>
    <w:rsid w:val="0044505D"/>
    <w:rPr>
      <w:color w:val="auto"/>
      <w:u w:val="none"/>
    </w:rPr>
  </w:style>
  <w:style w:type="character" w:styleId="FollowedHyperlink">
    <w:name w:val="FollowedHyperlink"/>
    <w:basedOn w:val="DefaultParagraphFont"/>
    <w:uiPriority w:val="99"/>
    <w:semiHidden/>
    <w:unhideWhenUsed/>
    <w:rsid w:val="0044505D"/>
    <w:rPr>
      <w:color w:val="auto"/>
      <w:u w:val="none"/>
    </w:rPr>
  </w:style>
  <w:style w:type="character" w:styleId="Strong">
    <w:name w:val="Strong"/>
    <w:basedOn w:val="DefaultParagraphFont"/>
    <w:uiPriority w:val="22"/>
    <w:qFormat/>
    <w:rsid w:val="00714CD7"/>
    <w:rPr>
      <w:b/>
      <w:bCs/>
    </w:rPr>
  </w:style>
  <w:style w:type="character" w:customStyle="1" w:styleId="apple-converted-space">
    <w:name w:val="apple-converted-space"/>
    <w:basedOn w:val="DefaultParagraphFont"/>
    <w:rsid w:val="00714CD7"/>
  </w:style>
  <w:style w:type="character" w:customStyle="1" w:styleId="cite">
    <w:name w:val="cite"/>
    <w:rsid w:val="00782B3F"/>
    <w:rPr>
      <w:rFonts w:ascii="Times New Roman" w:hAnsi="Times New Roman"/>
      <w:b/>
      <w:sz w:val="24"/>
    </w:rPr>
  </w:style>
  <w:style w:type="paragraph" w:customStyle="1" w:styleId="tag">
    <w:name w:val="tag"/>
    <w:basedOn w:val="Normal"/>
    <w:next w:val="Normal"/>
    <w:link w:val="tagChar"/>
    <w:rsid w:val="00782B3F"/>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782B3F"/>
    <w:rPr>
      <w:rFonts w:ascii="Times New Roman" w:eastAsia="Times New Roman" w:hAnsi="Times New Roman" w:cs="Times New Roman"/>
      <w:b/>
      <w:sz w:val="24"/>
      <w:szCs w:val="20"/>
    </w:rPr>
  </w:style>
  <w:style w:type="paragraph" w:customStyle="1" w:styleId="card">
    <w:name w:val="card"/>
    <w:basedOn w:val="Normal"/>
    <w:next w:val="Normal"/>
    <w:link w:val="cardChar"/>
    <w:rsid w:val="00782B3F"/>
    <w:pPr>
      <w:ind w:left="288" w:right="288"/>
    </w:pPr>
    <w:rPr>
      <w:rFonts w:ascii="Times New Roman" w:eastAsia="Times New Roman" w:hAnsi="Times New Roman" w:cs="Times New Roman"/>
      <w:sz w:val="20"/>
      <w:szCs w:val="20"/>
    </w:rPr>
  </w:style>
  <w:style w:type="character" w:customStyle="1" w:styleId="cardChar">
    <w:name w:val="card Char"/>
    <w:link w:val="card"/>
    <w:rsid w:val="00782B3F"/>
    <w:rPr>
      <w:rFonts w:ascii="Times New Roman" w:eastAsia="Times New Roman" w:hAnsi="Times New Roman" w:cs="Times New Roman"/>
      <w:sz w:val="20"/>
      <w:szCs w:val="20"/>
    </w:rPr>
  </w:style>
  <w:style w:type="character" w:customStyle="1" w:styleId="underline">
    <w:name w:val="underline"/>
    <w:rsid w:val="00782B3F"/>
    <w:rPr>
      <w:b/>
      <w:u w:val="single"/>
    </w:rPr>
  </w:style>
  <w:style w:type="paragraph" w:customStyle="1" w:styleId="BlockTitle">
    <w:name w:val="Block Title"/>
    <w:basedOn w:val="Heading1"/>
    <w:next w:val="Normal"/>
    <w:link w:val="BlockTitleChar"/>
    <w:rsid w:val="00782B3F"/>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link w:val="BlockTitle"/>
    <w:rsid w:val="00782B3F"/>
    <w:rPr>
      <w:rFonts w:ascii="Times New Roman" w:eastAsia="Times New Roman" w:hAnsi="Times New Roman" w:cs="Arial"/>
      <w:b/>
      <w:kern w:val="32"/>
      <w:sz w:val="32"/>
      <w:szCs w:val="32"/>
      <w:u w:val="single"/>
    </w:rPr>
  </w:style>
  <w:style w:type="character" w:customStyle="1" w:styleId="apple-style-span">
    <w:name w:val="apple-style-span"/>
    <w:rsid w:val="00782B3F"/>
  </w:style>
  <w:style w:type="character" w:customStyle="1" w:styleId="Style11ptBlackUnderline">
    <w:name w:val="Style 11 pt Black Underline"/>
    <w:rsid w:val="00782B3F"/>
    <w:rPr>
      <w:color w:val="000000"/>
      <w:sz w:val="20"/>
      <w:u w:val="single"/>
    </w:rPr>
  </w:style>
  <w:style w:type="character" w:customStyle="1" w:styleId="Style11ptBlack">
    <w:name w:val="Style 11 pt Black"/>
    <w:rsid w:val="00782B3F"/>
    <w:rPr>
      <w:color w:val="000000"/>
      <w:sz w:val="20"/>
    </w:rPr>
  </w:style>
  <w:style w:type="paragraph" w:styleId="NormalWeb">
    <w:name w:val="Normal (Web)"/>
    <w:basedOn w:val="Normal"/>
    <w:uiPriority w:val="99"/>
    <w:unhideWhenUsed/>
    <w:rsid w:val="002628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us">
    <w:name w:val="en-us"/>
    <w:basedOn w:val="Normal"/>
    <w:rsid w:val="002628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B3682E"/>
    <w:rPr>
      <w:b/>
      <w:bCs/>
    </w:rPr>
  </w:style>
  <w:style w:type="paragraph" w:styleId="Header">
    <w:name w:val="header"/>
    <w:basedOn w:val="Normal"/>
    <w:link w:val="HeaderChar"/>
    <w:uiPriority w:val="99"/>
    <w:rsid w:val="00B3682E"/>
    <w:pPr>
      <w:tabs>
        <w:tab w:val="center" w:pos="4680"/>
        <w:tab w:val="right" w:pos="9360"/>
      </w:tabs>
    </w:pPr>
  </w:style>
  <w:style w:type="character" w:customStyle="1" w:styleId="HeaderChar">
    <w:name w:val="Header Char"/>
    <w:basedOn w:val="DefaultParagraphFont"/>
    <w:link w:val="Header"/>
    <w:uiPriority w:val="99"/>
    <w:rsid w:val="00B3682E"/>
  </w:style>
  <w:style w:type="paragraph" w:styleId="Footer">
    <w:name w:val="footer"/>
    <w:basedOn w:val="Normal"/>
    <w:link w:val="FooterChar"/>
    <w:uiPriority w:val="99"/>
    <w:semiHidden/>
    <w:rsid w:val="00B3682E"/>
    <w:pPr>
      <w:tabs>
        <w:tab w:val="center" w:pos="4680"/>
        <w:tab w:val="right" w:pos="9360"/>
      </w:tabs>
    </w:pPr>
  </w:style>
  <w:style w:type="character" w:customStyle="1" w:styleId="FooterChar">
    <w:name w:val="Footer Char"/>
    <w:basedOn w:val="DefaultParagraphFont"/>
    <w:link w:val="Footer"/>
    <w:uiPriority w:val="99"/>
    <w:semiHidden/>
    <w:rsid w:val="00B3682E"/>
  </w:style>
  <w:style w:type="paragraph" w:styleId="ListParagraph">
    <w:name w:val="List Paragraph"/>
    <w:basedOn w:val="Normal"/>
    <w:uiPriority w:val="34"/>
    <w:rsid w:val="00B3682E"/>
    <w:pPr>
      <w:ind w:left="720"/>
      <w:contextualSpacing/>
    </w:pPr>
  </w:style>
  <w:style w:type="character" w:customStyle="1" w:styleId="Style11pt">
    <w:name w:val="Style 11 pt"/>
    <w:basedOn w:val="DefaultParagraphFont"/>
    <w:rsid w:val="00B3682E"/>
    <w:rPr>
      <w:sz w:val="20"/>
    </w:rPr>
  </w:style>
  <w:style w:type="character" w:customStyle="1" w:styleId="Style11ptUnderline">
    <w:name w:val="Style 11 pt Underline"/>
    <w:basedOn w:val="DefaultParagraphFont"/>
    <w:rsid w:val="00B3682E"/>
    <w:rPr>
      <w:rFonts w:ascii="Times New Roman" w:hAnsi="Times New Roman"/>
      <w:sz w:val="20"/>
      <w:u w:val="single"/>
    </w:rPr>
  </w:style>
  <w:style w:type="character" w:customStyle="1" w:styleId="Style11ptBoldUnderline">
    <w:name w:val="Style 11 pt Bold Underline"/>
    <w:basedOn w:val="DefaultParagraphFont"/>
    <w:rsid w:val="00B3682E"/>
    <w:rPr>
      <w:b/>
      <w:bCs/>
      <w:sz w:val="20"/>
      <w:u w:val="single"/>
    </w:rPr>
  </w:style>
  <w:style w:type="character" w:customStyle="1" w:styleId="StyleStyle4CharTimesNewRoman11pt">
    <w:name w:val="Style Style4 Char + Times New Roman 11 pt"/>
    <w:basedOn w:val="DefaultParagraphFont"/>
    <w:rsid w:val="00B3682E"/>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B3682E"/>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B3682E"/>
    <w:rPr>
      <w:i/>
      <w:iCs/>
      <w:sz w:val="20"/>
      <w:u w:val="single"/>
    </w:rPr>
  </w:style>
  <w:style w:type="character" w:customStyle="1" w:styleId="StyleStyle4CharTimesNewRoman11ptItalic">
    <w:name w:val="Style Style4 Char + Times New Roman 11 pt Italic"/>
    <w:basedOn w:val="DefaultParagraphFont"/>
    <w:rsid w:val="00B3682E"/>
    <w:rPr>
      <w:rFonts w:ascii="Times New Roman" w:eastAsia="Times New Roman" w:hAnsi="Times New Roman" w:cs="Times New Roman"/>
      <w:i/>
      <w:iCs/>
      <w:sz w:val="20"/>
      <w:szCs w:val="24"/>
      <w:u w:val="single"/>
      <w:lang w:val="en-US" w:eastAsia="en-US" w:bidi="ar-SA"/>
    </w:rPr>
  </w:style>
  <w:style w:type="character" w:customStyle="1" w:styleId="Style1Char1">
    <w:name w:val="Style1 Char1"/>
    <w:basedOn w:val="DefaultParagraphFont"/>
    <w:link w:val="Style1"/>
    <w:rsid w:val="00B3682E"/>
    <w:rPr>
      <w:rFonts w:eastAsia="SimSun"/>
      <w:szCs w:val="24"/>
      <w:u w:val="single"/>
      <w:lang w:eastAsia="zh-CN"/>
    </w:rPr>
  </w:style>
  <w:style w:type="character" w:customStyle="1" w:styleId="StyleStyle4CharTimesNewRoman11pt1">
    <w:name w:val="Style Style4 Char + Times New Roman 11 pt1"/>
    <w:basedOn w:val="DefaultParagraphFont"/>
    <w:rsid w:val="00B3682E"/>
    <w:rPr>
      <w:rFonts w:ascii="Times New Roman" w:eastAsia="Times New Roman" w:hAnsi="Times New Roman" w:cs="Times New Roman"/>
      <w:sz w:val="20"/>
      <w:szCs w:val="24"/>
      <w:u w:val="single"/>
      <w:lang w:val="en-US" w:eastAsia="en-US" w:bidi="ar-SA"/>
    </w:rPr>
  </w:style>
  <w:style w:type="paragraph" w:customStyle="1" w:styleId="Style1">
    <w:name w:val="Style1"/>
    <w:basedOn w:val="Normal"/>
    <w:link w:val="Style1Char1"/>
    <w:rsid w:val="00B3682E"/>
    <w:rPr>
      <w:rFonts w:eastAsia="SimSun"/>
      <w:szCs w:val="24"/>
      <w:u w:val="single"/>
      <w:lang w:eastAsia="zh-CN"/>
    </w:rPr>
  </w:style>
  <w:style w:type="character" w:styleId="HTMLCite">
    <w:name w:val="HTML Cite"/>
    <w:basedOn w:val="DefaultParagraphFont"/>
    <w:uiPriority w:val="99"/>
    <w:semiHidden/>
    <w:unhideWhenUsed/>
    <w:rsid w:val="00B3682E"/>
    <w:rPr>
      <w:i/>
      <w:iCs/>
    </w:rPr>
  </w:style>
  <w:style w:type="paragraph" w:customStyle="1" w:styleId="3text">
    <w:name w:val="3text"/>
    <w:basedOn w:val="Normal"/>
    <w:rsid w:val="00B3682E"/>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B3682E"/>
  </w:style>
  <w:style w:type="paragraph" w:styleId="BalloonText">
    <w:name w:val="Balloon Text"/>
    <w:basedOn w:val="Normal"/>
    <w:link w:val="BalloonTextChar"/>
    <w:uiPriority w:val="99"/>
    <w:semiHidden/>
    <w:rsid w:val="00B3682E"/>
    <w:rPr>
      <w:rFonts w:ascii="Tahoma" w:hAnsi="Tahoma" w:cs="Tahoma"/>
      <w:sz w:val="16"/>
      <w:szCs w:val="16"/>
    </w:rPr>
  </w:style>
  <w:style w:type="character" w:customStyle="1" w:styleId="BalloonTextChar">
    <w:name w:val="Balloon Text Char"/>
    <w:basedOn w:val="DefaultParagraphFont"/>
    <w:link w:val="BalloonText"/>
    <w:uiPriority w:val="99"/>
    <w:semiHidden/>
    <w:rsid w:val="00B3682E"/>
    <w:rPr>
      <w:rFonts w:ascii="Tahoma" w:hAnsi="Tahoma" w:cs="Tahoma"/>
      <w:sz w:val="16"/>
      <w:szCs w:val="16"/>
    </w:rPr>
  </w:style>
  <w:style w:type="paragraph" w:customStyle="1" w:styleId="textbold">
    <w:name w:val="text bold"/>
    <w:basedOn w:val="Normal"/>
    <w:link w:val="Emphasis"/>
    <w:uiPriority w:val="7"/>
    <w:qFormat/>
    <w:rsid w:val="00BF0164"/>
    <w:pPr>
      <w:ind w:left="720"/>
      <w:jc w:val="both"/>
    </w:pPr>
    <w:rPr>
      <w:b/>
      <w:iCs/>
      <w:u w:val="single"/>
    </w:rPr>
  </w:style>
  <w:style w:type="character" w:styleId="PlaceholderText">
    <w:name w:val="Placeholder Text"/>
    <w:basedOn w:val="DefaultParagraphFont"/>
    <w:uiPriority w:val="99"/>
    <w:semiHidden/>
    <w:rsid w:val="00BF0164"/>
    <w:rPr>
      <w:color w:val="808080"/>
    </w:rPr>
  </w:style>
  <w:style w:type="character" w:customStyle="1" w:styleId="tagChar1">
    <w:name w:val="tag Char1"/>
    <w:basedOn w:val="DefaultParagraphFont"/>
    <w:rsid w:val="00BF0164"/>
    <w:rPr>
      <w:rFonts w:ascii="Times New Roman" w:eastAsia="Times New Roman" w:hAnsi="Times New Roman" w:cs="Times New Roman"/>
      <w:b/>
      <w:sz w:val="24"/>
      <w:szCs w:val="20"/>
    </w:rPr>
  </w:style>
  <w:style w:type="paragraph" w:customStyle="1" w:styleId="BlockTitle2">
    <w:name w:val="Block Title2"/>
    <w:basedOn w:val="Normal"/>
    <w:link w:val="BlockTitle2Char"/>
    <w:rsid w:val="00EF4C0F"/>
    <w:pPr>
      <w:spacing w:after="240" w:line="240" w:lineRule="auto"/>
      <w:jc w:val="center"/>
    </w:pPr>
    <w:rPr>
      <w:rFonts w:ascii="Arial" w:eastAsia="Times New Roman" w:hAnsi="Arial" w:cs="Times New Roman"/>
      <w:b/>
      <w:sz w:val="28"/>
      <w:szCs w:val="20"/>
    </w:rPr>
  </w:style>
  <w:style w:type="character" w:customStyle="1" w:styleId="BlockTitle2Char">
    <w:name w:val="Block Title2 Char"/>
    <w:link w:val="BlockTitle2"/>
    <w:rsid w:val="00EF4C0F"/>
    <w:rPr>
      <w:rFonts w:ascii="Arial" w:eastAsia="Times New Roman" w:hAnsi="Arial" w:cs="Times New Roman"/>
      <w:b/>
      <w:sz w:val="28"/>
      <w:szCs w:val="20"/>
    </w:rPr>
  </w:style>
  <w:style w:type="paragraph" w:styleId="Title">
    <w:name w:val="Title"/>
    <w:aliases w:val="Cites and Cards,Bold Underlined,UNDERLINE"/>
    <w:basedOn w:val="Normal"/>
    <w:next w:val="Normal"/>
    <w:link w:val="TitleChar1"/>
    <w:uiPriority w:val="6"/>
    <w:qFormat/>
    <w:rsid w:val="009A3156"/>
    <w:pPr>
      <w:pBdr>
        <w:bottom w:val="single" w:sz="8" w:space="4" w:color="4F81BD"/>
      </w:pBdr>
      <w:spacing w:after="300"/>
      <w:contextualSpacing/>
    </w:pPr>
    <w:rPr>
      <w:sz w:val="24"/>
      <w:u w:val="single"/>
    </w:rPr>
  </w:style>
  <w:style w:type="character" w:customStyle="1" w:styleId="TitleChar1">
    <w:name w:val="Title Char1"/>
    <w:aliases w:val="Cites and Cards Char,Bold Underlined Char,UNDERLINE Char"/>
    <w:basedOn w:val="DefaultParagraphFont"/>
    <w:link w:val="Title"/>
    <w:uiPriority w:val="6"/>
    <w:rsid w:val="009A3156"/>
    <w:rPr>
      <w:sz w:val="24"/>
      <w:u w:val="single"/>
    </w:rPr>
  </w:style>
  <w:style w:type="paragraph" w:styleId="DocumentMap">
    <w:name w:val="Document Map"/>
    <w:basedOn w:val="Normal"/>
    <w:link w:val="DocumentMapChar"/>
    <w:uiPriority w:val="99"/>
    <w:semiHidden/>
    <w:unhideWhenUsed/>
    <w:rsid w:val="00D05FA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05FA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447568">
      <w:bodyDiv w:val="1"/>
      <w:marLeft w:val="0"/>
      <w:marRight w:val="0"/>
      <w:marTop w:val="0"/>
      <w:marBottom w:val="0"/>
      <w:divBdr>
        <w:top w:val="none" w:sz="0" w:space="0" w:color="auto"/>
        <w:left w:val="none" w:sz="0" w:space="0" w:color="auto"/>
        <w:bottom w:val="none" w:sz="0" w:space="0" w:color="auto"/>
        <w:right w:val="none" w:sz="0" w:space="0" w:color="auto"/>
      </w:divBdr>
    </w:div>
    <w:div w:id="1466436503">
      <w:bodyDiv w:val="1"/>
      <w:marLeft w:val="0"/>
      <w:marRight w:val="0"/>
      <w:marTop w:val="0"/>
      <w:marBottom w:val="0"/>
      <w:divBdr>
        <w:top w:val="none" w:sz="0" w:space="0" w:color="auto"/>
        <w:left w:val="none" w:sz="0" w:space="0" w:color="auto"/>
        <w:bottom w:val="none" w:sz="0" w:space="0" w:color="auto"/>
        <w:right w:val="none" w:sz="0" w:space="0" w:color="auto"/>
      </w:divBdr>
      <w:divsChild>
        <w:div w:id="1514758515">
          <w:blockQuote w:val="1"/>
          <w:marLeft w:val="0"/>
          <w:marRight w:val="120"/>
          <w:marTop w:val="0"/>
          <w:marBottom w:val="240"/>
          <w:divBdr>
            <w:top w:val="single" w:sz="6" w:space="6" w:color="EEEEEE"/>
            <w:left w:val="single" w:sz="6" w:space="6" w:color="EEEEEE"/>
            <w:bottom w:val="single" w:sz="6" w:space="6" w:color="CCCCCC"/>
            <w:right w:val="single" w:sz="6" w:space="6" w:color="CCCCCC"/>
          </w:divBdr>
        </w:div>
        <w:div w:id="246619902">
          <w:blockQuote w:val="1"/>
          <w:marLeft w:val="0"/>
          <w:marRight w:val="120"/>
          <w:marTop w:val="0"/>
          <w:marBottom w:val="240"/>
          <w:divBdr>
            <w:top w:val="single" w:sz="6" w:space="6" w:color="EEEEEE"/>
            <w:left w:val="single" w:sz="6" w:space="6" w:color="EEEEEE"/>
            <w:bottom w:val="single" w:sz="6" w:space="6" w:color="CCCCCC"/>
            <w:right w:val="single" w:sz="6" w:space="6" w:color="CCCCCC"/>
          </w:divBdr>
        </w:div>
        <w:div w:id="215896569">
          <w:blockQuote w:val="1"/>
          <w:marLeft w:val="0"/>
          <w:marRight w:val="120"/>
          <w:marTop w:val="0"/>
          <w:marBottom w:val="240"/>
          <w:divBdr>
            <w:top w:val="single" w:sz="6" w:space="6" w:color="EEEEEE"/>
            <w:left w:val="single" w:sz="6" w:space="6" w:color="EEEEEE"/>
            <w:bottom w:val="single" w:sz="6" w:space="6" w:color="CCCCCC"/>
            <w:right w:val="single" w:sz="6" w:space="6" w:color="CCCCCC"/>
          </w:divBdr>
        </w:div>
      </w:divsChild>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 Id="rId15" Type="http://schemas.openxmlformats.org/officeDocument/2006/relationships/hyperlink" Target="http://www.oscn.net/applications/oscn/DeliverDocument.asp?CiteID=20287" TargetMode="External"/><Relationship Id="rId16"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106&amp;box2=U.S.&amp;box3=360" TargetMode="External"/><Relationship Id="rId19" Type="http://schemas.openxmlformats.org/officeDocument/2006/relationships/hyperlink" Target="http://grammar.ccc.commnet.edu/grammar/grammarlogs/grammarlogs29.htm" TargetMode="External"/><Relationship Id="rId63" Type="http://schemas.openxmlformats.org/officeDocument/2006/relationships/hyperlink" Target="http://www.dailynews.lk/2007/01/26/news33.asp" TargetMode="External"/><Relationship Id="rId64" Type="http://schemas.openxmlformats.org/officeDocument/2006/relationships/hyperlink" Target="http://thehill.com/images/stories/blogs/globalaffairs/africareport.pdf" TargetMode="External"/><Relationship Id="rId65" Type="http://schemas.openxmlformats.org/officeDocument/2006/relationships/hyperlink" Target="http://www.nytimes.com/2009/09/14/opinion/14crocker.html?_r=0" TargetMode="External"/><Relationship Id="rId66" Type="http://schemas.openxmlformats.org/officeDocument/2006/relationships/hyperlink" Target="http://jama.jamanetwork.com.turing.library.northwestern.edu/article.aspx?articleid=185603" TargetMode="External"/><Relationship Id="rId67" Type="http://schemas.openxmlformats.org/officeDocument/2006/relationships/hyperlink" Target="http://languagelog.ldc.upenn.edu/nll/?p=35" TargetMode="External"/><Relationship Id="rId68" Type="http://schemas.openxmlformats.org/officeDocument/2006/relationships/hyperlink" Target="http://grammar.ccc.commnet.edu/grammar/conjunctions.htm" TargetMode="External"/><Relationship Id="rId69" Type="http://schemas.openxmlformats.org/officeDocument/2006/relationships/hyperlink" Target="http://grammar.ccc.commnet.edu/grammar/conjunctions.htm" TargetMode="External"/><Relationship Id="rId50" Type="http://schemas.openxmlformats.org/officeDocument/2006/relationships/hyperlink" Target="http://www.brookings.edu/~/media/research/files/articles/2000/6/summer%20haass/2000survival.pdf" TargetMode="External"/><Relationship Id="rId51" Type="http://schemas.openxmlformats.org/officeDocument/2006/relationships/hyperlink" Target="http://www.scribd.com/doc/114249238/Economic-Engagement-Strategies-Theory-and-Practice" TargetMode="External"/><Relationship Id="rId52" Type="http://schemas.openxmlformats.org/officeDocument/2006/relationships/hyperlink" Target="http://www.brookings.edu/comm/policybriefs/pb61.htm" TargetMode="External"/><Relationship Id="rId53" Type="http://schemas.openxmlformats.org/officeDocument/2006/relationships/hyperlink" Target="JavaScript:doPopup('EndNote','Page_96_Popup_3.html','width=480,height=384,resizable=yes,scrollbars=yes')" TargetMode="External"/><Relationship Id="rId54" Type="http://schemas.openxmlformats.org/officeDocument/2006/relationships/hyperlink" Target="JavaScript:doPopup('EndNote','Page_97_Popup_1.html','width=480,height=384,resizable=yes,scrollbars=yes')" TargetMode="External"/><Relationship Id="rId55" Type="http://schemas.openxmlformats.org/officeDocument/2006/relationships/hyperlink" Target="JavaScript:doPopup('EndNote','Page_97_Popup_2.html','width=480,height=384,resizable=yes,scrollbars=yes')" TargetMode="External"/><Relationship Id="rId56" Type="http://schemas.openxmlformats.org/officeDocument/2006/relationships/hyperlink" Target="JavaScript:doPopup('EndNote','Page_103_Popup_2.html','width=480,height=384,resizable=yes,scrollbars=yes')" TargetMode="External"/><Relationship Id="rId57" Type="http://schemas.openxmlformats.org/officeDocument/2006/relationships/hyperlink" Target="http://www.ncpa.org/pdfs/Message_to_Debaters_6-7-13.pdf" TargetMode="External"/><Relationship Id="rId58" Type="http://schemas.openxmlformats.org/officeDocument/2006/relationships/hyperlink" Target="http://www.ncpa.org/pdfs/Message_to_Debaters_6-7-13.pdf" TargetMode="External"/><Relationship Id="rId59" Type="http://schemas.openxmlformats.org/officeDocument/2006/relationships/hyperlink" Target="https://csis-prod.s3.amazonaws.com/s3fs-public/legacy_files/files/publication/0709_MENC.pdf" TargetMode="External"/><Relationship Id="rId40" Type="http://schemas.openxmlformats.org/officeDocument/2006/relationships/hyperlink" Target="http://www.scribd.com/doc/114249238/Economic-Engagement-Strategies-Theory-and-Practice" TargetMode="External"/><Relationship Id="rId41" Type="http://schemas.openxmlformats.org/officeDocument/2006/relationships/hyperlink" Target="http://www.scribd.com/doc/114249238/Economic-Engagement-Strategies-Theory-and-Practice" TargetMode="External"/><Relationship Id="rId42" Type="http://schemas.openxmlformats.org/officeDocument/2006/relationships/hyperlink" Target="http://www.brookings.edu/~/media/research/files/articles/2000/6/summer%20haass/2000survival.pdf" TargetMode="External"/><Relationship Id="rId43" Type="http://schemas.openxmlformats.org/officeDocument/2006/relationships/hyperlink" Target="http://wwics.si.edu/subsites/ccpdc/pubs/price/chap01.pdf" TargetMode="External"/><Relationship Id="rId44" Type="http://schemas.openxmlformats.org/officeDocument/2006/relationships/hyperlink" Target="http://wwics.si.edu/subsites/ccpdc/pubs/price/chap11.pdf" TargetMode="External"/><Relationship Id="rId45" Type="http://schemas.openxmlformats.org/officeDocument/2006/relationships/hyperlink" Target="http://www.brookings.edu/comm/policybriefs/pb61.htm" TargetMode="External"/><Relationship Id="rId46" Type="http://schemas.openxmlformats.org/officeDocument/2006/relationships/hyperlink" Target="http://wwics.si.edu/subsites/ccpdc/pubs/price/chap01.pdf" TargetMode="External"/><Relationship Id="rId47" Type="http://schemas.openxmlformats.org/officeDocument/2006/relationships/hyperlink" Target="http://www.caii.com/CAIIStaff/Dashboard_GIROAdminCAIIStaff/Dashboard_CAIIAdminDatabase/resources/ghai/toolbox10.htm" TargetMode="External"/><Relationship Id="rId48" Type="http://schemas.openxmlformats.org/officeDocument/2006/relationships/hyperlink" Target="http://www.beyondintractability.org/essay/arms_embargo/" TargetMode="External"/><Relationship Id="rId49" Type="http://schemas.openxmlformats.org/officeDocument/2006/relationships/hyperlink" Target="http://wwics.si.edu/subsites/ccpdc/pubs/price/chap01.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dictionary.reference.com/browse/resolved" TargetMode="External"/><Relationship Id="rId7" Type="http://schemas.openxmlformats.org/officeDocument/2006/relationships/hyperlink" Target="http://ccc.commnet.edu/grammar/marks/colon.htm" TargetMode="External"/><Relationship Id="rId8" Type="http://schemas.openxmlformats.org/officeDocument/2006/relationships/hyperlink" Target="http://encarta.msn.com/encnet/features/dictionary/DictionaryResults.aspx?refid=1861598666" TargetMode="External"/><Relationship Id="rId9" Type="http://schemas.openxmlformats.org/officeDocument/2006/relationships/hyperlink" Target="http://www.oscn.net/applications/oscn/DeliverDocument.asp?CiteID=20287" TargetMode="External"/><Relationship Id="rId30" Type="http://schemas.openxmlformats.org/officeDocument/2006/relationships/hyperlink" Target="JavaScript:doPopup('EndNote','Page_5_Popup_5.html','width=480,height=384,resizable=yes,scrollbars=yes')" TargetMode="External"/><Relationship Id="rId31" Type="http://schemas.openxmlformats.org/officeDocument/2006/relationships/hyperlink" Target="JavaScript:doPopup('EndNote','Page_6_Popup_1.html','width=480,height=384,resizable=yes,scrollbars=yes')" TargetMode="External"/><Relationship Id="rId32" Type="http://schemas.openxmlformats.org/officeDocument/2006/relationships/hyperlink" Target="http://www.brookings.edu/~/media/research/files/articles/2000/6/summer%20haass/2000survival.pdf" TargetMode="External"/><Relationship Id="rId33" Type="http://schemas.openxmlformats.org/officeDocument/2006/relationships/hyperlink" Target="JavaScript:doPopup('EndNote','Page_5_Popup_4.html','width=480,height=384,resizable=yes,scrollbars=yes')" TargetMode="External"/><Relationship Id="rId34" Type="http://schemas.openxmlformats.org/officeDocument/2006/relationships/hyperlink" Target="JavaScript:doPopup('EndNote','Page_5_Popup_5.html','width=480,height=384,resizable=yes,scrollbars=yes')" TargetMode="External"/><Relationship Id="rId35" Type="http://schemas.openxmlformats.org/officeDocument/2006/relationships/hyperlink" Target="JavaScript:doPopup('EndNote','Page_6_Popup_1.html','width=480,height=384,resizable=yes,scrollbars=yes')" TargetMode="External"/><Relationship Id="rId36" Type="http://schemas.openxmlformats.org/officeDocument/2006/relationships/hyperlink" Target="http://www.scribd.com/doc/114249238/Economic-Engagement-Strategies-Theory-and-Practice" TargetMode="External"/><Relationship Id="rId37" Type="http://schemas.openxmlformats.org/officeDocument/2006/relationships/hyperlink" Target="http://www.scribd.com/doc/114249238/Economic-Engagement-Strategies-Theory-and-Practice" TargetMode="External"/><Relationship Id="rId38" Type="http://schemas.openxmlformats.org/officeDocument/2006/relationships/hyperlink" Target="http://wwics.si.edu/subsites/ccpdc/pubs/price/chap01.pdf" TargetMode="External"/><Relationship Id="rId39" Type="http://schemas.openxmlformats.org/officeDocument/2006/relationships/hyperlink" Target="http://www.fride.org" TargetMode="External"/><Relationship Id="rId70" Type="http://schemas.openxmlformats.org/officeDocument/2006/relationships/fontTable" Target="fontTable.xml"/><Relationship Id="rId71" Type="http://schemas.openxmlformats.org/officeDocument/2006/relationships/theme" Target="theme/theme1.xml"/><Relationship Id="rId20" Type="http://schemas.openxmlformats.org/officeDocument/2006/relationships/hyperlink" Target="http://www.co.lake.ca.us/Government/Directory/Water_Resources/Department_Programs/Flood_Management/" TargetMode="External"/><Relationship Id="rId21" Type="http://schemas.openxmlformats.org/officeDocument/2006/relationships/hyperlink" Target="http://www.law.harvard.edu/students/orgs/crcl/vol37_1/arkush.pdf" TargetMode="External"/><Relationship Id="rId22" Type="http://schemas.openxmlformats.org/officeDocument/2006/relationships/hyperlink" Target="http://www.merriam-webster.com/dictionary/qualification" TargetMode="External"/><Relationship Id="rId23" Type="http://schemas.openxmlformats.org/officeDocument/2006/relationships/hyperlink" Target="http://supreme.lp.findlaw.com/supreme_court/briefs/06-84/06-84.mer.ami.mica.pdf" TargetMode="External"/><Relationship Id="rId24"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25"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26"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27"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28"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29" Type="http://schemas.openxmlformats.org/officeDocument/2006/relationships/hyperlink" Target="JavaScript:doPopup('EndNote','Page_5_Popup_4.html','width=480,height=384,resizable=yes,scrollbars=yes')" TargetMode="External"/><Relationship Id="rId60" Type="http://schemas.openxmlformats.org/officeDocument/2006/relationships/hyperlink" Target="http://www.state.gov/e/rls/rmk/2012/201746.htm" TargetMode="External"/><Relationship Id="rId61" Type="http://schemas.openxmlformats.org/officeDocument/2006/relationships/hyperlink" Target="http://www.au.af.mil/au/awc/awcgate/army-usawc/strategy2004/12borer.pdf" TargetMode="External"/><Relationship Id="rId62" Type="http://schemas.openxmlformats.org/officeDocument/2006/relationships/hyperlink" Target="http://www.whitehouse.gov/the-press-office/2012/11/19/fact-sheet-us-asean-expanded-economic-engagement-e3-initiative" TargetMode="External"/><Relationship Id="rId10" Type="http://schemas.openxmlformats.org/officeDocument/2006/relationships/hyperlink" Target="http://www.oscn.net/applications/oscn/DeliverDocument.asp?CiteID=20287" TargetMode="External"/><Relationship Id="rId11" Type="http://schemas.openxmlformats.org/officeDocument/2006/relationships/hyperlink" Target="http://www.oscn.net/applications/oscn/DeliverDocument.asp?CiteID=20287" TargetMode="External"/><Relationship Id="rId12"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\Users\Geoff\AppData\Roaming\Microsoft\Templates\Debate.dotm</Template>
  <TotalTime>4</TotalTime>
  <Pages>127</Pages>
  <Words>39867</Words>
  <Characters>227248</Characters>
  <Application>Microsoft Macintosh Word</Application>
  <DocSecurity>0</DocSecurity>
  <Lines>1893</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Giorgio Rabbini</cp:lastModifiedBy>
  <cp:revision>3</cp:revision>
  <dcterms:created xsi:type="dcterms:W3CDTF">2016-07-14T18:33:00Z</dcterms:created>
  <dcterms:modified xsi:type="dcterms:W3CDTF">2016-07-14T18:39:00Z</dcterms:modified>
</cp:coreProperties>
</file>