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600AB" w:rsidRDefault="00E903A1" w:rsidP="00E903A1">
      <w:pPr>
        <w:pStyle w:val="Heading1"/>
      </w:pPr>
      <w:bookmarkStart w:id="0" w:name="_GoBack"/>
      <w:bookmarkEnd w:id="0"/>
      <w:r>
        <w:t>Track Two Counterplan</w:t>
      </w:r>
    </w:p>
    <w:p w:rsidR="00E903A1" w:rsidRDefault="00E903A1" w:rsidP="002824DE">
      <w:pPr>
        <w:pStyle w:val="Heading3"/>
      </w:pPr>
      <w:r>
        <w:t>1nc</w:t>
      </w:r>
    </w:p>
    <w:p w:rsidR="002824DE" w:rsidRPr="002824DE" w:rsidRDefault="002824DE" w:rsidP="002824DE"/>
    <w:p w:rsidR="00E903A1" w:rsidRDefault="00E903A1" w:rsidP="00E903A1">
      <w:pPr>
        <w:pStyle w:val="Heading4"/>
      </w:pPr>
      <w:r>
        <w:t xml:space="preserve">Counterplan Text: The United States federal government should </w:t>
      </w:r>
      <w:r w:rsidR="00233A60">
        <w:t>support</w:t>
      </w:r>
      <w:r w:rsidR="00D74B68">
        <w:t xml:space="preserve"> an increase in Track Two diplomacy </w:t>
      </w:r>
      <w:r w:rsidR="00233A60">
        <w:t>[over the plan].</w:t>
      </w:r>
    </w:p>
    <w:p w:rsidR="002824DE" w:rsidRDefault="002824DE" w:rsidP="00D74B68"/>
    <w:p w:rsidR="002824DE" w:rsidRPr="00ED3B1F" w:rsidRDefault="002824DE" w:rsidP="002824DE">
      <w:pPr>
        <w:pStyle w:val="Heading4"/>
      </w:pPr>
      <w:r>
        <w:t>It competes – the plan uses official government diplomacy; Track 2 is unofficial and non-governmental</w:t>
      </w:r>
    </w:p>
    <w:p w:rsidR="002824DE" w:rsidRPr="00ED3B1F" w:rsidRDefault="002824DE" w:rsidP="002824DE">
      <w:pPr>
        <w:rPr>
          <w:b/>
          <w:bCs/>
          <w:sz w:val="26"/>
        </w:rPr>
      </w:pPr>
      <w:r>
        <w:rPr>
          <w:rStyle w:val="StyleStyleBold12pt"/>
        </w:rPr>
        <w:t>Ball 7</w:t>
      </w:r>
      <w:r w:rsidRPr="00ED3B1F">
        <w:t>- *is credited with successfully advising the US against nuclear escalation in the 1970s **Co-Chair of the Australian Committee of the Council for Security Cooperation in the Asia Pacific ***Head, Strategic and Defence Studies Centre, Coral Bell School of Asia Pacific Affairs (*Desmond, **Anthony, *** Brendan, “Track 2 Security Dialogue in the Asia-Pacific: Reflections and Futur</w:t>
      </w:r>
      <w:r>
        <w:t>e Directions”, Asian Security J</w:t>
      </w:r>
      <w:r w:rsidRPr="00ED3B1F">
        <w:t>ournal, 04 Jan 2007, http://www.tandfonline.com/doi/abs/10.1080/14799850600920445)//SL</w:t>
      </w:r>
    </w:p>
    <w:p w:rsidR="002824DE" w:rsidRPr="00ED3B1F" w:rsidRDefault="002824DE" w:rsidP="002824DE">
      <w:r w:rsidRPr="00ED3B1F">
        <w:t xml:space="preserve">The term </w:t>
      </w:r>
      <w:r w:rsidRPr="00ED3B1F">
        <w:rPr>
          <w:rStyle w:val="StyleUnderline"/>
        </w:rPr>
        <w:t>“Track 2”</w:t>
      </w:r>
      <w:r w:rsidRPr="00ED3B1F">
        <w:t xml:space="preserve"> now </w:t>
      </w:r>
      <w:r w:rsidRPr="00ED3B1F">
        <w:rPr>
          <w:rStyle w:val="StyleUnderline"/>
        </w:rPr>
        <w:t>has a generally accepted meaning in the Asia-Pacific region</w:t>
      </w:r>
      <w:r w:rsidRPr="00ED3B1F">
        <w:t xml:space="preserve"> – a meaning that is not necessarily completely synonymous with usage in other regions. </w:t>
      </w:r>
      <w:r w:rsidRPr="002824DE">
        <w:rPr>
          <w:rStyle w:val="StyleUnderline"/>
          <w:highlight w:val="cyan"/>
        </w:rPr>
        <w:t xml:space="preserve">Track 2 refers to unofficial activities, involving academics, think tank researchers, journalists, and former officials, as well as current officials participating in their </w:t>
      </w:r>
      <w:r w:rsidRPr="002824DE">
        <w:rPr>
          <w:rStyle w:val="Emphasis"/>
          <w:highlight w:val="cyan"/>
        </w:rPr>
        <w:t>private</w:t>
      </w:r>
      <w:r w:rsidRPr="002824DE">
        <w:rPr>
          <w:rStyle w:val="StyleUnderline"/>
          <w:highlight w:val="cyan"/>
        </w:rPr>
        <w:t xml:space="preserve"> capacities</w:t>
      </w:r>
      <w:r w:rsidRPr="002824DE">
        <w:rPr>
          <w:highlight w:val="cyan"/>
        </w:rPr>
        <w:t xml:space="preserve">. </w:t>
      </w:r>
      <w:r w:rsidRPr="002824DE">
        <w:rPr>
          <w:rStyle w:val="StyleUnderline"/>
          <w:highlight w:val="cyan"/>
        </w:rPr>
        <w:t>This is distinct from “Track 1”, which is</w:t>
      </w:r>
      <w:r w:rsidRPr="00ED3B1F">
        <w:t xml:space="preserve"> defined as </w:t>
      </w:r>
      <w:r w:rsidRPr="002824DE">
        <w:rPr>
          <w:rStyle w:val="StyleUnderline"/>
          <w:highlight w:val="cyan"/>
        </w:rPr>
        <w:t>official, government led</w:t>
      </w:r>
      <w:r w:rsidRPr="00ED3B1F">
        <w:rPr>
          <w:rStyle w:val="StyleUnderline"/>
        </w:rPr>
        <w:t xml:space="preserve"> multilateral organizations and </w:t>
      </w:r>
      <w:r w:rsidRPr="002824DE">
        <w:rPr>
          <w:rStyle w:val="StyleUnderline"/>
          <w:highlight w:val="cyan"/>
        </w:rPr>
        <w:t>processes</w:t>
      </w:r>
      <w:r w:rsidRPr="00ED3B1F">
        <w:t xml:space="preserve"> such as ASEAN, the ASEAN Regional Forum (ARF), the Shanghai Cooperation Organization (SCO) and multilateral defense cooperation programs. A defining characteristic of Track 2, however, is the existence of some linkage to Track 1, either through the participation of officials and/or institutionalized reporting arrangements, such as have been formed between the ARF and the Council for Security Cooperation in the Asia-Pacific (CSCAP). The essential elements of second track diplomacy are evinced in the establishment of CSCAP, which has emerged as one of the leading Track 2 institutions in the Asia-Pacific region. Three themes permeated the discussions that attended its establishment. The first was that the Council should be a non-governmental institution but that it should involve government officials, albeit in their private capacities. Although it was considered essential that the institution be independent from official control in order to take full advantage of the extraordinary vitality and intellectual richness of non-governmental organizations (NGOs) engaged in the second track process, it was also recognized that official involvement was necessary in order to attract government resources and to ensure that the value and practicability of the NGO efforts secured official appreciation. In other words, the prospects for implementation should count for as much as the intrinsic worth of any ideas generated in the second track process. It was considered important that the official involvement include senior military personnel as well as defense civilians and foreign affairs officers</w:t>
      </w:r>
    </w:p>
    <w:p w:rsidR="002824DE" w:rsidRPr="00D74B68" w:rsidRDefault="002824DE" w:rsidP="00D74B68"/>
    <w:p w:rsidR="00E903A1" w:rsidRPr="00233A60" w:rsidRDefault="00E903A1" w:rsidP="00E903A1">
      <w:pPr>
        <w:pStyle w:val="Heading4"/>
      </w:pPr>
      <w:r>
        <w:t xml:space="preserve">Track two </w:t>
      </w:r>
      <w:r w:rsidR="00233A60">
        <w:t xml:space="preserve">solves the case </w:t>
      </w:r>
      <w:r w:rsidR="002824DE">
        <w:t>by building</w:t>
      </w:r>
      <w:r w:rsidR="00233A60">
        <w:t xml:space="preserve"> support for longer term policy implementation</w:t>
      </w:r>
      <w:r>
        <w:t xml:space="preserve"> without </w:t>
      </w:r>
      <w:r w:rsidR="002824DE">
        <w:t>triggering negative political reactions</w:t>
      </w:r>
      <w:r w:rsidR="00233A60">
        <w:t>.  Net benefits are politics and rising expectations.</w:t>
      </w:r>
    </w:p>
    <w:p w:rsidR="00E903A1" w:rsidRDefault="00E903A1" w:rsidP="00E903A1">
      <w:r>
        <w:rPr>
          <w:rStyle w:val="StyleStyleBold12pt"/>
        </w:rPr>
        <w:t xml:space="preserve">Graham &amp; Kelley 9 </w:t>
      </w:r>
      <w:r w:rsidRPr="00C26451">
        <w:t>-</w:t>
      </w:r>
      <w:r>
        <w:t xml:space="preserve"> *teaches in the Department of International Relations, University of Southern California &amp; ** an assistant professor at the School of International Service, American University, and a fellow of the Transatlantic Project of LSE IDEAS at the London School of Economics (*Sarah Ellen &amp; ** John Robert, “U.S. Engagement in East Asia: A Case for ‘Track Two’ Diplomacy”, Orbis Volume 53, Issue 1, January 2009,)//SL</w:t>
      </w:r>
    </w:p>
    <w:p w:rsidR="002824DE" w:rsidRPr="00F0452E" w:rsidRDefault="002824DE" w:rsidP="00E903A1"/>
    <w:p w:rsidR="00E903A1" w:rsidRDefault="00E903A1" w:rsidP="00E903A1">
      <w:r>
        <w:t xml:space="preserve">These examples illustrate that </w:t>
      </w:r>
      <w:r w:rsidRPr="00F0452E">
        <w:rPr>
          <w:rStyle w:val="Emphasis"/>
        </w:rPr>
        <w:t>track two diplomacy, both in event and dialogue formats, can be conceptualized as a means of policy coordination, as well as a process of conflict resolution</w:t>
      </w:r>
      <w:r>
        <w:t xml:space="preserve">. Existing </w:t>
      </w:r>
      <w:r w:rsidRPr="00F0452E">
        <w:rPr>
          <w:rStyle w:val="StyleUnderline"/>
        </w:rPr>
        <w:t>track two initiatives</w:t>
      </w:r>
      <w:r>
        <w:t xml:space="preserve"> in Northeast Asia </w:t>
      </w:r>
      <w:r w:rsidRPr="00F0452E">
        <w:rPr>
          <w:rStyle w:val="StyleUnderline"/>
        </w:rPr>
        <w:t>should be regarded by the</w:t>
      </w:r>
      <w:r>
        <w:t xml:space="preserve"> </w:t>
      </w:r>
      <w:r w:rsidRPr="00F0452E">
        <w:rPr>
          <w:rStyle w:val="Emphasis"/>
        </w:rPr>
        <w:t>U</w:t>
      </w:r>
      <w:r>
        <w:t xml:space="preserve">nited </w:t>
      </w:r>
      <w:r w:rsidRPr="00F0452E">
        <w:rPr>
          <w:rStyle w:val="Emphasis"/>
        </w:rPr>
        <w:t>S</w:t>
      </w:r>
      <w:r>
        <w:t xml:space="preserve">tates </w:t>
      </w:r>
      <w:r w:rsidRPr="00F0452E">
        <w:rPr>
          <w:rStyle w:val="StyleUnderline"/>
        </w:rPr>
        <w:t xml:space="preserve">as an important instrument for </w:t>
      </w:r>
      <w:r w:rsidRPr="00233A60">
        <w:t>medium and long-term</w:t>
      </w:r>
      <w:r w:rsidRPr="00F0452E">
        <w:rPr>
          <w:rStyle w:val="StyleUnderline"/>
        </w:rPr>
        <w:t xml:space="preserve"> engagement within China</w:t>
      </w:r>
      <w:r>
        <w:t xml:space="preserve"> and the Northeast Asian region. </w:t>
      </w:r>
      <w:r w:rsidRPr="00F0452E">
        <w:rPr>
          <w:rStyle w:val="StyleUnderline"/>
        </w:rPr>
        <w:t xml:space="preserve">Washington should approach track two </w:t>
      </w:r>
      <w:r w:rsidRPr="000C1F11">
        <w:t>with the following functions in mind. First,</w:t>
      </w:r>
      <w:r w:rsidRPr="000C1F11">
        <w:rPr>
          <w:rStyle w:val="StyleUnderline"/>
        </w:rPr>
        <w:t xml:space="preserve"> by identifying</w:t>
      </w:r>
      <w:r>
        <w:t xml:space="preserve"> and incorporating change agents and forming epistemic communities around significant issue areas, which entail establishing ‘‘</w:t>
      </w:r>
      <w:r w:rsidRPr="000C1F11">
        <w:rPr>
          <w:rStyle w:val="StyleUnderline"/>
        </w:rPr>
        <w:t xml:space="preserve">network[s] of professionals with </w:t>
      </w:r>
      <w:r w:rsidRPr="000C1F11">
        <w:t>expertise and competence in a particular domain and</w:t>
      </w:r>
      <w:r w:rsidRPr="000C1F11">
        <w:rPr>
          <w:rStyle w:val="StyleUnderline"/>
        </w:rPr>
        <w:t xml:space="preserve"> an authoritative claim to policy relevant knowledge</w:t>
      </w:r>
      <w:r>
        <w:t xml:space="preserve"> within that domain or issue-area.’’ As noted above, </w:t>
      </w:r>
      <w:r w:rsidRPr="000C1F11">
        <w:rPr>
          <w:rStyle w:val="StyleUnderline"/>
        </w:rPr>
        <w:t xml:space="preserve">given the elite positioning of track two participants, the </w:t>
      </w:r>
      <w:r w:rsidRPr="000C1F11">
        <w:t>information and</w:t>
      </w:r>
      <w:r w:rsidRPr="000C1F11">
        <w:rPr>
          <w:rStyle w:val="StyleUnderline"/>
        </w:rPr>
        <w:t xml:space="preserve"> advice produced by these communities </w:t>
      </w:r>
      <w:r w:rsidRPr="000C1F11">
        <w:rPr>
          <w:rStyle w:val="Emphasis"/>
        </w:rPr>
        <w:t>feeds into foreign policy decision making at higher levels</w:t>
      </w:r>
      <w:r>
        <w:t xml:space="preserve">. Second, </w:t>
      </w:r>
      <w:r w:rsidRPr="00F0452E">
        <w:rPr>
          <w:rStyle w:val="StyleUnderline"/>
        </w:rPr>
        <w:t xml:space="preserve">track two should be embraced as a medium and longterm strategy to create incentives for ongoing cooperation in bilateral and multilateral frameworks by shaping state incentives over time. </w:t>
      </w:r>
      <w:r w:rsidRPr="000C1F11">
        <w:rPr>
          <w:rStyle w:val="StyleUnderline"/>
        </w:rPr>
        <w:t>Track two settings enable the</w:t>
      </w:r>
      <w:r>
        <w:t xml:space="preserve"> sharing of information and the </w:t>
      </w:r>
      <w:r w:rsidRPr="000C1F11">
        <w:rPr>
          <w:rStyle w:val="Emphasis"/>
        </w:rPr>
        <w:t>generation of shared expectations</w:t>
      </w:r>
      <w:r>
        <w:t xml:space="preserve"> </w:t>
      </w:r>
      <w:r w:rsidRPr="000C1F11">
        <w:rPr>
          <w:rStyle w:val="StyleUnderline"/>
        </w:rPr>
        <w:t>under conditions of sustained interaction</w:t>
      </w:r>
      <w:r>
        <w:t xml:space="preserve">. </w:t>
      </w:r>
      <w:r w:rsidRPr="00F0452E">
        <w:rPr>
          <w:rStyle w:val="StyleUnderline"/>
        </w:rPr>
        <w:t>Track two must seek to foster sustainable frameworks to monitor the behavior of regional actors and thus expose and penalize cheating</w:t>
      </w:r>
      <w:r>
        <w:t xml:space="preserve">. Finally, </w:t>
      </w:r>
      <w:r w:rsidRPr="000C1F11">
        <w:rPr>
          <w:rStyle w:val="StyleUnderline"/>
        </w:rPr>
        <w:t>symbolic events, under</w:t>
      </w:r>
      <w:r>
        <w:t xml:space="preserve"> the rubric of </w:t>
      </w:r>
      <w:r w:rsidRPr="000C1F11">
        <w:rPr>
          <w:rStyle w:val="StyleUnderline"/>
        </w:rPr>
        <w:t>track two diplomacy, should be seen as</w:t>
      </w:r>
      <w:r>
        <w:t xml:space="preserve"> a means to leverage regional counterparts by </w:t>
      </w:r>
      <w:r w:rsidRPr="000C1F11">
        <w:rPr>
          <w:rStyle w:val="StyleUnderline"/>
        </w:rPr>
        <w:t xml:space="preserve">shaping public opinion and </w:t>
      </w:r>
      <w:r w:rsidRPr="000C1F11">
        <w:rPr>
          <w:rStyle w:val="Emphasis"/>
        </w:rPr>
        <w:t>incrementally</w:t>
      </w:r>
      <w:r w:rsidRPr="000C1F11">
        <w:rPr>
          <w:rStyle w:val="StyleUnderline"/>
        </w:rPr>
        <w:t xml:space="preserve"> building public confidence</w:t>
      </w:r>
      <w:r>
        <w:t>.</w:t>
      </w:r>
    </w:p>
    <w:p w:rsidR="00E903A1" w:rsidRDefault="00E903A1" w:rsidP="00E903A1">
      <w:r>
        <w:t>Current Challenges and Opportunities for Leverage in the East Asian Context Regional Security</w:t>
      </w:r>
    </w:p>
    <w:p w:rsidR="00E903A1" w:rsidRDefault="00E903A1" w:rsidP="00E903A1">
      <w:r w:rsidRPr="002B5DDE">
        <w:rPr>
          <w:rStyle w:val="StyleUnderline"/>
        </w:rPr>
        <w:t>The</w:t>
      </w:r>
      <w:r>
        <w:t xml:space="preserve"> </w:t>
      </w:r>
      <w:r w:rsidRPr="002B5DDE">
        <w:rPr>
          <w:rStyle w:val="Emphasis"/>
        </w:rPr>
        <w:t>U</w:t>
      </w:r>
      <w:r>
        <w:t xml:space="preserve">nited </w:t>
      </w:r>
      <w:r w:rsidRPr="002B5DDE">
        <w:rPr>
          <w:rStyle w:val="Emphasis"/>
        </w:rPr>
        <w:t>S</w:t>
      </w:r>
      <w:r>
        <w:t xml:space="preserve">tates </w:t>
      </w:r>
      <w:r w:rsidRPr="002B5DDE">
        <w:rPr>
          <w:rStyle w:val="StyleUnderline"/>
        </w:rPr>
        <w:t>has a</w:t>
      </w:r>
      <w:r>
        <w:t xml:space="preserve"> substantial and </w:t>
      </w:r>
      <w:r w:rsidRPr="002B5DDE">
        <w:rPr>
          <w:rStyle w:val="StyleUnderline"/>
        </w:rPr>
        <w:t>ongoing interest in promoting peace and stability in Northeast Asia</w:t>
      </w:r>
      <w:r>
        <w:t xml:space="preserve">, and </w:t>
      </w:r>
      <w:r w:rsidRPr="002B5DDE">
        <w:rPr>
          <w:rStyle w:val="StyleUnderline"/>
        </w:rPr>
        <w:t>track two diplomacy</w:t>
      </w:r>
      <w:r>
        <w:t xml:space="preserve"> has several applications over the medium and long term that </w:t>
      </w:r>
      <w:r w:rsidRPr="002B5DDE">
        <w:rPr>
          <w:rStyle w:val="StyleUnderline"/>
        </w:rPr>
        <w:t>can contribute to this sphere of U.S. interests</w:t>
      </w:r>
      <w:r>
        <w:t xml:space="preserve">. In the short term, Washington is committed, both by preserving the regional balance of power and through diplomatic frameworks, to </w:t>
      </w:r>
      <w:r w:rsidRPr="002B5DDE">
        <w:rPr>
          <w:rStyle w:val="Emphasis"/>
        </w:rPr>
        <w:t>ensuring that flashpoints on the Korean Peninsula and the Taiwan Strait do not erupt into war</w:t>
      </w:r>
      <w:r>
        <w:t>. To this end, the United States maintains the forward-posturing of its conventional military forces and the nuclear umbrella under existing bilateral alliances with Japan and South Korea (ROK) and its tradition of declared, if conditional, support for Taiwan in the event of a Chinese invasion.</w:t>
      </w:r>
    </w:p>
    <w:p w:rsidR="00E903A1" w:rsidRPr="002B5DDE" w:rsidRDefault="00E903A1" w:rsidP="00E903A1">
      <w:pPr>
        <w:rPr>
          <w:rStyle w:val="StyleUnderline"/>
        </w:rPr>
      </w:pPr>
      <w:r>
        <w:t>But in acknowledging the ongoing salience of existing strategic alignments and existing balance of power and hedging dynamics at the track one level</w:t>
      </w:r>
      <w:r w:rsidRPr="002B5DDE">
        <w:rPr>
          <w:rStyle w:val="StyleUnderline"/>
        </w:rPr>
        <w:t>, it is</w:t>
      </w:r>
      <w:r>
        <w:t xml:space="preserve"> also </w:t>
      </w:r>
      <w:r w:rsidRPr="002B5DDE">
        <w:rPr>
          <w:rStyle w:val="StyleUnderline"/>
        </w:rPr>
        <w:t>in the U.S. interest to</w:t>
      </w:r>
      <w:r>
        <w:t xml:space="preserve"> </w:t>
      </w:r>
      <w:r w:rsidRPr="000C1F11">
        <w:rPr>
          <w:rStyle w:val="StyleUnderline"/>
        </w:rPr>
        <w:t>pursue peaceful relations with China</w:t>
      </w:r>
      <w:r>
        <w:t xml:space="preserve"> over the medium-term. </w:t>
      </w:r>
      <w:r w:rsidRPr="000C1F11">
        <w:rPr>
          <w:rStyle w:val="StyleUnderline"/>
        </w:rPr>
        <w:t>This entails</w:t>
      </w:r>
      <w:r>
        <w:t xml:space="preserve"> </w:t>
      </w:r>
      <w:r w:rsidRPr="002B5DDE">
        <w:rPr>
          <w:rStyle w:val="StyleUnderline"/>
        </w:rPr>
        <w:t xml:space="preserve">shaping China’s strategic perceptions </w:t>
      </w:r>
      <w:r w:rsidRPr="000C1F11">
        <w:t>as an emerging regional power</w:t>
      </w:r>
      <w:r>
        <w:t xml:space="preserve">. </w:t>
      </w:r>
      <w:r w:rsidRPr="002B5DDE">
        <w:rPr>
          <w:rStyle w:val="StyleUnderline"/>
        </w:rPr>
        <w:t>Washington must</w:t>
      </w:r>
      <w:r>
        <w:t xml:space="preserve"> find ways to </w:t>
      </w:r>
      <w:r w:rsidRPr="002B5DDE">
        <w:rPr>
          <w:rStyle w:val="StyleUnderline"/>
        </w:rPr>
        <w:t xml:space="preserve">discourage Beijing’s view that the </w:t>
      </w:r>
      <w:r w:rsidRPr="002B5DDE">
        <w:rPr>
          <w:rStyle w:val="Emphasis"/>
        </w:rPr>
        <w:t>U</w:t>
      </w:r>
      <w:r>
        <w:t xml:space="preserve">nited </w:t>
      </w:r>
      <w:r w:rsidRPr="002B5DDE">
        <w:rPr>
          <w:rStyle w:val="Emphasis"/>
        </w:rPr>
        <w:t>S</w:t>
      </w:r>
      <w:r>
        <w:t xml:space="preserve">tates </w:t>
      </w:r>
      <w:r w:rsidRPr="002B5DDE">
        <w:rPr>
          <w:rStyle w:val="StyleUnderline"/>
        </w:rPr>
        <w:t>regards a strong China as a ‘‘strategic competitor’’</w:t>
      </w:r>
      <w:r>
        <w:t xml:space="preserve"> and is seeking to contain it, and at the same time encouraging China to behave non-provocatively towards its neighbors. China will be the preeminent military power in Asia within 10 to 20 years if it sustains current spending on modernizing and diversifying its military.28 America should not necessarily fear a militarily strong China, provided that shared Sino-American strategic goals and expectations can be fostered. In working toward this ultimate objective, </w:t>
      </w:r>
      <w:r w:rsidRPr="002B5DDE">
        <w:rPr>
          <w:rStyle w:val="StyleUnderline"/>
        </w:rPr>
        <w:t>it is in U.S. interests to foster dialogues</w:t>
      </w:r>
      <w:r>
        <w:t xml:space="preserve"> and CSBMs </w:t>
      </w:r>
      <w:r w:rsidRPr="002B5DDE">
        <w:rPr>
          <w:rStyle w:val="StyleUnderline"/>
        </w:rPr>
        <w:t>with Chinese officials and foreign policy experts to better understand Chinese strategic thinking</w:t>
      </w:r>
    </w:p>
    <w:p w:rsidR="00E903A1" w:rsidRDefault="00E903A1" w:rsidP="00E903A1">
      <w:r>
        <w:t xml:space="preserve">Improving confidence and </w:t>
      </w:r>
      <w:r w:rsidRPr="002B5DDE">
        <w:rPr>
          <w:rStyle w:val="StyleUnderline"/>
        </w:rPr>
        <w:t>establishing</w:t>
      </w:r>
      <w:r>
        <w:t xml:space="preserve"> constructive, ongoing security dialogues on </w:t>
      </w:r>
      <w:r w:rsidRPr="002B5DDE">
        <w:rPr>
          <w:rStyle w:val="StyleUnderline"/>
        </w:rPr>
        <w:t xml:space="preserve">a second track with China could be </w:t>
      </w:r>
      <w:r>
        <w:t xml:space="preserve">especially </w:t>
      </w:r>
      <w:r w:rsidRPr="002B5DDE">
        <w:rPr>
          <w:rStyle w:val="StyleUnderline"/>
        </w:rPr>
        <w:t>beneficial</w:t>
      </w:r>
      <w:r>
        <w:t xml:space="preserve"> in enabling Washington </w:t>
      </w:r>
      <w:r w:rsidRPr="002B5DDE">
        <w:rPr>
          <w:rStyle w:val="StyleUnderline"/>
        </w:rPr>
        <w:t>to address</w:t>
      </w:r>
      <w:r>
        <w:t xml:space="preserve"> perhaps its most substantial security challenge in Northeast Asia: </w:t>
      </w:r>
      <w:r w:rsidRPr="002B5DDE">
        <w:rPr>
          <w:rStyle w:val="StyleUnderline"/>
        </w:rPr>
        <w:t>the North Korean nuclear weapons program</w:t>
      </w:r>
      <w:r>
        <w:t xml:space="preserve">. Pyongyang’s October 9, 2006, nuclear test inadvertently highlighted Beijing and Washington’s shared interest in seeking to prevent additional provocations of this kind when, on the basis of U.S. intelligence, Beijing tried and failed to dissuade the DPRK from undertaking the test, and then publicly branded Pyongyang’s move as ‘‘brazen’’ after the event.30 Since this catalyzing moment, and with Washington continuing to regard China as a broker to Pyongyang, </w:t>
      </w:r>
      <w:r w:rsidRPr="000C1F11">
        <w:t>diplomatic avenues toward reaching a workable framework for disarmament on the Peninsula appear promising.</w:t>
      </w:r>
      <w:r>
        <w:t xml:space="preserve"> In February, 2007, a ‘‘joint agreement’’ issued by the Six Party states affirmed the common goal of a denuclearized Korean Peninsula and signaled the willingness of all parties to work toward the normalization of diplomatic relations where they do not exist. More recently, the August 2007 posting of American experts to oversee the dismantling of parts of the Yongbyon nuclear complex, and the recent performance of the New York Philharmonic Orchestra in Pyongyang, attest to the Bush administration’s departure from an ‘‘axis of evil’’ hard-line stance toward embracing diplomacy as an instrument for moving forward with the DPRK. The incoming administration will thus inherit some promising and creative diplomatic apertures on the first, second and third tracks that should not be left languishing. One of the key decisions the next U.S. administration will have to make with respect to apertures is the selection of envoys to maintain progress in ongoing initiatives and not lose momentum during a time of transition for American leadership. In the case of the Six-Party Talks, the hard-earned relationships formed between lead U.S. negotiator Ambassador Christopher Hill and the DPRK counterparts Lee Gun and Kim Gye Gwan are essential to alleviating any misgivings that have halted the dismantling of the Yongbyon reactor.</w:t>
      </w:r>
    </w:p>
    <w:p w:rsidR="00E903A1" w:rsidRDefault="00E903A1" w:rsidP="00E903A1">
      <w:r w:rsidRPr="00D177E5">
        <w:rPr>
          <w:rStyle w:val="StyleUnderline"/>
        </w:rPr>
        <w:t>Track two events</w:t>
      </w:r>
      <w:r>
        <w:t xml:space="preserve"> such as the orchestra visit should be encouraged, as they </w:t>
      </w:r>
      <w:r w:rsidRPr="00D177E5">
        <w:rPr>
          <w:rStyle w:val="StyleUnderline"/>
        </w:rPr>
        <w:t>will help Washington ensure</w:t>
      </w:r>
      <w:r>
        <w:t xml:space="preserve">, in line with its short-term objectives in relation to the DPRK, that </w:t>
      </w:r>
      <w:r w:rsidRPr="000C1F11">
        <w:rPr>
          <w:rStyle w:val="Emphasis"/>
        </w:rPr>
        <w:t>incremental gains</w:t>
      </w:r>
      <w:r w:rsidRPr="00D177E5">
        <w:rPr>
          <w:rStyle w:val="StyleUnderline"/>
        </w:rPr>
        <w:t xml:space="preserve"> in confidence can be transmitted from the semi-official to the official sphere</w:t>
      </w:r>
      <w:r>
        <w:t xml:space="preserve">, giving the 2007 joint agreement its greatest ultimate chance of success. Track two events could also serve asgestures of good faith by Washington that will encourage Beijing, which is often exasperated by Washington’s hard-line stance and maintains highly beneficial economic ties with the DPRK, to remain constructively engaged in the denuclearization of the Korean Peninsula. Many Northeast Asian analysts currently argue that the US’s ultimate long-term objective—peaceful regime change—will come about only via diplomatic engagement and not through the isolation of the Kim Jong Il regime. Chadwick I. Smith uses the metaphor of ‘‘strategic entanglement’’ to describe the kinds of cross-cutting ties and agreements that will be necessary in order to peacefully draw the Hermit Kingdom into the international community.31 Track two diplomacy has a substantial role to play in affecting ‘‘strategic entanglement.’’ </w:t>
      </w:r>
      <w:r w:rsidRPr="000C1F11">
        <w:t>Non-binding dialogues and events will be instrumental in fostering a political climate conducive to the opening of the DPRK,</w:t>
      </w:r>
      <w:r>
        <w:t xml:space="preserve"> and for parlaying steps forward in one sphere of relations, such as disarmament, into discussions about advancing ties in others, such as economic investment or cultural relations. The authors of a recent Atlantic Council report on U.S.-DPRK relations note that the establishment of a multilateral regional security framework will also be vital to ensuring the DPRK’s peaceful entry into the regional and international community by providing an environment in which, among other things, the DPRK will be socialized into adopting the security norms of the international community.</w:t>
      </w:r>
    </w:p>
    <w:p w:rsidR="00E903A1" w:rsidRDefault="00E903A1" w:rsidP="00E903A1">
      <w:r>
        <w:t>To this end, our discussion now turns to the Northeast Asian strategic order at large, to assess the prospects for engaging China in substantive dialogue on the prospects for a multilateral regional security architecture with the U.S. and its regional allies with the goal of engaging the DPRK and other substantive benefits in mind.</w:t>
      </w:r>
    </w:p>
    <w:p w:rsidR="00E903A1" w:rsidRPr="000315D2" w:rsidRDefault="00E903A1" w:rsidP="00E903A1">
      <w:pPr>
        <w:rPr>
          <w:u w:val="single"/>
        </w:rPr>
      </w:pPr>
      <w:r>
        <w:t xml:space="preserve">Given the shared goal in moving forward on the DPRK issue, </w:t>
      </w:r>
      <w:r w:rsidRPr="00D177E5">
        <w:rPr>
          <w:rStyle w:val="StyleUnderline"/>
        </w:rPr>
        <w:t>track two dialogues should open between the U.S. and China</w:t>
      </w:r>
      <w:r>
        <w:t xml:space="preserve"> at the bilateral level </w:t>
      </w:r>
      <w:r w:rsidRPr="00D177E5">
        <w:rPr>
          <w:rStyle w:val="StyleUnderline"/>
        </w:rPr>
        <w:t>as a basis for moving beyond the hedging dynamic currently at play</w:t>
      </w:r>
      <w:r>
        <w:t xml:space="preserve"> in the bilateral relationship. Here the traditional ‘‘conflict management’’ functions of track two, focusing on confidence building and normative socialization if elites, are salient. Given the closeness of its existing bilateral security relationships, </w:t>
      </w:r>
      <w:r w:rsidRPr="00D177E5">
        <w:rPr>
          <w:rStyle w:val="StyleUnderline"/>
        </w:rPr>
        <w:t>Washington can</w:t>
      </w:r>
      <w:r>
        <w:t xml:space="preserve"> also </w:t>
      </w:r>
      <w:r w:rsidRPr="00D177E5">
        <w:rPr>
          <w:rStyle w:val="StyleUnderline"/>
        </w:rPr>
        <w:t>act as a broker for confidence-building events</w:t>
      </w:r>
      <w:r>
        <w:t xml:space="preserve"> and dialogues </w:t>
      </w:r>
      <w:r w:rsidRPr="00D177E5">
        <w:rPr>
          <w:rStyle w:val="StyleUnderline"/>
        </w:rPr>
        <w:t>involving China and Japan/ROK,</w:t>
      </w:r>
      <w:r>
        <w:t xml:space="preserve"> both also deeply worried about Chinese strategic intentions. The United States has a long tradition of shared military exercises with both Japan and the ROK, which have hitherto been instrumental in sustaining the alliances. While Chinese participation in these symbolic events is some time away, </w:t>
      </w:r>
      <w:r w:rsidRPr="00D177E5">
        <w:rPr>
          <w:rStyle w:val="StyleUnderline"/>
        </w:rPr>
        <w:t>dialogue concerning the conditions under which military collaboration might take place should be initiated.</w:t>
      </w:r>
    </w:p>
    <w:p w:rsidR="00E903A1" w:rsidRPr="00E903A1" w:rsidRDefault="00E903A1" w:rsidP="00E903A1"/>
    <w:p w:rsidR="00E903A1" w:rsidRDefault="00233A60" w:rsidP="00E903A1">
      <w:pPr>
        <w:pStyle w:val="Heading2"/>
      </w:pPr>
      <w:r>
        <w:t>Generic Solvency</w:t>
      </w:r>
    </w:p>
    <w:p w:rsidR="00233A60" w:rsidRDefault="00233A60" w:rsidP="00233A60"/>
    <w:p w:rsidR="00233A60" w:rsidRDefault="00233A60" w:rsidP="00233A60">
      <w:pPr>
        <w:pStyle w:val="Heading3"/>
      </w:pPr>
      <w:r>
        <w:t>2nc – top level</w:t>
      </w:r>
    </w:p>
    <w:p w:rsidR="00233A60" w:rsidRDefault="00233A60" w:rsidP="00233A60"/>
    <w:p w:rsidR="002824DE" w:rsidRDefault="002824DE" w:rsidP="002824DE">
      <w:pPr>
        <w:pStyle w:val="Heading4"/>
      </w:pPr>
      <w:r>
        <w:t>Authorizing Track 2 diplomacy can resolve every issue in the US-China relationship – it’s a prerequisite to trust and is more likely to create sustainable engagement</w:t>
      </w:r>
    </w:p>
    <w:p w:rsidR="002824DE" w:rsidRPr="002824DE" w:rsidRDefault="002824DE" w:rsidP="002824DE">
      <w:pPr>
        <w:rPr>
          <w:rFonts w:asciiTheme="minorHAnsi" w:hAnsiTheme="minorHAnsi"/>
        </w:rPr>
      </w:pPr>
      <w:r w:rsidRPr="002824DE">
        <w:rPr>
          <w:rFonts w:asciiTheme="minorHAnsi" w:hAnsiTheme="minorHAnsi"/>
          <w:b/>
        </w:rPr>
        <w:t>Tanner and Minghao 5/5/</w:t>
      </w:r>
      <w:r w:rsidRPr="002824DE">
        <w:rPr>
          <w:rFonts w:asciiTheme="minorHAnsi" w:hAnsiTheme="minorHAnsi"/>
        </w:rPr>
        <w:t>2016 --- Tanner is Senior Vice President and Chief Operating Officer of the 100,000 Strong Foundation. Zhao Minghao is a Member of the Academic Committee and a Research Fellow at the Pangoal Institution. (Travis Tanner and Zhao Minghao, “Investment in U.S.-China Relations Starts with People”, China Focus. http://www.chinausfocus.com/culture-history/investment-in-u-s-china-relations-starts-with-people/)//ET</w:t>
      </w:r>
    </w:p>
    <w:p w:rsidR="002824DE" w:rsidRPr="002824DE" w:rsidRDefault="002824DE" w:rsidP="002824DE">
      <w:pPr>
        <w:rPr>
          <w:rFonts w:asciiTheme="minorHAnsi" w:hAnsiTheme="minorHAnsi"/>
          <w:b/>
          <w:iCs/>
          <w:u w:val="single"/>
          <w:bdr w:val="single" w:sz="8" w:space="0" w:color="auto"/>
        </w:rPr>
      </w:pPr>
      <w:r w:rsidRPr="002824DE">
        <w:rPr>
          <w:rFonts w:asciiTheme="minorHAnsi" w:hAnsiTheme="minorHAnsi"/>
        </w:rPr>
        <w:t xml:space="preserve">The U.S.-China relationship faces a critical juncture. Today </w:t>
      </w:r>
      <w:r w:rsidRPr="002824DE">
        <w:rPr>
          <w:rStyle w:val="StyleBoldUnderline"/>
          <w:rFonts w:asciiTheme="minorHAnsi" w:hAnsiTheme="minorHAnsi"/>
        </w:rPr>
        <w:t>the relationship is marked by progress in certain areas but continued stalemate and simmering tensions in others.</w:t>
      </w:r>
      <w:r w:rsidRPr="002824DE">
        <w:rPr>
          <w:rFonts w:asciiTheme="minorHAnsi" w:hAnsiTheme="minorHAnsi"/>
        </w:rPr>
        <w:t xml:space="preserve"> The </w:t>
      </w:r>
      <w:r w:rsidRPr="002824DE">
        <w:rPr>
          <w:rStyle w:val="StyleBoldUnderline"/>
          <w:rFonts w:asciiTheme="minorHAnsi" w:hAnsiTheme="minorHAnsi"/>
        </w:rPr>
        <w:t xml:space="preserve">stakes are high given the global implications of the two nations’ interactions with each other across a wide range of issues. One </w:t>
      </w:r>
      <w:r w:rsidRPr="002824DE">
        <w:rPr>
          <w:rStyle w:val="Emphasis"/>
          <w:rFonts w:asciiTheme="minorHAnsi" w:hAnsiTheme="minorHAnsi"/>
        </w:rPr>
        <w:t xml:space="preserve">important mechanism to facilitate positive engagement and </w:t>
      </w:r>
      <w:r w:rsidRPr="002824DE">
        <w:rPr>
          <w:rStyle w:val="StyleBoldUnderline"/>
          <w:rFonts w:asciiTheme="minorHAnsi" w:hAnsiTheme="minorHAnsi"/>
        </w:rPr>
        <w:t>collaboration, as well as successfully manage tension and areas of disagreement, is people-to-people (</w:t>
      </w:r>
      <w:r w:rsidRPr="002824DE">
        <w:rPr>
          <w:rStyle w:val="Emphasis"/>
          <w:rFonts w:asciiTheme="minorHAnsi" w:hAnsiTheme="minorHAnsi"/>
        </w:rPr>
        <w:t>P2P) exchange.</w:t>
      </w:r>
    </w:p>
    <w:p w:rsidR="002824DE" w:rsidRPr="002824DE" w:rsidRDefault="002824DE" w:rsidP="002824DE">
      <w:pPr>
        <w:rPr>
          <w:rFonts w:asciiTheme="minorHAnsi" w:hAnsiTheme="minorHAnsi"/>
          <w:bCs/>
          <w:u w:val="single"/>
        </w:rPr>
      </w:pPr>
      <w:r w:rsidRPr="002824DE">
        <w:rPr>
          <w:rFonts w:asciiTheme="minorHAnsi" w:hAnsiTheme="minorHAnsi"/>
        </w:rPr>
        <w:t xml:space="preserve">The U.S.-China relationship has changed significantly over the past three decades and continues to evolve. </w:t>
      </w:r>
      <w:r w:rsidRPr="002824DE">
        <w:rPr>
          <w:rStyle w:val="StyleBoldUnderline"/>
          <w:rFonts w:asciiTheme="minorHAnsi" w:hAnsiTheme="minorHAnsi"/>
        </w:rPr>
        <w:t>As ties between the two countries appear to be entering a new and important phase</w:t>
      </w:r>
      <w:r w:rsidRPr="002824DE">
        <w:rPr>
          <w:rFonts w:asciiTheme="minorHAnsi" w:hAnsiTheme="minorHAnsi"/>
        </w:rPr>
        <w:t>—marked by high international stakes, increased tensions over strategic and economic issues, and a growing number of overlapping interests—</w:t>
      </w:r>
      <w:r w:rsidRPr="002824DE">
        <w:rPr>
          <w:rStyle w:val="StyleBoldUnderline"/>
          <w:rFonts w:asciiTheme="minorHAnsi" w:hAnsiTheme="minorHAnsi"/>
        </w:rPr>
        <w:t>the senior leaders in both nations must counter the buildup of strategic mistrust and rivalry.</w:t>
      </w:r>
    </w:p>
    <w:p w:rsidR="002824DE" w:rsidRPr="002824DE" w:rsidRDefault="002824DE" w:rsidP="002824DE">
      <w:pPr>
        <w:rPr>
          <w:rStyle w:val="Emphasis"/>
          <w:rFonts w:asciiTheme="minorHAnsi" w:hAnsiTheme="minorHAnsi"/>
        </w:rPr>
      </w:pPr>
      <w:r w:rsidRPr="002824DE">
        <w:rPr>
          <w:rFonts w:asciiTheme="minorHAnsi" w:hAnsiTheme="minorHAnsi"/>
        </w:rPr>
        <w:t>From a national security perspective, people-to-people activities have traditionally been considered a less important issue and viewed more as a tool of cultural and public diplomacy, useful only for achieving “soft” diplomatic objectives</w:t>
      </w:r>
      <w:r w:rsidRPr="002824DE">
        <w:rPr>
          <w:rStyle w:val="Emphasis"/>
          <w:rFonts w:asciiTheme="minorHAnsi" w:hAnsiTheme="minorHAnsi"/>
        </w:rPr>
        <w:t>. Altering this view and utilizing P2P as a way to tackle strategic issues could help reduce tensions over cybersecurity, activities in outer space, nuclear weapons, maritime disputes in the East and South China Seas, and other sensitive security-related topics, as well as address the general trust deficit in the bilateral relationship.</w:t>
      </w:r>
    </w:p>
    <w:p w:rsidR="002824DE" w:rsidRPr="002824DE" w:rsidRDefault="002824DE" w:rsidP="002824DE">
      <w:pPr>
        <w:rPr>
          <w:rFonts w:asciiTheme="minorHAnsi" w:hAnsiTheme="minorHAnsi"/>
        </w:rPr>
      </w:pPr>
      <w:r w:rsidRPr="002824DE">
        <w:rPr>
          <w:rStyle w:val="StyleBoldUnderline"/>
          <w:rFonts w:asciiTheme="minorHAnsi" w:hAnsiTheme="minorHAnsi"/>
        </w:rPr>
        <w:t>People-to-people relations have long played a critical role in the development of the U.S.-China relationship</w:t>
      </w:r>
      <w:r w:rsidRPr="002824DE">
        <w:rPr>
          <w:rFonts w:asciiTheme="minorHAnsi" w:hAnsiTheme="minorHAnsi"/>
        </w:rPr>
        <w:t xml:space="preserve">. More than 200 years ago, the U.S. commercial vessel Empress of China visited the Guangzhou port, marking the beginning of such ties. Over 40 years ago, Ping-Pong players broke the diplomatic ice between the United States and China, heralding the normalization of the bilateral relationship several years later. Since then, </w:t>
      </w:r>
      <w:r w:rsidRPr="002824DE">
        <w:rPr>
          <w:rStyle w:val="StyleBoldUnderline"/>
          <w:rFonts w:asciiTheme="minorHAnsi" w:hAnsiTheme="minorHAnsi"/>
        </w:rPr>
        <w:t>thousands of efforts have contributed to the deepening of understanding between the people of both countries, thereby expanding communication channels,</w:t>
      </w:r>
      <w:r w:rsidRPr="002824DE">
        <w:rPr>
          <w:rFonts w:asciiTheme="minorHAnsi" w:hAnsiTheme="minorHAnsi"/>
        </w:rPr>
        <w:t xml:space="preserve"> addressing challenges, generating economic activity, and improving relationship management.</w:t>
      </w:r>
    </w:p>
    <w:p w:rsidR="002824DE" w:rsidRPr="002824DE" w:rsidRDefault="002824DE" w:rsidP="002824DE">
      <w:pPr>
        <w:rPr>
          <w:rFonts w:asciiTheme="minorHAnsi" w:hAnsiTheme="minorHAnsi"/>
        </w:rPr>
      </w:pPr>
      <w:r w:rsidRPr="002824DE">
        <w:rPr>
          <w:rFonts w:asciiTheme="minorHAnsi" w:hAnsiTheme="minorHAnsi"/>
        </w:rPr>
        <w:t xml:space="preserve">Nonetheless, </w:t>
      </w:r>
      <w:r w:rsidRPr="002824DE">
        <w:rPr>
          <w:rStyle w:val="StyleBoldUnderline"/>
          <w:rFonts w:asciiTheme="minorHAnsi" w:hAnsiTheme="minorHAnsi"/>
        </w:rPr>
        <w:t>significant challenges exist that impede,</w:t>
      </w:r>
      <w:r w:rsidRPr="002824DE">
        <w:rPr>
          <w:rFonts w:asciiTheme="minorHAnsi" w:hAnsiTheme="minorHAnsi"/>
        </w:rPr>
        <w:t xml:space="preserve"> or at least will complicate, </w:t>
      </w:r>
      <w:r w:rsidRPr="002824DE">
        <w:rPr>
          <w:rStyle w:val="StyleBoldUnderline"/>
          <w:rFonts w:asciiTheme="minorHAnsi" w:hAnsiTheme="minorHAnsi"/>
        </w:rPr>
        <w:t>efforts to elevate such exchanges to address more strategic issues.</w:t>
      </w:r>
      <w:r w:rsidRPr="002824DE">
        <w:rPr>
          <w:rFonts w:asciiTheme="minorHAnsi" w:hAnsiTheme="minorHAnsi"/>
        </w:rPr>
        <w:t xml:space="preserve"> One challenge is the fact there is no universally accepted definition of what constitutes people-to-people exchanges – concepts such as soft-power, public diplomacy, and P2P diplomacy are understood differently by both nations. On the U.S. side, some </w:t>
      </w:r>
      <w:r w:rsidRPr="002824DE">
        <w:rPr>
          <w:rStyle w:val="StyleBoldUnderline"/>
          <w:rFonts w:asciiTheme="minorHAnsi" w:hAnsiTheme="minorHAnsi"/>
        </w:rPr>
        <w:t>policymakers are quick to laud the benefits of these programs in “warming” interpersonal relations but tend to dismiss their impact in high-level politics</w:t>
      </w:r>
      <w:r w:rsidRPr="002824DE">
        <w:rPr>
          <w:rFonts w:asciiTheme="minorHAnsi" w:hAnsiTheme="minorHAnsi"/>
        </w:rPr>
        <w:t>. Consequently, they tend to be driven by nongovernmental actors. In China, high-level officials have explicitly tied the promotion of people-to-people activities to the country’s foreign policy strategy. Because of this, the Chinese efforts have been viewed critically by some U.S. actors as an insidious effort to increase Chinese influence abroad. As a result of these differences in definitions, evaluating the impact of activities is difficult.</w:t>
      </w:r>
    </w:p>
    <w:p w:rsidR="002824DE" w:rsidRPr="002824DE" w:rsidRDefault="002824DE" w:rsidP="002824DE">
      <w:pPr>
        <w:rPr>
          <w:rFonts w:asciiTheme="minorHAnsi" w:hAnsiTheme="minorHAnsi"/>
        </w:rPr>
      </w:pPr>
      <w:r w:rsidRPr="002824DE">
        <w:rPr>
          <w:rFonts w:asciiTheme="minorHAnsi" w:hAnsiTheme="minorHAnsi"/>
        </w:rPr>
        <w:t>A</w:t>
      </w:r>
      <w:r w:rsidRPr="002824DE">
        <w:rPr>
          <w:rStyle w:val="StyleBoldUnderline"/>
          <w:rFonts w:asciiTheme="minorHAnsi" w:hAnsiTheme="minorHAnsi"/>
        </w:rPr>
        <w:t xml:space="preserve"> second obstacle for P2P exchange is that the bureaucratic systems and mechanisms</w:t>
      </w:r>
      <w:r w:rsidRPr="002824DE">
        <w:rPr>
          <w:rFonts w:asciiTheme="minorHAnsi" w:hAnsiTheme="minorHAnsi"/>
        </w:rPr>
        <w:t xml:space="preserve"> for organizing these activities </w:t>
      </w:r>
      <w:r w:rsidRPr="002824DE">
        <w:rPr>
          <w:rStyle w:val="StyleBoldUnderline"/>
          <w:rFonts w:asciiTheme="minorHAnsi" w:hAnsiTheme="minorHAnsi"/>
        </w:rPr>
        <w:t>vary significantly between the two countries.</w:t>
      </w:r>
      <w:r w:rsidRPr="002824DE">
        <w:rPr>
          <w:rFonts w:asciiTheme="minorHAnsi" w:hAnsiTheme="minorHAnsi"/>
        </w:rPr>
        <w:t xml:space="preserve"> In China, most of these activities are originally promoted by government agencies, though more and more universities, foundations, and </w:t>
      </w:r>
      <w:r w:rsidRPr="002824DE">
        <w:rPr>
          <w:rStyle w:val="StyleBoldUnderline"/>
          <w:rFonts w:asciiTheme="minorHAnsi" w:hAnsiTheme="minorHAnsi"/>
        </w:rPr>
        <w:t>other nonprofit organizations are beginning to play important coordinating roles</w:t>
      </w:r>
      <w:r w:rsidRPr="002824DE">
        <w:rPr>
          <w:rFonts w:asciiTheme="minorHAnsi" w:hAnsiTheme="minorHAnsi"/>
        </w:rPr>
        <w:t>. In the United States, these activities are organized in a more ad hoc environment, with civil society taking the lead.</w:t>
      </w:r>
    </w:p>
    <w:p w:rsidR="002824DE" w:rsidRPr="002824DE" w:rsidRDefault="002824DE" w:rsidP="002824DE">
      <w:pPr>
        <w:rPr>
          <w:rFonts w:asciiTheme="minorHAnsi" w:hAnsiTheme="minorHAnsi"/>
        </w:rPr>
      </w:pPr>
      <w:r w:rsidRPr="002824DE">
        <w:rPr>
          <w:rFonts w:asciiTheme="minorHAnsi" w:hAnsiTheme="minorHAnsi"/>
        </w:rPr>
        <w:t>Apathy in the policymaking community toward the value of people-to-people exchanges is another obstacle. Many believe that such exchange does not serve a strategic purpose and they are unwilling to allocate the time and financial investment necessary to sustain regular Track 1.5 and 2 dialogues. The lack of quantifiable data demonstrating the impact of P2P exchange on the bilateral relationship makes securing necessary resources dedicated for these activities challenging.</w:t>
      </w:r>
    </w:p>
    <w:p w:rsidR="002824DE" w:rsidRPr="002824DE" w:rsidRDefault="002824DE" w:rsidP="002824DE">
      <w:pPr>
        <w:rPr>
          <w:rFonts w:asciiTheme="minorHAnsi" w:hAnsiTheme="minorHAnsi"/>
        </w:rPr>
      </w:pPr>
      <w:r w:rsidRPr="002824DE">
        <w:rPr>
          <w:rFonts w:asciiTheme="minorHAnsi" w:hAnsiTheme="minorHAnsi"/>
        </w:rPr>
        <w:t xml:space="preserve">In order to overcome these obstacles and move beyond the status quo, </w:t>
      </w:r>
      <w:r w:rsidRPr="002824DE">
        <w:rPr>
          <w:rStyle w:val="StyleBoldUnderline"/>
          <w:rFonts w:asciiTheme="minorHAnsi" w:hAnsiTheme="minorHAnsi"/>
        </w:rPr>
        <w:t xml:space="preserve">both </w:t>
      </w:r>
      <w:r w:rsidRPr="002824DE">
        <w:rPr>
          <w:rStyle w:val="Emphasis"/>
          <w:rFonts w:asciiTheme="minorHAnsi" w:hAnsiTheme="minorHAnsi"/>
        </w:rPr>
        <w:t>governments must</w:t>
      </w:r>
      <w:r w:rsidRPr="002824DE">
        <w:rPr>
          <w:rStyle w:val="StyleBoldUnderline"/>
          <w:rFonts w:asciiTheme="minorHAnsi" w:hAnsiTheme="minorHAnsi"/>
        </w:rPr>
        <w:t xml:space="preserve"> put aside their suspicions and </w:t>
      </w:r>
      <w:r w:rsidRPr="002824DE">
        <w:rPr>
          <w:rStyle w:val="Emphasis"/>
          <w:rFonts w:asciiTheme="minorHAnsi" w:hAnsiTheme="minorHAnsi"/>
        </w:rPr>
        <w:t>be open to dialogues, workshops, seminars, and travel groups</w:t>
      </w:r>
      <w:r w:rsidRPr="002824DE">
        <w:rPr>
          <w:rStyle w:val="StyleBoldUnderline"/>
          <w:rFonts w:asciiTheme="minorHAnsi" w:hAnsiTheme="minorHAnsi"/>
        </w:rPr>
        <w:t xml:space="preserve"> with the broadest array of participants from business, academic, NGO,</w:t>
      </w:r>
      <w:r w:rsidRPr="002824DE">
        <w:rPr>
          <w:rFonts w:asciiTheme="minorHAnsi" w:hAnsiTheme="minorHAnsi"/>
        </w:rPr>
        <w:t xml:space="preserve"> scientific, media, </w:t>
      </w:r>
      <w:r w:rsidRPr="002824DE">
        <w:rPr>
          <w:rStyle w:val="StyleBoldUnderline"/>
          <w:rFonts w:asciiTheme="minorHAnsi" w:hAnsiTheme="minorHAnsi"/>
        </w:rPr>
        <w:t>and other expert communities that are focused on strategic issues.</w:t>
      </w:r>
      <w:r w:rsidRPr="002824DE">
        <w:rPr>
          <w:rFonts w:asciiTheme="minorHAnsi" w:hAnsiTheme="minorHAnsi"/>
        </w:rPr>
        <w:t xml:space="preserve"> As the U.S.-China relationship matures, </w:t>
      </w:r>
      <w:r w:rsidRPr="002824DE">
        <w:rPr>
          <w:rStyle w:val="StyleBoldUnderline"/>
          <w:rFonts w:asciiTheme="minorHAnsi" w:hAnsiTheme="minorHAnsi"/>
        </w:rPr>
        <w:t>the types of exchange should also evolve to include more dialogues oriented toward national security.</w:t>
      </w:r>
      <w:r w:rsidRPr="002824DE">
        <w:rPr>
          <w:rFonts w:asciiTheme="minorHAnsi" w:hAnsiTheme="minorHAnsi"/>
        </w:rPr>
        <w:t xml:space="preserve"> Specifically, the two countries should consider creating a high-level channel within the Strategic and Economic Dialogue framework to orchestrate P2P activities (both Track 1.5 and Track 2) focused specifically on building collaboration on global strategic issues.</w:t>
      </w:r>
    </w:p>
    <w:p w:rsidR="002824DE" w:rsidRPr="002824DE" w:rsidRDefault="002824DE" w:rsidP="002824DE">
      <w:pPr>
        <w:rPr>
          <w:rFonts w:asciiTheme="minorHAnsi" w:hAnsiTheme="minorHAnsi"/>
        </w:rPr>
      </w:pPr>
      <w:r w:rsidRPr="002824DE">
        <w:rPr>
          <w:rFonts w:asciiTheme="minorHAnsi" w:hAnsiTheme="minorHAnsi"/>
        </w:rPr>
        <w:t xml:space="preserve">Additionally, </w:t>
      </w:r>
      <w:r w:rsidRPr="002824DE">
        <w:rPr>
          <w:rStyle w:val="StyleBoldUnderline"/>
          <w:rFonts w:asciiTheme="minorHAnsi" w:hAnsiTheme="minorHAnsi"/>
        </w:rPr>
        <w:t xml:space="preserve">people-to-people activities that focus on areas where the U.S. and China can collaborate will intrinsically build mutual understanding and trust, </w:t>
      </w:r>
      <w:r w:rsidRPr="002824DE">
        <w:rPr>
          <w:rFonts w:asciiTheme="minorHAnsi" w:hAnsiTheme="minorHAnsi"/>
        </w:rPr>
        <w:t>allowing for the two nations to engage in productive discussions on more sensitive issues. Washington and Beijing should develop a methodology to evaluate the effectiveness and impact of specific exchanges. Furthermore</w:t>
      </w:r>
      <w:r w:rsidRPr="002824DE">
        <w:rPr>
          <w:rStyle w:val="StyleBoldUnderline"/>
          <w:rFonts w:asciiTheme="minorHAnsi" w:hAnsiTheme="minorHAnsi"/>
        </w:rPr>
        <w:t>, it is critical that the profile of individuals who participate in such exchange related to national security concerns expand beyond government officials and think tank scholars to include participants from the</w:t>
      </w:r>
      <w:r w:rsidRPr="002824DE">
        <w:rPr>
          <w:rFonts w:asciiTheme="minorHAnsi" w:hAnsiTheme="minorHAnsi"/>
        </w:rPr>
        <w:t xml:space="preserve"> business, scientific, </w:t>
      </w:r>
      <w:r w:rsidRPr="002824DE">
        <w:rPr>
          <w:rStyle w:val="StyleBoldUnderline"/>
          <w:rFonts w:asciiTheme="minorHAnsi" w:hAnsiTheme="minorHAnsi"/>
        </w:rPr>
        <w:t>NGO,</w:t>
      </w:r>
      <w:r w:rsidRPr="002824DE">
        <w:rPr>
          <w:rFonts w:asciiTheme="minorHAnsi" w:hAnsiTheme="minorHAnsi"/>
        </w:rPr>
        <w:t xml:space="preserve"> academic, and other expert communities.</w:t>
      </w:r>
    </w:p>
    <w:p w:rsidR="002824DE" w:rsidRPr="002824DE" w:rsidRDefault="002824DE" w:rsidP="002824DE">
      <w:pPr>
        <w:rPr>
          <w:rFonts w:asciiTheme="minorHAnsi" w:hAnsiTheme="minorHAnsi"/>
        </w:rPr>
      </w:pPr>
      <w:r w:rsidRPr="002824DE">
        <w:rPr>
          <w:rFonts w:asciiTheme="minorHAnsi" w:hAnsiTheme="minorHAnsi"/>
        </w:rPr>
        <w:t>Finally, given that the key for the future of the bilateral relationship rests in the hands of the next generation of leaders, the U.S. and China should invest in providing more opportunities for student exchanges to train this future generation of relationship managers.</w:t>
      </w:r>
    </w:p>
    <w:p w:rsidR="002824DE" w:rsidRPr="005F1C8B" w:rsidRDefault="002824DE" w:rsidP="00233A60"/>
    <w:p w:rsidR="00233A60" w:rsidRPr="002824DE" w:rsidRDefault="00233A60" w:rsidP="00233A60">
      <w:pPr>
        <w:pStyle w:val="Heading4"/>
      </w:pPr>
      <w:r>
        <w:t xml:space="preserve">Track two diplomacy spills over and is </w:t>
      </w:r>
      <w:r>
        <w:rPr>
          <w:u w:val="single"/>
        </w:rPr>
        <w:t>more likely</w:t>
      </w:r>
      <w:r>
        <w:t xml:space="preserve"> to create official policy adoption than Track one</w:t>
      </w:r>
      <w:r w:rsidR="002824DE">
        <w:t xml:space="preserve"> – but </w:t>
      </w:r>
      <w:r w:rsidR="002824DE">
        <w:rPr>
          <w:u w:val="single"/>
        </w:rPr>
        <w:t>sequencing</w:t>
      </w:r>
      <w:r w:rsidR="002824DE">
        <w:t xml:space="preserve"> matters</w:t>
      </w:r>
    </w:p>
    <w:p w:rsidR="00233A60" w:rsidRDefault="00233A60" w:rsidP="00233A60">
      <w:r>
        <w:rPr>
          <w:b/>
        </w:rPr>
        <w:t xml:space="preserve">Morrison 2006 --- </w:t>
      </w:r>
      <w:r>
        <w:t>president of the East West Center with a PhD in international relations from John Hopkins.</w:t>
      </w:r>
      <w:r>
        <w:rPr>
          <w:b/>
        </w:rPr>
        <w:t xml:space="preserve"> (</w:t>
      </w:r>
      <w:r>
        <w:t>Charles E. Morrison, “Track 1/Track 2 symbiosis in Asia-Pacific regionalism”, The Pacific Review, 8/11/2006. Taylor and Francis Online)//ET</w:t>
      </w:r>
    </w:p>
    <w:p w:rsidR="00233A60" w:rsidRPr="001C039D" w:rsidRDefault="00233A60" w:rsidP="00233A60">
      <w:pPr>
        <w:rPr>
          <w:rStyle w:val="Emphasis"/>
        </w:rPr>
      </w:pPr>
      <w:r>
        <w:t>Perhaps most importantly</w:t>
      </w:r>
      <w:r w:rsidRPr="00222B2E">
        <w:rPr>
          <w:rStyle w:val="StyleUnderline"/>
        </w:rPr>
        <w:t xml:space="preserve">, Track 2 constitutes the </w:t>
      </w:r>
      <w:r w:rsidRPr="00222B2E">
        <w:rPr>
          <w:rStyle w:val="Emphasis"/>
        </w:rPr>
        <w:t>most reliable support</w:t>
      </w:r>
      <w:r>
        <w:rPr>
          <w:rStyle w:val="Emphasis"/>
        </w:rPr>
        <w:t xml:space="preserve"> </w:t>
      </w:r>
      <w:r w:rsidRPr="00222B2E">
        <w:rPr>
          <w:rStyle w:val="Emphasis"/>
        </w:rPr>
        <w:t>group</w:t>
      </w:r>
      <w:r w:rsidRPr="00222B2E">
        <w:rPr>
          <w:rStyle w:val="StyleUnderline"/>
        </w:rPr>
        <w:t xml:space="preserve"> outside the government proper for Track 1 processes</w:t>
      </w:r>
      <w:r>
        <w:t xml:space="preserve">. To be sustained, </w:t>
      </w:r>
      <w:r w:rsidRPr="00222B2E">
        <w:rPr>
          <w:rStyle w:val="StyleUnderline"/>
        </w:rPr>
        <w:t>government processes need appreciative audiences that help establish and</w:t>
      </w:r>
      <w:r>
        <w:rPr>
          <w:rStyle w:val="StyleUnderline"/>
        </w:rPr>
        <w:t xml:space="preserve"> </w:t>
      </w:r>
      <w:r w:rsidRPr="00222B2E">
        <w:rPr>
          <w:rStyle w:val="StyleUnderline"/>
        </w:rPr>
        <w:t>maintain a positive value for regional cooperation and reward politicians</w:t>
      </w:r>
      <w:r>
        <w:rPr>
          <w:rStyle w:val="StyleUnderline"/>
        </w:rPr>
        <w:t xml:space="preserve"> </w:t>
      </w:r>
      <w:r w:rsidRPr="00222B2E">
        <w:t xml:space="preserve">and policy-makers </w:t>
      </w:r>
      <w:r w:rsidRPr="00222B2E">
        <w:rPr>
          <w:rStyle w:val="StyleUnderline"/>
        </w:rPr>
        <w:t>for their efforts.</w:t>
      </w:r>
      <w:r w:rsidRPr="00222B2E">
        <w:t xml:space="preserve"> In many areas of foreign policy, these</w:t>
      </w:r>
      <w:r>
        <w:t xml:space="preserve"> audiences are very small despite the relatively significant media attention to these issues</w:t>
      </w:r>
      <w:r w:rsidRPr="001C039D">
        <w:rPr>
          <w:rStyle w:val="StyleUnderline"/>
        </w:rPr>
        <w:t xml:space="preserve">. </w:t>
      </w:r>
      <w:r w:rsidRPr="00233A60">
        <w:t>Aside from small and often inconsistent support from large businesses,</w:t>
      </w:r>
      <w:r w:rsidRPr="001C039D">
        <w:rPr>
          <w:rStyle w:val="StyleUnderline"/>
        </w:rPr>
        <w:t xml:space="preserve"> international policy networks provide a </w:t>
      </w:r>
      <w:r w:rsidRPr="001C039D">
        <w:rPr>
          <w:rStyle w:val="Emphasis"/>
        </w:rPr>
        <w:t>significant source of encouragement</w:t>
      </w:r>
      <w:r>
        <w:rPr>
          <w:rStyle w:val="Emphasis"/>
        </w:rPr>
        <w:t xml:space="preserve"> </w:t>
      </w:r>
      <w:r w:rsidRPr="001C039D">
        <w:rPr>
          <w:rStyle w:val="Emphasis"/>
        </w:rPr>
        <w:t>and reinforcement for Track 1 processes.</w:t>
      </w:r>
    </w:p>
    <w:p w:rsidR="00233A60" w:rsidRDefault="00233A60" w:rsidP="00233A60">
      <w:r>
        <w:t>Second</w:t>
      </w:r>
      <w:r w:rsidRPr="001C039D">
        <w:rPr>
          <w:rStyle w:val="StyleUnderline"/>
        </w:rPr>
        <w:t>, Track 2 provides a source of innovation and ideas that is difficult</w:t>
      </w:r>
      <w:r>
        <w:rPr>
          <w:rStyle w:val="StyleUnderline"/>
        </w:rPr>
        <w:t xml:space="preserve"> </w:t>
      </w:r>
      <w:r w:rsidRPr="001C039D">
        <w:rPr>
          <w:rStyle w:val="StyleUnderline"/>
        </w:rPr>
        <w:t>to achieve through the bureaucracy.</w:t>
      </w:r>
      <w:r>
        <w:t xml:space="preserve"> Particularly at the leader and ministerial levels, </w:t>
      </w:r>
      <w:r w:rsidRPr="001C039D">
        <w:rPr>
          <w:rStyle w:val="StyleUnderline"/>
        </w:rPr>
        <w:t>Track 1 has a tremendous need for new concepts</w:t>
      </w:r>
      <w:r>
        <w:t xml:space="preserve">, mainly because it is politically driven. Politicians themselves may initiate the ideas, but more frequently than not, they are consumers looking for inputs from the private sector. And </w:t>
      </w:r>
      <w:r w:rsidRPr="001C039D">
        <w:rPr>
          <w:rStyle w:val="StyleUnderline"/>
        </w:rPr>
        <w:t>even when the politicians are the initiators, they need Track 2</w:t>
      </w:r>
      <w:r>
        <w:rPr>
          <w:rStyle w:val="StyleUnderline"/>
        </w:rPr>
        <w:t xml:space="preserve"> </w:t>
      </w:r>
      <w:r w:rsidRPr="001C039D">
        <w:rPr>
          <w:rStyle w:val="StyleUnderline"/>
        </w:rPr>
        <w:t>to flesh out, repackage and legitimize their ideas</w:t>
      </w:r>
      <w:r>
        <w:t xml:space="preserve">. Probably no part of the private sector is more attuned to generating foreign policy ideas than the Track 2 international policy institutions and networks. These, in fact, have an entirely complementary interest with political leaders in pushing forward new ideas. With some exceptions where Track 2 is an artificial creation of government-dominated systems to provide analogues for Track 2 in other countries (such as North Korea’s Institute of Peace and Disarmament), </w:t>
      </w:r>
      <w:r w:rsidRPr="001C039D">
        <w:rPr>
          <w:rStyle w:val="StyleUnderline"/>
        </w:rPr>
        <w:t>Track</w:t>
      </w:r>
      <w:r>
        <w:rPr>
          <w:rStyle w:val="StyleUnderline"/>
        </w:rPr>
        <w:t xml:space="preserve"> </w:t>
      </w:r>
      <w:r w:rsidRPr="001C039D">
        <w:rPr>
          <w:rStyle w:val="StyleUnderline"/>
        </w:rPr>
        <w:t xml:space="preserve">2 lives off its ability to </w:t>
      </w:r>
      <w:r w:rsidRPr="00233A60">
        <w:rPr>
          <w:rStyle w:val="Emphasis"/>
        </w:rPr>
        <w:t>bring big ideas into the policy process</w:t>
      </w:r>
      <w:r w:rsidRPr="001C039D">
        <w:rPr>
          <w:rStyle w:val="StyleUnderline"/>
        </w:rPr>
        <w:t xml:space="preserve">. </w:t>
      </w:r>
      <w:r>
        <w:t xml:space="preserve">As in the case of leaders, some of </w:t>
      </w:r>
      <w:r w:rsidRPr="00233A60">
        <w:t>this may be ego-driven, but it is also a matter of funding.</w:t>
      </w:r>
      <w:r>
        <w:rPr>
          <w:rStyle w:val="StyleUnderline"/>
        </w:rPr>
        <w:t xml:space="preserve"> </w:t>
      </w:r>
      <w:r w:rsidRPr="001C039D">
        <w:rPr>
          <w:rStyle w:val="StyleUnderline"/>
        </w:rPr>
        <w:t>Track 2 participants also</w:t>
      </w:r>
      <w:r>
        <w:t xml:space="preserve"> sometimes </w:t>
      </w:r>
      <w:r w:rsidRPr="001C039D">
        <w:rPr>
          <w:rStyle w:val="StyleUnderline"/>
        </w:rPr>
        <w:t xml:space="preserve">find that their ideas gain </w:t>
      </w:r>
      <w:r w:rsidRPr="00233A60">
        <w:rPr>
          <w:rStyle w:val="Emphasis"/>
        </w:rPr>
        <w:t>more visibility and weight</w:t>
      </w:r>
      <w:r w:rsidRPr="001C039D">
        <w:rPr>
          <w:rStyle w:val="StyleUnderline"/>
        </w:rPr>
        <w:t xml:space="preserve"> through Track 2 than if they were at similar levels in Track 1.</w:t>
      </w:r>
      <w:r>
        <w:rPr>
          <w:rStyle w:val="StyleUnderline"/>
        </w:rPr>
        <w:t xml:space="preserve"> </w:t>
      </w:r>
      <w:r>
        <w:t xml:space="preserve">The essence of the Track 1–Track 2 symbiosis consists of Track 2 policy and institutional entrepreneurs seeking Track 1 ‘champions’, and Track 1 policy </w:t>
      </w:r>
      <w:r w:rsidRPr="001C039D">
        <w:t>entrepreneurs seeking Track 2 ‘validators’ and allies. While much of</w:t>
      </w:r>
      <w:r>
        <w:t xml:space="preserve"> </w:t>
      </w:r>
      <w:r w:rsidRPr="001C039D">
        <w:t>this symbiosis occurs within a national context, there are also transnational</w:t>
      </w:r>
      <w:r>
        <w:t xml:space="preserve"> </w:t>
      </w:r>
      <w:r w:rsidRPr="001C039D">
        <w:t>alliances. In Singapore’s case within ASEAN, for example, it is not just Singaporean</w:t>
      </w:r>
      <w:r>
        <w:t xml:space="preserve"> </w:t>
      </w:r>
      <w:r w:rsidRPr="001C039D">
        <w:t>leaders who want to inject ideas into regional processes, but also</w:t>
      </w:r>
      <w:r>
        <w:t xml:space="preserve"> </w:t>
      </w:r>
      <w:r w:rsidRPr="001C039D">
        <w:t>the Singaporean bureaucracy. The Singaporean bureaucracy often finds that</w:t>
      </w:r>
      <w:r>
        <w:t xml:space="preserve"> </w:t>
      </w:r>
      <w:r w:rsidRPr="001C039D">
        <w:t>projection through an international policy network provides both a preliminary</w:t>
      </w:r>
      <w:r>
        <w:t xml:space="preserve"> </w:t>
      </w:r>
      <w:r w:rsidRPr="001C039D">
        <w:t>testing ground and a regionally more acceptable projection vehicle.5</w:t>
      </w:r>
      <w:r>
        <w:t xml:space="preserve"> </w:t>
      </w:r>
      <w:r w:rsidRPr="001C039D">
        <w:t>This leads Singaporean government officials into alliances with Track 2 policy</w:t>
      </w:r>
      <w:r>
        <w:t xml:space="preserve"> </w:t>
      </w:r>
      <w:r w:rsidRPr="001C039D">
        <w:t>institutes based in neighboring countries with which viewpoints may be</w:t>
      </w:r>
      <w:r>
        <w:t xml:space="preserve"> </w:t>
      </w:r>
      <w:r w:rsidRPr="001C039D">
        <w:t>more readily shared than with</w:t>
      </w:r>
      <w:r>
        <w:t xml:space="preserve"> Track 1 counterparts.</w:t>
      </w:r>
    </w:p>
    <w:p w:rsidR="00233A60" w:rsidRDefault="00233A60" w:rsidP="00233A60">
      <w:r w:rsidRPr="001C039D">
        <w:rPr>
          <w:rStyle w:val="StyleUnderline"/>
        </w:rPr>
        <w:t xml:space="preserve">Track 2 </w:t>
      </w:r>
      <w:r w:rsidRPr="001C039D">
        <w:t>is not only a useful innovator of ideas in the first instance, but often</w:t>
      </w:r>
      <w:r>
        <w:t xml:space="preserve"> </w:t>
      </w:r>
      <w:r w:rsidRPr="001C039D">
        <w:rPr>
          <w:rStyle w:val="StyleUnderline"/>
        </w:rPr>
        <w:t>serves as a ‘</w:t>
      </w:r>
      <w:r w:rsidRPr="001C039D">
        <w:rPr>
          <w:rStyle w:val="Emphasis"/>
        </w:rPr>
        <w:t>test-bed’</w:t>
      </w:r>
      <w:r w:rsidRPr="001C039D">
        <w:rPr>
          <w:rStyle w:val="StyleUnderline"/>
        </w:rPr>
        <w:t xml:space="preserve"> for such ideas among government-surrogates</w:t>
      </w:r>
      <w:r>
        <w:t xml:space="preserve">. This is particularly important for sensitive security topics. </w:t>
      </w:r>
      <w:r w:rsidRPr="001C039D">
        <w:rPr>
          <w:rStyle w:val="StyleUnderline"/>
        </w:rPr>
        <w:t>A Track 2 precursor</w:t>
      </w:r>
      <w:r>
        <w:rPr>
          <w:rStyle w:val="StyleUnderline"/>
        </w:rPr>
        <w:t xml:space="preserve"> </w:t>
      </w:r>
      <w:r w:rsidRPr="001C039D">
        <w:rPr>
          <w:rStyle w:val="StyleUnderline"/>
        </w:rPr>
        <w:t>to the August six-party talks on North Korea,</w:t>
      </w:r>
      <w:r>
        <w:t xml:space="preserve"> for example, </w:t>
      </w:r>
      <w:r w:rsidRPr="001C039D">
        <w:rPr>
          <w:rStyle w:val="StyleUnderline"/>
        </w:rPr>
        <w:t>took place in</w:t>
      </w:r>
      <w:r>
        <w:rPr>
          <w:rStyle w:val="StyleUnderline"/>
        </w:rPr>
        <w:t xml:space="preserve"> </w:t>
      </w:r>
      <w:r w:rsidRPr="001C039D">
        <w:rPr>
          <w:rStyle w:val="StyleUnderline"/>
        </w:rPr>
        <w:t>March several months earlier under the guise of the Northeast Asia Cooperation</w:t>
      </w:r>
      <w:r>
        <w:rPr>
          <w:rStyle w:val="StyleUnderline"/>
        </w:rPr>
        <w:t xml:space="preserve"> </w:t>
      </w:r>
      <w:r w:rsidRPr="001C039D">
        <w:rPr>
          <w:rStyle w:val="StyleUnderline"/>
        </w:rPr>
        <w:t>Dialogue,</w:t>
      </w:r>
      <w:r>
        <w:t xml:space="preserve"> a Track 2 process only a stone’s throw away from Track 1. </w:t>
      </w:r>
      <w:r w:rsidRPr="001C039D">
        <w:rPr>
          <w:rStyle w:val="StyleUnderline"/>
        </w:rPr>
        <w:t>Another such Track 2 was the Canadian-sponsored and Indonesian-chaired</w:t>
      </w:r>
      <w:r>
        <w:rPr>
          <w:rStyle w:val="StyleUnderline"/>
        </w:rPr>
        <w:t xml:space="preserve"> </w:t>
      </w:r>
      <w:r w:rsidRPr="001C039D">
        <w:rPr>
          <w:rStyle w:val="StyleUnderline"/>
        </w:rPr>
        <w:t>Workshop Series on Managing Potential Conflicts in the South China Sea.</w:t>
      </w:r>
      <w:r>
        <w:rPr>
          <w:rStyle w:val="StyleUnderline"/>
        </w:rPr>
        <w:t xml:space="preserve"> </w:t>
      </w:r>
      <w:r>
        <w:t>Carolina Hernandez has gone a step farther, suggesting that the ASEANISIS group could prepare the way for harmonization of ASEAN foreign and security policies on such issues as the Spratlys, hardly a task that Track 1 is prepared to address, but one which it could tolerate (Hernandez 2000: 121).</w:t>
      </w:r>
    </w:p>
    <w:p w:rsidR="00233A60" w:rsidRDefault="00233A60" w:rsidP="00233A60"/>
    <w:p w:rsidR="00233A60" w:rsidRPr="002824DE" w:rsidRDefault="002824DE" w:rsidP="00233A60">
      <w:pPr>
        <w:pStyle w:val="Heading4"/>
      </w:pPr>
      <w:r>
        <w:t>The CP leads to more effective Track 1 diplomacy over the same issue</w:t>
      </w:r>
    </w:p>
    <w:p w:rsidR="00233A60" w:rsidRPr="00DF6565" w:rsidRDefault="00233A60" w:rsidP="00233A60">
      <w:r>
        <w:rPr>
          <w:rStyle w:val="StyleStyleBold12pt"/>
        </w:rPr>
        <w:t xml:space="preserve">Graham &amp; Kelley 9 </w:t>
      </w:r>
      <w:r w:rsidRPr="00C26451">
        <w:t>-</w:t>
      </w:r>
      <w:r>
        <w:t xml:space="preserve"> *teaches in the Department of International Relations, University of Southern California &amp; ** an assistant professor at the School of International Service, American University, and a fellow of the Transatlantic Project of LSE IDEAS at the London School of Economics (*Sarah Ellen &amp; ** John Robert, “U.S. Engagement in East Asia: A Case for ‘Track Two’ Diplomacy”, Orbis Volume 53, Issue 1, January 2009,)//SL</w:t>
      </w:r>
    </w:p>
    <w:p w:rsidR="00233A60" w:rsidRDefault="00233A60" w:rsidP="00233A60">
      <w:r>
        <w:t>Track Two Events as Primers for Change</w:t>
      </w:r>
    </w:p>
    <w:p w:rsidR="00233A60" w:rsidRDefault="00233A60" w:rsidP="00233A60">
      <w:r w:rsidRPr="00B905E1">
        <w:rPr>
          <w:rStyle w:val="Emphasis"/>
        </w:rPr>
        <w:t>Events in track two are singular incidents with resounding effects</w:t>
      </w:r>
      <w:r>
        <w:t xml:space="preserve">. </w:t>
      </w:r>
      <w:r w:rsidRPr="002C70BC">
        <w:rPr>
          <w:rStyle w:val="StyleUnderline"/>
        </w:rPr>
        <w:t xml:space="preserve">The resulting publicity offers incentives for decision makers to </w:t>
      </w:r>
      <w:r w:rsidRPr="002C70BC">
        <w:rPr>
          <w:rStyle w:val="Emphasis"/>
        </w:rPr>
        <w:t>respond in line with the event’s symbolism</w:t>
      </w:r>
      <w:r>
        <w:t xml:space="preserve">. </w:t>
      </w:r>
      <w:r w:rsidRPr="00B905E1">
        <w:rPr>
          <w:rStyle w:val="StyleUnderline"/>
        </w:rPr>
        <w:t xml:space="preserve">A widely recognized case </w:t>
      </w:r>
      <w:r w:rsidRPr="00D20255">
        <w:t>preceded</w:t>
      </w:r>
      <w:r>
        <w:t xml:space="preserve"> the normalizing of U.S.-China relations in the early 1970’s. The </w:t>
      </w:r>
      <w:r w:rsidRPr="00D20255">
        <w:rPr>
          <w:rStyle w:val="StyleUnderline"/>
        </w:rPr>
        <w:t>‘‘ping-pong diplomacy’’</w:t>
      </w:r>
      <w:r>
        <w:t xml:space="preserve"> event involving members of the American and Chinese national ping-pong squads, during April 1971, </w:t>
      </w:r>
      <w:r w:rsidRPr="00D20255">
        <w:rPr>
          <w:rStyle w:val="StyleUnderline"/>
        </w:rPr>
        <w:t>is regarded as a catalyst for change in the U.S.-China bilateral relationship</w:t>
      </w:r>
      <w:r>
        <w:t xml:space="preserve">. </w:t>
      </w:r>
      <w:r w:rsidRPr="00D20255">
        <w:rPr>
          <w:rStyle w:val="StyleUnderline"/>
        </w:rPr>
        <w:t>The chance meeting</w:t>
      </w:r>
      <w:r>
        <w:t xml:space="preserve"> between delegates from the two nation’s ping-pong squads while on tour in Japan </w:t>
      </w:r>
      <w:r w:rsidRPr="00D20255">
        <w:rPr>
          <w:rStyle w:val="StyleUnderline"/>
        </w:rPr>
        <w:t>jump-started a process of rapprochement that culminated with</w:t>
      </w:r>
      <w:r>
        <w:t xml:space="preserve"> President </w:t>
      </w:r>
      <w:r w:rsidRPr="00D20255">
        <w:rPr>
          <w:rStyle w:val="StyleUnderline"/>
        </w:rPr>
        <w:t>Nixon’s historic visit to China</w:t>
      </w:r>
      <w:r>
        <w:t xml:space="preserve"> the following February. Chinese Premier Chou En-Lai subsequently proclaimed: ‘‘Never before in history has a sport been used so effectively as a tool of international diplomacy.’’7 Years later, </w:t>
      </w:r>
      <w:r w:rsidRPr="00D20255">
        <w:rPr>
          <w:rStyle w:val="StyleUnderline"/>
        </w:rPr>
        <w:t>another track two event</w:t>
      </w:r>
      <w:r>
        <w:t xml:space="preserve"> </w:t>
      </w:r>
      <w:r w:rsidRPr="00D20255">
        <w:rPr>
          <w:rStyle w:val="StyleUnderline"/>
        </w:rPr>
        <w:t>bolstered</w:t>
      </w:r>
      <w:r>
        <w:t xml:space="preserve"> the </w:t>
      </w:r>
      <w:r w:rsidRPr="00D20255">
        <w:rPr>
          <w:rStyle w:val="StyleUnderline"/>
        </w:rPr>
        <w:t>negotiations leading up to the 1997 Northern Ireland peace accord,</w:t>
      </w:r>
      <w:r>
        <w:t xml:space="preserve"> </w:t>
      </w:r>
      <w:r w:rsidRPr="002C70BC">
        <w:rPr>
          <w:rStyle w:val="StyleUnderline"/>
        </w:rPr>
        <w:t>when the U</w:t>
      </w:r>
      <w:r>
        <w:t xml:space="preserve">nited </w:t>
      </w:r>
      <w:r w:rsidRPr="002C70BC">
        <w:rPr>
          <w:rStyle w:val="StyleUnderline"/>
        </w:rPr>
        <w:t>S</w:t>
      </w:r>
      <w:r>
        <w:t xml:space="preserve">tates </w:t>
      </w:r>
      <w:r w:rsidRPr="002C70BC">
        <w:rPr>
          <w:rStyle w:val="StyleUnderline"/>
        </w:rPr>
        <w:t xml:space="preserve">issued a </w:t>
      </w:r>
      <w:r w:rsidRPr="002C70BC">
        <w:t>controversial 48-hour entry</w:t>
      </w:r>
      <w:r w:rsidRPr="00D20255">
        <w:rPr>
          <w:rStyle w:val="StyleUnderline"/>
        </w:rPr>
        <w:t xml:space="preserve"> visa to Sinn Fein leader Gerry Adams</w:t>
      </w:r>
      <w:r>
        <w:t xml:space="preserve"> in January 1994. </w:t>
      </w:r>
      <w:r w:rsidRPr="002C70BC">
        <w:rPr>
          <w:rStyle w:val="StyleUnderline"/>
        </w:rPr>
        <w:t>This</w:t>
      </w:r>
      <w:r>
        <w:t xml:space="preserve"> critical decision, taken after months of pressure by Irish-American citizen and private sector groups, effectively signified the end of ‘‘the old American passivity’’ and </w:t>
      </w:r>
      <w:r w:rsidRPr="00D20255">
        <w:rPr>
          <w:rStyle w:val="StyleUnderline"/>
        </w:rPr>
        <w:t>brought the United States in as a broker in the peace process</w:t>
      </w:r>
      <w:r>
        <w:t>.</w:t>
      </w:r>
    </w:p>
    <w:p w:rsidR="00233A60" w:rsidRDefault="00233A60" w:rsidP="00233A60">
      <w:r w:rsidRPr="00D20255">
        <w:rPr>
          <w:rStyle w:val="Emphasis"/>
        </w:rPr>
        <w:t>The strength of events lies in their symbolism</w:t>
      </w:r>
      <w:r>
        <w:t xml:space="preserve"> as turning points in diplomatic relationships, particularly in domestic or world public opinion. Furthermore, </w:t>
      </w:r>
      <w:r w:rsidRPr="00D20255">
        <w:rPr>
          <w:rStyle w:val="Emphasis"/>
        </w:rPr>
        <w:t>events can lead to dialogue scenarios and vice versa.</w:t>
      </w:r>
      <w:r>
        <w:t xml:space="preserve"> One may bring about the other and so it is often the case that the </w:t>
      </w:r>
      <w:r w:rsidRPr="00D20255">
        <w:rPr>
          <w:rStyle w:val="StyleUnderline"/>
        </w:rPr>
        <w:t>principal track two manifestations work together</w:t>
      </w:r>
      <w:r>
        <w:t>. In a recent example, the launching of the Geneva Accords 2003 took place at a highly-publicized ceremony held by two founding political elites representing Israel and the Palestinian Authority. Largely a symbolic act, it did not commit either party to honoring the terms, but rather offered a negotiation model for their constituents to consider. Since then, the process has led to ongoing dialogues under the rubric of the Geneva Initiative.</w:t>
      </w:r>
    </w:p>
    <w:p w:rsidR="00233A60" w:rsidRDefault="00233A60" w:rsidP="00233A60"/>
    <w:p w:rsidR="00233A60" w:rsidRPr="00233A60" w:rsidRDefault="00233A60" w:rsidP="00233A60">
      <w:pPr>
        <w:pStyle w:val="Heading4"/>
      </w:pPr>
      <w:r w:rsidRPr="00ED3B1F">
        <w:t xml:space="preserve">Track two </w:t>
      </w:r>
      <w:r w:rsidR="002824DE">
        <w:t>creates</w:t>
      </w:r>
      <w:r>
        <w:t xml:space="preserve"> a </w:t>
      </w:r>
      <w:r>
        <w:rPr>
          <w:u w:val="single"/>
        </w:rPr>
        <w:t>laboratory</w:t>
      </w:r>
      <w:r>
        <w:t xml:space="preserve"> of ideas that generate better outcomes, and are </w:t>
      </w:r>
      <w:r>
        <w:rPr>
          <w:u w:val="single"/>
        </w:rPr>
        <w:t>more effective</w:t>
      </w:r>
      <w:r>
        <w:t xml:space="preserve"> at resolving controversial disputes</w:t>
      </w:r>
    </w:p>
    <w:p w:rsidR="00233A60" w:rsidRPr="00ED3B1F" w:rsidRDefault="00233A60" w:rsidP="00233A60">
      <w:pPr>
        <w:rPr>
          <w:b/>
          <w:bCs/>
          <w:sz w:val="26"/>
        </w:rPr>
      </w:pPr>
      <w:r w:rsidRPr="00ED3B1F">
        <w:rPr>
          <w:rStyle w:val="StyleStyleBold12pt"/>
        </w:rPr>
        <w:t xml:space="preserve">Ball 07 </w:t>
      </w:r>
      <w:r w:rsidRPr="00ED3B1F">
        <w:t>- *is credited with successfully advising the US against nuclear escalation in the 1970s **Co-Chair of the Australian Committee of the Council for Security Cooperation in the Asia Pacific ***Head, Strategic and Defence Studies Centre, Coral Bell School of Asia Pacific Affairs (*Desmond, **Anthony, *** Brendan, “Track 2 Security Dialogue in the Asia-Pacific: Reflections and Futur</w:t>
      </w:r>
      <w:r>
        <w:t>e Directions”, Asian Security J</w:t>
      </w:r>
      <w:r w:rsidRPr="00ED3B1F">
        <w:t>ournal, 04 Jan 2007, http://www.tandfonline.com/doi/abs/10.1080/14799850600920445)//SL</w:t>
      </w:r>
    </w:p>
    <w:p w:rsidR="00233A60" w:rsidRPr="00ED3B1F" w:rsidRDefault="00233A60" w:rsidP="00233A60">
      <w:r w:rsidRPr="00ED3B1F">
        <w:t xml:space="preserve">The following benefits of Track 2 security dialogue are typically advanced by the affirmative side in this debate. First, </w:t>
      </w:r>
      <w:r w:rsidRPr="00ED3B1F">
        <w:rPr>
          <w:rStyle w:val="StyleUnderline"/>
        </w:rPr>
        <w:t>second track processes are seen as serving as a useful source of advice to governments</w:t>
      </w:r>
      <w:r w:rsidRPr="00ED3B1F">
        <w:t xml:space="preserve">. Typically the most helpful advice usually pertains to either relatively new or longer-term issue areas, upon which government agencies rarely have either the time or the resources to develop quickly a substantial base of expertise. In this regard, </w:t>
      </w:r>
      <w:r w:rsidRPr="00ED3B1F">
        <w:rPr>
          <w:rStyle w:val="StyleUnderline"/>
        </w:rPr>
        <w:t>second track processes are seen as providing a useful mechanism for building capacity</w:t>
      </w:r>
      <w:r w:rsidRPr="00ED3B1F">
        <w:t>. The ASEAN-ISIS role in the building of ASEAN is commonly cited as a case in point. As Caballero-Anthony observes:</w:t>
      </w:r>
    </w:p>
    <w:p w:rsidR="00233A60" w:rsidRPr="00ED3B1F" w:rsidRDefault="00233A60" w:rsidP="00233A60">
      <w:r w:rsidRPr="00ED3B1F">
        <w:t>ASEAN-ISIS has sought to provide ASEAN with policy inputs on various issues that affected the region for the consideration of the decision-makers in ASEAN. ASEAN-ISIS has been able to carry out this function by submitting critical policy recommendations (for example, Memoranda) to the ASEAN officials and their respective governments. Among these notable recommendations were the establishment of the ARF, the strengthening of the ASEAN Secretariat, the adoption of the idea that saw the realization of the ASEAN Free Trade Area (AFTA), and the establishment of human rights mechanisms.34</w:t>
      </w:r>
    </w:p>
    <w:p w:rsidR="00233A60" w:rsidRPr="00ED3B1F" w:rsidRDefault="00233A60" w:rsidP="00233A60">
      <w:r w:rsidRPr="00ED3B1F">
        <w:t xml:space="preserve">Second, </w:t>
      </w:r>
      <w:r w:rsidRPr="00ED3B1F">
        <w:rPr>
          <w:rStyle w:val="StyleUnderline"/>
        </w:rPr>
        <w:t>Track 2 processes are seen as providing a “</w:t>
      </w:r>
      <w:r w:rsidRPr="00233A60">
        <w:rPr>
          <w:rStyle w:val="Emphasis"/>
        </w:rPr>
        <w:t>laboratory”</w:t>
      </w:r>
      <w:r w:rsidRPr="00ED3B1F">
        <w:rPr>
          <w:rStyle w:val="StyleUnderline"/>
        </w:rPr>
        <w:t xml:space="preserve"> of sorts, where new ideas can be generated and tested</w:t>
      </w:r>
      <w:r w:rsidRPr="00ED3B1F">
        <w:t xml:space="preserve">. Often </w:t>
      </w:r>
      <w:r w:rsidRPr="00ED3B1F">
        <w:rPr>
          <w:rStyle w:val="StyleUnderline"/>
        </w:rPr>
        <w:t>the ideas</w:t>
      </w:r>
      <w:r w:rsidRPr="00ED3B1F">
        <w:t xml:space="preserve"> in question </w:t>
      </w:r>
      <w:r w:rsidRPr="00ED3B1F">
        <w:rPr>
          <w:rStyle w:val="StyleUnderline"/>
        </w:rPr>
        <w:t>are</w:t>
      </w:r>
      <w:r w:rsidRPr="00ED3B1F">
        <w:t xml:space="preserve"> simply </w:t>
      </w:r>
      <w:r w:rsidRPr="00ED3B1F">
        <w:rPr>
          <w:rStyle w:val="StyleUnderline"/>
        </w:rPr>
        <w:t>too sensitive</w:t>
      </w:r>
      <w:r w:rsidRPr="00ED3B1F">
        <w:t xml:space="preserve"> or controversial </w:t>
      </w:r>
      <w:r w:rsidRPr="00ED3B1F">
        <w:rPr>
          <w:rStyle w:val="StyleUnderline"/>
        </w:rPr>
        <w:t>to be discussed at the Track 1 level</w:t>
      </w:r>
      <w:r w:rsidRPr="00ED3B1F">
        <w:t>. CSCAP’s role in assisting the ARF to develop a working definition of “preventive diplomacy” during the late 1990s has been cited as an example of this useful ideational function. As Ralph Cossa, an individual intimately involved in this process, reflects:</w:t>
      </w:r>
    </w:p>
    <w:p w:rsidR="00233A60" w:rsidRPr="00ED3B1F" w:rsidRDefault="00233A60" w:rsidP="00233A60">
      <w:r w:rsidRPr="00ED3B1F">
        <w:t xml:space="preserve">This effort provided a useful example of how tracks one and two can be mutually supportive. At the official or track-one level, ARF ministers first identified preventive diplomacy as a potential future role of the ARF and then called for an independent track-two assessment as to how to bring this about. CSCAP </w:t>
      </w:r>
      <w:r w:rsidRPr="00ED3B1F">
        <w:rPr>
          <w:rStyle w:val="StyleUnderline"/>
        </w:rPr>
        <w:t>track-two participants, not being bound by current government positions, had the license to pursue more innovative and forward-leaning approaches and solutions.</w:t>
      </w:r>
    </w:p>
    <w:p w:rsidR="00233A60" w:rsidRDefault="00233A60" w:rsidP="00233A60"/>
    <w:p w:rsidR="00233A60" w:rsidRDefault="00233A60" w:rsidP="00233A60"/>
    <w:p w:rsidR="002824DE" w:rsidRPr="00C67D10" w:rsidRDefault="002824DE" w:rsidP="002824DE"/>
    <w:p w:rsidR="00233A60" w:rsidRDefault="00233A60" w:rsidP="00233A60">
      <w:pPr>
        <w:pStyle w:val="Heading3"/>
      </w:pPr>
      <w:r>
        <w:t xml:space="preserve">Solves </w:t>
      </w:r>
      <w:r w:rsidR="002824DE">
        <w:t>Relations</w:t>
      </w:r>
    </w:p>
    <w:p w:rsidR="00233A60" w:rsidRDefault="00233A60" w:rsidP="00233A60"/>
    <w:p w:rsidR="00233A60" w:rsidRDefault="00233A60" w:rsidP="00233A60">
      <w:pPr>
        <w:pStyle w:val="Heading4"/>
      </w:pPr>
      <w:r>
        <w:t>Unofficial exchanges solve coop --- public role, distribution of goods, and communication</w:t>
      </w:r>
    </w:p>
    <w:p w:rsidR="00233A60" w:rsidRPr="00233A60" w:rsidRDefault="00233A60" w:rsidP="00233A60">
      <w:pPr>
        <w:rPr>
          <w:rFonts w:asciiTheme="minorHAnsi" w:hAnsiTheme="minorHAnsi"/>
        </w:rPr>
      </w:pPr>
      <w:r w:rsidRPr="00233A60">
        <w:rPr>
          <w:rFonts w:asciiTheme="minorHAnsi" w:hAnsiTheme="minorHAnsi"/>
          <w:b/>
        </w:rPr>
        <w:t>Yongtao 6/22/</w:t>
      </w:r>
      <w:r w:rsidRPr="00233A60">
        <w:rPr>
          <w:rFonts w:asciiTheme="minorHAnsi" w:hAnsiTheme="minorHAnsi"/>
        </w:rPr>
        <w:t>2016</w:t>
      </w:r>
      <w:r w:rsidRPr="00233A60">
        <w:rPr>
          <w:rFonts w:asciiTheme="minorHAnsi" w:hAnsiTheme="minorHAnsi"/>
          <w:b/>
        </w:rPr>
        <w:t xml:space="preserve">--- </w:t>
      </w:r>
      <w:r w:rsidRPr="00233A60">
        <w:rPr>
          <w:rFonts w:asciiTheme="minorHAnsi" w:hAnsiTheme="minorHAnsi"/>
        </w:rPr>
        <w:t>Assistant Professor of Center for American Studies, Fudan University. (Liu Yongtao, “People-to-People Exchanges: A Main Dish, Not A “Spice””, China Focus. http://www.chinausfocus.com/culture-history/people-to-people-exchanges-a-main-dish-not-a-spice/)//ET</w:t>
      </w:r>
    </w:p>
    <w:p w:rsidR="00233A60" w:rsidRPr="00233A60" w:rsidRDefault="00233A60" w:rsidP="00233A60">
      <w:pPr>
        <w:rPr>
          <w:rStyle w:val="StyleBoldUnderline"/>
          <w:rFonts w:asciiTheme="minorHAnsi" w:hAnsiTheme="minorHAnsi"/>
        </w:rPr>
      </w:pPr>
      <w:r w:rsidRPr="00233A60">
        <w:rPr>
          <w:rFonts w:asciiTheme="minorHAnsi" w:hAnsiTheme="minorHAnsi"/>
        </w:rPr>
        <w:t xml:space="preserve">The 7th China-U.S. High Level Consultation on People-to-People Exchange, in parallel with the 8th Strategic and Economic Dialogue, was concluded in early June in Beijing, and the two countries have signed 12 cooperation agreements and presented 158 results of cooperation covering seven areas including education, science and technology, culture, public health, sports, women and youth. Since the launch of this annual meeting in 2010, </w:t>
      </w:r>
      <w:r w:rsidRPr="00233A60">
        <w:rPr>
          <w:rStyle w:val="StyleBoldUnderline"/>
          <w:rFonts w:asciiTheme="minorHAnsi" w:hAnsiTheme="minorHAnsi"/>
        </w:rPr>
        <w:t xml:space="preserve">the people-to-people exchange has become another </w:t>
      </w:r>
      <w:r w:rsidRPr="00233A60">
        <w:rPr>
          <w:rStyle w:val="Emphasis"/>
          <w:rFonts w:asciiTheme="minorHAnsi" w:hAnsiTheme="minorHAnsi"/>
        </w:rPr>
        <w:t>highlight</w:t>
      </w:r>
      <w:r w:rsidRPr="00233A60">
        <w:rPr>
          <w:rStyle w:val="StyleBoldUnderline"/>
          <w:rFonts w:asciiTheme="minorHAnsi" w:hAnsiTheme="minorHAnsi"/>
        </w:rPr>
        <w:t xml:space="preserve"> in China-U.S. cooperation.</w:t>
      </w:r>
    </w:p>
    <w:p w:rsidR="00233A60" w:rsidRPr="00233A60" w:rsidRDefault="00233A60" w:rsidP="00233A60">
      <w:pPr>
        <w:rPr>
          <w:rFonts w:asciiTheme="minorHAnsi" w:hAnsiTheme="minorHAnsi"/>
          <w:bCs/>
          <w:u w:val="single"/>
        </w:rPr>
      </w:pPr>
      <w:r w:rsidRPr="00233A60">
        <w:rPr>
          <w:rStyle w:val="StyleBoldUnderline"/>
          <w:rFonts w:asciiTheme="minorHAnsi" w:hAnsiTheme="minorHAnsi"/>
        </w:rPr>
        <w:t>Some</w:t>
      </w:r>
      <w:r w:rsidRPr="00233A60">
        <w:rPr>
          <w:rFonts w:asciiTheme="minorHAnsi" w:hAnsiTheme="minorHAnsi"/>
        </w:rPr>
        <w:t xml:space="preserve">, however, would </w:t>
      </w:r>
      <w:r w:rsidRPr="00233A60">
        <w:rPr>
          <w:rStyle w:val="StyleBoldUnderline"/>
          <w:rFonts w:asciiTheme="minorHAnsi" w:hAnsiTheme="minorHAnsi"/>
        </w:rPr>
        <w:t>argue that international politics is primarily about physical power, conventionally assumed to be the business of politicians in high office.</w:t>
      </w:r>
      <w:r w:rsidRPr="00233A60">
        <w:rPr>
          <w:rFonts w:asciiTheme="minorHAnsi" w:hAnsiTheme="minorHAnsi"/>
        </w:rPr>
        <w:t xml:space="preserve"> All cultural and normative elements are ultimately seen as secondary to it. This </w:t>
      </w:r>
      <w:r w:rsidRPr="00233A60">
        <w:rPr>
          <w:rStyle w:val="StyleBoldUnderline"/>
          <w:rFonts w:asciiTheme="minorHAnsi" w:hAnsiTheme="minorHAnsi"/>
        </w:rPr>
        <w:t xml:space="preserve">state-centric perspective is </w:t>
      </w:r>
      <w:r w:rsidRPr="00233A60">
        <w:rPr>
          <w:rStyle w:val="Emphasis"/>
          <w:rFonts w:asciiTheme="minorHAnsi" w:hAnsiTheme="minorHAnsi"/>
        </w:rPr>
        <w:t>problematic</w:t>
      </w:r>
      <w:r w:rsidRPr="00233A60">
        <w:rPr>
          <w:rStyle w:val="StyleBoldUnderline"/>
          <w:rFonts w:asciiTheme="minorHAnsi" w:hAnsiTheme="minorHAnsi"/>
        </w:rPr>
        <w:t xml:space="preserve"> as it </w:t>
      </w:r>
      <w:r w:rsidRPr="00233A60">
        <w:rPr>
          <w:rStyle w:val="Emphasis"/>
          <w:rFonts w:asciiTheme="minorHAnsi" w:hAnsiTheme="minorHAnsi"/>
        </w:rPr>
        <w:t>downplays the public’s role</w:t>
      </w:r>
      <w:r w:rsidRPr="00233A60">
        <w:rPr>
          <w:rStyle w:val="StyleBoldUnderline"/>
          <w:rFonts w:asciiTheme="minorHAnsi" w:hAnsiTheme="minorHAnsi"/>
        </w:rPr>
        <w:t xml:space="preserve"> in international relations as well as broad social and cultural contexts in which relations are unfolding.</w:t>
      </w:r>
    </w:p>
    <w:p w:rsidR="00233A60" w:rsidRPr="00233A60" w:rsidRDefault="00233A60" w:rsidP="00233A60">
      <w:pPr>
        <w:rPr>
          <w:rFonts w:asciiTheme="minorHAnsi" w:hAnsiTheme="minorHAnsi"/>
          <w:bCs/>
          <w:u w:val="single"/>
        </w:rPr>
      </w:pPr>
      <w:r w:rsidRPr="00233A60">
        <w:rPr>
          <w:rFonts w:asciiTheme="minorHAnsi" w:hAnsiTheme="minorHAnsi"/>
        </w:rPr>
        <w:t xml:space="preserve">In reality, thanks to globalization and technological advances that make folks travel and ideas flow more easily, </w:t>
      </w:r>
      <w:r w:rsidRPr="00233A60">
        <w:rPr>
          <w:rStyle w:val="StyleBoldUnderline"/>
          <w:rFonts w:asciiTheme="minorHAnsi" w:hAnsiTheme="minorHAnsi"/>
        </w:rPr>
        <w:t>the public is playing increasingly determinant roles in international relations.</w:t>
      </w:r>
      <w:r w:rsidRPr="00233A60">
        <w:rPr>
          <w:rFonts w:asciiTheme="minorHAnsi" w:hAnsiTheme="minorHAnsi"/>
        </w:rPr>
        <w:t xml:space="preserve"> In this context, official </w:t>
      </w:r>
      <w:r w:rsidRPr="00233A60">
        <w:rPr>
          <w:rStyle w:val="StyleBoldUnderline"/>
          <w:rFonts w:asciiTheme="minorHAnsi" w:hAnsiTheme="minorHAnsi"/>
        </w:rPr>
        <w:t>diplomacy tends to act more as a service to individual citizen’ needs for better contacts and engagements with people in other countries.</w:t>
      </w:r>
    </w:p>
    <w:p w:rsidR="00233A60" w:rsidRPr="00233A60" w:rsidRDefault="00233A60" w:rsidP="00233A60">
      <w:pPr>
        <w:rPr>
          <w:rFonts w:asciiTheme="minorHAnsi" w:hAnsiTheme="minorHAnsi"/>
        </w:rPr>
      </w:pPr>
      <w:r w:rsidRPr="00233A60">
        <w:rPr>
          <w:rFonts w:asciiTheme="minorHAnsi" w:hAnsiTheme="minorHAnsi"/>
        </w:rPr>
        <w:t xml:space="preserve">The way in which human beings live and know each other has been undergoing profound changes today. It gradually breaks and transcends hedges fenced by various conventional barriers. </w:t>
      </w:r>
      <w:r w:rsidRPr="00233A60">
        <w:rPr>
          <w:rStyle w:val="StyleBoldUnderline"/>
          <w:rFonts w:asciiTheme="minorHAnsi" w:hAnsiTheme="minorHAnsi"/>
        </w:rPr>
        <w:t>International relations increasingly extended from physical aspects to those of humanity covering closer connections of society to society, of people to people</w:t>
      </w:r>
      <w:r w:rsidRPr="00233A60">
        <w:rPr>
          <w:rFonts w:asciiTheme="minorHAnsi" w:hAnsiTheme="minorHAnsi"/>
        </w:rPr>
        <w:t xml:space="preserve">, and of races to races (even ethnic groups to ethnic groups). In the efforts to advance the world toward a better human community, </w:t>
      </w:r>
      <w:r w:rsidRPr="00233A60">
        <w:rPr>
          <w:rStyle w:val="StyleBoldUnderline"/>
          <w:rFonts w:asciiTheme="minorHAnsi" w:hAnsiTheme="minorHAnsi"/>
        </w:rPr>
        <w:t>human beings are decisive driving forces in the process.</w:t>
      </w:r>
    </w:p>
    <w:p w:rsidR="00233A60" w:rsidRPr="00233A60" w:rsidRDefault="00233A60" w:rsidP="00233A60">
      <w:pPr>
        <w:rPr>
          <w:rFonts w:asciiTheme="minorHAnsi" w:hAnsiTheme="minorHAnsi"/>
        </w:rPr>
      </w:pPr>
      <w:r w:rsidRPr="00233A60">
        <w:rPr>
          <w:rFonts w:asciiTheme="minorHAnsi" w:hAnsiTheme="minorHAnsi"/>
        </w:rPr>
        <w:t xml:space="preserve">Also </w:t>
      </w:r>
      <w:r w:rsidRPr="00233A60">
        <w:rPr>
          <w:rStyle w:val="Emphasis"/>
          <w:rFonts w:asciiTheme="minorHAnsi" w:hAnsiTheme="minorHAnsi"/>
        </w:rPr>
        <w:t>national ethos</w:t>
      </w:r>
      <w:r w:rsidRPr="00233A60">
        <w:rPr>
          <w:rStyle w:val="StyleBoldUnderline"/>
          <w:rFonts w:asciiTheme="minorHAnsi" w:hAnsiTheme="minorHAnsi"/>
        </w:rPr>
        <w:t xml:space="preserve"> and its </w:t>
      </w:r>
      <w:r w:rsidRPr="00233A60">
        <w:rPr>
          <w:rStyle w:val="Emphasis"/>
          <w:rFonts w:asciiTheme="minorHAnsi" w:hAnsiTheme="minorHAnsi"/>
        </w:rPr>
        <w:t>identities</w:t>
      </w:r>
      <w:r w:rsidRPr="00233A60">
        <w:rPr>
          <w:rStyle w:val="StyleBoldUnderline"/>
          <w:rFonts w:asciiTheme="minorHAnsi" w:hAnsiTheme="minorHAnsi"/>
        </w:rPr>
        <w:t xml:space="preserve"> are</w:t>
      </w:r>
      <w:r w:rsidRPr="00233A60">
        <w:rPr>
          <w:rFonts w:asciiTheme="minorHAnsi" w:hAnsiTheme="minorHAnsi"/>
        </w:rPr>
        <w:t xml:space="preserve">, rather than relying on beliefs in any metaphysical power, </w:t>
      </w:r>
      <w:r w:rsidRPr="00233A60">
        <w:rPr>
          <w:rStyle w:val="StyleBoldUnderline"/>
          <w:rFonts w:asciiTheme="minorHAnsi" w:hAnsiTheme="minorHAnsi"/>
        </w:rPr>
        <w:t>represented through a series of social and cultural practices, in which a given social order is established.</w:t>
      </w:r>
      <w:r w:rsidRPr="00233A60">
        <w:rPr>
          <w:rFonts w:asciiTheme="minorHAnsi" w:hAnsiTheme="minorHAnsi"/>
        </w:rPr>
        <w:t xml:space="preserve"> Taking China for example, regarding the questions as to how to formulate a social order, a shared world and common development, </w:t>
      </w:r>
      <w:r w:rsidRPr="00233A60">
        <w:rPr>
          <w:rStyle w:val="StyleBoldUnderline"/>
          <w:rFonts w:asciiTheme="minorHAnsi" w:hAnsiTheme="minorHAnsi"/>
        </w:rPr>
        <w:t>the Chinese people have accumulated their own intellectual sources, philosophies and cultural and social practices</w:t>
      </w:r>
      <w:r w:rsidRPr="00233A60">
        <w:rPr>
          <w:rFonts w:asciiTheme="minorHAnsi" w:hAnsiTheme="minorHAnsi"/>
        </w:rPr>
        <w:t>. In this sense, the people-to-people exchange is a valuable concept and practice and is beneficial to the maintanece of world peace and human development.</w:t>
      </w:r>
    </w:p>
    <w:p w:rsidR="00233A60" w:rsidRPr="00233A60" w:rsidRDefault="00233A60" w:rsidP="00233A60">
      <w:pPr>
        <w:rPr>
          <w:rFonts w:asciiTheme="minorHAnsi" w:hAnsiTheme="minorHAnsi"/>
        </w:rPr>
      </w:pPr>
      <w:r w:rsidRPr="00233A60">
        <w:rPr>
          <w:rFonts w:asciiTheme="minorHAnsi" w:hAnsiTheme="minorHAnsi"/>
        </w:rPr>
        <w:t>In recent years, China has witnessed itself reiterating in its diplomatic discourse and behavior the significance of humanitarian communications. Bringing people-to-people exchanges back into its relationship with other countries is a remarkable aspect in Chinese diplomacy today. It is through this that the humanistic nature of international relations can be better observed and understood.</w:t>
      </w:r>
    </w:p>
    <w:p w:rsidR="00233A60" w:rsidRPr="00233A60" w:rsidRDefault="00233A60" w:rsidP="00233A60">
      <w:pPr>
        <w:rPr>
          <w:rFonts w:asciiTheme="minorHAnsi" w:hAnsiTheme="minorHAnsi"/>
        </w:rPr>
      </w:pPr>
      <w:r w:rsidRPr="00233A60">
        <w:rPr>
          <w:rFonts w:asciiTheme="minorHAnsi" w:hAnsiTheme="minorHAnsi"/>
        </w:rPr>
        <w:t>In Chinese tradition, humanity is put in a very high place in social life. As one Chinese classic alludes to it, one can “learn about the change of seasons through observing natural phenomena while promoting social development through studying human phenomena”. Thus both nature and culture are revered and taken as equally critical and powerful elements in (re)shaping the social world.</w:t>
      </w:r>
    </w:p>
    <w:p w:rsidR="00233A60" w:rsidRPr="00233A60" w:rsidRDefault="00233A60" w:rsidP="00233A60">
      <w:pPr>
        <w:rPr>
          <w:rFonts w:asciiTheme="minorHAnsi" w:hAnsiTheme="minorHAnsi"/>
        </w:rPr>
      </w:pPr>
      <w:r w:rsidRPr="00233A60">
        <w:rPr>
          <w:rFonts w:asciiTheme="minorHAnsi" w:hAnsiTheme="minorHAnsi"/>
        </w:rPr>
        <w:t>If humanity is central to all things in social life , interactions among human beings can be arguably the most attractive and fasinating in all forms of practices in the soceity as it is an exchange of human souls. A sincere and candid dialogue between human hearts constitutes valuable parts in people-to-people exchanges today.</w:t>
      </w:r>
    </w:p>
    <w:p w:rsidR="00233A60" w:rsidRPr="00233A60" w:rsidRDefault="00233A60" w:rsidP="00233A60">
      <w:pPr>
        <w:rPr>
          <w:rFonts w:asciiTheme="minorHAnsi" w:hAnsiTheme="minorHAnsi"/>
          <w:bCs/>
          <w:u w:val="single"/>
        </w:rPr>
      </w:pPr>
      <w:r w:rsidRPr="00233A60">
        <w:rPr>
          <w:rStyle w:val="StyleBoldUnderline"/>
          <w:rFonts w:asciiTheme="minorHAnsi" w:hAnsiTheme="minorHAnsi"/>
        </w:rPr>
        <w:t>The people-to-people exchange in international relations</w:t>
      </w:r>
      <w:r w:rsidRPr="00233A60">
        <w:rPr>
          <w:rFonts w:asciiTheme="minorHAnsi" w:hAnsiTheme="minorHAnsi"/>
        </w:rPr>
        <w:t xml:space="preserve"> has several functions to play. Such exchange </w:t>
      </w:r>
      <w:r w:rsidRPr="00233A60">
        <w:rPr>
          <w:rStyle w:val="StyleBoldUnderline"/>
          <w:rFonts w:asciiTheme="minorHAnsi" w:hAnsiTheme="minorHAnsi"/>
        </w:rPr>
        <w:t xml:space="preserve">is metaphorically a pavement stone, which lays a </w:t>
      </w:r>
      <w:r w:rsidRPr="00233A60">
        <w:rPr>
          <w:rStyle w:val="Emphasis"/>
          <w:rFonts w:asciiTheme="minorHAnsi" w:hAnsiTheme="minorHAnsi"/>
        </w:rPr>
        <w:t>solid foundation of social and public opinions</w:t>
      </w:r>
      <w:r w:rsidRPr="00233A60">
        <w:rPr>
          <w:rStyle w:val="StyleBoldUnderline"/>
          <w:rFonts w:asciiTheme="minorHAnsi" w:hAnsiTheme="minorHAnsi"/>
        </w:rPr>
        <w:t xml:space="preserve"> for a sound development of interstates relationship. If war is the last resort</w:t>
      </w:r>
      <w:r w:rsidRPr="00233A60">
        <w:rPr>
          <w:rFonts w:asciiTheme="minorHAnsi" w:hAnsiTheme="minorHAnsi"/>
        </w:rPr>
        <w:t xml:space="preserve"> in international politics, culture is always a tool that is calculated to be employed first. </w:t>
      </w:r>
      <w:r w:rsidRPr="00233A60">
        <w:rPr>
          <w:rStyle w:val="StyleBoldUnderline"/>
          <w:rFonts w:asciiTheme="minorHAnsi" w:hAnsiTheme="minorHAnsi"/>
        </w:rPr>
        <w:t>It is a delicate way with more flavors of humanity in it,</w:t>
      </w:r>
      <w:r w:rsidRPr="00233A60">
        <w:rPr>
          <w:rFonts w:asciiTheme="minorHAnsi" w:hAnsiTheme="minorHAnsi"/>
        </w:rPr>
        <w:t xml:space="preserve"> compared with other ways like trade transactions and military contacts. It is also a social practice that can hardly be substituted. </w:t>
      </w:r>
      <w:r w:rsidRPr="00233A60">
        <w:rPr>
          <w:rStyle w:val="StyleBoldUnderline"/>
          <w:rFonts w:asciiTheme="minorHAnsi" w:hAnsiTheme="minorHAnsi"/>
        </w:rPr>
        <w:t>Compared with the trade and military, people–to-people exchange is less costly but covers wider and broader areas and scales with bigger numbers of players participating in it.</w:t>
      </w:r>
    </w:p>
    <w:p w:rsidR="00233A60" w:rsidRPr="00233A60" w:rsidRDefault="00233A60" w:rsidP="00233A60">
      <w:pPr>
        <w:rPr>
          <w:rFonts w:asciiTheme="minorHAnsi" w:hAnsiTheme="minorHAnsi"/>
          <w:bCs/>
          <w:u w:val="single"/>
        </w:rPr>
      </w:pPr>
      <w:r w:rsidRPr="00233A60">
        <w:rPr>
          <w:rFonts w:asciiTheme="minorHAnsi" w:hAnsiTheme="minorHAnsi"/>
        </w:rPr>
        <w:t xml:space="preserve">Other features can be identified in the </w:t>
      </w:r>
      <w:r w:rsidRPr="00233A60">
        <w:rPr>
          <w:rStyle w:val="StyleBoldUnderline"/>
          <w:rFonts w:asciiTheme="minorHAnsi" w:hAnsiTheme="minorHAnsi"/>
        </w:rPr>
        <w:t>people-to-people exchange</w:t>
      </w:r>
      <w:r w:rsidRPr="00233A60">
        <w:rPr>
          <w:rFonts w:asciiTheme="minorHAnsi" w:hAnsiTheme="minorHAnsi"/>
        </w:rPr>
        <w:t xml:space="preserve">. One is that it </w:t>
      </w:r>
      <w:r w:rsidRPr="00233A60">
        <w:rPr>
          <w:rStyle w:val="StyleBoldUnderline"/>
          <w:rFonts w:asciiTheme="minorHAnsi" w:hAnsiTheme="minorHAnsi"/>
        </w:rPr>
        <w:t xml:space="preserve">is primary about </w:t>
      </w:r>
      <w:r w:rsidRPr="00233A60">
        <w:rPr>
          <w:rStyle w:val="Emphasis"/>
          <w:rFonts w:asciiTheme="minorHAnsi" w:hAnsiTheme="minorHAnsi"/>
        </w:rPr>
        <w:t>public communication —</w:t>
      </w:r>
      <w:r w:rsidRPr="00233A60">
        <w:rPr>
          <w:rFonts w:asciiTheme="minorHAnsi" w:hAnsiTheme="minorHAnsi"/>
        </w:rPr>
        <w:t xml:space="preserve"> highly institutional, as communicators usually follow, and are conditioned by, a number of communicative rules and norms. </w:t>
      </w:r>
      <w:r w:rsidRPr="00233A60">
        <w:rPr>
          <w:rStyle w:val="StyleBoldUnderline"/>
          <w:rFonts w:asciiTheme="minorHAnsi" w:hAnsiTheme="minorHAnsi"/>
        </w:rPr>
        <w:t xml:space="preserve">The content of the communication includes culture and ideas. </w:t>
      </w:r>
      <w:r w:rsidRPr="00233A60">
        <w:rPr>
          <w:rFonts w:asciiTheme="minorHAnsi" w:hAnsiTheme="minorHAnsi"/>
        </w:rPr>
        <w:t xml:space="preserve">As a rule, </w:t>
      </w:r>
      <w:r w:rsidRPr="00233A60">
        <w:rPr>
          <w:rStyle w:val="StyleBoldUnderline"/>
          <w:rFonts w:asciiTheme="minorHAnsi" w:hAnsiTheme="minorHAnsi"/>
        </w:rPr>
        <w:t>diplomacy favors communication and dialogu rather than military violence</w:t>
      </w:r>
      <w:r w:rsidRPr="00233A60">
        <w:rPr>
          <w:rFonts w:asciiTheme="minorHAnsi" w:hAnsiTheme="minorHAnsi"/>
        </w:rPr>
        <w:t xml:space="preserve"> in the resolution of conflicts and hostilities. But it does not mean diplomacy and military are not interrelated. On the contrary, </w:t>
      </w:r>
      <w:r w:rsidRPr="00233A60">
        <w:rPr>
          <w:rStyle w:val="StyleBoldUnderline"/>
          <w:rFonts w:asciiTheme="minorHAnsi" w:hAnsiTheme="minorHAnsi"/>
        </w:rPr>
        <w:t>physical capabilities can be a guarantee of diplomacy, as an old adage in China holds that diplomacy is backed by military readiness.</w:t>
      </w:r>
    </w:p>
    <w:p w:rsidR="00233A60" w:rsidRPr="00233A60" w:rsidRDefault="00233A60" w:rsidP="00233A60">
      <w:pPr>
        <w:rPr>
          <w:rFonts w:asciiTheme="minorHAnsi" w:hAnsiTheme="minorHAnsi"/>
        </w:rPr>
      </w:pPr>
      <w:r w:rsidRPr="00233A60">
        <w:rPr>
          <w:rFonts w:asciiTheme="minorHAnsi" w:hAnsiTheme="minorHAnsi"/>
        </w:rPr>
        <w:t xml:space="preserve">Another feature is that it </w:t>
      </w:r>
      <w:r w:rsidRPr="00233A60">
        <w:rPr>
          <w:rStyle w:val="StyleBoldUnderline"/>
          <w:rFonts w:asciiTheme="minorHAnsi" w:hAnsiTheme="minorHAnsi"/>
        </w:rPr>
        <w:t xml:space="preserve">allows more social entities to participate in events that may </w:t>
      </w:r>
      <w:r w:rsidRPr="00233A60">
        <w:rPr>
          <w:rStyle w:val="Emphasis"/>
          <w:rFonts w:asciiTheme="minorHAnsi" w:hAnsiTheme="minorHAnsi"/>
        </w:rPr>
        <w:t>produce effects</w:t>
      </w:r>
      <w:r w:rsidRPr="00233A60">
        <w:rPr>
          <w:rStyle w:val="StyleBoldUnderline"/>
          <w:rFonts w:asciiTheme="minorHAnsi" w:hAnsiTheme="minorHAnsi"/>
        </w:rPr>
        <w:t>, directly</w:t>
      </w:r>
      <w:r w:rsidRPr="00233A60">
        <w:rPr>
          <w:rFonts w:asciiTheme="minorHAnsi" w:hAnsiTheme="minorHAnsi"/>
        </w:rPr>
        <w:t xml:space="preserve"> or indirectly, </w:t>
      </w:r>
      <w:r w:rsidRPr="00233A60">
        <w:rPr>
          <w:rStyle w:val="Emphasis"/>
          <w:rFonts w:asciiTheme="minorHAnsi" w:hAnsiTheme="minorHAnsi"/>
        </w:rPr>
        <w:t>on diplomacy</w:t>
      </w:r>
      <w:r w:rsidRPr="00233A60">
        <w:rPr>
          <w:rFonts w:asciiTheme="minorHAnsi" w:hAnsiTheme="minorHAnsi"/>
        </w:rPr>
        <w:t xml:space="preserve">. Besides politicians in high office and professional diplomats, </w:t>
      </w:r>
      <w:r w:rsidRPr="00233A60">
        <w:rPr>
          <w:rStyle w:val="StyleBoldUnderline"/>
          <w:rFonts w:asciiTheme="minorHAnsi" w:hAnsiTheme="minorHAnsi"/>
        </w:rPr>
        <w:t>entrepreneurs, artists, writers and intellectuals, who are working or paying a visit overseas, are equally recognized as messengers of their home countries</w:t>
      </w:r>
      <w:r w:rsidRPr="00233A60">
        <w:rPr>
          <w:rFonts w:asciiTheme="minorHAnsi" w:hAnsiTheme="minorHAnsi"/>
        </w:rPr>
        <w:t>. With a sea change in a globalized world, the definition as to who will be internationally recognised as players in diplomacy is changing as well. That makes the identity of players participating in diplomatic activities increasingly inclusive and subject to (re)definition.</w:t>
      </w:r>
    </w:p>
    <w:p w:rsidR="00233A60" w:rsidRPr="00233A60" w:rsidRDefault="00233A60" w:rsidP="00233A60">
      <w:pPr>
        <w:rPr>
          <w:rFonts w:asciiTheme="minorHAnsi" w:hAnsiTheme="minorHAnsi"/>
        </w:rPr>
      </w:pPr>
      <w:r w:rsidRPr="00233A60">
        <w:rPr>
          <w:rFonts w:asciiTheme="minorHAnsi" w:hAnsiTheme="minorHAnsi"/>
        </w:rPr>
        <w:t xml:space="preserve">Still </w:t>
      </w:r>
      <w:r w:rsidRPr="00233A60">
        <w:rPr>
          <w:rStyle w:val="StyleBoldUnderline"/>
          <w:rFonts w:asciiTheme="minorHAnsi" w:hAnsiTheme="minorHAnsi"/>
        </w:rPr>
        <w:t xml:space="preserve">another feature is that it is also about </w:t>
      </w:r>
      <w:r w:rsidRPr="00233A60">
        <w:rPr>
          <w:rFonts w:asciiTheme="minorHAnsi" w:hAnsiTheme="minorHAnsi"/>
        </w:rPr>
        <w:t xml:space="preserve">production, management and </w:t>
      </w:r>
      <w:r w:rsidRPr="00233A60">
        <w:rPr>
          <w:rStyle w:val="Emphasis"/>
          <w:rFonts w:asciiTheme="minorHAnsi" w:hAnsiTheme="minorHAnsi"/>
        </w:rPr>
        <w:t>distribution of public goods</w:t>
      </w:r>
      <w:r w:rsidRPr="00233A60">
        <w:rPr>
          <w:rStyle w:val="StyleBoldUnderline"/>
          <w:rFonts w:asciiTheme="minorHAnsi" w:hAnsiTheme="minorHAnsi"/>
        </w:rPr>
        <w:t xml:space="preserve"> such as shared values, common languages, collective identities, which are produced by people-to-people exchange</w:t>
      </w:r>
      <w:r w:rsidRPr="00233A60">
        <w:rPr>
          <w:rFonts w:asciiTheme="minorHAnsi" w:hAnsiTheme="minorHAnsi"/>
        </w:rPr>
        <w:t xml:space="preserve">. When some people in a given society benefit from these public goods, it does not mean that other people in the society are excluded from obtaining equally the same public goods. Put another way, </w:t>
      </w:r>
      <w:r w:rsidRPr="00233A60">
        <w:rPr>
          <w:rStyle w:val="StyleBoldUnderline"/>
          <w:rFonts w:asciiTheme="minorHAnsi" w:hAnsiTheme="minorHAnsi"/>
        </w:rPr>
        <w:t>the process of globalization is redefining any given public goods as global public goods</w:t>
      </w:r>
      <w:r w:rsidRPr="00233A60">
        <w:rPr>
          <w:rFonts w:asciiTheme="minorHAnsi" w:hAnsiTheme="minorHAnsi"/>
        </w:rPr>
        <w:t xml:space="preserve">. Some </w:t>
      </w:r>
      <w:r w:rsidRPr="00233A60">
        <w:rPr>
          <w:rStyle w:val="StyleBoldUnderline"/>
          <w:rFonts w:asciiTheme="minorHAnsi" w:hAnsiTheme="minorHAnsi"/>
        </w:rPr>
        <w:t xml:space="preserve">areas conventionally taken as national concerns </w:t>
      </w:r>
      <w:r w:rsidRPr="00233A60">
        <w:rPr>
          <w:rFonts w:asciiTheme="minorHAnsi" w:hAnsiTheme="minorHAnsi"/>
        </w:rPr>
        <w:t xml:space="preserve">such as environment, health, security and justice </w:t>
      </w:r>
      <w:r w:rsidRPr="00233A60">
        <w:rPr>
          <w:rStyle w:val="StyleBoldUnderline"/>
          <w:rFonts w:asciiTheme="minorHAnsi" w:hAnsiTheme="minorHAnsi"/>
        </w:rPr>
        <w:t>are becoming global concerns.</w:t>
      </w:r>
    </w:p>
    <w:p w:rsidR="00233A60" w:rsidRPr="00233A60" w:rsidRDefault="00233A60" w:rsidP="00233A60">
      <w:pPr>
        <w:rPr>
          <w:rFonts w:asciiTheme="minorHAnsi" w:hAnsiTheme="minorHAnsi"/>
        </w:rPr>
      </w:pPr>
      <w:r w:rsidRPr="00233A60">
        <w:rPr>
          <w:rFonts w:asciiTheme="minorHAnsi" w:hAnsiTheme="minorHAnsi"/>
        </w:rPr>
        <w:t>This transformation makes diplomacy an instrument no longer narrowly for the achievements of national interests, but more for the resolution of global and regional issues. Diplomacy is thus committing more efforts to make efficient management and distribution of benefits brought about by diplomacy itself on international and regional levels.</w:t>
      </w:r>
    </w:p>
    <w:p w:rsidR="00233A60" w:rsidRPr="00233A60" w:rsidRDefault="00233A60" w:rsidP="00233A60"/>
    <w:p w:rsidR="00E903A1" w:rsidRDefault="00233A60" w:rsidP="00E903A1">
      <w:pPr>
        <w:pStyle w:val="Heading3"/>
      </w:pPr>
      <w:r>
        <w:t>Solves War</w:t>
      </w:r>
    </w:p>
    <w:p w:rsidR="00233A60" w:rsidRPr="00233A60" w:rsidRDefault="00233A60" w:rsidP="00233A60"/>
    <w:p w:rsidR="00096DD1" w:rsidRDefault="00096DD1" w:rsidP="00096DD1">
      <w:pPr>
        <w:pStyle w:val="Heading4"/>
        <w:rPr>
          <w:rStyle w:val="StyleStyleBold12pt"/>
          <w:b/>
        </w:rPr>
      </w:pPr>
      <w:r>
        <w:rPr>
          <w:rStyle w:val="StyleStyleBold12pt"/>
          <w:b/>
        </w:rPr>
        <w:t>Track two efforts assure regional alliances and peace</w:t>
      </w:r>
    </w:p>
    <w:p w:rsidR="00096DD1" w:rsidRDefault="00096DD1" w:rsidP="00096DD1">
      <w:pPr>
        <w:rPr>
          <w:rStyle w:val="StyleStyleBold12pt"/>
        </w:rPr>
      </w:pPr>
      <w:r>
        <w:rPr>
          <w:rStyle w:val="StyleStyleBold12pt"/>
        </w:rPr>
        <w:t xml:space="preserve">Weissmann 10 </w:t>
      </w:r>
      <w:r w:rsidRPr="00EC6D93">
        <w:t>-</w:t>
      </w:r>
      <w:r>
        <w:t xml:space="preserve"> a Senior Lecturer at the Swedish Defence University and a Senior Research Fellow at the Swedish Institute of International Affairs (Mikael, “THE SOUTH CHINA SEA CONFLICT AND SINO-ASEAN RELATIONS: A STUDY IN CONFLICT PREVENTION AND PEACEBUILDING”, Asian Perspective, Vol. 34, No.3, 2010, </w:t>
      </w:r>
      <w:r w:rsidRPr="00EC6D93">
        <w:t>http://www.ui.se/upl/files/49747.pdf</w:t>
      </w:r>
      <w:r>
        <w:t>)//SL</w:t>
      </w:r>
    </w:p>
    <w:p w:rsidR="00096DD1" w:rsidRPr="00E11B5E" w:rsidRDefault="00096DD1" w:rsidP="00096DD1">
      <w:pPr>
        <w:rPr>
          <w:rStyle w:val="Emphasis"/>
        </w:rPr>
      </w:pPr>
      <w:r w:rsidRPr="00E11B5E">
        <w:t xml:space="preserve">The </w:t>
      </w:r>
      <w:r w:rsidRPr="00E11B5E">
        <w:rPr>
          <w:rStyle w:val="StyleUnderline"/>
        </w:rPr>
        <w:t>Track-2 frameworks have</w:t>
      </w:r>
      <w:r w:rsidRPr="00E11B5E">
        <w:t xml:space="preserve"> also </w:t>
      </w:r>
      <w:r w:rsidRPr="00E11B5E">
        <w:rPr>
          <w:rStyle w:val="StyleUnderline"/>
        </w:rPr>
        <w:t>worked as an important catalyst for regional cooperation.</w:t>
      </w:r>
      <w:r w:rsidRPr="00E11B5E">
        <w:t xml:space="preserve"> </w:t>
      </w:r>
      <w:r w:rsidRPr="00E11B5E">
        <w:rPr>
          <w:rStyle w:val="StyleUnderline"/>
        </w:rPr>
        <w:t>Regional cooperation has</w:t>
      </w:r>
      <w:r w:rsidRPr="00E11B5E">
        <w:t xml:space="preserve">, in turn, </w:t>
      </w:r>
      <w:r w:rsidRPr="00E11B5E">
        <w:rPr>
          <w:rStyle w:val="StyleUnderline"/>
        </w:rPr>
        <w:t xml:space="preserve">had a positive </w:t>
      </w:r>
      <w:r w:rsidRPr="00E11B5E">
        <w:rPr>
          <w:rStyle w:val="Emphasis"/>
        </w:rPr>
        <w:t>spillover effect</w:t>
      </w:r>
      <w:r w:rsidRPr="00E11B5E">
        <w:rPr>
          <w:rStyle w:val="StyleUnderline"/>
        </w:rPr>
        <w:t xml:space="preserve"> on the ability to prevent conflict and build peace in the SCS</w:t>
      </w:r>
      <w:r w:rsidRPr="00E11B5E">
        <w:t>. For example, without enhanced regional cooperation, China would not have accepted the inclusion of the SCS conflict on the agenda in multilateral settings. Regarding the SCS, the informal SCS workshops played an essential role, in particular during the critical 1990s period, when</w:t>
      </w:r>
      <w:r>
        <w:t xml:space="preserve"> </w:t>
      </w:r>
      <w:r w:rsidRPr="00E11B5E">
        <w:t xml:space="preserve">they promoted cooperation and confidence building among the parties. They were also essential for increasing understanding between the parties at a time when there were otherwise limited interactions. </w:t>
      </w:r>
      <w:r w:rsidRPr="00E11B5E">
        <w:rPr>
          <w:rStyle w:val="StyleUnderline"/>
        </w:rPr>
        <w:t>The SCS workshops, together with the increasingly thick web of Track-2 frameworks in the rest of East Asia, provided a framework for conflict prevention and peace building in the SCS.</w:t>
      </w:r>
      <w:r w:rsidRPr="00E11B5E">
        <w:t xml:space="preserve"> The workshops can, in this respect, be understood as prenegotiations and a forum for policy innovation for future Track 1 negotiations and/or agreements. </w:t>
      </w:r>
      <w:r w:rsidRPr="00E11B5E">
        <w:rPr>
          <w:rStyle w:val="StyleUnderline"/>
        </w:rPr>
        <w:t>Through the workshops, continued inter-party dialogues are assured and, thereby,</w:t>
      </w:r>
      <w:r w:rsidRPr="00E11B5E">
        <w:rPr>
          <w:rStyle w:val="Emphasis"/>
        </w:rPr>
        <w:t xml:space="preserve"> the hopes for an eventual peaceful resolution kept alive.</w:t>
      </w:r>
    </w:p>
    <w:p w:rsidR="00096DD1" w:rsidRPr="00E11B5E" w:rsidRDefault="00096DD1" w:rsidP="00096DD1">
      <w:r w:rsidRPr="00E11B5E">
        <w:rPr>
          <w:rStyle w:val="StyleUnderline"/>
        </w:rPr>
        <w:t>The</w:t>
      </w:r>
      <w:r w:rsidRPr="00E11B5E">
        <w:t xml:space="preserve"> Sino-ASEAN and East Asian </w:t>
      </w:r>
      <w:r w:rsidRPr="00E11B5E">
        <w:rPr>
          <w:rStyle w:val="StyleUnderline"/>
        </w:rPr>
        <w:t xml:space="preserve">regionalization processes have been moving relations toward a </w:t>
      </w:r>
      <w:r w:rsidRPr="00E11B5E">
        <w:rPr>
          <w:rStyle w:val="Emphasis"/>
        </w:rPr>
        <w:t>stable peace</w:t>
      </w:r>
      <w:r w:rsidRPr="00E11B5E">
        <w:rPr>
          <w:rStyle w:val="StyleUnderline"/>
        </w:rPr>
        <w:t xml:space="preserve"> </w:t>
      </w:r>
      <w:r w:rsidRPr="00E11B5E">
        <w:t xml:space="preserve">both between China and ASEAN, and </w:t>
      </w:r>
      <w:r w:rsidRPr="00E11B5E">
        <w:rPr>
          <w:rStyle w:val="StyleUnderline"/>
        </w:rPr>
        <w:t>in the SCS</w:t>
      </w:r>
      <w:r w:rsidRPr="00E11B5E">
        <w:t xml:space="preserve">, </w:t>
      </w:r>
      <w:r w:rsidRPr="00E11B5E">
        <w:rPr>
          <w:rStyle w:val="StyleUnderline"/>
        </w:rPr>
        <w:t xml:space="preserve">by transforming </w:t>
      </w:r>
      <w:r w:rsidRPr="00E11B5E">
        <w:rPr>
          <w:rStyle w:val="Emphasis"/>
        </w:rPr>
        <w:t>perceptions, interests, and identities.</w:t>
      </w:r>
      <w:r w:rsidRPr="00E11B5E">
        <w:t xml:space="preserve"> This has been a reciprocal process whereby the regionalization process and the new engagement policies in both China and ASEAN have been mutually reinforcing. This transformation is the result of a policy focus on economic growth and development in both China and among the ASEAN members. The institutionalization of the APT process and the general acceptance of the ASEAN Way as the framework and guiding principle for interstate relations in East Asia have also been highly significant for this transformation. </w:t>
      </w:r>
      <w:r w:rsidRPr="00E11B5E">
        <w:rPr>
          <w:rStyle w:val="StyleUnderline"/>
        </w:rPr>
        <w:t>Peaceful relations have been institutionalized, and common diplomatic practices accepted, creating a feeling of security across the region</w:t>
      </w:r>
      <w:r w:rsidRPr="00E11B5E">
        <w:t xml:space="preserve">. Of particular importance for conflict prevention and peace building are features of conflict avoidance and facesaving, which are among the characteristics of the ASEAN Way. </w:t>
      </w:r>
      <w:r w:rsidRPr="00E11B5E">
        <w:rPr>
          <w:rStyle w:val="StyleUnderline"/>
        </w:rPr>
        <w:t>This has allowed the concerned states to focus on positive relations while avoiding conflict-ridden issues in their relations.</w:t>
      </w:r>
      <w:r w:rsidRPr="00E11B5E">
        <w:t xml:space="preserve"> When applied to the SCS</w:t>
      </w:r>
      <w:r w:rsidRPr="00E11B5E">
        <w:rPr>
          <w:rStyle w:val="StyleUnderline"/>
        </w:rPr>
        <w:t>, these developments have created strong incentives to avoid an escalation of the conflict, and a preference to leave it for the future</w:t>
      </w:r>
      <w:r w:rsidRPr="00E11B5E">
        <w:t xml:space="preserve"> (i.e., conflict avoidance).</w:t>
      </w:r>
    </w:p>
    <w:p w:rsidR="00E903A1" w:rsidRDefault="00E903A1" w:rsidP="00E903A1"/>
    <w:p w:rsidR="00233A60" w:rsidRPr="00ED3B1F" w:rsidRDefault="00233A60" w:rsidP="00233A60">
      <w:pPr>
        <w:pStyle w:val="Heading4"/>
      </w:pPr>
      <w:r w:rsidRPr="00ED3B1F">
        <w:t>Track Two dialogue is key to preventing conflict escalation</w:t>
      </w:r>
    </w:p>
    <w:p w:rsidR="00233A60" w:rsidRPr="00ED3B1F" w:rsidRDefault="00233A60" w:rsidP="00233A60">
      <w:r w:rsidRPr="00ED3B1F">
        <w:rPr>
          <w:rStyle w:val="StyleStyleBold12pt"/>
        </w:rPr>
        <w:t xml:space="preserve">Rüland 02 </w:t>
      </w:r>
      <w:r w:rsidRPr="00ED3B1F">
        <w:t xml:space="preserve">– Professor of Southeast Asian Studies at Freiburg (Jürgen, “The Contribution of Track Two Dialogue towards Crisis Prevention”, ASIEN, October 2002, </w:t>
      </w:r>
      <w:hyperlink r:id="rId8" w:history="1">
        <w:r w:rsidRPr="00ED3B1F">
          <w:rPr>
            <w:rStyle w:val="Hyperlink"/>
          </w:rPr>
          <w:t>http://citeseerx.ist.psu.edu/viewdoc/download?doi=10.1.1.597.7210&amp;rep=rep1&amp;type=pdf)//SL</w:t>
        </w:r>
      </w:hyperlink>
    </w:p>
    <w:p w:rsidR="00233A60" w:rsidRPr="00ED3B1F" w:rsidRDefault="00233A60" w:rsidP="00233A60">
      <w:r w:rsidRPr="00ED3B1F">
        <w:t xml:space="preserve">After having briefly sketched the genesis and the key actors of the track two processes in the Asia-Pacific region and between Asia and Europe, this section seeks to assess the performance of track two toward crisis prevention. </w:t>
      </w:r>
      <w:r w:rsidRPr="00ED3B1F">
        <w:rPr>
          <w:rStyle w:val="StyleUnderline"/>
        </w:rPr>
        <w:t>All in all</w:t>
      </w:r>
      <w:r w:rsidRPr="00ED3B1F">
        <w:t xml:space="preserve">, preempting the answer, security-related </w:t>
      </w:r>
      <w:r w:rsidRPr="00ED3B1F">
        <w:rPr>
          <w:rStyle w:val="StyleUnderline"/>
        </w:rPr>
        <w:t>track two processes represent an innovative response to the region's security problems</w:t>
      </w:r>
      <w:r w:rsidRPr="00ED3B1F">
        <w:t xml:space="preserve"> and at the same time helped shape an Asian security identity.9 However, while they had their merits, they did not match the high, sometimes exaggarated, expectations placed on them, although they did better than the economic track two. A few examples may illustrate this.</w:t>
      </w:r>
    </w:p>
    <w:p w:rsidR="00233A60" w:rsidRPr="00ED3B1F" w:rsidRDefault="00233A60" w:rsidP="00233A60">
      <w:r w:rsidRPr="00ED3B1F">
        <w:rPr>
          <w:rStyle w:val="StyleUnderline"/>
        </w:rPr>
        <w:t>One of the</w:t>
      </w:r>
      <w:r w:rsidRPr="00ED3B1F">
        <w:t xml:space="preserve"> avowed </w:t>
      </w:r>
      <w:r w:rsidRPr="00ED3B1F">
        <w:rPr>
          <w:rStyle w:val="StyleUnderline"/>
        </w:rPr>
        <w:t>objectives of security-related track two processes</w:t>
      </w:r>
      <w:r w:rsidRPr="00ED3B1F">
        <w:t xml:space="preserve"> in the AsiaPacific region </w:t>
      </w:r>
      <w:r w:rsidRPr="00ED3B1F">
        <w:rPr>
          <w:rStyle w:val="StyleUnderline"/>
        </w:rPr>
        <w:t>is the prevention of armed interstate conflict through reducing uncertainties</w:t>
      </w:r>
      <w:r w:rsidRPr="00ED3B1F">
        <w:t xml:space="preserve"> and threat perceptions. </w:t>
      </w:r>
      <w:r w:rsidRPr="00ED3B1F">
        <w:rPr>
          <w:rStyle w:val="StyleUnderline"/>
        </w:rPr>
        <w:t>Paramount among these uncertainties</w:t>
      </w:r>
      <w:r w:rsidRPr="00ED3B1F">
        <w:t xml:space="preserve">, which helped to generate track two, </w:t>
      </w:r>
      <w:r w:rsidRPr="00ED3B1F">
        <w:rPr>
          <w:rStyle w:val="StyleUnderline"/>
        </w:rPr>
        <w:t xml:space="preserve">was the </w:t>
      </w:r>
      <w:r w:rsidRPr="00705E98">
        <w:rPr>
          <w:rStyle w:val="Emphasis"/>
        </w:rPr>
        <w:t>transition from the old bipolar to a new</w:t>
      </w:r>
      <w:r w:rsidRPr="00ED3B1F">
        <w:rPr>
          <w:rStyle w:val="StyleUnderline"/>
        </w:rPr>
        <w:t>,</w:t>
      </w:r>
      <w:r w:rsidRPr="00ED3B1F">
        <w:t xml:space="preserve"> still unknown, </w:t>
      </w:r>
      <w:r w:rsidRPr="00705E98">
        <w:rPr>
          <w:rStyle w:val="Emphasis"/>
        </w:rPr>
        <w:t>world</w:t>
      </w:r>
      <w:r w:rsidRPr="00ED3B1F">
        <w:t xml:space="preserve"> (dis-)</w:t>
      </w:r>
      <w:r w:rsidRPr="00705E98">
        <w:rPr>
          <w:rStyle w:val="Emphasis"/>
        </w:rPr>
        <w:t>order</w:t>
      </w:r>
      <w:r w:rsidRPr="00ED3B1F">
        <w:t xml:space="preserve">. </w:t>
      </w:r>
      <w:r w:rsidRPr="00ED3B1F">
        <w:rPr>
          <w:rStyle w:val="StyleUnderline"/>
        </w:rPr>
        <w:t>Salient among</w:t>
      </w:r>
      <w:r w:rsidRPr="00ED3B1F">
        <w:t xml:space="preserve"> the sources of post-Cold War </w:t>
      </w:r>
      <w:r w:rsidRPr="00ED3B1F">
        <w:rPr>
          <w:rStyle w:val="StyleUnderline"/>
        </w:rPr>
        <w:t>uncertainties was the reduction of American military presence</w:t>
      </w:r>
      <w:r w:rsidRPr="00ED3B1F">
        <w:t xml:space="preserve"> in Asia which, many feared, would create a power vacuum in the region. This was seen as facilitating the rise of new regional powers with suspected hegemonial ambitions such as China, India, and Japan. </w:t>
      </w:r>
      <w:r w:rsidRPr="00ED3B1F">
        <w:rPr>
          <w:rStyle w:val="StyleUnderline"/>
        </w:rPr>
        <w:t>Many states</w:t>
      </w:r>
      <w:r w:rsidRPr="00ED3B1F">
        <w:t xml:space="preserve"> in the region </w:t>
      </w:r>
      <w:r w:rsidRPr="00ED3B1F">
        <w:rPr>
          <w:rStyle w:val="StyleUnderline"/>
        </w:rPr>
        <w:t>responded to these developments by deftly increasing defence spending</w:t>
      </w:r>
      <w:r w:rsidRPr="00ED3B1F">
        <w:t xml:space="preserve">, thereby </w:t>
      </w:r>
      <w:r w:rsidRPr="00ED3B1F">
        <w:rPr>
          <w:rStyle w:val="StyleUnderline"/>
        </w:rPr>
        <w:t>creating the spectre of an arms race</w:t>
      </w:r>
      <w:r w:rsidRPr="00ED3B1F">
        <w:t>.</w:t>
      </w:r>
    </w:p>
    <w:p w:rsidR="00233A60" w:rsidRPr="00ED3B1F" w:rsidRDefault="00233A60" w:rsidP="00233A60">
      <w:r w:rsidRPr="00ED3B1F">
        <w:t xml:space="preserve">Viewed against this background, the ASEAN-ISIS </w:t>
      </w:r>
      <w:r w:rsidRPr="00ED3B1F">
        <w:rPr>
          <w:rStyle w:val="StyleUnderline"/>
        </w:rPr>
        <w:t>track two dialogue must be credited for keeping the region's emerging security dilemma manageable</w:t>
      </w:r>
      <w:r w:rsidRPr="00ED3B1F">
        <w:t>. ASEAN-ISIS has successfully lobbied Southeast Asian and other governments in the Asia-Pacific to accede to the Treaty of Amity and Cooperation (TAC) which may be regarded as a Southeast Asian Magna Charta for the peaceful settlement of disputes.10</w:t>
      </w:r>
    </w:p>
    <w:p w:rsidR="00233A60" w:rsidRDefault="00233A60" w:rsidP="00E903A1"/>
    <w:p w:rsidR="00705E98" w:rsidRPr="00ED3B1F" w:rsidRDefault="00705E98" w:rsidP="00705E98">
      <w:pPr>
        <w:pStyle w:val="Heading4"/>
      </w:pPr>
      <w:r w:rsidRPr="00ED3B1F">
        <w:t>Track Two is more effective than government contact and spills over regionally</w:t>
      </w:r>
    </w:p>
    <w:p w:rsidR="00705E98" w:rsidRPr="00ED3B1F" w:rsidRDefault="00705E98" w:rsidP="00705E98">
      <w:pPr>
        <w:rPr>
          <w:b/>
          <w:bCs/>
          <w:sz w:val="26"/>
        </w:rPr>
      </w:pPr>
      <w:r>
        <w:rPr>
          <w:rStyle w:val="StyleStyleBold12pt"/>
        </w:rPr>
        <w:t xml:space="preserve">Ball </w:t>
      </w:r>
      <w:r w:rsidRPr="00ED3B1F">
        <w:rPr>
          <w:rStyle w:val="StyleStyleBold12pt"/>
        </w:rPr>
        <w:t xml:space="preserve">07 </w:t>
      </w:r>
      <w:r w:rsidRPr="00ED3B1F">
        <w:t>- *is credited with successfully advising the US against nuclear escalation in the 1970s **Co-Chair of the Australian Committee of the Council for Security Cooperation in the Asia Pacific ***Head, Strategic and Defence Studies Centre, Coral Bell School of Asia Pacific Affairs (*Desmond, **Anthony, *** Brendan, “Track 2 Security Dialogue in the Asia-Pacific: Reflections and Futur</w:t>
      </w:r>
      <w:r>
        <w:t>e Directions”, Asian Security J</w:t>
      </w:r>
      <w:r w:rsidRPr="00ED3B1F">
        <w:t>ournal, 04 Jan 2007, http://www.tandfonline.com/doi/abs/10.1080/14799850600920445)//SL</w:t>
      </w:r>
    </w:p>
    <w:p w:rsidR="00705E98" w:rsidRPr="00ED3B1F" w:rsidRDefault="00705E98" w:rsidP="00705E98">
      <w:r w:rsidRPr="00ED3B1F">
        <w:t xml:space="preserve">Third, </w:t>
      </w:r>
      <w:r w:rsidRPr="00ED3B1F">
        <w:rPr>
          <w:rStyle w:val="StyleUnderline"/>
        </w:rPr>
        <w:t>Track 2 security dialogue</w:t>
      </w:r>
      <w:r w:rsidRPr="00ED3B1F">
        <w:t xml:space="preserve"> is seen to have </w:t>
      </w:r>
      <w:r w:rsidRPr="00ED3B1F">
        <w:rPr>
          <w:rStyle w:val="StyleUnderline"/>
        </w:rPr>
        <w:t xml:space="preserve">offered an alternative diplomatic route when progress at the first track level has stalled </w:t>
      </w:r>
      <w:r w:rsidRPr="00ED3B1F">
        <w:t xml:space="preserve">or become deadlocked. </w:t>
      </w:r>
      <w:r w:rsidRPr="00ED3B1F">
        <w:rPr>
          <w:rStyle w:val="StyleUnderline"/>
        </w:rPr>
        <w:t>The SCS</w:t>
      </w:r>
      <w:r w:rsidRPr="00ED3B1F">
        <w:t xml:space="preserve"> Workshop process </w:t>
      </w:r>
      <w:r w:rsidRPr="00ED3B1F">
        <w:rPr>
          <w:rStyle w:val="StyleUnderline"/>
        </w:rPr>
        <w:t>is</w:t>
      </w:r>
      <w:r w:rsidRPr="00ED3B1F">
        <w:t xml:space="preserve"> used as </w:t>
      </w:r>
      <w:r w:rsidRPr="00ED3B1F">
        <w:rPr>
          <w:rStyle w:val="StyleUnderline"/>
        </w:rPr>
        <w:t>an example</w:t>
      </w:r>
      <w:r w:rsidRPr="00ED3B1F">
        <w:t xml:space="preserve"> here </w:t>
      </w:r>
      <w:r w:rsidRPr="00ED3B1F">
        <w:rPr>
          <w:rStyle w:val="StyleUnderline"/>
        </w:rPr>
        <w:t>of where the second track has performed such a role</w:t>
      </w:r>
      <w:r w:rsidRPr="00ED3B1F">
        <w:t>. The highly acrimonious nature of claims over the Spratly and other islands in the region did, after all, initially render discussion of such cooperative possibilities problematic at the Track 1 level. As Townsend-Gault recalls:</w:t>
      </w:r>
    </w:p>
    <w:p w:rsidR="00705E98" w:rsidRPr="00ED3B1F" w:rsidRDefault="00705E98" w:rsidP="00705E98">
      <w:r w:rsidRPr="00ED3B1F">
        <w:t>When we started, contact between some of the governments of the South China Sea region were either nebulous or nonexistent. Vietnam was slowly emerging from a long period of isolation, and Cambodia and Laos were further behind in this regard. The then six members of ASEAN did not regard the countries of Indo-China as fully part of the region. This changed with a rapidity that startled many observers, but when the project began, it cannot be said that we were building on an established network of connections at the political and professional levels among the jurisdictions of the region.37</w:t>
      </w:r>
    </w:p>
    <w:p w:rsidR="00705E98" w:rsidRPr="00ED3B1F" w:rsidRDefault="00705E98" w:rsidP="00705E98">
      <w:r w:rsidRPr="00ED3B1F">
        <w:t xml:space="preserve">Finally, it has been posited that </w:t>
      </w:r>
      <w:r w:rsidRPr="00ED3B1F">
        <w:rPr>
          <w:rStyle w:val="StyleUnderline"/>
        </w:rPr>
        <w:t>Track 2 security dialogue</w:t>
      </w:r>
      <w:r w:rsidRPr="00ED3B1F">
        <w:t xml:space="preserve"> also </w:t>
      </w:r>
      <w:r w:rsidRPr="00ED3B1F">
        <w:rPr>
          <w:rStyle w:val="StyleUnderline"/>
        </w:rPr>
        <w:t>performs a range of broader “socializing” functions</w:t>
      </w:r>
      <w:r w:rsidRPr="00ED3B1F">
        <w:t xml:space="preserve">. At a basic level, second track activities are seen to provide an opportunity for potential adversaries to meet and get to know one another, where otherwise they might not be able to. </w:t>
      </w:r>
      <w:r w:rsidRPr="00ED3B1F">
        <w:rPr>
          <w:rStyle w:val="StyleUnderline"/>
        </w:rPr>
        <w:t>CSCAP study group meetings</w:t>
      </w:r>
      <w:r w:rsidRPr="00ED3B1F">
        <w:t xml:space="preserve">, for example, </w:t>
      </w:r>
      <w:r w:rsidRPr="00ED3B1F">
        <w:rPr>
          <w:rStyle w:val="StyleUnderline"/>
        </w:rPr>
        <w:t>allow policy experts from China and Taiwan to</w:t>
      </w:r>
      <w:r w:rsidRPr="00ED3B1F">
        <w:t xml:space="preserve"> interact and </w:t>
      </w:r>
      <w:r w:rsidRPr="00ED3B1F">
        <w:rPr>
          <w:rStyle w:val="StyleUnderline"/>
        </w:rPr>
        <w:t>exchange views</w:t>
      </w:r>
      <w:r w:rsidRPr="00ED3B1F">
        <w:t xml:space="preserve"> in both formal and informal settings. In the process, it is assumed that </w:t>
      </w:r>
      <w:r w:rsidRPr="00ED3B1F">
        <w:rPr>
          <w:rStyle w:val="StyleUnderline"/>
        </w:rPr>
        <w:t xml:space="preserve">they gain a greater appreciation of each other’s respective national standpoints </w:t>
      </w:r>
      <w:r w:rsidRPr="00ED3B1F">
        <w:t>and gradually begin to develop certain shared understandings.</w:t>
      </w:r>
    </w:p>
    <w:p w:rsidR="00705E98" w:rsidRPr="00ED3B1F" w:rsidRDefault="00705E98" w:rsidP="00705E98">
      <w:r w:rsidRPr="00ED3B1F">
        <w:t xml:space="preserve">Some analysts of second track diplomacy qualify this observation by suggesting that frequent participants in Track 2 processes will gradually develop an affinity for that particular institution or activity. Other versions of these “socialization” arguments, however, suggest that </w:t>
      </w:r>
      <w:r w:rsidRPr="00ED3B1F">
        <w:rPr>
          <w:rStyle w:val="StyleUnderline"/>
        </w:rPr>
        <w:t xml:space="preserve">involvement in Track 2 </w:t>
      </w:r>
      <w:r w:rsidRPr="00ED3B1F">
        <w:t xml:space="preserve">institutions and activities </w:t>
      </w:r>
      <w:r w:rsidRPr="00ED3B1F">
        <w:rPr>
          <w:rStyle w:val="StyleUnderline"/>
        </w:rPr>
        <w:t xml:space="preserve">will </w:t>
      </w:r>
      <w:r w:rsidRPr="00ED3B1F">
        <w:t xml:space="preserve">ideally </w:t>
      </w:r>
      <w:r w:rsidRPr="00ED3B1F">
        <w:rPr>
          <w:rStyle w:val="StyleUnderline"/>
        </w:rPr>
        <w:t>not only impact</w:t>
      </w:r>
      <w:r w:rsidRPr="00ED3B1F">
        <w:t xml:space="preserve"> upon the views of the </w:t>
      </w:r>
      <w:r w:rsidRPr="00ED3B1F">
        <w:rPr>
          <w:rStyle w:val="StyleUnderline"/>
        </w:rPr>
        <w:t>individual participants</w:t>
      </w:r>
      <w:r w:rsidRPr="00ED3B1F">
        <w:t xml:space="preserve"> in question, </w:t>
      </w:r>
      <w:r w:rsidRPr="00ED3B1F">
        <w:rPr>
          <w:rStyle w:val="StyleUnderline"/>
        </w:rPr>
        <w:t>but</w:t>
      </w:r>
      <w:r w:rsidRPr="00ED3B1F">
        <w:t xml:space="preserve"> that </w:t>
      </w:r>
      <w:r w:rsidRPr="00ED3B1F">
        <w:rPr>
          <w:rStyle w:val="StyleUnderline"/>
        </w:rPr>
        <w:t>the greater exposure to global and regional norms</w:t>
      </w:r>
      <w:r w:rsidRPr="00ED3B1F">
        <w:t xml:space="preserve"> which occurs in the process may exert a positive influence in shaping the foreign policy orientation of the country they represent. In recent years, such arguments have typically been made with reference to China as a result of the marked expansion which has occurred in its participation in regional multilateral activities at both the Track 1 and Track 2 levels. (Indeed, this was one of the primary rationales behind granting China membership of CSCAP in December 1996). Some </w:t>
      </w:r>
      <w:r w:rsidRPr="00ED3B1F">
        <w:rPr>
          <w:rStyle w:val="StyleUnderline"/>
        </w:rPr>
        <w:t>analysts have</w:t>
      </w:r>
      <w:r w:rsidRPr="00ED3B1F">
        <w:t xml:space="preserve"> even </w:t>
      </w:r>
      <w:r w:rsidRPr="00ED3B1F">
        <w:rPr>
          <w:rStyle w:val="StyleUnderline"/>
        </w:rPr>
        <w:t>gone so far</w:t>
      </w:r>
      <w:r w:rsidRPr="00ED3B1F">
        <w:t xml:space="preserve"> as </w:t>
      </w:r>
      <w:r w:rsidRPr="00ED3B1F">
        <w:rPr>
          <w:rStyle w:val="StyleUnderline"/>
        </w:rPr>
        <w:t>to suggest</w:t>
      </w:r>
      <w:r w:rsidRPr="00ED3B1F">
        <w:t xml:space="preserve"> that the idea of </w:t>
      </w:r>
      <w:r w:rsidRPr="00ED3B1F">
        <w:rPr>
          <w:rStyle w:val="StyleUnderline"/>
        </w:rPr>
        <w:t>cooperation can</w:t>
      </w:r>
      <w:r w:rsidRPr="00ED3B1F">
        <w:t xml:space="preserve">, over time, </w:t>
      </w:r>
      <w:r w:rsidRPr="00ED3B1F">
        <w:rPr>
          <w:rStyle w:val="StyleUnderline"/>
        </w:rPr>
        <w:t>become learnt across entire regions</w:t>
      </w:r>
      <w:r w:rsidRPr="00ED3B1F">
        <w:t>.</w:t>
      </w:r>
    </w:p>
    <w:p w:rsidR="00705E98" w:rsidRDefault="00705E98" w:rsidP="00E903A1"/>
    <w:p w:rsidR="002824DE" w:rsidRDefault="002824DE" w:rsidP="002824DE">
      <w:pPr>
        <w:pStyle w:val="Heading4"/>
      </w:pPr>
      <w:r>
        <w:t>Conflict resolution Track 2 dialogues are empirically the most effective</w:t>
      </w:r>
    </w:p>
    <w:p w:rsidR="002824DE" w:rsidRPr="00FA355E" w:rsidRDefault="002824DE" w:rsidP="002824DE">
      <w:r w:rsidRPr="00FA355E">
        <w:rPr>
          <w:b/>
        </w:rPr>
        <w:t>Capie 2010</w:t>
      </w:r>
      <w:r>
        <w:t xml:space="preserve"> --- Associate Professor of International Relations at the University of Wellington. (David Capie, “When does track two matter? Structure, agency and Asian regionalism”, Taylor and Francis, Volume 17, Issue 2, 6/8/2010. http://www.tandfonline.com/doi/abs/10.1080/09692290903378801)//ET</w:t>
      </w:r>
    </w:p>
    <w:p w:rsidR="002824DE" w:rsidRDefault="002824DE" w:rsidP="002824DE">
      <w:r w:rsidRPr="002D5F09">
        <w:t>But explanations that focus on the quantum of expertise, the quality of</w:t>
      </w:r>
      <w:r>
        <w:t xml:space="preserve"> </w:t>
      </w:r>
      <w:r w:rsidRPr="002D5F09">
        <w:t>ideas and the influence of individual agents only have limited value. First,</w:t>
      </w:r>
      <w:r>
        <w:t xml:space="preserve"> </w:t>
      </w:r>
      <w:r w:rsidRPr="002D5F09">
        <w:rPr>
          <w:rStyle w:val="StyleUnderline"/>
        </w:rPr>
        <w:t>there is evidence that</w:t>
      </w:r>
      <w:r w:rsidRPr="002D5F09">
        <w:t xml:space="preserve"> some study </w:t>
      </w:r>
      <w:r w:rsidRPr="002D5F09">
        <w:rPr>
          <w:rStyle w:val="StyleUnderline"/>
        </w:rPr>
        <w:t xml:space="preserve">groups are producing </w:t>
      </w:r>
      <w:r w:rsidRPr="002D5F09">
        <w:rPr>
          <w:rStyle w:val="Emphasis"/>
        </w:rPr>
        <w:t>high quality, policy relevant work</w:t>
      </w:r>
      <w:r w:rsidRPr="002D5F09">
        <w:t xml:space="preserve">. </w:t>
      </w:r>
      <w:r w:rsidRPr="002D5F09">
        <w:rPr>
          <w:rStyle w:val="StyleUnderline"/>
        </w:rPr>
        <w:t xml:space="preserve">The </w:t>
      </w:r>
      <w:r w:rsidRPr="002D5F09">
        <w:rPr>
          <w:rStyle w:val="Emphasis"/>
        </w:rPr>
        <w:t>maritime cooperation and non-proliferation groups</w:t>
      </w:r>
      <w:r w:rsidRPr="002D5F09">
        <w:rPr>
          <w:rStyle w:val="StyleUnderline"/>
        </w:rPr>
        <w:t xml:space="preserve"> were frequently mentioned</w:t>
      </w:r>
      <w:r w:rsidRPr="002D5F09">
        <w:t xml:space="preserve"> in interviews </w:t>
      </w:r>
      <w:r w:rsidRPr="002D5F09">
        <w:rPr>
          <w:rStyle w:val="StyleUnderline"/>
        </w:rPr>
        <w:t>as being among the most productive</w:t>
      </w:r>
      <w:r w:rsidRPr="002D5F09">
        <w:t>,</w:t>
      </w:r>
      <w:r>
        <w:t xml:space="preserve"> </w:t>
      </w:r>
      <w:r w:rsidRPr="002D5F09">
        <w:t>something reflected in other recent studies of track two (Ball et al.,</w:t>
      </w:r>
      <w:r>
        <w:t xml:space="preserve"> </w:t>
      </w:r>
      <w:r w:rsidRPr="002D5F09">
        <w:t xml:space="preserve">2006: 180). Various </w:t>
      </w:r>
      <w:r w:rsidRPr="002D5F09">
        <w:rPr>
          <w:rStyle w:val="StyleUnderline"/>
        </w:rPr>
        <w:t>CSCAP memoranda have gone forward</w:t>
      </w:r>
      <w:r w:rsidRPr="002D5F09">
        <w:t xml:space="preserve"> to the ARF, including</w:t>
      </w:r>
      <w:r>
        <w:t xml:space="preserve"> </w:t>
      </w:r>
      <w:r w:rsidRPr="002D5F09">
        <w:t xml:space="preserve">most recently </w:t>
      </w:r>
      <w:r w:rsidRPr="002D5F09">
        <w:rPr>
          <w:rStyle w:val="StyleUnderline"/>
        </w:rPr>
        <w:t>reports on human trafficking, ‘maritime knowledge and awareness’ and preventive diplomacy</w:t>
      </w:r>
      <w:r w:rsidRPr="002D5F09">
        <w:t xml:space="preserve"> (CSCAP, 2008). Some </w:t>
      </w:r>
      <w:r w:rsidRPr="002D5F09">
        <w:rPr>
          <w:rStyle w:val="StyleUnderline"/>
        </w:rPr>
        <w:t xml:space="preserve">working groups have also attracted </w:t>
      </w:r>
      <w:r w:rsidRPr="002D5F09">
        <w:rPr>
          <w:rStyle w:val="Emphasis"/>
        </w:rPr>
        <w:t>funding support</w:t>
      </w:r>
      <w:r w:rsidRPr="002D5F09">
        <w:rPr>
          <w:rStyle w:val="StyleUnderline"/>
        </w:rPr>
        <w:t xml:space="preserve"> from governments. The US</w:t>
      </w:r>
      <w:r w:rsidRPr="002D5F09">
        <w:t xml:space="preserve"> </w:t>
      </w:r>
      <w:r w:rsidRPr="002D5F09">
        <w:rPr>
          <w:rStyle w:val="Emphasis"/>
        </w:rPr>
        <w:t>D</w:t>
      </w:r>
      <w:r w:rsidRPr="002D5F09">
        <w:t xml:space="preserve">epartment </w:t>
      </w:r>
      <w:r w:rsidRPr="002D5F09">
        <w:rPr>
          <w:rStyle w:val="Emphasis"/>
        </w:rPr>
        <w:t>o</w:t>
      </w:r>
      <w:r w:rsidRPr="002D5F09">
        <w:t xml:space="preserve">f </w:t>
      </w:r>
      <w:r w:rsidRPr="002D5F09">
        <w:rPr>
          <w:rStyle w:val="Emphasis"/>
        </w:rPr>
        <w:t>E</w:t>
      </w:r>
      <w:r w:rsidRPr="002D5F09">
        <w:t xml:space="preserve">nergy </w:t>
      </w:r>
      <w:r w:rsidRPr="002D5F09">
        <w:rPr>
          <w:rStyle w:val="StyleUnderline"/>
        </w:rPr>
        <w:t>has supported the activities of groups addressing export controls and nuclear non-proliferation</w:t>
      </w:r>
      <w:r w:rsidRPr="002D5F09">
        <w:t>. The US State Department</w:t>
      </w:r>
      <w:r>
        <w:t xml:space="preserve"> </w:t>
      </w:r>
      <w:r w:rsidRPr="002D5F09">
        <w:t>funded a 2007 meeting on preventive diplomacy held in Brunei. If</w:t>
      </w:r>
      <w:r>
        <w:t xml:space="preserve"> </w:t>
      </w:r>
      <w:r w:rsidRPr="002D5F09">
        <w:t xml:space="preserve">nothing else, </w:t>
      </w:r>
      <w:r w:rsidRPr="002D5F09">
        <w:rPr>
          <w:rStyle w:val="StyleUnderline"/>
        </w:rPr>
        <w:t xml:space="preserve">this suggests that </w:t>
      </w:r>
      <w:r w:rsidRPr="002D5F09">
        <w:rPr>
          <w:rStyle w:val="Emphasis"/>
        </w:rPr>
        <w:t>officials recognize</w:t>
      </w:r>
      <w:r w:rsidRPr="002D5F09">
        <w:t xml:space="preserve"> some ongoing </w:t>
      </w:r>
      <w:r w:rsidRPr="002D5F09">
        <w:rPr>
          <w:rStyle w:val="Emphasis"/>
        </w:rPr>
        <w:t>value in the track two process.</w:t>
      </w:r>
      <w:r w:rsidRPr="002D5F09">
        <w:t xml:space="preserve"> One active member of CSCAP’s non-proliferation</w:t>
      </w:r>
      <w:r>
        <w:t xml:space="preserve"> </w:t>
      </w:r>
      <w:r w:rsidRPr="002D5F09">
        <w:t>study group argued that while it was extremely hard to show influence,</w:t>
      </w:r>
      <w:r>
        <w:t xml:space="preserve"> </w:t>
      </w:r>
      <w:r w:rsidRPr="002D5F09">
        <w:t>in part because of the complex policy processes inside Asia-Pacific institutions</w:t>
      </w:r>
      <w:r w:rsidRPr="002D5F09">
        <w:rPr>
          <w:rStyle w:val="StyleUnderline"/>
        </w:rPr>
        <w:t>, the group was attracting high levels of participation from officials</w:t>
      </w:r>
      <w:r w:rsidRPr="002D5F09">
        <w:t>.</w:t>
      </w:r>
      <w:r>
        <w:t xml:space="preserve"> </w:t>
      </w:r>
      <w:r w:rsidRPr="002D5F09">
        <w:t>Meetings were increasingly timed to cross over with events on the ARF’s</w:t>
      </w:r>
      <w:r>
        <w:t xml:space="preserve"> </w:t>
      </w:r>
      <w:r w:rsidRPr="002D5F09">
        <w:t xml:space="preserve">inter-sessional calendar, and </w:t>
      </w:r>
      <w:r w:rsidRPr="002D5F09">
        <w:rPr>
          <w:rStyle w:val="StyleUnderline"/>
        </w:rPr>
        <w:t>many participants were officials taking part in their private capacities.</w:t>
      </w:r>
      <w:r w:rsidRPr="002D5F09">
        <w:t xml:space="preserve"> If nothing else, he said, the group had raised</w:t>
      </w:r>
      <w:r>
        <w:t xml:space="preserve"> </w:t>
      </w:r>
      <w:r w:rsidRPr="002D5F09">
        <w:t>awareness of the challenges surrounding proliferation of weapons of mass</w:t>
      </w:r>
      <w:r>
        <w:t xml:space="preserve"> </w:t>
      </w:r>
      <w:r w:rsidRPr="002D5F09">
        <w:t>destruction in the region. He also added that it is important to remember</w:t>
      </w:r>
      <w:r>
        <w:t xml:space="preserve"> </w:t>
      </w:r>
      <w:r w:rsidRPr="002D5F09">
        <w:t>that track two is still comparatively new, and that ‘it takes a while for</w:t>
      </w:r>
      <w:r>
        <w:t xml:space="preserve"> </w:t>
      </w:r>
      <w:r w:rsidRPr="002D5F09">
        <w:t>these ideas to percolate up’ (interview with Brad Glosserman, 31 December</w:t>
      </w:r>
      <w:r>
        <w:t xml:space="preserve"> </w:t>
      </w:r>
      <w:r w:rsidRPr="002D5F09">
        <w:t>2007).</w:t>
      </w:r>
    </w:p>
    <w:p w:rsidR="002824DE" w:rsidRDefault="002824DE" w:rsidP="00E903A1"/>
    <w:p w:rsidR="002824DE" w:rsidRDefault="002824DE" w:rsidP="002824DE">
      <w:pPr>
        <w:pStyle w:val="Heading3"/>
      </w:pPr>
      <w:r>
        <w:t>Solves Miscalc</w:t>
      </w:r>
    </w:p>
    <w:p w:rsidR="002824DE" w:rsidRDefault="002824DE" w:rsidP="002824DE">
      <w:pPr>
        <w:pStyle w:val="Heading4"/>
      </w:pPr>
      <w:r>
        <w:t>Track 2 solves miscalc and avoids politics</w:t>
      </w:r>
    </w:p>
    <w:p w:rsidR="002824DE" w:rsidRDefault="002824DE" w:rsidP="002824DE">
      <w:r>
        <w:rPr>
          <w:rStyle w:val="StyleStyleBold12pt"/>
        </w:rPr>
        <w:t xml:space="preserve">Wheeler 14 </w:t>
      </w:r>
      <w:r w:rsidRPr="005838A5">
        <w:t>-</w:t>
      </w:r>
      <w:r>
        <w:t xml:space="preserve"> Professor at Harvard Business School</w:t>
      </w:r>
      <w:r>
        <w:rPr>
          <w:rStyle w:val="StyleStyleBold12pt"/>
          <w:b w:val="0"/>
          <w:bCs w:val="0"/>
          <w:sz w:val="22"/>
        </w:rPr>
        <w:t xml:space="preserve"> </w:t>
      </w:r>
      <w:r>
        <w:t xml:space="preserve">Talks (Michael O., “Track 1.5/2 Security Dialogues with China: Nuclear Lessons Learned”, Institute for Defense Analyses, September 2014, </w:t>
      </w:r>
      <w:hyperlink r:id="rId9" w:history="1">
        <w:r w:rsidRPr="00A34A7A">
          <w:rPr>
            <w:rStyle w:val="Hyperlink"/>
          </w:rPr>
          <w:t>http://oai.dtic.mil/oai/oai?verb=getRecord&amp;metadataPrefix=html&amp;identifier=ADA622481)//SL</w:t>
        </w:r>
      </w:hyperlink>
    </w:p>
    <w:p w:rsidR="002824DE" w:rsidRPr="00F03B7D" w:rsidRDefault="002824DE" w:rsidP="002824DE"/>
    <w:p w:rsidR="002824DE" w:rsidRDefault="002824DE" w:rsidP="002824DE">
      <w:r>
        <w:t xml:space="preserve">Second, it is important to appreciate that Track 1.5/2s are important for many reasons other than answering outstanding questions about China’s nuclear posture and intentions. </w:t>
      </w:r>
      <w:r w:rsidRPr="00F03B7D">
        <w:rPr>
          <w:rStyle w:val="StyleUnderline"/>
        </w:rPr>
        <w:t>Track</w:t>
      </w:r>
      <w:r>
        <w:t xml:space="preserve"> 1.5/</w:t>
      </w:r>
      <w:r w:rsidRPr="00F03B7D">
        <w:rPr>
          <w:rStyle w:val="StyleUnderline"/>
        </w:rPr>
        <w:t xml:space="preserve">2s with China can result in common lexicons. They allow each side to explain its anxieties about the other’s positions, and to try to </w:t>
      </w:r>
      <w:r w:rsidRPr="00F03B7D">
        <w:rPr>
          <w:rStyle w:val="Emphasis"/>
        </w:rPr>
        <w:t>identify and mitigate misperceptions</w:t>
      </w:r>
      <w:r>
        <w:t xml:space="preserve">. </w:t>
      </w:r>
      <w:r w:rsidRPr="00F03B7D">
        <w:rPr>
          <w:rStyle w:val="StyleUnderline"/>
        </w:rPr>
        <w:t>When talks in official channels (Track 1) falter, Track 2</w:t>
      </w:r>
      <w:r>
        <w:t xml:space="preserve"> (more accurately, Track 1.5) </w:t>
      </w:r>
      <w:r w:rsidRPr="00F03B7D">
        <w:rPr>
          <w:rStyle w:val="StyleUnderline"/>
        </w:rPr>
        <w:t>provides an informal means of keeping security dialogues going until political circumstances permit resumption of Track 1</w:t>
      </w:r>
      <w:r>
        <w:t xml:space="preserve">. Track 1.5/2 meetings also are places to try out innovative ideas, float trial balloons, and test arguments, with more freedom than in Track 1. </w:t>
      </w:r>
      <w:r w:rsidRPr="00F03B7D">
        <w:rPr>
          <w:rStyle w:val="StyleUnderline"/>
        </w:rPr>
        <w:t xml:space="preserve">They provide future generations of experts and officials an opportunity to hear their counterparts face-to-face, </w:t>
      </w:r>
      <w:r w:rsidRPr="00F03B7D">
        <w:rPr>
          <w:rStyle w:val="Emphasis"/>
        </w:rPr>
        <w:t>without the publicity (and media attention</w:t>
      </w:r>
      <w:r>
        <w:t>) attendant with panel discussions at large conferences. They provide context for</w:t>
      </w:r>
      <w:r w:rsidRPr="009D74BC">
        <w:t xml:space="preserve"> </w:t>
      </w:r>
      <w:r>
        <w:t>American students of Chinese military strategy to better understand the state of the public debate in China (and while this is not necessarily the same as understanding impending changes in Chinese policy and strategy, it does provide a foundation for anticipating the possible directions and range of such change). And when conducted in Beijing, they offer opportunities on the margins of the talks for Americans to visit Chinese officials, where those opportunities would not otherwise be available. It is worth noting that when held in Hawaii, there appears to be a more open discussion among the somewhat less senior participants.</w:t>
      </w:r>
    </w:p>
    <w:p w:rsidR="002824DE" w:rsidRPr="00705E98" w:rsidRDefault="002824DE" w:rsidP="002824DE"/>
    <w:p w:rsidR="002824DE" w:rsidRDefault="002824DE" w:rsidP="002824DE">
      <w:pPr>
        <w:pStyle w:val="Heading3"/>
      </w:pPr>
      <w:r>
        <w:t>Solves Multilat</w:t>
      </w:r>
    </w:p>
    <w:p w:rsidR="002824DE" w:rsidRDefault="002824DE" w:rsidP="002824DE">
      <w:pPr>
        <w:pStyle w:val="Heading4"/>
      </w:pPr>
      <w:r>
        <w:t>Track Two diplomacy is key to multilateral leadership</w:t>
      </w:r>
    </w:p>
    <w:p w:rsidR="002824DE" w:rsidRPr="00AA3F92" w:rsidRDefault="002824DE" w:rsidP="002824DE">
      <w:pPr>
        <w:rPr>
          <w:b/>
          <w:bCs/>
          <w:sz w:val="26"/>
        </w:rPr>
      </w:pPr>
      <w:r>
        <w:rPr>
          <w:rStyle w:val="StyleStyleBold12pt"/>
        </w:rPr>
        <w:t xml:space="preserve">Stone &amp; Nesaduari 99 </w:t>
      </w:r>
      <w:r w:rsidRPr="0005558C">
        <w:t>-</w:t>
      </w:r>
      <w:r>
        <w:t xml:space="preserve"> *Professor of Politics and International Studies, Warwick University **&amp; Professor of International Political Economy, Monash University (*Diane &amp;**Helen E S, “Networks, Second Track Diplomacy and Regional Cooperation”, University of Warwick, 5-8 December 1999, </w:t>
      </w:r>
      <w:r w:rsidRPr="006C3301">
        <w:t>https://www.researchgate.net/profile/Helen_Nesadurai/publication/2584462_Networks_Second_Track_Diplomacy_and_Regional_Cooperation_The_Role_of_Southeast_Asian_Think_Tanks/links/02e7e528dd495f28b0000000.pdf</w:t>
      </w:r>
      <w:r>
        <w:t>)//SL</w:t>
      </w:r>
    </w:p>
    <w:p w:rsidR="002824DE" w:rsidRDefault="002824DE" w:rsidP="002824DE">
      <w:r>
        <w:t>4.1 Think Tanks and Asia-Pacific Regional Security Cooperation</w:t>
      </w:r>
    </w:p>
    <w:p w:rsidR="002824DE" w:rsidRDefault="002824DE" w:rsidP="002824DE">
      <w:r w:rsidRPr="00127ED1">
        <w:t>Multilateral security institutions at the governmental level have been slow to emerge in the Asia-Pacific</w:t>
      </w:r>
      <w:r>
        <w:t xml:space="preserve">. The Cold War in Asia was conducted through a set of bilateral relationships with a resulting absence of European style alliances. The end of the Cold War and the rapid decay of the former communist regimes provided a window of opportunity for new thinking in security cooperation. The formation of the ASEAN Regional Forum (ARF),14 the Asia-Pacific region’s first attempt at multilateral security cooperation, illustrates this clearly, with scholars explaining its formation as the outcome of both strategic power shifts and leadership provided by middle powers, in this case by ASEAN (Acharya, 1997: 322). </w:t>
      </w:r>
      <w:r w:rsidRPr="00AA3F92">
        <w:rPr>
          <w:rStyle w:val="Emphasis"/>
        </w:rPr>
        <w:t>The role of second-track processes</w:t>
      </w:r>
      <w:r>
        <w:t xml:space="preserve">, especially through ASEAN-ISIS, </w:t>
      </w:r>
      <w:r w:rsidRPr="00AA3F92">
        <w:rPr>
          <w:rStyle w:val="Emphasis"/>
        </w:rPr>
        <w:t>is crucial to the leadership role played by ASEAN</w:t>
      </w:r>
      <w:r>
        <w:t xml:space="preserve"> in establishing the ARF. This is a significant point to note since ASEAN had generally been averse to multilateral security cooperation in the past.</w:t>
      </w:r>
    </w:p>
    <w:p w:rsidR="002824DE" w:rsidRDefault="002824DE" w:rsidP="002824DE">
      <w:r>
        <w:t xml:space="preserve">The </w:t>
      </w:r>
      <w:r w:rsidRPr="00AA3F92">
        <w:rPr>
          <w:rStyle w:val="StyleUnderline"/>
        </w:rPr>
        <w:t>ASEAN</w:t>
      </w:r>
      <w:r>
        <w:t xml:space="preserve">-ISIS </w:t>
      </w:r>
      <w:r w:rsidRPr="00AA3F92">
        <w:rPr>
          <w:rStyle w:val="StyleUnderline"/>
        </w:rPr>
        <w:t>was central to facilitating</w:t>
      </w:r>
      <w:r>
        <w:t xml:space="preserve"> the emergence and format of </w:t>
      </w:r>
      <w:r w:rsidRPr="00AA3F92">
        <w:rPr>
          <w:rStyle w:val="StyleUnderline"/>
        </w:rPr>
        <w:t>the</w:t>
      </w:r>
      <w:r>
        <w:t xml:space="preserve"> ASEAN Regional Forum (</w:t>
      </w:r>
      <w:r w:rsidRPr="00AA3F92">
        <w:rPr>
          <w:rStyle w:val="StyleUnderline"/>
        </w:rPr>
        <w:t>ARF</w:t>
      </w:r>
      <w:r>
        <w:t xml:space="preserve">) </w:t>
      </w:r>
      <w:r w:rsidRPr="00AA3F92">
        <w:rPr>
          <w:rStyle w:val="StyleUnderline"/>
        </w:rPr>
        <w:t>and its policy inputs</w:t>
      </w:r>
      <w:r>
        <w:t xml:space="preserve"> enabled ASEAN to play a leading role in forming the ARF.15 For instance, </w:t>
      </w:r>
      <w:r w:rsidRPr="00AA3F92">
        <w:rPr>
          <w:rStyle w:val="StyleUnderline"/>
        </w:rPr>
        <w:t>ASEAN</w:t>
      </w:r>
      <w:r>
        <w:t xml:space="preserve">-ISIS </w:t>
      </w:r>
      <w:r w:rsidRPr="00AA3F92">
        <w:rPr>
          <w:rStyle w:val="StyleUnderline"/>
        </w:rPr>
        <w:t>built a set of multilateral processes through which new thinking in security cooperation could be informally and openly discussed</w:t>
      </w:r>
      <w:r>
        <w:t xml:space="preserve"> before these ideas were taken up at the official level. While these new ideas have been strongly influenced by European ideas of 'common security', 'cooperative' and 'comprehensive security', ‘confidence building measures' and 'transparency', the evolving discourse also has a distinctly regional or Asian character. This enabled these new ideas to be accepted at the official level by ASEAN states.</w:t>
      </w:r>
    </w:p>
    <w:p w:rsidR="002824DE" w:rsidRDefault="002824DE" w:rsidP="002824DE">
      <w:r w:rsidRPr="00AA3F92">
        <w:rPr>
          <w:rStyle w:val="StyleUnderline"/>
        </w:rPr>
        <w:t>ASEAN</w:t>
      </w:r>
      <w:r>
        <w:t xml:space="preserve">-ISIS </w:t>
      </w:r>
      <w:r w:rsidRPr="00AA3F92">
        <w:rPr>
          <w:rStyle w:val="StyleUnderline"/>
        </w:rPr>
        <w:t>was</w:t>
      </w:r>
      <w:r>
        <w:t xml:space="preserve">, however, </w:t>
      </w:r>
      <w:r w:rsidRPr="00AA3F92">
        <w:rPr>
          <w:rStyle w:val="StyleUnderline"/>
        </w:rPr>
        <w:t>not the first venue through which ideas of 'common security' were expressed.</w:t>
      </w:r>
      <w:r>
        <w:t>16 In 1990, Australian Foreign Minister, Gareth Evans, advocated a process and institution for common security in Asia based on similar lines to that of the Conference on Security and Cooperation in Europe (CSCE). The Canadian External Affairs Minister, Joe Clark, also advocated an Asian version of the CSCE (Kerr, 1994: 401-02). The USA, however, strongly opposed the idea of multilateral security dialogues in the region although the Japanese Government was more receptive. The ASEAN countries were also not keen to reproduce a western institution in Asia.</w:t>
      </w:r>
    </w:p>
    <w:p w:rsidR="002824DE" w:rsidRPr="00705E98" w:rsidRDefault="002824DE" w:rsidP="002824DE"/>
    <w:p w:rsidR="002824DE" w:rsidRDefault="002824DE" w:rsidP="002824DE">
      <w:pPr>
        <w:pStyle w:val="Heading3"/>
      </w:pPr>
      <w:r>
        <w:t>AT: Government can’t increase T2</w:t>
      </w:r>
    </w:p>
    <w:p w:rsidR="002824DE" w:rsidRPr="002824DE" w:rsidRDefault="002824DE" w:rsidP="002824DE"/>
    <w:p w:rsidR="002824DE" w:rsidRDefault="002824DE" w:rsidP="002824DE">
      <w:pPr>
        <w:pStyle w:val="Heading4"/>
      </w:pPr>
      <w:r>
        <w:t>The federal government is key to support track two diplomacy</w:t>
      </w:r>
    </w:p>
    <w:p w:rsidR="002824DE" w:rsidRPr="00705E98" w:rsidRDefault="002824DE" w:rsidP="002824DE">
      <w:r>
        <w:rPr>
          <w:b/>
        </w:rPr>
        <w:t>Farrell 2015</w:t>
      </w:r>
      <w:r>
        <w:t>--- an Associate Professor at George Washington University in political science. (Henry Farrell, April 2015, “Promoting Norms for Cyberspace”, Council on Foreign Relations. http://www.cfr.org/cybersecurity/promoting-norms-cyberspace/p36358)//ET</w:t>
      </w:r>
    </w:p>
    <w:p w:rsidR="002824DE" w:rsidRPr="00705E98" w:rsidRDefault="002824DE" w:rsidP="002824DE">
      <w:pPr>
        <w:rPr>
          <w:rStyle w:val="Emphasis"/>
        </w:rPr>
      </w:pPr>
      <w:r w:rsidRPr="00705E98">
        <w:t>For the same reason</w:t>
      </w:r>
      <w:r w:rsidRPr="00705E98">
        <w:rPr>
          <w:rStyle w:val="StyleBoldUnderline"/>
        </w:rPr>
        <w:t>, the U</w:t>
      </w:r>
      <w:r w:rsidRPr="00705E98">
        <w:t xml:space="preserve">nited </w:t>
      </w:r>
      <w:r w:rsidRPr="00705E98">
        <w:rPr>
          <w:rStyle w:val="StyleBoldUnderline"/>
        </w:rPr>
        <w:t>S</w:t>
      </w:r>
      <w:r w:rsidRPr="00705E98">
        <w:t xml:space="preserve">tates </w:t>
      </w:r>
      <w:r w:rsidRPr="00705E98">
        <w:rPr>
          <w:rStyle w:val="StyleBoldUnderline"/>
        </w:rPr>
        <w:t>should participate in systematic conversations with</w:t>
      </w:r>
      <w:r w:rsidRPr="00705E98">
        <w:t xml:space="preserve"> countries, </w:t>
      </w:r>
      <w:r w:rsidRPr="00705E98">
        <w:rPr>
          <w:rStyle w:val="StyleBoldUnderline"/>
        </w:rPr>
        <w:t xml:space="preserve">businesses, and leading experts in the hope of generating some shared values that might lead to stronger normative commitments. </w:t>
      </w:r>
      <w:r w:rsidRPr="00705E98">
        <w:t>This already happens</w:t>
      </w:r>
      <w:r w:rsidRPr="00705E98">
        <w:rPr>
          <w:rStyle w:val="StyleBoldUnderline"/>
        </w:rPr>
        <w:t xml:space="preserve"> through track-two diplomacy with China</w:t>
      </w:r>
      <w:r w:rsidRPr="00705E98">
        <w:t xml:space="preserve"> and other world powers. Paradoxically, it may be harder for the United States to start talking to the technology companies and groups like the EFF who share a common normative vocabulary of commitment to openness and free debate. The bitterness of the last two years will be difficult to overcome. Implementing these three recommendations will require the U.S. government to change critical aspects of its approach to cybersecurity, balancing offensive and defensive strategies against the capacity to persuade. </w:t>
      </w:r>
      <w:r w:rsidRPr="00705E98">
        <w:rPr>
          <w:rStyle w:val="StyleBoldUnderline"/>
        </w:rPr>
        <w:t>The U.S. government should identify ways to work with actors with whom it lacks mutual trust, in order to build legitimacy for its claims</w:t>
      </w:r>
      <w:r w:rsidRPr="00705E98">
        <w:t xml:space="preserve"> about appropriate actions in cyberspace. Finally</w:t>
      </w:r>
      <w:r w:rsidRPr="00705E98">
        <w:rPr>
          <w:rStyle w:val="StyleBoldUnderline"/>
        </w:rPr>
        <w:t xml:space="preserve">, </w:t>
      </w:r>
      <w:r w:rsidRPr="00705E98">
        <w:rPr>
          <w:rStyle w:val="Emphasis"/>
        </w:rPr>
        <w:t>the government should support these much-needed conversations about norm building, while letting business and civil society actors take the lead</w:t>
      </w:r>
      <w:r w:rsidRPr="00705E98">
        <w:rPr>
          <w:rStyle w:val="StyleBoldUnderline"/>
        </w:rPr>
        <w:t xml:space="preserve">. If the United States can carry through on these steps, </w:t>
      </w:r>
      <w:r w:rsidRPr="00705E98">
        <w:rPr>
          <w:rStyle w:val="Emphasis"/>
        </w:rPr>
        <w:t>it will be in a much better place to</w:t>
      </w:r>
      <w:r w:rsidRPr="00705E98">
        <w:rPr>
          <w:rStyle w:val="StyleBoldUnderline"/>
        </w:rPr>
        <w:t xml:space="preserve"> promote norms and, in the process, </w:t>
      </w:r>
      <w:r w:rsidRPr="00705E98">
        <w:rPr>
          <w:rStyle w:val="Emphasis"/>
        </w:rPr>
        <w:t>restore its own credibility.</w:t>
      </w:r>
    </w:p>
    <w:p w:rsidR="002824DE" w:rsidRPr="00705E98" w:rsidRDefault="002824DE" w:rsidP="002824DE"/>
    <w:p w:rsidR="002824DE" w:rsidRPr="0086032E" w:rsidRDefault="002824DE" w:rsidP="002824DE">
      <w:pPr>
        <w:pStyle w:val="Heading4"/>
      </w:pPr>
      <w:r>
        <w:t>The federal government establishes the mechanism --- coop results following that</w:t>
      </w:r>
    </w:p>
    <w:p w:rsidR="002824DE" w:rsidRPr="00D54D35" w:rsidRDefault="002824DE" w:rsidP="002824DE">
      <w:r>
        <w:rPr>
          <w:rStyle w:val="StyleStyleBold12pt"/>
        </w:rPr>
        <w:t xml:space="preserve">Wheeler 14 </w:t>
      </w:r>
      <w:r w:rsidRPr="005838A5">
        <w:t>-</w:t>
      </w:r>
      <w:r>
        <w:t xml:space="preserve"> Professor at Harvard Business School</w:t>
      </w:r>
      <w:r>
        <w:rPr>
          <w:rStyle w:val="StyleStyleBold12pt"/>
          <w:b w:val="0"/>
          <w:bCs w:val="0"/>
          <w:sz w:val="22"/>
        </w:rPr>
        <w:t xml:space="preserve"> </w:t>
      </w:r>
      <w:r>
        <w:t xml:space="preserve">Talks (Michael O., “Track 1.5/2 Security Dialogues with China: Nuclear Lessons Learned”, Institute for Defense Analyses, September 2014, </w:t>
      </w:r>
      <w:hyperlink r:id="rId10" w:history="1">
        <w:r w:rsidRPr="00A34A7A">
          <w:rPr>
            <w:rStyle w:val="Hyperlink"/>
          </w:rPr>
          <w:t>http://oai.dtic.mil/oai/oai?verb=getRecord&amp;metadataPrefix=html&amp;identifier=ADA622481)//SL</w:t>
        </w:r>
      </w:hyperlink>
    </w:p>
    <w:p w:rsidR="002824DE" w:rsidRDefault="002824DE" w:rsidP="002824DE">
      <w:r>
        <w:t xml:space="preserve">Finally, </w:t>
      </w:r>
      <w:r w:rsidRPr="00D54D35">
        <w:rPr>
          <w:rStyle w:val="StyleUnderline"/>
        </w:rPr>
        <w:t>although</w:t>
      </w:r>
      <w:r>
        <w:t xml:space="preserve"> this paper presents a picture of </w:t>
      </w:r>
      <w:r w:rsidRPr="00D54D35">
        <w:rPr>
          <w:rStyle w:val="StyleUnderline"/>
        </w:rPr>
        <w:t>Track</w:t>
      </w:r>
      <w:r>
        <w:t xml:space="preserve"> 1.5/</w:t>
      </w:r>
      <w:r w:rsidRPr="00D54D35">
        <w:rPr>
          <w:rStyle w:val="StyleUnderline"/>
        </w:rPr>
        <w:t xml:space="preserve">2 </w:t>
      </w:r>
      <w:r>
        <w:t xml:space="preserve">processes, which </w:t>
      </w:r>
      <w:r w:rsidRPr="00D54D35">
        <w:rPr>
          <w:rStyle w:val="StyleUnderline"/>
        </w:rPr>
        <w:t>may appear orderly on the surface</w:t>
      </w:r>
      <w:r>
        <w:t xml:space="preserve">, in reality </w:t>
      </w:r>
      <w:r w:rsidRPr="00D54D35">
        <w:rPr>
          <w:rStyle w:val="StyleUnderline"/>
        </w:rPr>
        <w:t>the number of Track</w:t>
      </w:r>
      <w:r>
        <w:t xml:space="preserve"> 1.5/</w:t>
      </w:r>
      <w:r w:rsidRPr="00D54D35">
        <w:rPr>
          <w:rStyle w:val="StyleUnderline"/>
        </w:rPr>
        <w:t xml:space="preserve">2s has grown so large, managed by different institutions with their own needs and biases, and taking place across such a diverse set of issues, that </w:t>
      </w:r>
      <w:r w:rsidRPr="00D54D35">
        <w:rPr>
          <w:rStyle w:val="Emphasis"/>
        </w:rPr>
        <w:t>it is difficult to track issues</w:t>
      </w:r>
      <w:r>
        <w:t xml:space="preserve"> from one Track 1.5/2 to another. </w:t>
      </w:r>
      <w:r w:rsidRPr="00D54D35">
        <w:rPr>
          <w:rStyle w:val="StyleUnderline"/>
        </w:rPr>
        <w:t>There is no forum for sharing best practices or lessons learned</w:t>
      </w:r>
      <w:r>
        <w:t xml:space="preserve"> among the multiple Tracks 1.5/2s, </w:t>
      </w:r>
      <w:r w:rsidRPr="00D54D35">
        <w:rPr>
          <w:rStyle w:val="StyleUnderline"/>
        </w:rPr>
        <w:t>and no</w:t>
      </w:r>
      <w:r>
        <w:t xml:space="preserve"> good </w:t>
      </w:r>
      <w:r w:rsidRPr="00D54D35">
        <w:rPr>
          <w:rStyle w:val="StyleUnderline"/>
        </w:rPr>
        <w:t xml:space="preserve">mechanisms for building on past discussions or </w:t>
      </w:r>
      <w:r>
        <w:t xml:space="preserve">on </w:t>
      </w:r>
      <w:r w:rsidRPr="00D54D35">
        <w:rPr>
          <w:rStyle w:val="StyleUnderline"/>
        </w:rPr>
        <w:t>converting</w:t>
      </w:r>
      <w:r>
        <w:t xml:space="preserve"> even modest </w:t>
      </w:r>
      <w:r w:rsidRPr="00D54D35">
        <w:rPr>
          <w:rStyle w:val="StyleUnderline"/>
        </w:rPr>
        <w:t>ideas into</w:t>
      </w:r>
      <w:r>
        <w:t xml:space="preserve"> actual </w:t>
      </w:r>
      <w:r w:rsidRPr="00D54D35">
        <w:rPr>
          <w:rStyle w:val="StyleUnderline"/>
        </w:rPr>
        <w:t>government actions</w:t>
      </w:r>
      <w:r>
        <w:t>.</w:t>
      </w:r>
    </w:p>
    <w:p w:rsidR="002824DE" w:rsidRDefault="002824DE" w:rsidP="002824DE">
      <w:r w:rsidRPr="00D54D35">
        <w:rPr>
          <w:rStyle w:val="StyleUnderline"/>
        </w:rPr>
        <w:t xml:space="preserve">It would be useful </w:t>
      </w:r>
      <w:r w:rsidRPr="00705E98">
        <w:rPr>
          <w:rStyle w:val="Emphasis"/>
        </w:rPr>
        <w:t>to establish an unofficial forum that permits American participants in Track 1.5/2 meetings with the Chinese</w:t>
      </w:r>
      <w:r w:rsidRPr="00D54D35">
        <w:rPr>
          <w:rStyle w:val="StyleUnderline"/>
        </w:rPr>
        <w:t xml:space="preserve"> to meet with one another periodically to hold informal discussions on their Track 1.5/2 experiences as they plan for the next set of meetings.</w:t>
      </w:r>
      <w:r>
        <w:t xml:space="preserve"> Such </w:t>
      </w:r>
      <w:r w:rsidRPr="00D54D35">
        <w:rPr>
          <w:rStyle w:val="StyleUnderline"/>
        </w:rPr>
        <w:t>a forum</w:t>
      </w:r>
      <w:r>
        <w:t xml:space="preserve"> also </w:t>
      </w:r>
      <w:r w:rsidRPr="00D54D35">
        <w:rPr>
          <w:rStyle w:val="StyleUnderline"/>
        </w:rPr>
        <w:t>could serve as the venue for informal discussions with U.S. government officials responsible for China matters</w:t>
      </w:r>
      <w:r>
        <w:t>, and as a means of maintaining corporate memory of what ideas translate into government actions.</w:t>
      </w:r>
    </w:p>
    <w:p w:rsidR="002824DE" w:rsidRDefault="002824DE" w:rsidP="002824DE"/>
    <w:p w:rsidR="002824DE" w:rsidRDefault="002824DE" w:rsidP="002824DE">
      <w:pPr>
        <w:pStyle w:val="Heading4"/>
      </w:pPr>
      <w:r>
        <w:t>Funding incentives are key to Track Two</w:t>
      </w:r>
    </w:p>
    <w:p w:rsidR="002824DE" w:rsidRPr="00705E98" w:rsidRDefault="002824DE" w:rsidP="002824DE">
      <w:r>
        <w:rPr>
          <w:b/>
        </w:rPr>
        <w:t xml:space="preserve">Jones 2008 --- </w:t>
      </w:r>
      <w:r w:rsidRPr="00705E98">
        <w:t xml:space="preserve">Associate Professor in the Graduate School </w:t>
      </w:r>
      <w:r>
        <w:t>of International Affairs at the University of Ottawa specializing in Track 2 Diplomacy</w:t>
      </w:r>
      <w:r>
        <w:rPr>
          <w:b/>
        </w:rPr>
        <w:t>(</w:t>
      </w:r>
      <w:r>
        <w:t>Peter Jones, “Canada and Track Two Diplomacy”, Canadian International Council. http://www.iku.edu.tr/userfiles/CIC%20Track%20Two%20paper.pdf)//ET</w:t>
      </w:r>
    </w:p>
    <w:p w:rsidR="002824DE" w:rsidRPr="0086032E" w:rsidRDefault="002824DE" w:rsidP="002824DE">
      <w:r>
        <w:t xml:space="preserve">The </w:t>
      </w:r>
      <w:r w:rsidRPr="0086032E">
        <w:rPr>
          <w:rStyle w:val="StyleBoldUnderline"/>
        </w:rPr>
        <w:t>creation of a national capability to support Track Two and realise a greater relationship between it and our</w:t>
      </w:r>
      <w:r>
        <w:rPr>
          <w:rStyle w:val="StyleBoldUnderline"/>
        </w:rPr>
        <w:t xml:space="preserve"> </w:t>
      </w:r>
      <w:r w:rsidRPr="0086032E">
        <w:rPr>
          <w:rStyle w:val="StyleBoldUnderline"/>
        </w:rPr>
        <w:t>foreign policy is thus an interest</w:t>
      </w:r>
      <w:r>
        <w:t xml:space="preserve">. But </w:t>
      </w:r>
      <w:r w:rsidRPr="0086032E">
        <w:rPr>
          <w:rStyle w:val="StyleBoldUnderline"/>
        </w:rPr>
        <w:t>it will require commitment</w:t>
      </w:r>
      <w:r>
        <w:t xml:space="preserve">. Credibility in such endeavours is built slowly. While many Canadians as individuals have such credibility in various parts of the world due to their personal commitment, there is a spotty national record in terms of support over the medium to long haul. As the three case studies presented earlier attest, </w:t>
      </w:r>
      <w:r w:rsidRPr="0086032E">
        <w:rPr>
          <w:rStyle w:val="StyleBoldUnderline"/>
        </w:rPr>
        <w:t>an ethos would have to be created in which such initiatives</w:t>
      </w:r>
      <w:r>
        <w:t xml:space="preserve">, once begun, </w:t>
      </w:r>
      <w:r w:rsidRPr="0086032E">
        <w:rPr>
          <w:rStyle w:val="Emphasis"/>
        </w:rPr>
        <w:t>can be</w:t>
      </w:r>
      <w:r>
        <w:rPr>
          <w:rStyle w:val="Emphasis"/>
        </w:rPr>
        <w:t xml:space="preserve"> </w:t>
      </w:r>
      <w:r w:rsidRPr="0086032E">
        <w:rPr>
          <w:rStyle w:val="Emphasis"/>
        </w:rPr>
        <w:t>sustained for a decade or more and the mechanisms created within key funding agencies</w:t>
      </w:r>
      <w:r>
        <w:t xml:space="preserve"> to do so. As Dan Kurtzer, a senior </w:t>
      </w:r>
      <w:r w:rsidRPr="00705E98">
        <w:rPr>
          <w:rStyle w:val="StyleBoldUnderline"/>
        </w:rPr>
        <w:t>US official</w:t>
      </w:r>
      <w:r>
        <w:t xml:space="preserve"> with vast experience in the Middle East peace process, states, </w:t>
      </w:r>
      <w:r w:rsidRPr="00705E98">
        <w:rPr>
          <w:rStyle w:val="StyleBoldUnderline"/>
        </w:rPr>
        <w:t>when calling for enhanced funding</w:t>
      </w:r>
      <w:r>
        <w:rPr>
          <w:rStyle w:val="StyleBoldUnderline"/>
        </w:rPr>
        <w:t xml:space="preserve"> </w:t>
      </w:r>
      <w:r w:rsidRPr="00705E98">
        <w:rPr>
          <w:rStyle w:val="StyleBoldUnderline"/>
        </w:rPr>
        <w:t>of Track Two in any revised attempt at peacemaking in that context, Track Two arequires sustained investment</w:t>
      </w:r>
      <w:r>
        <w:rPr>
          <w:rStyle w:val="StyleBoldUnderline"/>
        </w:rPr>
        <w:t xml:space="preserve"> </w:t>
      </w:r>
      <w:r>
        <w:t xml:space="preserve">and patience to see results; </w:t>
      </w:r>
      <w:r w:rsidRPr="00705E98">
        <w:rPr>
          <w:rStyle w:val="Emphasis"/>
        </w:rPr>
        <w:t>funders</w:t>
      </w:r>
      <w:r>
        <w:t xml:space="preserve">, both </w:t>
      </w:r>
      <w:r w:rsidRPr="00705E98">
        <w:rPr>
          <w:rStyle w:val="Emphasis"/>
        </w:rPr>
        <w:t>in</w:t>
      </w:r>
      <w:r>
        <w:t xml:space="preserve"> and out of </w:t>
      </w:r>
      <w:r w:rsidRPr="00705E98">
        <w:rPr>
          <w:rStyle w:val="Emphasis"/>
        </w:rPr>
        <w:t>government should take a long term perspective</w:t>
      </w:r>
      <w:r>
        <w:t>, even as diplomats must understandably live in the moment.b82</w:t>
      </w:r>
    </w:p>
    <w:p w:rsidR="002824DE" w:rsidRDefault="002824DE" w:rsidP="002824DE"/>
    <w:p w:rsidR="002824DE" w:rsidRDefault="002824DE" w:rsidP="002824DE"/>
    <w:p w:rsidR="002824DE" w:rsidRPr="00E903A1" w:rsidRDefault="002824DE" w:rsidP="002824DE"/>
    <w:p w:rsidR="00233A60" w:rsidRPr="002D5F09" w:rsidRDefault="00233A60" w:rsidP="00233A60">
      <w:pPr>
        <w:pStyle w:val="Heading2"/>
      </w:pPr>
      <w:r>
        <w:t>Case-specific solvency</w:t>
      </w:r>
    </w:p>
    <w:p w:rsidR="00E903A1" w:rsidRPr="00E903A1" w:rsidRDefault="00E903A1" w:rsidP="00E903A1">
      <w:pPr>
        <w:rPr>
          <w:b/>
        </w:rPr>
      </w:pPr>
    </w:p>
    <w:p w:rsidR="001D6600" w:rsidRDefault="001D6600" w:rsidP="00E903A1">
      <w:pPr>
        <w:pStyle w:val="Heading3"/>
      </w:pPr>
      <w:r>
        <w:t>Solves Afghanistan</w:t>
      </w:r>
    </w:p>
    <w:p w:rsidR="00FC25DB" w:rsidRDefault="00FC25DB" w:rsidP="00FC25DB">
      <w:pPr>
        <w:pStyle w:val="Heading4"/>
      </w:pPr>
      <w:r>
        <w:t>Track 2 solves Afghanistan Instability and increases economic ties</w:t>
      </w:r>
    </w:p>
    <w:p w:rsidR="00FC25DB" w:rsidRDefault="00FC25DB" w:rsidP="00FC25DB">
      <w:r>
        <w:rPr>
          <w:b/>
        </w:rPr>
        <w:t xml:space="preserve">Kaye 2007 </w:t>
      </w:r>
      <w:r w:rsidRPr="00FC25DB">
        <w:t>--- the Director of the Center for Middle East Public Policy at the RAND Corporation</w:t>
      </w:r>
      <w:r>
        <w:rPr>
          <w:b/>
        </w:rPr>
        <w:t xml:space="preserve"> </w:t>
      </w:r>
      <w:r>
        <w:t>(Dalia Dassa Kaye, chapter: Regional Security Dialogues in South Asia from the book “Talking to</w:t>
      </w:r>
    </w:p>
    <w:p w:rsidR="00FC25DB" w:rsidRPr="00FC25DB" w:rsidRDefault="00FC25DB" w:rsidP="00FC25DB">
      <w:r>
        <w:t>the Enemy”, RAND corporation. http://www.rand.org/content/dam/rand/pubs/monographs/2007/RAND_MG592.pdf)//ET</w:t>
      </w:r>
    </w:p>
    <w:p w:rsidR="001D6600" w:rsidRDefault="001D6600" w:rsidP="001D6600">
      <w:r>
        <w:t>Indeed, some analysts are skeptical of a complete resolution of Kashmir and predict future deadlock given the fundamental asymmetries of interest on this issue (India prefers the status quo, while Pakistan rejects the existing LOC as the international border) and the fact that Pakistan would have to completely dismantle an expansive militant infrastructure (United States Institute of Peace, 2005). Moreover, Kashmir is a particularly difficult dispute to resolve because the conflict is as much about identity as it is about territory (Schaffer and Schaffer, 2005). The fact that India and Pakistan have, since their 1998 nuclear tests, openly declared their nuclear weapon status has exacerbated an already tense situation, as has continued regional arms racing and large defense expenditures. In such an environment, unofficial dia-logues can prove particularly beneficial by offering fresh ideas that can reshape regional thinking and policy on this difficult problem.</w:t>
      </w:r>
    </w:p>
    <w:p w:rsidR="001D6600" w:rsidRPr="00FC25DB" w:rsidRDefault="001D6600" w:rsidP="001D6600">
      <w:pPr>
        <w:rPr>
          <w:rStyle w:val="Emphasis"/>
        </w:rPr>
      </w:pPr>
      <w:r>
        <w:t xml:space="preserve">In addition to the core conflict between India and Pakistan, </w:t>
      </w:r>
      <w:r w:rsidRPr="00FC25DB">
        <w:rPr>
          <w:rStyle w:val="StyleBoldUnderline"/>
        </w:rPr>
        <w:t>the region also faces a variety of other regional disputes and challenges</w:t>
      </w:r>
      <w:r>
        <w:t xml:space="preserve">. These include the Ganges water dispute between India and Bangladesh, India’s role in Sri Lanka and its relationship to the Tamil Tigers, and tensions between India and its other, smaller regional neighbors such as the Maldives and </w:t>
      </w:r>
      <w:r w:rsidRPr="00FC25DB">
        <w:t>Bhutan. Nepal’s relationship with China as a means to balance India’s regional ambitions also adds complexity to the regional environment, as do India’s larger security postures</w:t>
      </w:r>
      <w:r>
        <w:t xml:space="preserve"> and </w:t>
      </w:r>
      <w:r w:rsidRPr="00FC25DB">
        <w:rPr>
          <w:rStyle w:val="StyleBoldUnderline"/>
        </w:rPr>
        <w:t>perceptions of Chinese power (which also influence discussions of regional arms control).</w:t>
      </w:r>
      <w:r>
        <w:t xml:space="preserve"> Pakistan’s </w:t>
      </w:r>
      <w:r w:rsidRPr="00FC25DB">
        <w:rPr>
          <w:rStyle w:val="Emphasis"/>
        </w:rPr>
        <w:t>unstable border with Afghanistan and internal instability</w:t>
      </w:r>
      <w:r>
        <w:t xml:space="preserve"> further contribute to this volatile regional security environment, as does the internal instability of other South Asian actors facing antistate forces. </w:t>
      </w:r>
      <w:r w:rsidRPr="00FC25DB">
        <w:rPr>
          <w:rStyle w:val="StyleBoldUnderline"/>
        </w:rPr>
        <w:t xml:space="preserve">Such political and security challenges, in addition to development dilemmas and regional export markets, lead to the additional problem of </w:t>
      </w:r>
      <w:r w:rsidRPr="00FC25DB">
        <w:rPr>
          <w:rStyle w:val="Emphasis"/>
        </w:rPr>
        <w:t xml:space="preserve">low intraregional trade and economic cooperation. </w:t>
      </w:r>
      <w:r>
        <w:t xml:space="preserve">Indeed, </w:t>
      </w:r>
      <w:r w:rsidRPr="00FC25DB">
        <w:rPr>
          <w:rStyle w:val="Emphasis"/>
        </w:rPr>
        <w:t>many track two dialogues are trying to improve this situation</w:t>
      </w:r>
      <w:r>
        <w:t xml:space="preserve"> by creating a sense of South Asian identity, </w:t>
      </w:r>
      <w:r w:rsidRPr="00FC25DB">
        <w:rPr>
          <w:rStyle w:val="Emphasis"/>
        </w:rPr>
        <w:t xml:space="preserve">fostering greater regional cooperation in the political, security, and economic areas. </w:t>
      </w:r>
    </w:p>
    <w:p w:rsidR="001D6600" w:rsidRPr="001D6600" w:rsidRDefault="001D6600" w:rsidP="001D6600">
      <w:r>
        <w:t xml:space="preserve">Creating a sense of regional identity and a culture of cooperation is a significant challenge in a region with little tradition of either. The evidence to date suggests that the direct influence of such dialogues on official policy has been minimal, although not entirely absent. South Asian dialogues have had some success in building a constituency supportive of South Asian cooperation, including in challenging areas such as nuclear confidence-building. South Asia has also proven more successful than the Middle East in filtering track two ideas to wider audiences, improving their prospects for influencing official political processes under ripe conditions and increasing the legitimacy of such ideas. Although South Asian track two dialogues have faced limitations similar to those of Middle East track two efforts, </w:t>
      </w:r>
      <w:r w:rsidRPr="00FC25DB">
        <w:rPr>
          <w:rStyle w:val="StyleBoldUnderline"/>
        </w:rPr>
        <w:t>the outlook for South Asian track two appears more promising at this time</w:t>
      </w:r>
      <w:r>
        <w:t>.4</w:t>
      </w:r>
    </w:p>
    <w:p w:rsidR="0045528E" w:rsidRDefault="0045528E" w:rsidP="00E903A1">
      <w:pPr>
        <w:pStyle w:val="Heading3"/>
      </w:pPr>
      <w:r>
        <w:t>Solves AIIB</w:t>
      </w:r>
    </w:p>
    <w:p w:rsidR="0045528E" w:rsidRPr="0045528E" w:rsidRDefault="0045528E" w:rsidP="0045528E">
      <w:pPr>
        <w:pStyle w:val="Heading4"/>
      </w:pPr>
      <w:r>
        <w:t>Track 1 diplomacy fails on AIIB now --- revitalizing track two diplomacy is key to building trust and engagement</w:t>
      </w:r>
    </w:p>
    <w:p w:rsidR="0045528E" w:rsidRPr="0045528E" w:rsidRDefault="0045528E" w:rsidP="0045528E">
      <w:r w:rsidRPr="0045528E">
        <w:rPr>
          <w:b/>
        </w:rPr>
        <w:t>Etzioni 16</w:t>
      </w:r>
      <w:r>
        <w:t xml:space="preserve"> --- Professor of International Affairs at George Washington University (Amitai Etzioni; “The Asian Infrastructure Investment Bank: A Case Study of Multifaceted Containment; Asian Perspective; https://icps.gwu.edu/sites/icps.gwu.edu/files/downloads/Etzioni_AIIB.pdf)//ET</w:t>
      </w:r>
    </w:p>
    <w:p w:rsidR="0045528E" w:rsidRDefault="0045528E" w:rsidP="0045528E">
      <w:r w:rsidRPr="004E512D">
        <w:t xml:space="preserve">However, </w:t>
      </w:r>
      <w:r w:rsidRPr="0045528E">
        <w:rPr>
          <w:rStyle w:val="Emphasis"/>
        </w:rPr>
        <w:t>Track I diplomacy does not seem to be leading to much change regarding the main substantive points of contention</w:t>
      </w:r>
      <w:r w:rsidRPr="004E512D">
        <w:t xml:space="preserve"> between the two states. As James Clad and Ron Wahid point out, the veneer of positivity that follows these meetings “evaporate[s]” quickly (Clad and Wahid 2015). </w:t>
      </w:r>
      <w:r w:rsidRPr="0045528E">
        <w:rPr>
          <w:rStyle w:val="StyleBoldUnderline"/>
        </w:rPr>
        <w:t>Nor do the United States and China seem to have moved toward supporting the development of extensive unofficial (Track II) channels for resolving conflict between the two states</w:t>
      </w:r>
      <w:r w:rsidRPr="004E512D">
        <w:t xml:space="preserve">. Clusters of Track II initiatives and organizations to which both US and Chinese experts and scholarly institutions are parties include the Northeast Asia Cooperation Dialogue (NEACD) and the Council for Security Cooperation in the Asia Pacific (CSCAP). </w:t>
      </w:r>
      <w:r w:rsidRPr="0045528E">
        <w:rPr>
          <w:rStyle w:val="StyleBoldUnderline"/>
        </w:rPr>
        <w:t xml:space="preserve">Track II diplomacy between the two has arguably helped ease tensions in the past </w:t>
      </w:r>
      <w:r w:rsidRPr="004E512D">
        <w:t xml:space="preserve">(Homans 2011), but little scholarship seems to exist on the extent or effectiveness of diplomacy between experts from </w:t>
      </w:r>
      <w:r w:rsidRPr="0045528E">
        <w:t xml:space="preserve">both countries. Indeed, participants in Track II meetings have noted a serious disconnect between what the experts say and resulting policy or government action (Wheeler 2014). </w:t>
      </w:r>
      <w:r w:rsidRPr="0045528E">
        <w:rPr>
          <w:rStyle w:val="Emphasis"/>
        </w:rPr>
        <w:t>The underdevelopment of Sino-American Track II diplomatic channels contrasts starkly with the relative wealth and longevity of such channels for resolving US-Russia tensions during and since the Cold War</w:t>
      </w:r>
      <w:r w:rsidRPr="0045528E">
        <w:t xml:space="preserve"> (Schweitzer 2004; Wheeler 2014).</w:t>
      </w:r>
      <w:r>
        <w:t xml:space="preserve"> </w:t>
      </w:r>
    </w:p>
    <w:p w:rsidR="0045528E" w:rsidRPr="00D82253" w:rsidRDefault="0045528E" w:rsidP="0045528E">
      <w:pPr>
        <w:rPr>
          <w:rStyle w:val="Emphasis"/>
        </w:rPr>
      </w:pPr>
      <w:r w:rsidRPr="00D82253">
        <w:rPr>
          <w:rStyle w:val="StyleUnderline"/>
        </w:rPr>
        <w:t>My study of the US reaction to the AIIB thus reveals that the</w:t>
      </w:r>
      <w:r>
        <w:rPr>
          <w:rStyle w:val="StyleUnderline"/>
        </w:rPr>
        <w:t xml:space="preserve"> </w:t>
      </w:r>
      <w:r w:rsidRPr="00D82253">
        <w:rPr>
          <w:rStyle w:val="StyleUnderline"/>
        </w:rPr>
        <w:t>U</w:t>
      </w:r>
      <w:r w:rsidRPr="00CA3C05">
        <w:t xml:space="preserve">nited </w:t>
      </w:r>
      <w:r w:rsidRPr="00D82253">
        <w:rPr>
          <w:rStyle w:val="StyleUnderline"/>
        </w:rPr>
        <w:t>S</w:t>
      </w:r>
      <w:r w:rsidRPr="00CA3C05">
        <w:t>tates</w:t>
      </w:r>
      <w:r w:rsidRPr="00C82295">
        <w:t xml:space="preserve"> </w:t>
      </w:r>
      <w:r w:rsidRPr="00D82253">
        <w:rPr>
          <w:rStyle w:val="StyleUnderline"/>
        </w:rPr>
        <w:t xml:space="preserve">leans toward multifaceted </w:t>
      </w:r>
      <w:r w:rsidRPr="004E512D">
        <w:rPr>
          <w:rStyle w:val="StyleUnderline"/>
        </w:rPr>
        <w:t>containment. It also reveals which steps the U</w:t>
      </w:r>
      <w:r w:rsidRPr="00CA3C05">
        <w:t>nited</w:t>
      </w:r>
      <w:r w:rsidRPr="004E512D">
        <w:rPr>
          <w:rStyle w:val="StyleUnderline"/>
        </w:rPr>
        <w:t xml:space="preserve"> S</w:t>
      </w:r>
      <w:r w:rsidRPr="00CA3C05">
        <w:t>tates</w:t>
      </w:r>
      <w:r w:rsidRPr="004E512D">
        <w:rPr>
          <w:rStyle w:val="StyleUnderline"/>
        </w:rPr>
        <w:t xml:space="preserve"> should take if it chooses to implement the much less conflict-prone </w:t>
      </w:r>
      <w:r w:rsidRPr="00C82295">
        <w:rPr>
          <w:rStyle w:val="StyleUnderline"/>
        </w:rPr>
        <w:t>strategy of aggression limiting containment.</w:t>
      </w:r>
    </w:p>
    <w:p w:rsidR="0045528E" w:rsidRDefault="0045528E" w:rsidP="0045528E">
      <w:pPr>
        <w:rPr>
          <w:rStyle w:val="StyleUnderline"/>
        </w:rPr>
      </w:pPr>
      <w:r>
        <w:t xml:space="preserve">Conclusion: In 2013, </w:t>
      </w:r>
      <w:r w:rsidRPr="00D82253">
        <w:rPr>
          <w:rStyle w:val="StyleUnderline"/>
        </w:rPr>
        <w:t xml:space="preserve">when China </w:t>
      </w:r>
      <w:r w:rsidRPr="0045528E">
        <w:rPr>
          <w:rStyle w:val="StyleUnderline"/>
        </w:rPr>
        <w:t>launched the AIIB, the U</w:t>
      </w:r>
      <w:r w:rsidRPr="0045528E">
        <w:t xml:space="preserve">nited </w:t>
      </w:r>
      <w:r w:rsidRPr="0045528E">
        <w:rPr>
          <w:rStyle w:val="StyleUnderline"/>
        </w:rPr>
        <w:t>S</w:t>
      </w:r>
      <w:r w:rsidRPr="0045528E">
        <w:t>tates</w:t>
      </w:r>
      <w:r w:rsidRPr="0045528E">
        <w:rPr>
          <w:rStyle w:val="StyleUnderline"/>
        </w:rPr>
        <w:t xml:space="preserve"> sought to undermine the bank by urging its allies and other states to refuse to join it</w:t>
      </w:r>
      <w:r w:rsidRPr="0045528E">
        <w:t xml:space="preserve">. However, </w:t>
      </w:r>
      <w:r w:rsidRPr="0045528E">
        <w:rPr>
          <w:rStyle w:val="StyleUnderline"/>
        </w:rPr>
        <w:t>many states ignored this pressure. US explanations for its position are rather unconvincing</w:t>
      </w:r>
      <w:r w:rsidRPr="0045528E">
        <w:t xml:space="preserve">. </w:t>
      </w:r>
      <w:r w:rsidRPr="0045528E">
        <w:rPr>
          <w:rStyle w:val="StyleUnderline"/>
        </w:rPr>
        <w:t xml:space="preserve">Although the US response to the AIIB is of limited importance, it illustrates two important issues. </w:t>
      </w:r>
      <w:r w:rsidRPr="0045528E">
        <w:t xml:space="preserve">First, </w:t>
      </w:r>
      <w:r w:rsidRPr="0045528E">
        <w:rPr>
          <w:rStyle w:val="Emphasis"/>
        </w:rPr>
        <w:t>the US claim that it seeks to integrate China into existing international institutions</w:t>
      </w:r>
      <w:r w:rsidRPr="0045528E">
        <w:t xml:space="preserve"> (Etzioni 2015) </w:t>
      </w:r>
      <w:r w:rsidRPr="0045528E">
        <w:rPr>
          <w:rStyle w:val="Emphasis"/>
        </w:rPr>
        <w:t>falls short when matched against its opposition to the AIIB</w:t>
      </w:r>
      <w:r w:rsidRPr="0045528E">
        <w:rPr>
          <w:rStyle w:val="StyleUnderline"/>
        </w:rPr>
        <w:t>. Second, a difference exists between all-encompassing multifaceted containment</w:t>
      </w:r>
      <w:r w:rsidRPr="0045528E">
        <w:t xml:space="preserve"> (which includes economic and ideational containment), </w:t>
      </w:r>
      <w:r w:rsidRPr="0045528E">
        <w:rPr>
          <w:rStyle w:val="StyleUnderline"/>
        </w:rPr>
        <w:t>which the United States seems to be practicing against China today, and aggression-limiting containment, which seeks to contain only acts of aggression</w:t>
      </w:r>
      <w:r w:rsidRPr="00D82253">
        <w:rPr>
          <w:rStyle w:val="StyleUnderline"/>
        </w:rPr>
        <w:t>.</w:t>
      </w:r>
    </w:p>
    <w:p w:rsidR="00705E98" w:rsidRDefault="00705E98" w:rsidP="00E903A1"/>
    <w:p w:rsidR="00705E98" w:rsidRDefault="00705E98" w:rsidP="00E903A1"/>
    <w:p w:rsidR="00E903A1" w:rsidRPr="00192BEB" w:rsidRDefault="00E903A1" w:rsidP="00E903A1"/>
    <w:p w:rsidR="00E903A1" w:rsidRDefault="00E903A1" w:rsidP="00E903A1">
      <w:pPr>
        <w:pStyle w:val="Heading3"/>
      </w:pPr>
      <w:r>
        <w:t>Solves Asia Econ</w:t>
      </w:r>
    </w:p>
    <w:p w:rsidR="00E903A1" w:rsidRDefault="00E903A1" w:rsidP="00E903A1">
      <w:pPr>
        <w:pStyle w:val="Heading4"/>
      </w:pPr>
      <w:r>
        <w:t>Solves Asian Economic Internal Links</w:t>
      </w:r>
    </w:p>
    <w:p w:rsidR="00E903A1" w:rsidRPr="006514C6" w:rsidRDefault="00E903A1" w:rsidP="00E903A1">
      <w:r>
        <w:rPr>
          <w:rStyle w:val="StyleStyleBold12pt"/>
        </w:rPr>
        <w:t xml:space="preserve">Graham &amp; Kelley 9 </w:t>
      </w:r>
      <w:r w:rsidRPr="00C26451">
        <w:t>-</w:t>
      </w:r>
      <w:r>
        <w:t xml:space="preserve"> *teaches in the Department of International Relations, University of Southern California &amp; ** an assistant professor at the School of International Service, American University, and a fellow of the Transatlantic Project of LSE IDEAS at the London School of Economics (*Sarah Ellen &amp; ** John Robert, “U.S. Engagement in East Asia: A Case for ‘Track Two’ Diplomacy”, Orbis Volume 53, Issue 1, January 2009,)//SL</w:t>
      </w:r>
    </w:p>
    <w:p w:rsidR="00E903A1" w:rsidRDefault="00E903A1" w:rsidP="00E903A1">
      <w:r>
        <w:t>Economy</w:t>
      </w:r>
    </w:p>
    <w:p w:rsidR="00E903A1" w:rsidRDefault="00E903A1" w:rsidP="00E903A1">
      <w:r w:rsidRPr="006514C6">
        <w:rPr>
          <w:rStyle w:val="StyleUnderline"/>
        </w:rPr>
        <w:t>The</w:t>
      </w:r>
      <w:r>
        <w:t xml:space="preserve"> </w:t>
      </w:r>
      <w:r w:rsidRPr="006514C6">
        <w:rPr>
          <w:rStyle w:val="Emphasis"/>
        </w:rPr>
        <w:t>U</w:t>
      </w:r>
      <w:r>
        <w:t xml:space="preserve">nited </w:t>
      </w:r>
      <w:r w:rsidRPr="006514C6">
        <w:rPr>
          <w:rStyle w:val="Emphasis"/>
        </w:rPr>
        <w:t>S</w:t>
      </w:r>
      <w:r>
        <w:t xml:space="preserve">tates </w:t>
      </w:r>
      <w:r w:rsidRPr="006514C6">
        <w:rPr>
          <w:rStyle w:val="StyleUnderline"/>
        </w:rPr>
        <w:t>has extensive economic interests in Northeast Asia</w:t>
      </w:r>
      <w:r>
        <w:t xml:space="preserve"> and these interests will likely be high on the incoming administration’s agenda, most especially in its trading relationships with China, Japan and the ROK. As the Armitage and Nye report observes, a regional economic framework to promote free trade and financial stability remains absent in Northeast Asia. They argue it is in U.S. interests to foster multilateral regimes for trade and investment, as well as fiscal governance.40 As is the case with guaranteeing military stability in Northeast Asia</w:t>
      </w:r>
      <w:r w:rsidRPr="006514C6">
        <w:rPr>
          <w:rStyle w:val="StyleUnderline"/>
        </w:rPr>
        <w:t>, promoting an economic order conducive to U.S. interests requires regional coordination based on realizing common interests</w:t>
      </w:r>
      <w:r>
        <w:t xml:space="preserve">, </w:t>
      </w:r>
      <w:r w:rsidRPr="00EC0DE9">
        <w:rPr>
          <w:rStyle w:val="Emphasis"/>
        </w:rPr>
        <w:t>the generation of stable expectations</w:t>
      </w:r>
      <w:r>
        <w:t xml:space="preserve">, </w:t>
      </w:r>
      <w:r w:rsidRPr="00EC0DE9">
        <w:rPr>
          <w:rStyle w:val="StyleUnderline"/>
        </w:rPr>
        <w:t>and the building of trust</w:t>
      </w:r>
      <w:r>
        <w:t xml:space="preserve">. </w:t>
      </w:r>
      <w:r w:rsidRPr="006514C6">
        <w:rPr>
          <w:rStyle w:val="Emphasis"/>
        </w:rPr>
        <w:t>Track two diplomacy constitutes an important tool to further these objectives</w:t>
      </w:r>
      <w:r>
        <w:t>, even as track one Sino-American economic diplomacy often remains marred by disagreement.</w:t>
      </w:r>
    </w:p>
    <w:p w:rsidR="00E903A1" w:rsidRDefault="00E903A1" w:rsidP="00E903A1">
      <w:r w:rsidRPr="004B7441">
        <w:rPr>
          <w:rStyle w:val="StyleUnderline"/>
        </w:rPr>
        <w:t>Trade liberalization</w:t>
      </w:r>
      <w:r>
        <w:t xml:space="preserve">, for example, </w:t>
      </w:r>
      <w:r w:rsidRPr="004B7441">
        <w:rPr>
          <w:rStyle w:val="StyleUnderline"/>
        </w:rPr>
        <w:t>remains a thorny issue in</w:t>
      </w:r>
      <w:r>
        <w:t xml:space="preserve"> the </w:t>
      </w:r>
      <w:r w:rsidRPr="004B7441">
        <w:rPr>
          <w:rStyle w:val="StyleUnderline"/>
        </w:rPr>
        <w:t>track one</w:t>
      </w:r>
      <w:r>
        <w:t xml:space="preserve"> context, and must, as C. Fred Bergsten recently argued, be taken up by the US through persuasive negotiations at the bilateral level.41 The U.S. trade deficit to China topped $256 billion in 2007, and U.S. pressure on China to increase imports, encourage consumer spending, and lower export subsidies have had little obvious impact on Beijing.42 Friction has developed over Beijing’s lack of transparency on export subsidies and reluctance to increase the value of the yuan, which has allowed it to accumulate more than $1 trillion in U.S. dollar reserves.43 Yet the United States also depends on trade with China: cheap imports keep prices low and real incomes high within the United States, and China’s dollar reserves create downward pressures on domestic interest rates.44 Washington thus has a strong interest in ensuring that policy tensions are resolved without seriously destabilizing overall trade patterns. </w:t>
      </w:r>
      <w:r w:rsidRPr="004B7441">
        <w:rPr>
          <w:rStyle w:val="StyleUnderline"/>
        </w:rPr>
        <w:t>The</w:t>
      </w:r>
      <w:r>
        <w:t xml:space="preserve"> Strategic Economic Dialogue (</w:t>
      </w:r>
      <w:r w:rsidRPr="004B7441">
        <w:rPr>
          <w:rStyle w:val="StyleUnderline"/>
        </w:rPr>
        <w:t>SED</w:t>
      </w:r>
      <w:r>
        <w:t xml:space="preserve">) </w:t>
      </w:r>
      <w:r w:rsidRPr="004B7441">
        <w:rPr>
          <w:rStyle w:val="StyleUnderline"/>
        </w:rPr>
        <w:t>between China and the</w:t>
      </w:r>
      <w:r>
        <w:t xml:space="preserve"> </w:t>
      </w:r>
      <w:r w:rsidRPr="004B7441">
        <w:rPr>
          <w:rStyle w:val="Emphasis"/>
        </w:rPr>
        <w:t>U</w:t>
      </w:r>
      <w:r>
        <w:t xml:space="preserve">nited </w:t>
      </w:r>
      <w:r w:rsidRPr="004B7441">
        <w:rPr>
          <w:rStyle w:val="Emphasis"/>
        </w:rPr>
        <w:t>S</w:t>
      </w:r>
      <w:r>
        <w:t xml:space="preserve">tates, established in 2006, </w:t>
      </w:r>
      <w:r w:rsidRPr="004B7441">
        <w:rPr>
          <w:rStyle w:val="StyleUnderline"/>
        </w:rPr>
        <w:t>constitutes an important track two mechanism for coordinating trade and monetary policy</w:t>
      </w:r>
      <w:r>
        <w:t xml:space="preserve"> </w:t>
      </w:r>
      <w:r w:rsidRPr="00EC0DE9">
        <w:rPr>
          <w:rStyle w:val="StyleUnderline"/>
        </w:rPr>
        <w:t>that can help address these points of tension over time</w:t>
      </w:r>
      <w:r>
        <w:t xml:space="preserve">. Its function is to engage ‘‘multiple and diverse government officials in both countries to facilitate more inclusive interactions . . . [seeks] to break down bureaucratic stovepipes that hinder effective communication.’’45 As a track two framework, </w:t>
      </w:r>
      <w:r w:rsidRPr="004B7441">
        <w:rPr>
          <w:rStyle w:val="StyleUnderline"/>
        </w:rPr>
        <w:t>the SED</w:t>
      </w:r>
      <w:r>
        <w:t xml:space="preserve"> thus already serves as a vital supplement to high level interchanges as a forum for debate, transparency, and confidence building: treasury secretary Henry M. Paulson, Jr. recently characterized the SED’s key </w:t>
      </w:r>
      <w:r w:rsidRPr="004B7441">
        <w:rPr>
          <w:rStyle w:val="StyleUnderline"/>
        </w:rPr>
        <w:t>functions as</w:t>
      </w:r>
      <w:r>
        <w:t xml:space="preserve"> garnering ‘‘equality and trust,’’ as well as </w:t>
      </w:r>
      <w:r w:rsidRPr="004B7441">
        <w:rPr>
          <w:rStyle w:val="StyleUnderline"/>
        </w:rPr>
        <w:t>‘‘direct speaking’’ between cabinet officials and bureaucratic representatives</w:t>
      </w:r>
      <w:r>
        <w:t xml:space="preserve"> from the two parties.46 The confidence-building function of track two is particularly significant in the case of the SED: </w:t>
      </w:r>
      <w:r w:rsidRPr="004B7441">
        <w:rPr>
          <w:rStyle w:val="StyleUnderline"/>
        </w:rPr>
        <w:t xml:space="preserve">it signals </w:t>
      </w:r>
      <w:r>
        <w:t xml:space="preserve">that </w:t>
      </w:r>
      <w:r w:rsidRPr="004B7441">
        <w:rPr>
          <w:rStyle w:val="StyleUnderline"/>
        </w:rPr>
        <w:t>America ‘‘welcome[s] the rise of a</w:t>
      </w:r>
      <w:r>
        <w:t xml:space="preserve"> confident. . .and </w:t>
      </w:r>
      <w:r w:rsidRPr="004B7441">
        <w:rPr>
          <w:rStyle w:val="StyleUnderline"/>
        </w:rPr>
        <w:t>prosperous China.’’</w:t>
      </w:r>
    </w:p>
    <w:p w:rsidR="00E903A1" w:rsidRDefault="00E903A1" w:rsidP="00E903A1">
      <w:r w:rsidRPr="004B7441">
        <w:rPr>
          <w:rStyle w:val="Emphasis"/>
        </w:rPr>
        <w:t>Track two can</w:t>
      </w:r>
      <w:r>
        <w:t xml:space="preserve"> also </w:t>
      </w:r>
      <w:r w:rsidRPr="004B7441">
        <w:rPr>
          <w:rStyle w:val="Emphasis"/>
        </w:rPr>
        <w:t>enhance the Sino-American economic relationship</w:t>
      </w:r>
      <w:r>
        <w:t xml:space="preserve"> </w:t>
      </w:r>
      <w:r w:rsidRPr="004B7441">
        <w:rPr>
          <w:rStyle w:val="StyleUnderline"/>
        </w:rPr>
        <w:t>on</w:t>
      </w:r>
      <w:r>
        <w:t xml:space="preserve"> two key problems in the Chinese economy: </w:t>
      </w:r>
      <w:r w:rsidRPr="004B7441">
        <w:rPr>
          <w:rStyle w:val="StyleUnderline"/>
        </w:rPr>
        <w:t>corruption and intellectual property</w:t>
      </w:r>
      <w:r>
        <w:t xml:space="preserve"> (IP) </w:t>
      </w:r>
      <w:r w:rsidRPr="004B7441">
        <w:rPr>
          <w:rStyle w:val="StyleUnderline"/>
        </w:rPr>
        <w:t>violation</w:t>
      </w:r>
      <w:r>
        <w:t xml:space="preserve">. The costs of corruption in China are substantial: direct costs were estimated at $86 billion in 2003, roughly three percent of China’s GDP. But the costs of corruption transcend the economic realm. They include social and political costs, such as ‘‘efficiency losses, waste, and damage to the environment, public health, education, the reliability of . . . public institutions, and the morale of the civil service- are incalculable . . . corruption has lowered the quality of China’s economic growth,’’ which exacerbate the social tensions generated by inequalities of wealth.48 </w:t>
      </w:r>
      <w:r w:rsidRPr="004B7441">
        <w:rPr>
          <w:rStyle w:val="StyleUnderline"/>
        </w:rPr>
        <w:t>Opportunities for dialogue between U.S. experts and Chinese anti-corruption officials on best practices for corruption monitoring and prosecution should be created</w:t>
      </w:r>
      <w:r>
        <w:t xml:space="preserve">. The establishment in September 2007 of a Chinese National Bureau of Corruption Prevention represents a positive step in CCP efforts to address the problem. In addition, Chinese support for the International Association of Anti-Corruption Authorities, which held its first Annual Convention in Beijing in October 2006, also represents a positive step. Both initiatives signal the CCP’s willingness to tackle corruption, and should be enriched through U.S. and regional participation. There are also recent indications of greater willingness on the part of the CCP to crack down on IP infractions: in 2006–2007 convictions rose by 52 percent and seizures of pirated goods by nearly 100 percent.49 Washington could fruitfully enhance international IP law enforcement through the Financial Action Task Force on Money Laundering and by building on past cooperation between the Federal Bureau of Investigation and the Chinese Ministry of Public Security.50 </w:t>
      </w:r>
      <w:r w:rsidRPr="004B7441">
        <w:rPr>
          <w:rStyle w:val="StyleUnderline"/>
        </w:rPr>
        <w:t>Track-two diplomacy constitutes a mechanism at once policy-relevant and non-antagonistic to supplement steps already take by Beijing to address both corruption and IP problems</w:t>
      </w:r>
      <w:r>
        <w:t>.</w:t>
      </w:r>
    </w:p>
    <w:p w:rsidR="00592156" w:rsidRDefault="00592156" w:rsidP="00DE7773">
      <w:pPr>
        <w:pStyle w:val="Heading3"/>
      </w:pPr>
      <w:r>
        <w:t>Solves Arctic Research</w:t>
      </w:r>
    </w:p>
    <w:p w:rsidR="00592156" w:rsidRPr="00592156" w:rsidRDefault="00592156" w:rsidP="00592156">
      <w:pPr>
        <w:pStyle w:val="Heading4"/>
      </w:pPr>
      <w:r>
        <w:t>Track two diplomacy is key to arctic research --- solves climate and relations</w:t>
      </w:r>
    </w:p>
    <w:p w:rsidR="00592156" w:rsidRPr="00592156" w:rsidRDefault="00592156" w:rsidP="00592156">
      <w:r w:rsidRPr="00592156">
        <w:rPr>
          <w:b/>
        </w:rPr>
        <w:t>Brady</w:t>
      </w:r>
      <w:r>
        <w:rPr>
          <w:b/>
        </w:rPr>
        <w:t xml:space="preserve"> 2010 </w:t>
      </w:r>
      <w:r w:rsidRPr="00592156">
        <w:t>--- Associate Professor in Political Science @ University of Canterbury</w:t>
      </w:r>
      <w:r>
        <w:t>, New Zealand. (Brady, “China's Rise in Antarctica?”, University of California Press, Asian Survey, Vol. 50, No. 4. Accessed through JSTOR)//ET</w:t>
      </w:r>
    </w:p>
    <w:p w:rsidR="00592156" w:rsidRPr="00592156" w:rsidRDefault="00592156" w:rsidP="00592156">
      <w:pPr>
        <w:rPr>
          <w:rStyle w:val="StyleBoldUnderline"/>
        </w:rPr>
      </w:pPr>
      <w:r>
        <w:t xml:space="preserve">In 1999 </w:t>
      </w:r>
      <w:r w:rsidRPr="00592156">
        <w:rPr>
          <w:rStyle w:val="StyleBoldUnderline"/>
        </w:rPr>
        <w:t>China launched its first ever Arctic expedition</w:t>
      </w:r>
      <w:r>
        <w:t xml:space="preserve"> in the Bering and Chukchi Seas, followed by a second </w:t>
      </w:r>
      <w:r w:rsidRPr="00592156">
        <w:t>trek in 2003. In 2004, China set up a</w:t>
      </w:r>
      <w:r>
        <w:t xml:space="preserve"> </w:t>
      </w:r>
      <w:r w:rsidRPr="00592156">
        <w:t>compact new polar research site, the tiny Arctic Yellow River Station (Beiji</w:t>
      </w:r>
      <w:r>
        <w:t xml:space="preserve"> </w:t>
      </w:r>
      <w:r w:rsidRPr="00592156">
        <w:t>Huanghe Zhan), at Ny-Alesund, a hub for international arctic</w:t>
      </w:r>
      <w:r>
        <w:t xml:space="preserve"> research in Norway.15 </w:t>
      </w:r>
      <w:r w:rsidRPr="00592156">
        <w:rPr>
          <w:rStyle w:val="StyleBoldUnderline"/>
        </w:rPr>
        <w:t>Chinese Arctic scientific teams</w:t>
      </w:r>
      <w:r>
        <w:t xml:space="preserve"> now </w:t>
      </w:r>
      <w:r w:rsidRPr="00592156">
        <w:rPr>
          <w:rStyle w:val="StyleBoldUnderline"/>
        </w:rPr>
        <w:t>visit the base annually. China</w:t>
      </w:r>
      <w:r>
        <w:t xml:space="preserve"> also </w:t>
      </w:r>
      <w:r w:rsidRPr="00592156">
        <w:rPr>
          <w:rStyle w:val="StyleBoldUnderline"/>
        </w:rPr>
        <w:t>has a number of specialist centers for Antarctic research</w:t>
      </w:r>
      <w:r>
        <w:t xml:space="preserve"> such as Wuhan University’s Chinese Antarctic Center of Surveying and Mapping and Nanjing University’s Chinese Center for Antarctic Astronomy. In the past 25 years since joining the ATS, </w:t>
      </w:r>
      <w:r w:rsidRPr="00592156">
        <w:rPr>
          <w:rStyle w:val="StyleBoldUnderline"/>
        </w:rPr>
        <w:t xml:space="preserve">China has developed an </w:t>
      </w:r>
      <w:r w:rsidRPr="00592156">
        <w:rPr>
          <w:rStyle w:val="Emphasis"/>
        </w:rPr>
        <w:t>extensive polar science</w:t>
      </w:r>
      <w:r>
        <w:rPr>
          <w:rStyle w:val="Emphasis"/>
        </w:rPr>
        <w:t xml:space="preserve"> </w:t>
      </w:r>
      <w:r w:rsidRPr="00592156">
        <w:rPr>
          <w:rStyle w:val="Emphasis"/>
        </w:rPr>
        <w:t>research program</w:t>
      </w:r>
      <w:r w:rsidRPr="00592156">
        <w:rPr>
          <w:rStyle w:val="StyleBoldUnderline"/>
        </w:rPr>
        <w:t xml:space="preserve"> looking at topics as diverse as the krill resources of the</w:t>
      </w:r>
      <w:r>
        <w:rPr>
          <w:rStyle w:val="StyleBoldUnderline"/>
        </w:rPr>
        <w:t xml:space="preserve"> </w:t>
      </w:r>
      <w:r w:rsidRPr="00592156">
        <w:rPr>
          <w:rStyle w:val="StyleBoldUnderline"/>
        </w:rPr>
        <w:t xml:space="preserve">Southern Ocean, </w:t>
      </w:r>
      <w:r w:rsidRPr="00592156">
        <w:rPr>
          <w:rStyle w:val="Emphasis"/>
        </w:rPr>
        <w:t>climate and environmental change at the two poles</w:t>
      </w:r>
      <w:r w:rsidRPr="00592156">
        <w:rPr>
          <w:rStyle w:val="StyleBoldUnderline"/>
        </w:rPr>
        <w:t>, glaciology,</w:t>
      </w:r>
      <w:r>
        <w:rPr>
          <w:rStyle w:val="StyleBoldUnderline"/>
        </w:rPr>
        <w:t xml:space="preserve"> </w:t>
      </w:r>
      <w:r w:rsidRPr="00592156">
        <w:rPr>
          <w:rStyle w:val="StyleBoldUnderline"/>
        </w:rPr>
        <w:t>and astronomy.16</w:t>
      </w:r>
    </w:p>
    <w:p w:rsidR="00592156" w:rsidRPr="00592156" w:rsidRDefault="00592156" w:rsidP="00592156">
      <w:pPr>
        <w:rPr>
          <w:rStyle w:val="StyleBoldUnderline"/>
        </w:rPr>
      </w:pPr>
      <w:r>
        <w:t xml:space="preserve">The </w:t>
      </w:r>
      <w:r w:rsidRPr="00592156">
        <w:rPr>
          <w:rStyle w:val="StyleBoldUnderline"/>
        </w:rPr>
        <w:t>international linkages stemming from China’s engagement</w:t>
      </w:r>
      <w:r>
        <w:t xml:space="preserve"> in Antarctica have </w:t>
      </w:r>
      <w:r w:rsidRPr="00592156">
        <w:rPr>
          <w:rStyle w:val="StyleBoldUnderline"/>
        </w:rPr>
        <w:t xml:space="preserve">proven very useful over time for </w:t>
      </w:r>
      <w:r w:rsidRPr="00592156">
        <w:rPr>
          <w:rStyle w:val="Emphasis"/>
        </w:rPr>
        <w:t>improving China’s relations</w:t>
      </w:r>
      <w:r w:rsidRPr="00592156">
        <w:rPr>
          <w:rStyle w:val="StyleBoldUnderline"/>
        </w:rPr>
        <w:t xml:space="preserve"> with a</w:t>
      </w:r>
      <w:r>
        <w:rPr>
          <w:rStyle w:val="StyleBoldUnderline"/>
        </w:rPr>
        <w:t xml:space="preserve"> </w:t>
      </w:r>
      <w:r w:rsidRPr="00592156">
        <w:rPr>
          <w:rStyle w:val="StyleBoldUnderline"/>
        </w:rPr>
        <w:t>wide range of countries</w:t>
      </w:r>
      <w:r>
        <w:t xml:space="preserve">. Beginning in the 1980s and carrying on up to the present day, </w:t>
      </w:r>
      <w:r w:rsidRPr="00592156">
        <w:rPr>
          <w:rStyle w:val="StyleBoldUnderline"/>
        </w:rPr>
        <w:t>China has developed an extensive program of international collaborations</w:t>
      </w:r>
      <w:r>
        <w:rPr>
          <w:rStyle w:val="StyleBoldUnderline"/>
        </w:rPr>
        <w:t xml:space="preserve"> </w:t>
      </w:r>
      <w:r w:rsidRPr="00592156">
        <w:rPr>
          <w:rStyle w:val="StyleBoldUnderline"/>
        </w:rPr>
        <w:t>including with Canada</w:t>
      </w:r>
      <w:r>
        <w:t xml:space="preserve">, Chile, France, Germany, </w:t>
      </w:r>
      <w:r w:rsidRPr="00592156">
        <w:rPr>
          <w:rStyle w:val="StyleBoldUnderline"/>
        </w:rPr>
        <w:t>Norway, Japan,</w:t>
      </w:r>
      <w:r>
        <w:t xml:space="preserve"> New Zealand, South Korea, Romania, </w:t>
      </w:r>
      <w:r w:rsidRPr="00592156">
        <w:rPr>
          <w:rStyle w:val="StyleBoldUnderline"/>
        </w:rPr>
        <w:t>Russia, the U.K.,</w:t>
      </w:r>
      <w:r>
        <w:t xml:space="preserve"> </w:t>
      </w:r>
      <w:r w:rsidRPr="00592156">
        <w:rPr>
          <w:rStyle w:val="StyleBoldUnderline"/>
        </w:rPr>
        <w:t>and the U.S. China’s</w:t>
      </w:r>
      <w:r>
        <w:rPr>
          <w:rStyle w:val="StyleBoldUnderline"/>
        </w:rPr>
        <w:t xml:space="preserve"> </w:t>
      </w:r>
      <w:r w:rsidRPr="00592156">
        <w:rPr>
          <w:rStyle w:val="StyleBoldUnderline"/>
        </w:rPr>
        <w:t>Antarctic links have not only been profitable from a scientific point of</w:t>
      </w:r>
      <w:r>
        <w:rPr>
          <w:rStyle w:val="StyleBoldUnderline"/>
        </w:rPr>
        <w:t xml:space="preserve"> </w:t>
      </w:r>
      <w:r w:rsidRPr="00592156">
        <w:rPr>
          <w:rStyle w:val="StyleBoldUnderline"/>
        </w:rPr>
        <w:t xml:space="preserve">view, </w:t>
      </w:r>
      <w:r w:rsidRPr="00592156">
        <w:rPr>
          <w:rStyle w:val="Emphasis"/>
        </w:rPr>
        <w:t>they have been a useful platform for track-two diplomacy.</w:t>
      </w:r>
      <w:r>
        <w:t xml:space="preserve"> </w:t>
      </w:r>
      <w:r w:rsidRPr="00592156">
        <w:t>Antarctica</w:t>
      </w:r>
      <w:r>
        <w:t xml:space="preserve"> </w:t>
      </w:r>
      <w:r w:rsidRPr="00592156">
        <w:t xml:space="preserve">is </w:t>
      </w:r>
      <w:r w:rsidRPr="00592156">
        <w:rPr>
          <w:rStyle w:val="Emphasis"/>
        </w:rPr>
        <w:t>governed in the name of science,</w:t>
      </w:r>
      <w:r>
        <w:t xml:space="preserve"> and it is through scientific activities there that countries can legitimately be involved in decision-making about the continent’s governance and management of its resources. Thus, </w:t>
      </w:r>
      <w:r w:rsidRPr="00592156">
        <w:rPr>
          <w:rStyle w:val="StyleBoldUnderline"/>
        </w:rPr>
        <w:t>it is only</w:t>
      </w:r>
      <w:r>
        <w:rPr>
          <w:rStyle w:val="StyleBoldUnderline"/>
        </w:rPr>
        <w:t xml:space="preserve"> </w:t>
      </w:r>
      <w:r w:rsidRPr="00592156">
        <w:rPr>
          <w:rStyle w:val="StyleBoldUnderline"/>
        </w:rPr>
        <w:t>natural that</w:t>
      </w:r>
      <w:r>
        <w:t xml:space="preserve"> Antarctic </w:t>
      </w:r>
      <w:r w:rsidRPr="00592156">
        <w:rPr>
          <w:rStyle w:val="StyleBoldUnderline"/>
        </w:rPr>
        <w:t>diplomacy is also frequently conducted via scientific</w:t>
      </w:r>
      <w:r>
        <w:rPr>
          <w:rStyle w:val="StyleBoldUnderline"/>
        </w:rPr>
        <w:t xml:space="preserve"> </w:t>
      </w:r>
      <w:r w:rsidRPr="00592156">
        <w:rPr>
          <w:rStyle w:val="StyleBoldUnderline"/>
        </w:rPr>
        <w:t>cooperation.</w:t>
      </w:r>
      <w:r>
        <w:t xml:space="preserve"> As has been the case with other nations, </w:t>
      </w:r>
      <w:r w:rsidRPr="00592156">
        <w:rPr>
          <w:rStyle w:val="StyleBoldUnderline"/>
        </w:rPr>
        <w:t>these scientific exchanges</w:t>
      </w:r>
      <w:r>
        <w:rPr>
          <w:rStyle w:val="StyleBoldUnderline"/>
        </w:rPr>
        <w:t xml:space="preserve"> </w:t>
      </w:r>
      <w:r w:rsidRPr="00592156">
        <w:rPr>
          <w:rStyle w:val="StyleBoldUnderline"/>
        </w:rPr>
        <w:t>almost always continue regardless of other disagreements between</w:t>
      </w:r>
      <w:r>
        <w:rPr>
          <w:rStyle w:val="StyleBoldUnderline"/>
        </w:rPr>
        <w:t xml:space="preserve"> </w:t>
      </w:r>
      <w:r w:rsidRPr="00592156">
        <w:rPr>
          <w:rStyle w:val="StyleBoldUnderline"/>
        </w:rPr>
        <w:t>the cooperating countries;</w:t>
      </w:r>
      <w:r>
        <w:t xml:space="preserve"> whatever their scientific merit, </w:t>
      </w:r>
      <w:r w:rsidRPr="00592156">
        <w:rPr>
          <w:rStyle w:val="StyleBoldUnderline"/>
        </w:rPr>
        <w:t xml:space="preserve">they serve as a </w:t>
      </w:r>
      <w:r w:rsidRPr="00592156">
        <w:rPr>
          <w:rStyle w:val="Emphasis"/>
        </w:rPr>
        <w:t>useful confidence-building exercise</w:t>
      </w:r>
      <w:r w:rsidRPr="00592156">
        <w:rPr>
          <w:rStyle w:val="StyleBoldUnderline"/>
        </w:rPr>
        <w:t xml:space="preserve"> among nations. </w:t>
      </w:r>
    </w:p>
    <w:p w:rsidR="00096DD1" w:rsidRDefault="00096DD1" w:rsidP="00DE7773">
      <w:pPr>
        <w:pStyle w:val="Heading3"/>
      </w:pPr>
      <w:r>
        <w:t>Solves Cyber</w:t>
      </w:r>
    </w:p>
    <w:p w:rsidR="00096DD1" w:rsidRDefault="00096DD1" w:rsidP="00096DD1">
      <w:pPr>
        <w:pStyle w:val="Heading4"/>
      </w:pPr>
      <w:r>
        <w:t>Solves Cyber</w:t>
      </w:r>
    </w:p>
    <w:p w:rsidR="00096DD1" w:rsidRPr="00173C57" w:rsidRDefault="00096DD1" w:rsidP="00096DD1">
      <w:r w:rsidRPr="00AF2406">
        <w:rPr>
          <w:rStyle w:val="StyleStyleBold12pt"/>
        </w:rPr>
        <w:t>Harold 13</w:t>
      </w:r>
      <w:r>
        <w:rPr>
          <w:rStyle w:val="StyleStyleBold12pt"/>
        </w:rPr>
        <w:t xml:space="preserve"> -</w:t>
      </w:r>
      <w:r>
        <w:rPr>
          <w:rStyle w:val="apple-converted-space"/>
          <w:rFonts w:ascii="Garamond" w:hAnsi="Garamond"/>
          <w:color w:val="000000"/>
          <w:shd w:val="clear" w:color="auto" w:fill="FFFFFF"/>
        </w:rPr>
        <w:t> </w:t>
      </w:r>
      <w:r w:rsidRPr="00AF2406">
        <w:t>Associate Political Scientist with the RAND Corporation, specializes in the analysis of Chinese foreign and security policies and the international relations of East Asia (Scott, July 2013, “Expanding Contacts to Enhance Durability: A Strategy for Improving U.S.-China Military-to-Military Relations,” The National Bureau of A</w:t>
      </w:r>
      <w:r>
        <w:t>sian Research, Project Muse)//SL</w:t>
      </w:r>
    </w:p>
    <w:p w:rsidR="00096DD1" w:rsidRDefault="00096DD1" w:rsidP="00096DD1">
      <w:r>
        <w:t xml:space="preserve">Other </w:t>
      </w:r>
      <w:r w:rsidRPr="00173C57">
        <w:rPr>
          <w:rStyle w:val="StyleUnderline"/>
        </w:rPr>
        <w:t>Track 2 venues play important roles in advancing each side’s understanding of the other’s positions.</w:t>
      </w:r>
      <w:r>
        <w:t xml:space="preserve"> For example, although </w:t>
      </w:r>
      <w:r w:rsidRPr="00EC1694">
        <w:rPr>
          <w:rStyle w:val="StyleUnderline"/>
        </w:rPr>
        <w:t xml:space="preserve">the </w:t>
      </w:r>
      <w:r>
        <w:t xml:space="preserve">CSIS-CICIR </w:t>
      </w:r>
      <w:r w:rsidRPr="00EC1694">
        <w:rPr>
          <w:rStyle w:val="StyleUnderline"/>
        </w:rPr>
        <w:t>cyber dialogue</w:t>
      </w:r>
      <w:r>
        <w:t xml:space="preserve"> has had very little success in finding common positions on cyber issues, it </w:t>
      </w:r>
      <w:r w:rsidRPr="00EC1694">
        <w:rPr>
          <w:rStyle w:val="StyleUnderline"/>
        </w:rPr>
        <w:t>does appear to be teaching the Chinese side to think about cyber issues from a policy perspective</w:t>
      </w:r>
      <w:r>
        <w:t xml:space="preserve">, while also helping the two sides better identify and understand their counterparts.78 </w:t>
      </w:r>
      <w:r w:rsidRPr="00EC1694">
        <w:t>Similarly, the Naval Postgraduate School’s nuclear dialogue has brought together U.S. civilian experts and defense</w:t>
      </w:r>
      <w:r w:rsidRPr="00EC1694">
        <w:rPr>
          <w:rStyle w:val="StyleUnderline"/>
        </w:rPr>
        <w:t xml:space="preserve"> officials </w:t>
      </w:r>
      <w:r>
        <w:t xml:space="preserve">and survived the repeated cutoff of military ties during the forum’s eight-year run. </w:t>
      </w:r>
      <w:r w:rsidRPr="00EC1694">
        <w:rPr>
          <w:rStyle w:val="StyleUnderline"/>
        </w:rPr>
        <w:t>One participant related that:</w:t>
      </w:r>
    </w:p>
    <w:p w:rsidR="00096DD1" w:rsidRDefault="00096DD1" w:rsidP="00096DD1">
      <w:r>
        <w:t xml:space="preserve">Unquestionably </w:t>
      </w:r>
      <w:r w:rsidRPr="00EC1694">
        <w:rPr>
          <w:rStyle w:val="StyleUnderline"/>
        </w:rPr>
        <w:t>we are learning from these dialogues</w:t>
      </w:r>
      <w:r>
        <w:t xml:space="preserve">. We are learning, for example, why they see missile defense as such a threat. We are able to convey the meaning we attach to “strategic stability.” We are learning the nuances of their ideas about what constitutes “first use.” </w:t>
      </w:r>
      <w:r w:rsidRPr="00EC1694">
        <w:rPr>
          <w:rStyle w:val="StyleUnderline"/>
        </w:rPr>
        <w:t>Our discussions center on trying to define and understand each side’s concepts such as a “secure second strike capability,” what “deterrence” means and what would deter, the definition of “counterforce,” etc.</w:t>
      </w:r>
      <w:r>
        <w:t xml:space="preserve"> We have also deepened our understanding of just how shallow their thinking is on nuclear warfighting. A number of issues that senior U.S. policymakers on nuclear issues would have very developed thoughts on and that would have been hashed out over the course of years of debating these issues, they are still just beginning to grapple with—things like “war control.” We are seeing the evolution of their thinking on submarines. We are also talking about lots of stuff that would be tough to dialogue about officially, things like “What are the prospects for arms control?”79</w:t>
      </w:r>
    </w:p>
    <w:p w:rsidR="00096DD1" w:rsidRPr="00096DD1" w:rsidRDefault="00096DD1" w:rsidP="00096DD1"/>
    <w:p w:rsidR="00DE7773" w:rsidRDefault="00DE7773" w:rsidP="00DE7773">
      <w:pPr>
        <w:pStyle w:val="Heading3"/>
      </w:pPr>
      <w:r>
        <w:t>Solves Development Standards</w:t>
      </w:r>
    </w:p>
    <w:p w:rsidR="00DE7773" w:rsidRPr="00DE7773" w:rsidRDefault="00DE7773" w:rsidP="00DE7773">
      <w:pPr>
        <w:pStyle w:val="Heading4"/>
      </w:pPr>
      <w:r>
        <w:t>Track two diplomacy introduces experts in multilateral development practice</w:t>
      </w:r>
    </w:p>
    <w:p w:rsidR="00DE7773" w:rsidRPr="00DE7773" w:rsidRDefault="00DE7773" w:rsidP="00DE7773">
      <w:r w:rsidRPr="00DE7773">
        <w:rPr>
          <w:b/>
        </w:rPr>
        <w:t>Mwanzia and Kikaya</w:t>
      </w:r>
      <w:r>
        <w:rPr>
          <w:b/>
        </w:rPr>
        <w:t xml:space="preserve"> 2008 – </w:t>
      </w:r>
      <w:r>
        <w:t>Mwanzia is an ambassador from the United States International University – Africa with a PhD in International Economics, Kikaya is a lecturer and ambassador from the United States International University – Africa.</w:t>
      </w:r>
      <w:r>
        <w:rPr>
          <w:b/>
        </w:rPr>
        <w:t xml:space="preserve"> </w:t>
      </w:r>
      <w:r>
        <w:t>(Philip Mwanzia  and David Kikaya, October 31, 2008, “Views of the moderators”, Kenya Institute for Security Studies. https://www.issafrica.org/uploads/EnvironDiplomacyOct08.pdf)//ET</w:t>
      </w:r>
    </w:p>
    <w:p w:rsidR="00DE7773" w:rsidRPr="00192BEB" w:rsidRDefault="00DE7773" w:rsidP="00DE7773">
      <w:r>
        <w:t xml:space="preserve">Ambassador Kikaya also noted that </w:t>
      </w:r>
      <w:r w:rsidRPr="00DE7773">
        <w:rPr>
          <w:rStyle w:val="Emphasis"/>
        </w:rPr>
        <w:t>there was a need for track-two actors to engage in the environmental discourse</w:t>
      </w:r>
      <w:r>
        <w:t xml:space="preserve">, </w:t>
      </w:r>
      <w:r w:rsidRPr="00DE7773">
        <w:rPr>
          <w:rStyle w:val="StyleBoldUnderline"/>
        </w:rPr>
        <w:t>in particular in the foreign policy deliberations</w:t>
      </w:r>
      <w:r>
        <w:t xml:space="preserve">. </w:t>
      </w:r>
      <w:r w:rsidRPr="00DE7773">
        <w:rPr>
          <w:rStyle w:val="StyleBoldUnderline"/>
        </w:rPr>
        <w:t>This was precisely because the issue dealt with a public good</w:t>
      </w:r>
      <w:r>
        <w:t xml:space="preserve"> that did not honour borders and </w:t>
      </w:r>
      <w:r w:rsidRPr="00DE7773">
        <w:rPr>
          <w:rStyle w:val="StyleBoldUnderline"/>
        </w:rPr>
        <w:t>affected all citizens.</w:t>
      </w:r>
      <w:r>
        <w:t xml:space="preserve"> </w:t>
      </w:r>
      <w:r w:rsidRPr="00DE7773">
        <w:rPr>
          <w:rStyle w:val="Emphasis"/>
        </w:rPr>
        <w:t>Non-official government actors also constituted the bulk of specialists</w:t>
      </w:r>
      <w:r>
        <w:t xml:space="preserve">. </w:t>
      </w:r>
      <w:r w:rsidRPr="00DE7773">
        <w:rPr>
          <w:rStyle w:val="StyleBoldUnderline"/>
        </w:rPr>
        <w:t xml:space="preserve">These ranged from academics involved in environmental studies </w:t>
      </w:r>
      <w:r w:rsidRPr="00DE7773">
        <w:rPr>
          <w:rStyle w:val="Emphasis"/>
        </w:rPr>
        <w:t xml:space="preserve">to international development experts, </w:t>
      </w:r>
      <w:r w:rsidRPr="00DE7773">
        <w:rPr>
          <w:rStyle w:val="StyleBoldUnderline"/>
        </w:rPr>
        <w:t>all of whom had something new to bring to the shaping of a well-defined environmental policy</w:t>
      </w:r>
      <w:r>
        <w:t xml:space="preserve"> Marshal plan. Ambassador Mwanzia observed that in his long diplomatic experience he had found that diplomatic engagement by African diplomats had not been as technically sound as thematic concerns demanded. Environmental negotiations merited complex multilateral representation.</w:t>
      </w:r>
    </w:p>
    <w:p w:rsidR="00DE7773" w:rsidRPr="00DE7773" w:rsidRDefault="00DE7773" w:rsidP="00DE7773"/>
    <w:p w:rsidR="00E903A1" w:rsidRDefault="00E903A1" w:rsidP="00E903A1">
      <w:pPr>
        <w:pStyle w:val="Heading3"/>
      </w:pPr>
      <w:r>
        <w:t>Solves Ecology</w:t>
      </w:r>
    </w:p>
    <w:p w:rsidR="00E903A1" w:rsidRPr="00192BEB" w:rsidRDefault="00E903A1" w:rsidP="00E903A1">
      <w:pPr>
        <w:pStyle w:val="Heading4"/>
        <w:rPr>
          <w:u w:val="single"/>
        </w:rPr>
      </w:pPr>
      <w:r>
        <w:t xml:space="preserve">Solves warmings by galvanizing support for </w:t>
      </w:r>
      <w:r w:rsidRPr="00192BEB">
        <w:rPr>
          <w:u w:val="single"/>
        </w:rPr>
        <w:t>existing institutions</w:t>
      </w:r>
    </w:p>
    <w:p w:rsidR="00E903A1" w:rsidRPr="004B7441" w:rsidRDefault="00E903A1" w:rsidP="00E903A1">
      <w:r>
        <w:rPr>
          <w:rStyle w:val="StyleStyleBold12pt"/>
        </w:rPr>
        <w:t xml:space="preserve">Graham &amp; Kelley 9 </w:t>
      </w:r>
      <w:r w:rsidRPr="00C26451">
        <w:t>-</w:t>
      </w:r>
      <w:r>
        <w:t xml:space="preserve"> *teaches in the Department of International Relations, University of Southern California &amp; ** an assistant professor at the School of International Service, American University, and a fellow of the Transatlantic Project of LSE IDEAS at the London School of Economics (*Sarah Ellen &amp; ** John Robert, “U.S. Engagement in East Asia: A Case for ‘Track Two’ Diplomacy”, Orbis Volume 53, Issue 1, January 2009,)//SL</w:t>
      </w:r>
    </w:p>
    <w:p w:rsidR="00E903A1" w:rsidRDefault="00E903A1" w:rsidP="00E903A1">
      <w:r w:rsidRPr="000F50D4">
        <w:rPr>
          <w:rStyle w:val="Emphasis"/>
        </w:rPr>
        <w:t>Track two diplomacy is an instrument which Washington should use to promote</w:t>
      </w:r>
      <w:r>
        <w:t xml:space="preserve"> Northeast Asian regional cooperation on </w:t>
      </w:r>
      <w:r w:rsidRPr="000F50D4">
        <w:rPr>
          <w:rStyle w:val="Emphasis"/>
        </w:rPr>
        <w:t>such issue</w:t>
      </w:r>
      <w:r w:rsidRPr="00192BEB">
        <w:rPr>
          <w:rStyle w:val="Emphasis"/>
        </w:rPr>
        <w:t xml:space="preserve"> as</w:t>
      </w:r>
      <w:r w:rsidRPr="00192BEB">
        <w:t xml:space="preserve"> transnational crime and</w:t>
      </w:r>
      <w:r w:rsidRPr="000F50D4">
        <w:rPr>
          <w:rStyle w:val="Emphasis"/>
        </w:rPr>
        <w:t xml:space="preserve"> environmental degradation</w:t>
      </w:r>
      <w:r>
        <w:t xml:space="preserve">. </w:t>
      </w:r>
      <w:r w:rsidRPr="000F50D4">
        <w:rPr>
          <w:rStyle w:val="StyleUnderline"/>
        </w:rPr>
        <w:t>Unilateral initiatives can</w:t>
      </w:r>
      <w:r>
        <w:t xml:space="preserve">, by definition, </w:t>
      </w:r>
      <w:r w:rsidRPr="000F50D4">
        <w:rPr>
          <w:rStyle w:val="StyleUnderline"/>
        </w:rPr>
        <w:t>only partially solve problems that transcend national borders.</w:t>
      </w:r>
      <w:r>
        <w:t xml:space="preserve"> Consequently, where ongoing regional coordination, transparency and cooperation are most needed are areas in which track two diplomacy will probably be most effective as a supplement to track one initiatives. Given that Northeast Asia already encompasses several regimes tied to transnational issue areas, the challenge facing the next administration will be to sustain a commitment to these initiatives and ensure they remain effectively embedded in policy channels.</w:t>
      </w:r>
    </w:p>
    <w:p w:rsidR="00E903A1" w:rsidRDefault="00E903A1" w:rsidP="00E903A1">
      <w:r w:rsidRPr="00192BEB">
        <w:t xml:space="preserve">Transnational crime—including drug smuggling, counterfeiting, maritime piracy and activities linked to terrorism—is beginning to be addressed effectively at the regional level in Northeast Asia. U.S. participation, through track one and track two, will help boost such initiatives as the Shanghai International Maritime Forum, which was established in November 2007 to set standards for maritime security in shipping routes subject to piracy and drug smuggling such as the Malacca Straits. The Forum has also opened debate on establishing coordinated responses and protocols for oil spills and the transportation of hazardous materials. </w:t>
      </w:r>
      <w:r>
        <w:t xml:space="preserve">The health of the environment will be a crucial determinant of Asia’s future stability and prosperity, and </w:t>
      </w:r>
      <w:r w:rsidRPr="00181388">
        <w:rPr>
          <w:rStyle w:val="StyleUnderline"/>
        </w:rPr>
        <w:t xml:space="preserve">the </w:t>
      </w:r>
      <w:r w:rsidRPr="00181388">
        <w:rPr>
          <w:rStyle w:val="Emphasis"/>
        </w:rPr>
        <w:t>U</w:t>
      </w:r>
      <w:r>
        <w:t xml:space="preserve">nited </w:t>
      </w:r>
      <w:r w:rsidRPr="00181388">
        <w:rPr>
          <w:rStyle w:val="Emphasis"/>
        </w:rPr>
        <w:t>S</w:t>
      </w:r>
      <w:r>
        <w:t xml:space="preserve">tates </w:t>
      </w:r>
      <w:r w:rsidRPr="00181388">
        <w:rPr>
          <w:rStyle w:val="StyleUnderline"/>
        </w:rPr>
        <w:t>has an interest in ensuring that effective solutions for the problems of energy security and climate change are found</w:t>
      </w:r>
      <w:r>
        <w:t xml:space="preserve">. </w:t>
      </w:r>
      <w:r w:rsidRPr="00181388">
        <w:rPr>
          <w:rStyle w:val="StyleUnderline"/>
        </w:rPr>
        <w:t>Frameworks such as</w:t>
      </w:r>
      <w:r>
        <w:t xml:space="preserve"> the Asia Pacific Economic Cooperation (</w:t>
      </w:r>
      <w:r w:rsidRPr="00181388">
        <w:rPr>
          <w:rStyle w:val="StyleUnderline"/>
        </w:rPr>
        <w:t>APEC</w:t>
      </w:r>
      <w:r>
        <w:t xml:space="preserve">) forum already </w:t>
      </w:r>
      <w:r w:rsidRPr="00181388">
        <w:rPr>
          <w:rStyle w:val="StyleUnderline"/>
        </w:rPr>
        <w:t>serve as a framework to develop a regional response to climate change</w:t>
      </w:r>
      <w:r>
        <w:t xml:space="preserve">, and </w:t>
      </w:r>
      <w:r w:rsidRPr="00181388">
        <w:rPr>
          <w:rStyle w:val="StyleUnderline"/>
        </w:rPr>
        <w:t>track two diplomacy can supplement these encouraging first steps</w:t>
      </w:r>
      <w:r>
        <w:t xml:space="preserve">.56 The Asia Pacific Partnership on Energy and Climate, spearheaded by the United States and Australia, and incorporating China, Japan, India and the ROK, represents a positive step toward a coordinated regional response focusing on clean technologies. </w:t>
      </w:r>
      <w:r w:rsidRPr="00181388">
        <w:rPr>
          <w:rStyle w:val="StyleUnderline"/>
        </w:rPr>
        <w:t>In ensuring that existing agreements are adhered to, Washington should build confidence through track two mechanisms for sharing best practices.</w:t>
      </w:r>
      <w:r>
        <w:t xml:space="preserve"> Washington should harness Beijing’s efforts to brand the 2008 Olympic Games as the ‘‘green games’’ to encourage greater Chinese leadership in environmental initiatives focusing on the region and developing nations.</w:t>
      </w:r>
    </w:p>
    <w:p w:rsidR="00E903A1" w:rsidRDefault="00E903A1" w:rsidP="00E903A1">
      <w:r>
        <w:t xml:space="preserve">As the foregoing analysis indicates, numerous frameworks and opportunities for track two instruments exist and can be refined as part of U.S. statecraft in Northeast Asia. While setbacks can be expected, enhancing America’s diplomatic instruments would be a relatively inexpensive means for rebuilding American legitimacy in the region. </w:t>
      </w:r>
      <w:r w:rsidRPr="00181388">
        <w:rPr>
          <w:rStyle w:val="Emphasis"/>
        </w:rPr>
        <w:t>If the next administration seeks to create a climate cooperation rather than competition in Sino-American relations, as we believe it should, track two diplomacy should be embraced as a mechanism through which to pursue the epistemic conditions of policy coordination that are needed to bring about such an outcome.</w:t>
      </w:r>
      <w:r>
        <w:t xml:space="preserve"> While many initiatives noted above relate to the applications of track two at a bilateral level, it is important to reiterate the significant inroads for building confidence in the area of security via multilateral track two pathways.</w:t>
      </w:r>
    </w:p>
    <w:p w:rsidR="00DE7773" w:rsidRDefault="00DE7773" w:rsidP="00E903A1"/>
    <w:p w:rsidR="002824DE" w:rsidRDefault="002824DE" w:rsidP="002824DE">
      <w:pPr>
        <w:pStyle w:val="Heading3"/>
      </w:pPr>
      <w:r>
        <w:t>Solves Human Rights</w:t>
      </w:r>
    </w:p>
    <w:p w:rsidR="002824DE" w:rsidRDefault="002824DE" w:rsidP="002824DE">
      <w:pPr>
        <w:pStyle w:val="Heading4"/>
      </w:pPr>
      <w:r>
        <w:t>Track 2 allows the US to address human rights in a non-risky manner – it avoids Chinese politics</w:t>
      </w:r>
    </w:p>
    <w:p w:rsidR="002824DE" w:rsidRPr="004B7441" w:rsidRDefault="002824DE" w:rsidP="002824DE">
      <w:r>
        <w:rPr>
          <w:rStyle w:val="StyleStyleBold12pt"/>
        </w:rPr>
        <w:t xml:space="preserve">Graham &amp; Kelley 9 </w:t>
      </w:r>
      <w:r w:rsidRPr="00C26451">
        <w:t>-</w:t>
      </w:r>
      <w:r>
        <w:t xml:space="preserve"> *teaches in the Department of International Relations, University of Southern California &amp; ** an assistant professor at the School of International Service, American University, and a fellow of the Transatlantic Project of LSE IDEAS at the London School of Economics (*Sarah Ellen &amp; ** John Robert, “U.S. Engagement in East Asia: A Case for ‘Track Two’ Diplomacy”, Orbis Volume 53, Issue 1, January 2009,)//SL</w:t>
      </w:r>
    </w:p>
    <w:p w:rsidR="002824DE" w:rsidRDefault="002824DE" w:rsidP="002824DE">
      <w:r>
        <w:t>Politics</w:t>
      </w:r>
    </w:p>
    <w:p w:rsidR="002824DE" w:rsidRDefault="002824DE" w:rsidP="002824DE">
      <w:r w:rsidRPr="004B7441">
        <w:rPr>
          <w:rStyle w:val="StyleUnderline"/>
        </w:rPr>
        <w:t>The</w:t>
      </w:r>
      <w:r>
        <w:t xml:space="preserve"> </w:t>
      </w:r>
      <w:r w:rsidRPr="004B7441">
        <w:rPr>
          <w:rStyle w:val="Emphasis"/>
        </w:rPr>
        <w:t>U</w:t>
      </w:r>
      <w:r>
        <w:t xml:space="preserve">nited </w:t>
      </w:r>
      <w:r w:rsidRPr="004B7441">
        <w:rPr>
          <w:rStyle w:val="Emphasis"/>
        </w:rPr>
        <w:t>S</w:t>
      </w:r>
      <w:r>
        <w:t xml:space="preserve">tates </w:t>
      </w:r>
      <w:r w:rsidRPr="004B7441">
        <w:rPr>
          <w:rStyle w:val="StyleUnderline"/>
        </w:rPr>
        <w:t>has an ongoing interest in promoting</w:t>
      </w:r>
      <w:r>
        <w:t xml:space="preserve"> democracy and </w:t>
      </w:r>
      <w:r w:rsidRPr="004B7441">
        <w:rPr>
          <w:rStyle w:val="StyleUnderline"/>
        </w:rPr>
        <w:t>human rights within</w:t>
      </w:r>
      <w:r>
        <w:t xml:space="preserve"> Northeast </w:t>
      </w:r>
      <w:r w:rsidRPr="004B7441">
        <w:rPr>
          <w:rStyle w:val="StyleUnderline"/>
        </w:rPr>
        <w:t>Asia</w:t>
      </w:r>
      <w:r>
        <w:t xml:space="preserve">, although </w:t>
      </w:r>
      <w:r w:rsidRPr="004B7441">
        <w:rPr>
          <w:rStyle w:val="StyleUnderline"/>
        </w:rPr>
        <w:t>promoting these political goals remains a sensitive and controversial process</w:t>
      </w:r>
      <w:r>
        <w:t xml:space="preserve">. With China’s increasing ability to exercise influence at a regional and global level, the pace of internal reform and the extent to which China becomes a ‘‘responsible’’ global stakeholder are matters of significant interest in Washington. China has traditionally exercised a strong influence on the political norms within the wider region and will thus be decisive in determining whether Northeast Asia and the Asia Pacific region as a whole enjoy a democratic peace dividend. </w:t>
      </w:r>
      <w:r w:rsidRPr="004B7441">
        <w:rPr>
          <w:rStyle w:val="StyleUnderline"/>
        </w:rPr>
        <w:t>China’s apparent move away from expressing</w:t>
      </w:r>
      <w:r>
        <w:t xml:space="preserve"> unconditional </w:t>
      </w:r>
      <w:r w:rsidRPr="004B7441">
        <w:rPr>
          <w:rStyle w:val="StyleUnderline"/>
        </w:rPr>
        <w:t>support for pariah states such as Burma, the DPRK</w:t>
      </w:r>
      <w:r>
        <w:t xml:space="preserve"> and Iran in recent times </w:t>
      </w:r>
      <w:r w:rsidRPr="004B7441">
        <w:rPr>
          <w:rStyle w:val="StyleUnderline"/>
        </w:rPr>
        <w:t>is an indication</w:t>
      </w:r>
      <w:r>
        <w:t xml:space="preserve"> that </w:t>
      </w:r>
      <w:r w:rsidRPr="004B7441">
        <w:rPr>
          <w:rStyle w:val="StyleUnderline"/>
        </w:rPr>
        <w:t>China might</w:t>
      </w:r>
      <w:r>
        <w:t xml:space="preserve"> </w:t>
      </w:r>
      <w:r w:rsidRPr="00EC0DE9">
        <w:rPr>
          <w:rStyle w:val="Emphasis"/>
        </w:rPr>
        <w:t xml:space="preserve">gradually </w:t>
      </w:r>
      <w:r w:rsidRPr="004B7441">
        <w:rPr>
          <w:rStyle w:val="StyleUnderline"/>
        </w:rPr>
        <w:t>be embracing the role of ‘‘responsible stakeholder,’’</w:t>
      </w:r>
      <w:r>
        <w:t xml:space="preserve"> and </w:t>
      </w:r>
      <w:r w:rsidRPr="004B7441">
        <w:rPr>
          <w:rStyle w:val="StyleUnderline"/>
        </w:rPr>
        <w:t xml:space="preserve">track two diplomacy would enable US diplomats to </w:t>
      </w:r>
      <w:r w:rsidRPr="00EC0DE9">
        <w:rPr>
          <w:rStyle w:val="Emphasis"/>
        </w:rPr>
        <w:t>work behind the scenes</w:t>
      </w:r>
      <w:r w:rsidRPr="004B7441">
        <w:rPr>
          <w:rStyle w:val="StyleUnderline"/>
        </w:rPr>
        <w:t xml:space="preserve"> to </w:t>
      </w:r>
      <w:r w:rsidRPr="00EC0DE9">
        <w:rPr>
          <w:rStyle w:val="Emphasis"/>
        </w:rPr>
        <w:t>discretely</w:t>
      </w:r>
      <w:r w:rsidRPr="004B7441">
        <w:rPr>
          <w:rStyle w:val="StyleUnderline"/>
        </w:rPr>
        <w:t xml:space="preserve"> encourage this trajectory</w:t>
      </w:r>
      <w:r>
        <w:t xml:space="preserve">.52 </w:t>
      </w:r>
      <w:r w:rsidRPr="00EC0DE9">
        <w:rPr>
          <w:rStyle w:val="StyleUnderline"/>
        </w:rPr>
        <w:t>Human rights and democratization within China are a source of tension within the U.S.-China relationship</w:t>
      </w:r>
      <w:r>
        <w:t xml:space="preserve">, however, with charges of hegemonism frequently leveled at Washington for its public support for human rights reforms, media freedom and democratization. At the same time, John L. Thornton observes, an increasingly vibrant and substantive dialogue on the nature and pace of democratization is taking place within China, and </w:t>
      </w:r>
      <w:r w:rsidRPr="000F50D4">
        <w:rPr>
          <w:rStyle w:val="StyleUnderline"/>
        </w:rPr>
        <w:t>the CCP is now undertaking modest experiments in governance and institutional reform on the township, provincial, and even national levels</w:t>
      </w:r>
      <w:r>
        <w:t>.</w:t>
      </w:r>
    </w:p>
    <w:p w:rsidR="002824DE" w:rsidRDefault="002824DE" w:rsidP="002824DE">
      <w:r>
        <w:t xml:space="preserve">Against this sometimes fractious high-level tension, </w:t>
      </w:r>
      <w:r w:rsidRPr="000F50D4">
        <w:rPr>
          <w:rStyle w:val="StyleUnderline"/>
        </w:rPr>
        <w:t>track two diplomacy should be assessed as a potential conduit for</w:t>
      </w:r>
      <w:r>
        <w:t xml:space="preserve"> debate on </w:t>
      </w:r>
      <w:r w:rsidRPr="00EC0DE9">
        <w:rPr>
          <w:rStyle w:val="StyleUnderline"/>
        </w:rPr>
        <w:t>democracy, legal reform and h</w:t>
      </w:r>
      <w:r w:rsidRPr="000F50D4">
        <w:rPr>
          <w:rStyle w:val="StyleUnderline"/>
        </w:rPr>
        <w:t>uman rights in China</w:t>
      </w:r>
      <w:r>
        <w:t xml:space="preserve">. By targeting track two and public diplomacy efforts at provincial governments, educational institutions, and Chinese civil society, </w:t>
      </w:r>
      <w:r w:rsidRPr="000F50D4">
        <w:rPr>
          <w:rStyle w:val="StyleUnderline"/>
        </w:rPr>
        <w:t>Washington has an opportunity to</w:t>
      </w:r>
      <w:r>
        <w:t xml:space="preserve"> promote democracy and </w:t>
      </w:r>
      <w:r w:rsidRPr="000F50D4">
        <w:rPr>
          <w:rStyle w:val="StyleUnderline"/>
        </w:rPr>
        <w:t xml:space="preserve">human rights in a </w:t>
      </w:r>
      <w:r w:rsidRPr="00EC0DE9">
        <w:rPr>
          <w:rStyle w:val="Emphasis"/>
        </w:rPr>
        <w:t>less risky and controversial manner</w:t>
      </w:r>
      <w:r>
        <w:t xml:space="preserve"> than through high-level public admonishments. Track two settings must be used to open constructive debate on the parameters and pace of democratic change that Chinese leaders and commentators are currently envisaging, and must be used to offer American support and, if appropriate, assistance in the path to reform. Track two functions should be supplemented by enhanced public diplomacy efforts, particularly Fulbright and youth exchanges, journalist training, and the work of institutions such as the National Endowment for Democracy.</w:t>
      </w:r>
    </w:p>
    <w:p w:rsidR="002824DE" w:rsidRPr="000315D2" w:rsidRDefault="002824DE" w:rsidP="002824DE"/>
    <w:p w:rsidR="007847E8" w:rsidRDefault="007847E8" w:rsidP="007847E8">
      <w:pPr>
        <w:pStyle w:val="Heading3"/>
      </w:pPr>
      <w:r>
        <w:t>Solves ISS</w:t>
      </w:r>
    </w:p>
    <w:p w:rsidR="007847E8" w:rsidRDefault="007847E8" w:rsidP="007847E8">
      <w:pPr>
        <w:pStyle w:val="Heading4"/>
      </w:pPr>
      <w:r>
        <w:t>The counterplan solves ISS disputes but avoids the link to the space leadership da</w:t>
      </w:r>
    </w:p>
    <w:p w:rsidR="007847E8" w:rsidRPr="001D6600" w:rsidRDefault="007847E8" w:rsidP="007847E8">
      <w:r>
        <w:rPr>
          <w:b/>
        </w:rPr>
        <w:t xml:space="preserve">Cyr 2014 --- </w:t>
      </w:r>
      <w:r>
        <w:t>Masters Candidate in Political Science at Lund University.</w:t>
      </w:r>
      <w:r>
        <w:rPr>
          <w:b/>
        </w:rPr>
        <w:t xml:space="preserve"> </w:t>
      </w:r>
      <w:r w:rsidRPr="001D6600">
        <w:t>(Philippe Cyr</w:t>
      </w:r>
      <w:r>
        <w:t>, Spring 2014, “Per aspera ad astra: Identifying Opportunities for International Cooperation with China in Space Exploration”, Lund University of Political Science. http://lup.lub.lu.se/luur/download?func=downloadFile&amp;recordOId=4228175&amp;fileOId=4228177)//ET</w:t>
      </w:r>
    </w:p>
    <w:p w:rsidR="007847E8" w:rsidRDefault="007847E8" w:rsidP="007847E8">
      <w:r>
        <w:t xml:space="preserve">To facilitate the alignment of main stakeholders the authors apply a SMART58 analysis to evaluate the strategic planning of global space exploration. It was found that to efficiently implement a long-term space exploration strategy requires a better definition of SMART and performance objectives. </w:t>
      </w:r>
      <w:r w:rsidRPr="001D6600">
        <w:rPr>
          <w:rStyle w:val="StyleBoldUnderline"/>
        </w:rPr>
        <w:t>To achieve</w:t>
      </w:r>
      <w:r>
        <w:t xml:space="preserve"> this st</w:t>
      </w:r>
      <w:r w:rsidRPr="001D6600">
        <w:rPr>
          <w:rStyle w:val="StyleBoldUnderline"/>
        </w:rPr>
        <w:t>akeholder</w:t>
      </w:r>
      <w:r>
        <w:rPr>
          <w:rStyle w:val="StyleBoldUnderline"/>
        </w:rPr>
        <w:t xml:space="preserve"> </w:t>
      </w:r>
      <w:r w:rsidRPr="001D6600">
        <w:rPr>
          <w:rStyle w:val="StyleBoldUnderline"/>
        </w:rPr>
        <w:t xml:space="preserve">interdependency, the authors suggest a focus on </w:t>
      </w:r>
      <w:r w:rsidRPr="001D6600">
        <w:rPr>
          <w:rStyle w:val="Emphasis"/>
        </w:rPr>
        <w:t>information exchange, organizational</w:t>
      </w:r>
      <w:r>
        <w:rPr>
          <w:rStyle w:val="Emphasis"/>
        </w:rPr>
        <w:t xml:space="preserve"> </w:t>
      </w:r>
      <w:r w:rsidRPr="001D6600">
        <w:rPr>
          <w:rStyle w:val="Emphasis"/>
        </w:rPr>
        <w:t>knowledge, and human capital. It is acknowledged</w:t>
      </w:r>
      <w:r>
        <w:t xml:space="preserve"> however </w:t>
      </w:r>
      <w:r w:rsidRPr="001D6600">
        <w:rPr>
          <w:rStyle w:val="Emphasis"/>
        </w:rPr>
        <w:t>that a political environment</w:t>
      </w:r>
      <w:r>
        <w:rPr>
          <w:rStyle w:val="Emphasis"/>
        </w:rPr>
        <w:t xml:space="preserve"> </w:t>
      </w:r>
      <w:r w:rsidRPr="001D6600">
        <w:rPr>
          <w:rStyle w:val="Emphasis"/>
        </w:rPr>
        <w:t>capable of providing balanced technology protection</w:t>
      </w:r>
      <w:r w:rsidRPr="001D6600">
        <w:rPr>
          <w:rStyle w:val="StyleBoldUnderline"/>
        </w:rPr>
        <w:t xml:space="preserve"> and that can establish synergies</w:t>
      </w:r>
      <w:r>
        <w:rPr>
          <w:rStyle w:val="StyleBoldUnderline"/>
        </w:rPr>
        <w:t xml:space="preserve"> </w:t>
      </w:r>
      <w:r w:rsidRPr="001D6600">
        <w:rPr>
          <w:rStyle w:val="StyleBoldUnderline"/>
        </w:rPr>
        <w:t>between different strategic national goals is required to pursue long-term missions.</w:t>
      </w:r>
      <w:r>
        <w:rPr>
          <w:rStyle w:val="StyleBoldUnderline"/>
        </w:rPr>
        <w:t xml:space="preserve"> </w:t>
      </w:r>
      <w:r>
        <w:t>Schaffer (2008a; 2008b) has researched what design criteria are necessary for a desirable multilateral international coordination mechanism for space exploration. The author published two papers that utilize synthesized informal interviews with representatives from 10 of the Global Exploration Strategy59 participating countries to identify desirable criteria for a coordination mechanism. One of the papers grouped the perspectives of spacefaring nations and contrasted their required criteria with US criteria requirements. It was found that the main overlap between the US and other actors is a support for independence, flexibility, and a clear scope. The only area of disagreement between the two sides was that the US was concerned over who could participate in the mechanism citing foreign policy implications of collaborating with non-preferred partners.60</w:t>
      </w:r>
    </w:p>
    <w:p w:rsidR="007847E8" w:rsidRDefault="007847E8" w:rsidP="007847E8">
      <w:r>
        <w:t>The second paper builds upon these findings by contrasting required criteria synthesized from informal interviews with successful features of existing mechanisms for international collaboration. The analysis considered the following existing mechanisms: the Committee on Earth Observation Satellites, the Group on Earth Observation, the International Agency Consultative Group, the International Space Station, the European Space Agency, ITER, and the Antarctic Treaty System. It was found that no existing mechanism adequately satisfied the requirement criteria of the US and other spacefaring nations and therefore recommended establishing a new mechanism. The proposed new mechanism builds on the previous work and recommends the inclusion of independence, flexibility, and clear scope as key principles.</w:t>
      </w:r>
    </w:p>
    <w:p w:rsidR="007847E8" w:rsidRDefault="007847E8" w:rsidP="007847E8">
      <w:r>
        <w:t>1.4.3.2 Proposals for international cooperation Enhancing international cooperation in the era of Space Exploration 3.0 requires a sustainable multilateral international coordination mechanism. The design criteria of such a coordination mechanism include metaprinciples, stakeholder integration, and must permit independence, flexibility, and provide a clear scope. While these contributions are in regards to the design of a coordination mechanism as a platform it is also necessary to consider various frameworks used to identify and evaluate opportunities for cooperation in space exploration. The following will overview various proposals for international cooperation and the parameters that inform them.</w:t>
      </w:r>
    </w:p>
    <w:p w:rsidR="007847E8" w:rsidRDefault="007847E8" w:rsidP="007847E8">
      <w:r>
        <w:t xml:space="preserve">Ansdell et al. (2011) propose a stepping stone approach towards creating a global space exploration program. </w:t>
      </w:r>
      <w:r w:rsidRPr="001D6600">
        <w:rPr>
          <w:rStyle w:val="StyleBoldUnderline"/>
        </w:rPr>
        <w:t>The approach consists</w:t>
      </w:r>
      <w:r>
        <w:t xml:space="preserve"> of three steps: (1) creating an international Earth-based field research program to prepare for planetary exploration, (2) </w:t>
      </w:r>
      <w:r w:rsidRPr="001D6600">
        <w:rPr>
          <w:rStyle w:val="StyleBoldUnderline"/>
        </w:rPr>
        <w:t>increase exploitation of the ISS to use it as a platform for exploration</w:t>
      </w:r>
      <w:r>
        <w:t xml:space="preserve">, and (3) a global CubeSat61 program that supports exploration activities. The authors organize the space community into space powers, emerging space nations, and developing countries. </w:t>
      </w:r>
      <w:r w:rsidRPr="001D6600">
        <w:rPr>
          <w:rStyle w:val="StyleBoldUnderline"/>
        </w:rPr>
        <w:t>What</w:t>
      </w:r>
      <w:r>
        <w:rPr>
          <w:rStyle w:val="StyleBoldUnderline"/>
        </w:rPr>
        <w:t xml:space="preserve"> </w:t>
      </w:r>
      <w:r w:rsidRPr="001D6600">
        <w:rPr>
          <w:rStyle w:val="StyleBoldUnderline"/>
        </w:rPr>
        <w:t>differentiates these categories is where a state places on a continuum of space capabilities</w:t>
      </w:r>
      <w:r>
        <w:rPr>
          <w:rStyle w:val="StyleBoldUnderline"/>
        </w:rPr>
        <w:t xml:space="preserve"> </w:t>
      </w:r>
      <w:r w:rsidRPr="001D6600">
        <w:rPr>
          <w:rStyle w:val="StyleBoldUnderline"/>
        </w:rPr>
        <w:t>from high complexity with low dependence on foreign partnerships to low complexity</w:t>
      </w:r>
      <w:r>
        <w:rPr>
          <w:rStyle w:val="StyleBoldUnderline"/>
        </w:rPr>
        <w:t xml:space="preserve"> </w:t>
      </w:r>
      <w:r w:rsidRPr="001D6600">
        <w:rPr>
          <w:rStyle w:val="StyleBoldUnderline"/>
        </w:rPr>
        <w:t>with high dependence on foreign partnerships.</w:t>
      </w:r>
      <w:r>
        <w:t xml:space="preserve"> Achieving ‘established space power’ status requires a state to have proven launch vehicles and to have played a significant role in exploration missions. This interpretation therefore places technical capability as the primary criteria for classifying space capabilities of states.</w:t>
      </w:r>
    </w:p>
    <w:p w:rsidR="007847E8" w:rsidRDefault="007847E8" w:rsidP="007847E8">
      <w:r>
        <w:t xml:space="preserve">For each step a different mechanism for collaboration is recommended with each step increasing in level of collaboration, providing emerging space powers and developing countries with the opportunity to participate directly in a space exploration project. The proposed collaboration mechanism for the international Earth-based field research program in preparation of planetary exploration would be modeled on the Scientific Committee on Antarctic Research (SCAR). SCAR is an </w:t>
      </w:r>
      <w:r w:rsidRPr="001D6600">
        <w:t>in-situ exploration model that facilitates regular meetings and information exchanges about various research.</w:t>
      </w:r>
      <w:r>
        <w:rPr>
          <w:rStyle w:val="StyleBoldUnderline"/>
        </w:rPr>
        <w:t xml:space="preserve"> </w:t>
      </w:r>
      <w:r w:rsidRPr="001D6600">
        <w:rPr>
          <w:rStyle w:val="StyleBoldUnderline"/>
        </w:rPr>
        <w:t xml:space="preserve">Data sharing would support collaboration for increasing exploitation of the </w:t>
      </w:r>
      <w:r w:rsidRPr="001D6600">
        <w:rPr>
          <w:rStyle w:val="Emphasis"/>
        </w:rPr>
        <w:t>ISS where data generated from an experiment would be used as payment for renting space</w:t>
      </w:r>
      <w:r w:rsidRPr="001D6600">
        <w:rPr>
          <w:rStyle w:val="StyleBoldUnderline"/>
        </w:rPr>
        <w:t xml:space="preserve"> on the</w:t>
      </w:r>
      <w:r>
        <w:rPr>
          <w:rStyle w:val="StyleBoldUnderline"/>
        </w:rPr>
        <w:t xml:space="preserve"> </w:t>
      </w:r>
      <w:r w:rsidRPr="001D6600">
        <w:rPr>
          <w:rStyle w:val="StyleBoldUnderline"/>
        </w:rPr>
        <w:t>ISS.</w:t>
      </w:r>
      <w:r>
        <w:t xml:space="preserve"> It is recommended that UN COPUOS and the Committee on Space Research take leading roles in organizing this collaboration. Finally collaboration for the global CubeSat program would operate on the ‘data sharing in exchange for ridesharing’ model. This arrangement would allow partner nations to share data generated from their CubeSat as payment for a space launch vehicle-providing partner hosting the payload.</w:t>
      </w:r>
    </w:p>
    <w:p w:rsidR="007847E8" w:rsidRDefault="007847E8" w:rsidP="007847E8">
      <w:r>
        <w:t>Broniatowski et al. (2008) contribute a systematic framework to evaluate proposals for international cooperation in space exploration. The framework builds on six types of international cooperation representing various degrees of collaboration by adding technical and policy parameters. The authors argue that previous frameworks have been too focused on technical aspects and therefore undervalue the impact of policy factors. Technical parameters utilized by this framework are cost, schedule, and performance and are considered main determinants of system success. Policy parameters refer to the political utility from the perspective of each partner nation and are constructed to capture domestic and foreign policy concerns. More specifically, the authors identify the effect of national space activities on the domestic economy, national security, national prestige, influence on policy at global and regional levels, and on desired technical capabilities as key factors in this calculation. Furthermore policy impediments must be considered. The authors concede that the list of factors constituting a country’s political utility is not exhaustive and cannot apply to each country equally. Instead, policy parameters need to be updated at the time of decision-making and be informed by a national environment to capture the realities of a given context.</w:t>
      </w:r>
    </w:p>
    <w:p w:rsidR="007847E8" w:rsidRDefault="007847E8" w:rsidP="007847E8">
      <w:r>
        <w:t>Szajnfarber et al. (2011) create and evaluate various collaborative space exploration architectures62 using NASA, CSA, JAXA, and the ESA in their analysis. The goal of their analysis is to identify a sustainable exploration strategy. Collaboration architectures are based on near-Earth object (NEO) and Moon-first destination scenarios. The technical requirement to support each destination and the technological capability of the four space agencies inform the technical parameters of the architecture. Political parameters for each space agency were derived from various sources including press articles, reports, and interviews with key individuals. Using these sources the authors established each agency’s priorities and capabilities.</w:t>
      </w:r>
    </w:p>
    <w:p w:rsidR="007847E8" w:rsidRPr="001D6600" w:rsidRDefault="007847E8" w:rsidP="007847E8">
      <w:r>
        <w:t xml:space="preserve">The main findings of the study were found from overlaying technical and political collaboration architectures to determine the feasibility of international cooperation in developing the various technical requirements needed to support NEO and Moon-first missions. It was found that politically the US needed control of a ‘security core’ including crew capsule, launch vehicle and heavy launch vehicle. Given this US requirement international contributions were most likely to be in robotic precursor missions and planetary access and operations. These potential areas of contribution for international partners are therefore susceptible to whether the US chooses a NEO or Moon-first approach. For example a NEO destination, such as an asteroid, would not require </w:t>
      </w:r>
      <w:r w:rsidRPr="001D6600">
        <w:t>contributions in planetary access and operations, such as a habitation module. In this scenario then the potential areas of contribution for international partners is more limited. Opportunities for international cooperation with the US is therefore strongly influenced by the US’ desired destination.</w:t>
      </w:r>
    </w:p>
    <w:p w:rsidR="007847E8" w:rsidRPr="001D6600" w:rsidRDefault="007847E8" w:rsidP="007847E8">
      <w:r w:rsidRPr="001D6600">
        <w:t>Given the relative lack of opportunities for international cooperation for NEOfirst approaches, the authors suggest that a Moon-first approach is more desirable. The Moon-first approach is also considered to be more politically palatable since it stirs greater interest, scope and prestige. Finally the authors find that a sustainable exploration strategy should be destination-driven since it is the politically feasible approach. 1.4.4 Critique of literature</w:t>
      </w:r>
    </w:p>
    <w:p w:rsidR="007847E8" w:rsidRPr="001D6600" w:rsidRDefault="007847E8" w:rsidP="007847E8">
      <w:r w:rsidRPr="001D6600">
        <w:t>The above discussion was intended to provide a background on how to facilitate international cooperation in space exploration in the current geopolitical environment. The goal of this study is to help identify opportunities for international cooperation with China in space exploration activities. Building on existing literature this study can now argue that the conditions for cooperation in the Space Exploration 3.0 era are increasingly participatory and that national space policy is a product of both domestic bargaining processes and influences from the international environment. This insight is relevant for this study as it suggests that new configurations of cooperation are available. Specifically, it cautions against over-emphasizing state-to-state partnerships instead recommending that linkages between new domestic and international actors be considered. The body of literature for international cooperation in space exploration however is still relatively underdeveloped. For this reason the literature review is more descriptive for the articles chosen but limited in breadth.</w:t>
      </w:r>
    </w:p>
    <w:p w:rsidR="007847E8" w:rsidRDefault="007847E8" w:rsidP="007847E8">
      <w:r w:rsidRPr="001D6600">
        <w:t>The key points relating to mechanism design criteria are that a sustainable mechanism requires flexibility to accommodate the interests of a diverse range of actors. This requirement is in response to the new Space Exploration</w:t>
      </w:r>
      <w:r>
        <w:t xml:space="preserve"> 3.0 international environment. Contributing authors believe that these recommendations can be achieved by applying open-system architectures at various levels, by promoting stakeholder integration, and by including principles of independence, flexibility, and a clear scope. Much of the literature related to proposals for international cooperation and collaboration employ collaboration architectures, a common method used in engineering and applied by authors with technical backgrounds. Generally, collaboration architectures create matrices that outline the capabilities of partners in relation to various subtasks needed to complete a project. These capabilities can be measured in terms of technical capabilities or policy considerations and subsequently overlaid to identify potential opportunities for cooperation.</w:t>
      </w:r>
    </w:p>
    <w:p w:rsidR="007847E8" w:rsidRDefault="007847E8" w:rsidP="007847E8">
      <w:r>
        <w:t>In relation to these discussions two points need elaboration. First, the idea of stakeholder integration has particular salience. New actors in space exploration are a major driver in the shift to Space Exploration 3.0. As referenced earlier in this work, the new era includes states, non-government organizations, universities, and industries; states of course remain the central actors.63 Developing a methodology to capture the contributions of new actors is not a straightforward task. In regards to national space programs, previous methodologies such as aggregate number of satellite launches have been used to measure national space activities grossly misrepresented national space activities.64 Furthermore space activities of developing countries were systemically excluded.65</w:t>
      </w:r>
    </w:p>
    <w:p w:rsidR="007847E8" w:rsidRDefault="007847E8" w:rsidP="007847E8">
      <w:r>
        <w:t xml:space="preserve">Due to the increasingly participatory character of space exploration </w:t>
      </w:r>
      <w:r w:rsidRPr="001D6600">
        <w:rPr>
          <w:rStyle w:val="StyleBoldUnderline"/>
        </w:rPr>
        <w:t>other actors</w:t>
      </w:r>
      <w:r>
        <w:rPr>
          <w:rStyle w:val="StyleBoldUnderline"/>
        </w:rPr>
        <w:t xml:space="preserve"> </w:t>
      </w:r>
      <w:r w:rsidRPr="001D6600">
        <w:rPr>
          <w:rStyle w:val="StyleBoldUnderline"/>
        </w:rPr>
        <w:t>such as NGOs are having a measurable effect on space exploration activities</w:t>
      </w:r>
      <w:r>
        <w:t xml:space="preserve">. Space related NGOs themselves are of diverse makeup and have different roles that mainly assist with capacity building. One study surveys the efforts of four prominent space related NGOs – the Space Advisory Council, EURISY, The Planetary Society, and the Secure World Foundation – and found significant contributions in outreach activities, space awareness, dissemination of the benefits of space activities to the general public, education campaigns, and capacity building particularly in developing countries.66 Furthermore </w:t>
      </w:r>
      <w:r w:rsidRPr="001D6600">
        <w:rPr>
          <w:rStyle w:val="Emphasis"/>
        </w:rPr>
        <w:t>NGOs can be used as proxy for diplomacy and communication between</w:t>
      </w:r>
      <w:r>
        <w:rPr>
          <w:rStyle w:val="Emphasis"/>
        </w:rPr>
        <w:t xml:space="preserve"> </w:t>
      </w:r>
      <w:r w:rsidRPr="001D6600">
        <w:rPr>
          <w:rStyle w:val="Emphasis"/>
        </w:rPr>
        <w:t>policymakers making them an effective option for Track Two diplomacy strategies.</w:t>
      </w:r>
      <w:r>
        <w:t>67 An example of this is the work done by the International Astronautical Federation (</w:t>
      </w:r>
      <w:r w:rsidRPr="001D6600">
        <w:rPr>
          <w:rStyle w:val="Emphasis"/>
        </w:rPr>
        <w:t>IAF</w:t>
      </w:r>
      <w:r>
        <w:t>). The IAF’s mission is to “</w:t>
      </w:r>
      <w:r w:rsidRPr="001D6600">
        <w:rPr>
          <w:rStyle w:val="StyleBoldUnderline"/>
        </w:rPr>
        <w:t>foster dialogue between scientists around the world and support</w:t>
      </w:r>
      <w:r>
        <w:rPr>
          <w:rStyle w:val="StyleBoldUnderline"/>
        </w:rPr>
        <w:t xml:space="preserve"> </w:t>
      </w:r>
      <w:r w:rsidRPr="001D6600">
        <w:rPr>
          <w:rStyle w:val="StyleBoldUnderline"/>
        </w:rPr>
        <w:t>international cooperation in all space-related activitie</w:t>
      </w:r>
      <w:r>
        <w:t xml:space="preserve">s”.68 In this pursuit the organization has co-organized a number of conferences including the Global Space Exploration Conference in 2012 and the IAC, with the </w:t>
      </w:r>
      <w:r w:rsidRPr="001D6600">
        <w:rPr>
          <w:rStyle w:val="StyleBoldUnderline"/>
        </w:rPr>
        <w:t>64th IAC having recently taken place in</w:t>
      </w:r>
      <w:r>
        <w:rPr>
          <w:rStyle w:val="StyleBoldUnderline"/>
        </w:rPr>
        <w:t xml:space="preserve"> </w:t>
      </w:r>
      <w:r>
        <w:t xml:space="preserve">September 2013 in Beijing, </w:t>
      </w:r>
      <w:r w:rsidRPr="001D6600">
        <w:rPr>
          <w:rStyle w:val="StyleBoldUnderline"/>
        </w:rPr>
        <w:t>China.</w:t>
      </w:r>
    </w:p>
    <w:p w:rsidR="007847E8" w:rsidRDefault="007847E8" w:rsidP="007847E8">
      <w:r>
        <w:t xml:space="preserve">To summarize developing countries, </w:t>
      </w:r>
      <w:r w:rsidRPr="001D6600">
        <w:rPr>
          <w:rStyle w:val="StyleBoldUnderline"/>
        </w:rPr>
        <w:t>space-interest NGOs and private actors are</w:t>
      </w:r>
      <w:r>
        <w:rPr>
          <w:rStyle w:val="StyleBoldUnderline"/>
        </w:rPr>
        <w:t xml:space="preserve"> </w:t>
      </w:r>
      <w:r w:rsidRPr="001D6600">
        <w:rPr>
          <w:rStyle w:val="StyleBoldUnderline"/>
        </w:rPr>
        <w:t>contributing to space exploration activities in various ways. The idea of stakeholder</w:t>
      </w:r>
      <w:r>
        <w:rPr>
          <w:rStyle w:val="StyleBoldUnderline"/>
        </w:rPr>
        <w:t xml:space="preserve"> </w:t>
      </w:r>
      <w:r w:rsidRPr="001D6600">
        <w:rPr>
          <w:rStyle w:val="StyleBoldUnderline"/>
        </w:rPr>
        <w:t>integration is needed to accommodate the interests and concerns of these actors so as to</w:t>
      </w:r>
      <w:r>
        <w:rPr>
          <w:rStyle w:val="StyleBoldUnderline"/>
        </w:rPr>
        <w:t xml:space="preserve"> </w:t>
      </w:r>
      <w:r>
        <w:t xml:space="preserve">create an environment conducive to participatory space exploration. Including new actors in a meaningful way is a key component in creating a sustainable space exploration strategy. </w:t>
      </w:r>
    </w:p>
    <w:p w:rsidR="007847E8" w:rsidRDefault="007847E8" w:rsidP="007847E8"/>
    <w:p w:rsidR="007847E8" w:rsidRDefault="007847E8" w:rsidP="007847E8">
      <w:pPr>
        <w:pStyle w:val="Heading4"/>
      </w:pPr>
      <w:r>
        <w:t>Solves Space – The counterplan resumes track two air force academy dialogue</w:t>
      </w:r>
    </w:p>
    <w:p w:rsidR="007847E8" w:rsidRPr="00EC1694" w:rsidRDefault="007847E8" w:rsidP="007847E8">
      <w:r w:rsidRPr="00AF2406">
        <w:rPr>
          <w:rStyle w:val="StyleStyleBold12pt"/>
        </w:rPr>
        <w:t>Harold 13</w:t>
      </w:r>
      <w:r>
        <w:rPr>
          <w:rStyle w:val="StyleStyleBold12pt"/>
        </w:rPr>
        <w:t xml:space="preserve"> -</w:t>
      </w:r>
      <w:r>
        <w:rPr>
          <w:rStyle w:val="apple-converted-space"/>
          <w:rFonts w:ascii="Garamond" w:hAnsi="Garamond"/>
          <w:color w:val="000000"/>
          <w:shd w:val="clear" w:color="auto" w:fill="FFFFFF"/>
        </w:rPr>
        <w:t> </w:t>
      </w:r>
      <w:r w:rsidRPr="00AF2406">
        <w:t>Associate Political Scientist with the RAND Corporation, specializes in the analysis of Chinese foreign and security policies and the international relations of East Asia (Scott, July 2013, “Expanding Contacts to Enhance Durability: A Strategy for Improving U.S.-China Military-to-Military Relations,” The National Bureau of A</w:t>
      </w:r>
      <w:r>
        <w:t>sian Research, Project Muse)//SL</w:t>
      </w:r>
    </w:p>
    <w:p w:rsidR="007847E8" w:rsidRPr="00EC1694" w:rsidRDefault="007847E8" w:rsidP="007847E8">
      <w:pPr>
        <w:rPr>
          <w:rStyle w:val="StyleUnderline"/>
        </w:rPr>
      </w:pPr>
      <w:r w:rsidRPr="00EC1694">
        <w:rPr>
          <w:rStyle w:val="StyleUnderline"/>
        </w:rPr>
        <w:t>A</w:t>
      </w:r>
      <w:r>
        <w:t xml:space="preserve"> separate </w:t>
      </w:r>
      <w:r w:rsidRPr="00EC1694">
        <w:rPr>
          <w:rStyle w:val="StyleUnderline"/>
        </w:rPr>
        <w:t xml:space="preserve">U.S. Air Force Academy </w:t>
      </w:r>
      <w:r w:rsidRPr="00EC1694">
        <w:rPr>
          <w:rStyle w:val="Emphasis"/>
        </w:rPr>
        <w:t>dialogue on space issues</w:t>
      </w:r>
      <w:r>
        <w:t xml:space="preserve"> </w:t>
      </w:r>
      <w:r w:rsidRPr="00EC1694">
        <w:rPr>
          <w:rStyle w:val="StyleUnderline"/>
        </w:rPr>
        <w:t>with the Chinese National Defense University</w:t>
      </w:r>
      <w:r>
        <w:t xml:space="preserve"> and the Academy of Military Sciences existed from 2004 to 2010 but </w:t>
      </w:r>
      <w:r w:rsidRPr="00EC1694">
        <w:rPr>
          <w:rStyle w:val="StyleUnderline"/>
        </w:rPr>
        <w:t>has lapsed because of lack of funding</w:t>
      </w:r>
      <w:r>
        <w:t xml:space="preserve">. </w:t>
      </w:r>
      <w:r w:rsidRPr="00EC1694">
        <w:rPr>
          <w:rStyle w:val="StyleUnderline"/>
        </w:rPr>
        <w:t>The Pentagon should consider resuming funding for this dialogue as a part of proposed discussions with China on space</w:t>
      </w:r>
      <w:r>
        <w:t xml:space="preserve">, cyber, and nuclear issues. Such </w:t>
      </w:r>
      <w:r w:rsidRPr="00EC1694">
        <w:rPr>
          <w:rStyle w:val="StyleUnderline"/>
        </w:rPr>
        <w:t>dialogues may pick up additional participation from federally funded research and development centers</w:t>
      </w:r>
      <w:r>
        <w:t xml:space="preserve"> such as RAND, CNA, and IDA. Indeed, IDA previously participated in three rounds of dialogue with the China Institute for International Strategic Studies (CIISS) from 2006 to 2008 on topics including personnel costs, common security challenges, and defense industrial development and procurement.80 Chinese </w:t>
      </w:r>
      <w:r w:rsidRPr="00EC1694">
        <w:rPr>
          <w:rStyle w:val="StyleUnderline"/>
        </w:rPr>
        <w:t>experts</w:t>
      </w:r>
      <w:r>
        <w:t xml:space="preserve"> tend to </w:t>
      </w:r>
      <w:r w:rsidRPr="00EC1694">
        <w:rPr>
          <w:rStyle w:val="StyleUnderline"/>
        </w:rPr>
        <w:t>view this as a promising area for expanding contacts and building mutual understanding</w:t>
      </w:r>
    </w:p>
    <w:p w:rsidR="007847E8" w:rsidRPr="00EE3CC6" w:rsidRDefault="007847E8" w:rsidP="007847E8"/>
    <w:p w:rsidR="00096DD1" w:rsidRDefault="00096DD1" w:rsidP="00E903A1">
      <w:pPr>
        <w:pStyle w:val="Heading3"/>
      </w:pPr>
      <w:r>
        <w:t>Solves Military Relations</w:t>
      </w:r>
    </w:p>
    <w:p w:rsidR="00096DD1" w:rsidRDefault="00096DD1" w:rsidP="00096DD1">
      <w:pPr>
        <w:pStyle w:val="Heading4"/>
      </w:pPr>
      <w:r>
        <w:t>Solve Military Relations</w:t>
      </w:r>
    </w:p>
    <w:p w:rsidR="00096DD1" w:rsidRPr="00EC1694" w:rsidRDefault="00096DD1" w:rsidP="00096DD1">
      <w:r w:rsidRPr="00AF2406">
        <w:rPr>
          <w:rStyle w:val="StyleStyleBold12pt"/>
        </w:rPr>
        <w:t>Harold 13</w:t>
      </w:r>
      <w:r>
        <w:rPr>
          <w:rStyle w:val="StyleStyleBold12pt"/>
        </w:rPr>
        <w:t xml:space="preserve"> -</w:t>
      </w:r>
      <w:r>
        <w:rPr>
          <w:rStyle w:val="apple-converted-space"/>
          <w:rFonts w:ascii="Garamond" w:hAnsi="Garamond"/>
          <w:color w:val="000000"/>
          <w:shd w:val="clear" w:color="auto" w:fill="FFFFFF"/>
        </w:rPr>
        <w:t> </w:t>
      </w:r>
      <w:r w:rsidRPr="00AF2406">
        <w:t>Associate Political Scientist with the RAND Corporation, specializes in the analysis of Chinese foreign and security policies and the international relations of East Asia (Scott, July 2013, “Expanding Contacts to Enhance Durability: A Strategy for Improving U.S.-China Military-to-Military Relations,” The National Bureau of A</w:t>
      </w:r>
      <w:r>
        <w:t>sian Research, Project Muse)//SL</w:t>
      </w:r>
    </w:p>
    <w:p w:rsidR="00096DD1" w:rsidRDefault="00096DD1" w:rsidP="00096DD1">
      <w:r w:rsidRPr="00173C57">
        <w:rPr>
          <w:rStyle w:val="Emphasis"/>
        </w:rPr>
        <w:t>Military relations could</w:t>
      </w:r>
      <w:r>
        <w:t xml:space="preserve"> also </w:t>
      </w:r>
      <w:r w:rsidRPr="00173C57">
        <w:rPr>
          <w:rStyle w:val="Emphasis"/>
        </w:rPr>
        <w:t>be bolstered through</w:t>
      </w:r>
      <w:r>
        <w:t xml:space="preserve"> the use of </w:t>
      </w:r>
      <w:r w:rsidRPr="00173C57">
        <w:rPr>
          <w:rStyle w:val="Emphasis"/>
        </w:rPr>
        <w:t>Track 2</w:t>
      </w:r>
      <w:r>
        <w:t xml:space="preserve"> </w:t>
      </w:r>
      <w:r w:rsidRPr="00173C57">
        <w:rPr>
          <w:rStyle w:val="StyleUnderline"/>
        </w:rPr>
        <w:t>dialogues</w:t>
      </w:r>
      <w:r>
        <w:t xml:space="preserve">, including exchanges between Chinese institutions and U.S. federally funded research and development centers (FFRDC), such as the RAND Corporation, CNA, or the Institute for Defense Analyses (IDA). </w:t>
      </w:r>
      <w:r w:rsidRPr="00173C57">
        <w:rPr>
          <w:rStyle w:val="StyleUnderline"/>
        </w:rPr>
        <w:t>A number of other major U.S. think tanks also hold important Track 2 and Track 1.5 discussions with Chinese counterparts</w:t>
      </w:r>
      <w:r>
        <w:t xml:space="preserve"> on certain topics. For example, the Center for Strategic and International Studies (CSIS) has held discussions on cyberspace with the China Institutes of Contemporary International Relations (CICIR), while the Naval Postgraduate School at the Monterey Institute has participated in exchanges on nuclear weapons and space with numerous Chinese hosts.</w:t>
      </w:r>
    </w:p>
    <w:p w:rsidR="00096DD1" w:rsidRPr="00096DD1" w:rsidRDefault="00096DD1" w:rsidP="00096DD1"/>
    <w:p w:rsidR="00E903A1" w:rsidRDefault="00E903A1" w:rsidP="00E903A1">
      <w:pPr>
        <w:pStyle w:val="Heading3"/>
      </w:pPr>
      <w:r>
        <w:t>Solves North Korea</w:t>
      </w:r>
    </w:p>
    <w:p w:rsidR="00E903A1" w:rsidRDefault="00E903A1" w:rsidP="00E903A1">
      <w:pPr>
        <w:pStyle w:val="Heading4"/>
      </w:pPr>
      <w:r>
        <w:t>Track Two solves Korean Peninsula instability</w:t>
      </w:r>
    </w:p>
    <w:p w:rsidR="00E903A1" w:rsidRPr="00192BEB" w:rsidRDefault="00E903A1" w:rsidP="00E903A1">
      <w:r>
        <w:rPr>
          <w:rStyle w:val="StyleStyleBold12pt"/>
        </w:rPr>
        <w:t xml:space="preserve">Graham &amp; Kelley 9 </w:t>
      </w:r>
      <w:r w:rsidRPr="00C26451">
        <w:t>-</w:t>
      </w:r>
      <w:r>
        <w:t xml:space="preserve"> *teaches in the Department of International Relations, University of Southern California &amp; ** an assistant professor at the School of International Service, American University, and a fellow of the Transatlantic Project of LSE IDEAS at the London School of Economics (*Sarah Ellen &amp; ** John Robert, “U.S. Engagement in East Asia: A Case for ‘Track Two’ Diplomacy”, Orbis Volume 53, Issue 1, January 2009,)//SL</w:t>
      </w:r>
    </w:p>
    <w:p w:rsidR="00E903A1" w:rsidRDefault="00E903A1" w:rsidP="00E903A1">
      <w:pPr>
        <w:rPr>
          <w:rStyle w:val="StyleUnderline"/>
        </w:rPr>
      </w:pPr>
      <w:r w:rsidRPr="00192BEB">
        <w:rPr>
          <w:rStyle w:val="StyleUnderline"/>
        </w:rPr>
        <w:t>Washington must</w:t>
      </w:r>
      <w:r>
        <w:t xml:space="preserve"> acknowledge and </w:t>
      </w:r>
      <w:r w:rsidRPr="00192BEB">
        <w:rPr>
          <w:rStyle w:val="StyleUnderline"/>
        </w:rPr>
        <w:t>foster denuclearization</w:t>
      </w:r>
      <w:r>
        <w:t xml:space="preserve"> and peaceful reform </w:t>
      </w:r>
      <w:r w:rsidRPr="00192BEB">
        <w:rPr>
          <w:rStyle w:val="StyleUnderline"/>
        </w:rPr>
        <w:t>in the DPRK.</w:t>
      </w:r>
      <w:r>
        <w:t xml:space="preserve"> Track two initiatives can help</w:t>
      </w:r>
      <w:r w:rsidRPr="00192BEB">
        <w:rPr>
          <w:rStyle w:val="StyleUnderline"/>
        </w:rPr>
        <w:t xml:space="preserve"> in two ways</w:t>
      </w:r>
      <w:r>
        <w:t xml:space="preserve">: 1. </w:t>
      </w:r>
      <w:r w:rsidRPr="00192BEB">
        <w:rPr>
          <w:rStyle w:val="StyleUnderline"/>
        </w:rPr>
        <w:t>by building confidence between the U.S. and DPRK, and 2. by engaging China constructively in the process of securing reform in the Hermit Kingdom.</w:t>
      </w:r>
      <w:r>
        <w:rPr>
          <w:rStyle w:val="StyleUnderline"/>
        </w:rPr>
        <w:t xml:space="preserve"> </w:t>
      </w:r>
    </w:p>
    <w:p w:rsidR="0086032E" w:rsidRDefault="0086032E" w:rsidP="00E903A1">
      <w:pPr>
        <w:pStyle w:val="Heading3"/>
      </w:pPr>
      <w:r>
        <w:t xml:space="preserve">Solves </w:t>
      </w:r>
      <w:r w:rsidR="007847E8">
        <w:t>Prolif</w:t>
      </w:r>
    </w:p>
    <w:p w:rsidR="007847E8" w:rsidRDefault="007847E8" w:rsidP="007847E8">
      <w:pPr>
        <w:pStyle w:val="Heading4"/>
      </w:pPr>
      <w:r>
        <w:t>Solves Nuclear Prolif</w:t>
      </w:r>
    </w:p>
    <w:p w:rsidR="007847E8" w:rsidRPr="00173C57" w:rsidRDefault="007847E8" w:rsidP="007847E8">
      <w:r w:rsidRPr="00AF2406">
        <w:rPr>
          <w:rStyle w:val="StyleStyleBold12pt"/>
        </w:rPr>
        <w:t>Harold 13</w:t>
      </w:r>
      <w:r>
        <w:rPr>
          <w:rStyle w:val="StyleStyleBold12pt"/>
        </w:rPr>
        <w:t xml:space="preserve"> -</w:t>
      </w:r>
      <w:r>
        <w:rPr>
          <w:rStyle w:val="apple-converted-space"/>
          <w:rFonts w:ascii="Garamond" w:hAnsi="Garamond"/>
          <w:color w:val="000000"/>
          <w:shd w:val="clear" w:color="auto" w:fill="FFFFFF"/>
        </w:rPr>
        <w:t> </w:t>
      </w:r>
      <w:r w:rsidRPr="00AF2406">
        <w:t>Associate Political Scientist with the RAND Corporation, specializes in the analysis of Chinese foreign and security policies and the international relations of East Asia (Scott, July 2013, “Expanding Contacts to Enhance Durability: A Strategy for Improving U.S.-China Military-to-Military Relations,” The National Bureau of A</w:t>
      </w:r>
      <w:r>
        <w:t>sian Research, Project Muse)//SL</w:t>
      </w:r>
    </w:p>
    <w:p w:rsidR="007847E8" w:rsidRDefault="007847E8" w:rsidP="007847E8">
      <w:r w:rsidRPr="00EC1694">
        <w:t xml:space="preserve">Other Track 2 venues play important roles in advancing each side’s understanding of the other’s positions. For example, although the CSIS-CICIR cyber dialogue has had very little success in finding common positions on cyber issues, it does appear to be teaching the Chinese side to think about cyber issues from a policy perspective, </w:t>
      </w:r>
      <w:r>
        <w:t xml:space="preserve">while also helping the two sides better identify and understand their counterparts.78 Similarly, </w:t>
      </w:r>
      <w:r w:rsidRPr="00EC1694">
        <w:rPr>
          <w:rStyle w:val="StyleUnderline"/>
        </w:rPr>
        <w:t xml:space="preserve">the </w:t>
      </w:r>
      <w:r>
        <w:t xml:space="preserve">Naval Postgraduate School’s </w:t>
      </w:r>
      <w:r w:rsidRPr="00EC1694">
        <w:rPr>
          <w:rStyle w:val="StyleUnderline"/>
        </w:rPr>
        <w:t xml:space="preserve">nuclear dialogue has brought together U.S. civilian experts and defense officials </w:t>
      </w:r>
      <w:r>
        <w:t xml:space="preserve">and survived the repeated cutoff of military ties during the forum’s eight-year run. </w:t>
      </w:r>
      <w:r w:rsidRPr="00EC1694">
        <w:rPr>
          <w:rStyle w:val="StyleUnderline"/>
        </w:rPr>
        <w:t>One participant related that:</w:t>
      </w:r>
    </w:p>
    <w:p w:rsidR="007847E8" w:rsidRDefault="007847E8" w:rsidP="007847E8">
      <w:r>
        <w:t xml:space="preserve">Unquestionably </w:t>
      </w:r>
      <w:r w:rsidRPr="00EC1694">
        <w:rPr>
          <w:rStyle w:val="StyleUnderline"/>
        </w:rPr>
        <w:t>we are learning from these dialogues</w:t>
      </w:r>
      <w:r>
        <w:t xml:space="preserve">. We are learning, for example, why they see missile defense as such a threat. We are able to convey the meaning we attach to “strategic stability.” We are learning the nuances of their ideas about what constitutes “first use.” </w:t>
      </w:r>
      <w:r w:rsidRPr="00EC1694">
        <w:rPr>
          <w:rStyle w:val="StyleUnderline"/>
        </w:rPr>
        <w:t>Our discussions center on trying to define and understand each side’s concepts such as a “secure second strike capability,” what “deterrence” means and what would deter, the definition of “counterforce,” etc.</w:t>
      </w:r>
      <w:r>
        <w:t xml:space="preserve"> We have also deepened our understanding of just how shallow their thinking is on nuclear warfighting. A number of issues that senior U.S. policymakers on nuclear issues would have very developed thoughts on and that would have been hashed out over the course of years of debating these issues, they are still just beginning to grapple with—things like “war control.” We are seeing the evolution of their thinking on submarines. We are also talking about lots of stuff that would be tough to dialogue about officially, things like “What are the prospects for arms control?”79</w:t>
      </w:r>
    </w:p>
    <w:p w:rsidR="007847E8" w:rsidRPr="007847E8" w:rsidRDefault="007847E8" w:rsidP="007847E8"/>
    <w:p w:rsidR="0086032E" w:rsidRPr="009D74BC" w:rsidRDefault="0086032E" w:rsidP="0086032E">
      <w:pPr>
        <w:pStyle w:val="Heading4"/>
      </w:pPr>
      <w:r>
        <w:t>Track two is an effective tool to reduce security tensions</w:t>
      </w:r>
    </w:p>
    <w:p w:rsidR="0086032E" w:rsidRDefault="0086032E" w:rsidP="0086032E">
      <w:r>
        <w:rPr>
          <w:rStyle w:val="StyleStyleBold12pt"/>
        </w:rPr>
        <w:t xml:space="preserve">Wheeler 14 </w:t>
      </w:r>
      <w:r w:rsidRPr="005838A5">
        <w:t>-</w:t>
      </w:r>
      <w:r>
        <w:t xml:space="preserve"> Professor at Harvard Business School</w:t>
      </w:r>
      <w:r>
        <w:rPr>
          <w:rStyle w:val="StyleStyleBold12pt"/>
          <w:b w:val="0"/>
          <w:bCs w:val="0"/>
          <w:sz w:val="22"/>
        </w:rPr>
        <w:t xml:space="preserve"> </w:t>
      </w:r>
      <w:r>
        <w:t xml:space="preserve">Talks (Michael O., “Track 1.5/2 Security Dialogues with China: Nuclear Lessons Learned”, Institute for Defense Analyses, September 2014, </w:t>
      </w:r>
      <w:hyperlink r:id="rId11" w:history="1">
        <w:r w:rsidRPr="00A34A7A">
          <w:rPr>
            <w:rStyle w:val="Hyperlink"/>
          </w:rPr>
          <w:t>http://oai.dtic.mil/oai/oai?verb=getRecord&amp;metadataPrefix=html&amp;identifier=ADA622481)//SL</w:t>
        </w:r>
      </w:hyperlink>
    </w:p>
    <w:p w:rsidR="0086032E" w:rsidRDefault="0086032E" w:rsidP="0086032E">
      <w:r>
        <w:t>B. The Value of Track 1.5/2</w:t>
      </w:r>
    </w:p>
    <w:p w:rsidR="0086032E" w:rsidRPr="005838A5" w:rsidRDefault="0086032E" w:rsidP="0086032E">
      <w:pPr>
        <w:rPr>
          <w:rStyle w:val="StyleUnderline"/>
        </w:rPr>
      </w:pPr>
      <w:r>
        <w:t xml:space="preserve">This paper focuses on a narrow question of what the United States can learn from Track 1.5/2 dialogues about Chinese nuclear activities and intentions. One basic lesson that emerges from a review of previous security Track 1.5/2 talks with China is that their contributions to improving understanding of nuclear issues develops over time. The Chinese are expert at avoiding answering questions they do not want to answer and reluctant to send their most knowledgeable and connected strategists to such meetings. </w:t>
      </w:r>
      <w:r w:rsidRPr="005838A5">
        <w:rPr>
          <w:rStyle w:val="StyleUnderline"/>
        </w:rPr>
        <w:t>What American participants take away from Track</w:t>
      </w:r>
      <w:r>
        <w:t xml:space="preserve"> 1.5/</w:t>
      </w:r>
      <w:r w:rsidRPr="005838A5">
        <w:rPr>
          <w:rStyle w:val="Emphasis"/>
        </w:rPr>
        <w:t>2</w:t>
      </w:r>
      <w:r w:rsidRPr="005838A5">
        <w:rPr>
          <w:rStyle w:val="StyleUnderline"/>
        </w:rPr>
        <w:t xml:space="preserve"> talks is cumulative, developed over a series of meetings rather than in any single encounter.</w:t>
      </w:r>
    </w:p>
    <w:p w:rsidR="0086032E" w:rsidRPr="005838A5" w:rsidRDefault="0086032E" w:rsidP="0086032E">
      <w:pPr>
        <w:rPr>
          <w:rStyle w:val="StyleUnderline"/>
        </w:rPr>
      </w:pPr>
      <w:r>
        <w:t xml:space="preserve">While the value of United States-Chinese </w:t>
      </w:r>
      <w:r w:rsidRPr="005838A5">
        <w:rPr>
          <w:rStyle w:val="StyleUnderline"/>
        </w:rPr>
        <w:t>Track</w:t>
      </w:r>
      <w:r>
        <w:t xml:space="preserve"> 1.5/</w:t>
      </w:r>
      <w:r w:rsidRPr="005838A5">
        <w:rPr>
          <w:rStyle w:val="Emphasis"/>
        </w:rPr>
        <w:t>2</w:t>
      </w:r>
      <w:r w:rsidRPr="005838A5">
        <w:rPr>
          <w:rStyle w:val="StyleUnderline"/>
        </w:rPr>
        <w:t xml:space="preserve"> discussions on security issues</w:t>
      </w:r>
      <w:r>
        <w:t xml:space="preserve"> develop only with time and engagement, they </w:t>
      </w:r>
      <w:r w:rsidRPr="005838A5">
        <w:rPr>
          <w:rStyle w:val="StyleUnderline"/>
        </w:rPr>
        <w:t xml:space="preserve">are </w:t>
      </w:r>
      <w:r w:rsidRPr="005838A5">
        <w:rPr>
          <w:rStyle w:val="Emphasis"/>
        </w:rPr>
        <w:t>constructive endeavors that should be championed and continued with increased attention</w:t>
      </w:r>
      <w:r>
        <w:t xml:space="preserve">. Track 1.5/2 meetings with the Chinese serve many purposes, one of which is to refine understanding over time of China’s nuclear forces and ambitions. </w:t>
      </w:r>
      <w:r w:rsidRPr="005838A5">
        <w:rPr>
          <w:rStyle w:val="StyleUnderline"/>
        </w:rPr>
        <w:t>They</w:t>
      </w:r>
      <w:r>
        <w:t xml:space="preserve"> also produce common lexicons, </w:t>
      </w:r>
      <w:r w:rsidRPr="005838A5">
        <w:rPr>
          <w:rStyle w:val="StyleUnderline"/>
        </w:rPr>
        <w:t xml:space="preserve">allow each side to explain its anxieties about the other’s positions and behavior, identify and attempt to mitigate misperceptions, </w:t>
      </w:r>
      <w:r w:rsidRPr="00DB08A5">
        <w:rPr>
          <w:rStyle w:val="Emphasis"/>
        </w:rPr>
        <w:t>keep talks going on sensitive subjects in unofficial channels when they are frozen at the official level</w:t>
      </w:r>
      <w:r w:rsidRPr="005838A5">
        <w:rPr>
          <w:rStyle w:val="StyleUnderline"/>
        </w:rPr>
        <w:t>, provide a venue to float trial balloons and seek ways to build confidence, and provide useful experience for future generations of analysts and officials.</w:t>
      </w:r>
    </w:p>
    <w:p w:rsidR="0086032E" w:rsidRDefault="0086032E" w:rsidP="0086032E">
      <w:r>
        <w:t>They also may foster relations (and perhaps even a degree of trust) among participants who return to Track 1.5/2 meetings, although maintaining long-term and continuing professional relations with one’s foreign counterparts while remaining compliant with counterintelligence and export control rules and regulations can be difficult for participants on both sides.</w:t>
      </w:r>
    </w:p>
    <w:p w:rsidR="0086032E" w:rsidRDefault="0086032E" w:rsidP="0086032E">
      <w:r w:rsidRPr="005838A5">
        <w:rPr>
          <w:rStyle w:val="StyleUnderline"/>
        </w:rPr>
        <w:t xml:space="preserve">Track </w:t>
      </w:r>
      <w:r w:rsidRPr="005838A5">
        <w:t>1.5</w:t>
      </w:r>
      <w:r>
        <w:t>/</w:t>
      </w:r>
      <w:r w:rsidRPr="005838A5">
        <w:rPr>
          <w:rStyle w:val="Emphasis"/>
        </w:rPr>
        <w:t>2</w:t>
      </w:r>
      <w:r>
        <w:t xml:space="preserve"> </w:t>
      </w:r>
      <w:r w:rsidRPr="005838A5">
        <w:rPr>
          <w:rStyle w:val="StyleUnderline"/>
        </w:rPr>
        <w:t xml:space="preserve">can help American analysts assess the twists and turns in the Chinese debates on </w:t>
      </w:r>
      <w:r w:rsidRPr="00DB08A5">
        <w:rPr>
          <w:rStyle w:val="Emphasis"/>
        </w:rPr>
        <w:t>nuclear strategy</w:t>
      </w:r>
      <w:r>
        <w:t xml:space="preserve"> and doctrine </w:t>
      </w:r>
      <w:r w:rsidRPr="009D74BC">
        <w:rPr>
          <w:rStyle w:val="StyleUnderline"/>
        </w:rPr>
        <w:t>that are reflected in China’s open and gray literature debates that take place in a far less open society than America</w:t>
      </w:r>
      <w:r>
        <w:t>. 5 However, the expectation should be that much of what the United States seeks when it challenges China to be more transparent about nuclear matters is unlikely to be resolved through the Track 1.5/2 process, nor will gaps in knowledge be closed where China wishes to conceal its nuclear activities or intentions. This also has been the American experience with Track 1.5/2 discussions with Russia (former the Soviet Union), which have a much longer lineage than the more recent Track 1.5/2 discussions with China, and which are supplemented by decades of seeking to understand Russian nuclear activities and intentions through formal arms talks and through the post-Cold War mechanisms for Russia-North Atlantic Treaty Organization (NATO) relations.</w:t>
      </w:r>
    </w:p>
    <w:p w:rsidR="00E903A1" w:rsidRDefault="00E903A1" w:rsidP="00E903A1">
      <w:pPr>
        <w:pStyle w:val="Heading3"/>
      </w:pPr>
      <w:r>
        <w:t>Solves Piracy</w:t>
      </w:r>
    </w:p>
    <w:p w:rsidR="00E903A1" w:rsidRPr="000315D2" w:rsidRDefault="00E903A1" w:rsidP="00E903A1">
      <w:pPr>
        <w:pStyle w:val="Heading4"/>
        <w:rPr>
          <w:u w:val="single"/>
        </w:rPr>
      </w:pPr>
      <w:r>
        <w:t xml:space="preserve">Solves Piracy in the Malacca Straits by galvanizing support for </w:t>
      </w:r>
      <w:r w:rsidRPr="000315D2">
        <w:rPr>
          <w:u w:val="single"/>
        </w:rPr>
        <w:t>existing initiatives</w:t>
      </w:r>
    </w:p>
    <w:p w:rsidR="00E903A1" w:rsidRPr="000315D2" w:rsidRDefault="00E903A1" w:rsidP="00E903A1">
      <w:r>
        <w:rPr>
          <w:rStyle w:val="StyleStyleBold12pt"/>
        </w:rPr>
        <w:t xml:space="preserve">Graham &amp; Kelley 9 </w:t>
      </w:r>
      <w:r w:rsidRPr="00C26451">
        <w:t>-</w:t>
      </w:r>
      <w:r>
        <w:t xml:space="preserve"> *teaches in the Department of International Relations, University of Southern California &amp; ** an assistant professor at the School of International Service, American University, and a fellow of the Transatlantic Project of LSE IDEAS at the London School of Economics (*Sarah Ellen &amp; ** John Robert, “U.S. Engagement in East Asia: A Case for ‘Track Two’ Diplomacy”, Orbis Volume 53, Issue 1, January 2009,)//SL</w:t>
      </w:r>
    </w:p>
    <w:p w:rsidR="00E903A1" w:rsidRDefault="00E903A1" w:rsidP="00E903A1">
      <w:r w:rsidRPr="000F50D4">
        <w:rPr>
          <w:rStyle w:val="Emphasis"/>
        </w:rPr>
        <w:t>Track two diplomacy is an instrument which Washington should use to promote</w:t>
      </w:r>
      <w:r>
        <w:t xml:space="preserve"> Northeast Asian regional cooperation on </w:t>
      </w:r>
      <w:r w:rsidRPr="000F50D4">
        <w:rPr>
          <w:rStyle w:val="Emphasis"/>
        </w:rPr>
        <w:t xml:space="preserve">such issue as transnational crime and </w:t>
      </w:r>
      <w:r w:rsidRPr="00192BEB">
        <w:t>environmental degradation</w:t>
      </w:r>
      <w:r>
        <w:t xml:space="preserve">. </w:t>
      </w:r>
      <w:r w:rsidRPr="000F50D4">
        <w:rPr>
          <w:rStyle w:val="StyleUnderline"/>
        </w:rPr>
        <w:t>Unilateral initiatives can</w:t>
      </w:r>
      <w:r>
        <w:t xml:space="preserve">, by definition, </w:t>
      </w:r>
      <w:r w:rsidRPr="000F50D4">
        <w:rPr>
          <w:rStyle w:val="StyleUnderline"/>
        </w:rPr>
        <w:t>only partially solve problems that transcend national borders.</w:t>
      </w:r>
      <w:r>
        <w:t xml:space="preserve"> Consequently, where ongoing regional coordination, transparency and cooperation are most needed are areas in which track two diplomacy will probably be most effective as a supplement to track one initiatives. Given that Northeast Asia already encompasses several regimes tied to transnational issue areas, the challenge facing the next administration will be to sustain a commitment to these initiatives and ensure they remain effectively embedded in policy channels.</w:t>
      </w:r>
    </w:p>
    <w:p w:rsidR="00E903A1" w:rsidRDefault="00E903A1" w:rsidP="00E903A1">
      <w:r w:rsidRPr="000F50D4">
        <w:rPr>
          <w:rStyle w:val="StyleUnderline"/>
        </w:rPr>
        <w:t>Transnational crime—including drug smuggling, counterfeiting</w:t>
      </w:r>
      <w:r w:rsidRPr="00192BEB">
        <w:t xml:space="preserve">, </w:t>
      </w:r>
      <w:r w:rsidRPr="00192BEB">
        <w:rPr>
          <w:rStyle w:val="Emphasis"/>
        </w:rPr>
        <w:t>maritime piracy</w:t>
      </w:r>
      <w:r w:rsidRPr="000F50D4">
        <w:rPr>
          <w:rStyle w:val="StyleUnderline"/>
        </w:rPr>
        <w:t xml:space="preserve"> and </w:t>
      </w:r>
      <w:r w:rsidRPr="00192BEB">
        <w:rPr>
          <w:rStyle w:val="Emphasis"/>
        </w:rPr>
        <w:t>activities linked to terrorism</w:t>
      </w:r>
      <w:r>
        <w:t xml:space="preserve">—is beginning to be addressed effectively at the regional level in Northeast Asia. </w:t>
      </w:r>
      <w:r w:rsidRPr="000F50D4">
        <w:rPr>
          <w:rStyle w:val="StyleUnderline"/>
        </w:rPr>
        <w:t>U.S. participation, through</w:t>
      </w:r>
      <w:r>
        <w:t xml:space="preserve"> track one and </w:t>
      </w:r>
      <w:r w:rsidRPr="000F50D4">
        <w:rPr>
          <w:rStyle w:val="StyleUnderline"/>
        </w:rPr>
        <w:t>track two, will help boost</w:t>
      </w:r>
      <w:r>
        <w:t xml:space="preserve"> such </w:t>
      </w:r>
      <w:r w:rsidRPr="000F50D4">
        <w:rPr>
          <w:rStyle w:val="StyleUnderline"/>
        </w:rPr>
        <w:t>initiatives</w:t>
      </w:r>
      <w:r>
        <w:t xml:space="preserve"> as the Shanghai International Maritime Forum, which was established in November 2007 </w:t>
      </w:r>
      <w:r w:rsidRPr="000F50D4">
        <w:rPr>
          <w:rStyle w:val="StyleUnderline"/>
        </w:rPr>
        <w:t>to set standards for maritime security in shipping routes subject to piracy and drug smuggling such as the Malacca Straits</w:t>
      </w:r>
      <w:r>
        <w:t xml:space="preserve">. </w:t>
      </w:r>
      <w:r w:rsidRPr="00181388">
        <w:rPr>
          <w:rStyle w:val="StyleUnderline"/>
        </w:rPr>
        <w:t>The Forum has</w:t>
      </w:r>
      <w:r>
        <w:t xml:space="preserve"> also </w:t>
      </w:r>
      <w:r w:rsidRPr="00181388">
        <w:rPr>
          <w:rStyle w:val="StyleUnderline"/>
        </w:rPr>
        <w:t>opened debate on establishing coordinated responses and protocols for oil spills and the transportation of hazardous materials</w:t>
      </w:r>
      <w:r>
        <w:t xml:space="preserve">. The health of the environment will be a crucial determinant of Asia’s future stability and prosperity, and </w:t>
      </w:r>
      <w:r w:rsidRPr="00192BEB">
        <w:t xml:space="preserve">the United States has an interest in ensuring that effective solutions for the problems of energy security and climate change are found. Frameworks such as the Asia Pacific Economic Cooperation (APEC) forum already serve as a framework to develop a regional response to climate change, and track two diplomacy can supplement these encouraging first steps.56 The Asia Pacific Partnership on Energy and Climate, spearheaded by the United States and Australia, and incorporating China, Japan, India and the ROK, represents a positive step toward a coordinated regional response focusing on clean technologies. In ensuring that existing agreements are adhered to, Washington should build confidence through track two mechanisms for sharing best practices. </w:t>
      </w:r>
      <w:r>
        <w:t>Washington should harness Beijing’s efforts to brand the 2008 Olympic Games as the ‘‘green games’’ to encourage greater Chinese leadership in environmental initiatives focusing on the region and developing nations.</w:t>
      </w:r>
    </w:p>
    <w:p w:rsidR="00D74B68" w:rsidRDefault="00096DD1" w:rsidP="00096DD1">
      <w:pPr>
        <w:pStyle w:val="Heading3"/>
      </w:pPr>
      <w:r>
        <w:t>Solves SCS</w:t>
      </w:r>
    </w:p>
    <w:p w:rsidR="00096DD1" w:rsidRPr="00EC6D93" w:rsidRDefault="00096DD1" w:rsidP="00096DD1">
      <w:pPr>
        <w:pStyle w:val="Heading4"/>
        <w:rPr>
          <w:rStyle w:val="StyleStyleBold12pt"/>
          <w:b/>
        </w:rPr>
      </w:pPr>
      <w:r w:rsidRPr="00EC6D93">
        <w:rPr>
          <w:rStyle w:val="StyleStyleBold12pt"/>
          <w:b/>
        </w:rPr>
        <w:t>Solves SCS Conflict</w:t>
      </w:r>
      <w:r>
        <w:rPr>
          <w:rStyle w:val="StyleStyleBold12pt"/>
          <w:b/>
        </w:rPr>
        <w:t xml:space="preserve"> via elite interaction </w:t>
      </w:r>
    </w:p>
    <w:p w:rsidR="00096DD1" w:rsidRPr="00EC6D93" w:rsidRDefault="00096DD1" w:rsidP="00096DD1">
      <w:pPr>
        <w:rPr>
          <w:rStyle w:val="StyleStyleBold12pt"/>
        </w:rPr>
      </w:pPr>
      <w:r>
        <w:rPr>
          <w:rStyle w:val="StyleStyleBold12pt"/>
        </w:rPr>
        <w:t xml:space="preserve">Weissmann 10 </w:t>
      </w:r>
      <w:r w:rsidRPr="00EC6D93">
        <w:t>-</w:t>
      </w:r>
      <w:r>
        <w:t xml:space="preserve"> a Senior Lecturer at the Swedish Defence University and a Senior Research Fellow at the Swedish Institute of International Affairs (Mikael, “THE SOUTH CHINA SEA CONFLICT AND SINO-ASEAN RELATIONS: A STUDY IN CONFLICT PREVENTION AND PEACEBUILDING”, Asian Perspective, Vol. 34, No.3, 2010, </w:t>
      </w:r>
      <w:r w:rsidRPr="00EC6D93">
        <w:t>http://www.ui.se/upl/files/49747.pdf</w:t>
      </w:r>
      <w:r>
        <w:t>)//SL</w:t>
      </w:r>
    </w:p>
    <w:p w:rsidR="00096DD1" w:rsidRDefault="00096DD1" w:rsidP="00096DD1">
      <w:r w:rsidRPr="00EC6D93">
        <w:rPr>
          <w:rStyle w:val="StyleUnderline"/>
        </w:rPr>
        <w:t>The proliferation of elite interactions, in particular Track-2 diplomacy</w:t>
      </w:r>
      <w:r w:rsidRPr="00EC6D93">
        <w:t xml:space="preserve"> and personal networks, </w:t>
      </w:r>
      <w:r w:rsidRPr="00EC6D93">
        <w:rPr>
          <w:rStyle w:val="StyleUnderline"/>
        </w:rPr>
        <w:t>has been important for peace building and conflict prevention in the</w:t>
      </w:r>
      <w:r w:rsidRPr="00EC6D93">
        <w:t xml:space="preserve"> </w:t>
      </w:r>
      <w:r w:rsidRPr="00EC6D93">
        <w:rPr>
          <w:rStyle w:val="Emphasis"/>
        </w:rPr>
        <w:t>S</w:t>
      </w:r>
      <w:r w:rsidRPr="00EC6D93">
        <w:t xml:space="preserve">outh </w:t>
      </w:r>
      <w:r w:rsidRPr="00EC6D93">
        <w:rPr>
          <w:rStyle w:val="Emphasis"/>
        </w:rPr>
        <w:t>C</w:t>
      </w:r>
      <w:r w:rsidRPr="00EC6D93">
        <w:t xml:space="preserve">hina </w:t>
      </w:r>
      <w:r w:rsidRPr="00EC6D93">
        <w:rPr>
          <w:rStyle w:val="Emphasis"/>
        </w:rPr>
        <w:t>S</w:t>
      </w:r>
      <w:r w:rsidRPr="00EC6D93">
        <w:t xml:space="preserve">ea, as </w:t>
      </w:r>
      <w:r w:rsidRPr="00EC6D93">
        <w:rPr>
          <w:rStyle w:val="StyleUnderline"/>
        </w:rPr>
        <w:t>well as in Sino-ASEAN relations and the broader East Asian region</w:t>
      </w:r>
      <w:r w:rsidRPr="00EC6D93">
        <w:t xml:space="preserve">. The elite </w:t>
      </w:r>
      <w:r w:rsidRPr="00EC6D93">
        <w:rPr>
          <w:rStyle w:val="StyleUnderline"/>
        </w:rPr>
        <w:t>interactions have increased the regional ability to prevent conflicts</w:t>
      </w:r>
      <w:r w:rsidRPr="00EC6D93">
        <w:t xml:space="preserve"> from arising and escalating and have thus been an important peace-building mechanism. Not least, they have been an important force for regional trust and confidence building, and for the development of a regional identity through East Asian community building.</w:t>
      </w:r>
    </w:p>
    <w:p w:rsidR="00096DD1" w:rsidRPr="00EC6D93" w:rsidRDefault="00096DD1" w:rsidP="00096DD1">
      <w:r>
        <w:t xml:space="preserve">Regarding the South China Sea dispute, </w:t>
      </w:r>
      <w:r w:rsidRPr="00EC6D93">
        <w:rPr>
          <w:rStyle w:val="StyleUnderline"/>
        </w:rPr>
        <w:t>the informal</w:t>
      </w:r>
      <w:r>
        <w:t xml:space="preserve"> </w:t>
      </w:r>
      <w:r w:rsidRPr="00EC6D93">
        <w:rPr>
          <w:rStyle w:val="Emphasis"/>
        </w:rPr>
        <w:t>S</w:t>
      </w:r>
      <w:r>
        <w:t xml:space="preserve">outh </w:t>
      </w:r>
      <w:r w:rsidRPr="00EC6D93">
        <w:rPr>
          <w:rStyle w:val="Emphasis"/>
        </w:rPr>
        <w:t>C</w:t>
      </w:r>
      <w:r>
        <w:t xml:space="preserve">hina </w:t>
      </w:r>
      <w:r w:rsidRPr="00EC6D93">
        <w:rPr>
          <w:rStyle w:val="Emphasis"/>
        </w:rPr>
        <w:t>S</w:t>
      </w:r>
      <w:r>
        <w:t xml:space="preserve">ea </w:t>
      </w:r>
      <w:r w:rsidRPr="00EC6D93">
        <w:rPr>
          <w:rStyle w:val="StyleUnderline"/>
        </w:rPr>
        <w:t>Workshops have been of particular importance.</w:t>
      </w:r>
      <w:r>
        <w:t xml:space="preserve"> These workshops have been promoting cooperation, confidence building, and trust among the conflicting parties. The importance of these workshops should be understood in the context of the thick web of </w:t>
      </w:r>
      <w:r w:rsidRPr="00EC6D93">
        <w:rPr>
          <w:rStyle w:val="StyleUnderline"/>
        </w:rPr>
        <w:t xml:space="preserve">Track-2 </w:t>
      </w:r>
      <w:r>
        <w:t xml:space="preserve">frameworks that developed in the region in the 1990s. The </w:t>
      </w:r>
      <w:r w:rsidRPr="00EC6D93">
        <w:rPr>
          <w:rStyle w:val="StyleUnderline"/>
        </w:rPr>
        <w:t>frameworks are interlinked: They interact both formally and informally</w:t>
      </w:r>
      <w:r w:rsidRPr="00EC6D93">
        <w:t xml:space="preserve">; they discuss similar issues; and, to a great extent, they have overlapping participants. </w:t>
      </w:r>
      <w:r w:rsidRPr="00EC6D93">
        <w:rPr>
          <w:rStyle w:val="StyleUnderline"/>
        </w:rPr>
        <w:t>This creates synergy effects and strong links to the Track 1 level.</w:t>
      </w:r>
      <w:r w:rsidRPr="00EC6D93">
        <w:t xml:space="preserve"> These mechanisms are explored in more depth in the following sections on proliferation of Track-2 diplomacy and on personal networks.</w:t>
      </w:r>
    </w:p>
    <w:p w:rsidR="00096DD1" w:rsidRPr="002E0F8B" w:rsidRDefault="00096DD1" w:rsidP="00096DD1"/>
    <w:p w:rsidR="00096DD1" w:rsidRPr="00096DD1" w:rsidRDefault="00096DD1" w:rsidP="00096DD1"/>
    <w:p w:rsidR="0045528E" w:rsidRDefault="0045528E" w:rsidP="00E903A1">
      <w:pPr>
        <w:pStyle w:val="Heading3"/>
      </w:pPr>
      <w:r>
        <w:t>Solves Space Debris</w:t>
      </w:r>
    </w:p>
    <w:p w:rsidR="00EE3CC6" w:rsidRPr="00EE3CC6" w:rsidRDefault="00EE3CC6" w:rsidP="00EE3CC6">
      <w:pPr>
        <w:pStyle w:val="Heading4"/>
      </w:pPr>
      <w:r>
        <w:t>Track two bottom up approach is key to solve space debris</w:t>
      </w:r>
    </w:p>
    <w:p w:rsidR="00EE3CC6" w:rsidRPr="00EE3CC6" w:rsidRDefault="00EE3CC6" w:rsidP="00EE3CC6">
      <w:r w:rsidRPr="00EE3CC6">
        <w:rPr>
          <w:b/>
        </w:rPr>
        <w:t>Munters</w:t>
      </w:r>
      <w:r>
        <w:rPr>
          <w:b/>
        </w:rPr>
        <w:t xml:space="preserve"> 2016--- </w:t>
      </w:r>
      <w:r w:rsidRPr="00EE3CC6">
        <w:t>doctoral researcher at the</w:t>
      </w:r>
      <w:r>
        <w:t xml:space="preserve"> </w:t>
      </w:r>
      <w:r w:rsidRPr="00EE3CC6">
        <w:t>Leuven Centre for Global Governance Studies with a MA in space studies law.</w:t>
      </w:r>
      <w:r>
        <w:rPr>
          <w:b/>
        </w:rPr>
        <w:t xml:space="preserve"> (</w:t>
      </w:r>
      <w:r>
        <w:t xml:space="preserve">Ward Munters, April 2016, “SPACE DEBRIS: TOWARDS AN INTERNATIONAL ORGANIZATION?” Ku Leuven Center for Global Governance Studies. https://ghum.kuleuven.be/ggs/publications/working_papers/new_series/wp-171-180/wp175-munters.pdf)//ET </w:t>
      </w:r>
    </w:p>
    <w:p w:rsidR="0045528E" w:rsidRPr="00EE3CC6" w:rsidRDefault="0045528E" w:rsidP="0045528E">
      <w:pPr>
        <w:rPr>
          <w:rStyle w:val="StyleBoldUnderline"/>
        </w:rPr>
      </w:pPr>
      <w:r>
        <w:t>To be sure, this notion has been gradually coming to the fore in the United Nations Committee</w:t>
      </w:r>
      <w:r w:rsidR="00EE3CC6">
        <w:t xml:space="preserve"> </w:t>
      </w:r>
      <w:r>
        <w:t>on the Peaceful Uses of Outer Space (UNCOPUOS) as a valuable tool in securing the long</w:t>
      </w:r>
      <w:r w:rsidR="00EE3CC6">
        <w:t xml:space="preserve"> </w:t>
      </w:r>
      <w:r>
        <w:t>term</w:t>
      </w:r>
      <w:r w:rsidR="00EE3CC6">
        <w:t xml:space="preserve"> </w:t>
      </w:r>
      <w:r>
        <w:t xml:space="preserve">sustainability of outer space activities92. </w:t>
      </w:r>
      <w:r w:rsidRPr="00EE3CC6">
        <w:rPr>
          <w:rStyle w:val="StyleBoldUnderline"/>
        </w:rPr>
        <w:t>This recognition of the advantages of a bottom</w:t>
      </w:r>
      <w:r w:rsidR="00EE3CC6" w:rsidRPr="00EE3CC6">
        <w:rPr>
          <w:rStyle w:val="StyleBoldUnderline"/>
        </w:rPr>
        <w:t xml:space="preserve"> </w:t>
      </w:r>
      <w:r w:rsidRPr="00EE3CC6">
        <w:rPr>
          <w:rStyle w:val="StyleBoldUnderline"/>
        </w:rPr>
        <w:t>up</w:t>
      </w:r>
      <w:r w:rsidR="00EE3CC6">
        <w:rPr>
          <w:rStyle w:val="StyleBoldUnderline"/>
        </w:rPr>
        <w:t xml:space="preserve"> </w:t>
      </w:r>
      <w:r w:rsidRPr="00EE3CC6">
        <w:rPr>
          <w:rStyle w:val="StyleBoldUnderline"/>
        </w:rPr>
        <w:t xml:space="preserve">approach, that is both </w:t>
      </w:r>
      <w:r w:rsidRPr="00EE3CC6">
        <w:rPr>
          <w:rStyle w:val="Emphasis"/>
        </w:rPr>
        <w:t>technically robust</w:t>
      </w:r>
      <w:r w:rsidRPr="00EE3CC6">
        <w:rPr>
          <w:rStyle w:val="StyleBoldUnderline"/>
        </w:rPr>
        <w:t xml:space="preserve"> and includes a </w:t>
      </w:r>
      <w:r w:rsidRPr="00EE3CC6">
        <w:rPr>
          <w:rStyle w:val="Emphasis"/>
        </w:rPr>
        <w:t>wide variety of space actors</w:t>
      </w:r>
      <w:r w:rsidRPr="00EE3CC6">
        <w:rPr>
          <w:rStyle w:val="StyleBoldUnderline"/>
        </w:rPr>
        <w:t xml:space="preserve"> across</w:t>
      </w:r>
      <w:r w:rsidR="00EE3CC6">
        <w:rPr>
          <w:rStyle w:val="StyleBoldUnderline"/>
        </w:rPr>
        <w:t xml:space="preserve"> </w:t>
      </w:r>
      <w:r w:rsidRPr="00EE3CC6">
        <w:rPr>
          <w:rStyle w:val="Emphasis"/>
        </w:rPr>
        <w:t>multiple levels and sectors</w:t>
      </w:r>
      <w:r w:rsidRPr="00EE3CC6">
        <w:rPr>
          <w:rStyle w:val="StyleBoldUnderline"/>
        </w:rPr>
        <w:t xml:space="preserve"> to reach non-binding agreements by consensus, is a hopeful sign.</w:t>
      </w:r>
      <w:r w:rsidR="00EE3CC6">
        <w:rPr>
          <w:rStyle w:val="StyleBoldUnderline"/>
        </w:rPr>
        <w:t xml:space="preserve"> </w:t>
      </w:r>
      <w:r w:rsidRPr="00EE3CC6">
        <w:rPr>
          <w:rStyle w:val="StyleBoldUnderline"/>
        </w:rPr>
        <w:t>An added advantage of this process is the difficulty of reopening these voluntary agreements,</w:t>
      </w:r>
      <w:r w:rsidR="00EE3CC6">
        <w:rPr>
          <w:rStyle w:val="StyleBoldUnderline"/>
        </w:rPr>
        <w:t xml:space="preserve"> </w:t>
      </w:r>
      <w:r>
        <w:t xml:space="preserve">or ‘rules of the road’, </w:t>
      </w:r>
      <w:r w:rsidRPr="00EE3CC6">
        <w:rPr>
          <w:rStyle w:val="StyleBoldUnderline"/>
        </w:rPr>
        <w:t>for the political levels</w:t>
      </w:r>
      <w:r>
        <w:t>93</w:t>
      </w:r>
      <w:r w:rsidRPr="00EE3CC6">
        <w:rPr>
          <w:rStyle w:val="StyleBoldUnderline"/>
        </w:rPr>
        <w:t xml:space="preserve">. The process essentially entails </w:t>
      </w:r>
      <w:r w:rsidRPr="00EE3CC6">
        <w:rPr>
          <w:rStyle w:val="Emphasis"/>
        </w:rPr>
        <w:t>‘track two</w:t>
      </w:r>
      <w:r w:rsidR="00EE3CC6">
        <w:rPr>
          <w:rStyle w:val="Emphasis"/>
        </w:rPr>
        <w:t xml:space="preserve"> </w:t>
      </w:r>
      <w:r w:rsidRPr="00EE3CC6">
        <w:rPr>
          <w:rStyle w:val="Emphasis"/>
        </w:rPr>
        <w:t>diplomacy’:</w:t>
      </w:r>
      <w:r w:rsidRPr="00EE3CC6">
        <w:rPr>
          <w:rStyle w:val="StyleBoldUnderline"/>
        </w:rPr>
        <w:t xml:space="preserve"> “</w:t>
      </w:r>
      <w:r>
        <w:t>the interaction between private citizens or groups of people within a country or</w:t>
      </w:r>
      <w:r w:rsidR="00EE3CC6">
        <w:t xml:space="preserve"> </w:t>
      </w:r>
      <w:r>
        <w:t xml:space="preserve">from different countries who are outside the formal governmental power structure”94. </w:t>
      </w:r>
      <w:r w:rsidRPr="00EE3CC6">
        <w:rPr>
          <w:rStyle w:val="StyleBoldUnderline"/>
        </w:rPr>
        <w:t>Here, the</w:t>
      </w:r>
      <w:r w:rsidR="00EE3CC6">
        <w:rPr>
          <w:rStyle w:val="StyleBoldUnderline"/>
        </w:rPr>
        <w:t xml:space="preserve"> </w:t>
      </w:r>
      <w:r w:rsidRPr="00EE3CC6">
        <w:rPr>
          <w:rStyle w:val="StyleBoldUnderline"/>
        </w:rPr>
        <w:t>emphasis is on a non-adversarial, humanized communication process that avoids the</w:t>
      </w:r>
      <w:r w:rsidR="00EE3CC6">
        <w:rPr>
          <w:rStyle w:val="StyleBoldUnderline"/>
        </w:rPr>
        <w:t xml:space="preserve"> </w:t>
      </w:r>
      <w:r w:rsidRPr="00EE3CC6">
        <w:rPr>
          <w:rStyle w:val="StyleBoldUnderline"/>
        </w:rPr>
        <w:t>constraints of formally representing a nation State with its complicated diplomatic and political</w:t>
      </w:r>
      <w:r w:rsidR="00EE3CC6">
        <w:rPr>
          <w:rStyle w:val="StyleBoldUnderline"/>
        </w:rPr>
        <w:t xml:space="preserve"> </w:t>
      </w:r>
      <w:r w:rsidRPr="00EE3CC6">
        <w:rPr>
          <w:rStyle w:val="StyleBoldUnderline"/>
        </w:rPr>
        <w:t>concerns</w:t>
      </w:r>
      <w:r>
        <w:t xml:space="preserve">95. Thus, it </w:t>
      </w:r>
      <w:r w:rsidRPr="00EE3CC6">
        <w:rPr>
          <w:rStyle w:val="Emphasis"/>
        </w:rPr>
        <w:t xml:space="preserve">avoids many of the difficulties and the ensuing immobility </w:t>
      </w:r>
      <w:r w:rsidRPr="00EE3CC6">
        <w:rPr>
          <w:rStyle w:val="StyleBoldUnderline"/>
        </w:rPr>
        <w:t>present in</w:t>
      </w:r>
      <w:r w:rsidR="00EE3CC6">
        <w:rPr>
          <w:rStyle w:val="StyleBoldUnderline"/>
        </w:rPr>
        <w:t xml:space="preserve"> </w:t>
      </w:r>
      <w:r w:rsidRPr="00EE3CC6">
        <w:rPr>
          <w:rStyle w:val="StyleBoldUnderline"/>
        </w:rPr>
        <w:t>reaching binding international consensus on the higher political and legal levels.</w:t>
      </w:r>
      <w:r w:rsidR="00EE3CC6">
        <w:rPr>
          <w:rStyle w:val="StyleBoldUnderline"/>
        </w:rPr>
        <w:t xml:space="preserve"> </w:t>
      </w:r>
      <w:r>
        <w:t xml:space="preserve">Moreover, a lot of future uncertainties remain, while </w:t>
      </w:r>
      <w:r w:rsidRPr="00EE3CC6">
        <w:rPr>
          <w:rStyle w:val="StyleBoldUnderline"/>
        </w:rPr>
        <w:t>current short-term decisions and</w:t>
      </w:r>
      <w:r w:rsidR="00EE3CC6">
        <w:rPr>
          <w:rStyle w:val="StyleBoldUnderline"/>
        </w:rPr>
        <w:t xml:space="preserve"> </w:t>
      </w:r>
      <w:r w:rsidRPr="00EE3CC6">
        <w:rPr>
          <w:rStyle w:val="StyleBoldUnderline"/>
        </w:rPr>
        <w:t>approaches to the space debris problem can have long-term and equally uncertain effects</w:t>
      </w:r>
      <w:r>
        <w:t>.</w:t>
      </w:r>
      <w:r w:rsidR="00EE3CC6">
        <w:t xml:space="preserve"> </w:t>
      </w:r>
      <w:r>
        <w:t xml:space="preserve">Thus, informal, </w:t>
      </w:r>
      <w:r w:rsidRPr="00EE3CC6">
        <w:rPr>
          <w:rStyle w:val="StyleBoldUnderline"/>
        </w:rPr>
        <w:t>bottom-up approaches are well suited to adaptive governance by allowing for</w:t>
      </w:r>
      <w:r w:rsidR="00EE3CC6">
        <w:rPr>
          <w:rStyle w:val="StyleBoldUnderline"/>
        </w:rPr>
        <w:t xml:space="preserve"> </w:t>
      </w:r>
      <w:r w:rsidRPr="00EE3CC6">
        <w:rPr>
          <w:rStyle w:val="StyleBoldUnderline"/>
        </w:rPr>
        <w:t>a quicker and more closely tailored response to new problems or unforeseen consequences.</w:t>
      </w:r>
      <w:r w:rsidR="00EE3CC6">
        <w:rPr>
          <w:rStyle w:val="StyleBoldUnderline"/>
        </w:rPr>
        <w:t xml:space="preserve"> </w:t>
      </w:r>
      <w:r w:rsidRPr="00EE3CC6">
        <w:rPr>
          <w:rStyle w:val="StyleBoldUnderline"/>
        </w:rPr>
        <w:t>They avoid the path dependency of more</w:t>
      </w:r>
      <w:r>
        <w:t xml:space="preserve"> formal, </w:t>
      </w:r>
      <w:r w:rsidRPr="00EE3CC6">
        <w:rPr>
          <w:rStyle w:val="StyleBoldUnderline"/>
        </w:rPr>
        <w:t>fixed policies by constantly assessing,</w:t>
      </w:r>
      <w:r w:rsidR="00EE3CC6">
        <w:rPr>
          <w:rStyle w:val="StyleBoldUnderline"/>
        </w:rPr>
        <w:t xml:space="preserve"> </w:t>
      </w:r>
      <w:r w:rsidRPr="00EE3CC6">
        <w:rPr>
          <w:rStyle w:val="StyleBoldUnderline"/>
        </w:rPr>
        <w:t>monitoring and adjusting towards better measures to combat the debris</w:t>
      </w:r>
      <w:r>
        <w:t xml:space="preserve"> problem96.</w:t>
      </w:r>
      <w:r w:rsidR="00EE3CC6">
        <w:t xml:space="preserve"> </w:t>
      </w:r>
      <w:r>
        <w:t xml:space="preserve">Lastly, a </w:t>
      </w:r>
      <w:r w:rsidRPr="00EE3CC6">
        <w:rPr>
          <w:rStyle w:val="StyleBoldUnderline"/>
        </w:rPr>
        <w:t>more factual argument for a polycentric approach is the highly complex and</w:t>
      </w:r>
      <w:r w:rsidR="00EE3CC6">
        <w:rPr>
          <w:rStyle w:val="StyleBoldUnderline"/>
        </w:rPr>
        <w:t xml:space="preserve"> </w:t>
      </w:r>
      <w:r w:rsidRPr="00EE3CC6">
        <w:rPr>
          <w:rStyle w:val="StyleBoldUnderline"/>
        </w:rPr>
        <w:t>fragmented network of space actors, across</w:t>
      </w:r>
      <w:r>
        <w:t xml:space="preserve"> all levels, each with varying mandates, structures,</w:t>
      </w:r>
      <w:r w:rsidR="00EE3CC6">
        <w:t xml:space="preserve"> </w:t>
      </w:r>
      <w:r>
        <w:t xml:space="preserve">powers and authorities, that currently exists. </w:t>
      </w:r>
      <w:r w:rsidRPr="00EE3CC6">
        <w:rPr>
          <w:rStyle w:val="StyleBoldUnderline"/>
        </w:rPr>
        <w:t>Multipolar space governance is already a reality</w:t>
      </w:r>
      <w:r>
        <w:t>97</w:t>
      </w:r>
      <w:r w:rsidR="00EE3CC6">
        <w:t xml:space="preserve"> </w:t>
      </w:r>
      <w:r>
        <w:t xml:space="preserve">and </w:t>
      </w:r>
      <w:r w:rsidRPr="00EE3CC6">
        <w:rPr>
          <w:rStyle w:val="StyleBoldUnderline"/>
        </w:rPr>
        <w:t>the polycentric principles can provide valuable insights in how to best harness this</w:t>
      </w:r>
      <w:r w:rsidR="00EE3CC6">
        <w:rPr>
          <w:rStyle w:val="StyleBoldUnderline"/>
        </w:rPr>
        <w:t xml:space="preserve"> </w:t>
      </w:r>
      <w:r w:rsidRPr="00EE3CC6">
        <w:rPr>
          <w:rStyle w:val="StyleBoldUnderline"/>
        </w:rPr>
        <w:t xml:space="preserve">complexity and instrumentalize it towards the </w:t>
      </w:r>
      <w:r w:rsidRPr="00EE3CC6">
        <w:rPr>
          <w:rStyle w:val="Emphasis"/>
        </w:rPr>
        <w:t>sustainable governance of near-Earth orbits.</w:t>
      </w:r>
      <w:r w:rsidRPr="00EE3CC6">
        <w:rPr>
          <w:rStyle w:val="StyleBoldUnderline"/>
        </w:rPr>
        <w:t xml:space="preserve"> </w:t>
      </w:r>
    </w:p>
    <w:p w:rsidR="00E903A1" w:rsidRDefault="00E903A1" w:rsidP="00E903A1">
      <w:pPr>
        <w:pStyle w:val="Heading3"/>
      </w:pPr>
      <w:r>
        <w:t>Solves Taiwan</w:t>
      </w:r>
    </w:p>
    <w:p w:rsidR="00E903A1" w:rsidRDefault="00E903A1" w:rsidP="00E903A1">
      <w:pPr>
        <w:pStyle w:val="Heading4"/>
      </w:pPr>
      <w:r>
        <w:t xml:space="preserve">Solves Taiwan – </w:t>
      </w:r>
      <w:r w:rsidRPr="000315D2">
        <w:rPr>
          <w:u w:val="single"/>
        </w:rPr>
        <w:t>Deescalates</w:t>
      </w:r>
      <w:r>
        <w:t xml:space="preserve"> cross strait </w:t>
      </w:r>
      <w:r w:rsidRPr="000315D2">
        <w:rPr>
          <w:u w:val="single"/>
        </w:rPr>
        <w:t>tensions</w:t>
      </w:r>
    </w:p>
    <w:p w:rsidR="00E903A1" w:rsidRPr="006514C6" w:rsidRDefault="00E903A1" w:rsidP="00E903A1">
      <w:r>
        <w:rPr>
          <w:rStyle w:val="StyleStyleBold12pt"/>
        </w:rPr>
        <w:t xml:space="preserve">Graham &amp; Kelley 9 </w:t>
      </w:r>
      <w:r w:rsidRPr="00C26451">
        <w:t>-</w:t>
      </w:r>
      <w:r>
        <w:t xml:space="preserve"> *teaches in the Department of International Relations, University of Southern California &amp; ** an assistant professor at the School of International Service, American University, and a fellow of the Transatlantic Project of LSE IDEAS at the London School of Economics (*Sarah Ellen &amp; ** John Robert, “U.S. Engagement in East Asia: A Case for ‘Track Two’ Diplomacy”, Orbis Volume 53, Issue 1, January 2009,)//SL</w:t>
      </w:r>
    </w:p>
    <w:p w:rsidR="00E903A1" w:rsidRDefault="00E903A1" w:rsidP="00E903A1">
      <w:pPr>
        <w:rPr>
          <w:rStyle w:val="StyleUnderline"/>
        </w:rPr>
      </w:pPr>
      <w:r>
        <w:t xml:space="preserve">A further way in which </w:t>
      </w:r>
      <w:r w:rsidRPr="006514C6">
        <w:rPr>
          <w:rStyle w:val="StyleUnderline"/>
        </w:rPr>
        <w:t>th</w:t>
      </w:r>
      <w:r>
        <w:t xml:space="preserve">e next </w:t>
      </w:r>
      <w:r w:rsidRPr="006514C6">
        <w:rPr>
          <w:rStyle w:val="StyleUnderline"/>
        </w:rPr>
        <w:t>administration should</w:t>
      </w:r>
      <w:r>
        <w:t xml:space="preserve"> advance U.S. objectives in Northeast Asia is to </w:t>
      </w:r>
      <w:r w:rsidRPr="006514C6">
        <w:rPr>
          <w:rStyle w:val="Emphasis"/>
        </w:rPr>
        <w:t>adopt track two as a strategy for mitigating tensions across the Taiwan Strait</w:t>
      </w:r>
      <w:r>
        <w:t>. Although Washington adheres to the one China policy, it also has an interest in seeing Taiwan’s democratic system and open economy remain vibrant, and most importantly in ensuring that any future unification with China will occur peacefully. Consequently, Washington’s current position consists of advocating ‘‘dual restraint’’ and sponsoring multiple channels of dialogue between Taipei and Beijing. As the April, 2007, controversy sparked by Taiwanese objections to being included in the ‘‘domestic’’ leg of China’s Olympic flame relay and China’s repeated blockage of Taiwanese attempts to join the United Nations as ‘‘Taiwan’’ indicate,</w:t>
      </w:r>
      <w:r w:rsidRPr="00C26451">
        <w:t xml:space="preserve"> </w:t>
      </w:r>
      <w:r>
        <w:t xml:space="preserve">symbolic and rhetorical factors can easily inflame cross-Strait antagonisms. At the same time, </w:t>
      </w:r>
      <w:r w:rsidRPr="006514C6">
        <w:t>the underlying trend of</w:t>
      </w:r>
      <w:r>
        <w:t xml:space="preserve"> Taiwan’s domestic politics is toward moderation on the independence issue. The election of the Ma Ying Jeou to the Taiwanese Presidency in May was greeted internationally as a highly promising step for cross-Strait relations. Ma has pledged to improve ties with the U.S.; has Chinese government contacts and signaled a willingness to forge party-to-party contacts between his Party, the KMT, and the CCP; and has shown a commitment to ‘‘flexible methods’’ for improving cross-Strait relations such as commercial ties, tourism, and a more accommodating nomenclature for membership in international organizations.37 So too, arguably, do trends within China’s own domestic political scene such as its search for international prestige as Olympic host signal that the time is right for a renewed effort tackle the problem.38 </w:t>
      </w:r>
      <w:r w:rsidRPr="006514C6">
        <w:rPr>
          <w:rStyle w:val="Emphasis"/>
        </w:rPr>
        <w:t>Track two channels provide an opportunity for Washington to encourage collaboration in non-government and even government sectors across the Taiwan Strait.</w:t>
      </w:r>
      <w:r>
        <w:t xml:space="preserve"> Areas of common interest between China, Taiwan and the U.S. that lie beyond the reunification issue should be identified and leveraged to extend dialogue and cooperation.</w:t>
      </w:r>
      <w:r w:rsidRPr="006514C6">
        <w:rPr>
          <w:rStyle w:val="StyleUnderline"/>
        </w:rPr>
        <w:t xml:space="preserve"> In particular, events and joint projects in areas such as transnational health protocols, including through the</w:t>
      </w:r>
      <w:r>
        <w:t xml:space="preserve"> </w:t>
      </w:r>
      <w:r w:rsidRPr="006514C6">
        <w:rPr>
          <w:rStyle w:val="Emphasis"/>
        </w:rPr>
        <w:t>W</w:t>
      </w:r>
      <w:r>
        <w:t xml:space="preserve">orld </w:t>
      </w:r>
      <w:r w:rsidRPr="006514C6">
        <w:rPr>
          <w:rStyle w:val="Emphasis"/>
        </w:rPr>
        <w:t>H</w:t>
      </w:r>
      <w:r>
        <w:t xml:space="preserve">ealth </w:t>
      </w:r>
      <w:r w:rsidRPr="006514C6">
        <w:rPr>
          <w:rStyle w:val="Emphasis"/>
        </w:rPr>
        <w:t>O</w:t>
      </w:r>
      <w:r>
        <w:t>rganization (to which Taiwan has repeatedly sought membership</w:t>
      </w:r>
      <w:r w:rsidRPr="006514C6">
        <w:rPr>
          <w:rStyle w:val="StyleUnderline"/>
        </w:rPr>
        <w:t>), should be sponsored as a primer for sustained dialogue and political engagement.</w:t>
      </w:r>
    </w:p>
    <w:p w:rsidR="00E903A1" w:rsidRDefault="00E903A1" w:rsidP="00E903A1">
      <w:pPr>
        <w:rPr>
          <w:rStyle w:val="StyleUnderline"/>
        </w:rPr>
      </w:pPr>
    </w:p>
    <w:p w:rsidR="00E903A1" w:rsidRPr="00AF6356" w:rsidRDefault="00E903A1" w:rsidP="00E903A1">
      <w:pPr>
        <w:pStyle w:val="Heading4"/>
      </w:pPr>
      <w:r>
        <w:t>Two Track diplomacy over Taiwan ends tensions and any risk of misalc</w:t>
      </w:r>
    </w:p>
    <w:p w:rsidR="00E903A1" w:rsidRPr="00AF6356" w:rsidRDefault="00E903A1" w:rsidP="00E903A1">
      <w:r>
        <w:rPr>
          <w:b/>
        </w:rPr>
        <w:t xml:space="preserve">Chang 2001 --- </w:t>
      </w:r>
      <w:r>
        <w:t>fellow at the Weatherhead Center for International Affairs at Harvard. (James C. P. Change, “U.S. POLICY TOWARD TAIWAN”, Harvard University. http://conferences.wcfia.harvard.edu/sites/projects.iq.harvard.edu/files/fellows/files/chang.pdf)//ET</w:t>
      </w:r>
    </w:p>
    <w:p w:rsidR="00E903A1" w:rsidRDefault="00E903A1" w:rsidP="00E903A1">
      <w:r w:rsidRPr="00AF6356">
        <w:rPr>
          <w:rStyle w:val="StyleUnderline"/>
        </w:rPr>
        <w:t>To use unofficial track-two dialogue to supplement official contacts can have</w:t>
      </w:r>
      <w:r>
        <w:rPr>
          <w:rStyle w:val="StyleUnderline"/>
        </w:rPr>
        <w:t xml:space="preserve"> </w:t>
      </w:r>
      <w:r w:rsidRPr="00AF6356">
        <w:rPr>
          <w:rStyle w:val="Emphasis"/>
        </w:rPr>
        <w:t>considerable value in</w:t>
      </w:r>
      <w:r w:rsidRPr="00AF6356">
        <w:rPr>
          <w:rStyle w:val="StyleUnderline"/>
        </w:rPr>
        <w:t xml:space="preserve"> clarify issues and </w:t>
      </w:r>
      <w:r w:rsidRPr="00AF6356">
        <w:rPr>
          <w:rStyle w:val="Emphasis"/>
        </w:rPr>
        <w:t>dispelling misperceptions</w:t>
      </w:r>
      <w:r w:rsidRPr="00AF6356">
        <w:rPr>
          <w:rStyle w:val="StyleUnderline"/>
        </w:rPr>
        <w:t>. Such dialogue allows a deeper</w:t>
      </w:r>
      <w:r>
        <w:rPr>
          <w:rStyle w:val="StyleUnderline"/>
        </w:rPr>
        <w:t xml:space="preserve"> </w:t>
      </w:r>
      <w:r w:rsidRPr="00AF6356">
        <w:rPr>
          <w:rStyle w:val="StyleUnderline"/>
        </w:rPr>
        <w:t>and more direct enlargement with issues and long-term trends.</w:t>
      </w:r>
      <w:r>
        <w:t xml:space="preserve"> It could also involve broader participation by influential people on both sides, especially the various political parties on Taiwan. This reflects the fact that, in Asia, track-two dialogue is a well established way of dealing with sensitive issues in a responsible but informal manner, and that broader participation would help build the political base on Taiwan for a redefined relationship with the mainland, whether on an interim basis or on a final arrangement.54</w:t>
      </w:r>
    </w:p>
    <w:p w:rsidR="00E903A1" w:rsidRDefault="00E903A1" w:rsidP="00E903A1">
      <w:r w:rsidRPr="00AF6356">
        <w:rPr>
          <w:rStyle w:val="StyleUnderline"/>
        </w:rPr>
        <w:t>In Taiwan, the pros outweigh the cons for an active U.S. role in track-two diplomacy.</w:t>
      </w:r>
      <w:r>
        <w:rPr>
          <w:rStyle w:val="StyleUnderline"/>
        </w:rPr>
        <w:t xml:space="preserve"> </w:t>
      </w:r>
      <w:r w:rsidRPr="00AF6356">
        <w:rPr>
          <w:rStyle w:val="StyleUnderline"/>
        </w:rPr>
        <w:t>Beside providing a sense of security and trust, the presence of an international witness will be a</w:t>
      </w:r>
      <w:r>
        <w:rPr>
          <w:rStyle w:val="StyleUnderline"/>
        </w:rPr>
        <w:t xml:space="preserve"> </w:t>
      </w:r>
      <w:r w:rsidRPr="00AF6356">
        <w:rPr>
          <w:rStyle w:val="StyleUnderline"/>
        </w:rPr>
        <w:t>force of mediation</w:t>
      </w:r>
      <w:r>
        <w:t xml:space="preserve"> and monitoring that Taiwan and mainland China will not slide into emotionalism and get bogged down in the passion of their historical feud, but will instead be able to negotiate pragmatically. Wang Dao-han, chairman of ARATS, has also said that although the cross-strait issue must be settled directly without outside interference, track-two dialogue could be useful because people from the three sides could speak with candor and convey honest views about possible future courses of action.55</w:t>
      </w:r>
    </w:p>
    <w:p w:rsidR="00E903A1" w:rsidRDefault="00E903A1" w:rsidP="00E903A1">
      <w:pPr>
        <w:rPr>
          <w:rStyle w:val="StyleUnderline"/>
        </w:rPr>
      </w:pPr>
    </w:p>
    <w:p w:rsidR="00E903A1" w:rsidRDefault="00E903A1" w:rsidP="00E903A1">
      <w:pPr>
        <w:pStyle w:val="Heading3"/>
      </w:pPr>
      <w:r>
        <w:t>Solves Trust</w:t>
      </w:r>
    </w:p>
    <w:p w:rsidR="00E903A1" w:rsidRPr="00E8489E" w:rsidRDefault="00E903A1" w:rsidP="00E903A1">
      <w:pPr>
        <w:pStyle w:val="Heading4"/>
      </w:pPr>
      <w:r>
        <w:t>China empirically responds to and prefers Track Two diplomacy</w:t>
      </w:r>
    </w:p>
    <w:p w:rsidR="00E903A1" w:rsidRDefault="00E903A1" w:rsidP="00E903A1">
      <w:r>
        <w:rPr>
          <w:b/>
        </w:rPr>
        <w:t xml:space="preserve">Johnston and Ross 2005 – </w:t>
      </w:r>
      <w:r>
        <w:t>Johnston - Professor of China studies and World affairs at Harvard, Ross is a professor of political science at Boston College, associate of the Fairbank Center for Chinese Studies at Harvard University. (Alastair Iain Johnston and Robert S. Ross, “Politics in Asia : Engaging China : The Management of an Emerging Power”, Chapter: China and Multilateral Security Institutions p. 258-261, Accesed through Ebrary)//ET</w:t>
      </w:r>
    </w:p>
    <w:p w:rsidR="00E903A1" w:rsidRDefault="00E903A1" w:rsidP="00E903A1">
      <w:r>
        <w:t xml:space="preserve">In the second phase which began in 1995 and was especially evident at the ARF track two meeting in Paris on preventive diplomacy in November 1996, the approach has been more positive and enthusiastic. It reflects a more sophisticated grasp of the dynamics of regional discussions, a rising comfort level with them, and increased self-confidence. </w:t>
      </w:r>
      <w:r w:rsidRPr="00E8489E">
        <w:rPr>
          <w:rStyle w:val="StyleUnderline"/>
        </w:rPr>
        <w:t xml:space="preserve">It has emphasized flexible interaction in formal and informal settings, </w:t>
      </w:r>
      <w:r>
        <w:t xml:space="preserve">detailed preparation, the use of humor, </w:t>
      </w:r>
      <w:r w:rsidRPr="00E8489E">
        <w:rPr>
          <w:rStyle w:val="StyleUnderline"/>
        </w:rPr>
        <w:t>and a better under-standing of the possibilities provided</w:t>
      </w:r>
      <w:r>
        <w:t xml:space="preserve"> by officials appearing </w:t>
      </w:r>
      <w:r w:rsidRPr="00E8489E">
        <w:rPr>
          <w:rStyle w:val="StyleUnderline"/>
        </w:rPr>
        <w:t xml:space="preserve">in their </w:t>
      </w:r>
      <w:r w:rsidRPr="00E8489E">
        <w:rPr>
          <w:rStyle w:val="Emphasis"/>
        </w:rPr>
        <w:t>"personal capacities</w:t>
      </w:r>
      <w:r w:rsidRPr="00E8489E">
        <w:rPr>
          <w:rStyle w:val="StyleUnderline"/>
        </w:rPr>
        <w:t>," a creative feature of track two processes</w:t>
      </w:r>
      <w:r>
        <w:t xml:space="preserve">.'4 </w:t>
      </w:r>
      <w:r w:rsidRPr="00E8489E">
        <w:rPr>
          <w:rStyle w:val="StyleUnderline"/>
        </w:rPr>
        <w:t>Chinese participants have frequently been involved</w:t>
      </w:r>
      <w:r>
        <w:t xml:space="preserve"> in drafting meeting summaries and reports. </w:t>
      </w:r>
    </w:p>
    <w:p w:rsidR="00E903A1" w:rsidRPr="00EF2A9E" w:rsidRDefault="00E903A1" w:rsidP="00E903A1">
      <w:pPr>
        <w:rPr>
          <w:rStyle w:val="StyleUnderline"/>
        </w:rPr>
      </w:pPr>
      <w:r w:rsidRPr="00E8489E">
        <w:rPr>
          <w:rStyle w:val="StyleUnderline"/>
        </w:rPr>
        <w:t>Chinese officials have been fulsome in their praise of the new dialogue structures</w:t>
      </w:r>
      <w:r>
        <w:t>. In June</w:t>
      </w:r>
      <w:r w:rsidRPr="00E8489E">
        <w:t xml:space="preserve"> 1997, for instance, Assistant Foreign Minister Chen Jian stated that "a multilateral framework seems to be the order of the day, both in the economic and security fields." </w:t>
      </w:r>
      <w:r w:rsidRPr="00E8489E">
        <w:rPr>
          <w:rStyle w:val="StyleUnderline"/>
        </w:rPr>
        <w:t>In assessing the ARF, he argued that we should judge the ARF by what it has achieved</w:t>
      </w:r>
      <w:r w:rsidRPr="00E8489E">
        <w:t>, not what it has done. ARF is the first ever collective endeavor in this region to carry out institutionalized multilateral security dialogue. It represents</w:t>
      </w:r>
      <w:r>
        <w:t xml:space="preserve"> a regional effort to form a new security order. Its </w:t>
      </w:r>
      <w:r w:rsidRPr="00EF2A9E">
        <w:rPr>
          <w:rStyle w:val="StyleUnderline"/>
        </w:rPr>
        <w:t xml:space="preserve">progress and success is </w:t>
      </w:r>
      <w:r w:rsidRPr="00EF2A9E">
        <w:rPr>
          <w:rStyle w:val="Emphasis"/>
        </w:rPr>
        <w:t>already remarkable.'</w:t>
      </w:r>
      <w:r w:rsidRPr="00EF2A9E">
        <w:rPr>
          <w:rStyle w:val="StyleUnderline"/>
        </w:rPr>
        <w:t xml:space="preserve"> </w:t>
      </w:r>
    </w:p>
    <w:p w:rsidR="00E903A1" w:rsidRDefault="00E903A1" w:rsidP="00E903A1">
      <w:r>
        <w:t xml:space="preserve">A month later the then Foreign Minister Qian Qichen praised the "ARF approach" and expressed support for ASEAN efforts to "to be a major driving force in the ARF."" </w:t>
      </w:r>
    </w:p>
    <w:p w:rsidR="00E903A1" w:rsidRPr="00CF2E05" w:rsidRDefault="00E903A1" w:rsidP="00E903A1">
      <w:r>
        <w:t xml:space="preserve">The change in approach extended beyond style into content. Chinese participants have been increasingly pro-active in advancing specific approaches and positions. In the ARF, for example, these initially covered general concerns about the pace and direction of regional discussions, including insistence on non-interference in domestic affairs, insistence on "consensus" interpreted to mean unanimity, and insistence on a gradual pace comfortable to all participants. </w:t>
      </w:r>
      <w:r w:rsidRPr="00EF2A9E">
        <w:rPr>
          <w:rStyle w:val="StyleUnderline"/>
        </w:rPr>
        <w:t xml:space="preserve">More recently, China has advocated regional cooperation </w:t>
      </w:r>
      <w:r>
        <w:t xml:space="preserve">in the areas of military medicine, multilateral collaboration on defense conversion issues, the exchange of high-level visits by senior military officers, port calls by naval vessels, and joint action in search and rescue, maritime safety and marine environmental protection. A major emphasis has been the identification of the distinctive characteristics of the region which demand special approaches to confidence-building. Chinese officials have repeatedly noted the success of this regionally sensitive approach as seen in the five-power border CBM agreement it has signed with Russia, Kazakhstan, Kyrgystan, Tajikistan, and the bilateral CBMs with India.' All of these agreements were negotiated bilaterally without targeting third parties, and without including rigorous verification provisions." Most interestingly, the five-power agreement is now touted by more committed multilateralists in Beijing as an example of "mutual security," portable with modifications to other areas of the Asia-Pacific." </w:t>
      </w:r>
    </w:p>
    <w:p w:rsidR="00E903A1" w:rsidRDefault="00E903A1" w:rsidP="00E903A1">
      <w:r w:rsidRPr="00EF2A9E">
        <w:rPr>
          <w:rStyle w:val="StyleUnderline"/>
        </w:rPr>
        <w:t>A dominant view</w:t>
      </w:r>
      <w:r>
        <w:t xml:space="preserve"> in Beijing </w:t>
      </w:r>
      <w:r w:rsidRPr="00EF2A9E">
        <w:rPr>
          <w:rStyle w:val="StyleUnderline"/>
        </w:rPr>
        <w:t>is that the</w:t>
      </w:r>
      <w:r>
        <w:t xml:space="preserve"> ARF's </w:t>
      </w:r>
      <w:r w:rsidRPr="00EF2A9E">
        <w:rPr>
          <w:rStyle w:val="StyleUnderline"/>
        </w:rPr>
        <w:t xml:space="preserve">main function is to build </w:t>
      </w:r>
      <w:r w:rsidRPr="00E903A1">
        <w:rPr>
          <w:rStyle w:val="Emphasis"/>
        </w:rPr>
        <w:t>confidence and trust.</w:t>
      </w:r>
      <w:r>
        <w:t xml:space="preserve"> Chinese officials have been hesitant about moving into two later stages outlined in the initial ARF concept paper, preventive diplomacy and "elaboration of approaches to conflict." They have been particularly anxious about what they perceive as the intrusive elements of preventive diplomacy which might include third-party mediation, use of the good offices of the ARF Chair, or a regional crisis prevention center. Mirroring positions which Chinese diplomats have adopted at the UN, they have insisted that this should only be undertaken in highly unusual circumstances when all contending parties agree, and cannot be imposed unilaterally. The pattern of Chinese thinking on post-conflict situations is less clear.</w:t>
      </w:r>
    </w:p>
    <w:p w:rsidR="00E903A1" w:rsidRDefault="00E903A1" w:rsidP="00E903A1">
      <w:r>
        <w:t xml:space="preserve">In July 1998 China published "China's National Defense,"89 a more comprehensive statement than either the 1995 White Paper on arms control and disarmament or the annual reports presented to the ARF. Prepared by an inter-ministerial group with the lead role performed by the PIA, the document does not break new ground on the topics of defense expenditures or national defense policy. Rather, its significance lies in the motive for its creation and some new lines of thinking that emerge within it which are consonant with regional norms and practices developing in the ARF and CSCAP contexts. It uses the phrase "dialogue and cooperation" no less than fourteen times, mainly </w:t>
      </w:r>
      <w:r w:rsidRPr="00EF2A9E">
        <w:rPr>
          <w:rStyle w:val="StyleUnderline"/>
        </w:rPr>
        <w:t>in the context of</w:t>
      </w:r>
      <w:r>
        <w:t xml:space="preserve"> regional track one and </w:t>
      </w:r>
      <w:r w:rsidRPr="00EF2A9E">
        <w:rPr>
          <w:rStyle w:val="StyleUnderline"/>
        </w:rPr>
        <w:t>track two processes</w:t>
      </w:r>
      <w:r>
        <w:t xml:space="preserve"> but also </w:t>
      </w:r>
      <w:r w:rsidRPr="00EF2A9E">
        <w:rPr>
          <w:rStyle w:val="StyleUnderline"/>
        </w:rPr>
        <w:t>extend</w:t>
      </w:r>
      <w:r>
        <w:t xml:space="preserve">ing </w:t>
      </w:r>
      <w:r w:rsidRPr="00EF2A9E">
        <w:rPr>
          <w:rStyle w:val="StyleUnderline"/>
        </w:rPr>
        <w:t>to bilateral mechanisms which China has established with the United States,</w:t>
      </w:r>
      <w:r>
        <w:t xml:space="preserve"> Russia, Japan, France, Canada, Australia and MEAN. In objective and design, </w:t>
      </w:r>
      <w:r w:rsidRPr="00EF2A9E">
        <w:rPr>
          <w:rStyle w:val="StyleUnderline"/>
        </w:rPr>
        <w:t>it parallels efforts by several other countries in the region to produce</w:t>
      </w:r>
      <w:r>
        <w:t xml:space="preserve"> defense White Papers as an exercise in </w:t>
      </w:r>
      <w:r w:rsidRPr="00E903A1">
        <w:rPr>
          <w:rStyle w:val="Emphasis"/>
        </w:rPr>
        <w:t>transparency</w:t>
      </w:r>
      <w:r w:rsidRPr="00EF2A9E">
        <w:rPr>
          <w:rStyle w:val="StyleUnderline"/>
        </w:rPr>
        <w:t>. It thus serves the function of responding to complaints by China's neighbors</w:t>
      </w:r>
      <w:r>
        <w:t xml:space="preserve"> about a lack of transparency in its defense doctrine and polices. Critics may be unimpressed by the absence of new information, but the level and kind of information provided is similar to that included in the White Papers of several other Asian countries including Indonesia, the Philippines and Thailand. Moreover, White Papers are seen as part of a process in which initial compilations provide a basis for informed discussion and interrogation on matters previously considered to be of strictly domestic concern. </w:t>
      </w:r>
    </w:p>
    <w:p w:rsidR="00960830" w:rsidRDefault="00960830" w:rsidP="00E903A1"/>
    <w:p w:rsidR="00960830" w:rsidRDefault="00960830" w:rsidP="00960830">
      <w:pPr>
        <w:pStyle w:val="Heading4"/>
      </w:pPr>
      <w:r>
        <w:t>Subnational diplomacy results in lasting coop and excludes the plan’s official negotiations</w:t>
      </w:r>
    </w:p>
    <w:p w:rsidR="00960830" w:rsidRPr="006A7C7E" w:rsidRDefault="00960830" w:rsidP="00960830">
      <w:r>
        <w:rPr>
          <w:b/>
        </w:rPr>
        <w:t xml:space="preserve">Tavenner and Watkins </w:t>
      </w:r>
      <w:r w:rsidRPr="006A7C7E">
        <w:rPr>
          <w:b/>
        </w:rPr>
        <w:t>6/15</w:t>
      </w:r>
      <w:r>
        <w:t>/2016 --- Tavenner is the Executive Director of The Tai Initiative focusing on U.S. China subnational dialogue and member of the National Committee for US-China Relations. Watkins is journalist and U.S. China bilateral relations consultant (Carson Tavenner and Tom Watkins, “China-U.S. Relations: Creating an Effective Relationship at the Subnational Level”, China US focus. http://www.chinausfocus.com/foreign-policy/china-us-relations-creating-an-effective-relationship-at-the-subnational-level/)//ET</w:t>
      </w:r>
    </w:p>
    <w:p w:rsidR="00960830" w:rsidRDefault="00960830" w:rsidP="00960830">
      <w:r>
        <w:t>Building Subnational China-US Relationships</w:t>
      </w:r>
    </w:p>
    <w:p w:rsidR="00960830" w:rsidRDefault="00960830" w:rsidP="00960830">
      <w:r>
        <w:t>In his recent article, “Stabilizing Relations through High-level Exchanges,” Shen Dingli, Associate Dean at Fudan University, presents an urgent case for the importance of the national challenges ahead between China and America. Shen’s premise is that America and China must have regular and sustained “high-level exchanges including summit meetings to help boost trust and soothe concerns.”</w:t>
      </w:r>
    </w:p>
    <w:p w:rsidR="00960830" w:rsidRPr="006A7C7E" w:rsidRDefault="00960830" w:rsidP="00960830">
      <w:pPr>
        <w:rPr>
          <w:bCs/>
          <w:u w:val="single"/>
        </w:rPr>
      </w:pPr>
      <w:r>
        <w:t xml:space="preserve">We concur with Shen’s premise but believe it is only part of the puzzle that is sustaining relations during both good times and bad. Citizens on both sides of the Pacific should be informed by </w:t>
      </w:r>
      <w:r w:rsidRPr="006A7C7E">
        <w:rPr>
          <w:rStyle w:val="StyleUnderline"/>
        </w:rPr>
        <w:t>the overlooked pieces: powerful Chinese and American leaders hard at work below the national level.</w:t>
      </w:r>
    </w:p>
    <w:p w:rsidR="00960830" w:rsidRDefault="00960830" w:rsidP="00960830">
      <w:r>
        <w:t xml:space="preserve">These </w:t>
      </w:r>
      <w:r w:rsidRPr="006A7C7E">
        <w:rPr>
          <w:rStyle w:val="StyleUnderline"/>
        </w:rPr>
        <w:t>connections go beyond “people-to-people”</w:t>
      </w:r>
      <w:r>
        <w:t xml:space="preserve"> exchanges. Birthed by U.S. President Eisenhower, </w:t>
      </w:r>
      <w:r w:rsidRPr="006A7C7E">
        <w:rPr>
          <w:rStyle w:val="StyleUnderline"/>
        </w:rPr>
        <w:t xml:space="preserve">the “people-to-people” concept continues to play an important role in preventing national fear </w:t>
      </w:r>
      <w:r>
        <w:t>or contempt of foreigners that was found in the first half of the 20th century. But its influence at the national level is limited.</w:t>
      </w:r>
    </w:p>
    <w:p w:rsidR="00960830" w:rsidRPr="006A7C7E" w:rsidRDefault="00960830" w:rsidP="00960830">
      <w:pPr>
        <w:rPr>
          <w:b/>
          <w:iCs/>
          <w:u w:val="single"/>
          <w:bdr w:val="single" w:sz="8" w:space="0" w:color="auto"/>
        </w:rPr>
      </w:pPr>
      <w:r w:rsidRPr="006A7C7E">
        <w:rPr>
          <w:rStyle w:val="StyleUnderline"/>
        </w:rPr>
        <w:t>Nurturing a personal relationship</w:t>
      </w:r>
      <w:r>
        <w:t xml:space="preserve"> with foreign counterparts </w:t>
      </w:r>
      <w:r w:rsidRPr="006A7C7E">
        <w:rPr>
          <w:rStyle w:val="StyleUnderline"/>
        </w:rPr>
        <w:t xml:space="preserve">through decades of mutual struggle and achievement at the business, university, think tank, provincial and city level creates time to marinate a </w:t>
      </w:r>
      <w:r w:rsidRPr="006A7C7E">
        <w:rPr>
          <w:rStyle w:val="Emphasis"/>
        </w:rPr>
        <w:t>lasting win-win relationship.</w:t>
      </w:r>
    </w:p>
    <w:p w:rsidR="00960830" w:rsidRDefault="00960830" w:rsidP="00960830">
      <w:r w:rsidRPr="006A7C7E">
        <w:rPr>
          <w:rStyle w:val="StyleUnderline"/>
        </w:rPr>
        <w:t>National leaders’ responsibilities compel them to spend no more than a few hours or days at most per year with a counterp</w:t>
      </w:r>
      <w:r>
        <w:t xml:space="preserve">art. The time they spend is often scripted and each side must posture for the home audience as well. Their staffs are the ones who manifest the communication. </w:t>
      </w:r>
      <w:r w:rsidRPr="006A7C7E">
        <w:rPr>
          <w:rStyle w:val="StyleUnderline"/>
        </w:rPr>
        <w:t>Therefore, little genuine relational substance is generated in such environments.</w:t>
      </w:r>
    </w:p>
    <w:p w:rsidR="00960830" w:rsidRPr="006A7C7E" w:rsidRDefault="00960830" w:rsidP="00960830">
      <w:pPr>
        <w:rPr>
          <w:bCs/>
          <w:u w:val="single"/>
        </w:rPr>
      </w:pPr>
      <w:r>
        <w:t xml:space="preserve">Clearly, we need these regular high-level meetings, but </w:t>
      </w:r>
      <w:r w:rsidRPr="006A7C7E">
        <w:rPr>
          <w:rStyle w:val="StyleUnderline"/>
        </w:rPr>
        <w:t>we need to nurture effective relationships at the subnational level</w:t>
      </w:r>
      <w:r>
        <w:t xml:space="preserve"> as well. </w:t>
      </w:r>
      <w:r w:rsidRPr="006A7C7E">
        <w:rPr>
          <w:rStyle w:val="StyleUnderline"/>
        </w:rPr>
        <w:t xml:space="preserve">Subnational leadership includes </w:t>
      </w:r>
      <w:r w:rsidRPr="006A7C7E">
        <w:rPr>
          <w:rStyle w:val="Emphasis"/>
        </w:rPr>
        <w:t>governors, mayors, executives of businesses, universities, and non-profits</w:t>
      </w:r>
      <w:r w:rsidRPr="006A7C7E">
        <w:rPr>
          <w:rStyle w:val="StyleUnderline"/>
        </w:rPr>
        <w:t>; thousands are filling the gap between people-to-people exchanges and high-level diplomatic missions.</w:t>
      </w:r>
    </w:p>
    <w:p w:rsidR="00960830" w:rsidRDefault="00960830" w:rsidP="00960830">
      <w:r>
        <w:t xml:space="preserve">In America and China, as former U.S. House Speaker Tip O’Neill famously observed, “all politics is local.”  </w:t>
      </w:r>
    </w:p>
    <w:p w:rsidR="00960830" w:rsidRDefault="00960830" w:rsidP="00960830">
      <w:r>
        <w:t>Generational Investments</w:t>
      </w:r>
    </w:p>
    <w:p w:rsidR="00960830" w:rsidRDefault="00960830" w:rsidP="00960830">
      <w:r>
        <w:t>In communities all across America and China, one can find leadership invested both in programs for posterity and in personal relationships, building trust and creating jobs and investment. Often, this leadership is found in the context of a city and state.</w:t>
      </w:r>
    </w:p>
    <w:p w:rsidR="00960830" w:rsidRPr="006A7C7E" w:rsidRDefault="00960830" w:rsidP="00960830">
      <w:pPr>
        <w:rPr>
          <w:bCs/>
          <w:u w:val="single"/>
        </w:rPr>
      </w:pPr>
      <w:r w:rsidRPr="006A7C7E">
        <w:rPr>
          <w:rStyle w:val="StyleUnderline"/>
        </w:rPr>
        <w:t>We need to begin such relationships long before our respective leaders achieve top positions</w:t>
      </w:r>
      <w:r>
        <w:t xml:space="preserve">. We must create a “bumper bowling” approach to international relationships in the early career stages of educators, business leaders, civil servants, diplomats and local and provincial officials. Bumper bowling is played on a regular bowling lane with the gutters protected to keep the ball in the game. </w:t>
      </w:r>
      <w:r w:rsidRPr="006A7C7E">
        <w:rPr>
          <w:rStyle w:val="StyleUnderline"/>
        </w:rPr>
        <w:t>This enhances success ten-fold.</w:t>
      </w:r>
    </w:p>
    <w:p w:rsidR="00960830" w:rsidRDefault="00960830" w:rsidP="00960830">
      <w:r w:rsidRPr="006A7C7E">
        <w:rPr>
          <w:rStyle w:val="StyleUnderline"/>
        </w:rPr>
        <w:t>Building connections at the subnational level can pay dividends for both nations.</w:t>
      </w:r>
      <w:r>
        <w:t xml:space="preserve"> This lesson has been reinforced by none other than Chinese President Xi Jinping. Xi picked Iowa as the centerpiece of his 2012 vice presidential tour of America because he stayed in Iowa when he was a low-level staffer in 1985 learning about American agriculture. When he returned as President in September 2015, he unexpectedly visited Lincoln High School in Tacoma, WA. In 1993, Xi had been the Communist Party Secretary of the city of Fuzhou and signed the Tacoma-Fuzhou sister city agreement with a port official who had hosted Xi and the delegation for dinner at the time.</w:t>
      </w:r>
    </w:p>
    <w:p w:rsidR="00960830" w:rsidRDefault="00960830" w:rsidP="00960830">
      <w:r w:rsidRPr="006A7C7E">
        <w:rPr>
          <w:rStyle w:val="StyleUnderline"/>
        </w:rPr>
        <w:t xml:space="preserve">Reconnecting </w:t>
      </w:r>
      <w:r w:rsidRPr="006A7C7E">
        <w:t>with Americans who have hosted him in their home – a powerful tool</w:t>
      </w:r>
      <w:r>
        <w:t xml:space="preserve"> of citizen diplomacy we all can wield – </w:t>
      </w:r>
      <w:r w:rsidRPr="006A7C7E">
        <w:rPr>
          <w:rStyle w:val="StyleUnderline"/>
        </w:rPr>
        <w:t>provides a backdrop for the Chinese leader seeking to emphasize the image of an enduring America-China friendship</w:t>
      </w:r>
      <w:r>
        <w:t xml:space="preserve"> at a time when our two nations are fierce economic competitors, military rivals, and the only two major powers on the world stage.</w:t>
      </w:r>
    </w:p>
    <w:p w:rsidR="00960830" w:rsidRDefault="00960830" w:rsidP="00960830">
      <w:r>
        <w:t>Some see these visits as nothing more than a propaganda machine intended to fool an unsuspecting public. Even if this is the truth, Xi demonstrates the need to create opportunities for relationship building and “win-win” successes long before our respective leaders reach the top rung of their national career ladder. We look forward to Chinese officials doing more hosting in their homes in the future.</w:t>
      </w:r>
    </w:p>
    <w:p w:rsidR="00960830" w:rsidRDefault="00960830" w:rsidP="00960830">
      <w:r>
        <w:t xml:space="preserve">In the meantime, let’s stop judging or doubting the sincerity of </w:t>
      </w:r>
      <w:r w:rsidRPr="006A7C7E">
        <w:rPr>
          <w:rStyle w:val="StyleUnderline"/>
        </w:rPr>
        <w:t>corporate executives</w:t>
      </w:r>
      <w:r>
        <w:t xml:space="preserve"> who </w:t>
      </w:r>
      <w:r w:rsidRPr="006A7C7E">
        <w:rPr>
          <w:rStyle w:val="StyleUnderline"/>
        </w:rPr>
        <w:t xml:space="preserve">create amazing new technologies to propel both of our nations forward. </w:t>
      </w:r>
      <w:r>
        <w:t xml:space="preserve">Let’s start listening to </w:t>
      </w:r>
      <w:r w:rsidRPr="006A7C7E">
        <w:rPr>
          <w:rStyle w:val="StyleUnderline"/>
        </w:rPr>
        <w:t xml:space="preserve">non-profit leaders, philanthropists, educators, and many other China-America bridge-builders </w:t>
      </w:r>
      <w:r>
        <w:t xml:space="preserve">who lovingly </w:t>
      </w:r>
      <w:r w:rsidRPr="006A7C7E">
        <w:rPr>
          <w:rStyle w:val="StyleUnderline"/>
        </w:rPr>
        <w:t>struggle to solve problems while building trust and bonds of honesty for the future</w:t>
      </w:r>
      <w:r>
        <w:t xml:space="preserve">. Such people are found in great numbers in communities far from Beijing and Washington, D.C. </w:t>
      </w:r>
    </w:p>
    <w:p w:rsidR="00960830" w:rsidRDefault="00960830" w:rsidP="00960830">
      <w:r>
        <w:t>Making, While Facing, Our Future</w:t>
      </w:r>
    </w:p>
    <w:p w:rsidR="00960830" w:rsidRDefault="00960830" w:rsidP="00960830">
      <w:r w:rsidRPr="006A7C7E">
        <w:rPr>
          <w:rStyle w:val="StyleUnderline"/>
        </w:rPr>
        <w:t>Facilitating trust</w:t>
      </w:r>
      <w:r>
        <w:t xml:space="preserve">, not only with the presidents, ambassadors, and ministers, but also </w:t>
      </w:r>
      <w:r w:rsidRPr="006A7C7E">
        <w:rPr>
          <w:rStyle w:val="StyleUnderline"/>
        </w:rPr>
        <w:t>at the subnational level is critical to obtaining a sustainable relationship between the USA and the PRC</w:t>
      </w:r>
      <w:r>
        <w:t>. Much work remains! Such trust cannot be nurtured through roots of commerce alone and military tit-for-tat.</w:t>
      </w:r>
    </w:p>
    <w:p w:rsidR="00960830" w:rsidRDefault="00960830" w:rsidP="00960830">
      <w:r w:rsidRPr="006A7C7E">
        <w:rPr>
          <w:rStyle w:val="StyleUnderline"/>
        </w:rPr>
        <w:t>International issues</w:t>
      </w:r>
      <w:r w:rsidRPr="006A7C7E">
        <w:t xml:space="preserve"> between our respective leaders </w:t>
      </w:r>
      <w:r w:rsidRPr="006A7C7E">
        <w:rPr>
          <w:rStyle w:val="StyleUnderline"/>
        </w:rPr>
        <w:t>dominate</w:t>
      </w:r>
      <w:r w:rsidRPr="006A7C7E">
        <w:t xml:space="preserve"> the </w:t>
      </w:r>
      <w:r w:rsidRPr="006A7C7E">
        <w:rPr>
          <w:rStyle w:val="StyleUnderline"/>
        </w:rPr>
        <w:t>headlines, yet</w:t>
      </w:r>
      <w:r w:rsidRPr="006A7C7E">
        <w:t xml:space="preserve"> every day subnational </w:t>
      </w:r>
      <w:r w:rsidRPr="006A7C7E">
        <w:rPr>
          <w:rStyle w:val="StyleUnderline"/>
        </w:rPr>
        <w:t>leaders quietly lay the foundation of a strong and lasting relationship</w:t>
      </w:r>
      <w:r w:rsidRPr="006A7C7E">
        <w:t>. What they are building will outlive any w</w:t>
      </w:r>
      <w:r>
        <w:t>orld leader on the stage today.</w:t>
      </w:r>
    </w:p>
    <w:p w:rsidR="00960830" w:rsidRDefault="00960830" w:rsidP="00960830">
      <w:r>
        <w:t>The Tai Initiative was created to help us build on the opportunity for subnational leaders of both countries to play an active role in shaping a positive outcome for the sake of our two nations, worlds apart but inextricably linked together with the world community.</w:t>
      </w:r>
    </w:p>
    <w:p w:rsidR="00960830" w:rsidRDefault="00960830" w:rsidP="00960830">
      <w:r>
        <w:t>Mayor Bill Wild of Westland, Michigan is an Advisory Board member with The Tai Initiative and explains his involvement this way, saying, “The world has indeed been flattened; what happens in China does not stay in China</w:t>
      </w:r>
      <w:r w:rsidRPr="006A7C7E">
        <w:rPr>
          <w:rStyle w:val="StyleUnderline"/>
        </w:rPr>
        <w:t>. Certainly there are differences between us</w:t>
      </w:r>
      <w:r>
        <w:t xml:space="preserve"> but as </w:t>
      </w:r>
      <w:r w:rsidRPr="006A7C7E">
        <w:rPr>
          <w:rStyle w:val="StyleUnderline"/>
        </w:rPr>
        <w:t>leaders and</w:t>
      </w:r>
      <w:r>
        <w:t xml:space="preserve"> as </w:t>
      </w:r>
      <w:r w:rsidRPr="006A7C7E">
        <w:rPr>
          <w:rStyle w:val="StyleUnderline"/>
        </w:rPr>
        <w:t>everyday citizens</w:t>
      </w:r>
      <w:r>
        <w:t xml:space="preserve"> we </w:t>
      </w:r>
      <w:r w:rsidRPr="006A7C7E">
        <w:rPr>
          <w:rStyle w:val="StyleUnderline"/>
        </w:rPr>
        <w:t>must find ways to connect to build a world where we trust, understand each other</w:t>
      </w:r>
      <w:r>
        <w:t xml:space="preserve"> and find ways to assure we leave this planet in better shape than we found it for our children and grandchildren.” He continues, “Understanding China and the Chinese people, one-fifth of all humanity, is vital to us as Americans and the world.”</w:t>
      </w:r>
    </w:p>
    <w:p w:rsidR="0045528E" w:rsidRDefault="0045528E" w:rsidP="0045528E">
      <w:pPr>
        <w:pStyle w:val="Heading3"/>
      </w:pPr>
      <w:r>
        <w:t>Solves UNCLOS</w:t>
      </w:r>
    </w:p>
    <w:p w:rsidR="0045528E" w:rsidRDefault="0045528E" w:rsidP="0045528E">
      <w:pPr>
        <w:pStyle w:val="Heading4"/>
      </w:pPr>
      <w:r>
        <w:t>SCS disputes over the UNCLOS can be resolved through track two diplomacy</w:t>
      </w:r>
    </w:p>
    <w:p w:rsidR="0045528E" w:rsidRDefault="0045528E" w:rsidP="0045528E">
      <w:r>
        <w:rPr>
          <w:b/>
        </w:rPr>
        <w:t xml:space="preserve">Grinius 2016 --- </w:t>
      </w:r>
      <w:r>
        <w:t>fellow at Canadian Global Affairs Institute.</w:t>
      </w:r>
      <w:r>
        <w:rPr>
          <w:b/>
        </w:rPr>
        <w:t xml:space="preserve"> </w:t>
      </w:r>
      <w:r>
        <w:t xml:space="preserve">(Marius Grinius, June 2016, “South China Sea and the New Great Game”, Canadian Global Affairs Institute. https://d3n8a8pro7vhmx.cloudfront.net/cdfai/pages/1053/attachments/original/1465571149/South_China_Sea_and_the_New_Great_Game_-_Marius_Grinius.pdf?1465571149)//ET </w:t>
      </w:r>
    </w:p>
    <w:p w:rsidR="0045528E" w:rsidRDefault="0045528E" w:rsidP="0045528E">
      <w:r>
        <w:t xml:space="preserve">Arguably, </w:t>
      </w:r>
      <w:r w:rsidRPr="0045528E">
        <w:rPr>
          <w:rStyle w:val="StyleBoldUnderline"/>
        </w:rPr>
        <w:t>the South China Sea</w:t>
      </w:r>
      <w:r>
        <w:t xml:space="preserve"> drama </w:t>
      </w:r>
      <w:r w:rsidRPr="0045528E">
        <w:rPr>
          <w:rStyle w:val="StyleBoldUnderline"/>
        </w:rPr>
        <w:t>is an important piece in the new “Great</w:t>
      </w:r>
      <w:r>
        <w:t xml:space="preserve"> Game” that is being </w:t>
      </w:r>
      <w:r w:rsidRPr="0045528E">
        <w:rPr>
          <w:rStyle w:val="StyleBoldUnderline"/>
        </w:rPr>
        <w:t>played out between the</w:t>
      </w:r>
      <w:r>
        <w:t xml:space="preserve"> world’s current superpower (</w:t>
      </w:r>
      <w:r w:rsidRPr="0045528E">
        <w:rPr>
          <w:rStyle w:val="StyleBoldUnderline"/>
        </w:rPr>
        <w:t>US</w:t>
      </w:r>
      <w:r>
        <w:t xml:space="preserve">), perceived by some to be in decline, </w:t>
      </w:r>
      <w:r w:rsidRPr="0045528E">
        <w:rPr>
          <w:rStyle w:val="StyleBoldUnderline"/>
        </w:rPr>
        <w:t>and</w:t>
      </w:r>
      <w:r>
        <w:t xml:space="preserve"> the new challenger (</w:t>
      </w:r>
      <w:r w:rsidRPr="0045528E">
        <w:rPr>
          <w:rStyle w:val="StyleBoldUnderline"/>
        </w:rPr>
        <w:t>China</w:t>
      </w:r>
      <w:r>
        <w:t xml:space="preserve">) that wants to take its rightful place as an equal and perhaps even more. The US is faced with the strategic challenge of how to manage China’s global ascendancy peacefully. China’s unilateral actions in the South China Sea, which include claims of sovereignty of the islands reaching back to ancient times, the construction of artificial islands in the Spratlys and Paracels, airfield extensions, and deployments of surfaceto-air and anti-ship missiles, do not bode well for any future peaceful settlement of South China Sea disputes in which Taiwan, Brunei, Vietnam, Malaysia and the Philippines are also claimants. </w:t>
      </w:r>
      <w:r w:rsidRPr="0045528E">
        <w:rPr>
          <w:rStyle w:val="StyleBoldUnderline"/>
        </w:rPr>
        <w:t>While the US has not taken sides in these territorial disputes, its strenuous</w:t>
      </w:r>
      <w:r>
        <w:rPr>
          <w:rStyle w:val="StyleBoldUnderline"/>
        </w:rPr>
        <w:t xml:space="preserve"> </w:t>
      </w:r>
      <w:r w:rsidRPr="0045528E">
        <w:rPr>
          <w:rStyle w:val="Emphasis"/>
        </w:rPr>
        <w:t>insistence on its right of freedom of navigation</w:t>
      </w:r>
      <w:r w:rsidRPr="0045528E">
        <w:rPr>
          <w:rStyle w:val="StyleBoldUnderline"/>
        </w:rPr>
        <w:t xml:space="preserve"> through disputed waters has brought the US</w:t>
      </w:r>
      <w:r>
        <w:rPr>
          <w:rStyle w:val="StyleBoldUnderline"/>
        </w:rPr>
        <w:t xml:space="preserve"> </w:t>
      </w:r>
      <w:r w:rsidRPr="0045528E">
        <w:rPr>
          <w:rStyle w:val="StyleBoldUnderline"/>
        </w:rPr>
        <w:t>into confrontation with China,</w:t>
      </w:r>
      <w:r>
        <w:t xml:space="preserve"> at a time when the latter is modernizing and restructuring its military forces. Ironically, all </w:t>
      </w:r>
      <w:r w:rsidRPr="0045528E">
        <w:rPr>
          <w:rStyle w:val="StyleBoldUnderline"/>
        </w:rPr>
        <w:t>sides claim that their actions are aimed at maintaining peace</w:t>
      </w:r>
      <w:r>
        <w:rPr>
          <w:rStyle w:val="StyleBoldUnderline"/>
        </w:rPr>
        <w:t xml:space="preserve"> </w:t>
      </w:r>
      <w:r w:rsidRPr="0045528E">
        <w:rPr>
          <w:rStyle w:val="StyleBoldUnderline"/>
        </w:rPr>
        <w:t>and stability in the region.</w:t>
      </w:r>
      <w:r>
        <w:t xml:space="preserve"> Some observers fear, however, that the situation will ultimately lead to a military clash between China and the US.</w:t>
      </w:r>
    </w:p>
    <w:p w:rsidR="0045528E" w:rsidRPr="0045528E" w:rsidRDefault="0045528E" w:rsidP="0045528E">
      <w:r>
        <w:t xml:space="preserve">It is in Canada’s highest interest to ensure that the South China Sea indeed remains a zone of peace, stability, prosperity and open international passage. Canada can contribute to these goals by </w:t>
      </w:r>
      <w:r w:rsidRPr="0045528E">
        <w:rPr>
          <w:rStyle w:val="StyleBoldUnderline"/>
        </w:rPr>
        <w:t xml:space="preserve">showing the flag through participation in </w:t>
      </w:r>
      <w:r>
        <w:t xml:space="preserve">various multinational maritime exercises in the region in </w:t>
      </w:r>
      <w:r w:rsidRPr="0045528E">
        <w:rPr>
          <w:rStyle w:val="StyleBoldUnderline"/>
        </w:rPr>
        <w:t xml:space="preserve">support of </w:t>
      </w:r>
      <w:r w:rsidRPr="0045528E">
        <w:rPr>
          <w:rStyle w:val="Emphasis"/>
        </w:rPr>
        <w:t>UNCLOS</w:t>
      </w:r>
      <w:r>
        <w:t xml:space="preserve">, </w:t>
      </w:r>
      <w:r w:rsidRPr="0045528E">
        <w:rPr>
          <w:rStyle w:val="StyleBoldUnderline"/>
        </w:rPr>
        <w:t xml:space="preserve">by demonstrating through </w:t>
      </w:r>
      <w:r w:rsidRPr="0045528E">
        <w:rPr>
          <w:rStyle w:val="Emphasis"/>
        </w:rPr>
        <w:t>diplomatic means that it is</w:t>
      </w:r>
      <w:r>
        <w:rPr>
          <w:rStyle w:val="Emphasis"/>
        </w:rPr>
        <w:t xml:space="preserve"> </w:t>
      </w:r>
      <w:r w:rsidRPr="0045528E">
        <w:rPr>
          <w:rStyle w:val="Emphasis"/>
        </w:rPr>
        <w:t>closely following the situation</w:t>
      </w:r>
      <w:r w:rsidRPr="0045528E">
        <w:rPr>
          <w:rStyle w:val="StyleBoldUnderline"/>
        </w:rPr>
        <w:t xml:space="preserve"> and actually has a national position on the issue</w:t>
      </w:r>
      <w:r w:rsidRPr="0045528E">
        <w:rPr>
          <w:rStyle w:val="Emphasis"/>
        </w:rPr>
        <w:t>, and by</w:t>
      </w:r>
      <w:r>
        <w:rPr>
          <w:rStyle w:val="Emphasis"/>
        </w:rPr>
        <w:t xml:space="preserve"> </w:t>
      </w:r>
      <w:r w:rsidRPr="0045528E">
        <w:rPr>
          <w:rStyle w:val="Emphasis"/>
        </w:rPr>
        <w:t>contributing to its resolution through renewed involvement in Track Two dialogue by</w:t>
      </w:r>
      <w:r>
        <w:rPr>
          <w:rStyle w:val="Emphasis"/>
        </w:rPr>
        <w:t xml:space="preserve"> </w:t>
      </w:r>
      <w:r>
        <w:t>Canadian Law of the Sea experts. In the bigger context of the new Great Game, however, the question remains whether China, for all its growing economic and military clout, can act as a responsible global leader that supports and defends the rule of international law.</w:t>
      </w:r>
    </w:p>
    <w:p w:rsidR="00960830" w:rsidRPr="00E903A1" w:rsidRDefault="00960830" w:rsidP="00E903A1"/>
    <w:p w:rsidR="00705E98" w:rsidRDefault="00705E98" w:rsidP="00705E98">
      <w:pPr>
        <w:pStyle w:val="Heading3"/>
      </w:pPr>
      <w:r>
        <w:t>A2 Different Regime Types</w:t>
      </w:r>
    </w:p>
    <w:p w:rsidR="00705E98" w:rsidRPr="00ED3B1F" w:rsidRDefault="00705E98" w:rsidP="00705E98">
      <w:pPr>
        <w:pStyle w:val="Heading4"/>
      </w:pPr>
      <w:r w:rsidRPr="00ED3B1F">
        <w:t>Track 2 is effective despite differing regime types</w:t>
      </w:r>
    </w:p>
    <w:p w:rsidR="00705E98" w:rsidRPr="00ED3B1F" w:rsidRDefault="00705E98" w:rsidP="00705E98">
      <w:r w:rsidRPr="00ED3B1F">
        <w:rPr>
          <w:rStyle w:val="StyleStyleBold12pt"/>
        </w:rPr>
        <w:t xml:space="preserve">Aguilar 08 </w:t>
      </w:r>
      <w:r w:rsidRPr="00ED3B1F">
        <w:t xml:space="preserve">– Master Thesis, University of Oslo Department of Political Science (Alan Christopher Jessen, “Track 2 Diplomacy and the ASEAN Peace”, University of Oslo, April 2008, </w:t>
      </w:r>
      <w:hyperlink r:id="rId12" w:history="1">
        <w:r w:rsidRPr="00ED3B1F">
          <w:rPr>
            <w:rStyle w:val="Hyperlink"/>
          </w:rPr>
          <w:t>https://www.duo.uio.no/handle/10852/14833)//SL</w:t>
        </w:r>
      </w:hyperlink>
    </w:p>
    <w:p w:rsidR="00705E98" w:rsidRPr="00ED3B1F" w:rsidRDefault="00705E98" w:rsidP="00705E98">
      <w:r w:rsidRPr="00ED3B1F">
        <w:t>5.7.1 Regime types and the role of Track 2</w:t>
      </w:r>
    </w:p>
    <w:p w:rsidR="00705E98" w:rsidRPr="00ED3B1F" w:rsidRDefault="00705E98" w:rsidP="00705E98">
      <w:r w:rsidRPr="00ED3B1F">
        <w:t xml:space="preserve">The autonomy concern is particularly relevant for a region characterized by a wide variation of regime types. William Case (2004) classifies the Southeast Asian states ranging from formally democratic to semi-democratic to pseudo-democratic to authoritarian. Which country that falls in which category is not the issue here, the issue is that in recent years a change has emerged in ASEAN. Even though the quality can be questioned, the majority of ASEAN member states are developing towards some type of democracy. The Philippines and Thailand are satisfying the procedural requirements of civil liberties and elections. After the drafting of the 1997 constitution, the elite democracy in Thailand changed in nature and gave place to a broader people-centred democracy. Indonesia, after the presidency of Suharto, has experienced perhaps the most dramatic change towards democratization. Singapore and Malaysia are the best examples of semi-democratic regimes, in which regular elections are held notwithstanding the dominance of their ruling parties. Opposition parties encounter restrictions on civil liberties, giving Singapore’s ruling party PAP about 95 percent of the parliamentary seats. Vietnam, Laos and Brunei remain authoritarian without competing parties and a close watch over non-governmental organizations. As the ASEAN states differ concerning regime type, we should examine if there is something about the institutional frameworks that affects the potential influence of Track 2. </w:t>
      </w:r>
      <w:r w:rsidRPr="00ED3B1F">
        <w:rPr>
          <w:rStyle w:val="StyleUnderline"/>
        </w:rPr>
        <w:t xml:space="preserve">The conventional hypothesis would lead us to expect that open, transparent and competitive political systems offer favourable conditions for the success of Track 2 </w:t>
      </w:r>
      <w:r w:rsidRPr="00ED3B1F">
        <w:t xml:space="preserve">diplomacy and vice-versa. The empirical findings in this case suggest that </w:t>
      </w:r>
      <w:r w:rsidRPr="00ED3B1F">
        <w:rPr>
          <w:rStyle w:val="StyleUnderline"/>
        </w:rPr>
        <w:t>this view must be modified to some extent.</w:t>
      </w:r>
      <w:r w:rsidRPr="00ED3B1F">
        <w:t xml:space="preserve"> The paradox is that </w:t>
      </w:r>
      <w:r w:rsidRPr="00ED3B1F">
        <w:rPr>
          <w:rStyle w:val="Emphasis"/>
        </w:rPr>
        <w:t>Indonesia, which traditionally has been more authoritarian than Malaysia, seems to have a more dynamic and well-functioning mobilization of Track 2 activities</w:t>
      </w:r>
      <w:r w:rsidRPr="00ED3B1F">
        <w:t>.32 Experts are competing for useful ideas and the configuration of Track 2 groups is dynamic. Especially in the past decade, CSIS in Jakarta has evolved from having a close relationship to government to being an autonomous institution (Sukma 2006:100). This change towards increased autonomy for CSIS took place after the Asian financial crisis in 1998 which resulted in the fall of Suharto. CSIS proved its autonomy in 1998 when Jusuf Wanandi threatened to close down CSIS when he felt that political support from the institute diminished after the financial crisis (see footnote 16 in Kraft 2000:347). If the research institute were to continue, it was supposed to do so on it’s on terms. A change in regime then resulted in a change in the Track 1 – Track 2 relationship.</w:t>
      </w:r>
    </w:p>
    <w:p w:rsidR="00705E98" w:rsidRPr="00ED3B1F" w:rsidRDefault="00705E98" w:rsidP="00705E98">
      <w:r w:rsidRPr="00ED3B1F">
        <w:t xml:space="preserve">In Malaysia, ISIS is officially an autonomous organization, but it’s very close relation with the government is well acknowledged.33 The government provides the majority of the funding, and the staff consists of government employees. For example, the heads of the Prime Minister′s department and the Finance Ministry have been chairmen of major think tanks in Malaysia, including ISIS. Founder and former director of Malaysia ISIS, the late Noordin Sopiee, had a very close relationship with former Prime Minister Mahatir Mohamad. Mohamad Jawhar Hassan and Stephen Leong have today replaced his role in the Malaysian policy elite, but much of the same people have participated from the very beginning. It seems like </w:t>
      </w:r>
      <w:r w:rsidRPr="00ED3B1F">
        <w:rPr>
          <w:rStyle w:val="StyleUnderline"/>
        </w:rPr>
        <w:t>the Track 2 agents in Indonesia have managed to utilize the authoritarian system in a fruitful way</w:t>
      </w:r>
      <w:r w:rsidRPr="00ED3B1F">
        <w:t>, while Malaysian intellectuals have not been as successful in doing that, despite the fact that until 1999 their structural setting was more conducive to Track 2 than that of Indonesia.</w:t>
      </w:r>
    </w:p>
    <w:p w:rsidR="00705E98" w:rsidRPr="00ED3B1F" w:rsidRDefault="00705E98" w:rsidP="00705E98">
      <w:r w:rsidRPr="00ED3B1F">
        <w:t xml:space="preserve">In the more authoritarian state of Singapore, SIIA is involved in ASEAN-ISIS, while IDSS/RSIS is Singapore’s CSCAP member. According to Katsumata (2007 [interview]), both institutes have an equal opportunity to influence policy even though IDSS is the only one receiving government funding through its location at the Rajaratnam School of International Studies, Nanyang Technological University. One reason for this is that researchers at the two institutions belong to the same epistemic community. The potential of influence in Singaporean policy has traditionally been low to non-existent for non-state actors and civil society. Thus </w:t>
      </w:r>
      <w:r w:rsidRPr="00ED3B1F">
        <w:rPr>
          <w:rStyle w:val="StyleUnderline"/>
        </w:rPr>
        <w:t>Track 2 provides a rare opportunity for non-state actors to provide inputs to government policy</w:t>
      </w:r>
      <w:r w:rsidRPr="00ED3B1F">
        <w:t>. However, even though experts like Tan See Seng (2007 [interview]) feel they have some influence on policymaking, in the end their influence depends on the political agenda of the government. Kwa Chong Guan (2007 [interview]) readily admits that Track 2 deliberations, with their emphasis on cooperative security, are not given high priority by the Singaporean government. But this clearly increases the importance of a close and personal relationship with officials</w:t>
      </w:r>
    </w:p>
    <w:p w:rsidR="00705E98" w:rsidRPr="00B53EB0" w:rsidRDefault="00705E98" w:rsidP="00705E98"/>
    <w:p w:rsidR="00705E98" w:rsidRDefault="00705E98" w:rsidP="00705E98">
      <w:pPr>
        <w:pStyle w:val="Heading3"/>
      </w:pPr>
      <w:r>
        <w:t>A2 Realism Disproves</w:t>
      </w:r>
    </w:p>
    <w:p w:rsidR="00705E98" w:rsidRDefault="00705E98" w:rsidP="00705E98">
      <w:pPr>
        <w:pStyle w:val="Heading4"/>
      </w:pPr>
      <w:r>
        <w:t>If the realist criticism of Track 2 diplomacy was true Asean wouldn’t exist</w:t>
      </w:r>
    </w:p>
    <w:p w:rsidR="00705E98" w:rsidRPr="006C3301" w:rsidRDefault="00705E98" w:rsidP="00705E98">
      <w:pPr>
        <w:rPr>
          <w:b/>
          <w:bCs/>
          <w:sz w:val="26"/>
        </w:rPr>
      </w:pPr>
      <w:r>
        <w:rPr>
          <w:rStyle w:val="StyleStyleBold12pt"/>
        </w:rPr>
        <w:t xml:space="preserve">Stone &amp; Nesaduari 99 </w:t>
      </w:r>
      <w:r w:rsidRPr="0005558C">
        <w:t>-</w:t>
      </w:r>
      <w:r>
        <w:t xml:space="preserve"> *Professor of Politics and International Studies, Warwick University **&amp; Professor of International Political Economy, Monash University (*Diane &amp;**Helen E S, “Networks, Second Track Diplomacy and Regional Cooperation”, University of Warwick, 5-8 December 1999, </w:t>
      </w:r>
      <w:r w:rsidRPr="006C3301">
        <w:t>https://www.researchgate.net/profile/Helen_Nesadurai/publication/2584462_Networks_Second_Track_Diplomacy_and_Regional_Cooperation_The_Role_of_Southeast_Asian_Think_Tanks/links/02e7e528dd495f28b0000000.pdf</w:t>
      </w:r>
      <w:r>
        <w:t>)//SL</w:t>
      </w:r>
    </w:p>
    <w:p w:rsidR="00705E98" w:rsidRPr="00ED3B1F" w:rsidRDefault="00705E98" w:rsidP="00705E98">
      <w:r w:rsidRPr="00ED3B1F">
        <w:t xml:space="preserve">On the negative side, governments can use the track-two process and think tanks for the purposes of public symbolism. Non-officials are given the impression that their advice and analysis is useful. Yet, </w:t>
      </w:r>
      <w:r w:rsidRPr="006C3301">
        <w:rPr>
          <w:rStyle w:val="StyleUnderline"/>
        </w:rPr>
        <w:t>the impression that they have a role in decision making could be illusory</w:t>
      </w:r>
      <w:r w:rsidRPr="00ED3B1F">
        <w:t xml:space="preserve">. </w:t>
      </w:r>
      <w:r w:rsidRPr="006C3301">
        <w:rPr>
          <w:rStyle w:val="StyleUnderline"/>
        </w:rPr>
        <w:t>Realists</w:t>
      </w:r>
      <w:r w:rsidRPr="00ED3B1F">
        <w:t xml:space="preserve">, for instance, </w:t>
      </w:r>
      <w:r w:rsidRPr="006C3301">
        <w:rPr>
          <w:rStyle w:val="StyleUnderline"/>
        </w:rPr>
        <w:t>are likely to argue that forums such as CSCAP are no more than a 'talking shop' which diverts attention from 'real' security problems</w:t>
      </w:r>
      <w:r w:rsidRPr="00ED3B1F">
        <w:t xml:space="preserve"> such as the military modernisation programmes underway in many states and the numerous sources of tension such as territorial disputes and trade tensions. At worst, the various think tank gatherings may offer little more than an amenable social and intellectual exercise for participants</w:t>
      </w:r>
      <w:r w:rsidRPr="006C3301">
        <w:rPr>
          <w:rStyle w:val="StyleUnderline"/>
        </w:rPr>
        <w:t>. If this were the case</w:t>
      </w:r>
      <w:r w:rsidRPr="00ED3B1F">
        <w:t xml:space="preserve">, however, </w:t>
      </w:r>
      <w:r w:rsidRPr="006C3301">
        <w:rPr>
          <w:rStyle w:val="StyleUnderline"/>
        </w:rPr>
        <w:t>such arrangements would not persist</w:t>
      </w:r>
      <w:r w:rsidRPr="00ED3B1F">
        <w:t>. Instead, the pace of informal dialogues has accelerated. Nevertheless, it is necessary to ask in what circumstances informal dialogues wither. As will be further argued, this is likely to be the case once governments act upon the proposals floated in informal venues and take over the initiative into formal decision making fora.</w:t>
      </w:r>
    </w:p>
    <w:p w:rsidR="00705E98" w:rsidRPr="00ED3B1F" w:rsidRDefault="00705E98" w:rsidP="00705E98">
      <w:r w:rsidRPr="00ED3B1F">
        <w:t>Alternatively, informal dialogues on a specific issue may be disbanded if governments are disinterested or hostile to the ideas and proposals that emerge, or if political or other crises divert attention to more pressing matters.</w:t>
      </w:r>
    </w:p>
    <w:p w:rsidR="00705E98" w:rsidRDefault="00705E98" w:rsidP="00705E98">
      <w:r w:rsidRPr="00ED3B1F">
        <w:t xml:space="preserve">Notwithstanding these qualifications, </w:t>
      </w:r>
      <w:r w:rsidRPr="006C3301">
        <w:rPr>
          <w:rStyle w:val="StyleUnderline"/>
        </w:rPr>
        <w:t>track-two activity has preceded and complemented official interest in security, economic, and political cooperation in the Asia-Pacific region</w:t>
      </w:r>
      <w:r w:rsidRPr="00ED3B1F">
        <w:t>. The processes of second track diplomacy in the Asia-Pacific region, and particularly the experience of the ASEAN-ISIS network, illustrate these points very clearly and will be discussed in greater detail below.</w:t>
      </w:r>
    </w:p>
    <w:p w:rsidR="00E903A1" w:rsidRDefault="00960830" w:rsidP="00E903A1">
      <w:pPr>
        <w:pStyle w:val="Heading3"/>
      </w:pPr>
      <w:r>
        <w:t>A2 Track Two</w:t>
      </w:r>
      <w:r w:rsidR="00E903A1">
        <w:t xml:space="preserve"> Indict</w:t>
      </w:r>
    </w:p>
    <w:p w:rsidR="00E903A1" w:rsidRPr="00841BEF" w:rsidRDefault="00E903A1" w:rsidP="00E903A1">
      <w:pPr>
        <w:pStyle w:val="Heading4"/>
      </w:pPr>
      <w:r>
        <w:t>Track two diplomacy is academically verified as a conflict resolution strategy and 50 years of empirics back it up</w:t>
      </w:r>
    </w:p>
    <w:p w:rsidR="00E903A1" w:rsidRPr="00841BEF" w:rsidRDefault="00E903A1" w:rsidP="00E903A1">
      <w:pPr>
        <w:rPr>
          <w:b/>
          <w:bCs/>
          <w:sz w:val="26"/>
        </w:rPr>
      </w:pPr>
      <w:r>
        <w:rPr>
          <w:rStyle w:val="StyleStyleBold12pt"/>
        </w:rPr>
        <w:t xml:space="preserve">Homans 11 </w:t>
      </w:r>
      <w:r w:rsidRPr="00841BEF">
        <w:t>-</w:t>
      </w:r>
      <w:r>
        <w:t xml:space="preserve"> Charles Homans is a special correspondent for the New Republic and the former features editor of Foreign Policy (Charles, “Track II Diplomacy: A Short History”, Foreign Policy, June 20, 2011, </w:t>
      </w:r>
      <w:r w:rsidRPr="00841BEF">
        <w:t>http://foreignpolicy.com/2011/06/20/track-ii-diplomacy-a-short-history/?wp_login_redirect=0</w:t>
      </w:r>
      <w:r>
        <w:t>)//SL</w:t>
      </w:r>
    </w:p>
    <w:p w:rsidR="00E903A1" w:rsidRDefault="00E903A1" w:rsidP="00E903A1">
      <w:r>
        <w:t>The brainchild of a handful of academics, free-thinking State Department bureaucrats, and public intellectuals in the 1970s, “</w:t>
      </w:r>
      <w:r w:rsidRPr="00EC0DE9">
        <w:rPr>
          <w:rStyle w:val="StyleUnderline"/>
        </w:rPr>
        <w:t xml:space="preserve">Track II” diplomacy grew out of the observation that </w:t>
      </w:r>
      <w:r w:rsidRPr="00841BEF">
        <w:rPr>
          <w:rStyle w:val="StyleUnderline"/>
        </w:rPr>
        <w:t>private individuals, meeting unofficially, can find their way to common ground that official negotiators can’t</w:t>
      </w:r>
      <w:r>
        <w:t>. Put bluntly, “</w:t>
      </w:r>
      <w:r w:rsidRPr="00EC0DE9">
        <w:rPr>
          <w:rStyle w:val="StyleUnderline"/>
        </w:rPr>
        <w:t>citizens could take some action rather than simply being bystanders while the grown-up governments acted like jerks,</w:t>
      </w:r>
      <w:r>
        <w:t xml:space="preserve">” says Joseph V. Montville, the former Foreign Service officer who first put the term down on paper in the pages of Foreign Policy 30 years ago. </w:t>
      </w:r>
      <w:r w:rsidRPr="00EC0DE9">
        <w:rPr>
          <w:rStyle w:val="StyleUnderline"/>
        </w:rPr>
        <w:t xml:space="preserve">Governments </w:t>
      </w:r>
      <w:r>
        <w:t>once viewed Track II as a kind of feel-good exercise at best, and at worst as a genuine threat — freelance diplomacy, after all, can damage the real kind. But three decades later</w:t>
      </w:r>
      <w:r w:rsidRPr="00EC0DE9">
        <w:t>, most o</w:t>
      </w:r>
      <w:r>
        <w:t xml:space="preserve">f them </w:t>
      </w:r>
      <w:r w:rsidRPr="00841BEF">
        <w:rPr>
          <w:rStyle w:val="StyleUnderline"/>
        </w:rPr>
        <w:t>have come to understand that an era of unconventional conflicts requires unconventional solutions.</w:t>
      </w:r>
      <w:r>
        <w:t xml:space="preserve"> May 1, 1960 </w:t>
      </w:r>
    </w:p>
    <w:p w:rsidR="00E903A1" w:rsidRDefault="00E903A1" w:rsidP="00E903A1">
      <w:r w:rsidRPr="00841BEF">
        <w:rPr>
          <w:rStyle w:val="StyleUnderline"/>
        </w:rPr>
        <w:t>An American</w:t>
      </w:r>
      <w:r>
        <w:t xml:space="preserve"> U-2 </w:t>
      </w:r>
      <w:r w:rsidRPr="00841BEF">
        <w:rPr>
          <w:rStyle w:val="StyleUnderline"/>
        </w:rPr>
        <w:t>spy plane in Soviet airspace is shot down</w:t>
      </w:r>
      <w:r>
        <w:t xml:space="preserve">, leading to a full-blown Cold War diplomatic crisis. President Dwight </w:t>
      </w:r>
      <w:r w:rsidRPr="00841BEF">
        <w:rPr>
          <w:rStyle w:val="StyleUnderline"/>
        </w:rPr>
        <w:t>Eisenhower’s friend Norman Cousins</w:t>
      </w:r>
      <w:r>
        <w:t xml:space="preserve">, editor of the Saturday Review, </w:t>
      </w:r>
      <w:r w:rsidRPr="00841BEF">
        <w:rPr>
          <w:rStyle w:val="StyleUnderline"/>
        </w:rPr>
        <w:t>convenes a gathering of unofficial American and Soviet delegations at Dartmouth College. The meeting establishes the blueprint for Track II diplomacy</w:t>
      </w:r>
      <w:r>
        <w:t xml:space="preserve">, from the cast of characters (a mix of academics and ex-officials) to its agenda: a frank conversation about their countries’ differences. 1970s </w:t>
      </w:r>
    </w:p>
    <w:p w:rsidR="00E903A1" w:rsidRDefault="00E903A1" w:rsidP="00E903A1">
      <w:r w:rsidRPr="009D67FA">
        <w:rPr>
          <w:rStyle w:val="StyleUnderline"/>
        </w:rPr>
        <w:t>Shrinks discover geopolitics</w:t>
      </w:r>
      <w:r>
        <w:t xml:space="preserve">. With backing from groups like the American Psychiatric Association (APA) and the Institute for Psychiatry and Foreign Affairs (IPFA), </w:t>
      </w:r>
      <w:r w:rsidRPr="00841BEF">
        <w:rPr>
          <w:rStyle w:val="StyleUnderline"/>
        </w:rPr>
        <w:t>the new field of political psychology begins convening meetings of Arab and Israeli scholars and retired officials</w:t>
      </w:r>
      <w:r>
        <w:t xml:space="preserve">. Egyptian President Anwar Sadat is a believer, telling Israel’s Knesset in his historic 1977 visit that “a psychological barrier between us, a barrier of suspicion, a barrier of rejection, a barrier of fear, of deception” divides Arabs and Israelis, and is “70 percent of the whole problem.” December 24, 1979 </w:t>
      </w:r>
    </w:p>
    <w:p w:rsidR="00E903A1" w:rsidRDefault="00E903A1" w:rsidP="00E903A1">
      <w:r>
        <w:t xml:space="preserve">Soviet tanks roll into Afghanistan, and U.S. President Jimmy Carter cuts off contact with the Kremlin. The following year, California New Agers Michael and Dulce Murphy convene a conference at the Esalen Institute to promote unofficial citizen exchanges with the Soviets. Joseph V. Montville, a Foreign Service officer and participant in the APA’s Arab-Israeli meetings, tells attendees, “I suppose you could say what I do is Track I diplomacy, and what you do is Track II diplomacy.” CHOO YOUN-KONG/AFP/Getty Images Winter 1981-1982 </w:t>
      </w:r>
    </w:p>
    <w:p w:rsidR="00E903A1" w:rsidRDefault="00E903A1" w:rsidP="00E903A1">
      <w:r>
        <w:t xml:space="preserve">In Foreign Policy, Montville and William D. Davidson, a psychiatrist and president of the IPFA, put the term “track II diplomacy” in print for the first time. </w:t>
      </w:r>
      <w:r w:rsidRPr="009D67FA">
        <w:rPr>
          <w:rStyle w:val="StyleUnderline"/>
        </w:rPr>
        <w:t>“Its underlying assumption,”</w:t>
      </w:r>
      <w:r>
        <w:t xml:space="preserve"> they write, </w:t>
      </w:r>
      <w:r w:rsidRPr="009D67FA">
        <w:rPr>
          <w:rStyle w:val="StyleUnderline"/>
        </w:rPr>
        <w:t>“is that actual or potential conflict can be resolved or eased by appealing to common human capabilities to respond to good will and reasonableness.”</w:t>
      </w:r>
      <w:r>
        <w:t xml:space="preserve"> 1980s </w:t>
      </w:r>
    </w:p>
    <w:p w:rsidR="00E903A1" w:rsidRDefault="00E903A1" w:rsidP="00E903A1">
      <w:r>
        <w:t xml:space="preserve">Citizen groups’ efforts to leap the Iron Curtain gain momentum, but Track II still faces a cool reception from hawks. “Creating all of these networks that transcend government control has the potential for greatly harming the Free World,” the Heritage Foundation’s Mikhail Tsypkin warns in 1986. 1989 </w:t>
      </w:r>
    </w:p>
    <w:p w:rsidR="00E903A1" w:rsidRDefault="00E903A1" w:rsidP="00E903A1">
      <w:r>
        <w:t xml:space="preserve">The American Academy of Arts and Sciences hosts the first of a series of conferences bringing together Arab and Israeli participants to discuss possible solutions to the Israeli-Palestinian conflict. The meetings and others like them snowball into the first major effort to put Track II into practice, laying the groundwork for the landmark 1993 Oslo Accords. 1991 </w:t>
      </w:r>
    </w:p>
    <w:p w:rsidR="00E903A1" w:rsidRDefault="00E903A1" w:rsidP="00E903A1">
      <w:r>
        <w:t xml:space="preserve">The Soviet Union collapses, leaving diplomatic institutions like the United Nations, forged in an era of great-power conflict, poorly suited to keeping the post-Cold War peace. Policymakers begin considering Track II diplomacy with renewed interest. June 12, 1994 </w:t>
      </w:r>
    </w:p>
    <w:p w:rsidR="00E903A1" w:rsidRDefault="00E903A1" w:rsidP="00E903A1">
      <w:r>
        <w:t xml:space="preserve">With the United States and North Korea </w:t>
      </w:r>
      <w:r w:rsidRPr="009D67FA">
        <w:rPr>
          <w:rStyle w:val="StyleUnderline"/>
        </w:rPr>
        <w:t>on the brink of a nuclear crisis, former President Jimmy Carter journeys to Pyongyang to extract Kim Il Sung’s promise to halt his nuclear program. “It was a triumph of Track II diplomacy,”</w:t>
      </w:r>
      <w:r>
        <w:t xml:space="preserve"> the Bulletin of the Atomic Scientists later writes. Carter exemplifies the rise in Track II circles of what might be called the Track 1.5 diplomat, an ex-official who meets on behalf of his country with other nations’ officials. September 23, 2002 </w:t>
      </w:r>
    </w:p>
    <w:p w:rsidR="00E903A1" w:rsidRDefault="00E903A1" w:rsidP="00E903A1">
      <w:r w:rsidRPr="009D67FA">
        <w:rPr>
          <w:rStyle w:val="StyleUnderline"/>
        </w:rPr>
        <w:t>U.S. Ambassador</w:t>
      </w:r>
      <w:r>
        <w:t xml:space="preserve"> Marc </w:t>
      </w:r>
      <w:r w:rsidRPr="009D67FA">
        <w:rPr>
          <w:rStyle w:val="StyleUnderline"/>
        </w:rPr>
        <w:t>Grossman,</w:t>
      </w:r>
      <w:r>
        <w:t xml:space="preserve"> today the State Department’s special envoy to Afghanistan and Pakistan, </w:t>
      </w:r>
      <w:r w:rsidRPr="009D67FA">
        <w:rPr>
          <w:rStyle w:val="StyleUnderline"/>
        </w:rPr>
        <w:t>tells an audience</w:t>
      </w:r>
      <w:r>
        <w:t xml:space="preserve"> at Foggy Bottom that “</w:t>
      </w:r>
      <w:r w:rsidRPr="009D67FA">
        <w:rPr>
          <w:rStyle w:val="StyleUnderline"/>
        </w:rPr>
        <w:t>Track II diplomacy [is] a key part of our efforts.”</w:t>
      </w:r>
      <w:r>
        <w:t xml:space="preserve"> Present</w:t>
      </w:r>
    </w:p>
    <w:p w:rsidR="00E903A1" w:rsidRDefault="00E903A1" w:rsidP="00E903A1">
      <w:pPr>
        <w:rPr>
          <w:rStyle w:val="StyleUnderline"/>
        </w:rPr>
      </w:pPr>
      <w:r>
        <w:t xml:space="preserve">Once a fringe notion, </w:t>
      </w:r>
      <w:r w:rsidRPr="009D67FA">
        <w:rPr>
          <w:rStyle w:val="StyleUnderline"/>
        </w:rPr>
        <w:t>Track II is</w:t>
      </w:r>
      <w:r>
        <w:t xml:space="preserve"> now taught </w:t>
      </w:r>
      <w:r w:rsidRPr="009D67FA">
        <w:rPr>
          <w:rStyle w:val="StyleUnderline"/>
        </w:rPr>
        <w:t>in 99 conflict resolution graduate programs in American universities, and many more worldwide.</w:t>
      </w:r>
    </w:p>
    <w:p w:rsidR="00592156" w:rsidRDefault="00592156" w:rsidP="00592156">
      <w:pPr>
        <w:pStyle w:val="Heading3"/>
      </w:pPr>
      <w:r>
        <w:t>A2 Kelley</w:t>
      </w:r>
      <w:r w:rsidR="00534766">
        <w:t>/No Cred</w:t>
      </w:r>
    </w:p>
    <w:p w:rsidR="00BC5C29" w:rsidRPr="00BC5C29" w:rsidRDefault="00BC5C29" w:rsidP="00BC5C29">
      <w:pPr>
        <w:pStyle w:val="Heading4"/>
      </w:pPr>
      <w:r>
        <w:t>K</w:t>
      </w:r>
      <w:r w:rsidR="005C7723">
        <w:t xml:space="preserve">elley’s 2006 paper </w:t>
      </w:r>
      <w:r>
        <w:t>ignore</w:t>
      </w:r>
      <w:r w:rsidR="005C7723">
        <w:t>d</w:t>
      </w:r>
      <w:r>
        <w:t xml:space="preserve"> the massive </w:t>
      </w:r>
      <w:r w:rsidRPr="00BC5C29">
        <w:rPr>
          <w:u w:val="single"/>
        </w:rPr>
        <w:t>future</w:t>
      </w:r>
      <w:r>
        <w:t xml:space="preserve"> potential</w:t>
      </w:r>
    </w:p>
    <w:p w:rsidR="00BC5C29" w:rsidRPr="00BC5C29" w:rsidRDefault="00BC5C29" w:rsidP="00592156">
      <w:pPr>
        <w:rPr>
          <w:rStyle w:val="StyleBoldUnderline"/>
          <w:u w:val="none"/>
        </w:rPr>
      </w:pPr>
      <w:r>
        <w:rPr>
          <w:rStyle w:val="StyleBoldUnderline"/>
          <w:b/>
          <w:u w:val="none"/>
        </w:rPr>
        <w:t xml:space="preserve">Feffer 2006 --- </w:t>
      </w:r>
      <w:r w:rsidRPr="00BC5C29">
        <w:rPr>
          <w:rStyle w:val="StyleBoldUnderline"/>
          <w:u w:val="none"/>
        </w:rPr>
        <w:t>co-director of Foreign Policy in Focus at the Institute for Policy Studies</w:t>
      </w:r>
      <w:r>
        <w:rPr>
          <w:rStyle w:val="StyleBoldUnderline"/>
          <w:b/>
          <w:u w:val="none"/>
        </w:rPr>
        <w:t xml:space="preserve"> </w:t>
      </w:r>
      <w:r w:rsidRPr="00BC5C29">
        <w:rPr>
          <w:rStyle w:val="StyleBoldUnderline"/>
          <w:u w:val="none"/>
        </w:rPr>
        <w:t>and</w:t>
      </w:r>
      <w:r>
        <w:rPr>
          <w:rStyle w:val="StyleBoldUnderline"/>
          <w:b/>
          <w:u w:val="none"/>
        </w:rPr>
        <w:t xml:space="preserve"> </w:t>
      </w:r>
      <w:r>
        <w:rPr>
          <w:rStyle w:val="StyleBoldUnderline"/>
          <w:u w:val="none"/>
        </w:rPr>
        <w:t>a fellow at the Open Societies Foundation. (John Feffer, 12/18/2006, “All Talk”, Foreign Policy in Focus. http://fpif.org/all_talk/)//ET</w:t>
      </w:r>
    </w:p>
    <w:p w:rsidR="00592156" w:rsidRPr="00BC5C29" w:rsidRDefault="00592156" w:rsidP="00592156">
      <w:pPr>
        <w:rPr>
          <w:bCs/>
          <w:u w:val="single"/>
        </w:rPr>
      </w:pPr>
      <w:r w:rsidRPr="00592156">
        <w:rPr>
          <w:rStyle w:val="StyleBoldUnderline"/>
        </w:rPr>
        <w:t>U.S. public diplomacy is broken</w:t>
      </w:r>
      <w:r>
        <w:t>. With a new strategic dialogue, FPIF investigates ways to f</w:t>
      </w:r>
      <w:r w:rsidR="00BC5C29">
        <w:t xml:space="preserve">ix the system. </w:t>
      </w:r>
      <w:r w:rsidRPr="00592156">
        <w:rPr>
          <w:rStyle w:val="StyleBoldUnderline"/>
        </w:rPr>
        <w:t>“This advice to listen</w:t>
      </w:r>
      <w:r>
        <w:t xml:space="preserve">, rather than simply push a product, </w:t>
      </w:r>
      <w:r w:rsidRPr="00592156">
        <w:rPr>
          <w:rStyle w:val="StyleBoldUnderline"/>
        </w:rPr>
        <w:t>is central to salvaging the international reputation of the United States</w:t>
      </w:r>
      <w:r>
        <w:t xml:space="preserve">,” writes Nancy Snow in Anti-Americanism and the Rise of Civic Diplomacy. She argues that </w:t>
      </w:r>
      <w:r w:rsidRPr="00592156">
        <w:rPr>
          <w:rStyle w:val="StyleBoldUnderline"/>
        </w:rPr>
        <w:t>Washington has a one-track mind: “It is essential to move from</w:t>
      </w:r>
      <w:r>
        <w:t xml:space="preserve"> the efforts of government officials to those of ordinary people, from the formal world of </w:t>
      </w:r>
      <w:r w:rsidRPr="00592156">
        <w:rPr>
          <w:rStyle w:val="StyleBoldUnderline"/>
        </w:rPr>
        <w:t>Track One diplomacy to Track Two diplomacy, in which non-governmental exchanges play a leading role.”</w:t>
      </w:r>
    </w:p>
    <w:p w:rsidR="00592156" w:rsidRPr="00BC5C29" w:rsidRDefault="00592156" w:rsidP="00592156">
      <w:pPr>
        <w:rPr>
          <w:bCs/>
          <w:u w:val="single"/>
        </w:rPr>
      </w:pPr>
      <w:r>
        <w:t>R</w:t>
      </w:r>
      <w:r w:rsidRPr="00BC5C29">
        <w:t>.S. Zaharna, in her contribution to the dialogue, focuses more on U.S. lack of credibility. “If U.S. diplomats are struggling at the level of listening, then U.S. public diplomacy is in worse shape than</w:t>
      </w:r>
      <w:r>
        <w:t xml:space="preserve"> we realize,” </w:t>
      </w:r>
      <w:r w:rsidRPr="00BC5C29">
        <w:rPr>
          <w:rStyle w:val="StyleBoldUnderline"/>
        </w:rPr>
        <w:t>Zaharna writes</w:t>
      </w:r>
      <w:r>
        <w:t xml:space="preserve">. “Unfortunately, even </w:t>
      </w:r>
      <w:r w:rsidRPr="00BC5C29">
        <w:rPr>
          <w:rStyle w:val="StyleBoldUnderline"/>
        </w:rPr>
        <w:t>listening—without first establishing credibility—can be perceived as gratuitous and insincere</w:t>
      </w:r>
      <w:r>
        <w:t xml:space="preserve">.” John Robert </w:t>
      </w:r>
      <w:r w:rsidRPr="00BC5C29">
        <w:rPr>
          <w:rStyle w:val="StyleBoldUnderline"/>
        </w:rPr>
        <w:t>Kelley</w:t>
      </w:r>
      <w:r>
        <w:t xml:space="preserve">, meanwhile, </w:t>
      </w:r>
      <w:r w:rsidRPr="00BC5C29">
        <w:rPr>
          <w:rStyle w:val="StyleBoldUnderline"/>
        </w:rPr>
        <w:t>argues that before civic diplomats replace the State Department as the chief conveyors of U.S. public diplomacy, the professional diplomats have to get their act in order.</w:t>
      </w:r>
    </w:p>
    <w:p w:rsidR="00592156" w:rsidRPr="00592156" w:rsidRDefault="00592156" w:rsidP="00592156">
      <w:pPr>
        <w:rPr>
          <w:rStyle w:val="StyleBoldUnderline"/>
        </w:rPr>
      </w:pPr>
      <w:r>
        <w:t xml:space="preserve">Finally, Nancy </w:t>
      </w:r>
      <w:r w:rsidRPr="00BC5C29">
        <w:rPr>
          <w:rStyle w:val="Emphasis"/>
        </w:rPr>
        <w:t xml:space="preserve">Snow responds to </w:t>
      </w:r>
      <w:r w:rsidRPr="005C7723">
        <w:t xml:space="preserve">Zaharna and </w:t>
      </w:r>
      <w:r w:rsidRPr="00BC5C29">
        <w:rPr>
          <w:rStyle w:val="Emphasis"/>
        </w:rPr>
        <w:t>Kelley</w:t>
      </w:r>
      <w:r w:rsidRPr="00592156">
        <w:rPr>
          <w:rStyle w:val="StyleBoldUnderline"/>
        </w:rPr>
        <w:t>:</w:t>
      </w:r>
      <w:r>
        <w:t xml:space="preserve"> “While I recognize that “</w:t>
      </w:r>
      <w:r w:rsidRPr="00592156">
        <w:rPr>
          <w:rStyle w:val="StyleBoldUnderline"/>
        </w:rPr>
        <w:t xml:space="preserve">track two” diplomacy will never </w:t>
      </w:r>
      <w:r w:rsidRPr="00592156">
        <w:rPr>
          <w:rStyle w:val="Emphasis"/>
        </w:rPr>
        <w:t>replace</w:t>
      </w:r>
      <w:r w:rsidRPr="00592156">
        <w:rPr>
          <w:rStyle w:val="StyleBoldUnderline"/>
        </w:rPr>
        <w:t xml:space="preserve"> official diplomatic efforts, we’ve </w:t>
      </w:r>
      <w:r w:rsidRPr="00592156">
        <w:rPr>
          <w:rStyle w:val="Emphasis"/>
        </w:rPr>
        <w:t>barely tapped the possibilities</w:t>
      </w:r>
      <w:r w:rsidRPr="00592156">
        <w:rPr>
          <w:rStyle w:val="StyleBoldUnderline"/>
        </w:rPr>
        <w:t xml:space="preserve"> of what the United States might accomplish in gaining credibility if we shift focus</w:t>
      </w:r>
      <w:r>
        <w:t xml:space="preserve"> away from foreign policy lectures </w:t>
      </w:r>
      <w:r w:rsidRPr="00592156">
        <w:rPr>
          <w:rStyle w:val="StyleBoldUnderline"/>
        </w:rPr>
        <w:t>to international understanding.”</w:t>
      </w:r>
    </w:p>
    <w:p w:rsidR="00E903A1" w:rsidRDefault="00D74B68" w:rsidP="00E903A1">
      <w:pPr>
        <w:pStyle w:val="Heading2"/>
      </w:pPr>
      <w:r>
        <w:t xml:space="preserve">2nc - </w:t>
      </w:r>
      <w:r w:rsidR="00E903A1">
        <w:t>Net Benefits</w:t>
      </w:r>
    </w:p>
    <w:p w:rsidR="00E903A1" w:rsidRDefault="00E903A1" w:rsidP="00E903A1">
      <w:pPr>
        <w:pStyle w:val="Heading3"/>
      </w:pPr>
      <w:r>
        <w:t>Elections/Ptx NB</w:t>
      </w:r>
    </w:p>
    <w:p w:rsidR="00233A60" w:rsidRPr="00233A60" w:rsidRDefault="00233A60" w:rsidP="00233A60"/>
    <w:p w:rsidR="00E903A1" w:rsidRDefault="00E903A1" w:rsidP="00E903A1">
      <w:pPr>
        <w:pStyle w:val="Heading4"/>
      </w:pPr>
      <w:r>
        <w:t>Track two diplomacy avoids the election link --- aren’t tied to politics</w:t>
      </w:r>
    </w:p>
    <w:p w:rsidR="00E903A1" w:rsidRPr="00A611DF" w:rsidRDefault="00E903A1" w:rsidP="00E903A1">
      <w:r w:rsidRPr="00510568">
        <w:rPr>
          <w:b/>
        </w:rPr>
        <w:t>Mapendere 2006</w:t>
      </w:r>
      <w:r>
        <w:t>--- Assistant Director Conflict Resolution Program at the Carter Center (Jeffrey Mapendere, “Track One and a Half Diplomacy and the Complementarity of Tracks,” Culture of Peace Online Journal. http://peacemaker.un.org/sites/peacemaker.un.org/files/TrackOneandaHalfDiplomacy_Mapendere.pdf)//ET</w:t>
      </w:r>
    </w:p>
    <w:p w:rsidR="00E903A1" w:rsidRDefault="00E903A1" w:rsidP="00E903A1">
      <w:r>
        <w:t xml:space="preserve">Strengths of Track Two Diplomacy – </w:t>
      </w:r>
      <w:r w:rsidRPr="00A611DF">
        <w:rPr>
          <w:rStyle w:val="StyleUnderline"/>
        </w:rPr>
        <w:t>The strengths of Track Two Diplomacy have</w:t>
      </w:r>
      <w:r>
        <w:rPr>
          <w:rStyle w:val="StyleUnderline"/>
        </w:rPr>
        <w:t xml:space="preserve"> </w:t>
      </w:r>
      <w:r w:rsidRPr="00A611DF">
        <w:rPr>
          <w:rStyle w:val="StyleUnderline"/>
        </w:rPr>
        <w:t>been discussed in detail,</w:t>
      </w:r>
      <w:r>
        <w:t xml:space="preserve"> but separately by Montville (1991), Ury (1999), Sanders (1991), Ryan (1995), and Lederach (1997). First, Track Two parties are not inhibited by political or constitutional power; therefore, </w:t>
      </w:r>
      <w:r w:rsidRPr="00A611DF">
        <w:rPr>
          <w:rStyle w:val="StyleUnderline"/>
        </w:rPr>
        <w:t>they can express their own viewpoints on issues that directly</w:t>
      </w:r>
      <w:r>
        <w:rPr>
          <w:rStyle w:val="StyleUnderline"/>
        </w:rPr>
        <w:t xml:space="preserve"> </w:t>
      </w:r>
      <w:r w:rsidRPr="00A611DF">
        <w:rPr>
          <w:rStyle w:val="StyleUnderline"/>
        </w:rPr>
        <w:t>affect their communities and families.</w:t>
      </w:r>
      <w:r>
        <w:t xml:space="preserve"> </w:t>
      </w:r>
      <w:r w:rsidRPr="00A611DF">
        <w:t xml:space="preserve">Second, </w:t>
      </w:r>
      <w:r w:rsidRPr="00A611DF">
        <w:rPr>
          <w:rStyle w:val="StyleUnderline"/>
        </w:rPr>
        <w:t xml:space="preserve">Track Two officials </w:t>
      </w:r>
      <w:r w:rsidRPr="00A611DF">
        <w:rPr>
          <w:rStyle w:val="Emphasis"/>
        </w:rPr>
        <w:t>do not have the fear of losing</w:t>
      </w:r>
      <w:r>
        <w:rPr>
          <w:rStyle w:val="Emphasis"/>
        </w:rPr>
        <w:t xml:space="preserve"> </w:t>
      </w:r>
      <w:r w:rsidRPr="00A611DF">
        <w:rPr>
          <w:rStyle w:val="Emphasis"/>
        </w:rPr>
        <w:t>constituencies because they are the constituency.</w:t>
      </w:r>
      <w:r w:rsidRPr="00A611DF">
        <w:t xml:space="preserve"> Third, Track two empowers the socially,</w:t>
      </w:r>
      <w:r>
        <w:t xml:space="preserve"> </w:t>
      </w:r>
      <w:r w:rsidRPr="00A611DF">
        <w:t>economically, and politically disenfranchised groups by giving them a platform from which they</w:t>
      </w:r>
      <w:r>
        <w:t xml:space="preserve"> </w:t>
      </w:r>
      <w:r w:rsidRPr="00A611DF">
        <w:t>can air their views on how peace can be achieved in their own communities or nations. Fourth,</w:t>
      </w:r>
      <w:r>
        <w:t xml:space="preserve"> </w:t>
      </w:r>
      <w:r w:rsidRPr="00A611DF">
        <w:t>Track Two is effective both at the pre-violent conflict and post violent conflict stages; therefore</w:t>
      </w:r>
      <w:r>
        <w:t xml:space="preserve"> </w:t>
      </w:r>
      <w:r w:rsidRPr="00A611DF">
        <w:t>it is a very effective tool for violent conflict prevention and post-conflict peacebuilding. Fifth,</w:t>
      </w:r>
      <w:r>
        <w:t xml:space="preserve"> </w:t>
      </w:r>
      <w:r w:rsidRPr="00A611DF">
        <w:rPr>
          <w:rStyle w:val="StyleUnderline"/>
        </w:rPr>
        <w:t>Track Two involves grassroots and middle leadership who are in direct contact</w:t>
      </w:r>
      <w:r w:rsidRPr="00A611DF">
        <w:t xml:space="preserve"> with the conflict.</w:t>
      </w:r>
      <w:r>
        <w:t xml:space="preserve"> </w:t>
      </w:r>
      <w:r w:rsidRPr="00A611DF">
        <w:t xml:space="preserve">Sixth, </w:t>
      </w:r>
      <w:r w:rsidRPr="00A611DF">
        <w:rPr>
          <w:rStyle w:val="Emphasis"/>
        </w:rPr>
        <w:t>Track Two is not affected by electoral cycles.</w:t>
      </w:r>
      <w:r>
        <w:t xml:space="preserve"> </w:t>
      </w:r>
    </w:p>
    <w:p w:rsidR="00E903A1" w:rsidRPr="00E903A1" w:rsidRDefault="00E903A1" w:rsidP="00E903A1"/>
    <w:p w:rsidR="00E903A1" w:rsidRDefault="00E903A1" w:rsidP="00E903A1">
      <w:pPr>
        <w:pStyle w:val="Heading4"/>
      </w:pPr>
      <w:r>
        <w:t xml:space="preserve">Track two diplomacy provides </w:t>
      </w:r>
      <w:r w:rsidRPr="000315D2">
        <w:rPr>
          <w:u w:val="single"/>
        </w:rPr>
        <w:t>political cover</w:t>
      </w:r>
      <w:r>
        <w:t xml:space="preserve"> for </w:t>
      </w:r>
      <w:r w:rsidRPr="000315D2">
        <w:rPr>
          <w:u w:val="single"/>
        </w:rPr>
        <w:t>elites</w:t>
      </w:r>
      <w:r>
        <w:t xml:space="preserve"> and </w:t>
      </w:r>
      <w:r w:rsidRPr="000315D2">
        <w:rPr>
          <w:u w:val="single"/>
        </w:rPr>
        <w:t>policy makers</w:t>
      </w:r>
    </w:p>
    <w:p w:rsidR="00E903A1" w:rsidRPr="00DF6565" w:rsidRDefault="00E903A1" w:rsidP="00E903A1">
      <w:r>
        <w:rPr>
          <w:rStyle w:val="StyleStyleBold12pt"/>
        </w:rPr>
        <w:t xml:space="preserve">Graham &amp; Kelley 9 </w:t>
      </w:r>
      <w:r w:rsidRPr="00C26451">
        <w:t>-</w:t>
      </w:r>
      <w:r>
        <w:t xml:space="preserve"> *teaches in the Department of International Relations, University of Southern California &amp; ** an assistant professor at the School of International Service, American University, and a fellow of the Transatlantic Project of LSE IDEAS at the London School of Economics (*Sarah Ellen &amp; ** John Robert, “U.S. Engagement in East Asia: A Case for ‘Track Two’ Diplomacy”, Orbis Volume 53, Issue 1, January 2009,)//SL</w:t>
      </w:r>
    </w:p>
    <w:p w:rsidR="00E903A1" w:rsidRPr="00D20255" w:rsidRDefault="00E903A1" w:rsidP="00E903A1">
      <w:pPr>
        <w:rPr>
          <w:rStyle w:val="StyleUnderline"/>
        </w:rPr>
      </w:pPr>
      <w:r>
        <w:t xml:space="preserve">In the conflict management arena, track two participants primarily act as intermediaries facilitating communications between disputing parties. But in the absence of conflict is there a raison d’etre for track two dialogues? One of track two diplomacy’s chief proponents, Harold Saunders, once termed it a ‘‘policy-related, problem-solving dialogue,’’ thus extending the notion of good relations as an end unto itself. Saunders argued that </w:t>
      </w:r>
      <w:r w:rsidRPr="00D20255">
        <w:rPr>
          <w:rStyle w:val="StyleUnderline"/>
        </w:rPr>
        <w:t>by capitalizing on open communication for a conflict resolution purpose, track two dialogue extends diplomacy to include a broader range of policy actors, and brings them together without the trappings and constraints of diplomatic protocol</w:t>
      </w:r>
      <w:r>
        <w:t xml:space="preserve">.12 At the same time, to guarantee both the credibility and influence of these dialogues, track two participants must have experience within the policy milieu and wield connections to the official domain.13 Our assessment of </w:t>
      </w:r>
      <w:r w:rsidRPr="00D20255">
        <w:rPr>
          <w:rStyle w:val="StyleUnderline"/>
        </w:rPr>
        <w:t>the prospects for track</w:t>
      </w:r>
      <w:r>
        <w:t xml:space="preserve"> </w:t>
      </w:r>
      <w:r w:rsidRPr="000C1F11">
        <w:rPr>
          <w:rStyle w:val="StyleUnderline"/>
        </w:rPr>
        <w:t xml:space="preserve">two in </w:t>
      </w:r>
      <w:r>
        <w:t xml:space="preserve">Northeast </w:t>
      </w:r>
      <w:r w:rsidRPr="000C1F11">
        <w:rPr>
          <w:rStyle w:val="StyleUnderline"/>
        </w:rPr>
        <w:t>Asia</w:t>
      </w:r>
      <w:r>
        <w:t xml:space="preserve"> </w:t>
      </w:r>
      <w:r w:rsidRPr="00D20255">
        <w:rPr>
          <w:rStyle w:val="StyleUnderline"/>
        </w:rPr>
        <w:t>challenges the conventional notion that opening dialogue channels is useful only in conflict resolution</w:t>
      </w:r>
      <w:r>
        <w:t xml:space="preserve">. There are three key ways that </w:t>
      </w:r>
      <w:r w:rsidRPr="00D20255">
        <w:rPr>
          <w:rStyle w:val="StyleUnderline"/>
        </w:rPr>
        <w:t>track two dialogue can contribute to the reorientation of bilateral and multilateral relations toward policy coordination and enhanced confidence in non-conflict settings: by shaping elite perceptions; by maintaining open communication channels, and by enabling the pursuit of joint projects</w:t>
      </w:r>
    </w:p>
    <w:p w:rsidR="00E903A1" w:rsidRDefault="00E903A1" w:rsidP="00E903A1">
      <w:r>
        <w:t xml:space="preserve">As stated earlier, </w:t>
      </w:r>
      <w:r w:rsidRPr="00DF6565">
        <w:rPr>
          <w:rStyle w:val="StyleUnderline"/>
        </w:rPr>
        <w:t>elites</w:t>
      </w:r>
      <w:r>
        <w:t xml:space="preserve"> embedded in the policy-process play a vital role </w:t>
      </w:r>
      <w:r w:rsidRPr="000C1F11">
        <w:rPr>
          <w:rStyle w:val="StyleUnderline"/>
        </w:rPr>
        <w:t>in track two arrangements</w:t>
      </w:r>
      <w:r>
        <w:t xml:space="preserve"> because they </w:t>
      </w:r>
      <w:r w:rsidRPr="00DF6565">
        <w:rPr>
          <w:rStyle w:val="StyleUnderline"/>
        </w:rPr>
        <w:t>represent credible agents of change</w:t>
      </w:r>
      <w:r>
        <w:t xml:space="preserve">. Track two depends on elite participation in two ways. On the one hand, </w:t>
      </w:r>
      <w:r w:rsidRPr="00DF6565">
        <w:rPr>
          <w:rStyle w:val="StyleUnderline"/>
        </w:rPr>
        <w:t xml:space="preserve">the ‘‘second’’ track provides </w:t>
      </w:r>
      <w:r w:rsidRPr="000C1F11">
        <w:rPr>
          <w:rStyle w:val="Emphasis"/>
        </w:rPr>
        <w:t>political cover so elites do not feel obliged to recite government policy</w:t>
      </w:r>
      <w:r w:rsidRPr="00DF6565">
        <w:rPr>
          <w:rStyle w:val="StyleUnderline"/>
        </w:rPr>
        <w:t xml:space="preserve"> or have to </w:t>
      </w:r>
      <w:r w:rsidRPr="000C1F11">
        <w:rPr>
          <w:rStyle w:val="Emphasis"/>
        </w:rPr>
        <w:t>bear the political costs endemic to traditional diplomatic interactions</w:t>
      </w:r>
      <w:r>
        <w:t xml:space="preserve">.14 On the other, track two processes are contingent on the fact that elites have access to the policymaking level. This dichotomy demonstrates the balance to be struck in crafting track two initiatives. Relative independence of thought must be guaranteed without forsaking connections to power. Elites, by virtue of their positions, in a track two atmosphere constitute an ad hoc epistemic community actively and collectively reflecting on policy issues. Whether track two solutions catalyze policy change depends partially on the elites’ access to political leaders and partially on socialization, whereby ideas gain the acceptance of a broad segment of society. </w:t>
      </w:r>
      <w:r w:rsidRPr="00DF6565">
        <w:rPr>
          <w:rStyle w:val="StyleUnderline"/>
        </w:rPr>
        <w:t>In conflict scenarios, socialization entails changing prevailing attitudes toward an adversary</w:t>
      </w:r>
      <w:r>
        <w:t xml:space="preserve">. </w:t>
      </w:r>
      <w:r w:rsidRPr="000C1F11">
        <w:rPr>
          <w:rStyle w:val="StyleUnderline"/>
        </w:rPr>
        <w:t>In</w:t>
      </w:r>
      <w:r>
        <w:t xml:space="preserve"> our conceptualization of </w:t>
      </w:r>
      <w:r w:rsidRPr="000C1F11">
        <w:rPr>
          <w:rStyle w:val="StyleUnderline"/>
        </w:rPr>
        <w:t>track two</w:t>
      </w:r>
      <w:r>
        <w:t xml:space="preserve"> </w:t>
      </w:r>
      <w:r w:rsidRPr="00DF6565">
        <w:rPr>
          <w:rStyle w:val="StyleUnderline"/>
        </w:rPr>
        <w:t xml:space="preserve">the function of socialization is to </w:t>
      </w:r>
      <w:r w:rsidRPr="000C1F11">
        <w:rPr>
          <w:rStyle w:val="Emphasis"/>
        </w:rPr>
        <w:t>build political support</w:t>
      </w:r>
      <w:r w:rsidRPr="00DF6565">
        <w:rPr>
          <w:rStyle w:val="StyleUnderline"/>
        </w:rPr>
        <w:t xml:space="preserve"> for sustained policy collaboration at bilateral or multilateral levels.</w:t>
      </w:r>
      <w:r>
        <w:t xml:space="preserve"> This approach has gained widespread acceptance in Southeast Asia, where Association of South East Asian Nations (ASEAN) has encouraged regional security dialogue in track two settings.15 Between 1993 and 1995 there were at least 93 non-official meetings stemming from ASEAN, convened to discuss regional security issues. In 2003 that number increased to 149 and surged further to 217 by 2005.</w:t>
      </w:r>
    </w:p>
    <w:p w:rsidR="00E903A1" w:rsidRDefault="00E903A1" w:rsidP="00E903A1"/>
    <w:p w:rsidR="00705E98" w:rsidRPr="00ED3B1F" w:rsidRDefault="00705E98" w:rsidP="00705E98">
      <w:pPr>
        <w:pStyle w:val="Heading4"/>
      </w:pPr>
      <w:r w:rsidRPr="00ED3B1F">
        <w:t>Avoids the link to politics</w:t>
      </w:r>
    </w:p>
    <w:p w:rsidR="00705E98" w:rsidRPr="00ED3B1F" w:rsidRDefault="00705E98" w:rsidP="00705E98">
      <w:r w:rsidRPr="00ED3B1F">
        <w:rPr>
          <w:rStyle w:val="StyleStyleBold12pt"/>
        </w:rPr>
        <w:t xml:space="preserve">Simon 02 </w:t>
      </w:r>
      <w:r w:rsidRPr="00ED3B1F">
        <w:t xml:space="preserve">– Professor of Political Science and Faculty Associate of the center for Asian Studies Program in Southeast Asian Studies at Arizona State University (Sheldon W., “Evaluating Track II Aproaches to security diplomacy in the Asia-Pacific: the CSAP experience, The Pacific Review, Vol. 15 No. 2 2002, </w:t>
      </w:r>
      <w:hyperlink r:id="rId13" w:history="1">
        <w:r w:rsidRPr="00ED3B1F">
          <w:rPr>
            <w:rStyle w:val="Hyperlink"/>
          </w:rPr>
          <w:t>http://www-tandfonline-com.proxy.lib.umich.edu/doi/abs/10.1080/09512740210131031)//SL</w:t>
        </w:r>
      </w:hyperlink>
    </w:p>
    <w:p w:rsidR="00705E98" w:rsidRPr="00ED3B1F" w:rsidRDefault="00705E98" w:rsidP="00705E98">
      <w:r w:rsidRPr="00ED3B1F">
        <w:t>The CSCAPS: political sensitivities, early warning prospects, and relations with the ARF</w:t>
      </w:r>
    </w:p>
    <w:p w:rsidR="00705E98" w:rsidRDefault="00705E98" w:rsidP="00705E98">
      <w:r w:rsidRPr="00ED3B1F">
        <w:t xml:space="preserve">Epistemic community advocates argue that </w:t>
      </w:r>
      <w:r w:rsidRPr="00ED3B1F">
        <w:rPr>
          <w:rStyle w:val="Emphasis"/>
        </w:rPr>
        <w:t>one of the advantages of Track II deliberations is their ability to confront issues that are too sensitive for governments to address because they encroach on politically volatile areas</w:t>
      </w:r>
      <w:r w:rsidRPr="00ED3B1F">
        <w:t xml:space="preserve"> </w:t>
      </w:r>
      <w:r w:rsidRPr="00ED3B1F">
        <w:rPr>
          <w:rStyle w:val="StyleUnderline"/>
        </w:rPr>
        <w:t>such as human rights or illegal population movements</w:t>
      </w:r>
      <w:r w:rsidRPr="00ED3B1F">
        <w:t xml:space="preserve">. </w:t>
      </w:r>
      <w:r w:rsidRPr="00ED3B1F">
        <w:rPr>
          <w:rStyle w:val="StyleUnderline"/>
        </w:rPr>
        <w:t>By dealing with these at</w:t>
      </w:r>
      <w:r w:rsidRPr="00ED3B1F">
        <w:t xml:space="preserve"> the </w:t>
      </w:r>
      <w:r w:rsidRPr="00ED3B1F">
        <w:rPr>
          <w:rStyle w:val="StyleUnderline"/>
        </w:rPr>
        <w:t>Track II</w:t>
      </w:r>
      <w:r w:rsidRPr="00ED3B1F">
        <w:t xml:space="preserve"> level, </w:t>
      </w:r>
      <w:r w:rsidRPr="00ED3B1F">
        <w:rPr>
          <w:rStyle w:val="Emphasis"/>
        </w:rPr>
        <w:t>political conflict can be minimized</w:t>
      </w:r>
      <w:r w:rsidRPr="00ED3B1F">
        <w:t xml:space="preserve"> and </w:t>
      </w:r>
      <w:r w:rsidRPr="00ED3B1F">
        <w:rPr>
          <w:rStyle w:val="StyleUnderline"/>
        </w:rPr>
        <w:t>new ways of conceiving solutions to these problems may be found</w:t>
      </w:r>
      <w:r w:rsidRPr="00ED3B1F">
        <w:t xml:space="preserve"> (Haas 1992). Moreover, </w:t>
      </w:r>
      <w:r w:rsidRPr="00ED3B1F">
        <w:rPr>
          <w:rStyle w:val="StyleUnderline"/>
        </w:rPr>
        <w:t>Track II may possess the time and expertise to look ahead and identify problems on the horizon</w:t>
      </w:r>
      <w:r w:rsidRPr="00ED3B1F">
        <w:t xml:space="preserve"> that could become subjects of political conflict among states, thus serving an ‘early warning’ role. Have the CSCAPs performed in this manner?</w:t>
      </w:r>
    </w:p>
    <w:p w:rsidR="00705E98" w:rsidRDefault="00705E98" w:rsidP="00E903A1"/>
    <w:p w:rsidR="00E903A1" w:rsidRDefault="00E903A1" w:rsidP="00E903A1">
      <w:pPr>
        <w:pStyle w:val="Heading4"/>
      </w:pPr>
      <w:r>
        <w:t>Track two diplomacy isn’t publicized --- doesn’t link to politics which improves solvency</w:t>
      </w:r>
    </w:p>
    <w:p w:rsidR="00E903A1" w:rsidRPr="00DC134A" w:rsidRDefault="00E903A1" w:rsidP="00E903A1">
      <w:r>
        <w:rPr>
          <w:b/>
        </w:rPr>
        <w:t xml:space="preserve">Fowler 1999 --- </w:t>
      </w:r>
      <w:r w:rsidRPr="00DC134A">
        <w:t>Director of the Muhammad Ali Institute of Peacemaking and Conflict Resolution,</w:t>
      </w:r>
      <w:r>
        <w:t xml:space="preserve"> </w:t>
      </w:r>
      <w:r w:rsidRPr="00DC134A">
        <w:t>University of Louisville.</w:t>
      </w:r>
      <w:r>
        <w:rPr>
          <w:b/>
        </w:rPr>
        <w:t xml:space="preserve"> (</w:t>
      </w:r>
      <w:r>
        <w:t xml:space="preserve">MICHAEL R. FOWLER, “The Increasingly Complicated World of International Mediation”, United States Institute Peace Press. </w:t>
      </w:r>
      <w:hyperlink r:id="rId14" w:history="1">
        <w:r w:rsidRPr="00CD642E">
          <w:rPr>
            <w:rStyle w:val="Hyperlink"/>
          </w:rPr>
          <w:t>https://kb.osu.edu/dspace/bitstream/handle/1811/77074/OSJDR_V18N4_0977.pdf?sequence=4)//ET</w:t>
        </w:r>
      </w:hyperlink>
    </w:p>
    <w:p w:rsidR="00E903A1" w:rsidRDefault="00E903A1" w:rsidP="00E903A1">
      <w:r w:rsidRPr="00DC134A">
        <w:rPr>
          <w:rStyle w:val="StyleUnderline"/>
        </w:rPr>
        <w:t>One of the most important</w:t>
      </w:r>
      <w:r>
        <w:t xml:space="preserve">, </w:t>
      </w:r>
      <w:r w:rsidRPr="00DC134A">
        <w:t>yet understudied</w:t>
      </w:r>
      <w:r w:rsidRPr="00DC134A">
        <w:rPr>
          <w:rStyle w:val="StyleUnderline"/>
        </w:rPr>
        <w:t>, roles of NGOs</w:t>
      </w:r>
      <w:r>
        <w:t xml:space="preserve"> in conflict resolution involves what </w:t>
      </w:r>
      <w:r w:rsidRPr="00DC134A">
        <w:rPr>
          <w:rStyle w:val="StyleUnderline"/>
        </w:rPr>
        <w:t xml:space="preserve">is </w:t>
      </w:r>
      <w:r w:rsidRPr="00DC134A">
        <w:t>sometimes</w:t>
      </w:r>
      <w:r w:rsidRPr="00DC134A">
        <w:rPr>
          <w:rStyle w:val="StyleUnderline"/>
        </w:rPr>
        <w:t xml:space="preserve"> termed "track-two diplomacy</w:t>
      </w:r>
      <w:r>
        <w:t>," and several of the chapters</w:t>
      </w:r>
      <w:r w:rsidRPr="00DC134A">
        <w:rPr>
          <w:rStyle w:val="StyleUnderline"/>
        </w:rPr>
        <w:t>, most notably those on</w:t>
      </w:r>
      <w:r>
        <w:t xml:space="preserve"> Northern Ireland 46 </w:t>
      </w:r>
      <w:r w:rsidRPr="00DC134A">
        <w:t>and</w:t>
      </w:r>
      <w:r w:rsidRPr="00DC134A">
        <w:rPr>
          <w:rStyle w:val="StyleUnderline"/>
        </w:rPr>
        <w:t xml:space="preserve"> the</w:t>
      </w:r>
      <w:r>
        <w:rPr>
          <w:rStyle w:val="StyleUnderline"/>
        </w:rPr>
        <w:t xml:space="preserve"> </w:t>
      </w:r>
      <w:r w:rsidRPr="00DC134A">
        <w:rPr>
          <w:rStyle w:val="StyleUnderline"/>
        </w:rPr>
        <w:t>South China Sea</w:t>
      </w:r>
      <w:r>
        <w:t xml:space="preserve">, 47 focus on this phenomenon. That is, in various important disputes, apart from officials acting at their government's behest and direction ("track-one diplomacy"), regular, though unofficial, contact is also taking place between- representatives of conflicting parties and other concerned onlookers. </w:t>
      </w:r>
      <w:r w:rsidRPr="00DC134A">
        <w:rPr>
          <w:rStyle w:val="StyleUnderline"/>
        </w:rPr>
        <w:t>This is aimed at creating an environment more</w:t>
      </w:r>
      <w:r>
        <w:rPr>
          <w:rStyle w:val="StyleUnderline"/>
        </w:rPr>
        <w:t xml:space="preserve"> </w:t>
      </w:r>
      <w:r w:rsidRPr="00DC134A">
        <w:rPr>
          <w:rStyle w:val="StyleUnderline"/>
        </w:rPr>
        <w:t>conducive to the eventual official resolution of the conflict</w:t>
      </w:r>
      <w:r>
        <w:t xml:space="preserve">. </w:t>
      </w:r>
      <w:r w:rsidRPr="00DC134A">
        <w:rPr>
          <w:rStyle w:val="StyleUnderline"/>
        </w:rPr>
        <w:t>Track-two</w:t>
      </w:r>
      <w:r>
        <w:rPr>
          <w:rStyle w:val="StyleUnderline"/>
        </w:rPr>
        <w:t xml:space="preserve"> </w:t>
      </w:r>
      <w:r w:rsidRPr="00DC134A">
        <w:rPr>
          <w:rStyle w:val="StyleUnderline"/>
        </w:rPr>
        <w:t>diplomacy often occurs informally, in scholarly settings</w:t>
      </w:r>
      <w:r>
        <w:t xml:space="preserve">, in an open problemsolving atmosphere, </w:t>
      </w:r>
      <w:r w:rsidRPr="00DC134A">
        <w:rPr>
          <w:rStyle w:val="StyleUnderline"/>
        </w:rPr>
        <w:t>with the aim of "fostering dialogue</w:t>
      </w:r>
      <w:r>
        <w:t xml:space="preserve">, developing ideas for joint cooperation, </w:t>
      </w:r>
      <w:r w:rsidRPr="00DC134A">
        <w:rPr>
          <w:rStyle w:val="StyleUnderline"/>
        </w:rPr>
        <w:t>and reducing tensions</w:t>
      </w:r>
      <w:r>
        <w:t xml:space="preserve"> by placing issues once considered taboo on the negotiating agenda .... -48 </w:t>
      </w:r>
      <w:r w:rsidRPr="00DC134A">
        <w:rPr>
          <w:rStyle w:val="Emphasis"/>
        </w:rPr>
        <w:t>That it is largely ignored by the media minimizes grandstanding by the participants</w:t>
      </w:r>
      <w:r w:rsidRPr="00DC134A">
        <w:rPr>
          <w:rStyle w:val="StyleUnderline"/>
        </w:rPr>
        <w:t xml:space="preserve">, who also </w:t>
      </w:r>
      <w:r w:rsidRPr="00DC134A">
        <w:rPr>
          <w:rStyle w:val="Emphasis"/>
        </w:rPr>
        <w:t>need not concern themselves with diplomatic protocol</w:t>
      </w:r>
      <w:r w:rsidRPr="00DC134A">
        <w:rPr>
          <w:rStyle w:val="StyleUnderline"/>
        </w:rPr>
        <w:t xml:space="preserve"> or with drafting a steady stream</w:t>
      </w:r>
      <w:r>
        <w:rPr>
          <w:rStyle w:val="StyleUnderline"/>
        </w:rPr>
        <w:t xml:space="preserve"> </w:t>
      </w:r>
      <w:r>
        <w:t xml:space="preserve">of private cables and </w:t>
      </w:r>
      <w:r w:rsidRPr="00DC134A">
        <w:rPr>
          <w:rStyle w:val="StyleUnderline"/>
        </w:rPr>
        <w:t xml:space="preserve">public statements to feed </w:t>
      </w:r>
      <w:r>
        <w:t xml:space="preserve">the appetites of bureaucratic and </w:t>
      </w:r>
      <w:r w:rsidRPr="00DC134A">
        <w:rPr>
          <w:rStyle w:val="StyleUnderline"/>
        </w:rPr>
        <w:t>news agencies</w:t>
      </w:r>
      <w:r>
        <w:t xml:space="preserve"> alike.</w:t>
      </w:r>
    </w:p>
    <w:p w:rsidR="00E903A1" w:rsidRDefault="00E903A1" w:rsidP="00E903A1">
      <w:r w:rsidRPr="00DC134A">
        <w:rPr>
          <w:rStyle w:val="StyleUnderline"/>
        </w:rPr>
        <w:t>These advantages ought not to be dismissed lightly. One diplomat noted:</w:t>
      </w:r>
      <w:r>
        <w:rPr>
          <w:rStyle w:val="StyleUnderline"/>
        </w:rPr>
        <w:t xml:space="preserve"> </w:t>
      </w:r>
      <w:r>
        <w:t xml:space="preserve">As a former news reporter and a strong believer in free speech and open societies, </w:t>
      </w:r>
      <w:r w:rsidRPr="00DC134A">
        <w:rPr>
          <w:rStyle w:val="StyleUnderline"/>
        </w:rPr>
        <w:t>I was struck by how disruptive the constant news coverage was at</w:t>
      </w:r>
      <w:r>
        <w:rPr>
          <w:rStyle w:val="StyleUnderline"/>
        </w:rPr>
        <w:t xml:space="preserve"> </w:t>
      </w:r>
      <w:r>
        <w:t xml:space="preserve">public </w:t>
      </w:r>
      <w:r w:rsidRPr="00DC134A">
        <w:rPr>
          <w:rStyle w:val="StyleUnderline"/>
        </w:rPr>
        <w:t>peace negotiations</w:t>
      </w:r>
      <w:r>
        <w:t xml:space="preserve"> for the Middle East. As soon as the delegates arrived in Washington or other official venues, </w:t>
      </w:r>
      <w:r w:rsidRPr="00DC134A">
        <w:rPr>
          <w:rStyle w:val="StyleUnderline"/>
        </w:rPr>
        <w:t>journalists would confront</w:t>
      </w:r>
      <w:r>
        <w:rPr>
          <w:rStyle w:val="StyleUnderline"/>
        </w:rPr>
        <w:t xml:space="preserve"> </w:t>
      </w:r>
      <w:r w:rsidRPr="00DC134A">
        <w:rPr>
          <w:rStyle w:val="StyleUnderline"/>
        </w:rPr>
        <w:t>them with the more hostile comments made by the opposing side, thus</w:t>
      </w:r>
      <w:r>
        <w:rPr>
          <w:rStyle w:val="StyleUnderline"/>
        </w:rPr>
        <w:t xml:space="preserve"> </w:t>
      </w:r>
      <w:r w:rsidRPr="00DC134A">
        <w:rPr>
          <w:rStyle w:val="StyleUnderline"/>
        </w:rPr>
        <w:t>leading to even more aggressive responses</w:t>
      </w:r>
      <w:r>
        <w:t>.49</w:t>
      </w:r>
    </w:p>
    <w:p w:rsidR="00705E98" w:rsidRDefault="00705E98" w:rsidP="00E903A1"/>
    <w:p w:rsidR="00705E98" w:rsidRDefault="00705E98" w:rsidP="00705E98">
      <w:pPr>
        <w:pStyle w:val="Heading4"/>
      </w:pPr>
      <w:r>
        <w:t>Avoids the link to politics because discussions are not state sanctioned</w:t>
      </w:r>
    </w:p>
    <w:p w:rsidR="00705E98" w:rsidRPr="0005558C" w:rsidRDefault="00705E98" w:rsidP="00705E98">
      <w:pPr>
        <w:rPr>
          <w:rStyle w:val="StyleStyleBold12pt"/>
        </w:rPr>
      </w:pPr>
      <w:r>
        <w:rPr>
          <w:rStyle w:val="StyleStyleBold12pt"/>
        </w:rPr>
        <w:t xml:space="preserve">Stone &amp; Nesaduari 99 </w:t>
      </w:r>
      <w:r w:rsidRPr="0005558C">
        <w:t>-</w:t>
      </w:r>
      <w:r>
        <w:t xml:space="preserve"> *Professor of Politics and International Studies, Warwick University **&amp; Professor of International Political Economy, Monash University (*Diane &amp;**Helen E S, “Networks, Second Track Diplomacy and Regional Cooperation”, University of Warwick, 5-8 December 1999, </w:t>
      </w:r>
      <w:r w:rsidRPr="006C3301">
        <w:t>https://www.researchgate.net/profile/Helen_Nesadurai/publication/2584462_Networks_Second_Track_Diplomacy_and_Regional_Cooperation_The_Role_of_Southeast_Asian_Think_Tanks/links/02e7e528dd495f28b0000000.pdf</w:t>
      </w:r>
      <w:r>
        <w:t>)//SL</w:t>
      </w:r>
    </w:p>
    <w:p w:rsidR="00705E98" w:rsidRPr="00ED3B1F" w:rsidRDefault="00705E98" w:rsidP="00705E98">
      <w:r w:rsidRPr="00ED3B1F">
        <w:t xml:space="preserve">Second track diplomacy is different from diplomacy as it has been traditionally understood. Informal or </w:t>
      </w:r>
      <w:r w:rsidRPr="00ED3B1F">
        <w:rPr>
          <w:rStyle w:val="StyleUnderline"/>
        </w:rPr>
        <w:t>second-track diplomacy involves a more diverse range of actors and is not state-centric</w:t>
      </w:r>
      <w:r w:rsidRPr="00ED3B1F">
        <w:t xml:space="preserve">. This is not to argue, however, that official diplomacy is irrelevant. Rather, official diplomacy now shares the stage with and makes use of the growing cast of non-state actors on the world stage. </w:t>
      </w:r>
      <w:r w:rsidRPr="00ED3B1F">
        <w:rPr>
          <w:rStyle w:val="StyleUnderline"/>
        </w:rPr>
        <w:t>Track-two diplomacy entails activities or discussions involving academics and intellectuals, journalists, business elites and others as well as officials "acting in their private capacity".</w:t>
      </w:r>
      <w:r w:rsidRPr="00ED3B1F">
        <w:t xml:space="preserve"> The suggestion that bureaucrats and politicians are acting in their private capacity is to be treated as a 'polite fiction'. Various official and non-governmental participation in seminars, conferences and organisations is 'mixed' or 'blended' suggesting that the demarcation between official and unofficial involvement is unclear. Second track diplomacy embeds selected nongovernmental organisations into a wider network of public and private actors. The value and impact of track-two activity is, however, not unambiguous and arguments have been made for both the positive as well as negative value of second track processes.</w:t>
      </w:r>
    </w:p>
    <w:p w:rsidR="00705E98" w:rsidRDefault="00705E98" w:rsidP="00705E98">
      <w:r w:rsidRPr="00ED3B1F">
        <w:t xml:space="preserve">On the positive side, </w:t>
      </w:r>
      <w:r w:rsidRPr="00ED3B1F">
        <w:rPr>
          <w:rStyle w:val="StyleUnderline"/>
        </w:rPr>
        <w:t>informal diplomacy involves think tanks playing a facilitating role</w:t>
      </w:r>
      <w:r w:rsidRPr="00ED3B1F">
        <w:t>. To an extent,</w:t>
      </w:r>
      <w:r w:rsidRPr="0005558C">
        <w:rPr>
          <w:rStyle w:val="StyleUnderline"/>
        </w:rPr>
        <w:t xml:space="preserve"> they can act as the "honest</w:t>
      </w:r>
      <w:r w:rsidRPr="00ED3B1F">
        <w:t xml:space="preserve"> </w:t>
      </w:r>
      <w:r w:rsidRPr="0005558C">
        <w:rPr>
          <w:rStyle w:val="StyleUnderline"/>
        </w:rPr>
        <w:t>broker</w:t>
      </w:r>
      <w:r w:rsidRPr="00ED3B1F">
        <w:t xml:space="preserve">" inviting all interested parties to sit down behind closed doors to address a particular problem or proposal. </w:t>
      </w:r>
      <w:r w:rsidRPr="0005558C">
        <w:rPr>
          <w:rStyle w:val="StyleUnderline"/>
        </w:rPr>
        <w:t>They provide "a</w:t>
      </w:r>
      <w:r w:rsidRPr="00ED3B1F">
        <w:t xml:space="preserve"> </w:t>
      </w:r>
      <w:r w:rsidRPr="0005558C">
        <w:rPr>
          <w:rStyle w:val="StyleUnderline"/>
        </w:rPr>
        <w:t>middle ground"</w:t>
      </w:r>
      <w:r w:rsidRPr="00ED3B1F">
        <w:t xml:space="preserve"> where </w:t>
      </w:r>
      <w:r w:rsidRPr="0005558C">
        <w:rPr>
          <w:rStyle w:val="StyleUnderline"/>
        </w:rPr>
        <w:t>new forms</w:t>
      </w:r>
      <w:r w:rsidRPr="0005558C">
        <w:t xml:space="preserve"> </w:t>
      </w:r>
      <w:r w:rsidRPr="0005558C">
        <w:rPr>
          <w:rStyle w:val="StyleUnderline"/>
        </w:rPr>
        <w:t>of</w:t>
      </w:r>
      <w:r w:rsidRPr="0005558C">
        <w:t xml:space="preserve"> </w:t>
      </w:r>
      <w:r w:rsidRPr="0005558C">
        <w:rPr>
          <w:rStyle w:val="StyleUnderline"/>
        </w:rPr>
        <w:t>cooperation</w:t>
      </w:r>
      <w:r w:rsidRPr="0005558C">
        <w:t xml:space="preserve"> or approaches to regional conflicts </w:t>
      </w:r>
      <w:r w:rsidRPr="0005558C">
        <w:rPr>
          <w:rStyle w:val="StyleUnderline"/>
        </w:rPr>
        <w:t>can be</w:t>
      </w:r>
      <w:r w:rsidRPr="0005558C">
        <w:t xml:space="preserve"> </w:t>
      </w:r>
      <w:r w:rsidRPr="0005558C">
        <w:rPr>
          <w:rStyle w:val="StyleUnderline"/>
        </w:rPr>
        <w:t>explored</w:t>
      </w:r>
      <w:r w:rsidRPr="00ED3B1F">
        <w:t xml:space="preserve"> </w:t>
      </w:r>
      <w:r w:rsidRPr="0005558C">
        <w:t>"</w:t>
      </w:r>
      <w:r w:rsidRPr="0005558C">
        <w:rPr>
          <w:rStyle w:val="StyleUnderline"/>
        </w:rPr>
        <w:t>in an</w:t>
      </w:r>
      <w:r w:rsidRPr="00ED3B1F">
        <w:t xml:space="preserve"> </w:t>
      </w:r>
      <w:r w:rsidRPr="0005558C">
        <w:rPr>
          <w:rStyle w:val="Emphasis"/>
        </w:rPr>
        <w:t>off-the-record setting</w:t>
      </w:r>
      <w:r w:rsidRPr="00ED3B1F">
        <w:t>". Such an activity is useful to governments if the think tank is a prominent organisation, of which foreigners have heard, and more importantly, if it can draw upon a network of distinguished states-people, business leaders, diplomats, military officers, and scholars. Informal dialogues are also valuable at times when for whatever reason, official dialogues are stalled or official relations strained.</w:t>
      </w:r>
    </w:p>
    <w:p w:rsidR="00705E98" w:rsidRDefault="00705E98" w:rsidP="00E903A1"/>
    <w:p w:rsidR="00096DD1" w:rsidRDefault="00096DD1" w:rsidP="00096DD1">
      <w:pPr>
        <w:pStyle w:val="Heading4"/>
      </w:pPr>
      <w:r>
        <w:t>Avoids the link to politics</w:t>
      </w:r>
    </w:p>
    <w:p w:rsidR="00096DD1" w:rsidRPr="00E53FA5" w:rsidRDefault="00096DD1" w:rsidP="00096DD1">
      <w:r>
        <w:rPr>
          <w:rStyle w:val="StyleStyleBold12pt"/>
        </w:rPr>
        <w:t xml:space="preserve">Kraft 2k </w:t>
      </w:r>
      <w:r>
        <w:t xml:space="preserve">– </w:t>
      </w:r>
      <w:r w:rsidRPr="003231C0">
        <w:t>the Executive Director of the Institute for Strategic and Development Studies (Philippines), and Assistant Professor at the Department of Political Science at the University of the Philippines</w:t>
      </w:r>
      <w:r>
        <w:t xml:space="preserve"> (Herman Joseph, “THE AUTONOMY DILEMMA OF TRACK 2 DIPLOMACY IN SOUTHEAST ASIA”, The Security Dialogue, </w:t>
      </w:r>
      <w:hyperlink r:id="rId15" w:history="1">
        <w:r w:rsidRPr="00306222">
          <w:rPr>
            <w:rStyle w:val="Hyperlink"/>
          </w:rPr>
          <w:t>http://www.guillaumenicaise.com/wp-content/uploads/2013/10/autonomy-dilemma-of-track-two_kraft.pdf)//SL</w:t>
        </w:r>
      </w:hyperlink>
    </w:p>
    <w:p w:rsidR="00096DD1" w:rsidRDefault="00096DD1" w:rsidP="00096DD1">
      <w:pPr>
        <w:rPr>
          <w:rStyle w:val="StyleUnderline"/>
        </w:rPr>
      </w:pPr>
      <w:r w:rsidRPr="00E53FA5">
        <w:rPr>
          <w:rStyle w:val="Emphasis"/>
        </w:rPr>
        <w:t>The unofficial nature of these activities gives</w:t>
      </w:r>
      <w:r>
        <w:t xml:space="preserve"> ASEAN-ISIS and other </w:t>
      </w:r>
      <w:r w:rsidRPr="00E53FA5">
        <w:rPr>
          <w:rStyle w:val="Emphasis"/>
        </w:rPr>
        <w:t>Track 2 channels an inherent advantage over official diplomatic processes</w:t>
      </w:r>
      <w:r>
        <w:t xml:space="preserve">. </w:t>
      </w:r>
      <w:r w:rsidRPr="00E53FA5">
        <w:rPr>
          <w:rStyle w:val="StyleUnderline"/>
        </w:rPr>
        <w:t>Track 2 has been able to provide governments with the cover under which extensive low-profile exchanges and negotiations take place without risk of undue embarrassment</w:t>
      </w:r>
      <w:r>
        <w:t xml:space="preserve">. In this way, it opens doors for official channels in areas where they would otherwise be completely blocked. Second, Track 2 activities arrange for the socialization of regional cooperation and behaviour. Third, unofficial diplomatic channels are the venue where personal relationships between participants develop. This is of great importance in a region where personal bonds underlie positive relations between governments as well as provide the basis for intellectual and policy exchanges. </w:t>
      </w:r>
      <w:r w:rsidRPr="00E53FA5">
        <w:rPr>
          <w:rStyle w:val="StyleUnderline"/>
        </w:rPr>
        <w:t>Track 2 mechanisms have made key contributions towards the enhancement of official interaction and mutual confidence and towards the development of relevant discourse</w:t>
      </w:r>
      <w:r>
        <w:t xml:space="preserve">; </w:t>
      </w:r>
      <w:r w:rsidRPr="00E53FA5">
        <w:rPr>
          <w:rStyle w:val="StyleUnderline"/>
        </w:rPr>
        <w:t xml:space="preserve">they have </w:t>
      </w:r>
      <w:r w:rsidRPr="00E53FA5">
        <w:rPr>
          <w:rStyle w:val="Emphasis"/>
        </w:rPr>
        <w:t>become essential to the way ASEAN conducts business</w:t>
      </w:r>
      <w:r w:rsidRPr="00E53FA5">
        <w:t>.</w:t>
      </w:r>
    </w:p>
    <w:p w:rsidR="00096DD1" w:rsidRDefault="00096DD1" w:rsidP="00E903A1"/>
    <w:p w:rsidR="002824DE" w:rsidRDefault="002824DE" w:rsidP="002824DE">
      <w:pPr>
        <w:pStyle w:val="Heading2"/>
      </w:pPr>
      <w:r>
        <w:t>Permutation answers</w:t>
      </w:r>
    </w:p>
    <w:p w:rsidR="00E903A1" w:rsidRDefault="00E903A1" w:rsidP="00E903A1"/>
    <w:p w:rsidR="00E903A1" w:rsidRDefault="00D74B68" w:rsidP="002824DE">
      <w:pPr>
        <w:pStyle w:val="Heading3"/>
      </w:pPr>
      <w:r>
        <w:t>at</w:t>
      </w:r>
      <w:r w:rsidR="00E903A1">
        <w:t>: Perm do both</w:t>
      </w:r>
    </w:p>
    <w:p w:rsidR="002824DE" w:rsidRPr="002824DE" w:rsidRDefault="002824DE" w:rsidP="002824DE"/>
    <w:p w:rsidR="00E903A1" w:rsidRPr="00E903A1" w:rsidRDefault="00E903A1" w:rsidP="00E903A1">
      <w:pPr>
        <w:pStyle w:val="Heading4"/>
      </w:pPr>
      <w:r>
        <w:t xml:space="preserve">Perm do both fails --- </w:t>
      </w:r>
      <w:r w:rsidR="002824DE">
        <w:t>official government representation in Track 2 compromises the integrity of the process</w:t>
      </w:r>
    </w:p>
    <w:p w:rsidR="00E903A1" w:rsidRPr="000C1F11" w:rsidRDefault="00E903A1" w:rsidP="00E903A1">
      <w:r>
        <w:rPr>
          <w:rStyle w:val="StyleStyleBold12pt"/>
        </w:rPr>
        <w:t xml:space="preserve">Graham &amp; Kelley 9 </w:t>
      </w:r>
      <w:r w:rsidRPr="00C26451">
        <w:t>-</w:t>
      </w:r>
      <w:r>
        <w:t xml:space="preserve"> *teaches in the Department of International Relations, University of Southern California &amp; ** an assistant professor at the School of International Service, American University, and a fellow of the Transatlantic Project of LSE IDEAS at the London School of Economics (*Sarah Ellen &amp; ** John Robert, “U.S. Engagement in East Asia: A Case for ‘Track Two’ Diplomacy”, Orbis Volume 53, Issue 1, January 2009,)//SL</w:t>
      </w:r>
    </w:p>
    <w:p w:rsidR="00E903A1" w:rsidRDefault="00E903A1" w:rsidP="00E903A1">
      <w:r w:rsidRPr="00DF6565">
        <w:rPr>
          <w:rStyle w:val="StyleUnderline"/>
        </w:rPr>
        <w:t>When elites are involved</w:t>
      </w:r>
      <w:r>
        <w:t xml:space="preserve"> </w:t>
      </w:r>
      <w:r w:rsidRPr="000C1F11">
        <w:rPr>
          <w:rStyle w:val="StyleUnderline"/>
        </w:rPr>
        <w:t>in track two</w:t>
      </w:r>
      <w:r>
        <w:t xml:space="preserve"> frameworks </w:t>
      </w:r>
      <w:r w:rsidRPr="000C1F11">
        <w:rPr>
          <w:rStyle w:val="Emphasis"/>
        </w:rPr>
        <w:t>in an official capacity</w:t>
      </w:r>
      <w:r w:rsidRPr="00DF6565">
        <w:rPr>
          <w:rStyle w:val="StyleUnderline"/>
        </w:rPr>
        <w:t>, the functions of track two</w:t>
      </w:r>
      <w:r>
        <w:t xml:space="preserve"> </w:t>
      </w:r>
      <w:r w:rsidRPr="000C1F11">
        <w:rPr>
          <w:rStyle w:val="StyleUnderline"/>
        </w:rPr>
        <w:t>as independent but politically embedded events or dialogues</w:t>
      </w:r>
      <w:r>
        <w:t xml:space="preserve"> </w:t>
      </w:r>
      <w:r w:rsidRPr="000C1F11">
        <w:rPr>
          <w:rStyle w:val="Emphasis"/>
        </w:rPr>
        <w:t>can be compromised</w:t>
      </w:r>
      <w:r>
        <w:t xml:space="preserve">. Consequently, </w:t>
      </w:r>
      <w:r w:rsidRPr="000C1F11">
        <w:rPr>
          <w:rStyle w:val="Emphasis"/>
        </w:rPr>
        <w:t>it is important to distinguish track two from ‘‘track one-and-a-half’’ diplomacy</w:t>
      </w:r>
      <w:r>
        <w:t xml:space="preserve">: </w:t>
      </w:r>
      <w:r w:rsidRPr="000C1F11">
        <w:rPr>
          <w:rStyle w:val="StyleUnderline"/>
        </w:rPr>
        <w:t>more formal negotiation taking place on behalf of official actors</w:t>
      </w:r>
      <w:r>
        <w:t xml:space="preserve">.17 </w:t>
      </w:r>
      <w:r w:rsidRPr="000C1F11">
        <w:rPr>
          <w:rStyle w:val="StyleUnderline"/>
        </w:rPr>
        <w:t>Track two differs</w:t>
      </w:r>
      <w:r>
        <w:t xml:space="preserve"> from track one-and-a-half </w:t>
      </w:r>
      <w:r w:rsidRPr="000C1F11">
        <w:rPr>
          <w:rStyle w:val="StyleUnderline"/>
        </w:rPr>
        <w:t>due to the</w:t>
      </w:r>
      <w:r>
        <w:t xml:space="preserve"> relative </w:t>
      </w:r>
      <w:r w:rsidRPr="000C1F11">
        <w:rPr>
          <w:rStyle w:val="Emphasis"/>
        </w:rPr>
        <w:t>independence</w:t>
      </w:r>
      <w:r>
        <w:t xml:space="preserve"> </w:t>
      </w:r>
      <w:r w:rsidRPr="000C1F11">
        <w:rPr>
          <w:rStyle w:val="StyleUnderline"/>
        </w:rPr>
        <w:t>of participants</w:t>
      </w:r>
      <w:r>
        <w:t xml:space="preserve">. </w:t>
      </w:r>
      <w:r w:rsidRPr="000C1F11">
        <w:rPr>
          <w:rStyle w:val="StyleUnderline"/>
        </w:rPr>
        <w:t xml:space="preserve">They are not required to make </w:t>
      </w:r>
      <w:r w:rsidRPr="000C1F11">
        <w:rPr>
          <w:rStyle w:val="Emphasis"/>
        </w:rPr>
        <w:t>binding commitments</w:t>
      </w:r>
      <w:r>
        <w:t>. On the other end of the spectrum, policy dialogue that is devoid of direct links to key political figures can be termed ‘‘track three,’’ or ‘‘public,’’ diplomacy, involving people-to people exchange, academic collaboration and non-government institutional ties.</w:t>
      </w:r>
    </w:p>
    <w:p w:rsidR="00705E98" w:rsidRDefault="00705E98" w:rsidP="00E903A1"/>
    <w:p w:rsidR="002824DE" w:rsidRDefault="002824DE" w:rsidP="002824DE">
      <w:pPr>
        <w:pStyle w:val="Heading4"/>
      </w:pPr>
      <w:r>
        <w:t>The perm decks solvency and links to politics because it ruins track two’s autonomy</w:t>
      </w:r>
    </w:p>
    <w:p w:rsidR="002824DE" w:rsidRPr="00E53FA5" w:rsidRDefault="002824DE" w:rsidP="002824DE">
      <w:r>
        <w:rPr>
          <w:rStyle w:val="StyleStyleBold12pt"/>
        </w:rPr>
        <w:t xml:space="preserve">Kraft 2k </w:t>
      </w:r>
      <w:r>
        <w:t xml:space="preserve">– </w:t>
      </w:r>
      <w:r w:rsidRPr="003231C0">
        <w:t>the Executive Director of the Institute for Strategic and Development Studies (Philippines), and Assistant Professor at the Department of Political Science at the University of the Philippines</w:t>
      </w:r>
      <w:r>
        <w:t xml:space="preserve"> (Herman Joseph, “THE AUTONOMY DILEMMA OF TRACK 2 DIPLOMACY IN SOUTHEAST ASIA”, The Security Dialogue, </w:t>
      </w:r>
      <w:hyperlink r:id="rId16" w:history="1">
        <w:r w:rsidRPr="00306222">
          <w:rPr>
            <w:rStyle w:val="Hyperlink"/>
          </w:rPr>
          <w:t>http://www.guillaumenicaise.com/wp-content/uploads/2013/10/autonomy-dilemma-of-track-two_kraft.pdf)//SL</w:t>
        </w:r>
      </w:hyperlink>
    </w:p>
    <w:p w:rsidR="002824DE" w:rsidRPr="00E53FA5" w:rsidRDefault="002824DE" w:rsidP="002824DE">
      <w:pPr>
        <w:rPr>
          <w:rStyle w:val="StyleUnderline"/>
        </w:rPr>
      </w:pPr>
      <w:r w:rsidRPr="00E53FA5">
        <w:rPr>
          <w:rStyle w:val="StyleUnderline"/>
        </w:rPr>
        <w:t>Track 2 channels are too intertwined with governments in the region.</w:t>
      </w:r>
    </w:p>
    <w:p w:rsidR="002824DE" w:rsidRDefault="002824DE" w:rsidP="002824DE">
      <w:r>
        <w:t xml:space="preserve">The linkage between Tracks 1 and 2 provides Track 2 diplomacy with access to privileged information and a position from which it could directly influence official policy. At the same time, </w:t>
      </w:r>
      <w:r w:rsidRPr="00E616A7">
        <w:rPr>
          <w:rStyle w:val="StyleUnderline"/>
        </w:rPr>
        <w:t>it affects Track 2’s potential for critical thinking and, consequently, the quality of analysis and discussion</w:t>
      </w:r>
      <w:r>
        <w:t>. This problem is becoming more evident as the distinction between tracks becomes increasingly blurred</w:t>
      </w:r>
    </w:p>
    <w:p w:rsidR="002824DE" w:rsidRDefault="002824DE" w:rsidP="002824DE">
      <w:r>
        <w:t xml:space="preserve">The partnership between ASEAN and ASEAN-ISIS approximates the ideal complement between Tracks 1 and 2. The fact, however, that </w:t>
      </w:r>
      <w:r w:rsidRPr="00E616A7">
        <w:rPr>
          <w:rStyle w:val="StyleUnderline"/>
        </w:rPr>
        <w:t>some of the new member-institutions of ASEAN-ISIS are government agencies, and therefore tend to behave like government representatives, creates the impression that Track 2 processes</w:t>
      </w:r>
      <w:r>
        <w:t xml:space="preserve"> largely </w:t>
      </w:r>
      <w:r w:rsidRPr="00E616A7">
        <w:rPr>
          <w:rStyle w:val="StyleUnderline"/>
        </w:rPr>
        <w:t>represents the views of foreign policy bureaucrats</w:t>
      </w:r>
      <w:r>
        <w:t>. A statement drafted by some members of ASEAN-ISIS and critical of the coup led by Hun Sen in Cambodia just prior to that country’s scheduled entry into ASEAN in 1997 was never released. Some members of ASEAN-ISIS opposed its dissemination, arguing that it violated the principle of non-interference. While the document made its way onto the desks of some ASEAN foreign ministers, it was never formally issued as an ASEAN-ISIS statement.</w:t>
      </w:r>
    </w:p>
    <w:p w:rsidR="002824DE" w:rsidRDefault="002824DE" w:rsidP="002824DE">
      <w:r w:rsidRPr="00E616A7">
        <w:rPr>
          <w:rStyle w:val="StyleUnderline"/>
        </w:rPr>
        <w:t>The blurring of what is official and non-official has also bedevilled CSCAP</w:t>
      </w:r>
      <w:r>
        <w:t xml:space="preserve">. One of the principal reasons behind its establishment had been to open a venue for engaging China multilaterally on issues of regional security concern. In particular, </w:t>
      </w:r>
      <w:r w:rsidRPr="00E616A7">
        <w:rPr>
          <w:rStyle w:val="StyleUnderline"/>
        </w:rPr>
        <w:t>a Track 2 forum was thought to be a safe way to handle the issue of Taiwan and cross-strait relations. China, however, made it a condition for its participation in CSCAP that these issues would never be discussed</w:t>
      </w:r>
      <w:r>
        <w:t>. China also insisted that there should be no member-committee from Taiwan. In the CSCAP member-committees bowed before the demands of pragmatism and accepted China on the latter’s specified terms.</w:t>
      </w:r>
    </w:p>
    <w:p w:rsidR="002824DE" w:rsidRDefault="002824DE" w:rsidP="002824DE">
      <w:r>
        <w:t>A further issue arises from the way that track one mechanisms such as the ARF have taken to organizing their own Track 2 activities. Such activities, including the publication of newsletters and books, have been extended financial and even political support by governments in the region as long as they reinforce government policies. Political exigencies can cause this support to be withdrawn.</w:t>
      </w:r>
    </w:p>
    <w:p w:rsidR="002824DE" w:rsidRPr="00487DE5" w:rsidRDefault="002824DE" w:rsidP="002824DE">
      <w:pPr>
        <w:rPr>
          <w:u w:val="single"/>
        </w:rPr>
      </w:pPr>
      <w:r w:rsidRPr="00E616A7">
        <w:rPr>
          <w:rStyle w:val="StyleUnderline"/>
        </w:rPr>
        <w:t>The trends</w:t>
      </w:r>
      <w:r>
        <w:t xml:space="preserve"> in the Asia Pacific, including Southeast Asia, </w:t>
      </w:r>
      <w:r w:rsidRPr="00E616A7">
        <w:rPr>
          <w:rStyle w:val="StyleUnderline"/>
        </w:rPr>
        <w:t>indicate that Track 2 is moving towards greater alignment with governments and their agenda</w:t>
      </w:r>
      <w:r>
        <w:t xml:space="preserve">. In this context, </w:t>
      </w:r>
      <w:r w:rsidRPr="00E616A7">
        <w:rPr>
          <w:rStyle w:val="StyleUnderline"/>
        </w:rPr>
        <w:t>how far can Track 2 maintain its autonomy and provide effective support to Track 1?</w:t>
      </w:r>
      <w:r>
        <w:t xml:space="preserve"> </w:t>
      </w:r>
      <w:r w:rsidRPr="00E616A7">
        <w:rPr>
          <w:rStyle w:val="Emphasis"/>
        </w:rPr>
        <w:t>If these trends continue, Track 2’s role as a source of policy ideas will eventually diminish</w:t>
      </w:r>
      <w:r>
        <w:t xml:space="preserve">.17 </w:t>
      </w:r>
      <w:r w:rsidRPr="00E616A7">
        <w:rPr>
          <w:rStyle w:val="StyleUnderline"/>
        </w:rPr>
        <w:t>As official processes and officially sponsored processes become more institutionalized, Track 2 activities will have a more passive and less important role “as information providers and analysts”.</w:t>
      </w:r>
    </w:p>
    <w:p w:rsidR="002824DE" w:rsidRDefault="002824DE" w:rsidP="002824DE"/>
    <w:p w:rsidR="00705E98" w:rsidRPr="00ED3B1F" w:rsidRDefault="002824DE" w:rsidP="00705E98">
      <w:pPr>
        <w:pStyle w:val="Heading4"/>
      </w:pPr>
      <w:r>
        <w:t>Combining Track 1 and Track 2 undermines the effectiveness of Track 2 alone</w:t>
      </w:r>
    </w:p>
    <w:p w:rsidR="00705E98" w:rsidRDefault="002824DE" w:rsidP="00705E98">
      <w:r>
        <w:rPr>
          <w:rStyle w:val="StyleStyleBold12pt"/>
        </w:rPr>
        <w:t xml:space="preserve">Ball, </w:t>
      </w:r>
      <w:r w:rsidR="00705E98" w:rsidRPr="00ED3B1F">
        <w:rPr>
          <w:rStyle w:val="StyleStyleBold12pt"/>
        </w:rPr>
        <w:t xml:space="preserve">7 </w:t>
      </w:r>
      <w:r w:rsidR="00705E98" w:rsidRPr="00ED3B1F">
        <w:t>- *</w:t>
      </w:r>
      <w:r>
        <w:t xml:space="preserve">Desmond Ball </w:t>
      </w:r>
      <w:r w:rsidR="00705E98" w:rsidRPr="00ED3B1F">
        <w:t>is credited with successfully advising the US against nuclear escalation in the 1970s **</w:t>
      </w:r>
      <w:r>
        <w:t xml:space="preserve">Anthony Miller; </w:t>
      </w:r>
      <w:r w:rsidR="00705E98" w:rsidRPr="00ED3B1F">
        <w:t>Co-Chair of the Australian Committee of the Council for Security Cooperation in the Asia Pacific ***</w:t>
      </w:r>
      <w:r>
        <w:t xml:space="preserve">Brendan Taylor; </w:t>
      </w:r>
      <w:r w:rsidR="00705E98" w:rsidRPr="00ED3B1F">
        <w:t>Head, Strategic and Defence Studies Centre, Coral Bell School of Asia Pacific Affairs “Track 2 Security Dialogue in the Asia-Pacific: Reflections and Future Dire</w:t>
      </w:r>
      <w:r w:rsidR="00705E98">
        <w:t>ctions”, Asian Security J</w:t>
      </w:r>
      <w:r w:rsidR="00705E98" w:rsidRPr="00ED3B1F">
        <w:t xml:space="preserve">ournal, 04 Jan 2007, </w:t>
      </w:r>
      <w:hyperlink r:id="rId17" w:history="1">
        <w:r w:rsidRPr="00CD642E">
          <w:rPr>
            <w:rStyle w:val="Hyperlink"/>
          </w:rPr>
          <w:t>http://www.tandfonline.com/doi/abs/10.1080/14799850600920445)//SL</w:t>
        </w:r>
      </w:hyperlink>
    </w:p>
    <w:p w:rsidR="002824DE" w:rsidRPr="00ED3B1F" w:rsidRDefault="002824DE" w:rsidP="00705E98">
      <w:pPr>
        <w:rPr>
          <w:rStyle w:val="StyleStyleBold12pt"/>
        </w:rPr>
      </w:pPr>
    </w:p>
    <w:p w:rsidR="00705E98" w:rsidRPr="00ED3B1F" w:rsidRDefault="00705E98" w:rsidP="00705E98">
      <w:pPr>
        <w:rPr>
          <w:rStyle w:val="StyleUnderline"/>
        </w:rPr>
      </w:pPr>
      <w:r w:rsidRPr="00ED3B1F">
        <w:t xml:space="preserve">Kraft’s concern, however, stems from the fact that the </w:t>
      </w:r>
      <w:r w:rsidRPr="00ED3B1F">
        <w:rPr>
          <w:rStyle w:val="Emphasis"/>
        </w:rPr>
        <w:t>growing intimacy between the first and second tracks</w:t>
      </w:r>
      <w:r w:rsidRPr="00ED3B1F">
        <w:t xml:space="preserve"> potentially </w:t>
      </w:r>
      <w:r w:rsidRPr="00ED3B1F">
        <w:rPr>
          <w:rStyle w:val="Emphasis"/>
        </w:rPr>
        <w:t>limits the capacity of the latter to engage in critical thinking and analysis</w:t>
      </w:r>
      <w:r w:rsidRPr="00ED3B1F">
        <w:t xml:space="preserve">. Along similar lines, Joseph Camilleri has suggested that </w:t>
      </w:r>
      <w:r w:rsidRPr="00ED3B1F">
        <w:rPr>
          <w:rStyle w:val="StyleUnderline"/>
        </w:rPr>
        <w:t xml:space="preserve">too close an alignment </w:t>
      </w:r>
      <w:r w:rsidRPr="00F03B7D">
        <w:rPr>
          <w:rStyle w:val="StyleUnderline"/>
        </w:rPr>
        <w:t>between Track 1 and Track 2</w:t>
      </w:r>
      <w:r w:rsidRPr="00ED3B1F">
        <w:t xml:space="preserve"> </w:t>
      </w:r>
      <w:r w:rsidRPr="00ED3B1F">
        <w:rPr>
          <w:rStyle w:val="StyleUnderline"/>
        </w:rPr>
        <w:t>will</w:t>
      </w:r>
      <w:r w:rsidRPr="00ED3B1F">
        <w:t xml:space="preserve"> often </w:t>
      </w:r>
      <w:r w:rsidRPr="00ED3B1F">
        <w:rPr>
          <w:rStyle w:val="StyleUnderline"/>
        </w:rPr>
        <w:t>lead to a replication of the very geopolitical dynamics of the first track level that second track processes are designed to circumvent</w:t>
      </w:r>
      <w:r w:rsidRPr="00ED3B1F">
        <w:t xml:space="preserve">. Camilleri also maintains that those </w:t>
      </w:r>
      <w:r w:rsidRPr="00ED3B1F">
        <w:rPr>
          <w:rStyle w:val="StyleUnderline"/>
        </w:rPr>
        <w:t>second track activities which marry their fortunes too closely to the Track 1 level will invariably tend to limit the strategic options available to them.</w:t>
      </w:r>
    </w:p>
    <w:p w:rsidR="00705E98" w:rsidRDefault="00705E98" w:rsidP="00705E98"/>
    <w:p w:rsidR="002824DE" w:rsidRDefault="002824DE" w:rsidP="002824DE">
      <w:pPr>
        <w:pStyle w:val="Heading4"/>
      </w:pPr>
      <w:r>
        <w:t>Combining them sucks resources and independence away from Track 2</w:t>
      </w:r>
    </w:p>
    <w:p w:rsidR="002824DE" w:rsidRDefault="002824DE" w:rsidP="002824DE">
      <w:r>
        <w:rPr>
          <w:b/>
        </w:rPr>
        <w:t xml:space="preserve">Morrison, 6 --- </w:t>
      </w:r>
      <w:r>
        <w:t>president of the East West Center with a PhD in international relations from John Hopkins.</w:t>
      </w:r>
      <w:r>
        <w:rPr>
          <w:b/>
        </w:rPr>
        <w:t xml:space="preserve"> (</w:t>
      </w:r>
      <w:r>
        <w:t>Charles E. Morrison, “Track 1/Track 2 symbiosis in Asia-Pacific regionalism”, The Pacific Review, 8/11/2006. Taylor and Francis Online)//ET</w:t>
      </w:r>
    </w:p>
    <w:p w:rsidR="002824DE" w:rsidRDefault="002824DE" w:rsidP="002824DE">
      <w:r w:rsidRPr="002824DE">
        <w:t>The Track 1–Track 2 symbiosis Since the mid-1960s, countries in Asia and the Pacific have engaged in various forms of regional cooperation. Track 2 international policy networks started about the same time and progressed hand-in-hand with Track 1. By the 1990s, in both the regional economic and security cooperation processes, the two tracks had become deeply and symbiotically interconnected, so much so that the distinction between them is often blurred. Track 1 cooperation simply would never have developed as it did without the ideas and the consensus-and support-building activities of Track 2. Track 2 would have been a sterile exercise but for its impact on Track 1. In fact, almost by definition Track 2 cannot exist without a Track 1. However, despite the symbiosis between Tracks 1 and 2, there are often tensions in the relationships.</w:t>
      </w:r>
      <w:r>
        <w:t xml:space="preserve"> While in some ways </w:t>
      </w:r>
      <w:r w:rsidRPr="002824DE">
        <w:rPr>
          <w:rStyle w:val="StyleUnderline"/>
        </w:rPr>
        <w:t xml:space="preserve">Track 1 </w:t>
      </w:r>
      <w:r w:rsidRPr="002824DE">
        <w:t>gives Track 2 continuing life, in</w:t>
      </w:r>
      <w:r w:rsidRPr="002824DE">
        <w:rPr>
          <w:rStyle w:val="StyleUnderline"/>
        </w:rPr>
        <w:t xml:space="preserve"> other ways it </w:t>
      </w:r>
      <w:r w:rsidRPr="002824DE">
        <w:rPr>
          <w:rStyle w:val="Emphasis"/>
        </w:rPr>
        <w:t>sucks resources and attention away</w:t>
      </w:r>
      <w:r w:rsidRPr="002824DE">
        <w:rPr>
          <w:rStyle w:val="StyleUnderline"/>
        </w:rPr>
        <w:t xml:space="preserve">, leaving </w:t>
      </w:r>
      <w:r w:rsidRPr="002824DE">
        <w:rPr>
          <w:rStyle w:val="Emphasis"/>
        </w:rPr>
        <w:t>little space for truly independent Track 2 processes</w:t>
      </w:r>
      <w:r w:rsidRPr="002824DE">
        <w:rPr>
          <w:rStyle w:val="StyleUnderline"/>
        </w:rPr>
        <w:t xml:space="preserve">. </w:t>
      </w:r>
      <w:r w:rsidRPr="002824DE">
        <w:t xml:space="preserve">Track 2 provides Track 1 with valuable intellectual resources, but it can also crowd Track 1, demanding a pace of action that is difficult for Track 1 to deliver and then criticizing the results. </w:t>
      </w:r>
      <w:r w:rsidRPr="002824DE">
        <w:rPr>
          <w:rStyle w:val="Emphasis"/>
        </w:rPr>
        <w:t>Track 1 also protects its prerogatives as the official relationship among governments.</w:t>
      </w:r>
      <w:r>
        <w:t xml:space="preserve"> As Barry Desker has noted, a stronger relationship between the two tracks would require ‘a change of attitude in many official establishments’ (Desker 2003: 355).</w:t>
      </w:r>
    </w:p>
    <w:p w:rsidR="002824DE" w:rsidRDefault="002824DE" w:rsidP="00705E98"/>
    <w:p w:rsidR="00E903A1" w:rsidRDefault="00D74B68" w:rsidP="002824DE">
      <w:pPr>
        <w:pStyle w:val="Heading3"/>
      </w:pPr>
      <w:r>
        <w:t>at</w:t>
      </w:r>
      <w:r w:rsidR="00E903A1">
        <w:t>: Perm do CP</w:t>
      </w:r>
    </w:p>
    <w:p w:rsidR="002824DE" w:rsidRDefault="002824DE" w:rsidP="002824DE"/>
    <w:p w:rsidR="002824DE" w:rsidRPr="002824DE" w:rsidRDefault="002824DE" w:rsidP="002824DE">
      <w:pPr>
        <w:pStyle w:val="Heading4"/>
      </w:pPr>
      <w:r>
        <w:t xml:space="preserve">The perm severs - Diplomatic engagement is </w:t>
      </w:r>
      <w:r>
        <w:rPr>
          <w:u w:val="single"/>
        </w:rPr>
        <w:t>official</w:t>
      </w:r>
      <w:r>
        <w:t xml:space="preserve"> diplomatic actions conducted through the State Department</w:t>
      </w:r>
    </w:p>
    <w:p w:rsidR="002824DE" w:rsidRDefault="002824DE" w:rsidP="002824DE">
      <w:r>
        <w:t xml:space="preserve">Tara </w:t>
      </w:r>
      <w:r w:rsidRPr="00266DBF">
        <w:rPr>
          <w:rStyle w:val="StyleStyleBold12pt"/>
        </w:rPr>
        <w:t>Maller</w:t>
      </w:r>
      <w:r>
        <w:t xml:space="preserve"> (research fellow in the International Security Program at New America. She also currently serves as the Associate Director for Strategic Communications for the Franklin Project at the Aspen Institute, PhD political science MIT) </w:t>
      </w:r>
      <w:r w:rsidRPr="00A325C4">
        <w:rPr>
          <w:rStyle w:val="StyleStyleBold12pt"/>
        </w:rPr>
        <w:t>2009</w:t>
      </w:r>
      <w:r>
        <w:t xml:space="preserve"> “The Dangers of Diplomatic Disengagement in Counterterrorism” Studies in Conflict &amp; Terrorism, 32:511–536</w:t>
      </w:r>
    </w:p>
    <w:p w:rsidR="002824DE" w:rsidRDefault="002824DE" w:rsidP="002824DE">
      <w:r w:rsidRPr="007B2EE6">
        <w:t>Diplomatic Non-Engagement</w:t>
      </w:r>
      <w:r>
        <w:t xml:space="preserve"> Different forms of non-engagement have been employed throughout history. </w:t>
      </w:r>
      <w:r w:rsidRPr="00EB0533">
        <w:rPr>
          <w:rStyle w:val="StyleUnderline"/>
          <w:highlight w:val="cyan"/>
        </w:rPr>
        <w:t>Haas and O’Sullivan define engagement as “a foreign policy strategy which depends</w:t>
      </w:r>
      <w:r w:rsidRPr="007B2EE6">
        <w:rPr>
          <w:rStyle w:val="StyleUnderline"/>
        </w:rPr>
        <w:t xml:space="preserve"> to a significant</w:t>
      </w:r>
      <w:r>
        <w:rPr>
          <w:rStyle w:val="StyleUnderline"/>
        </w:rPr>
        <w:t xml:space="preserve"> </w:t>
      </w:r>
      <w:r w:rsidRPr="007B2EE6">
        <w:rPr>
          <w:rStyle w:val="StyleUnderline"/>
        </w:rPr>
        <w:t xml:space="preserve">degree </w:t>
      </w:r>
      <w:r w:rsidRPr="00EB0533">
        <w:rPr>
          <w:rStyle w:val="StyleUnderline"/>
          <w:highlight w:val="cyan"/>
        </w:rPr>
        <w:t>on positive incentives to achieve its objectives</w:t>
      </w:r>
      <w:r>
        <w:t xml:space="preserve">.”2 They also correctly point out that an engagement strategy does not mean there cannot also be concurrent military pressure and sanctions. </w:t>
      </w:r>
      <w:r w:rsidRPr="007B2EE6">
        <w:rPr>
          <w:rStyle w:val="StyleUnderline"/>
        </w:rPr>
        <w:t xml:space="preserve">The present author adds to their definition the notion that </w:t>
      </w:r>
      <w:r w:rsidRPr="00EB0533">
        <w:rPr>
          <w:rStyle w:val="StyleUnderline"/>
          <w:highlight w:val="cyan"/>
        </w:rPr>
        <w:t xml:space="preserve">engagement </w:t>
      </w:r>
      <w:r w:rsidRPr="00EB0533">
        <w:rPr>
          <w:rStyle w:val="StyleUnderline"/>
        </w:rPr>
        <w:t xml:space="preserve">also </w:t>
      </w:r>
      <w:r w:rsidRPr="00EB0533">
        <w:rPr>
          <w:rStyle w:val="StyleUnderline"/>
          <w:highlight w:val="cyan"/>
        </w:rPr>
        <w:t xml:space="preserve">tends to entail diplomatic relations </w:t>
      </w:r>
      <w:r w:rsidRPr="000C1F9E">
        <w:rPr>
          <w:rStyle w:val="StyleUnderline"/>
        </w:rPr>
        <w:t xml:space="preserve">with a state, </w:t>
      </w:r>
      <w:r w:rsidRPr="00EB0533">
        <w:rPr>
          <w:rStyle w:val="StyleUnderline"/>
          <w:highlight w:val="cyan"/>
        </w:rPr>
        <w:t>a diplomatic presence</w:t>
      </w:r>
      <w:r w:rsidRPr="007B2EE6">
        <w:rPr>
          <w:rStyle w:val="StyleUnderline"/>
        </w:rPr>
        <w:t xml:space="preserve"> in that state </w:t>
      </w:r>
      <w:r w:rsidRPr="00EB0533">
        <w:rPr>
          <w:rStyle w:val="StyleUnderline"/>
          <w:highlight w:val="cyan"/>
        </w:rPr>
        <w:t xml:space="preserve">and a </w:t>
      </w:r>
      <w:r w:rsidRPr="00EB0533">
        <w:rPr>
          <w:rStyle w:val="Emphasis"/>
          <w:highlight w:val="cyan"/>
        </w:rPr>
        <w:t>substantial amount of interaction between high and low level diplomats</w:t>
      </w:r>
      <w:r w:rsidRPr="00EB0533">
        <w:rPr>
          <w:rStyle w:val="StyleUnderline"/>
          <w:highlight w:val="cyan"/>
        </w:rPr>
        <w:t xml:space="preserve">. </w:t>
      </w:r>
      <w:r w:rsidRPr="00EB0533">
        <w:rPr>
          <w:rStyle w:val="StyleUnderline"/>
        </w:rPr>
        <w:t>Building on their definition of engagement, the present author defines non-engagement as a foreign policy strategy that depends to a significant degree on punitive measures, a lack of positive incentives, and a general aversion to diplomatic interaction with a state to achieve foreign policy objectives.</w:t>
      </w:r>
      <w:r w:rsidRPr="00EB0533">
        <w:t xml:space="preserve"> Non-engagement strategies typically are characterized by punitive strategies across the military, economic, and diplomatic realms. </w:t>
      </w:r>
      <w:r w:rsidRPr="00EB0533">
        <w:rPr>
          <w:rStyle w:val="StyleUnderline"/>
        </w:rPr>
        <w:t>This article will focus specifically on the diplomatic component of non-engagement,</w:t>
      </w:r>
      <w:r w:rsidRPr="007B2EE6">
        <w:rPr>
          <w:rStyle w:val="StyleUnderline"/>
        </w:rPr>
        <w:t xml:space="preserve"> which is characterized by severing formal</w:t>
      </w:r>
      <w:r>
        <w:rPr>
          <w:rStyle w:val="StyleUnderline"/>
        </w:rPr>
        <w:t xml:space="preserve"> </w:t>
      </w:r>
      <w:r w:rsidRPr="007B2EE6">
        <w:rPr>
          <w:rStyle w:val="StyleUnderline"/>
        </w:rPr>
        <w:t>diplomatic ties with a country or significantly downgrading ties from the normal level of</w:t>
      </w:r>
      <w:r>
        <w:rPr>
          <w:rStyle w:val="StyleUnderline"/>
        </w:rPr>
        <w:t xml:space="preserve"> </w:t>
      </w:r>
      <w:r w:rsidRPr="007B2EE6">
        <w:rPr>
          <w:rStyle w:val="StyleUnderline"/>
        </w:rPr>
        <w:t>diplomatic activity for foreign policy purposes</w:t>
      </w:r>
      <w:r>
        <w:t xml:space="preserve">.3 It is also worth noting that in most cases of U.S.-initiated diplomatic sanctions, there may also be economic sanctions aimed at the economic isolation of the target state. In addition, once diplomatic ties with a state have been severed, </w:t>
      </w:r>
      <w:r w:rsidRPr="007B2EE6">
        <w:rPr>
          <w:rStyle w:val="StyleUnderline"/>
        </w:rPr>
        <w:t>the United States still faces choices about the degree to which it is willing to engage</w:t>
      </w:r>
      <w:r>
        <w:rPr>
          <w:rStyle w:val="StyleUnderline"/>
        </w:rPr>
        <w:t xml:space="preserve"> </w:t>
      </w:r>
      <w:r w:rsidRPr="007B2EE6">
        <w:rPr>
          <w:rStyle w:val="StyleUnderline"/>
        </w:rPr>
        <w:t>with a severed or downgraded state</w:t>
      </w:r>
      <w:r>
        <w:t>. Third party state actors may be used as a diplomatic go between for states without diplomatic relations and there may be very little face-to-face interaction between U.S. officials and officials of the target state</w:t>
      </w:r>
      <w:r w:rsidRPr="007B2EE6">
        <w:rPr>
          <w:rStyle w:val="StyleUnderline"/>
        </w:rPr>
        <w:t>. In some cases, certain</w:t>
      </w:r>
      <w:r>
        <w:rPr>
          <w:rStyle w:val="StyleUnderline"/>
        </w:rPr>
        <w:t xml:space="preserve"> </w:t>
      </w:r>
      <w:r w:rsidRPr="007B2EE6">
        <w:rPr>
          <w:rStyle w:val="StyleUnderline"/>
        </w:rPr>
        <w:t>types of diplomacy may be permissible</w:t>
      </w:r>
      <w:r>
        <w:t xml:space="preserve"> (i.e., multiparty talks), </w:t>
      </w:r>
      <w:r w:rsidRPr="007B2EE6">
        <w:rPr>
          <w:rStyle w:val="StyleUnderline"/>
        </w:rPr>
        <w:t>whereas other forms of direct</w:t>
      </w:r>
      <w:r>
        <w:rPr>
          <w:rStyle w:val="StyleUnderline"/>
        </w:rPr>
        <w:t xml:space="preserve"> </w:t>
      </w:r>
      <w:r w:rsidRPr="007B2EE6">
        <w:rPr>
          <w:rStyle w:val="StyleUnderline"/>
        </w:rPr>
        <w:t>talks are not</w:t>
      </w:r>
      <w:r>
        <w:t xml:space="preserve"> (i.e., bilateral talks). Regardless of the acceptable threshold for communication, cutting diplomatic ties with a state and opting for diplomatic disengagement sends a strong signal about U.S. willingness and desire to communicate and creates substantial barriers to doing so. In general, </w:t>
      </w:r>
      <w:r w:rsidRPr="007B2EE6">
        <w:rPr>
          <w:rStyle w:val="StyleUnderline"/>
        </w:rPr>
        <w:t>the concept of diplomatic severance or non-engagement is somewhat counterintuitive</w:t>
      </w:r>
      <w:r>
        <w:rPr>
          <w:rStyle w:val="StyleUnderline"/>
        </w:rPr>
        <w:t xml:space="preserve"> </w:t>
      </w:r>
      <w:r w:rsidRPr="007B2EE6">
        <w:rPr>
          <w:rStyle w:val="StyleUnderline"/>
        </w:rPr>
        <w:t>and paradoxical given the inherent purpose of diplomacy. Conventional wisdom</w:t>
      </w:r>
      <w:r>
        <w:rPr>
          <w:rStyle w:val="StyleUnderline"/>
        </w:rPr>
        <w:t xml:space="preserve"> </w:t>
      </w:r>
      <w:r w:rsidRPr="007B2EE6">
        <w:rPr>
          <w:rStyle w:val="StyleUnderline"/>
        </w:rPr>
        <w:t>on the purpose of establishing an American diplomatic presence around the globe would</w:t>
      </w:r>
      <w:r>
        <w:rPr>
          <w:rStyle w:val="StyleUnderline"/>
        </w:rPr>
        <w:t xml:space="preserve"> </w:t>
      </w:r>
      <w:r w:rsidRPr="007B2EE6">
        <w:rPr>
          <w:rStyle w:val="StyleUnderline"/>
        </w:rPr>
        <w:t>suggest that the general aim of U.S. diplomacy is both to promote the U.S. image abroad</w:t>
      </w:r>
      <w:r>
        <w:rPr>
          <w:rStyle w:val="StyleUnderline"/>
        </w:rPr>
        <w:t xml:space="preserve"> </w:t>
      </w:r>
      <w:r w:rsidRPr="007B2EE6">
        <w:rPr>
          <w:rStyle w:val="StyleUnderline"/>
        </w:rPr>
        <w:t>and improve the United States’s understanding of developments in other countries</w:t>
      </w:r>
      <w:r>
        <w:t xml:space="preserve">. After all, </w:t>
      </w:r>
      <w:r w:rsidRPr="00EB0533">
        <w:rPr>
          <w:rStyle w:val="StyleUnderline"/>
        </w:rPr>
        <w:t>the practice of diplomacy essentially consists of communicating both agreements and disagreements between states, conducting negotiations and handling affairs between states</w:t>
      </w:r>
      <w:r w:rsidRPr="00EB0533">
        <w:t xml:space="preserve">. Diplomacy is aimed at seeking to avoid conflict or ameliorating potential conflicts when they might arise, which would seem to imply diplomatic relations would be all the more necessary and valued with problematic regimes. </w:t>
      </w:r>
      <w:r w:rsidRPr="00EB0533">
        <w:rPr>
          <w:rStyle w:val="StyleUnderline"/>
        </w:rPr>
        <w:t>Top U.S. foreign policy officials have also acknowledged the inherent value of diplomatic relations and the importance of maintaining diplomatic ties with countries</w:t>
      </w:r>
      <w:r w:rsidRPr="00EB0533">
        <w:t>. For example, in his series of lectures on “Measures of War,” George Kennan remarks, I am very, very le</w:t>
      </w:r>
      <w:r>
        <w:t xml:space="preserve">ery of the breaking of diplomatic relations as ameans of getting anywhere in international affairs . . . Breaking relations has the direct disadvantage of sometimes redounding your own discomfort because the maintenance of relations between governments has been found to be generally advantageous to both parties. If you break off relations with another government, the chances are, over the next few years, you are going to find you need relations with that country.4 Secretary of State Dean Acheson made similar remarks in September 1949, stating, “We maintain diplomatic relations with other countries primarily because we are all on the same planet and must do business with each other. </w:t>
      </w:r>
      <w:r w:rsidRPr="00EB0533">
        <w:rPr>
          <w:rStyle w:val="StyleUnderline"/>
          <w:highlight w:val="cyan"/>
        </w:rPr>
        <w:t>We</w:t>
      </w:r>
      <w:r w:rsidRPr="007B2EE6">
        <w:rPr>
          <w:rStyle w:val="StyleUnderline"/>
        </w:rPr>
        <w:t xml:space="preserve"> do not </w:t>
      </w:r>
      <w:r w:rsidRPr="00EB0533">
        <w:rPr>
          <w:rStyle w:val="StyleUnderline"/>
          <w:highlight w:val="cyan"/>
        </w:rPr>
        <w:t>establish an Embassy</w:t>
      </w:r>
      <w:r w:rsidRPr="007B2EE6">
        <w:rPr>
          <w:rStyle w:val="StyleUnderline"/>
        </w:rPr>
        <w:t xml:space="preserve"> in a foreign</w:t>
      </w:r>
      <w:r>
        <w:rPr>
          <w:rStyle w:val="StyleUnderline"/>
        </w:rPr>
        <w:t xml:space="preserve"> </w:t>
      </w:r>
      <w:r w:rsidRPr="007B2EE6">
        <w:rPr>
          <w:rStyle w:val="StyleUnderline"/>
        </w:rPr>
        <w:t xml:space="preserve">country to show approval of its Government. We do so </w:t>
      </w:r>
      <w:r w:rsidRPr="00EB0533">
        <w:rPr>
          <w:rStyle w:val="StyleUnderline"/>
          <w:highlight w:val="cyan"/>
        </w:rPr>
        <w:t>to have a channel through which to conduct essential government relations</w:t>
      </w:r>
      <w:r w:rsidRPr="007B2EE6">
        <w:rPr>
          <w:rStyle w:val="StyleUnderline"/>
        </w:rPr>
        <w:t xml:space="preserve"> and to protect legitimate United States’ interests</w:t>
      </w:r>
      <w:r>
        <w:t xml:space="preserve">.”5 Most recently, in the Senate confirmation hearing for Senator Hillary Clinton for Secretary of State, Senator John Kerry, Chair of the Senate Foreign Relations Committee, stated, Last year, six colleagues and I, including Senator Levin, wrote to Secretary Rice urging her to establish an interests section in Tehran. It just seems counterproductive and almost incomprehensible that we’re not on the ground in some of these places. We don’t have an ambassador in Syria, for instance. We should’ve.6 </w:t>
      </w:r>
      <w:r w:rsidRPr="00EB0533">
        <w:rPr>
          <w:rStyle w:val="StyleUnderline"/>
        </w:rPr>
        <w:t>The purpose and aims of the U.S. State Department’s diplomatic efforts appear to mirror the values intrinsic to the definition of diplomacy as defined earlier.</w:t>
      </w:r>
      <w:r w:rsidRPr="007B2EE6">
        <w:rPr>
          <w:rStyle w:val="StyleUnderline"/>
        </w:rPr>
        <w:t xml:space="preserve"> Without delving</w:t>
      </w:r>
      <w:r>
        <w:rPr>
          <w:rStyle w:val="StyleUnderline"/>
        </w:rPr>
        <w:t xml:space="preserve"> </w:t>
      </w:r>
      <w:r w:rsidRPr="007B2EE6">
        <w:rPr>
          <w:rStyle w:val="StyleUnderline"/>
        </w:rPr>
        <w:t>into the entire history of the U.S. Foreign Service and the role of diplomats and embassies</w:t>
      </w:r>
      <w:r>
        <w:rPr>
          <w:rStyle w:val="StyleUnderline"/>
        </w:rPr>
        <w:t xml:space="preserve"> </w:t>
      </w:r>
      <w:r w:rsidRPr="007B2EE6">
        <w:rPr>
          <w:rStyle w:val="StyleUnderline"/>
        </w:rPr>
        <w:t>abroad, suffice it to say there are a number of reasons for diplomatic relations between</w:t>
      </w:r>
      <w:r>
        <w:rPr>
          <w:rStyle w:val="StyleUnderline"/>
        </w:rPr>
        <w:t xml:space="preserve"> </w:t>
      </w:r>
      <w:r w:rsidRPr="007B2EE6">
        <w:rPr>
          <w:rStyle w:val="StyleUnderline"/>
        </w:rPr>
        <w:t xml:space="preserve">states. </w:t>
      </w:r>
      <w:r>
        <w:t xml:space="preserve">According to the U.S. State Department website, the State Department has four main policy goals:7 (1) protect the United States and Americans, (2) advance democracy, human rights, and other global interests, (3) promote international understanding of American values and policies, and (4) support U.S. diplomats, government officials, and all other personnel at home and abroad who make these goals a reality. </w:t>
      </w:r>
      <w:r w:rsidRPr="007B2EE6">
        <w:rPr>
          <w:rStyle w:val="StyleUnderline"/>
        </w:rPr>
        <w:t xml:space="preserve">One of </w:t>
      </w:r>
      <w:r w:rsidRPr="002824DE">
        <w:rPr>
          <w:rStyle w:val="StyleUnderline"/>
        </w:rPr>
        <w:t xml:space="preserve">the central ways </w:t>
      </w:r>
      <w:r w:rsidRPr="00EB0533">
        <w:rPr>
          <w:rStyle w:val="StyleUnderline"/>
          <w:highlight w:val="cyan"/>
        </w:rPr>
        <w:t xml:space="preserve">the State Department does this </w:t>
      </w:r>
      <w:r w:rsidRPr="002824DE">
        <w:rPr>
          <w:rStyle w:val="StyleUnderline"/>
        </w:rPr>
        <w:t xml:space="preserve">is </w:t>
      </w:r>
      <w:r w:rsidRPr="00EB0533">
        <w:rPr>
          <w:rStyle w:val="StyleUnderline"/>
          <w:highlight w:val="cyan"/>
        </w:rPr>
        <w:t xml:space="preserve">through diplomatic interaction with foreign officials </w:t>
      </w:r>
      <w:r w:rsidRPr="002824DE">
        <w:rPr>
          <w:rStyle w:val="StyleUnderline"/>
        </w:rPr>
        <w:t>and diplomatic presence abroad.</w:t>
      </w:r>
      <w:r w:rsidRPr="007B2EE6">
        <w:rPr>
          <w:rStyle w:val="StyleUnderline"/>
        </w:rPr>
        <w:t xml:space="preserve"> Specifically</w:t>
      </w:r>
      <w:r w:rsidRPr="00EB0533">
        <w:rPr>
          <w:rStyle w:val="StyleUnderline"/>
        </w:rPr>
        <w:t>, a diplomatic presence abroad is a communication tool between the United States and a given state. Diplomatic ties also serve as a mechanism by which the United States can both gain information and project a positive American image abroad. Having an embassy in a country not only makes it easier to track what is going on in that country, but it also allows the United States to gain a perspective it might not otherwise have</w:t>
      </w:r>
      <w:r w:rsidRPr="00EB0533">
        <w:t xml:space="preserve">.8 </w:t>
      </w:r>
      <w:r w:rsidRPr="00EB0533">
        <w:rPr>
          <w:rStyle w:val="StyleUnderline"/>
        </w:rPr>
        <w:t>Diplomatic ties also serve as channels of communication</w:t>
      </w:r>
      <w:r w:rsidRPr="007B2EE6">
        <w:rPr>
          <w:rStyle w:val="StyleUnderline"/>
        </w:rPr>
        <w:t xml:space="preserve"> for countries</w:t>
      </w:r>
      <w:r>
        <w:rPr>
          <w:rStyle w:val="StyleUnderline"/>
        </w:rPr>
        <w:t xml:space="preserve"> </w:t>
      </w:r>
      <w:r w:rsidRPr="007B2EE6">
        <w:rPr>
          <w:rStyle w:val="StyleUnderline"/>
        </w:rPr>
        <w:t>to work out their differences and hopefully resolve conflicts before they escalate to a higher</w:t>
      </w:r>
      <w:r>
        <w:rPr>
          <w:rStyle w:val="StyleUnderline"/>
        </w:rPr>
        <w:t xml:space="preserve"> </w:t>
      </w:r>
      <w:r w:rsidRPr="007B2EE6">
        <w:rPr>
          <w:rStyle w:val="StyleUnderline"/>
        </w:rPr>
        <w:t>level</w:t>
      </w:r>
      <w:r>
        <w:t>. For all of these reasons, the notion of severing diplomatic ties or not diplomatically engaging with problematic regimes seems all the more at odds with the central tenets of diplomacy and all the more puzzling. Therefore, given the benefits accrued by diplomacy and the very purpose of U.S. diplomacy, why has the United States chosen to disengage diplomatically with certain states throughout history?</w:t>
      </w:r>
    </w:p>
    <w:p w:rsidR="002824DE" w:rsidRDefault="002824DE" w:rsidP="002824DE"/>
    <w:p w:rsidR="002824DE" w:rsidRPr="002824DE" w:rsidRDefault="002824DE" w:rsidP="002824DE">
      <w:pPr>
        <w:pStyle w:val="Heading4"/>
      </w:pPr>
      <w:r>
        <w:t xml:space="preserve">Track 1 is the only </w:t>
      </w:r>
      <w:r>
        <w:rPr>
          <w:u w:val="single"/>
        </w:rPr>
        <w:t>official</w:t>
      </w:r>
      <w:r>
        <w:t xml:space="preserve"> form of diplomacy – Track 2 isn’t gov-to-gov</w:t>
      </w:r>
    </w:p>
    <w:p w:rsidR="002824DE" w:rsidRPr="00F03B7D" w:rsidRDefault="002824DE" w:rsidP="002824DE">
      <w:r>
        <w:rPr>
          <w:rStyle w:val="StyleStyleBold12pt"/>
        </w:rPr>
        <w:t xml:space="preserve">Wheeler 14 </w:t>
      </w:r>
      <w:r w:rsidRPr="005838A5">
        <w:t>-</w:t>
      </w:r>
      <w:r>
        <w:t xml:space="preserve"> Professor at Harvard Business School</w:t>
      </w:r>
      <w:r>
        <w:rPr>
          <w:rStyle w:val="StyleStyleBold12pt"/>
          <w:b w:val="0"/>
          <w:bCs w:val="0"/>
          <w:sz w:val="22"/>
        </w:rPr>
        <w:t xml:space="preserve"> </w:t>
      </w:r>
      <w:r>
        <w:t xml:space="preserve">Talks (Michael O., “Track 1.5/2 Security Dialogues with China: Nuclear Lessons Learned”, Institute for Defense Analyses, September 2014, </w:t>
      </w:r>
      <w:hyperlink r:id="rId18" w:history="1">
        <w:r w:rsidRPr="00A34A7A">
          <w:rPr>
            <w:rStyle w:val="Hyperlink"/>
          </w:rPr>
          <w:t>http://oai.dtic.mil/oai/oai?verb=getRecord&amp;metadataPrefix=html&amp;identifier=ADA622481)//SL</w:t>
        </w:r>
      </w:hyperlink>
    </w:p>
    <w:p w:rsidR="002824DE" w:rsidRDefault="002824DE" w:rsidP="002824DE">
      <w:r w:rsidRPr="002824DE">
        <w:rPr>
          <w:rStyle w:val="StyleUnderline"/>
          <w:highlight w:val="cyan"/>
        </w:rPr>
        <w:t xml:space="preserve">Track 1 meetings are </w:t>
      </w:r>
      <w:r w:rsidRPr="002824DE">
        <w:rPr>
          <w:rStyle w:val="Emphasis"/>
          <w:highlight w:val="cyan"/>
        </w:rPr>
        <w:t>official encounters</w:t>
      </w:r>
      <w:r w:rsidRPr="002824DE">
        <w:rPr>
          <w:rStyle w:val="StyleUnderline"/>
          <w:highlight w:val="cyan"/>
        </w:rPr>
        <w:t xml:space="preserve"> between American officials</w:t>
      </w:r>
      <w:r w:rsidRPr="00F03B7D">
        <w:rPr>
          <w:rStyle w:val="StyleUnderline"/>
        </w:rPr>
        <w:t xml:space="preserve"> </w:t>
      </w:r>
      <w:r>
        <w:t xml:space="preserve">and/or military officers </w:t>
      </w:r>
      <w:r w:rsidRPr="002824DE">
        <w:rPr>
          <w:rStyle w:val="StyleUnderline"/>
          <w:highlight w:val="cyan"/>
        </w:rPr>
        <w:t>and their Chinese counterparts</w:t>
      </w:r>
      <w:r>
        <w:t xml:space="preserve">.2 </w:t>
      </w:r>
      <w:r w:rsidRPr="00F03B7D">
        <w:rPr>
          <w:rStyle w:val="StyleUnderline"/>
        </w:rPr>
        <w:t>They may be formal diplomatic discussions</w:t>
      </w:r>
      <w:r>
        <w:t xml:space="preserve">, military-to-military exchanges, </w:t>
      </w:r>
      <w:r w:rsidRPr="00F03B7D">
        <w:rPr>
          <w:rStyle w:val="StyleUnderline"/>
        </w:rPr>
        <w:t>or meetings held in more informal venues</w:t>
      </w:r>
      <w:r>
        <w:t>. Track 1 meetings may be publicly announced, but also can be unpublicized, backchannel activities such as the secret missions of then Secretary of State Henry A. Kissinger to Beijing in the early 1970s to prepare for President Richard M. Nixon’s historic first trip to China.3</w:t>
      </w:r>
    </w:p>
    <w:p w:rsidR="002824DE" w:rsidRDefault="002824DE" w:rsidP="002824DE">
      <w:r w:rsidRPr="002824DE">
        <w:rPr>
          <w:rStyle w:val="StyleUnderline"/>
          <w:highlight w:val="cyan"/>
        </w:rPr>
        <w:t>Track 2</w:t>
      </w:r>
      <w:r w:rsidRPr="00F03B7D">
        <w:rPr>
          <w:rStyle w:val="StyleUnderline"/>
        </w:rPr>
        <w:t xml:space="preserve"> dialogues normally are considered to be ones that </w:t>
      </w:r>
      <w:r w:rsidRPr="002824DE">
        <w:rPr>
          <w:rStyle w:val="StyleUnderline"/>
          <w:highlight w:val="cyan"/>
        </w:rPr>
        <w:t>do not involve officials</w:t>
      </w:r>
      <w:r w:rsidRPr="00F03B7D">
        <w:rPr>
          <w:rStyle w:val="StyleUnderline"/>
        </w:rPr>
        <w:t xml:space="preserve"> </w:t>
      </w:r>
      <w:r>
        <w:t>(in any capacity), although if only a few officials are present in an unofficial capacity, the meetings sometimes still are called Track 2</w:t>
      </w:r>
      <w:r w:rsidRPr="002824DE">
        <w:t xml:space="preserve">. </w:t>
      </w:r>
      <w:r w:rsidRPr="002824DE">
        <w:rPr>
          <w:rStyle w:val="StyleUnderline"/>
          <w:highlight w:val="cyan"/>
        </w:rPr>
        <w:t>Academic institutions</w:t>
      </w:r>
      <w:r w:rsidRPr="00F03B7D">
        <w:rPr>
          <w:rStyle w:val="StyleUnderline"/>
        </w:rPr>
        <w:t xml:space="preserve">, non-profit organizations, and similar organizations </w:t>
      </w:r>
      <w:r w:rsidRPr="002824DE">
        <w:rPr>
          <w:rStyle w:val="StyleUnderline"/>
        </w:rPr>
        <w:t>often</w:t>
      </w:r>
      <w:r w:rsidRPr="00F03B7D">
        <w:rPr>
          <w:rStyle w:val="StyleUnderline"/>
        </w:rPr>
        <w:t xml:space="preserve"> sponsor and </w:t>
      </w:r>
      <w:r w:rsidRPr="002824DE">
        <w:rPr>
          <w:rStyle w:val="StyleUnderline"/>
          <w:highlight w:val="cyan"/>
        </w:rPr>
        <w:t>populate Track 2.</w:t>
      </w:r>
      <w:r>
        <w:t xml:space="preserve"> Track 2 talks also frequently involve senior retired officials.</w:t>
      </w:r>
    </w:p>
    <w:p w:rsidR="002824DE" w:rsidRDefault="002824DE" w:rsidP="002824DE">
      <w:r w:rsidRPr="002824DE">
        <w:rPr>
          <w:rStyle w:val="StyleUnderline"/>
          <w:highlight w:val="cyan"/>
        </w:rPr>
        <w:t>Track 1.5 dialogues are ones in which serving officials</w:t>
      </w:r>
      <w:r>
        <w:t xml:space="preserve"> and/or active duty military officers </w:t>
      </w:r>
      <w:r w:rsidRPr="002824DE">
        <w:rPr>
          <w:rStyle w:val="StyleUnderline"/>
          <w:highlight w:val="cyan"/>
        </w:rPr>
        <w:t>are part</w:t>
      </w:r>
      <w:r w:rsidRPr="00F03B7D">
        <w:rPr>
          <w:rStyle w:val="StyleUnderline"/>
        </w:rPr>
        <w:t xml:space="preserve"> of one or both delegations. The serving officials are participating </w:t>
      </w:r>
      <w:r w:rsidRPr="002824DE">
        <w:rPr>
          <w:rStyle w:val="StyleUnderline"/>
          <w:highlight w:val="cyan"/>
        </w:rPr>
        <w:t xml:space="preserve">in an </w:t>
      </w:r>
      <w:r w:rsidRPr="002824DE">
        <w:rPr>
          <w:rStyle w:val="Emphasis"/>
          <w:highlight w:val="cyan"/>
        </w:rPr>
        <w:t>unofficial capacity</w:t>
      </w:r>
      <w:r>
        <w:t xml:space="preserve">. The Beijing and Hawaii dialogues that the Defense Threat Reduction Agency (DTRA) has funded since 2004 initially were described as Track 2 with only a few officials in attendance, but now are more appropriately thought of as Track 1.5 as the number of officials has expanded. </w:t>
      </w:r>
      <w:r w:rsidRPr="00F03B7D">
        <w:rPr>
          <w:rStyle w:val="StyleUnderline"/>
        </w:rPr>
        <w:t>There is no hard-and-fast rule for distinguishing Track 1.5 from Track 2</w:t>
      </w:r>
      <w:r>
        <w:t xml:space="preserve">. </w:t>
      </w:r>
    </w:p>
    <w:p w:rsidR="002824DE" w:rsidRDefault="002824DE" w:rsidP="002824DE"/>
    <w:p w:rsidR="002824DE" w:rsidRDefault="002824DE" w:rsidP="002824DE">
      <w:pPr>
        <w:pStyle w:val="Heading4"/>
      </w:pPr>
      <w:r>
        <w:t>Reject severance – it kills all counterplan competition which is the only way we can compete on such a massively unlimited topic</w:t>
      </w:r>
    </w:p>
    <w:p w:rsidR="002824DE" w:rsidRPr="002824DE" w:rsidRDefault="002824DE" w:rsidP="002824DE"/>
    <w:p w:rsidR="002824DE" w:rsidRPr="002824DE" w:rsidRDefault="002824DE" w:rsidP="002824DE">
      <w:pPr>
        <w:pStyle w:val="Heading4"/>
        <w:rPr>
          <w:u w:val="single"/>
        </w:rPr>
      </w:pPr>
      <w:r>
        <w:t xml:space="preserve">Diplomatic engagement means official relations – Ball says Track 2 uses academic exchanges, which are </w:t>
      </w:r>
      <w:r>
        <w:rPr>
          <w:u w:val="single"/>
        </w:rPr>
        <w:t>cultural</w:t>
      </w:r>
    </w:p>
    <w:p w:rsidR="002824DE" w:rsidRPr="001E4A1C" w:rsidRDefault="002824DE" w:rsidP="002824DE">
      <w:r w:rsidRPr="001E4A1C">
        <w:rPr>
          <w:b/>
        </w:rPr>
        <w:t xml:space="preserve">Resnick, 1 </w:t>
      </w:r>
      <w:r w:rsidRPr="001E4A1C">
        <w:t>– Assistant Professor of Political Science at Yeshiva University (Evan, Journal of International Affairs, “Defining Engagement” v54, n2, political science complete)</w:t>
      </w:r>
    </w:p>
    <w:p w:rsidR="002824DE" w:rsidRPr="001E4A1C" w:rsidRDefault="002824DE" w:rsidP="002824DE"/>
    <w:p w:rsidR="002824DE" w:rsidRPr="002824DE" w:rsidRDefault="002824DE" w:rsidP="002824DE">
      <w:pPr>
        <w:rPr>
          <w:rFonts w:asciiTheme="minorHAnsi" w:hAnsiTheme="minorHAnsi"/>
        </w:rPr>
      </w:pPr>
      <w:r w:rsidRPr="002824DE">
        <w:rPr>
          <w:rFonts w:asciiTheme="minorHAnsi" w:hAnsiTheme="minorHAnsi"/>
        </w:rPr>
        <w:t>A REFINED DEFINITION OF ENGAGEMENT</w:t>
      </w:r>
    </w:p>
    <w:p w:rsidR="002824DE" w:rsidRPr="002824DE" w:rsidRDefault="002824DE" w:rsidP="002824DE">
      <w:pPr>
        <w:rPr>
          <w:rStyle w:val="StyleUnderline"/>
          <w:rFonts w:asciiTheme="minorHAnsi" w:hAnsiTheme="minorHAnsi"/>
        </w:rPr>
      </w:pPr>
      <w:r w:rsidRPr="002824DE">
        <w:rPr>
          <w:rFonts w:asciiTheme="minorHAnsi" w:hAnsiTheme="minorHAnsi"/>
        </w:rPr>
        <w:t xml:space="preserve">In order to establish a more effective framework for dealing with unsavory regimes, </w:t>
      </w:r>
      <w:r w:rsidRPr="002824DE">
        <w:rPr>
          <w:rStyle w:val="StyleUnderline"/>
          <w:rFonts w:asciiTheme="minorHAnsi" w:hAnsiTheme="minorHAnsi"/>
          <w:highlight w:val="cyan"/>
        </w:rPr>
        <w:t>I</w:t>
      </w:r>
      <w:r w:rsidRPr="002824DE">
        <w:rPr>
          <w:rFonts w:asciiTheme="minorHAnsi" w:hAnsiTheme="minorHAnsi"/>
        </w:rPr>
        <w:t xml:space="preserve"> propose that we</w:t>
      </w:r>
      <w:r w:rsidRPr="002824DE">
        <w:rPr>
          <w:rStyle w:val="StyleUnderline"/>
          <w:rFonts w:asciiTheme="minorHAnsi" w:hAnsiTheme="minorHAnsi"/>
        </w:rPr>
        <w:t xml:space="preserve"> </w:t>
      </w:r>
      <w:r w:rsidRPr="002824DE">
        <w:rPr>
          <w:rStyle w:val="StyleUnderline"/>
          <w:rFonts w:asciiTheme="minorHAnsi" w:hAnsiTheme="minorHAnsi"/>
          <w:highlight w:val="cyan"/>
        </w:rPr>
        <w:t>define engagement as the attempt to influence the political behavior of a target state through the</w:t>
      </w:r>
      <w:r w:rsidRPr="002824DE">
        <w:rPr>
          <w:rFonts w:asciiTheme="minorHAnsi" w:hAnsiTheme="minorHAnsi"/>
        </w:rPr>
        <w:t xml:space="preserve"> comprehensive </w:t>
      </w:r>
      <w:r w:rsidRPr="002824DE">
        <w:rPr>
          <w:rStyle w:val="StyleUnderline"/>
          <w:rFonts w:asciiTheme="minorHAnsi" w:hAnsiTheme="minorHAnsi"/>
        </w:rPr>
        <w:t xml:space="preserve">establishment and </w:t>
      </w:r>
      <w:r w:rsidRPr="002824DE">
        <w:rPr>
          <w:rStyle w:val="StyleUnderline"/>
          <w:rFonts w:asciiTheme="minorHAnsi" w:hAnsiTheme="minorHAnsi"/>
          <w:highlight w:val="cyan"/>
        </w:rPr>
        <w:t>enhancement of contacts</w:t>
      </w:r>
      <w:r w:rsidRPr="002824DE">
        <w:rPr>
          <w:rStyle w:val="StyleUnderline"/>
          <w:rFonts w:asciiTheme="minorHAnsi" w:hAnsiTheme="minorHAnsi"/>
        </w:rPr>
        <w:t xml:space="preserve"> with that state </w:t>
      </w:r>
      <w:r w:rsidRPr="002824DE">
        <w:rPr>
          <w:rStyle w:val="StyleUnderline"/>
          <w:rFonts w:asciiTheme="minorHAnsi" w:hAnsiTheme="minorHAnsi"/>
          <w:highlight w:val="cyan"/>
        </w:rPr>
        <w:t>across multiple issue-areas (i.e. diplomatic, military, economic, cultural</w:t>
      </w:r>
      <w:r w:rsidRPr="002824DE">
        <w:rPr>
          <w:rFonts w:asciiTheme="minorHAnsi" w:hAnsiTheme="minorHAnsi"/>
        </w:rPr>
        <w:t xml:space="preserve">). The following is </w:t>
      </w:r>
      <w:r w:rsidRPr="002824DE">
        <w:rPr>
          <w:rStyle w:val="StyleUnderline"/>
          <w:rFonts w:asciiTheme="minorHAnsi" w:hAnsiTheme="minorHAnsi"/>
        </w:rPr>
        <w:t>a</w:t>
      </w:r>
      <w:r w:rsidRPr="002824DE">
        <w:rPr>
          <w:rFonts w:asciiTheme="minorHAnsi" w:hAnsiTheme="minorHAnsi"/>
        </w:rPr>
        <w:t xml:space="preserve"> brief </w:t>
      </w:r>
      <w:r w:rsidRPr="002824DE">
        <w:rPr>
          <w:rStyle w:val="StyleUnderline"/>
          <w:rFonts w:asciiTheme="minorHAnsi" w:hAnsiTheme="minorHAnsi"/>
        </w:rPr>
        <w:t>list of the specific forms that such contacts might include:</w:t>
      </w:r>
    </w:p>
    <w:p w:rsidR="002824DE" w:rsidRPr="002824DE" w:rsidRDefault="002824DE" w:rsidP="002824DE">
      <w:pPr>
        <w:rPr>
          <w:rStyle w:val="StyleUnderline"/>
          <w:rFonts w:asciiTheme="minorHAnsi" w:hAnsiTheme="minorHAnsi"/>
        </w:rPr>
      </w:pPr>
      <w:r w:rsidRPr="002824DE">
        <w:rPr>
          <w:rStyle w:val="StyleUnderline"/>
          <w:rFonts w:asciiTheme="minorHAnsi" w:hAnsiTheme="minorHAnsi"/>
          <w:highlight w:val="cyan"/>
        </w:rPr>
        <w:t>DIPLOMATIC CONTACTS</w:t>
      </w:r>
    </w:p>
    <w:p w:rsidR="002824DE" w:rsidRPr="002824DE" w:rsidRDefault="002824DE" w:rsidP="002824DE">
      <w:pPr>
        <w:rPr>
          <w:rFonts w:asciiTheme="minorHAnsi" w:hAnsiTheme="minorHAnsi"/>
        </w:rPr>
      </w:pPr>
      <w:r w:rsidRPr="002824DE">
        <w:rPr>
          <w:rFonts w:asciiTheme="minorHAnsi" w:hAnsiTheme="minorHAnsi"/>
        </w:rPr>
        <w:t xml:space="preserve">Extension of </w:t>
      </w:r>
      <w:r w:rsidRPr="002824DE">
        <w:rPr>
          <w:rStyle w:val="StyleUnderline"/>
          <w:rFonts w:asciiTheme="minorHAnsi" w:hAnsiTheme="minorHAnsi"/>
        </w:rPr>
        <w:t>diplomatic recognition</w:t>
      </w:r>
      <w:r w:rsidRPr="002824DE">
        <w:rPr>
          <w:rFonts w:asciiTheme="minorHAnsi" w:hAnsiTheme="minorHAnsi"/>
        </w:rPr>
        <w:t>; normalization of diplomatic relations</w:t>
      </w:r>
    </w:p>
    <w:p w:rsidR="002824DE" w:rsidRPr="002824DE" w:rsidRDefault="002824DE" w:rsidP="002824DE">
      <w:pPr>
        <w:rPr>
          <w:rFonts w:asciiTheme="minorHAnsi" w:hAnsiTheme="minorHAnsi"/>
        </w:rPr>
      </w:pPr>
      <w:r w:rsidRPr="002824DE">
        <w:rPr>
          <w:rStyle w:val="StyleUnderline"/>
          <w:rFonts w:asciiTheme="minorHAnsi" w:hAnsiTheme="minorHAnsi"/>
        </w:rPr>
        <w:t>Promotion of target-state membership in international institutions</w:t>
      </w:r>
      <w:r w:rsidRPr="002824DE">
        <w:rPr>
          <w:rFonts w:asciiTheme="minorHAnsi" w:hAnsiTheme="minorHAnsi"/>
        </w:rPr>
        <w:t xml:space="preserve"> and regimes</w:t>
      </w:r>
    </w:p>
    <w:p w:rsidR="002824DE" w:rsidRPr="002824DE" w:rsidRDefault="002824DE" w:rsidP="002824DE">
      <w:pPr>
        <w:rPr>
          <w:rFonts w:asciiTheme="minorHAnsi" w:hAnsiTheme="minorHAnsi"/>
        </w:rPr>
      </w:pPr>
      <w:r w:rsidRPr="002824DE">
        <w:rPr>
          <w:rStyle w:val="StyleUnderline"/>
          <w:rFonts w:asciiTheme="minorHAnsi" w:hAnsiTheme="minorHAnsi"/>
          <w:highlight w:val="cyan"/>
        </w:rPr>
        <w:t>Summit meetings</w:t>
      </w:r>
      <w:r w:rsidRPr="002824DE">
        <w:rPr>
          <w:rFonts w:asciiTheme="minorHAnsi" w:hAnsiTheme="minorHAnsi"/>
        </w:rPr>
        <w:t xml:space="preserve"> </w:t>
      </w:r>
      <w:r w:rsidRPr="002824DE">
        <w:rPr>
          <w:rStyle w:val="StyleBoldUnderline"/>
          <w:rFonts w:asciiTheme="minorHAnsi" w:hAnsiTheme="minorHAnsi"/>
          <w:highlight w:val="cyan"/>
        </w:rPr>
        <w:t>and other visits by</w:t>
      </w:r>
      <w:r w:rsidRPr="002824DE">
        <w:rPr>
          <w:rFonts w:asciiTheme="minorHAnsi" w:hAnsiTheme="minorHAnsi"/>
        </w:rPr>
        <w:t xml:space="preserve"> the head of state and other senior </w:t>
      </w:r>
      <w:r w:rsidRPr="002824DE">
        <w:rPr>
          <w:rStyle w:val="StyleBoldUnderline"/>
          <w:rFonts w:asciiTheme="minorHAnsi" w:hAnsiTheme="minorHAnsi"/>
          <w:highlight w:val="cyan"/>
        </w:rPr>
        <w:t>government officials</w:t>
      </w:r>
      <w:r w:rsidRPr="002824DE">
        <w:rPr>
          <w:rFonts w:asciiTheme="minorHAnsi" w:hAnsiTheme="minorHAnsi"/>
        </w:rPr>
        <w:t xml:space="preserve"> of sender state to target state and vice-versa</w:t>
      </w:r>
    </w:p>
    <w:p w:rsidR="002824DE" w:rsidRPr="002824DE" w:rsidRDefault="002824DE" w:rsidP="002824DE">
      <w:pPr>
        <w:rPr>
          <w:rStyle w:val="StyleUnderline"/>
          <w:rFonts w:asciiTheme="minorHAnsi" w:hAnsiTheme="minorHAnsi"/>
        </w:rPr>
      </w:pPr>
      <w:r w:rsidRPr="002824DE">
        <w:rPr>
          <w:rStyle w:val="StyleUnderline"/>
          <w:rFonts w:asciiTheme="minorHAnsi" w:hAnsiTheme="minorHAnsi"/>
        </w:rPr>
        <w:t>MILITARY CONTACTS</w:t>
      </w:r>
    </w:p>
    <w:p w:rsidR="002824DE" w:rsidRPr="002824DE" w:rsidRDefault="002824DE" w:rsidP="002824DE">
      <w:pPr>
        <w:rPr>
          <w:rFonts w:asciiTheme="minorHAnsi" w:hAnsiTheme="minorHAnsi"/>
        </w:rPr>
      </w:pPr>
      <w:r w:rsidRPr="002824DE">
        <w:rPr>
          <w:rStyle w:val="StyleUnderline"/>
          <w:rFonts w:asciiTheme="minorHAnsi" w:hAnsiTheme="minorHAnsi"/>
        </w:rPr>
        <w:t>Visits of senior military officials</w:t>
      </w:r>
      <w:r w:rsidRPr="002824DE">
        <w:rPr>
          <w:rFonts w:asciiTheme="minorHAnsi" w:hAnsiTheme="minorHAnsi"/>
        </w:rPr>
        <w:t xml:space="preserve"> of the sender state to the target state and vice-versa</w:t>
      </w:r>
    </w:p>
    <w:p w:rsidR="002824DE" w:rsidRPr="002824DE" w:rsidRDefault="002824DE" w:rsidP="002824DE">
      <w:pPr>
        <w:rPr>
          <w:rStyle w:val="StyleUnderline"/>
          <w:rFonts w:asciiTheme="minorHAnsi" w:hAnsiTheme="minorHAnsi"/>
        </w:rPr>
      </w:pPr>
      <w:r w:rsidRPr="002824DE">
        <w:rPr>
          <w:rStyle w:val="StyleUnderline"/>
          <w:rFonts w:asciiTheme="minorHAnsi" w:hAnsiTheme="minorHAnsi"/>
        </w:rPr>
        <w:t>Arms transfers</w:t>
      </w:r>
    </w:p>
    <w:p w:rsidR="002824DE" w:rsidRPr="002824DE" w:rsidRDefault="002824DE" w:rsidP="002824DE">
      <w:pPr>
        <w:rPr>
          <w:rFonts w:asciiTheme="minorHAnsi" w:hAnsiTheme="minorHAnsi"/>
        </w:rPr>
      </w:pPr>
      <w:r w:rsidRPr="002824DE">
        <w:rPr>
          <w:rStyle w:val="StyleUnderline"/>
          <w:rFonts w:asciiTheme="minorHAnsi" w:hAnsiTheme="minorHAnsi"/>
        </w:rPr>
        <w:t>Military aid</w:t>
      </w:r>
      <w:r w:rsidRPr="002824DE">
        <w:rPr>
          <w:rFonts w:asciiTheme="minorHAnsi" w:hAnsiTheme="minorHAnsi"/>
        </w:rPr>
        <w:t xml:space="preserve"> </w:t>
      </w:r>
      <w:r w:rsidRPr="002824DE">
        <w:rPr>
          <w:rStyle w:val="StyleUnderline"/>
          <w:rFonts w:asciiTheme="minorHAnsi" w:hAnsiTheme="minorHAnsi"/>
        </w:rPr>
        <w:t>and cooperation</w:t>
      </w:r>
    </w:p>
    <w:p w:rsidR="002824DE" w:rsidRPr="002824DE" w:rsidRDefault="002824DE" w:rsidP="002824DE">
      <w:pPr>
        <w:rPr>
          <w:rStyle w:val="StyleUnderline"/>
          <w:rFonts w:asciiTheme="minorHAnsi" w:hAnsiTheme="minorHAnsi"/>
        </w:rPr>
      </w:pPr>
      <w:r w:rsidRPr="002824DE">
        <w:rPr>
          <w:rStyle w:val="StyleUnderline"/>
          <w:rFonts w:asciiTheme="minorHAnsi" w:hAnsiTheme="minorHAnsi"/>
        </w:rPr>
        <w:t>Military exchange and training programs</w:t>
      </w:r>
    </w:p>
    <w:p w:rsidR="002824DE" w:rsidRPr="002824DE" w:rsidRDefault="002824DE" w:rsidP="002824DE">
      <w:pPr>
        <w:rPr>
          <w:rStyle w:val="StyleUnderline"/>
          <w:rFonts w:asciiTheme="minorHAnsi" w:hAnsiTheme="minorHAnsi"/>
        </w:rPr>
      </w:pPr>
      <w:r w:rsidRPr="002824DE">
        <w:rPr>
          <w:rStyle w:val="StyleUnderline"/>
          <w:rFonts w:asciiTheme="minorHAnsi" w:hAnsiTheme="minorHAnsi"/>
        </w:rPr>
        <w:t>Confidence and security-building measures</w:t>
      </w:r>
    </w:p>
    <w:p w:rsidR="002824DE" w:rsidRPr="002824DE" w:rsidRDefault="002824DE" w:rsidP="002824DE">
      <w:pPr>
        <w:rPr>
          <w:rStyle w:val="StyleUnderline"/>
          <w:rFonts w:asciiTheme="minorHAnsi" w:hAnsiTheme="minorHAnsi"/>
        </w:rPr>
      </w:pPr>
      <w:r w:rsidRPr="002824DE">
        <w:rPr>
          <w:rStyle w:val="StyleUnderline"/>
          <w:rFonts w:asciiTheme="minorHAnsi" w:hAnsiTheme="minorHAnsi"/>
        </w:rPr>
        <w:t>Intelligence sharing</w:t>
      </w:r>
    </w:p>
    <w:p w:rsidR="002824DE" w:rsidRPr="002824DE" w:rsidRDefault="002824DE" w:rsidP="002824DE">
      <w:pPr>
        <w:rPr>
          <w:rStyle w:val="StyleUnderline"/>
          <w:rFonts w:asciiTheme="minorHAnsi" w:hAnsiTheme="minorHAnsi"/>
        </w:rPr>
      </w:pPr>
      <w:r w:rsidRPr="002824DE">
        <w:rPr>
          <w:rStyle w:val="StyleUnderline"/>
          <w:rFonts w:asciiTheme="minorHAnsi" w:hAnsiTheme="minorHAnsi"/>
        </w:rPr>
        <w:t>ECONOMIC CONTACTS</w:t>
      </w:r>
    </w:p>
    <w:p w:rsidR="002824DE" w:rsidRPr="002824DE" w:rsidRDefault="002824DE" w:rsidP="002824DE">
      <w:pPr>
        <w:rPr>
          <w:rStyle w:val="StyleUnderline"/>
          <w:rFonts w:asciiTheme="minorHAnsi" w:hAnsiTheme="minorHAnsi"/>
        </w:rPr>
      </w:pPr>
      <w:r w:rsidRPr="002824DE">
        <w:rPr>
          <w:rStyle w:val="StyleUnderline"/>
          <w:rFonts w:asciiTheme="minorHAnsi" w:hAnsiTheme="minorHAnsi"/>
        </w:rPr>
        <w:t>Trade agreements and promotion</w:t>
      </w:r>
    </w:p>
    <w:p w:rsidR="002824DE" w:rsidRPr="002824DE" w:rsidRDefault="002824DE" w:rsidP="002824DE">
      <w:pPr>
        <w:rPr>
          <w:rFonts w:asciiTheme="minorHAnsi" w:hAnsiTheme="minorHAnsi"/>
        </w:rPr>
      </w:pPr>
      <w:r w:rsidRPr="002824DE">
        <w:rPr>
          <w:rStyle w:val="StyleUnderline"/>
          <w:rFonts w:asciiTheme="minorHAnsi" w:hAnsiTheme="minorHAnsi"/>
        </w:rPr>
        <w:t>Foreign economic and humanitarian aid in the form of loans and/or grants</w:t>
      </w:r>
    </w:p>
    <w:p w:rsidR="002824DE" w:rsidRPr="002824DE" w:rsidRDefault="002824DE" w:rsidP="002824DE">
      <w:pPr>
        <w:rPr>
          <w:rStyle w:val="StyleUnderline"/>
          <w:rFonts w:asciiTheme="minorHAnsi" w:hAnsiTheme="minorHAnsi"/>
        </w:rPr>
      </w:pPr>
      <w:r w:rsidRPr="002824DE">
        <w:rPr>
          <w:rStyle w:val="StyleUnderline"/>
          <w:rFonts w:asciiTheme="minorHAnsi" w:hAnsiTheme="minorHAnsi"/>
          <w:highlight w:val="cyan"/>
        </w:rPr>
        <w:t>CULTURAL CONTACTS</w:t>
      </w:r>
    </w:p>
    <w:p w:rsidR="002824DE" w:rsidRPr="002824DE" w:rsidRDefault="002824DE" w:rsidP="002824DE">
      <w:pPr>
        <w:rPr>
          <w:rStyle w:val="StyleUnderline"/>
          <w:rFonts w:asciiTheme="minorHAnsi" w:hAnsiTheme="minorHAnsi"/>
        </w:rPr>
      </w:pPr>
      <w:r w:rsidRPr="002824DE">
        <w:rPr>
          <w:rStyle w:val="StyleUnderline"/>
          <w:rFonts w:asciiTheme="minorHAnsi" w:hAnsiTheme="minorHAnsi"/>
        </w:rPr>
        <w:t>Cultural treaties</w:t>
      </w:r>
    </w:p>
    <w:p w:rsidR="002824DE" w:rsidRPr="002824DE" w:rsidRDefault="002824DE" w:rsidP="002824DE">
      <w:pPr>
        <w:rPr>
          <w:rStyle w:val="StyleUnderline"/>
          <w:rFonts w:asciiTheme="minorHAnsi" w:hAnsiTheme="minorHAnsi"/>
        </w:rPr>
      </w:pPr>
      <w:r w:rsidRPr="002824DE">
        <w:rPr>
          <w:rStyle w:val="StyleUnderline"/>
          <w:rFonts w:asciiTheme="minorHAnsi" w:hAnsiTheme="minorHAnsi"/>
        </w:rPr>
        <w:t>Inauguration of travel and tourism links</w:t>
      </w:r>
    </w:p>
    <w:p w:rsidR="002824DE" w:rsidRDefault="002824DE" w:rsidP="002824DE">
      <w:pPr>
        <w:rPr>
          <w:rFonts w:asciiTheme="minorHAnsi" w:hAnsiTheme="minorHAnsi"/>
        </w:rPr>
      </w:pPr>
      <w:r w:rsidRPr="002824DE">
        <w:rPr>
          <w:rStyle w:val="StyleUnderline"/>
          <w:rFonts w:asciiTheme="minorHAnsi" w:hAnsiTheme="minorHAnsi"/>
        </w:rPr>
        <w:t xml:space="preserve">Sport, artistic and </w:t>
      </w:r>
      <w:r w:rsidRPr="002824DE">
        <w:rPr>
          <w:rStyle w:val="StyleUnderline"/>
          <w:rFonts w:asciiTheme="minorHAnsi" w:hAnsiTheme="minorHAnsi"/>
          <w:highlight w:val="cyan"/>
        </w:rPr>
        <w:t>academic exchanges</w:t>
      </w:r>
      <w:r w:rsidRPr="002824DE">
        <w:rPr>
          <w:rFonts w:asciiTheme="minorHAnsi" w:hAnsiTheme="minorHAnsi"/>
        </w:rPr>
        <w:t>(n25)</w:t>
      </w:r>
    </w:p>
    <w:p w:rsidR="002824DE" w:rsidRPr="002824DE" w:rsidRDefault="002824DE" w:rsidP="002824DE">
      <w:pPr>
        <w:rPr>
          <w:rFonts w:asciiTheme="minorHAnsi" w:hAnsiTheme="minorHAnsi"/>
        </w:rPr>
      </w:pPr>
    </w:p>
    <w:p w:rsidR="002824DE" w:rsidRPr="001E4A1C" w:rsidRDefault="002824DE" w:rsidP="002824DE">
      <w:pPr>
        <w:pStyle w:val="Heading4"/>
      </w:pPr>
      <w:r w:rsidRPr="001E4A1C">
        <w:t xml:space="preserve">“Its” is </w:t>
      </w:r>
      <w:r w:rsidRPr="001E4A1C">
        <w:rPr>
          <w:u w:val="single"/>
        </w:rPr>
        <w:t>exclusive</w:t>
      </w:r>
      <w:r w:rsidRPr="001E4A1C">
        <w:t>---means no channel other than US government engagement</w:t>
      </w:r>
    </w:p>
    <w:p w:rsidR="002824DE" w:rsidRPr="001E4A1C" w:rsidRDefault="002824DE" w:rsidP="002824DE">
      <w:pPr>
        <w:rPr>
          <w:b/>
        </w:rPr>
      </w:pPr>
      <w:r w:rsidRPr="001E4A1C">
        <w:t xml:space="preserve">Douglas F. </w:t>
      </w:r>
      <w:r w:rsidRPr="001E4A1C">
        <w:rPr>
          <w:rStyle w:val="StyleStyleBold12pt"/>
        </w:rPr>
        <w:t>Brent 10</w:t>
      </w:r>
      <w:r w:rsidRPr="001E4A1C">
        <w:rPr>
          <w:b/>
        </w:rPr>
        <w:t>,</w:t>
      </w:r>
      <w:r w:rsidRPr="001E4A1C">
        <w:t xml:space="preserve"> attorney, June 2, 2010, “Reply Brief on Threshold Issues of Cricket Communications, Inc.,” online: </w:t>
      </w:r>
      <w:hyperlink r:id="rId19" w:history="1">
        <w:r w:rsidRPr="001E4A1C">
          <w:rPr>
            <w:rStyle w:val="Hyperlink"/>
          </w:rPr>
          <w:t>http://psc.ky.gov/PSCSCF/2010%20cases/2010-00131/20100602_Crickets_Reply_Brief_on_Threshold_Issues.PDF</w:t>
        </w:r>
      </w:hyperlink>
      <w:r w:rsidRPr="001E4A1C">
        <w:t xml:space="preserve">) </w:t>
      </w:r>
      <w:r w:rsidRPr="001E4A1C">
        <w:rPr>
          <w:b/>
        </w:rPr>
        <w:t>Italics and bold in the original</w:t>
      </w:r>
    </w:p>
    <w:p w:rsidR="002824DE" w:rsidRPr="001E4A1C" w:rsidRDefault="002824DE" w:rsidP="002824DE"/>
    <w:p w:rsidR="002824DE" w:rsidRPr="001E4A1C" w:rsidRDefault="002824DE" w:rsidP="002824DE">
      <w:r w:rsidRPr="001E4A1C">
        <w:t>AT&amp;T also argues that Merger Commitment 7.4 only permits extension of “any given” interconnection agreement for a single three year term. AT&amp;T Brief at 12. Specifically, AT&amp;T asserts that because Cricket adopted the interconnection agreement between Sprint and AT&amp;T, which itself was extended, Cricket is precluded from extending the term of its agreement with AT&amp;T. Id</w:t>
      </w:r>
    </w:p>
    <w:p w:rsidR="002824DE" w:rsidRPr="001E4A1C" w:rsidRDefault="002824DE" w:rsidP="002824DE">
      <w:r w:rsidRPr="001E4A1C">
        <w:t>This  argument relies  upon an inaccurate  assumption: that the agreement (contract) between Sprint and AT&amp;T, and the agreement (contract) between Cricket and AT&amp;T, are one and the same. In other words, to accept AT&amp;T’s argument the Commission must conclude that two separate contracts, i.e. the interconnection between Sprint and AT&amp;T in Kentucky (“Sprint Kentucky Agreement”) and the interconnection between Cricket and AT&amp;T in Kentucky (“Cricket Kentucky Agreement”), are one and the same.</w:t>
      </w:r>
    </w:p>
    <w:p w:rsidR="002824DE" w:rsidRPr="00EB0533" w:rsidRDefault="002824DE" w:rsidP="002824DE">
      <w:r w:rsidRPr="001E4A1C">
        <w:t>Upon this  unstated (and inaccurate) premise AT&amp;T asserts that “</w:t>
      </w:r>
      <w:r w:rsidRPr="001E4A1C">
        <w:rPr>
          <w:b/>
          <w:i/>
        </w:rPr>
        <w:t>the ICA</w:t>
      </w:r>
      <w:r w:rsidRPr="001E4A1C">
        <w:t xml:space="preserve"> was already extended”; id. at 14, and “</w:t>
      </w:r>
      <w:r w:rsidRPr="001E4A1C">
        <w:rPr>
          <w:b/>
          <w:i/>
        </w:rPr>
        <w:t>the ICA</w:t>
      </w:r>
      <w:r w:rsidRPr="001E4A1C">
        <w:t xml:space="preserve"> Cricket seeks to extend was extended by Sprint . . . .”; id. at 15, and, finally, “Cricket cannot extend </w:t>
      </w:r>
      <w:r w:rsidRPr="001E4A1C">
        <w:rPr>
          <w:b/>
          <w:i/>
        </w:rPr>
        <w:t>the same ICA</w:t>
      </w:r>
      <w:r w:rsidRPr="001E4A1C">
        <w:t xml:space="preserve"> a second time . . . .” Id. (emphasis added in all). Note that in the quoted portions of the AT&amp;T brief (and elsewhere) </w:t>
      </w:r>
      <w:r w:rsidRPr="00EB0533">
        <w:rPr>
          <w:u w:val="single"/>
        </w:rPr>
        <w:t>AT&amp;T uses vague and imprecise language</w:t>
      </w:r>
      <w:r w:rsidRPr="00EB0533">
        <w:t xml:space="preserve"> when referring to either the Sprint Kentucky Agreement, or the Cricket Kentucky Agreement, i</w:t>
      </w:r>
      <w:r w:rsidRPr="00EB0533">
        <w:rPr>
          <w:u w:val="single"/>
        </w:rPr>
        <w:t>n hopes that the Commission will treat the two contracts as one and the same</w:t>
      </w:r>
      <w:r w:rsidRPr="00EB0533">
        <w:t>.</w:t>
      </w:r>
    </w:p>
    <w:p w:rsidR="002824DE" w:rsidRPr="00EB0533" w:rsidRDefault="002824DE" w:rsidP="002824DE">
      <w:r w:rsidRPr="00EB0533">
        <w:t>But  it would be a mistake to do so.  The contract governing AT&amp;T’s duties and obligations with Sprint is a legally distinct and separate contract from that which governs AT&amp;T’s duties with Cricket. The Sprint Kentucky Agreement was approved by the Commission in September of 2001 in Case Number 2000-00480. The Cricket Kentucky Agreement was approved by the Commission in September of 2008 in Case Number 2008-033 1.</w:t>
      </w:r>
    </w:p>
    <w:p w:rsidR="002824DE" w:rsidRPr="001E4A1C" w:rsidRDefault="002824DE" w:rsidP="002824DE">
      <w:r w:rsidRPr="00EB0533">
        <w:rPr>
          <w:u w:val="single"/>
        </w:rPr>
        <w:t xml:space="preserve">AT&amp;T ignores the fact that these are two separate and distinct contracts because it knows that the merger commitments apply to </w:t>
      </w:r>
      <w:r w:rsidRPr="00EB0533">
        <w:rPr>
          <w:b/>
          <w:i/>
          <w:u w:val="single"/>
        </w:rPr>
        <w:t>each</w:t>
      </w:r>
      <w:r w:rsidRPr="00EB0533">
        <w:rPr>
          <w:u w:val="single"/>
        </w:rPr>
        <w:t xml:space="preserve"> agreement</w:t>
      </w:r>
      <w:r w:rsidRPr="00EB0533">
        <w:t xml:space="preserve"> that an individual telecommunications carrier has with AT&amp;T. Notably, Merger Commitment 7.4 states that “AT&amp;T/BellSouth ILECs shall permit </w:t>
      </w:r>
      <w:r w:rsidRPr="00EB0533">
        <w:rPr>
          <w:b/>
          <w:i/>
        </w:rPr>
        <w:t>a requesting telecommunications carrier</w:t>
      </w:r>
      <w:r w:rsidRPr="00EB0533">
        <w:t xml:space="preserve"> to extend </w:t>
      </w:r>
      <w:r w:rsidRPr="00EB0533">
        <w:rPr>
          <w:b/>
          <w:i/>
        </w:rPr>
        <w:t>its</w:t>
      </w:r>
      <w:r w:rsidRPr="00EB0533">
        <w:t xml:space="preserve"> current interconnection agreement . . . . As written, </w:t>
      </w:r>
      <w:r w:rsidRPr="00EB0533">
        <w:rPr>
          <w:u w:val="single"/>
        </w:rPr>
        <w:t>the commitment allows any carrier to extend “</w:t>
      </w:r>
      <w:r w:rsidRPr="00EB0533">
        <w:rPr>
          <w:b/>
          <w:i/>
          <w:u w:val="single"/>
        </w:rPr>
        <w:t>its</w:t>
      </w:r>
      <w:r w:rsidRPr="00EB0533">
        <w:rPr>
          <w:u w:val="single"/>
        </w:rPr>
        <w:t>” agreement</w:t>
      </w:r>
      <w:r w:rsidRPr="001E4A1C">
        <w:t xml:space="preserve">. Clearly, </w:t>
      </w:r>
      <w:r w:rsidRPr="00EB0533">
        <w:rPr>
          <w:highlight w:val="cyan"/>
          <w:u w:val="single"/>
        </w:rPr>
        <w:t>the use of the pronoun “its”</w:t>
      </w:r>
      <w:r w:rsidRPr="001E4A1C">
        <w:rPr>
          <w:u w:val="single"/>
        </w:rPr>
        <w:t xml:space="preserve"> in this context </w:t>
      </w:r>
      <w:r w:rsidRPr="00EB0533">
        <w:rPr>
          <w:highlight w:val="cyan"/>
          <w:u w:val="single"/>
        </w:rPr>
        <w:t xml:space="preserve">is possessive, such that the term “its” means - </w:t>
      </w:r>
      <w:r w:rsidRPr="00EB0533">
        <w:rPr>
          <w:b/>
          <w:i/>
          <w:highlight w:val="cyan"/>
          <w:u w:val="single"/>
        </w:rPr>
        <w:t>that</w:t>
      </w:r>
      <w:r w:rsidRPr="00EB0533">
        <w:rPr>
          <w:highlight w:val="cyan"/>
          <w:u w:val="single"/>
        </w:rPr>
        <w:t xml:space="preserve"> particular carrier’s agreement</w:t>
      </w:r>
      <w:r w:rsidRPr="001E4A1C">
        <w:t xml:space="preserve"> with AT&amp;T (</w:t>
      </w:r>
      <w:r w:rsidRPr="00EB0533">
        <w:rPr>
          <w:highlight w:val="cyan"/>
          <w:u w:val="single"/>
        </w:rPr>
        <w:t xml:space="preserve">and </w:t>
      </w:r>
      <w:r w:rsidRPr="00EB0533">
        <w:rPr>
          <w:rStyle w:val="Emphasis"/>
          <w:highlight w:val="cyan"/>
        </w:rPr>
        <w:t>not any other carrier’s agreement</w:t>
      </w:r>
      <w:r w:rsidRPr="001E4A1C">
        <w:t>). Thus, the merger commitment applies to each agreement that an individual carrier may have with AT&amp;T. It necessarily follows then, that Cricket’s right to extend its agreement under Merger Commitment 7.4 is separate and distinct right from another carrier’s right to extend its agreement with AT&amp;T (or whether such agreement has been extended).</w:t>
      </w:r>
    </w:p>
    <w:p w:rsidR="002824DE" w:rsidRDefault="002824DE" w:rsidP="002824DE"/>
    <w:p w:rsidR="002824DE" w:rsidRDefault="002824DE" w:rsidP="002824DE">
      <w:pPr>
        <w:pStyle w:val="Heading4"/>
      </w:pPr>
      <w:r>
        <w:t xml:space="preserve">“With” requires </w:t>
      </w:r>
      <w:r>
        <w:t>the People’s Republic of China</w:t>
      </w:r>
      <w:r>
        <w:t xml:space="preserve"> be a participant in engagement</w:t>
      </w:r>
    </w:p>
    <w:p w:rsidR="002824DE" w:rsidRDefault="002824DE" w:rsidP="002824DE">
      <w:r w:rsidRPr="00F50018">
        <w:rPr>
          <w:rStyle w:val="StyleStyleBold12pt"/>
        </w:rPr>
        <w:t>Webster’s 16 –</w:t>
      </w:r>
      <w:r>
        <w:t xml:space="preserve"> Merriam-Webster’s Online Dictionary, “with”, http://www.merriam-webster.com/dictionary/with</w:t>
      </w:r>
    </w:p>
    <w:p w:rsidR="002824DE" w:rsidRDefault="002824DE" w:rsidP="002824DE">
      <w:r>
        <w:t>2</w:t>
      </w:r>
    </w:p>
    <w:p w:rsidR="002824DE" w:rsidRDefault="002824DE" w:rsidP="002824DE">
      <w:r>
        <w:t>a —</w:t>
      </w:r>
      <w:r w:rsidRPr="00EB0533">
        <w:rPr>
          <w:rStyle w:val="StyleUnderline"/>
          <w:highlight w:val="cyan"/>
        </w:rPr>
        <w:t xml:space="preserve">used as a function word to indicate a </w:t>
      </w:r>
      <w:r w:rsidRPr="00EB0533">
        <w:rPr>
          <w:rStyle w:val="Emphasis"/>
          <w:highlight w:val="cyan"/>
        </w:rPr>
        <w:t>participant</w:t>
      </w:r>
      <w:r w:rsidRPr="00EB0533">
        <w:rPr>
          <w:rStyle w:val="StyleUnderline"/>
          <w:highlight w:val="cyan"/>
        </w:rPr>
        <w:t xml:space="preserve"> in an</w:t>
      </w:r>
      <w:r>
        <w:t xml:space="preserve"> action, transaction, or </w:t>
      </w:r>
      <w:r w:rsidRPr="00EB0533">
        <w:rPr>
          <w:rStyle w:val="StyleUnderline"/>
          <w:highlight w:val="cyan"/>
        </w:rPr>
        <w:t>arrangement</w:t>
      </w:r>
      <w:r w:rsidRPr="00F50018">
        <w:rPr>
          <w:rStyle w:val="StyleUnderline"/>
        </w:rPr>
        <w:t xml:space="preserve"> &lt;works with his father&gt;</w:t>
      </w:r>
      <w:r>
        <w:t xml:space="preserve"> &lt;a talk with a friend&gt; &lt;got into an accident with the car&gt;</w:t>
      </w:r>
    </w:p>
    <w:p w:rsidR="002824DE" w:rsidRDefault="002824DE" w:rsidP="002824DE">
      <w:r>
        <w:t>b —used as a function word to indicate the object of attention, behavior, or feeling &lt;get tough with him&gt; &lt;angry with her&gt;</w:t>
      </w:r>
    </w:p>
    <w:p w:rsidR="002824DE" w:rsidRDefault="002824DE" w:rsidP="002824DE">
      <w:r>
        <w:t>c :  in respect to :  so far as concerns &lt;on friendly terms with all nations&gt;</w:t>
      </w:r>
    </w:p>
    <w:p w:rsidR="002824DE" w:rsidRDefault="002824DE" w:rsidP="002824DE">
      <w:r>
        <w:t>d —used to indicate the object of an adverbial expression of imperative force &lt;off with his head&gt;</w:t>
      </w:r>
    </w:p>
    <w:p w:rsidR="002824DE" w:rsidRDefault="002824DE" w:rsidP="002824DE">
      <w:r>
        <w:t>e :  over, on &lt;no longer has any influence with them&gt;</w:t>
      </w:r>
    </w:p>
    <w:p w:rsidR="002824DE" w:rsidRDefault="002824DE" w:rsidP="002824DE">
      <w:r>
        <w:t>f :  in the performance, operation, or use of &lt;the trouble with this machine&gt;</w:t>
      </w:r>
    </w:p>
    <w:p w:rsidR="002824DE" w:rsidRPr="002824DE" w:rsidRDefault="002824DE" w:rsidP="002824DE"/>
    <w:p w:rsidR="00E903A1" w:rsidRDefault="002824DE" w:rsidP="00E903A1">
      <w:pPr>
        <w:pStyle w:val="Heading4"/>
      </w:pPr>
      <w:r>
        <w:t>Err neg – distinguishing between tracks of diplomacy is vital to effective policy analysis</w:t>
      </w:r>
    </w:p>
    <w:p w:rsidR="00E903A1" w:rsidRPr="002824DE" w:rsidRDefault="00E903A1" w:rsidP="00E903A1">
      <w:pPr>
        <w:rPr>
          <w:b/>
        </w:rPr>
      </w:pPr>
      <w:r>
        <w:rPr>
          <w:b/>
        </w:rPr>
        <w:t xml:space="preserve">Bohmelt 2010– </w:t>
      </w:r>
      <w:r>
        <w:t>Associate professor of Gov at the Univresity of Essex, fellow at the  Center for Comparative and International Studies, Zurich. (Tobias Bohmelt, “The effectiveness of tracks of diplomacy strategies in third-party interventions”, Journal of Peace Research. Accessed from JSTOR)//ET</w:t>
      </w:r>
      <w:r w:rsidR="002824DE">
        <w:t xml:space="preserve">  </w:t>
      </w:r>
      <w:r w:rsidR="002824DE">
        <w:rPr>
          <w:b/>
        </w:rPr>
        <w:t>TOD = Tracks of Diplomacy</w:t>
      </w:r>
    </w:p>
    <w:p w:rsidR="00E903A1" w:rsidRDefault="00E903A1" w:rsidP="00E903A1">
      <w:r>
        <w:t xml:space="preserve">In this article, I will use the tracks of diplomacy (ToDs) framework to identify the most effective method for resolving conflicts (De Magalhaes, 1988; Diamond &amp; McDonald, 1996; Ziegler, 1984). </w:t>
      </w:r>
      <w:r w:rsidRPr="002824DE">
        <w:rPr>
          <w:rStyle w:val="StyleUnderline"/>
          <w:highlight w:val="cyan"/>
        </w:rPr>
        <w:t xml:space="preserve">The tracks of diplomacy concept has the advantage of providing a coherent and parsimonious </w:t>
      </w:r>
      <w:r w:rsidRPr="002824DE">
        <w:rPr>
          <w:rStyle w:val="Emphasis"/>
          <w:highlight w:val="cyan"/>
        </w:rPr>
        <w:t>frame work to consider</w:t>
      </w:r>
      <w:r w:rsidRPr="002824DE">
        <w:rPr>
          <w:rStyle w:val="StyleUnderline"/>
          <w:highlight w:val="cyan"/>
        </w:rPr>
        <w:t xml:space="preserve"> variation in mediator </w:t>
      </w:r>
      <w:r w:rsidRPr="002824DE">
        <w:rPr>
          <w:rStyle w:val="Emphasis"/>
          <w:highlight w:val="cyan"/>
        </w:rPr>
        <w:t>characteristics</w:t>
      </w:r>
      <w:r w:rsidRPr="002824DE">
        <w:rPr>
          <w:rStyle w:val="StyleUnderline"/>
          <w:highlight w:val="cyan"/>
        </w:rPr>
        <w:t>, their resources and strategies</w:t>
      </w:r>
      <w:r w:rsidRPr="0017354B">
        <w:rPr>
          <w:rStyle w:val="StyleUnderline"/>
        </w:rPr>
        <w:t>.</w:t>
      </w:r>
      <w:r>
        <w:t xml:space="preserve"> ToDs can be defined as diplomatic initiatives by outside state or non-state parties to transform a dispute by communicating information, proposing new solutions, and directly influencing the crisis using carrots and sticks that can help generate movement towards potentially overlap ping bargaining positions (see Bercovitch &amp; Jackson, 1997: 25-26; Crumm, 1995; Dixon, 1996: 653; Frazier &amp; Dixon, 2006: 387; Jackson, 2000: 324; Regan &amp; Aydin, 2006: 745). </w:t>
      </w:r>
      <w:r w:rsidRPr="0017354B">
        <w:rPr>
          <w:rStyle w:val="StyleUnderline"/>
        </w:rPr>
        <w:t xml:space="preserve">It is common to </w:t>
      </w:r>
      <w:r w:rsidRPr="00F66DF7">
        <w:rPr>
          <w:rStyle w:val="Emphasis"/>
        </w:rPr>
        <w:t>distinguish between official and unofficial ToDs</w:t>
      </w:r>
      <w:r>
        <w:t xml:space="preserve"> (Diamond &amp; McDonald, 1996; Mapendere, 2000, 2005; Montville, 1991; Nan, 2002, 2003; Nan &amp; Strimling, 2004). </w:t>
      </w:r>
      <w:r w:rsidRPr="002824DE">
        <w:rPr>
          <w:rStyle w:val="StyleUnderline"/>
          <w:highlight w:val="cyan"/>
        </w:rPr>
        <w:t xml:space="preserve">Official diplomacy such as </w:t>
      </w:r>
      <w:r w:rsidRPr="002824DE">
        <w:rPr>
          <w:rStyle w:val="Emphasis"/>
          <w:highlight w:val="cyan"/>
        </w:rPr>
        <w:t>Track One</w:t>
      </w:r>
      <w:r>
        <w:t xml:space="preserve"> (Tl) </w:t>
      </w:r>
      <w:r w:rsidRPr="002824DE">
        <w:rPr>
          <w:rStyle w:val="Emphasis"/>
          <w:highlight w:val="cyan"/>
        </w:rPr>
        <w:t>involves state and official actors</w:t>
      </w:r>
      <w:r w:rsidRPr="002824DE">
        <w:rPr>
          <w:rStyle w:val="StyleUnderline"/>
          <w:highlight w:val="cyan"/>
        </w:rPr>
        <w:t>.</w:t>
      </w:r>
      <w:r w:rsidRPr="002824DE">
        <w:rPr>
          <w:highlight w:val="cyan"/>
        </w:rPr>
        <w:t xml:space="preserve"> </w:t>
      </w:r>
      <w:r w:rsidRPr="002824DE">
        <w:rPr>
          <w:rStyle w:val="StyleUnderline"/>
          <w:highlight w:val="cyan"/>
        </w:rPr>
        <w:t xml:space="preserve">Unofficial diplomatic intervention is formed by </w:t>
      </w:r>
      <w:r w:rsidRPr="002824DE">
        <w:rPr>
          <w:rStyle w:val="Emphasis"/>
          <w:highlight w:val="cyan"/>
        </w:rPr>
        <w:t>Track Two Diplomacy</w:t>
      </w:r>
      <w:r>
        <w:t xml:space="preserve"> (T2) and Track One-and-a-Half Diplomacy (Tl.5). </w:t>
      </w:r>
      <w:r w:rsidRPr="002824DE">
        <w:rPr>
          <w:rStyle w:val="StyleUnderline"/>
          <w:highlight w:val="cyan"/>
        </w:rPr>
        <w:t xml:space="preserve">T2 encompasses </w:t>
      </w:r>
      <w:r w:rsidRPr="002824DE">
        <w:rPr>
          <w:rStyle w:val="Emphasis"/>
          <w:highlight w:val="cyan"/>
        </w:rPr>
        <w:t>unofficial, informal interaction</w:t>
      </w:r>
      <w:r w:rsidRPr="002824DE">
        <w:rPr>
          <w:rStyle w:val="StyleUnderline"/>
          <w:highlight w:val="cyan"/>
        </w:rPr>
        <w:t xml:space="preserve"> between members of</w:t>
      </w:r>
      <w:r>
        <w:t xml:space="preserve"> adversarial groups or </w:t>
      </w:r>
      <w:r w:rsidRPr="002824DE">
        <w:rPr>
          <w:rStyle w:val="StyleUnderline"/>
          <w:highlight w:val="cyan"/>
        </w:rPr>
        <w:t>nations</w:t>
      </w:r>
      <w:r>
        <w:t xml:space="preserve">. Similarly, Tl.5 </w:t>
      </w:r>
      <w:r w:rsidRPr="006A7C7E">
        <w:t>comprises public or private interaction between official representatives of conflicting actors mediated by a third party not representing a political institution.</w:t>
      </w:r>
    </w:p>
    <w:p w:rsidR="00E903A1" w:rsidRDefault="00E903A1" w:rsidP="00E903A1"/>
    <w:p w:rsidR="00534766" w:rsidRPr="00534766" w:rsidRDefault="00534766" w:rsidP="00534766"/>
    <w:p w:rsidR="002514E8" w:rsidRDefault="002514E8" w:rsidP="002514E8"/>
    <w:p w:rsidR="00096DD1" w:rsidRDefault="00096DD1" w:rsidP="002514E8"/>
    <w:p w:rsidR="002824DE" w:rsidRDefault="002824DE" w:rsidP="002824DE">
      <w:pPr>
        <w:pStyle w:val="Heading3"/>
      </w:pPr>
      <w:r>
        <w:t>--XT: Track 2 is nongovernmental</w:t>
      </w:r>
    </w:p>
    <w:p w:rsidR="002824DE" w:rsidRDefault="002824DE" w:rsidP="002824DE"/>
    <w:p w:rsidR="002824DE" w:rsidRPr="00F03B7D" w:rsidRDefault="002824DE" w:rsidP="002824DE">
      <w:pPr>
        <w:pStyle w:val="Heading4"/>
      </w:pPr>
      <w:r>
        <w:t xml:space="preserve">Track 2 and 1.5 are </w:t>
      </w:r>
      <w:r>
        <w:rPr>
          <w:u w:val="single"/>
        </w:rPr>
        <w:t>unofficial</w:t>
      </w:r>
      <w:r>
        <w:t xml:space="preserve"> diplomatic meetings</w:t>
      </w:r>
    </w:p>
    <w:p w:rsidR="002824DE" w:rsidRDefault="002824DE" w:rsidP="002824DE">
      <w:r>
        <w:rPr>
          <w:rStyle w:val="StyleStyleBold12pt"/>
        </w:rPr>
        <w:t xml:space="preserve">Wheeler 14 </w:t>
      </w:r>
      <w:r w:rsidRPr="005838A5">
        <w:t>-</w:t>
      </w:r>
      <w:r>
        <w:t xml:space="preserve"> Professor at Harvard Business School</w:t>
      </w:r>
      <w:r>
        <w:rPr>
          <w:rStyle w:val="StyleStyleBold12pt"/>
          <w:b w:val="0"/>
          <w:bCs w:val="0"/>
          <w:sz w:val="22"/>
        </w:rPr>
        <w:t xml:space="preserve"> </w:t>
      </w:r>
      <w:r>
        <w:t xml:space="preserve">Talks (Michael O., “Track 1.5/2 Security Dialogues with China: Nuclear Lessons Learned”, Institute for Defense Analyses, September 2014, </w:t>
      </w:r>
      <w:hyperlink r:id="rId20" w:history="1">
        <w:r w:rsidRPr="00A34A7A">
          <w:rPr>
            <w:rStyle w:val="Hyperlink"/>
          </w:rPr>
          <w:t>http://oai.dtic.mil/oai/oai?verb=getRecord&amp;metadataPrefix=html&amp;identifier=ADA622481)//SL</w:t>
        </w:r>
      </w:hyperlink>
    </w:p>
    <w:p w:rsidR="002824DE" w:rsidRDefault="002824DE" w:rsidP="002824DE">
      <w:r w:rsidRPr="00F03B7D">
        <w:rPr>
          <w:rStyle w:val="StyleUnderline"/>
        </w:rPr>
        <w:t>Track 2 U</w:t>
      </w:r>
      <w:r>
        <w:t xml:space="preserve">nited </w:t>
      </w:r>
      <w:r w:rsidRPr="00F03B7D">
        <w:rPr>
          <w:rStyle w:val="StyleUnderline"/>
        </w:rPr>
        <w:t>S</w:t>
      </w:r>
      <w:r>
        <w:t>tates-</w:t>
      </w:r>
      <w:r w:rsidRPr="00F03B7D">
        <w:rPr>
          <w:rStyle w:val="StyleUnderline"/>
        </w:rPr>
        <w:t xml:space="preserve">China security dialogues are </w:t>
      </w:r>
      <w:r w:rsidRPr="00F03B7D">
        <w:rPr>
          <w:rStyle w:val="Emphasis"/>
        </w:rPr>
        <w:t>unofficial</w:t>
      </w:r>
      <w:r w:rsidRPr="00F03B7D">
        <w:rPr>
          <w:rStyle w:val="StyleUnderline"/>
        </w:rPr>
        <w:t xml:space="preserve"> meetings</w:t>
      </w:r>
      <w:r>
        <w:t xml:space="preserve"> </w:t>
      </w:r>
      <w:r w:rsidRPr="00F03B7D">
        <w:rPr>
          <w:rStyle w:val="StyleUnderline"/>
        </w:rPr>
        <w:t>between Americans and their Chinese counterparts</w:t>
      </w:r>
      <w:r>
        <w:t xml:space="preserve"> to discuss various issues relating to national security. </w:t>
      </w:r>
      <w:r w:rsidRPr="00F03B7D">
        <w:rPr>
          <w:rStyle w:val="StyleUnderline"/>
        </w:rPr>
        <w:t>When officials</w:t>
      </w:r>
      <w:r>
        <w:t xml:space="preserve"> (e.g., foreign service and military officers, government policy officials and staff) </w:t>
      </w:r>
      <w:r w:rsidRPr="00F03B7D">
        <w:rPr>
          <w:rStyle w:val="StyleUnderline"/>
        </w:rPr>
        <w:t xml:space="preserve">attend the meetings in an </w:t>
      </w:r>
      <w:r w:rsidRPr="00F03B7D">
        <w:rPr>
          <w:rStyle w:val="Emphasis"/>
        </w:rPr>
        <w:t>unofficial capacity</w:t>
      </w:r>
      <w:r w:rsidRPr="00F03B7D">
        <w:rPr>
          <w:rStyle w:val="StyleUnderline"/>
        </w:rPr>
        <w:t>, the meetings are called Track 1.5</w:t>
      </w:r>
      <w:r>
        <w:t xml:space="preserve">. </w:t>
      </w:r>
      <w:r w:rsidRPr="00F03B7D">
        <w:rPr>
          <w:rStyle w:val="StyleUnderline"/>
        </w:rPr>
        <w:t xml:space="preserve">Both types of meetings are </w:t>
      </w:r>
      <w:r w:rsidRPr="00F03B7D">
        <w:rPr>
          <w:rStyle w:val="Emphasis"/>
        </w:rPr>
        <w:t>distinguished from official Track 1 dialogues</w:t>
      </w:r>
      <w:r>
        <w:t xml:space="preserve">. </w:t>
      </w:r>
    </w:p>
    <w:p w:rsidR="002824DE" w:rsidRDefault="002824DE" w:rsidP="002824DE"/>
    <w:p w:rsidR="002824DE" w:rsidRDefault="002824DE" w:rsidP="002824DE">
      <w:pPr>
        <w:pStyle w:val="Heading4"/>
      </w:pPr>
      <w:r>
        <w:t>Track two diplomacy is solely private citizens while Track one involves national states and official diplomats</w:t>
      </w:r>
    </w:p>
    <w:p w:rsidR="002824DE" w:rsidRPr="002514E8" w:rsidRDefault="002824DE" w:rsidP="002824DE">
      <w:pPr>
        <w:rPr>
          <w:b/>
        </w:rPr>
      </w:pPr>
      <w:r w:rsidRPr="002514E8">
        <w:rPr>
          <w:b/>
        </w:rPr>
        <w:t>OTPIC</w:t>
      </w:r>
      <w:r>
        <w:rPr>
          <w:b/>
        </w:rPr>
        <w:t xml:space="preserve"> ’98 ---</w:t>
      </w:r>
      <w:r>
        <w:t xml:space="preserve"> University of Colorado Training Program on Intractable Conflict. (OTPIC, “Official (Track One) Diplomacy”, University of Colorado. http://www.colorado.edu/conflict/peace/treatment/track1.htm)//ET</w:t>
      </w:r>
      <w:r>
        <w:rPr>
          <w:b/>
        </w:rPr>
        <w:t xml:space="preserve"> </w:t>
      </w:r>
    </w:p>
    <w:p w:rsidR="002824DE" w:rsidRDefault="002824DE" w:rsidP="002824DE">
      <w:r w:rsidRPr="002514E8">
        <w:rPr>
          <w:rStyle w:val="StyleBoldUnderline"/>
        </w:rPr>
        <w:t>The term "</w:t>
      </w:r>
      <w:r w:rsidRPr="002514E8">
        <w:rPr>
          <w:rStyle w:val="Emphasis"/>
        </w:rPr>
        <w:t>diplomacy" refers to the interaction between nation-states.</w:t>
      </w:r>
      <w:r w:rsidRPr="002514E8">
        <w:t xml:space="preserve"> Traditionally</w:t>
      </w:r>
      <w:r>
        <w:t xml:space="preserve">, </w:t>
      </w:r>
      <w:r w:rsidRPr="002514E8">
        <w:rPr>
          <w:rStyle w:val="StyleBoldUnderline"/>
        </w:rPr>
        <w:t>diplomacy was carried out by government officials--diplomats</w:t>
      </w:r>
      <w:r>
        <w:t xml:space="preserve">--who negotiated treaties, trade policies, and other international agreements. </w:t>
      </w:r>
      <w:r w:rsidRPr="002514E8">
        <w:rPr>
          <w:rStyle w:val="StyleBoldUnderline"/>
        </w:rPr>
        <w:t xml:space="preserve">The process of negotiations </w:t>
      </w:r>
      <w:r>
        <w:t xml:space="preserve">ranges from very formal to informal, but it tends to be fairly adversarial and competitive, </w:t>
      </w:r>
      <w:r w:rsidRPr="002514E8">
        <w:rPr>
          <w:rStyle w:val="StyleBoldUnderline"/>
        </w:rPr>
        <w:t>rely</w:t>
      </w:r>
      <w:r>
        <w:t xml:space="preserve">ing </w:t>
      </w:r>
      <w:r w:rsidRPr="002514E8">
        <w:rPr>
          <w:rStyle w:val="StyleBoldUnderline"/>
        </w:rPr>
        <w:t>on distributive or positional bargaining strategies that assume a win-lose situation.</w:t>
      </w:r>
      <w:r>
        <w:t xml:space="preserve"> The goal is to maintain power over weaker nations and a balance of power with nations of equal status. Although conflict resolution theorists have developed a multi-faceted understanding of power, diplomacy still focuses on the "power over" approach, believing that power is a zero sum commodity--the more you have, the less I have. This encourages positional bargaining, rather than a more integrative or cooperative approach.</w:t>
      </w:r>
    </w:p>
    <w:p w:rsidR="002824DE" w:rsidRDefault="002824DE" w:rsidP="002824DE">
      <w:r>
        <w:t>Although several efforts have been made to alter the adversarial nature of traditional diplomacy, none has been very successful. The first was the League of Nations which called for open diplomacy and collective security. Although the plan was developed by the U.S. President Woodrow Wilson, the United States failed to support the idea, and the League quickly failed.</w:t>
      </w:r>
    </w:p>
    <w:p w:rsidR="002824DE" w:rsidRPr="00DE4C2F" w:rsidRDefault="002824DE" w:rsidP="002824DE">
      <w:r>
        <w:t xml:space="preserve">The United Nations was a second attempt at collective security and international cooperation. The UN has certainly been much more successful than the League of Nations, but it still has not been able to overcome power rivalries (especially during the Cold War, but, to some extent, even now) and lacks the money to enable it to completely carry out its mandate. For this reason, and </w:t>
      </w:r>
      <w:r w:rsidRPr="002514E8">
        <w:rPr>
          <w:rStyle w:val="StyleBoldUnderline"/>
        </w:rPr>
        <w:t>given the general ineffectiveness of traditional diplomacy</w:t>
      </w:r>
      <w:r>
        <w:t xml:space="preserve">, more and </w:t>
      </w:r>
      <w:r w:rsidRPr="002514E8">
        <w:rPr>
          <w:rStyle w:val="StyleBoldUnderline"/>
        </w:rPr>
        <w:t xml:space="preserve">more attention is being given to what has come to be known as </w:t>
      </w:r>
      <w:r w:rsidRPr="002514E8">
        <w:rPr>
          <w:rStyle w:val="Emphasis"/>
        </w:rPr>
        <w:t xml:space="preserve">"track two" or "citizen" diplomacy--international negotiations carried out by private citizens, rather than official diplomats. </w:t>
      </w:r>
      <w:r>
        <w:t>Most advocates of track two approaches argue that they are not a replacement for track one, but rather a supplement to them. Often track two approaches can precede official negotiations, laying the groundwork and establishing a certain level of trust between people; sometimes they occur simultaneously.</w:t>
      </w:r>
    </w:p>
    <w:p w:rsidR="002824DE" w:rsidRDefault="002824DE" w:rsidP="002824DE"/>
    <w:p w:rsidR="002824DE" w:rsidRDefault="002824DE" w:rsidP="002824DE">
      <w:pPr>
        <w:pStyle w:val="Heading4"/>
      </w:pPr>
      <w:r>
        <w:t>Track 2 means it’s not government-to-government diplomacy</w:t>
      </w:r>
    </w:p>
    <w:p w:rsidR="002824DE" w:rsidRDefault="002824DE" w:rsidP="002824DE">
      <w:r w:rsidRPr="00A452DC">
        <w:rPr>
          <w:b/>
        </w:rPr>
        <w:t>Patterson</w:t>
      </w:r>
      <w:r>
        <w:rPr>
          <w:b/>
        </w:rPr>
        <w:t>, 11</w:t>
      </w:r>
      <w:r>
        <w:t xml:space="preserve"> </w:t>
      </w:r>
      <w:r w:rsidRPr="00A452DC">
        <w:t>Patterson is Associate Director of the Berkley Center for Religion, Peace, and World Affairs and a Visiting Assistant Professor in the Department of Government</w:t>
      </w:r>
      <w:r>
        <w:t xml:space="preserve">. Proshanti Banerjee, Brandon Butterworth, Anaf Cenaj, Rulyong Chen, Will Cousino, Josefin Dahlerus, Emily Gaard, Nora Hajjar, Saaliha Khan, Sara Moufarrij, Valerie Oliphant, Lucy Stephenson --- all are undergraduate fellows at Berkeley Center for Religion Peace and World Affairs. (Eric Patterson et Al, July 2011, “Transcending Traditional U.S. Foreign Policy: Track Two Diplomacy and the Challenge of Global Religious Diversity”, Berkeley Center for Peace Religion and World Affairs. </w:t>
      </w:r>
      <w:hyperlink r:id="rId21" w:history="1">
        <w:r w:rsidRPr="00CD642E">
          <w:rPr>
            <w:rStyle w:val="Hyperlink"/>
          </w:rPr>
          <w:t>https://s3.amazonaws.com/berkley-center/TrackTwoDiplomacy.pdf)//ET</w:t>
        </w:r>
      </w:hyperlink>
    </w:p>
    <w:p w:rsidR="002824DE" w:rsidRPr="00A452DC" w:rsidRDefault="002824DE" w:rsidP="002824DE"/>
    <w:p w:rsidR="002824DE" w:rsidRPr="002824DE" w:rsidRDefault="002824DE" w:rsidP="002824DE">
      <w:pPr>
        <w:rPr>
          <w:rFonts w:asciiTheme="minorHAnsi" w:hAnsiTheme="minorHAnsi"/>
        </w:rPr>
      </w:pPr>
      <w:r w:rsidRPr="002824DE">
        <w:rPr>
          <w:rFonts w:asciiTheme="minorHAnsi" w:hAnsiTheme="minorHAnsi"/>
        </w:rPr>
        <w:t xml:space="preserve">When former U.S. diplomat Joseph Montville first used the term “Track Two” diplomacy in 1982, he referred to “an unofficial, informal interaction between members of adversary groups or nations that aims to develop strategies, influence public opinion, and organize human and material resources in ways that might help to resolve their conflict.” According to one of our interviewees, Track Two diplomacy assists government officials “by exploring possible solutions out of public view and without the requirements to formally negotiate or bargain for advantage.” Over the past few decades, a variety of perspectives on nontraditional diplomacy have arisen, including the Institute for Multilateral Diplomacy’s eight track wheel which promotes a variety of non-traditional strategies including business, faith groups, and professional conflict resolution efforts. In short, while </w:t>
      </w:r>
      <w:r w:rsidRPr="002824DE">
        <w:rPr>
          <w:rStyle w:val="StyleBoldUnderline"/>
          <w:rFonts w:asciiTheme="minorHAnsi" w:hAnsiTheme="minorHAnsi"/>
        </w:rPr>
        <w:t>Track One diplomacy</w:t>
      </w:r>
      <w:r w:rsidRPr="002824DE">
        <w:rPr>
          <w:rFonts w:asciiTheme="minorHAnsi" w:hAnsiTheme="minorHAnsi"/>
        </w:rPr>
        <w:t>, or traditional diplomacy</w:t>
      </w:r>
      <w:r w:rsidRPr="002824DE">
        <w:rPr>
          <w:rStyle w:val="StyleBoldUnderline"/>
          <w:rFonts w:asciiTheme="minorHAnsi" w:hAnsiTheme="minorHAnsi"/>
        </w:rPr>
        <w:t xml:space="preserve">, is defined as those official relations between governments, </w:t>
      </w:r>
      <w:r w:rsidRPr="002824DE">
        <w:rPr>
          <w:rFonts w:asciiTheme="minorHAnsi" w:hAnsiTheme="minorHAnsi"/>
        </w:rPr>
        <w:t xml:space="preserve">Track Two acknowledges that domestic factors like religion and ethnicity can inherently change where power lies and that non-governmental actors can be important influencers of society. Consequently, for the purposes of this Report, </w:t>
      </w:r>
      <w:r w:rsidRPr="002824DE">
        <w:rPr>
          <w:rStyle w:val="StyleBoldUnderline"/>
          <w:rFonts w:asciiTheme="minorHAnsi" w:hAnsiTheme="minorHAnsi"/>
        </w:rPr>
        <w:t xml:space="preserve">Track Two refers to any diplomatic effort </w:t>
      </w:r>
      <w:r w:rsidRPr="002824DE">
        <w:rPr>
          <w:rFonts w:asciiTheme="minorHAnsi" w:hAnsiTheme="minorHAnsi"/>
        </w:rPr>
        <w:t>of a decidedly political nature</w:t>
      </w:r>
      <w:r w:rsidRPr="002824DE">
        <w:rPr>
          <w:rStyle w:val="StyleBoldUnderline"/>
          <w:rFonts w:asciiTheme="minorHAnsi" w:hAnsiTheme="minorHAnsi"/>
        </w:rPr>
        <w:t xml:space="preserve"> where </w:t>
      </w:r>
      <w:r w:rsidRPr="002824DE">
        <w:rPr>
          <w:rStyle w:val="Emphasis"/>
          <w:rFonts w:asciiTheme="minorHAnsi" w:hAnsiTheme="minorHAnsi"/>
        </w:rPr>
        <w:t>at least one of the parties is not a government agency.</w:t>
      </w:r>
      <w:r w:rsidRPr="002824DE">
        <w:rPr>
          <w:rFonts w:asciiTheme="minorHAnsi" w:hAnsiTheme="minorHAnsi"/>
        </w:rPr>
        <w:t xml:space="preserve"> As this report is focused on faith-based Track Two diplomacy, some examples include: a faith-based organization working on development projects in partnership with a national government, a NGO privately working with a national government on behalf of religious freedom, adversarial governments turning to third party religious actors to mediate conflict, and religious groups engaging in peacebuilding outside traditional government channels. Based on our interviews and research, there are a number of key points to be made with regards to the promise and limitations of Track Two diplomacy. The most essential is for whom they are working: government officials’ primary job is to safeguard and extend the interests of their home government whereas Track Two diplomats often cite a spiritual vocation or religious calling for their work. Moreover, Track Two diplomats have a variety of tools available to them that are distinct from the tools and methods of traditional state-to-—particularly those unique to faith-based mediators—will be discussed below. </w:t>
      </w:r>
    </w:p>
    <w:p w:rsidR="002824DE" w:rsidRDefault="002824DE" w:rsidP="002824DE"/>
    <w:p w:rsidR="002824DE" w:rsidRDefault="002824DE" w:rsidP="002824DE">
      <w:pPr>
        <w:pStyle w:val="Heading4"/>
      </w:pPr>
      <w:r>
        <w:t>Track two dialogue is distinct from track one</w:t>
      </w:r>
    </w:p>
    <w:p w:rsidR="002824DE" w:rsidRPr="00713179" w:rsidRDefault="002824DE" w:rsidP="002824DE">
      <w:r>
        <w:rPr>
          <w:rStyle w:val="StyleStyleBold12pt"/>
        </w:rPr>
        <w:t xml:space="preserve">Job 03 </w:t>
      </w:r>
      <w:r>
        <w:t xml:space="preserve">– Professor of Political Science and Associate Director, Institute of Asian Research, UBC (Brian, “TRACK 2 DIPLOMACY Ideational Contribution to the Evolving Asian Security Order”, The Security Dialogue, </w:t>
      </w:r>
      <w:hyperlink r:id="rId22" w:anchor="page=170)//SL" w:history="1">
        <w:r w:rsidRPr="00730E28">
          <w:rPr>
            <w:rStyle w:val="Hyperlink"/>
          </w:rPr>
          <w:t>http://citeseerx.ist.psu.edu/viewdoc/download?doi=10.1.1.396.9485&amp;rep=rep1&amp;type=pdf#page=170)//SL</w:t>
        </w:r>
      </w:hyperlink>
    </w:p>
    <w:p w:rsidR="002824DE" w:rsidRDefault="002824DE" w:rsidP="002824DE">
      <w:r>
        <w:t xml:space="preserve">But the term Track 2 is used in a narrower context as well, with reference to a particular form of dialogue activity associated, during the 1990s, with the promotion of cooperative security and multilateral security regionalism. </w:t>
      </w:r>
      <w:r w:rsidRPr="00713179">
        <w:rPr>
          <w:rStyle w:val="StyleUnderline"/>
        </w:rPr>
        <w:t xml:space="preserve">Paul </w:t>
      </w:r>
      <w:r w:rsidRPr="006B2846">
        <w:rPr>
          <w:rStyle w:val="Emphasis"/>
        </w:rPr>
        <w:t xml:space="preserve">Evans refers </w:t>
      </w:r>
      <w:r w:rsidRPr="000F1866">
        <w:rPr>
          <w:rStyle w:val="Emphasis"/>
        </w:rPr>
        <w:t>to this form of Track 2 activity as “blended” dialogues “involving</w:t>
      </w:r>
      <w:r w:rsidRPr="006B2846">
        <w:rPr>
          <w:rStyle w:val="StyleUnderline"/>
        </w:rPr>
        <w:t xml:space="preserve"> </w:t>
      </w:r>
      <w:r w:rsidRPr="00713179">
        <w:rPr>
          <w:rStyle w:val="StyleUnderline"/>
        </w:rPr>
        <w:t xml:space="preserve">meetings of academics, journalists, and occasionally politicians and also </w:t>
      </w:r>
      <w:r w:rsidRPr="006B2846">
        <w:rPr>
          <w:rStyle w:val="StyleUnderline"/>
        </w:rPr>
        <w:t xml:space="preserve">… </w:t>
      </w:r>
      <w:r w:rsidRPr="006B2846">
        <w:rPr>
          <w:rStyle w:val="Emphasis"/>
        </w:rPr>
        <w:t>government officials</w:t>
      </w:r>
      <w:r>
        <w:t xml:space="preserve"> …</w:t>
      </w:r>
      <w:r w:rsidRPr="00AA133B">
        <w:t xml:space="preserve"> </w:t>
      </w:r>
      <w:r>
        <w:t xml:space="preserve">attending </w:t>
      </w:r>
      <w:r w:rsidRPr="006B2846">
        <w:rPr>
          <w:rStyle w:val="Emphasis"/>
        </w:rPr>
        <w:t>in their ‘unofficial’</w:t>
      </w:r>
      <w:r w:rsidRPr="006B2846">
        <w:rPr>
          <w:rStyle w:val="StyleUnderline"/>
        </w:rPr>
        <w:t xml:space="preserve"> or ‘private’ </w:t>
      </w:r>
      <w:r w:rsidRPr="006B2846">
        <w:rPr>
          <w:rStyle w:val="Emphasis"/>
        </w:rPr>
        <w:t>capacities</w:t>
      </w:r>
      <w:r>
        <w:t>”.17 The key components of Track 2 diplomacy are meetings organized to engage participants from several countries in discussions concerning security issues of mutual concern. These have come to be called multilateral “security dialogues”. Here</w:t>
      </w:r>
      <w:r w:rsidRPr="006B2846">
        <w:rPr>
          <w:rStyle w:val="StyleUnderline"/>
        </w:rPr>
        <w:t>, the term “</w:t>
      </w:r>
      <w:r w:rsidRPr="006B2846">
        <w:rPr>
          <w:rStyle w:val="Emphasis"/>
        </w:rPr>
        <w:t>dialogue” is used to distinguish</w:t>
      </w:r>
      <w:r w:rsidRPr="006B2846">
        <w:rPr>
          <w:rStyle w:val="StyleUnderline"/>
        </w:rPr>
        <w:t xml:space="preserve"> such meetings </w:t>
      </w:r>
      <w:r w:rsidRPr="006B2846">
        <w:rPr>
          <w:rStyle w:val="Emphasis"/>
        </w:rPr>
        <w:t>from the “negotiations” of Track 1 officials</w:t>
      </w:r>
      <w:r w:rsidRPr="006B2846">
        <w:rPr>
          <w:rStyle w:val="StyleUnderline"/>
        </w:rPr>
        <w:t>.</w:t>
      </w:r>
      <w:r>
        <w:t xml:space="preserve"> Simultaneously they strive to be inclusive—that is, to engage parties from contending perspectives—and non-confrontational. Their goal is to achieve a mutual understanding of perceived threats and security goals. As such, they do not tend toward highly technical or scientific treatments of weapons systems and the like but seek to identify new perspectives, develop innovative solutions, and advance confidence and security building mechanisms (CSBMs).</w:t>
      </w:r>
    </w:p>
    <w:p w:rsidR="002824DE" w:rsidRDefault="002824DE" w:rsidP="002824DE"/>
    <w:p w:rsidR="002824DE" w:rsidRDefault="002824DE" w:rsidP="002824DE">
      <w:pPr>
        <w:pStyle w:val="Heading3"/>
      </w:pPr>
      <w:r>
        <w:t>--xt: Engagement is gov to gov</w:t>
      </w:r>
    </w:p>
    <w:p w:rsidR="002824DE" w:rsidRDefault="002824DE" w:rsidP="002824DE"/>
    <w:p w:rsidR="002824DE" w:rsidRPr="002824DE" w:rsidRDefault="002824DE" w:rsidP="002824DE">
      <w:pPr>
        <w:pStyle w:val="Heading4"/>
      </w:pPr>
      <w:r w:rsidRPr="001E4A1C">
        <w:t xml:space="preserve">Diplomatic engagement is </w:t>
      </w:r>
      <w:r>
        <w:t xml:space="preserve">official presidential visits or </w:t>
      </w:r>
      <w:r>
        <w:rPr>
          <w:u w:val="single"/>
        </w:rPr>
        <w:t>State Department</w:t>
      </w:r>
      <w:r>
        <w:t xml:space="preserve"> meetings </w:t>
      </w:r>
    </w:p>
    <w:p w:rsidR="002824DE" w:rsidRPr="001E4A1C" w:rsidRDefault="002824DE" w:rsidP="002824DE">
      <w:r w:rsidRPr="001E4A1C">
        <w:rPr>
          <w:b/>
        </w:rPr>
        <w:t xml:space="preserve">Derrick, 98 </w:t>
      </w:r>
      <w:r w:rsidRPr="001E4A1C">
        <w:t xml:space="preserve">- LIEUTENANT COLONEL, US Army (Robert, “ENGAGEMENT: THE NATIONS PREMIER GRAND STRATEGY, WHO'S IN CHARGE?” </w:t>
      </w:r>
      <w:hyperlink r:id="rId23" w:history="1">
        <w:r w:rsidRPr="001E4A1C">
          <w:rPr>
            <w:rStyle w:val="Hyperlink"/>
          </w:rPr>
          <w:t>http://www.dtic.mil/cgi-bin/GetTRDoc?AD=ADA342695</w:t>
        </w:r>
      </w:hyperlink>
    </w:p>
    <w:p w:rsidR="002824DE" w:rsidRPr="001E4A1C" w:rsidRDefault="002824DE" w:rsidP="002824DE"/>
    <w:p w:rsidR="002824DE" w:rsidRPr="001E4A1C" w:rsidRDefault="002824DE" w:rsidP="002824DE">
      <w:r w:rsidRPr="001E4A1C">
        <w:rPr>
          <w:rStyle w:val="StyleUnderline"/>
        </w:rPr>
        <w:t xml:space="preserve">Economic engagement covers </w:t>
      </w:r>
      <w:r w:rsidRPr="001E4A1C">
        <w:t xml:space="preserve">a wide range of programs. Financial incentives are an effective engagement tool since countries usually interact with the US when money is involved. Whether it is obtaining funding for a national program; acquiring materiel, food or medicine; or maintaining Most Favored Nation Status, </w:t>
      </w:r>
      <w:r w:rsidRPr="001E4A1C">
        <w:rPr>
          <w:rStyle w:val="StyleUnderline"/>
        </w:rPr>
        <w:t>financial aide</w:t>
      </w:r>
      <w:r w:rsidRPr="001E4A1C">
        <w:t xml:space="preserve"> has always been a preferred way for the US to affect the behavior of others.</w:t>
      </w:r>
    </w:p>
    <w:p w:rsidR="002824DE" w:rsidRPr="001E4A1C" w:rsidRDefault="002824DE" w:rsidP="002824DE">
      <w:r w:rsidRPr="002824DE">
        <w:rPr>
          <w:rStyle w:val="Emphasis"/>
          <w:highlight w:val="cyan"/>
        </w:rPr>
        <w:t>Diplomatic engagement</w:t>
      </w:r>
      <w:r w:rsidRPr="002824DE">
        <w:rPr>
          <w:rStyle w:val="StyleUnderline"/>
          <w:highlight w:val="cyan"/>
        </w:rPr>
        <w:t xml:space="preserve"> ranges from</w:t>
      </w:r>
      <w:r w:rsidRPr="001E4A1C">
        <w:rPr>
          <w:rStyle w:val="StyleUnderline"/>
        </w:rPr>
        <w:t xml:space="preserve"> </w:t>
      </w:r>
      <w:r w:rsidRPr="001E4A1C">
        <w:t>recognition of sovereign states and foreign governments, to</w:t>
      </w:r>
      <w:r w:rsidRPr="001E4A1C">
        <w:rPr>
          <w:rStyle w:val="StyleUnderline"/>
        </w:rPr>
        <w:t xml:space="preserve"> </w:t>
      </w:r>
      <w:r w:rsidRPr="002824DE">
        <w:rPr>
          <w:rStyle w:val="StyleUnderline"/>
          <w:highlight w:val="cyan"/>
        </w:rPr>
        <w:t>presidential visits, to all aspects of the embassy</w:t>
      </w:r>
      <w:r w:rsidRPr="001E4A1C">
        <w:rPr>
          <w:rStyle w:val="StyleUnderline"/>
        </w:rPr>
        <w:t xml:space="preserve"> </w:t>
      </w:r>
      <w:r w:rsidRPr="001E4A1C">
        <w:t>itself.</w:t>
      </w:r>
      <w:r w:rsidRPr="001E4A1C">
        <w:rPr>
          <w:rStyle w:val="StyleUnderline"/>
        </w:rPr>
        <w:t xml:space="preserve"> The mere existence of an embassy is an engagement tool</w:t>
      </w:r>
      <w:r w:rsidRPr="001E4A1C">
        <w:t xml:space="preserve">. Through official diplomatic ceremonies, informal meetings, and embassy employees living among the locals, </w:t>
      </w:r>
      <w:r w:rsidRPr="002824DE">
        <w:rPr>
          <w:rStyle w:val="StyleUnderline"/>
          <w:highlight w:val="cyan"/>
        </w:rPr>
        <w:t>the Department of State's presence is engagement in and of itself</w:t>
      </w:r>
      <w:r w:rsidRPr="001E4A1C">
        <w:t>.</w:t>
      </w:r>
    </w:p>
    <w:p w:rsidR="002824DE" w:rsidRPr="001E4A1C" w:rsidRDefault="002824DE" w:rsidP="002824DE">
      <w:r w:rsidRPr="001E4A1C">
        <w:t xml:space="preserve">Similarly, </w:t>
      </w:r>
      <w:r w:rsidRPr="001E4A1C">
        <w:rPr>
          <w:rStyle w:val="StyleUnderline"/>
        </w:rPr>
        <w:t xml:space="preserve">"...overseas...forces embody global </w:t>
      </w:r>
      <w:r w:rsidRPr="001E4A1C">
        <w:rPr>
          <w:rStyle w:val="Emphasis"/>
        </w:rPr>
        <w:t>military engagement</w:t>
      </w:r>
      <w:r w:rsidRPr="001E4A1C">
        <w:t xml:space="preserve">. They serve as role models for militaries in emerging democracies; contribute uniquely to the stability, continuity, and flexibility that protects US interests; and are crucial to continued democratic and economic development."14 In addition to our presence overseas, </w:t>
      </w:r>
      <w:r w:rsidRPr="001E4A1C">
        <w:rPr>
          <w:rStyle w:val="StyleUnderline"/>
        </w:rPr>
        <w:t xml:space="preserve">our </w:t>
      </w:r>
      <w:r w:rsidRPr="001E4A1C">
        <w:rPr>
          <w:rStyle w:val="Emphasis"/>
        </w:rPr>
        <w:t>military engagement</w:t>
      </w:r>
      <w:r w:rsidRPr="001E4A1C">
        <w:rPr>
          <w:rStyle w:val="StyleUnderline"/>
        </w:rPr>
        <w:t xml:space="preserve"> consists of a variety of military to military and </w:t>
      </w:r>
      <w:r w:rsidRPr="001E4A1C">
        <w:rPr>
          <w:rStyle w:val="Emphasis"/>
        </w:rPr>
        <w:t>political to military</w:t>
      </w:r>
      <w:r w:rsidRPr="001E4A1C">
        <w:rPr>
          <w:rStyle w:val="StyleUnderline"/>
        </w:rPr>
        <w:t xml:space="preserve"> events</w:t>
      </w:r>
      <w:r w:rsidRPr="001E4A1C">
        <w:t>. U.S. and host nation defense forces conduct combined exercises to improve cooperation and strengthen ties.</w:t>
      </w:r>
    </w:p>
    <w:p w:rsidR="002824DE" w:rsidRDefault="002824DE" w:rsidP="002824DE"/>
    <w:p w:rsidR="002824DE" w:rsidRPr="001E4A1C" w:rsidRDefault="002824DE" w:rsidP="002824DE">
      <w:pPr>
        <w:pStyle w:val="Heading4"/>
      </w:pPr>
      <w:r w:rsidRPr="001E4A1C">
        <w:t>Engagement requires sustained government-to-government interaction</w:t>
      </w:r>
      <w:r>
        <w:t xml:space="preserve"> </w:t>
      </w:r>
    </w:p>
    <w:p w:rsidR="002824DE" w:rsidRPr="001E4A1C" w:rsidRDefault="002824DE" w:rsidP="002824DE">
      <w:r w:rsidRPr="001E4A1C">
        <w:rPr>
          <w:b/>
        </w:rPr>
        <w:t xml:space="preserve">Sheen, 2 </w:t>
      </w:r>
      <w:r w:rsidRPr="001E4A1C">
        <w:t xml:space="preserve">–  associate professor at the Graduate School of International Studies, Seoul National University (Seongho, The Korean Journal of Defense Analysis, Vol. XIV, No. 1, Spring 2002, “US Strategy of Engagement During the Cold War and Its Implication for Sunshine Policy” </w:t>
      </w:r>
      <w:hyperlink r:id="rId24" w:history="1">
        <w:r w:rsidRPr="001E4A1C">
          <w:rPr>
            <w:rStyle w:val="Hyperlink"/>
          </w:rPr>
          <w:t>http://www.kida.re.kr/data/2006/04/14/seongho_sheen.pdf</w:t>
        </w:r>
      </w:hyperlink>
      <w:r w:rsidRPr="001E4A1C">
        <w:t>)</w:t>
      </w:r>
    </w:p>
    <w:p w:rsidR="002824DE" w:rsidRPr="001E4A1C" w:rsidRDefault="002824DE" w:rsidP="002824DE"/>
    <w:p w:rsidR="002824DE" w:rsidRPr="001E4A1C" w:rsidRDefault="002824DE" w:rsidP="002824DE">
      <w:r w:rsidRPr="001E4A1C">
        <w:t xml:space="preserve">Can the sunshine policy really bring positive changes within the North Korean regime and peace to the Korean peninsula? The logic behind Kim Dae-jung’s policy is a refinement of one of the major strategies of economic statecraft and military competition. In his discussion of US economic statecraft towards the Soviet Union during the Cold War, Michael Mastanduno provides a useful framework for understanding President Kim’s engagement policy towards the North. In general, </w:t>
      </w:r>
      <w:r w:rsidRPr="00EB0533">
        <w:rPr>
          <w:rStyle w:val="StyleUnderline"/>
          <w:highlight w:val="cyan"/>
        </w:rPr>
        <w:t>engagement promotes positive relations</w:t>
      </w:r>
      <w:r w:rsidRPr="001E4A1C">
        <w:t xml:space="preserve"> with an enemy </w:t>
      </w:r>
      <w:r w:rsidRPr="00EB0533">
        <w:rPr>
          <w:rStyle w:val="StyleUnderline"/>
          <w:highlight w:val="cyan"/>
        </w:rPr>
        <w:t>as a means of changing the</w:t>
      </w:r>
      <w:r w:rsidRPr="001E4A1C">
        <w:t xml:space="preserve"> behavior or </w:t>
      </w:r>
      <w:r w:rsidRPr="00EB0533">
        <w:rPr>
          <w:rStyle w:val="StyleUnderline"/>
          <w:highlight w:val="cyan"/>
        </w:rPr>
        <w:t xml:space="preserve">policies of a target </w:t>
      </w:r>
      <w:r w:rsidRPr="00EB0533">
        <w:rPr>
          <w:rStyle w:val="Emphasis"/>
          <w:highlight w:val="cyan"/>
        </w:rPr>
        <w:t>government</w:t>
      </w:r>
      <w:r w:rsidRPr="001E4A1C">
        <w:rPr>
          <w:rStyle w:val="StyleUnderline"/>
        </w:rPr>
        <w:t xml:space="preserve">. </w:t>
      </w:r>
      <w:r w:rsidRPr="00EB0533">
        <w:rPr>
          <w:rStyle w:val="StyleUnderline"/>
          <w:highlight w:val="cyan"/>
        </w:rPr>
        <w:t>It accepts the legitimacy of that government</w:t>
      </w:r>
      <w:r w:rsidRPr="001E4A1C">
        <w:rPr>
          <w:rStyle w:val="StyleUnderline"/>
        </w:rPr>
        <w:t xml:space="preserve"> and tries to shape its conduct. </w:t>
      </w:r>
      <w:r w:rsidRPr="00EB0533">
        <w:rPr>
          <w:rStyle w:val="StyleUnderline"/>
          <w:highlight w:val="cyan"/>
        </w:rPr>
        <w:t>Engagement</w:t>
      </w:r>
      <w:r w:rsidRPr="001E4A1C">
        <w:rPr>
          <w:rStyle w:val="StyleUnderline"/>
        </w:rPr>
        <w:t xml:space="preserve"> also </w:t>
      </w:r>
      <w:r w:rsidRPr="00EB0533">
        <w:rPr>
          <w:rStyle w:val="StyleUnderline"/>
          <w:highlight w:val="cyan"/>
        </w:rPr>
        <w:t xml:space="preserve">requires the </w:t>
      </w:r>
      <w:r w:rsidRPr="00EB0533">
        <w:rPr>
          <w:rStyle w:val="Emphasis"/>
          <w:highlight w:val="cyan"/>
        </w:rPr>
        <w:t>establishment and continuance of political communication with the target</w:t>
      </w:r>
      <w:r w:rsidRPr="001E4A1C">
        <w:rPr>
          <w:rStyle w:val="Emphasis"/>
        </w:rPr>
        <w:t>.</w:t>
      </w:r>
      <w:r w:rsidRPr="001E4A1C">
        <w:t xml:space="preserve"> In engaging the enemy, the state sees political polarization with target or isolation of the target country as undesirable.</w:t>
      </w:r>
    </w:p>
    <w:p w:rsidR="002824DE" w:rsidRDefault="002824DE" w:rsidP="002824DE"/>
    <w:p w:rsidR="002824DE" w:rsidRDefault="002824DE" w:rsidP="002824DE">
      <w:pPr>
        <w:pStyle w:val="Heading4"/>
      </w:pPr>
      <w:r>
        <w:t>Diplomatic engagement means using a state’s diplomats</w:t>
      </w:r>
    </w:p>
    <w:p w:rsidR="002824DE" w:rsidRDefault="002824DE" w:rsidP="002824DE">
      <w:r>
        <w:t xml:space="preserve">Matthew </w:t>
      </w:r>
      <w:r w:rsidRPr="004C609D">
        <w:rPr>
          <w:rStyle w:val="StyleStyleBold12pt"/>
        </w:rPr>
        <w:t>Krain</w:t>
      </w:r>
      <w:r>
        <w:t xml:space="preserve"> (Professor of Political Science and Global &amp; International Studies at the College of Wooster, former Visiting Scholar, Department of Political Science, Kansas State University) </w:t>
      </w:r>
      <w:r w:rsidRPr="004C609D">
        <w:rPr>
          <w:rStyle w:val="StyleStyleBold12pt"/>
        </w:rPr>
        <w:t>2012</w:t>
      </w:r>
      <w:r>
        <w:t xml:space="preserve"> “THE EFFECTS OF DIPLOMATIC ENGAGEMENT AND DISENGAGEMENT” ON THE SEVERITY OF ONGOING GENOCIDES OR POLITICIDES” </w:t>
      </w:r>
      <w:hyperlink r:id="rId25" w:history="1">
        <w:r w:rsidRPr="0044466A">
          <w:t>http://papers.ssrn.com/sol3/papers.cfm?abstract_id=2108849</w:t>
        </w:r>
      </w:hyperlink>
    </w:p>
    <w:p w:rsidR="002824DE" w:rsidRDefault="002824DE" w:rsidP="002824DE">
      <w:r w:rsidRPr="00D975B7">
        <w:rPr>
          <w:rStyle w:val="StyleUnderline"/>
        </w:rPr>
        <w:t>One set of foreign policy options</w:t>
      </w:r>
      <w:r>
        <w:t xml:space="preserve"> available to states in such instances </w:t>
      </w:r>
      <w:r w:rsidRPr="00D975B7">
        <w:rPr>
          <w:rStyle w:val="StyleUnderline"/>
        </w:rPr>
        <w:t xml:space="preserve">is the use of </w:t>
      </w:r>
      <w:r w:rsidRPr="00EB0533">
        <w:rPr>
          <w:rStyle w:val="StyleUnderline"/>
        </w:rPr>
        <w:t>diplomatic engagement and/or disengagement</w:t>
      </w:r>
      <w:r w:rsidRPr="00EB0533">
        <w:t xml:space="preserve"> (Maller 2011). </w:t>
      </w:r>
      <w:r w:rsidRPr="00EB0533">
        <w:rPr>
          <w:rStyle w:val="StyleUnderline"/>
        </w:rPr>
        <w:t>Engagement is “a foreign policy strategy which depends to a significant degree on positive incentives t</w:t>
      </w:r>
      <w:r w:rsidRPr="000C1F9E">
        <w:rPr>
          <w:rStyle w:val="StyleUnderline"/>
        </w:rPr>
        <w:t>o achieve its objectives</w:t>
      </w:r>
      <w:r w:rsidRPr="00D975B7">
        <w:rPr>
          <w:rStyle w:val="StyleUnderline"/>
        </w:rPr>
        <w:t>”</w:t>
      </w:r>
      <w:r>
        <w:t xml:space="preserve"> (Haass and O’Sullivan 2000, 114). </w:t>
      </w:r>
      <w:r w:rsidRPr="00EB0533">
        <w:rPr>
          <w:rStyle w:val="StyleUnderline"/>
          <w:highlight w:val="cyan"/>
        </w:rPr>
        <w:t>Types of diplomatic engagement</w:t>
      </w:r>
      <w:r w:rsidRPr="00350909">
        <w:t xml:space="preserve"> that hold out the greatest allure to potential target regimes </w:t>
      </w:r>
      <w:r w:rsidRPr="00EB0533">
        <w:rPr>
          <w:rStyle w:val="StyleUnderline"/>
          <w:highlight w:val="cyan"/>
        </w:rPr>
        <w:t>include normalizing diplomatic relations</w:t>
      </w:r>
      <w:r w:rsidRPr="00D975B7">
        <w:rPr>
          <w:rStyle w:val="StyleUnderline"/>
        </w:rPr>
        <w:t xml:space="preserve"> with a state, </w:t>
      </w:r>
      <w:r w:rsidRPr="00EB0533">
        <w:rPr>
          <w:rStyle w:val="StyleUnderline"/>
          <w:highlight w:val="cyan"/>
        </w:rPr>
        <w:t>upgrading the diplomatic presence</w:t>
      </w:r>
      <w:r w:rsidRPr="00D975B7">
        <w:rPr>
          <w:rStyle w:val="StyleUnderline"/>
        </w:rPr>
        <w:t xml:space="preserve"> in that state, </w:t>
      </w:r>
      <w:r w:rsidRPr="00EB0533">
        <w:rPr>
          <w:rStyle w:val="StyleUnderline"/>
          <w:highlight w:val="cyan"/>
        </w:rPr>
        <w:t>or regularizing interaction between high and low level diplomats</w:t>
      </w:r>
      <w:r w:rsidRPr="00D975B7">
        <w:rPr>
          <w:rStyle w:val="StyleUnderline"/>
        </w:rPr>
        <w:t>. These</w:t>
      </w:r>
      <w:r>
        <w:rPr>
          <w:rStyle w:val="StyleUnderline"/>
        </w:rPr>
        <w:t xml:space="preserve"> </w:t>
      </w:r>
      <w:r w:rsidRPr="00D975B7">
        <w:rPr>
          <w:rStyle w:val="StyleUnderline"/>
        </w:rPr>
        <w:t>actions legitimize the actor and signal a willingness to pursue a diplomatic resolution to disputes.</w:t>
      </w:r>
      <w:r>
        <w:rPr>
          <w:rStyle w:val="StyleUnderline"/>
        </w:rPr>
        <w:t xml:space="preserve"> </w:t>
      </w:r>
      <w:r w:rsidRPr="00EB0533">
        <w:rPr>
          <w:rStyle w:val="StyleUnderline"/>
          <w:highlight w:val="cyan"/>
        </w:rPr>
        <w:t>They</w:t>
      </w:r>
      <w:r w:rsidRPr="00D975B7">
        <w:rPr>
          <w:rStyle w:val="StyleUnderline"/>
        </w:rPr>
        <w:t xml:space="preserve"> also </w:t>
      </w:r>
      <w:r w:rsidRPr="00EB0533">
        <w:rPr>
          <w:rStyle w:val="StyleUnderline"/>
          <w:highlight w:val="cyan"/>
        </w:rPr>
        <w:t>insure more</w:t>
      </w:r>
      <w:r w:rsidRPr="00D975B7">
        <w:rPr>
          <w:rStyle w:val="StyleUnderline"/>
        </w:rPr>
        <w:t xml:space="preserve"> </w:t>
      </w:r>
      <w:r w:rsidRPr="00EB0533">
        <w:rPr>
          <w:rStyle w:val="StyleUnderline"/>
          <w:highlight w:val="cyan"/>
        </w:rPr>
        <w:t>communication of information between actors</w:t>
      </w:r>
      <w:r>
        <w:t xml:space="preserve"> (Maller 2010a; 2010b). </w:t>
      </w:r>
      <w:r w:rsidRPr="00EB0533">
        <w:rPr>
          <w:rStyle w:val="StyleUnderline"/>
          <w:highlight w:val="cyan"/>
        </w:rPr>
        <w:t>Conversely, diplomatic sanctions</w:t>
      </w:r>
      <w:r w:rsidRPr="00D975B7">
        <w:rPr>
          <w:rStyle w:val="StyleUnderline"/>
        </w:rPr>
        <w:t xml:space="preserve"> </w:t>
      </w:r>
      <w:r w:rsidRPr="00EB0533">
        <w:rPr>
          <w:rStyle w:val="StyleUnderline"/>
          <w:highlight w:val="cyan"/>
        </w:rPr>
        <w:t>include “severing</w:t>
      </w:r>
      <w:r w:rsidRPr="00D975B7">
        <w:rPr>
          <w:rStyle w:val="StyleUnderline"/>
        </w:rPr>
        <w:t xml:space="preserve"> formal </w:t>
      </w:r>
      <w:r w:rsidRPr="00EB0533">
        <w:rPr>
          <w:rStyle w:val="StyleUnderline"/>
          <w:highlight w:val="cyan"/>
        </w:rPr>
        <w:t>diplomatic ties</w:t>
      </w:r>
      <w:r w:rsidRPr="00D975B7">
        <w:rPr>
          <w:rStyle w:val="StyleUnderline"/>
        </w:rPr>
        <w:t xml:space="preserve"> with a country </w:t>
      </w:r>
      <w:r w:rsidRPr="00EB0533">
        <w:rPr>
          <w:rStyle w:val="StyleUnderline"/>
          <w:highlight w:val="cyan"/>
        </w:rPr>
        <w:t>or significantly downgrading ties</w:t>
      </w:r>
      <w:r w:rsidRPr="00D975B7">
        <w:rPr>
          <w:rStyle w:val="StyleUnderline"/>
        </w:rPr>
        <w:t xml:space="preserve"> from the normal level of diplomatic activity for foreign policy</w:t>
      </w:r>
      <w:r>
        <w:rPr>
          <w:rStyle w:val="StyleUnderline"/>
        </w:rPr>
        <w:t xml:space="preserve"> </w:t>
      </w:r>
      <w:r w:rsidRPr="00D975B7">
        <w:rPr>
          <w:rStyle w:val="StyleUnderline"/>
        </w:rPr>
        <w:t>purposes”</w:t>
      </w:r>
      <w:r>
        <w:t xml:space="preserve"> (Maller 2009, 512).4 This is usually done to signal disapproval of the target regime’s behavior, and to also signal the possibility of subsequent punitive measures should that behavior not change</w:t>
      </w:r>
      <w:r w:rsidRPr="00D975B7">
        <w:rPr>
          <w:rStyle w:val="StyleUnderline"/>
        </w:rPr>
        <w:t>. Neither diplomatic engagement nor sanctions rule out other options. Indeed, “in practice,</w:t>
      </w:r>
      <w:r>
        <w:rPr>
          <w:rStyle w:val="StyleUnderline"/>
        </w:rPr>
        <w:t xml:space="preserve"> </w:t>
      </w:r>
      <w:r w:rsidRPr="00D975B7">
        <w:rPr>
          <w:rStyle w:val="StyleUnderline"/>
        </w:rPr>
        <w:t>there is often considerable overlap of strategies”</w:t>
      </w:r>
      <w:r>
        <w:t xml:space="preserve"> (Haass and O’Sullivan 2000, 114). Unfortunately, we have little information about the effect of either set of diplomatic actions in situations of ongoing mass killing.5</w:t>
      </w:r>
    </w:p>
    <w:p w:rsidR="002824DE" w:rsidRPr="002824DE" w:rsidRDefault="002824DE" w:rsidP="002824DE"/>
    <w:p w:rsidR="00E903A1" w:rsidRDefault="00E903A1" w:rsidP="00E903A1">
      <w:pPr>
        <w:pStyle w:val="Heading1"/>
      </w:pPr>
      <w:r>
        <w:t>Aff Answers</w:t>
      </w:r>
    </w:p>
    <w:p w:rsidR="00E903A1" w:rsidRPr="00E903A1" w:rsidRDefault="00E903A1" w:rsidP="00E903A1"/>
    <w:p w:rsidR="00E903A1" w:rsidRDefault="00E903A1" w:rsidP="002824DE">
      <w:pPr>
        <w:pStyle w:val="Heading3"/>
      </w:pPr>
      <w:r>
        <w:t xml:space="preserve">2ac </w:t>
      </w:r>
      <w:r w:rsidR="00DE4C2F">
        <w:t>–</w:t>
      </w:r>
      <w:r>
        <w:t xml:space="preserve"> Perm</w:t>
      </w:r>
      <w:r w:rsidR="00DE4C2F">
        <w:t xml:space="preserve"> do Both</w:t>
      </w:r>
    </w:p>
    <w:p w:rsidR="00E903A1" w:rsidRDefault="00E903A1" w:rsidP="00E903A1">
      <w:pPr>
        <w:pStyle w:val="Heading4"/>
      </w:pPr>
      <w:r>
        <w:t>Perm do both – Different diplomatic tracks are more effective when combined</w:t>
      </w:r>
    </w:p>
    <w:p w:rsidR="00E903A1" w:rsidRPr="00DF6565" w:rsidRDefault="00E903A1" w:rsidP="00E903A1">
      <w:r>
        <w:rPr>
          <w:rStyle w:val="StyleStyleBold12pt"/>
        </w:rPr>
        <w:t xml:space="preserve">Graham &amp; Kelley 9 </w:t>
      </w:r>
      <w:r w:rsidRPr="00C26451">
        <w:t>-</w:t>
      </w:r>
      <w:r>
        <w:t xml:space="preserve"> *teaches in the Department of International Relations, University of Southern California &amp; ** an assistant professor at the School of International Service, American University, and a fellow of the Transatlantic Project of LSE IDEAS at the London School of Economics (*Sarah Ellen &amp; ** John Robert, “U.S. Engagement in East Asia: A Case for ‘Track Two’ Diplomacy”, Orbis Volume 53, Issue 1, January 2009,)//SL</w:t>
      </w:r>
    </w:p>
    <w:p w:rsidR="00E903A1" w:rsidRDefault="00E903A1" w:rsidP="00E903A1">
      <w:r w:rsidRPr="00DF6565">
        <w:rPr>
          <w:rStyle w:val="StyleUnderline"/>
        </w:rPr>
        <w:t>The tendency of tracks to permeate one another can present problems of classification</w:t>
      </w:r>
      <w:r>
        <w:t xml:space="preserve">. Yet </w:t>
      </w:r>
      <w:r w:rsidRPr="00DF6565">
        <w:rPr>
          <w:rStyle w:val="Emphasis"/>
        </w:rPr>
        <w:t>the permeability of tracks also attests to the functionality of track two in bringing about normative change</w:t>
      </w:r>
      <w:r>
        <w:t xml:space="preserve">, shaping expectations and sharing information. This leads to </w:t>
      </w:r>
      <w:r w:rsidRPr="00DF6565">
        <w:rPr>
          <w:rStyle w:val="StyleUnderline"/>
        </w:rPr>
        <w:t>the</w:t>
      </w:r>
      <w:r>
        <w:t xml:space="preserve"> second </w:t>
      </w:r>
      <w:r w:rsidRPr="00DF6565">
        <w:rPr>
          <w:rStyle w:val="StyleUnderline"/>
        </w:rPr>
        <w:t>purpose of track two</w:t>
      </w:r>
      <w:r>
        <w:t xml:space="preserve"> in policy related dialogue settings—</w:t>
      </w:r>
      <w:r w:rsidRPr="00DF6565">
        <w:rPr>
          <w:rStyle w:val="StyleUnderline"/>
        </w:rPr>
        <w:t>to supplement and enhance track one</w:t>
      </w:r>
      <w:r>
        <w:t xml:space="preserve"> diplomatic contacts. </w:t>
      </w:r>
      <w:r w:rsidRPr="00F0452E">
        <w:rPr>
          <w:rStyle w:val="StyleUnderline"/>
        </w:rPr>
        <w:t>The</w:t>
      </w:r>
      <w:r>
        <w:t xml:space="preserve"> Northeast Asia Cooperation Dialogue (</w:t>
      </w:r>
      <w:r w:rsidRPr="00F0452E">
        <w:rPr>
          <w:rStyle w:val="StyleUnderline"/>
        </w:rPr>
        <w:t>NEACD</w:t>
      </w:r>
      <w:r>
        <w:t xml:space="preserve">) has </w:t>
      </w:r>
      <w:r w:rsidRPr="00F0452E">
        <w:rPr>
          <w:rStyle w:val="StyleUnderline"/>
        </w:rPr>
        <w:t>served in an ongoing role to this effect</w:t>
      </w:r>
      <w:r>
        <w:t xml:space="preserve">. Founded in 1993, </w:t>
      </w:r>
      <w:r w:rsidRPr="00F0452E">
        <w:rPr>
          <w:rStyle w:val="StyleUnderline"/>
        </w:rPr>
        <w:t>it offered a forum for candid discussion on regional security issues with the official and non-official involvement</w:t>
      </w:r>
      <w:r>
        <w:t xml:space="preserve"> of China, Japan, the Republic of Korea, and the United States. The Democratic People’s Republic of Korea (DPRK) departed from NEACD after attending the inaugural meeting, enabling a more far-reaching debate about regional security relationships to take place.19 NEACD acquired further relevance in 2002 after the breakdown of the 1994 Agreed Framework, when in October the DPRK rejoined NEACD. </w:t>
      </w:r>
      <w:r w:rsidRPr="00F0452E">
        <w:rPr>
          <w:rStyle w:val="StyleUnderline"/>
        </w:rPr>
        <w:t>When the Six-Party Talks</w:t>
      </w:r>
      <w:r>
        <w:t xml:space="preserve"> again </w:t>
      </w:r>
      <w:r w:rsidRPr="00F0452E">
        <w:rPr>
          <w:rStyle w:val="StyleUnderline"/>
        </w:rPr>
        <w:t>collapsed</w:t>
      </w:r>
      <w:r>
        <w:t xml:space="preserve"> in 2006</w:t>
      </w:r>
      <w:r w:rsidRPr="00F0452E">
        <w:rPr>
          <w:rStyle w:val="StyleUnderline"/>
        </w:rPr>
        <w:t>, its members turned to NEACD</w:t>
      </w:r>
      <w:r>
        <w:t xml:space="preserve"> to keep communication lines open and in April that year the DPRK dispatched its most high-level delegation ever to attend a NEACD meeting. Other members sent senior-level delegates normally only present at the Six Party Talks, with the United States represented by Assistant Secretary of State Christopher Hill. At the October 2007 meeting in Moscow, NEACD delegates discussed extending the range of the dialogue into broader regional security issues. Under this plan, NEACD would serve as an intergovernmental think-tank engaged in regional security planning.</w:t>
      </w:r>
    </w:p>
    <w:p w:rsidR="00096DD1" w:rsidRDefault="00096DD1" w:rsidP="00E903A1"/>
    <w:p w:rsidR="00096DD1" w:rsidRDefault="00096DD1" w:rsidP="00096DD1">
      <w:pPr>
        <w:pStyle w:val="Heading4"/>
      </w:pPr>
      <w:r>
        <w:t>The perm solves – Track two diplomacy is contingent on simultaneous government efforts</w:t>
      </w:r>
    </w:p>
    <w:p w:rsidR="00096DD1" w:rsidRPr="00830180" w:rsidRDefault="00096DD1" w:rsidP="00096DD1">
      <w:r>
        <w:rPr>
          <w:rStyle w:val="StyleStyleBold12pt"/>
        </w:rPr>
        <w:t xml:space="preserve">Job 03 </w:t>
      </w:r>
      <w:r>
        <w:t xml:space="preserve">– Professor of Political Science and Associate Director, Institute of Asian Research, UBC (Brian, “TRACK 2 DIPLOMACY Ideational Contribution to the Evolving Asian Security Order”, The Security Dialogue, </w:t>
      </w:r>
      <w:hyperlink r:id="rId26" w:anchor="page=170)//SL" w:history="1">
        <w:r w:rsidRPr="00730E28">
          <w:rPr>
            <w:rStyle w:val="Hyperlink"/>
          </w:rPr>
          <w:t>http://citeseerx.ist.psu.edu/viewdoc/download?doi=10.1.1.396.9485&amp;rep=rep1&amp;type=pdf#page=170)//SL</w:t>
        </w:r>
      </w:hyperlink>
    </w:p>
    <w:p w:rsidR="00096DD1" w:rsidRDefault="00096DD1" w:rsidP="00096DD1">
      <w:r w:rsidRPr="00830180">
        <w:rPr>
          <w:rStyle w:val="Emphasis"/>
        </w:rPr>
        <w:t>Track 2 diplomacy cannot be viewed as a self-contained process</w:t>
      </w:r>
      <w:r w:rsidRPr="00830180">
        <w:rPr>
          <w:rStyle w:val="StyleUnderline"/>
        </w:rPr>
        <w:t>. Its scope for action</w:t>
      </w:r>
      <w:r>
        <w:t xml:space="preserve"> and room for innovation</w:t>
      </w:r>
      <w:r w:rsidRPr="00830180">
        <w:rPr>
          <w:rStyle w:val="StyleUnderline"/>
        </w:rPr>
        <w:t xml:space="preserve"> are largely determined by the parameters of the overall AsiaPacific security situation</w:t>
      </w:r>
      <w:r>
        <w:t xml:space="preserve">: the geopolitical distribution of power, the impact of global economic and political forces on the region, the climate for cooperation among the major powers, and more. </w:t>
      </w:r>
      <w:r w:rsidRPr="00830180">
        <w:rPr>
          <w:rStyle w:val="Emphasis"/>
        </w:rPr>
        <w:t xml:space="preserve">Expectations must be tempered by reality </w:t>
      </w:r>
      <w:r w:rsidRPr="00830180">
        <w:rPr>
          <w:rStyle w:val="StyleUnderline"/>
        </w:rPr>
        <w:t>and appreciation of the constraints faced by regional Track 2 norm entrepreneurs.</w:t>
      </w:r>
      <w:r>
        <w:t xml:space="preserve"> But, then what criteria should be employed to assess the success of Track 2 within these circumscribed boundaries?</w:t>
      </w:r>
    </w:p>
    <w:p w:rsidR="00096DD1" w:rsidRPr="00D81D8E" w:rsidRDefault="00096DD1" w:rsidP="00096DD1">
      <w:r>
        <w:t xml:space="preserve">Again, one can point to the formation of institutions themselves as markers. However, this raises a tricky question. </w:t>
      </w:r>
      <w:r w:rsidRPr="00830180">
        <w:rPr>
          <w:rStyle w:val="StyleUnderline"/>
        </w:rPr>
        <w:t>How was the process supposed to have proceeded? From unofficial, informal interactions to the formation of Track 2 institutions, which in turn are to set the stage for Track 1 institutions? This is certainly is the implicit, if not explicit, assumption found in much of the literature</w:t>
      </w:r>
      <w:r>
        <w:t xml:space="preserve"> on Track 2. </w:t>
      </w:r>
      <w:r w:rsidRPr="00830180">
        <w:rPr>
          <w:rStyle w:val="Emphasis"/>
        </w:rPr>
        <w:t>But, the Asia-Pacific experience has contradicted this model at key junctures</w:t>
      </w:r>
      <w:r>
        <w:t xml:space="preserve">, while affirming it at others. Thus, for instance, ASEAN, a Track 1 institution, preceded the formation of ASEANISIS. But, once established, ASEAN-ISIS played a role in the establishment of the ARF and CSCAP. CSCAP, itself, however, was not responsible for the creation of the ARF and really only became functional a couple of years following its formation. </w:t>
      </w:r>
      <w:r w:rsidRPr="00830180">
        <w:rPr>
          <w:rStyle w:val="StyleUnderline"/>
        </w:rPr>
        <w:t>The relationship between Track 1 and Track 2 institutionalization, therefore, is symbiotic</w:t>
      </w:r>
      <w:r>
        <w:t xml:space="preserve">; but </w:t>
      </w:r>
      <w:r w:rsidRPr="00830180">
        <w:rPr>
          <w:rStyle w:val="StyleUnderline"/>
        </w:rPr>
        <w:t>it has not been</w:t>
      </w:r>
      <w:r>
        <w:t xml:space="preserve"> not linear or </w:t>
      </w:r>
      <w:r w:rsidRPr="00830180">
        <w:rPr>
          <w:rStyle w:val="StyleUnderline"/>
        </w:rPr>
        <w:t>consistent</w:t>
      </w:r>
      <w:r>
        <w:t xml:space="preserve"> (as could be expected of processes heavily influenced at times by key personalities or small cohorts and/or by sharp structural changes in domestic or regional economic or security factors).</w:t>
      </w:r>
    </w:p>
    <w:p w:rsidR="00096DD1" w:rsidRDefault="00096DD1" w:rsidP="00E903A1"/>
    <w:p w:rsidR="00233A60" w:rsidRDefault="00233A60" w:rsidP="00233A60">
      <w:pPr>
        <w:pStyle w:val="Heading4"/>
      </w:pPr>
      <w:r>
        <w:t>The perm solves – Track 2 expertise makes Track 1 stronger</w:t>
      </w:r>
    </w:p>
    <w:p w:rsidR="00233A60" w:rsidRDefault="00233A60" w:rsidP="00233A60">
      <w:r>
        <w:rPr>
          <w:b/>
        </w:rPr>
        <w:t xml:space="preserve">Morrison 2006 --- </w:t>
      </w:r>
      <w:r>
        <w:t>president of the East West Center with a PhD in international relations from John Hopkins.</w:t>
      </w:r>
      <w:r>
        <w:rPr>
          <w:b/>
        </w:rPr>
        <w:t xml:space="preserve"> (</w:t>
      </w:r>
      <w:r>
        <w:t>Charles E. Morrison, “Track 1/Track 2 symbiosis in Asia-Pacific regionalism”, The Pacific Review, 8/11/2006. Taylor and Francis Online)//ET</w:t>
      </w:r>
    </w:p>
    <w:p w:rsidR="00233A60" w:rsidRPr="001C039D" w:rsidRDefault="00233A60" w:rsidP="00233A60">
      <w:pPr>
        <w:rPr>
          <w:rStyle w:val="StyleUnderline"/>
        </w:rPr>
      </w:pPr>
      <w:r w:rsidRPr="001C039D">
        <w:t xml:space="preserve">Third, aside from innovation and flexibility, </w:t>
      </w:r>
      <w:r w:rsidRPr="001C039D">
        <w:rPr>
          <w:rStyle w:val="StyleUnderline"/>
        </w:rPr>
        <w:t>Track 2 provides sources of expertise and institutional memories beyond those available to Track 1. Government officials are rarely in a position to carry out the analysis needed for projects</w:t>
      </w:r>
      <w:r w:rsidRPr="001C039D">
        <w:t xml:space="preserve">, </w:t>
      </w:r>
      <w:r w:rsidRPr="001C039D">
        <w:rPr>
          <w:rStyle w:val="StyleUnderline"/>
        </w:rPr>
        <w:t>and this is even truer in the case of</w:t>
      </w:r>
      <w:r w:rsidRPr="001C039D">
        <w:t xml:space="preserve"> intergovernmental </w:t>
      </w:r>
      <w:r w:rsidRPr="001C039D">
        <w:rPr>
          <w:rStyle w:val="StyleUnderline"/>
        </w:rPr>
        <w:t>Asia Pacific</w:t>
      </w:r>
      <w:r>
        <w:t xml:space="preserve"> </w:t>
      </w:r>
      <w:r w:rsidRPr="001C039D">
        <w:t>organizations. Unlike the OECD, the UN system or the European</w:t>
      </w:r>
      <w:r>
        <w:t xml:space="preserve"> </w:t>
      </w:r>
      <w:r w:rsidRPr="001C039D">
        <w:t>Union, there is virtually no Asia-Pacific regional in-house research capability.7</w:t>
      </w:r>
      <w:r>
        <w:t xml:space="preserve"> </w:t>
      </w:r>
      <w:r w:rsidRPr="001C039D">
        <w:t>The ASEAN, founded several years before the ASEAN-ISIS, suffered</w:t>
      </w:r>
      <w:r>
        <w:t xml:space="preserve"> </w:t>
      </w:r>
      <w:r w:rsidRPr="001C039D">
        <w:t>several years from an acute shortage of intellectual resources from which</w:t>
      </w:r>
      <w:r>
        <w:t xml:space="preserve"> </w:t>
      </w:r>
      <w:r w:rsidRPr="001C039D">
        <w:t>to generate and carry through projects, its first initiatives in the trade policy</w:t>
      </w:r>
      <w:r>
        <w:t xml:space="preserve"> </w:t>
      </w:r>
      <w:r w:rsidRPr="001C039D">
        <w:t>area coming only with UN help.8 The most comprehensive Asia-Pacific</w:t>
      </w:r>
      <w:r>
        <w:t xml:space="preserve"> </w:t>
      </w:r>
      <w:r w:rsidRPr="001C039D">
        <w:t>economic cooperation organization, APEC deliberately has limited itself to</w:t>
      </w:r>
      <w:r>
        <w:t xml:space="preserve"> </w:t>
      </w:r>
      <w:r w:rsidRPr="001C039D">
        <w:t>only a modest secretariat in Singapore, primarily tasked to arrange meetings,</w:t>
      </w:r>
      <w:r>
        <w:t xml:space="preserve"> </w:t>
      </w:r>
      <w:r w:rsidRPr="001C039D">
        <w:t>handle publications and public relations, negotiate contracts and maintain</w:t>
      </w:r>
      <w:r>
        <w:t xml:space="preserve"> </w:t>
      </w:r>
      <w:r w:rsidRPr="001C039D">
        <w:t>archives. For serious analytical work APEC must rely on contracted or voluntary</w:t>
      </w:r>
      <w:r>
        <w:t xml:space="preserve"> </w:t>
      </w:r>
      <w:r w:rsidRPr="001C039D">
        <w:t>resources from the outside. Moreover, while Track 1 officials rotate</w:t>
      </w:r>
      <w:r>
        <w:t xml:space="preserve"> </w:t>
      </w:r>
      <w:r w:rsidRPr="001C039D">
        <w:t xml:space="preserve">in their positions, </w:t>
      </w:r>
      <w:r w:rsidRPr="001C039D">
        <w:rPr>
          <w:rStyle w:val="StyleUnderline"/>
        </w:rPr>
        <w:t>Track 2 participants typically remain committed to their institutions and activities for long periods of time,</w:t>
      </w:r>
      <w:r w:rsidRPr="001C039D">
        <w:t xml:space="preserve"> thus </w:t>
      </w:r>
      <w:r w:rsidRPr="001C039D">
        <w:rPr>
          <w:rStyle w:val="StyleUnderline"/>
        </w:rPr>
        <w:t>reinforcing their relative position as sources of expertise and becoming the institutional memory of many Track 1 activities.</w:t>
      </w:r>
    </w:p>
    <w:p w:rsidR="00233A60" w:rsidRPr="001C039D" w:rsidRDefault="00233A60" w:rsidP="00233A60">
      <w:r w:rsidRPr="001C039D">
        <w:t>Given the sensitivities of the governments of APEC member economies, the regional PECC and APEC Study Center networks are in much better positions to supply these resources than national institutions. For this reason, after the Bogor vision of ‘free trade and investment in the region’ was adopted and APEC officials began to map existing trade barriers, they turned to PECC to conduct the study. Although the PECC work for APEC included individuals from both developing and developed economies in leading positions, they all shared a commitment to freer trade. Frustrated by the governmental constraints (at first the officials did not want the barriers to be identified with particular governments), the pressure from PECC to expand the envelope and the development of trust between the scholars involved on the PECC side and the officials on the APEC side, the PECC contributions gradually became more robust and more valuable to APEC. In the case of services trade, for example, PECC played a dominant role for two or three</w:t>
      </w:r>
      <w:r>
        <w:t xml:space="preserve"> </w:t>
      </w:r>
      <w:r w:rsidRPr="001C039D">
        <w:t>years in APEC, building basic understanding of the economic, technical and</w:t>
      </w:r>
      <w:r>
        <w:t xml:space="preserve"> </w:t>
      </w:r>
      <w:r w:rsidRPr="001C039D">
        <w:t>legal issues involved.</w:t>
      </w:r>
    </w:p>
    <w:p w:rsidR="00233A60" w:rsidRPr="001C039D" w:rsidRDefault="00233A60" w:rsidP="00233A60">
      <w:r w:rsidRPr="001C039D">
        <w:t>By traditional international organizational standards, APEC is open and</w:t>
      </w:r>
      <w:r>
        <w:t xml:space="preserve"> </w:t>
      </w:r>
      <w:r w:rsidRPr="001C039D">
        <w:t>participatory, with an informative website, public documents and a relatively</w:t>
      </w:r>
      <w:r>
        <w:t xml:space="preserve"> </w:t>
      </w:r>
      <w:r w:rsidRPr="001C039D">
        <w:t>high degree of non-governmental involvement in the activities of some of</w:t>
      </w:r>
      <w:r>
        <w:t xml:space="preserve"> </w:t>
      </w:r>
      <w:r w:rsidRPr="001C039D">
        <w:t>its working groups. Apart from the more quasi-official Track 2 processes described</w:t>
      </w:r>
      <w:r>
        <w:t xml:space="preserve"> </w:t>
      </w:r>
      <w:r w:rsidRPr="001C039D">
        <w:t>later in this paper, the APEC committees have spawned hundreds</w:t>
      </w:r>
      <w:r>
        <w:t xml:space="preserve"> </w:t>
      </w:r>
      <w:r w:rsidRPr="001C039D">
        <w:t>of projects involving small networks of committed individuals, some of them</w:t>
      </w:r>
      <w:r>
        <w:t xml:space="preserve"> </w:t>
      </w:r>
      <w:r w:rsidRPr="001C039D">
        <w:t>mixes of government officials and specialists outside the government. Some</w:t>
      </w:r>
      <w:r>
        <w:t xml:space="preserve"> </w:t>
      </w:r>
      <w:r w:rsidRPr="001C039D">
        <w:t>APEC forums have even been led by non-governmental personnel, e.g. the</w:t>
      </w:r>
      <w:r>
        <w:t xml:space="preserve"> </w:t>
      </w:r>
      <w:r w:rsidRPr="001C039D">
        <w:t>Business Management Network in the APEC Human Resource Development</w:t>
      </w:r>
      <w:r>
        <w:t xml:space="preserve"> </w:t>
      </w:r>
      <w:r w:rsidRPr="001C039D">
        <w:t>Working Group. Since APEC itself has only very limited funding, these</w:t>
      </w:r>
      <w:r>
        <w:t xml:space="preserve"> </w:t>
      </w:r>
      <w:r w:rsidRPr="001C039D">
        <w:t>projects often are supported by national funds based on the APEC endorsement.</w:t>
      </w:r>
      <w:r>
        <w:t xml:space="preserve"> </w:t>
      </w:r>
      <w:r w:rsidRPr="001C039D">
        <w:t>The networks around such projects are multinational, but they may</w:t>
      </w:r>
      <w:r>
        <w:t xml:space="preserve"> </w:t>
      </w:r>
      <w:r w:rsidRPr="001C039D">
        <w:t>have only hazy notions of the larger APEC processes, their commitments</w:t>
      </w:r>
      <w:r>
        <w:t xml:space="preserve"> </w:t>
      </w:r>
      <w:r w:rsidRPr="001C039D">
        <w:t>being to their own specific project.</w:t>
      </w:r>
    </w:p>
    <w:p w:rsidR="00233A60" w:rsidRPr="001C039D" w:rsidRDefault="00233A60" w:rsidP="00233A60">
      <w:pPr>
        <w:rPr>
          <w:rStyle w:val="StyleUnderline"/>
        </w:rPr>
      </w:pPr>
      <w:r w:rsidRPr="001C039D">
        <w:t xml:space="preserve">Fourth, as the proceeding discussion implies, </w:t>
      </w:r>
      <w:r w:rsidRPr="001C039D">
        <w:rPr>
          <w:rStyle w:val="StyleUnderline"/>
        </w:rPr>
        <w:t xml:space="preserve">Track 2’s most important </w:t>
      </w:r>
      <w:r w:rsidRPr="001C039D">
        <w:rPr>
          <w:rStyle w:val="Emphasis"/>
        </w:rPr>
        <w:t>longer-term role</w:t>
      </w:r>
      <w:r w:rsidRPr="001C039D">
        <w:rPr>
          <w:rStyle w:val="StyleUnderline"/>
        </w:rPr>
        <w:t xml:space="preserve"> may be a </w:t>
      </w:r>
      <w:r w:rsidRPr="001C039D">
        <w:rPr>
          <w:rStyle w:val="Emphasis"/>
        </w:rPr>
        <w:t>transformational one</w:t>
      </w:r>
      <w:r w:rsidRPr="001C039D">
        <w:rPr>
          <w:rStyle w:val="StyleUnderline"/>
        </w:rPr>
        <w:t>, helping Track 1 procedures become stylistically and procedurally a little more like Track 2</w:t>
      </w:r>
      <w:r w:rsidRPr="001C039D">
        <w:t xml:space="preserve"> itself. Over</w:t>
      </w:r>
      <w:r>
        <w:t xml:space="preserve"> </w:t>
      </w:r>
      <w:r w:rsidRPr="001C039D">
        <w:t xml:space="preserve">time, at least at the level of Senior Officials and above, </w:t>
      </w:r>
      <w:r w:rsidRPr="001C039D">
        <w:rPr>
          <w:rStyle w:val="StyleUnderline"/>
        </w:rPr>
        <w:t xml:space="preserve">Track 1 is becoming less patient with traditional protocol and formalities. </w:t>
      </w:r>
      <w:r w:rsidRPr="001C039D">
        <w:t>This is reflected in a current</w:t>
      </w:r>
      <w:r>
        <w:t xml:space="preserve"> </w:t>
      </w:r>
      <w:r w:rsidRPr="001C039D">
        <w:t>debate within APEC about how the organization might be streamlined,</w:t>
      </w:r>
      <w:r>
        <w:t xml:space="preserve"> </w:t>
      </w:r>
      <w:r w:rsidRPr="001C039D">
        <w:t>with much more time given to leaders and ministers for informal discussion</w:t>
      </w:r>
      <w:r>
        <w:t xml:space="preserve"> </w:t>
      </w:r>
      <w:r w:rsidRPr="001C039D">
        <w:t>and a reversal of procedures that currently favor bottom-up rather than a</w:t>
      </w:r>
      <w:r>
        <w:t xml:space="preserve"> </w:t>
      </w:r>
      <w:r w:rsidRPr="001C039D">
        <w:t>top-down agenda-setting. It is perhaps an exaggeration to suggest that this</w:t>
      </w:r>
      <w:r>
        <w:t xml:space="preserve"> </w:t>
      </w:r>
      <w:r w:rsidRPr="001C039D">
        <w:t>has that much to do with Track 2, but in fact most APEC senior officials have</w:t>
      </w:r>
      <w:r>
        <w:t xml:space="preserve"> </w:t>
      </w:r>
      <w:r w:rsidRPr="001C039D">
        <w:t>significant exposure to the more informal Track 2 procedures. One suspects</w:t>
      </w:r>
      <w:r>
        <w:t xml:space="preserve"> </w:t>
      </w:r>
      <w:r w:rsidRPr="001C039D">
        <w:t xml:space="preserve">that </w:t>
      </w:r>
      <w:r w:rsidRPr="001C039D">
        <w:rPr>
          <w:rStyle w:val="StyleUnderline"/>
        </w:rPr>
        <w:t>official participation in Track 2 and mixed Track 1/Track 2 procedures,</w:t>
      </w:r>
      <w:r>
        <w:t xml:space="preserve"> </w:t>
      </w:r>
      <w:r w:rsidRPr="001C039D">
        <w:t>particularly in the case of the newer ASEAN members and the transitional</w:t>
      </w:r>
      <w:r>
        <w:t xml:space="preserve"> </w:t>
      </w:r>
      <w:r w:rsidRPr="001C039D">
        <w:t xml:space="preserve">economies, </w:t>
      </w:r>
      <w:r w:rsidRPr="001C039D">
        <w:rPr>
          <w:rStyle w:val="StyleUnderline"/>
        </w:rPr>
        <w:t>has helped attune them to a more informal style of interaction and exploration of ideas.</w:t>
      </w:r>
    </w:p>
    <w:p w:rsidR="00233A60" w:rsidRPr="00DC134A" w:rsidRDefault="00233A60" w:rsidP="00233A60"/>
    <w:p w:rsidR="00233A60" w:rsidRDefault="00233A60" w:rsidP="00E903A1"/>
    <w:p w:rsidR="00DE4C2F" w:rsidRDefault="00DE4C2F" w:rsidP="002824DE">
      <w:pPr>
        <w:pStyle w:val="Heading3"/>
      </w:pPr>
      <w:r>
        <w:t>2ac – Perm do CP</w:t>
      </w:r>
    </w:p>
    <w:p w:rsidR="00DE4C2F" w:rsidRDefault="002824DE" w:rsidP="00DE4C2F">
      <w:pPr>
        <w:pStyle w:val="Heading4"/>
      </w:pPr>
      <w:r>
        <w:t xml:space="preserve">Non-official </w:t>
      </w:r>
      <w:r w:rsidR="00DE4C2F">
        <w:t xml:space="preserve">diplomacy </w:t>
      </w:r>
      <w:r>
        <w:t>is still</w:t>
      </w:r>
      <w:r w:rsidR="00DE4C2F">
        <w:t xml:space="preserve"> federal government engagement</w:t>
      </w:r>
    </w:p>
    <w:p w:rsidR="00DE4C2F" w:rsidRPr="00BC5C29" w:rsidRDefault="00DE4C2F" w:rsidP="00DE4C2F">
      <w:r>
        <w:rPr>
          <w:b/>
        </w:rPr>
        <w:t xml:space="preserve">Kelley 2006 --- </w:t>
      </w:r>
      <w:r>
        <w:t>Kelley - PhD candidate at the London School of Economics and Political Science. (John Robert Kelley, “The Limits of Public Diplomacy”, 12/13/2006, Foreign Policy in Focus. http://fpif.org/the_limits_of_public_diplomacy/)//ET</w:t>
      </w:r>
    </w:p>
    <w:p w:rsidR="00DE4C2F" w:rsidRDefault="00DE4C2F" w:rsidP="00DE4C2F">
      <w:r>
        <w:t xml:space="preserve">In her piece, Snow cites Julia Sweig’s book Friendly Fire to add perspective on what anti-Americanism means in the present. Sweig is right to frame her definitions and arguments around a notion of American foreign policy that acts as a catalyst for foreign displeasure. Furthermore, her solutions do not espouse the abdication of government from correcting the problem but consist instead of concrete policy recommendations. Snow does not argue for the removal of the U.S. government from the conduct of public diplomacy activities. What she seems to suggest paraphrases another Fulbright axiom, this one from 1964’s Old Myths and New Realities, “In a democracy dissent is an act of faith. Like medicine, the test of its value is not in its taste but its effects.” In other words, </w:t>
      </w:r>
      <w:r w:rsidRPr="00DE4C2F">
        <w:rPr>
          <w:rStyle w:val="StyleBoldUnderline"/>
        </w:rPr>
        <w:t xml:space="preserve">broad-based and </w:t>
      </w:r>
      <w:r w:rsidRPr="00DE4C2F">
        <w:rPr>
          <w:rStyle w:val="Emphasis"/>
        </w:rPr>
        <w:t>non-official executors of U.S. public diplomacy</w:t>
      </w:r>
      <w:r>
        <w:t xml:space="preserve"> can </w:t>
      </w:r>
      <w:r w:rsidRPr="00DE4C2F">
        <w:rPr>
          <w:rStyle w:val="Emphasis"/>
        </w:rPr>
        <w:t>dictate the terms of America’s international engagement</w:t>
      </w:r>
      <w:r w:rsidRPr="00DE4C2F">
        <w:rPr>
          <w:rStyle w:val="StyleBoldUnderline"/>
        </w:rPr>
        <w:t xml:space="preserve"> </w:t>
      </w:r>
      <w:r>
        <w:t>in a more open dialogue with counterparts abroad and, through a multiplicity of voices, can take a more active role in improving America’s tarnished reputation.</w:t>
      </w:r>
    </w:p>
    <w:p w:rsidR="00DE4C2F" w:rsidRPr="00DE4C2F" w:rsidRDefault="00DE4C2F" w:rsidP="00DE4C2F"/>
    <w:p w:rsidR="00705E98" w:rsidRDefault="00705E98" w:rsidP="002824DE">
      <w:pPr>
        <w:pStyle w:val="Heading3"/>
      </w:pPr>
      <w:r>
        <w:t>2ac - Links to Dip Cap</w:t>
      </w:r>
    </w:p>
    <w:p w:rsidR="002824DE" w:rsidRPr="002824DE" w:rsidRDefault="002824DE" w:rsidP="002824DE"/>
    <w:p w:rsidR="00705E98" w:rsidRPr="00C67D10" w:rsidRDefault="00705E98" w:rsidP="00705E98">
      <w:pPr>
        <w:pStyle w:val="Heading4"/>
      </w:pPr>
      <w:r>
        <w:t>Counterplan links to dip cap --- it’s done through the state department</w:t>
      </w:r>
    </w:p>
    <w:p w:rsidR="00705E98" w:rsidRPr="00C67D10" w:rsidRDefault="00705E98" w:rsidP="00705E98">
      <w:r>
        <w:rPr>
          <w:b/>
        </w:rPr>
        <w:t>Yongtao 6/22/</w:t>
      </w:r>
      <w:r>
        <w:t>2016</w:t>
      </w:r>
      <w:r>
        <w:rPr>
          <w:b/>
        </w:rPr>
        <w:t xml:space="preserve">--- </w:t>
      </w:r>
      <w:r w:rsidRPr="00C67D10">
        <w:t xml:space="preserve">Assistant Professor of Center for American Studies, Fudan University. </w:t>
      </w:r>
      <w:r>
        <w:t>(Liu Yongtao, “People-to-People Exchanges: A Main Dish, Not A “Spice””, China Focus. http://www.chinausfocus.com/culture-history/people-to-people-exchanges-a-main-dish-not-a-spice/)//ET</w:t>
      </w:r>
    </w:p>
    <w:p w:rsidR="00705E98" w:rsidRDefault="00705E98" w:rsidP="00705E98">
      <w:pPr>
        <w:rPr>
          <w:rStyle w:val="StyleBoldUnderline"/>
        </w:rPr>
      </w:pPr>
      <w:r w:rsidRPr="00C67D10">
        <w:rPr>
          <w:rStyle w:val="StyleBoldUnderline"/>
        </w:rPr>
        <w:t>The people-to-people exchange in the Sino-U.S. relationship</w:t>
      </w:r>
      <w:r>
        <w:t xml:space="preserve">, whose </w:t>
      </w:r>
      <w:r w:rsidRPr="00C67D10">
        <w:rPr>
          <w:rStyle w:val="StyleBoldUnderline"/>
        </w:rPr>
        <w:t>aim is to enhance and strengthen ties between the citizens of the two countries, has been evolving in</w:t>
      </w:r>
      <w:r>
        <w:t xml:space="preserve"> baiscially </w:t>
      </w:r>
      <w:r w:rsidRPr="00C67D10">
        <w:rPr>
          <w:rStyle w:val="StyleBoldUnderline"/>
        </w:rPr>
        <w:t>sound ways</w:t>
      </w:r>
      <w:r>
        <w:t xml:space="preserve">. First, </w:t>
      </w:r>
      <w:r w:rsidRPr="00C67D10">
        <w:rPr>
          <w:rStyle w:val="StyleBoldUnderline"/>
        </w:rPr>
        <w:t>it has been conceived</w:t>
      </w:r>
      <w:r>
        <w:t xml:space="preserve"> by the governments of the two countries </w:t>
      </w:r>
      <w:r w:rsidRPr="00C67D10">
        <w:rPr>
          <w:rStyle w:val="StyleBoldUnderline"/>
        </w:rPr>
        <w:t>as an important and integral part in the bilateral relationship.</w:t>
      </w:r>
      <w:r>
        <w:t xml:space="preserve"> Seven rounds of the CPE have been held so far. </w:t>
      </w:r>
      <w:r w:rsidRPr="00C67D10">
        <w:rPr>
          <w:rStyle w:val="StyleBoldUnderline"/>
        </w:rPr>
        <w:t xml:space="preserve">High-level institutions such as </w:t>
      </w:r>
      <w:r w:rsidRPr="00C67D10">
        <w:t>Ministry of Culture of China</w:t>
      </w:r>
      <w:r w:rsidRPr="00C67D10">
        <w:rPr>
          <w:rStyle w:val="StyleBoldUnderline"/>
        </w:rPr>
        <w:t xml:space="preserve"> and </w:t>
      </w:r>
      <w:r w:rsidRPr="00C67D10">
        <w:rPr>
          <w:rStyle w:val="Emphasis"/>
        </w:rPr>
        <w:t xml:space="preserve">the U.S. Department of State </w:t>
      </w:r>
      <w:r w:rsidRPr="00C67D10">
        <w:rPr>
          <w:rStyle w:val="StyleBoldUnderline"/>
        </w:rPr>
        <w:t xml:space="preserve">have been committed to the </w:t>
      </w:r>
      <w:r w:rsidRPr="00C67D10">
        <w:rPr>
          <w:rStyle w:val="Emphasis"/>
        </w:rPr>
        <w:t>designing and initiating</w:t>
      </w:r>
      <w:r w:rsidRPr="00C67D10">
        <w:rPr>
          <w:rStyle w:val="StyleBoldUnderline"/>
        </w:rPr>
        <w:t xml:space="preserve"> the people-to-people exchange programs.</w:t>
      </w:r>
    </w:p>
    <w:p w:rsidR="002824DE" w:rsidRDefault="002824DE" w:rsidP="00705E98">
      <w:pPr>
        <w:rPr>
          <w:rStyle w:val="StyleBoldUnderline"/>
        </w:rPr>
      </w:pPr>
    </w:p>
    <w:p w:rsidR="002824DE" w:rsidRDefault="002824DE" w:rsidP="00705E98">
      <w:pPr>
        <w:rPr>
          <w:rStyle w:val="StyleBoldUnderline"/>
        </w:rPr>
      </w:pPr>
    </w:p>
    <w:p w:rsidR="00E903A1" w:rsidRDefault="00E903A1" w:rsidP="002824DE">
      <w:pPr>
        <w:pStyle w:val="Heading3"/>
      </w:pPr>
      <w:r>
        <w:t>2ac - Links to Politics</w:t>
      </w:r>
    </w:p>
    <w:p w:rsidR="002824DE" w:rsidRPr="002824DE" w:rsidRDefault="002824DE" w:rsidP="002824DE"/>
    <w:p w:rsidR="00E903A1" w:rsidRDefault="00E903A1" w:rsidP="00E903A1">
      <w:pPr>
        <w:pStyle w:val="Heading4"/>
      </w:pPr>
      <w:r>
        <w:t>Track two diplomacy is comparatively more publicized that track one</w:t>
      </w:r>
    </w:p>
    <w:p w:rsidR="00E903A1" w:rsidRDefault="00E903A1" w:rsidP="00E903A1">
      <w:r>
        <w:rPr>
          <w:b/>
        </w:rPr>
        <w:t xml:space="preserve">Morrison 2006 --- </w:t>
      </w:r>
      <w:r>
        <w:t>president of the East West Center with a PhD in international relations from John Hopkins.</w:t>
      </w:r>
      <w:r>
        <w:rPr>
          <w:b/>
        </w:rPr>
        <w:t xml:space="preserve"> (</w:t>
      </w:r>
      <w:r>
        <w:t>Charles E. Morrison, “Track 1/Track 2 symbiosis in Asia-Pacific regionalism”, The Pacific Review, 8/11/2006. Taylor and Francis Online)//ET</w:t>
      </w:r>
    </w:p>
    <w:p w:rsidR="00E903A1" w:rsidRDefault="00E903A1" w:rsidP="00E903A1">
      <w:r>
        <w:t>Why has Track 2 become so essential in regional economic policy-making and diplomacy? What does it offer that could not be done by Track 1 itself? This may seem puzzling in that many Asian governments have been reticent to share policy-making in the domestic context with organizations from outside government. Moreover</w:t>
      </w:r>
      <w:r w:rsidRPr="00222B2E">
        <w:rPr>
          <w:rStyle w:val="StyleUnderline"/>
        </w:rPr>
        <w:t>, government officials are often skeptical or even disdainful of Track 2,</w:t>
      </w:r>
      <w:r>
        <w:t xml:space="preserve"> </w:t>
      </w:r>
      <w:r w:rsidRPr="00222B2E">
        <w:rPr>
          <w:rStyle w:val="StyleUnderline"/>
        </w:rPr>
        <w:t>which they often see as full of ‘wannabes’</w:t>
      </w:r>
      <w:r>
        <w:t xml:space="preserve"> or ‘has-beens’ seeking to play intergovernmental roles themselves and dispensing unsolicited advice. </w:t>
      </w:r>
      <w:r w:rsidRPr="00222B2E">
        <w:rPr>
          <w:rStyle w:val="StyleUnderline"/>
        </w:rPr>
        <w:t xml:space="preserve">Because of their </w:t>
      </w:r>
      <w:r w:rsidRPr="00222B2E">
        <w:rPr>
          <w:rStyle w:val="Emphasis"/>
        </w:rPr>
        <w:t>independent roles</w:t>
      </w:r>
      <w:r w:rsidRPr="00222B2E">
        <w:rPr>
          <w:rStyle w:val="StyleUnderline"/>
        </w:rPr>
        <w:t xml:space="preserve"> and </w:t>
      </w:r>
      <w:r w:rsidRPr="00222B2E">
        <w:rPr>
          <w:rStyle w:val="Emphasis"/>
        </w:rPr>
        <w:t>media visibility</w:t>
      </w:r>
      <w:r w:rsidRPr="00222B2E">
        <w:rPr>
          <w:rStyle w:val="StyleUnderline"/>
        </w:rPr>
        <w:t xml:space="preserve"> Track 2 personalities</w:t>
      </w:r>
      <w:r>
        <w:t xml:space="preserve"> can </w:t>
      </w:r>
      <w:r w:rsidRPr="00222B2E">
        <w:rPr>
          <w:rStyle w:val="StyleUnderline"/>
        </w:rPr>
        <w:t xml:space="preserve">often jump protocol hurdles to </w:t>
      </w:r>
      <w:r>
        <w:t xml:space="preserve">have direct influence on Track 1 or </w:t>
      </w:r>
      <w:r w:rsidRPr="00222B2E">
        <w:rPr>
          <w:rStyle w:val="Emphasis"/>
        </w:rPr>
        <w:t>affect the political environment around Track 1,</w:t>
      </w:r>
      <w:r>
        <w:t xml:space="preserve"> again </w:t>
      </w:r>
      <w:r w:rsidRPr="00222B2E">
        <w:rPr>
          <w:rStyle w:val="Emphasis"/>
        </w:rPr>
        <w:t>to the annoyance of officials.</w:t>
      </w:r>
      <w:r>
        <w:t xml:space="preserve"> Perhaps the most striking example came when C. Fred Bergsten, chair of the APEC Eminent Persons Group, convinced President Suharto in 1994 to support free trade and investment in the region as an APEC goal, thus reversing an established position of the Indonesian bureaucracy. But despite the annoyances, Track 2 is often (although not necessarily) valuable to governments, even those not noted for providing much space for non-governmental groups.</w:t>
      </w:r>
    </w:p>
    <w:p w:rsidR="00E903A1" w:rsidRDefault="00E903A1" w:rsidP="002824DE">
      <w:pPr>
        <w:pStyle w:val="Heading3"/>
      </w:pPr>
      <w:r>
        <w:t>2ac - Solvency Deficits</w:t>
      </w:r>
    </w:p>
    <w:p w:rsidR="002824DE" w:rsidRPr="002824DE" w:rsidRDefault="002824DE" w:rsidP="002824DE"/>
    <w:p w:rsidR="00E903A1" w:rsidRPr="00510568" w:rsidRDefault="00E903A1" w:rsidP="00E903A1">
      <w:pPr>
        <w:pStyle w:val="Heading4"/>
      </w:pPr>
      <w:r>
        <w:t>Counterplan can’t solve the aff --- delay, lack of influence, and resources</w:t>
      </w:r>
    </w:p>
    <w:p w:rsidR="00E903A1" w:rsidRPr="00A611DF" w:rsidRDefault="00E903A1" w:rsidP="00E903A1">
      <w:r w:rsidRPr="00510568">
        <w:rPr>
          <w:b/>
        </w:rPr>
        <w:t>Mapendere 2006</w:t>
      </w:r>
      <w:r>
        <w:t>--- Assistant Director Conflict Resolution Program at the Carter Center (Jeffrey Mapendere, “Track One and a Half Diplomacy and the Complementarity of Tracks,” Culture of Peace Online Journal. http://peacemaker.un.org/sites/peacemaker.un.org/files/TrackOneandaHalfDiplomacy_Mapendere.pdf)//ET</w:t>
      </w:r>
    </w:p>
    <w:p w:rsidR="00E903A1" w:rsidRDefault="00E903A1" w:rsidP="00E903A1">
      <w:r w:rsidRPr="00510568">
        <w:t xml:space="preserve">Weaknesses of Track Two Diplomacy – Regardless of its advantages, </w:t>
      </w:r>
      <w:r w:rsidRPr="00510568">
        <w:rPr>
          <w:rStyle w:val="StyleUnderline"/>
        </w:rPr>
        <w:t>Track Two</w:t>
      </w:r>
      <w:r>
        <w:rPr>
          <w:rStyle w:val="StyleUnderline"/>
        </w:rPr>
        <w:t xml:space="preserve"> </w:t>
      </w:r>
      <w:r w:rsidRPr="00510568">
        <w:rPr>
          <w:rStyle w:val="StyleUnderline"/>
        </w:rPr>
        <w:t xml:space="preserve">Diplomacy also has </w:t>
      </w:r>
      <w:r w:rsidRPr="00510568">
        <w:rPr>
          <w:rStyle w:val="Emphasis"/>
        </w:rPr>
        <w:t>several weaknesses.</w:t>
      </w:r>
      <w:r w:rsidRPr="00510568">
        <w:t xml:space="preserve"> The first weakness is that </w:t>
      </w:r>
      <w:r w:rsidRPr="00510568">
        <w:rPr>
          <w:rStyle w:val="StyleUnderline"/>
        </w:rPr>
        <w:t>Track Two participants have</w:t>
      </w:r>
      <w:r>
        <w:rPr>
          <w:rStyle w:val="StyleUnderline"/>
        </w:rPr>
        <w:t xml:space="preserve"> </w:t>
      </w:r>
      <w:r w:rsidRPr="00510568">
        <w:rPr>
          <w:rStyle w:val="StyleUnderline"/>
        </w:rPr>
        <w:t>limited ability to influence foreign policy and political power structures because of their lack of</w:t>
      </w:r>
      <w:r>
        <w:rPr>
          <w:rStyle w:val="StyleUnderline"/>
        </w:rPr>
        <w:t xml:space="preserve"> </w:t>
      </w:r>
      <w:r w:rsidRPr="00510568">
        <w:rPr>
          <w:rStyle w:val="StyleUnderline"/>
        </w:rPr>
        <w:t>political power.</w:t>
      </w:r>
      <w:r w:rsidRPr="00510568">
        <w:t xml:space="preserve"> Second, </w:t>
      </w:r>
      <w:r w:rsidRPr="00510568">
        <w:rPr>
          <w:rStyle w:val="StyleUnderline"/>
        </w:rPr>
        <w:t xml:space="preserve">Track Two interventions can </w:t>
      </w:r>
      <w:r w:rsidRPr="00510568">
        <w:rPr>
          <w:rStyle w:val="Emphasis"/>
        </w:rPr>
        <w:t>take too long to yield results</w:t>
      </w:r>
      <w:r w:rsidRPr="00510568">
        <w:t xml:space="preserve">. Third, </w:t>
      </w:r>
      <w:r w:rsidRPr="00510568">
        <w:rPr>
          <w:rStyle w:val="StyleUnderline"/>
        </w:rPr>
        <w:t>Track</w:t>
      </w:r>
      <w:r>
        <w:rPr>
          <w:rStyle w:val="StyleUnderline"/>
        </w:rPr>
        <w:t xml:space="preserve"> </w:t>
      </w:r>
      <w:r w:rsidRPr="00510568">
        <w:rPr>
          <w:rStyle w:val="StyleUnderline"/>
        </w:rPr>
        <w:t>Two has limited ability to influence change at the war stage of a conflict.</w:t>
      </w:r>
      <w:r w:rsidRPr="00510568">
        <w:t xml:space="preserve"> Fourth, </w:t>
      </w:r>
      <w:r w:rsidRPr="00510568">
        <w:rPr>
          <w:rStyle w:val="StyleUnderline"/>
        </w:rPr>
        <w:t>Track Two</w:t>
      </w:r>
      <w:r>
        <w:rPr>
          <w:rStyle w:val="StyleUnderline"/>
        </w:rPr>
        <w:t xml:space="preserve"> </w:t>
      </w:r>
      <w:r w:rsidRPr="00510568">
        <w:rPr>
          <w:rStyle w:val="StyleUnderline"/>
        </w:rPr>
        <w:t>participants rarely have resources necessary for sustained leverage during negotiations and for</w:t>
      </w:r>
      <w:r>
        <w:rPr>
          <w:rStyle w:val="StyleUnderline"/>
        </w:rPr>
        <w:t xml:space="preserve"> </w:t>
      </w:r>
      <w:r w:rsidRPr="00510568">
        <w:rPr>
          <w:rStyle w:val="StyleUnderline"/>
        </w:rPr>
        <w:t xml:space="preserve">the implementation of agreements. </w:t>
      </w:r>
      <w:r w:rsidRPr="00510568">
        <w:t xml:space="preserve">Fifth, </w:t>
      </w:r>
      <w:r w:rsidRPr="00510568">
        <w:rPr>
          <w:rStyle w:val="StyleUnderline"/>
        </w:rPr>
        <w:t xml:space="preserve">Track Two is </w:t>
      </w:r>
      <w:r w:rsidRPr="00510568">
        <w:rPr>
          <w:rStyle w:val="Emphasis"/>
        </w:rPr>
        <w:t>not effective in authoritarian regimes</w:t>
      </w:r>
      <w:r>
        <w:rPr>
          <w:rStyle w:val="Emphasis"/>
        </w:rPr>
        <w:t xml:space="preserve"> </w:t>
      </w:r>
      <w:r w:rsidRPr="00510568">
        <w:rPr>
          <w:rStyle w:val="StyleUnderline"/>
        </w:rPr>
        <w:t>where leaders do not take advice from lower level leaders</w:t>
      </w:r>
      <w:r w:rsidRPr="00510568">
        <w:t xml:space="preserve">. Sixth, </w:t>
      </w:r>
      <w:r w:rsidRPr="00510568">
        <w:rPr>
          <w:rStyle w:val="StyleUnderline"/>
        </w:rPr>
        <w:t>Track Two actors</w:t>
      </w:r>
      <w:r w:rsidRPr="00510568">
        <w:t xml:space="preserve"> due to their</w:t>
      </w:r>
      <w:r>
        <w:t xml:space="preserve"> </w:t>
      </w:r>
      <w:r w:rsidRPr="00510568">
        <w:t xml:space="preserve">lack of political power, </w:t>
      </w:r>
      <w:r w:rsidRPr="00510568">
        <w:rPr>
          <w:rStyle w:val="StyleUnderline"/>
        </w:rPr>
        <w:t>are</w:t>
      </w:r>
      <w:r w:rsidRPr="00510568">
        <w:t xml:space="preserve"> in most cases </w:t>
      </w:r>
      <w:r w:rsidRPr="00510568">
        <w:rPr>
          <w:rStyle w:val="StyleUnderline"/>
        </w:rPr>
        <w:t>not accountable to the public for poor decisions.</w:t>
      </w:r>
      <w:r>
        <w:rPr>
          <w:rStyle w:val="StyleUnderline"/>
        </w:rPr>
        <w:t xml:space="preserve"> </w:t>
      </w:r>
      <w:r w:rsidRPr="00510568">
        <w:t>Seventh, because of their multiplicity Track Two actors/organizations are notoriously known for</w:t>
      </w:r>
      <w:r>
        <w:t xml:space="preserve"> </w:t>
      </w:r>
      <w:r w:rsidRPr="00510568">
        <w:t xml:space="preserve">their lack of coordination. </w:t>
      </w:r>
    </w:p>
    <w:p w:rsidR="00E903A1" w:rsidRDefault="00E903A1" w:rsidP="00E903A1"/>
    <w:p w:rsidR="00E903A1" w:rsidRPr="00DB4D69" w:rsidRDefault="00E903A1" w:rsidP="00E903A1">
      <w:pPr>
        <w:pStyle w:val="Heading4"/>
      </w:pPr>
      <w:r>
        <w:t>Track two diplomacy fails --- it’s not outcome oriented</w:t>
      </w:r>
    </w:p>
    <w:p w:rsidR="00E903A1" w:rsidRDefault="00E903A1" w:rsidP="00E903A1">
      <w:r>
        <w:rPr>
          <w:b/>
        </w:rPr>
        <w:t xml:space="preserve">Grygiel 2008 --- </w:t>
      </w:r>
      <w:r w:rsidRPr="001C32E6">
        <w:t>Associate Professor</w:t>
      </w:r>
      <w:r>
        <w:t xml:space="preserve"> of International Studies at John Hopkins University.</w:t>
      </w:r>
      <w:r>
        <w:rPr>
          <w:b/>
        </w:rPr>
        <w:t xml:space="preserve"> (</w:t>
      </w:r>
      <w:r>
        <w:t>JAKUB GRYGIEL, “The Diplomacy Fallacy”, 5/1/2008, American Interest vol 3, #5. http://www.the-american-interest.com/2008/05/01/the-diplomacy-fallacy/)//ET</w:t>
      </w:r>
    </w:p>
    <w:p w:rsidR="00E903A1" w:rsidRPr="00DB4D69" w:rsidRDefault="00E903A1" w:rsidP="00E903A1">
      <w:pPr>
        <w:rPr>
          <w:rStyle w:val="StyleUnderline"/>
        </w:rPr>
      </w:pPr>
      <w:r w:rsidRPr="001C32E6">
        <w:rPr>
          <w:rStyle w:val="StyleUnderline"/>
        </w:rPr>
        <w:t>A further distinction needs to be made: between diplomacy as a process and diplomacy as an outcome</w:t>
      </w:r>
      <w:r>
        <w:t xml:space="preserve">. These two meanings of diplomacy, often used interchangeably in our own times, are profoundly different. </w:t>
      </w:r>
      <w:r w:rsidRPr="001C32E6">
        <w:rPr>
          <w:rStyle w:val="StyleUnderline"/>
        </w:rPr>
        <w:t>The diplomatic process—the “talking”—may</w:t>
      </w:r>
      <w:r>
        <w:t xml:space="preserve"> well </w:t>
      </w:r>
      <w:r w:rsidRPr="001C32E6">
        <w:rPr>
          <w:rStyle w:val="StyleUnderline"/>
        </w:rPr>
        <w:t>be at an historical peak.</w:t>
      </w:r>
      <w:r>
        <w:t xml:space="preserve"> After all, we live in an age of growing communications, constant meetings and elaborate summits, and ever more pervasive multilateral institutions that facilitate interactions among states. </w:t>
      </w:r>
      <w:r w:rsidRPr="00DB4D69">
        <w:rPr>
          <w:rStyle w:val="StyleUnderline"/>
        </w:rPr>
        <w:t xml:space="preserve">We live in a world, too, where </w:t>
      </w:r>
      <w:r w:rsidRPr="00DB4D69">
        <w:rPr>
          <w:rStyle w:val="Emphasis"/>
        </w:rPr>
        <w:t>occasions for “track two” diplomacy are proliferating</w:t>
      </w:r>
      <w:r w:rsidRPr="00DB4D69">
        <w:rPr>
          <w:rStyle w:val="StyleUnderline"/>
        </w:rPr>
        <w:t>. Even when official contacts are limited</w:t>
      </w:r>
      <w:r>
        <w:t xml:space="preserve">, as they are in the cases of U.S. relations with Iran or North Korea, </w:t>
      </w:r>
      <w:r w:rsidRPr="00DB4D69">
        <w:rPr>
          <w:rStyle w:val="StyleUnderline"/>
        </w:rPr>
        <w:t>the number of semi-official and unofficial parties involved</w:t>
      </w:r>
      <w:r>
        <w:t>—from other states to international organizations and even private individuals—</w:t>
      </w:r>
      <w:r w:rsidRPr="00DB4D69">
        <w:rPr>
          <w:rStyle w:val="StyleUnderline"/>
        </w:rPr>
        <w:t>still allows for constant, often intense conversations.</w:t>
      </w:r>
    </w:p>
    <w:p w:rsidR="00E903A1" w:rsidRPr="00DB4D69" w:rsidRDefault="00E903A1" w:rsidP="00E903A1">
      <w:pPr>
        <w:rPr>
          <w:rStyle w:val="StyleUnderline"/>
        </w:rPr>
      </w:pPr>
      <w:r w:rsidRPr="00DB4D69">
        <w:rPr>
          <w:rStyle w:val="StyleUnderline"/>
        </w:rPr>
        <w:t xml:space="preserve">A diplomatic process, however, </w:t>
      </w:r>
      <w:r w:rsidRPr="00DB4D69">
        <w:rPr>
          <w:rStyle w:val="Emphasis"/>
        </w:rPr>
        <w:t>must achieve a result, or at least seek to do so.</w:t>
      </w:r>
      <w:r>
        <w:t xml:space="preserve"> </w:t>
      </w:r>
      <w:r w:rsidRPr="00DB4D69">
        <w:rPr>
          <w:rStyle w:val="StyleUnderline"/>
        </w:rPr>
        <w:t>Otherwise it becomes a series of pointless social encounters that manage nothing and in the end solve nothing.</w:t>
      </w:r>
      <w:r>
        <w:t xml:space="preserve"> Process-driven diplomacy is not diplomacy in this traditional sense at all. Outcome-oriented diplomacy is actually waning, even as empty process diplomacy is reaching an all-time high. </w:t>
      </w:r>
      <w:r w:rsidRPr="00DB4D69">
        <w:rPr>
          <w:rStyle w:val="StyleUnderline"/>
        </w:rPr>
        <w:t>The result is that we are talking more,</w:t>
      </w:r>
      <w:r>
        <w:t xml:space="preserve"> but too often we are talking past each other—and </w:t>
      </w:r>
      <w:r w:rsidRPr="00DB4D69">
        <w:rPr>
          <w:rStyle w:val="StyleUnderline"/>
        </w:rPr>
        <w:t>enjoying useful outcomes far less frequently.</w:t>
      </w:r>
    </w:p>
    <w:p w:rsidR="00E903A1" w:rsidRDefault="00E903A1" w:rsidP="00E903A1">
      <w:r>
        <w:t>Those who confuse process-driven diplomacy for the real thing make a serious error. Indeed, the failure to distinguish between process and outcome defines those who advocate and hope for a return to the path of diplomacy in U.S. foreign policy. For them the main culprit in the decline of diplomacy is George W. Bush, who missed and mismanaged several diplomatic portfolios over the past seven years: withdrawal from the ABM treaty; opposition to the International Criminal Court and the Kyoto Protocol; the relationship with Iran; and above all the thinly disguised disdain for the United Nations that enabled the Iraq war. These critics have argued, often implicitly, that negotiated solutions to all these dilemmas were at hand, and could have been secured had the Administration not abandoned diplomacy itself as a tool of statecraft.</w:t>
      </w:r>
    </w:p>
    <w:p w:rsidR="00E903A1" w:rsidRDefault="00E903A1" w:rsidP="00E903A1"/>
    <w:p w:rsidR="00D74B68" w:rsidRDefault="00D74B68" w:rsidP="00D74B68">
      <w:pPr>
        <w:pStyle w:val="Heading4"/>
      </w:pPr>
      <w:r>
        <w:t>The Counterplan is the status quo – Track one options are sufficient</w:t>
      </w:r>
    </w:p>
    <w:p w:rsidR="00D74B68" w:rsidRPr="00D177E5" w:rsidRDefault="00D74B68" w:rsidP="00D74B68">
      <w:r>
        <w:rPr>
          <w:rStyle w:val="StyleStyleBold12pt"/>
        </w:rPr>
        <w:t xml:space="preserve">Graham &amp; Kelley 9 </w:t>
      </w:r>
      <w:r w:rsidRPr="00C26451">
        <w:t>-</w:t>
      </w:r>
      <w:r>
        <w:t xml:space="preserve"> *teaches in the Department of International Relations, University of Southern California &amp; ** an assistant professor at the School of International Service, American University, and a fellow of the Transatlantic Project of LSE IDEAS at the London School of Economics (*Sarah Ellen &amp; ** John Robert, “U.S. Engagement in East Asia: A Case for ‘Track Two’ Diplomacy”, Orbis Volume 53, Issue 1, January 2009,)//SL</w:t>
      </w:r>
    </w:p>
    <w:p w:rsidR="00D74B68" w:rsidRPr="000315D2" w:rsidRDefault="00D74B68" w:rsidP="00D74B68">
      <w:r>
        <w:t xml:space="preserve">Frameworks such as the NEACD constitute a mechanism through which outcomes that support U.S. interests in relation to China can be fostered at a multilateral level and over the long-term. </w:t>
      </w:r>
      <w:r w:rsidRPr="00D177E5">
        <w:rPr>
          <w:rStyle w:val="StyleUnderline"/>
        </w:rPr>
        <w:t>As an existing track two framework, the NEACD already brings Chinese policy-makers into discussions with its neighbors on strategic issues.</w:t>
      </w:r>
      <w:r>
        <w:t xml:space="preserve"> The Six-Party Talks indicate that </w:t>
      </w:r>
      <w:r w:rsidRPr="00D177E5">
        <w:rPr>
          <w:rStyle w:val="Emphasis"/>
        </w:rPr>
        <w:t>at the track one level multilateral security cooperation in Northeast Asia can be sustained</w:t>
      </w:r>
      <w:r>
        <w:t xml:space="preserve">. One positive outcome of the DPRK’s 2006 nuclear test was that it exposed Beijing and Washington’s shared interest in dissuading Pyongyang from further provocative acts. This area of commonality should be seen as an opportunity for a joint effort to ‘‘enhance[e] the potential effectiveness of the Six-Party Talks process and, in turn, the viability of any Northeast Asian collective security mechanism.’’34 </w:t>
      </w:r>
      <w:r w:rsidRPr="00D177E5">
        <w:rPr>
          <w:rStyle w:val="StyleUnderline"/>
        </w:rPr>
        <w:t>The permeability between track one and track two diplomacy could be exploited to generate the epistemic conditions under which a durable regional security structure incorporating China can be built</w:t>
      </w:r>
      <w:r>
        <w:t>. An institution akin to a Northeast Asian NATO would deliver significant dividends to the United States in coordinating expectations, facilitating cooperative responses to regional security challenges and facilitating greater burden sharing. The likelihood of future pressures from the U.S. electorate to draw down Washington’s military commitment in Northeast Asia may well become an additional incentive for Washington to sponsor a regional security architecture built out of the NEACD that binds China to common security goals.</w:t>
      </w:r>
    </w:p>
    <w:p w:rsidR="00096DD1" w:rsidRDefault="00096DD1" w:rsidP="002824DE">
      <w:pPr>
        <w:pStyle w:val="Heading3"/>
      </w:pPr>
      <w:r>
        <w:t>1ar – Solvency Deficits</w:t>
      </w:r>
    </w:p>
    <w:p w:rsidR="002824DE" w:rsidRPr="002824DE" w:rsidRDefault="002824DE" w:rsidP="002824DE"/>
    <w:p w:rsidR="00096DD1" w:rsidRDefault="00096DD1" w:rsidP="00096DD1">
      <w:pPr>
        <w:pStyle w:val="Heading4"/>
      </w:pPr>
      <w:r>
        <w:t>Track two efforts are coopted by governmental interests</w:t>
      </w:r>
    </w:p>
    <w:p w:rsidR="00096DD1" w:rsidRPr="006B2846" w:rsidRDefault="00096DD1" w:rsidP="00096DD1">
      <w:r>
        <w:rPr>
          <w:rStyle w:val="StyleStyleBold12pt"/>
        </w:rPr>
        <w:t xml:space="preserve">Job 03 </w:t>
      </w:r>
      <w:r>
        <w:t xml:space="preserve">– Professor of Political Science and Associate Director, Institute of Asian Research, UBC (Brian, “TRACK 2 DIPLOMACY Ideational Contribution to the Evolving Asian Security Order”, The Security Dialogue, </w:t>
      </w:r>
      <w:hyperlink r:id="rId27" w:anchor="page=170)//SL" w:history="1">
        <w:r w:rsidRPr="00730E28">
          <w:rPr>
            <w:rStyle w:val="Hyperlink"/>
          </w:rPr>
          <w:t>http://citeseerx.ist.psu.edu/viewdoc/download?doi=10.1.1.396.9485&amp;rep=rep1&amp;type=pdf#page=170)//SL</w:t>
        </w:r>
      </w:hyperlink>
    </w:p>
    <w:p w:rsidR="00096DD1" w:rsidRDefault="00096DD1" w:rsidP="00096DD1">
      <w:r>
        <w:t xml:space="preserve">In practice, however, </w:t>
      </w:r>
      <w:r w:rsidRPr="006B2846">
        <w:rPr>
          <w:rStyle w:val="Emphasis"/>
        </w:rPr>
        <w:t>the prospect of engaging governments and officials in spontaneous and unrestricted dialogue is inherently problematic</w:t>
      </w:r>
      <w:r>
        <w:t xml:space="preserve">, as will be discussed below. </w:t>
      </w:r>
      <w:r w:rsidRPr="006B2846">
        <w:rPr>
          <w:rStyle w:val="StyleUnderline"/>
        </w:rPr>
        <w:t>A</w:t>
      </w:r>
      <w:r>
        <w:t xml:space="preserve"> deep </w:t>
      </w:r>
      <w:r w:rsidRPr="006B2846">
        <w:rPr>
          <w:rStyle w:val="StyleUnderline"/>
        </w:rPr>
        <w:t>tension is created by expecting individuals to function both as uninhibited participants and as informed representatives</w:t>
      </w:r>
      <w:r>
        <w:t xml:space="preserve">. Furthermore, governmental interests, </w:t>
      </w:r>
      <w:r w:rsidRPr="006B2846">
        <w:rPr>
          <w:rStyle w:val="Emphasis"/>
        </w:rPr>
        <w:t>political constraints and societal norms intervene</w:t>
      </w:r>
      <w:r>
        <w:t xml:space="preserve">. Some </w:t>
      </w:r>
      <w:r w:rsidRPr="006B2846">
        <w:rPr>
          <w:rStyle w:val="StyleUnderline"/>
        </w:rPr>
        <w:t>governments</w:t>
      </w:r>
      <w:r>
        <w:t xml:space="preserve"> have </w:t>
      </w:r>
      <w:r w:rsidRPr="006B2846">
        <w:rPr>
          <w:rStyle w:val="StyleUnderline"/>
        </w:rPr>
        <w:t>viewed Track 2 diplomacy as another strategic tool for the promotion</w:t>
      </w:r>
      <w:r>
        <w:rPr>
          <w:rStyle w:val="StyleUnderline"/>
        </w:rPr>
        <w:t xml:space="preserve"> </w:t>
      </w:r>
      <w:r w:rsidRPr="006B2846">
        <w:rPr>
          <w:rStyle w:val="StyleUnderline"/>
        </w:rPr>
        <w:t>of their regional security interests</w:t>
      </w:r>
      <w:r>
        <w:t xml:space="preserve">. Certainly Australia and Canada have pursued this approach. And if </w:t>
      </w:r>
      <w:r w:rsidRPr="006B2846">
        <w:rPr>
          <w:rStyle w:val="Emphasis"/>
        </w:rPr>
        <w:t>such engagement is benign and facilitative</w:t>
      </w:r>
      <w:r>
        <w:t xml:space="preserve">—if their officials and participating citizens are allowed the free rein of discussion desired in Track 2 fora—then an optimal result is achieved. But political and cultural considerations constrain many Track 2 representatives in the Asia Pacific, who cannot or do not wish to stray from their government’s official position. Thus, many </w:t>
      </w:r>
      <w:r w:rsidRPr="006B2846">
        <w:rPr>
          <w:rStyle w:val="StyleUnderline"/>
        </w:rPr>
        <w:t>analysts</w:t>
      </w:r>
      <w:r>
        <w:t xml:space="preserve"> have come to </w:t>
      </w:r>
      <w:r w:rsidRPr="006B2846">
        <w:rPr>
          <w:rStyle w:val="StyleUnderline"/>
        </w:rPr>
        <w:t>regard the notion of officials acting in a private capacity as a polite fiction</w:t>
      </w:r>
      <w:r>
        <w:t xml:space="preserve"> at best and discount the promise of Track 2 security dialogues for innovation and path-breaking initiatives.19</w:t>
      </w:r>
    </w:p>
    <w:p w:rsidR="00096DD1" w:rsidRDefault="00096DD1" w:rsidP="00096DD1">
      <w:pPr>
        <w:pStyle w:val="Heading4"/>
      </w:pPr>
      <w:r>
        <w:t>Track two diplomacies lack governmental support because they aren’t democratically credible</w:t>
      </w:r>
    </w:p>
    <w:p w:rsidR="00096DD1" w:rsidRPr="00BE2C9E" w:rsidRDefault="00096DD1" w:rsidP="00096DD1">
      <w:r>
        <w:rPr>
          <w:rStyle w:val="StyleStyleBold12pt"/>
        </w:rPr>
        <w:t xml:space="preserve">Job 03 </w:t>
      </w:r>
      <w:r>
        <w:t xml:space="preserve">– Professor of Political Science and Associate Director, Institute of Asian Research, UBC (Brian, “TRACK 2 DIPLOMACY Ideational Contribution to the Evolving Asian Security Order”, The Security Dialogue, </w:t>
      </w:r>
      <w:hyperlink r:id="rId28" w:anchor="page=170)//SL" w:history="1">
        <w:r w:rsidRPr="00730E28">
          <w:rPr>
            <w:rStyle w:val="Hyperlink"/>
          </w:rPr>
          <w:t>http://citeseerx.ist.psu.edu/viewdoc/download?doi=10.1.1.396.9485&amp;rep=rep1&amp;type=pdf#page=170)//SL</w:t>
        </w:r>
      </w:hyperlink>
    </w:p>
    <w:p w:rsidR="00096DD1" w:rsidRPr="00B6508A" w:rsidRDefault="00096DD1" w:rsidP="00096DD1">
      <w:r w:rsidRPr="00BE2C9E">
        <w:rPr>
          <w:rStyle w:val="StyleUnderline"/>
        </w:rPr>
        <w:t>Track 2 institutions have come to be perceived as exclusive clubs</w:t>
      </w:r>
      <w:r>
        <w:t xml:space="preserve">.103 To many observers, </w:t>
      </w:r>
      <w:r w:rsidRPr="00BE2C9E">
        <w:rPr>
          <w:rStyle w:val="StyleUnderline"/>
        </w:rPr>
        <w:t>the advantages derived from engagement of elites with privileged access to their respective governments have become overshadowed</w:t>
      </w:r>
      <w:r>
        <w:t xml:space="preserve"> in recent years </w:t>
      </w:r>
      <w:r w:rsidRPr="00BE2C9E">
        <w:rPr>
          <w:rStyle w:val="StyleUnderline"/>
        </w:rPr>
        <w:t xml:space="preserve">by impressions that </w:t>
      </w:r>
      <w:r w:rsidRPr="00BE2C9E">
        <w:rPr>
          <w:rStyle w:val="Emphasis"/>
        </w:rPr>
        <w:t>Track 2 institutions have become divorced from civil society</w:t>
      </w:r>
      <w:r>
        <w:t xml:space="preserve">. To some extent this is a generational phenomenon; in many instances, </w:t>
      </w:r>
      <w:r w:rsidRPr="00BE2C9E">
        <w:rPr>
          <w:rStyle w:val="StyleUnderline"/>
        </w:rPr>
        <w:t>national Track 2 representatives have held these roles for decades</w:t>
      </w:r>
      <w:r>
        <w:t xml:space="preserve">. </w:t>
      </w:r>
      <w:r w:rsidRPr="00BE2C9E">
        <w:rPr>
          <w:rStyle w:val="Emphasis"/>
        </w:rPr>
        <w:t>It is</w:t>
      </w:r>
      <w:r>
        <w:t xml:space="preserve"> also </w:t>
      </w:r>
      <w:r w:rsidRPr="00BE2C9E">
        <w:rPr>
          <w:rStyle w:val="Emphasis"/>
        </w:rPr>
        <w:t>a reflection of shifting political climates</w:t>
      </w:r>
      <w:r>
        <w:t xml:space="preserve">. </w:t>
      </w:r>
      <w:r w:rsidRPr="00BE2C9E">
        <w:rPr>
          <w:rStyle w:val="StyleUnderline"/>
        </w:rPr>
        <w:t xml:space="preserve">As </w:t>
      </w:r>
      <w:r>
        <w:t xml:space="preserve">the </w:t>
      </w:r>
      <w:r w:rsidRPr="00BE2C9E">
        <w:rPr>
          <w:rStyle w:val="StyleUnderline"/>
        </w:rPr>
        <w:t>regimes</w:t>
      </w:r>
      <w:r>
        <w:t xml:space="preserve"> that managed postcolonial nation building and economic transformation </w:t>
      </w:r>
      <w:r w:rsidRPr="00BE2C9E">
        <w:rPr>
          <w:rStyle w:val="StyleUnderline"/>
        </w:rPr>
        <w:t>are being replaced</w:t>
      </w:r>
      <w:r>
        <w:t xml:space="preserve">—usually </w:t>
      </w:r>
      <w:r w:rsidRPr="00BE2C9E">
        <w:rPr>
          <w:rStyle w:val="StyleUnderline"/>
        </w:rPr>
        <w:t>by overtly populist leaders and more democratic</w:t>
      </w:r>
      <w:r>
        <w:t xml:space="preserve">, more transparent, and more domestically preoccupied </w:t>
      </w:r>
      <w:r w:rsidRPr="00BE2C9E">
        <w:rPr>
          <w:rStyle w:val="StyleUnderline"/>
        </w:rPr>
        <w:t>governments—</w:t>
      </w:r>
      <w:r w:rsidRPr="00BE2C9E">
        <w:rPr>
          <w:rStyle w:val="Emphasis"/>
        </w:rPr>
        <w:t xml:space="preserve"> the established elites of academe, the private sector, and their think tanks run the risk of losing credibility</w:t>
      </w:r>
      <w:r>
        <w:t xml:space="preserve"> and influence in their societies.</w:t>
      </w:r>
    </w:p>
    <w:p w:rsidR="00096DD1" w:rsidRPr="00096DD1" w:rsidRDefault="00096DD1" w:rsidP="00096DD1"/>
    <w:p w:rsidR="00E903A1" w:rsidRDefault="00534766" w:rsidP="002824DE">
      <w:pPr>
        <w:pStyle w:val="Heading3"/>
      </w:pPr>
      <w:r>
        <w:t>2ac -</w:t>
      </w:r>
      <w:r w:rsidR="00E903A1">
        <w:t xml:space="preserve"> No Spillover</w:t>
      </w:r>
    </w:p>
    <w:p w:rsidR="00705E98" w:rsidRPr="00ED3B1F" w:rsidRDefault="00705E98" w:rsidP="00705E98">
      <w:pPr>
        <w:pStyle w:val="Heading4"/>
      </w:pPr>
      <w:r w:rsidRPr="00ED3B1F">
        <w:t>Track two’s engagement fails because it is superficial</w:t>
      </w:r>
    </w:p>
    <w:p w:rsidR="00705E98" w:rsidRPr="00ED3B1F" w:rsidRDefault="00705E98" w:rsidP="00705E98">
      <w:r w:rsidRPr="00ED3B1F">
        <w:rPr>
          <w:rStyle w:val="StyleStyleBold12pt"/>
        </w:rPr>
        <w:t xml:space="preserve">Rüland 02 </w:t>
      </w:r>
      <w:r w:rsidRPr="00ED3B1F">
        <w:t xml:space="preserve">– Professor of Southeast Asian Studies at Freiburg (Jürgen, “The Contribution of Track Two Dialogue towards Crisis Prevention”, ASIEN, October 2002, </w:t>
      </w:r>
      <w:hyperlink r:id="rId29" w:history="1">
        <w:r w:rsidRPr="00ED3B1F">
          <w:rPr>
            <w:rStyle w:val="Hyperlink"/>
          </w:rPr>
          <w:t>http://citeseerx.ist.psu.edu/viewdoc/download?doi=10.1.1.597.7210&amp;rep=rep1&amp;type=pdf)//SL</w:t>
        </w:r>
      </w:hyperlink>
    </w:p>
    <w:p w:rsidR="00705E98" w:rsidRDefault="00705E98" w:rsidP="00705E98">
      <w:r w:rsidRPr="00ED3B1F">
        <w:t xml:space="preserve">This proximity to government circles may explain, why </w:t>
      </w:r>
      <w:r w:rsidRPr="00ED3B1F">
        <w:rPr>
          <w:rStyle w:val="StyleUnderline"/>
        </w:rPr>
        <w:t>track two dialogues still stand for a conservative, essentially state-centric approach to security</w:t>
      </w:r>
      <w:r w:rsidRPr="00ED3B1F">
        <w:t xml:space="preserve"> (Kraft 2000). The cooperative security rhetorics of the dialogues which seemingly pave the way for institutionalist policies such as preventive diplomacy and </w:t>
      </w:r>
      <w:r w:rsidRPr="00ED3B1F">
        <w:rPr>
          <w:rStyle w:val="Emphasis"/>
        </w:rPr>
        <w:t>confidence building measures are frequently exposed as a thin layer cast over deeply entrenched realist thinking</w:t>
      </w:r>
      <w:r w:rsidRPr="00ED3B1F">
        <w:t xml:space="preserve">. As a result, </w:t>
      </w:r>
      <w:r w:rsidRPr="00ED3B1F">
        <w:rPr>
          <w:rStyle w:val="StyleUnderline"/>
        </w:rPr>
        <w:t>eminent realist concepts such as "balancing" and "power"</w:t>
      </w:r>
      <w:r w:rsidRPr="00ED3B1F">
        <w:t xml:space="preserve"> still </w:t>
      </w:r>
      <w:r w:rsidRPr="00ED3B1F">
        <w:rPr>
          <w:rStyle w:val="StyleUnderline"/>
        </w:rPr>
        <w:t>permeate track two dialogues</w:t>
      </w:r>
      <w:r w:rsidRPr="00ED3B1F">
        <w:t xml:space="preserve"> (Cheeseman 1999:335). In classical realist tradition, military power is still viewed by many as the resource most able to influence the outcome in other issue areas as well. Institutionalist policies are further inhibited by the norms of </w:t>
      </w:r>
      <w:r w:rsidRPr="00ED3B1F">
        <w:rPr>
          <w:rStyle w:val="StyleUnderline"/>
        </w:rPr>
        <w:t>the "ASEAN Way"</w:t>
      </w:r>
      <w:r w:rsidRPr="00ED3B1F">
        <w:t xml:space="preserve"> which </w:t>
      </w:r>
      <w:r w:rsidRPr="00ED3B1F">
        <w:rPr>
          <w:rStyle w:val="StyleUnderline"/>
        </w:rPr>
        <w:t>eschews institution-building and rather prefers relationship building</w:t>
      </w:r>
      <w:r w:rsidRPr="00ED3B1F">
        <w:t xml:space="preserve"> (Ba 1997). The primacy of sovereign statehood tallies well with an intergovernmental concept of cooperation and "à la carte multilateralism"21 </w:t>
      </w:r>
      <w:r w:rsidRPr="00ED3B1F">
        <w:rPr>
          <w:rStyle w:val="StyleUnderline"/>
        </w:rPr>
        <w:t>targetted toward the enhancement of national power</w:t>
      </w:r>
      <w:r w:rsidRPr="00ED3B1F">
        <w:t xml:space="preserve">.22 More advanced concepts of sovereignty pooling and supranational cooperation, however, have been anathema to this discourse (Rüland 2000). Accordingly, </w:t>
      </w:r>
      <w:r w:rsidRPr="00ED3B1F">
        <w:rPr>
          <w:rStyle w:val="Emphasis"/>
        </w:rPr>
        <w:t xml:space="preserve">track two discourses have been unable to prevent governments from resorting to unilateralist moves </w:t>
      </w:r>
      <w:r w:rsidRPr="00ED3B1F">
        <w:rPr>
          <w:rStyle w:val="StyleUnderline"/>
        </w:rPr>
        <w:t>whenever such exit-behavior seemed to pay off for them</w:t>
      </w:r>
      <w:r w:rsidRPr="00ED3B1F">
        <w:t>. This failure became most evident during the Asian Crisis, when ASEAN as a regional organization did not even attempt to formulate a common position vis-à-vis the IMF in the negotiations over the bail out packages. Disunity in times of crisis sets a bad precedent for future cooperation. Even though persistently denied by high-ranking ASEAN spokesmen there is no question that since then the grouping is in serious disarray.</w:t>
      </w:r>
    </w:p>
    <w:p w:rsidR="00705E98" w:rsidRPr="00ED3B1F" w:rsidRDefault="00705E98" w:rsidP="00705E98"/>
    <w:p w:rsidR="00E903A1" w:rsidRDefault="00E903A1" w:rsidP="00E903A1">
      <w:pPr>
        <w:pStyle w:val="Heading4"/>
      </w:pPr>
      <w:r>
        <w:t>Track two diplomacy fails --- lacks officials, substantive ideas, and openness</w:t>
      </w:r>
    </w:p>
    <w:p w:rsidR="00E903A1" w:rsidRPr="00FA355E" w:rsidRDefault="00E903A1" w:rsidP="00E903A1">
      <w:r w:rsidRPr="00FA355E">
        <w:rPr>
          <w:b/>
        </w:rPr>
        <w:t>Capie 2010</w:t>
      </w:r>
      <w:r>
        <w:t xml:space="preserve"> --- Associate Professor of International Relations at the University of Wellington. (David Capie, “When does track two matter? Structure, agency and Asian regionalism”, Taylor and Francis, Volume 17, Issue 2, 6/8/2010. http://www.tandfonline.com/doi/abs/10.1080/09692290903378801)//ET</w:t>
      </w:r>
    </w:p>
    <w:p w:rsidR="00E903A1" w:rsidRDefault="00E903A1" w:rsidP="00E903A1">
      <w:r>
        <w:t xml:space="preserve">The first ‘supply side’ explanation is that </w:t>
      </w:r>
      <w:r w:rsidRPr="001C039D">
        <w:rPr>
          <w:rStyle w:val="StyleUnderline"/>
        </w:rPr>
        <w:t>the substantive ideas and information</w:t>
      </w:r>
      <w:r>
        <w:rPr>
          <w:rStyle w:val="StyleUnderline"/>
        </w:rPr>
        <w:t xml:space="preserve"> </w:t>
      </w:r>
      <w:r w:rsidRPr="001C039D">
        <w:rPr>
          <w:rStyle w:val="StyleUnderline"/>
        </w:rPr>
        <w:t xml:space="preserve">coming out of track two dialogues are </w:t>
      </w:r>
      <w:r w:rsidRPr="001C039D">
        <w:rPr>
          <w:rStyle w:val="Emphasis"/>
        </w:rPr>
        <w:t>less useful and no longer</w:t>
      </w:r>
      <w:r>
        <w:rPr>
          <w:rStyle w:val="Emphasis"/>
        </w:rPr>
        <w:t xml:space="preserve"> </w:t>
      </w:r>
      <w:r w:rsidRPr="001C039D">
        <w:rPr>
          <w:rStyle w:val="Emphasis"/>
        </w:rPr>
        <w:t xml:space="preserve">resonate </w:t>
      </w:r>
      <w:r w:rsidRPr="001C039D">
        <w:rPr>
          <w:rStyle w:val="StyleUnderline"/>
        </w:rPr>
        <w:t>with regional officials</w:t>
      </w:r>
      <w:r>
        <w:t>. To some extent at least</w:t>
      </w:r>
      <w:r w:rsidRPr="002D5F09">
        <w:rPr>
          <w:rStyle w:val="Emphasis"/>
        </w:rPr>
        <w:t>, track two participants</w:t>
      </w:r>
      <w:r>
        <w:rPr>
          <w:rStyle w:val="Emphasis"/>
        </w:rPr>
        <w:t xml:space="preserve"> </w:t>
      </w:r>
      <w:r w:rsidRPr="002D5F09">
        <w:rPr>
          <w:rStyle w:val="Emphasis"/>
        </w:rPr>
        <w:t>concede this point.</w:t>
      </w:r>
      <w:r>
        <w:t xml:space="preserve"> Senior Singaporean diplomat and former CSCAP co-chair, Barry Desker, has bemoaned the lack of innovation in the organization, arguing that he was consistently struck by the fact that CSCAP was less ambitious and less innovative than equivalent officials’ meetings in the region (personal communication, Singapore, January 2008). Another senior Southeast Asian participant noted that ‘those of us involved for a long time have an intuition that CSCAP has fallen behind the policy curve’ (interviewee 7, 19 March 2008). </w:t>
      </w:r>
      <w:r w:rsidRPr="002D5F09">
        <w:rPr>
          <w:rStyle w:val="Emphasis"/>
        </w:rPr>
        <w:t>A senior Chinese participant</w:t>
      </w:r>
      <w:r>
        <w:t xml:space="preserve"> in CSCAP </w:t>
      </w:r>
      <w:r w:rsidRPr="002D5F09">
        <w:rPr>
          <w:rStyle w:val="StyleUnderline"/>
        </w:rPr>
        <w:t>complained that many meetings had become ‘</w:t>
      </w:r>
      <w:r w:rsidRPr="002D5F09">
        <w:rPr>
          <w:rStyle w:val="Emphasis"/>
        </w:rPr>
        <w:t xml:space="preserve">too formulaic’ </w:t>
      </w:r>
      <w:r>
        <w:t>(interviewee 8, Beijing, September 2009). The organization’s 2004 reconstitution of its open-ended five working groups into new ‘study groups’ with fixed sunset clauses was premised on the need to inject new life into a process that was widely regarded as moribund. Some of CSCAP’s outputs, such as a 2005 memorandum on ‘Enhancing Efforts To Address the Factors Driving International Terrorism’ were so watered down by the need to achieve consensus that some members did not consider them sufficiently useful to be worth forwarding to the ARF (interviewees 1 and 6).</w:t>
      </w:r>
    </w:p>
    <w:p w:rsidR="00E903A1" w:rsidRDefault="00E903A1" w:rsidP="00E903A1">
      <w:r>
        <w:t xml:space="preserve">A related explanation focuses on the </w:t>
      </w:r>
      <w:r w:rsidRPr="002D5F09">
        <w:t xml:space="preserve">role of the key individuals and elites who press particular ideas. Peter Hall’s study of Keynesianism stresses the importance of administrative and political processes in shaping the diffusion of economic ideas (Hall, 1989). Analyses of policy networks similarly stress the role played by key individuals in spreading ideas. Richard Higgott talks about the importance of ‘understanding the dramatis personae of the policy process’ (1994: 367). Stuart Harris points to the critical role of a ‘small group of individuals or intellectual elites’ in building support for regional economic cooperation (1994: 384). This approach is picked up by many accounts of ASEAN-ISIS and CSCAP. One author notes the crucial role played by the ‘Asia Pacific track two elite’, a set of individuals ‘whose commitment transcends national barriers and who, by virtue of their advantaged positions as directors of think tanks, holders of prominent academic posts and the like, have been remarkably effective in coordinating their energies to advance institutional cooperation’ (Job, 2003: 253). </w:t>
      </w:r>
      <w:r w:rsidRPr="002D5F09">
        <w:rPr>
          <w:rStyle w:val="StyleUnderline"/>
        </w:rPr>
        <w:t>Reliance on key individuals</w:t>
      </w:r>
      <w:r>
        <w:t>, however</w:t>
      </w:r>
      <w:r w:rsidRPr="002D5F09">
        <w:rPr>
          <w:rStyle w:val="StyleUnderline"/>
        </w:rPr>
        <w:t>, is a double-edged sword</w:t>
      </w:r>
      <w:r>
        <w:t xml:space="preserve">. Well connected elites may ‘whisper in the ear of power’ and help spread ideas and create domestic constituencies for policy change, but </w:t>
      </w:r>
      <w:r w:rsidRPr="002D5F09">
        <w:rPr>
          <w:rStyle w:val="StyleUnderline"/>
        </w:rPr>
        <w:t>dependence on individuals can also weaken networks if those people move on</w:t>
      </w:r>
      <w:r>
        <w:t xml:space="preserve"> (Kao, 2003). Job notes that ‘</w:t>
      </w:r>
      <w:r w:rsidRPr="002D5F09">
        <w:rPr>
          <w:rStyle w:val="StyleUnderline"/>
        </w:rPr>
        <w:t>the ebb and flow of regional track one and track two innovation over the last several decades can be correlated to a considerable extent with the appearance</w:t>
      </w:r>
      <w:r>
        <w:t xml:space="preserve"> (and the inevitable receding) </w:t>
      </w:r>
      <w:r w:rsidRPr="002D5F09">
        <w:rPr>
          <w:rStyle w:val="StyleUnderline"/>
        </w:rPr>
        <w:t>of figures from the regional political scene’ (</w:t>
      </w:r>
      <w:r>
        <w:t>2003: 253). Tay notes that within ASEAN-ISIS, some member institutes have been weakened by leadership transitions and have ‘lost impetus and strength’ (2006: 139). Carolina Hernandez (personal communication, 20 March 2009) has said a ‘generational shift’ within some ASEAN-ISIS member institutes has gravely weakened the network.</w:t>
      </w:r>
    </w:p>
    <w:p w:rsidR="00E903A1" w:rsidRDefault="00E903A1" w:rsidP="002824DE">
      <w:pPr>
        <w:pStyle w:val="Heading3"/>
      </w:pPr>
      <w:r>
        <w:t>1ar – No Spillover</w:t>
      </w:r>
    </w:p>
    <w:p w:rsidR="00705E98" w:rsidRPr="00ED3B1F" w:rsidRDefault="00705E98" w:rsidP="00705E98">
      <w:pPr>
        <w:pStyle w:val="Heading4"/>
      </w:pPr>
      <w:r w:rsidRPr="00ED3B1F">
        <w:t>Track 2 dialogues cannot spill up</w:t>
      </w:r>
    </w:p>
    <w:p w:rsidR="00705E98" w:rsidRPr="00ED3B1F" w:rsidRDefault="00705E98" w:rsidP="00705E98">
      <w:r w:rsidRPr="00ED3B1F">
        <w:rPr>
          <w:rStyle w:val="StyleStyleBold12pt"/>
        </w:rPr>
        <w:t xml:space="preserve">Rüland 02 </w:t>
      </w:r>
      <w:r w:rsidRPr="00ED3B1F">
        <w:t xml:space="preserve">– Professor of Southeast Asian Studies at Freiburg (Jürgen, “The Contribution of Track Two Dialogue towards Crisis Prevention”, ASIEN, October 2002, </w:t>
      </w:r>
      <w:hyperlink r:id="rId30" w:history="1">
        <w:r w:rsidRPr="00ED3B1F">
          <w:rPr>
            <w:rStyle w:val="Hyperlink"/>
          </w:rPr>
          <w:t>http://citeseerx.ist.psu.edu/viewdoc/download?doi=10.1.1.597.7210&amp;rep=rep1&amp;type=pdf)//SL</w:t>
        </w:r>
      </w:hyperlink>
    </w:p>
    <w:p w:rsidR="00705E98" w:rsidRPr="00ED3B1F" w:rsidRDefault="00705E98" w:rsidP="00705E98">
      <w:r w:rsidRPr="00ED3B1F">
        <w:t xml:space="preserve">Summing up, there is no doubt that the track two dialogues enhanced the consciousness of decision-makers and the wider public for a broad range of policy issues in the region which – if left unattended – have the capacity to evolve into serious crises. But there is also no doubt that except for the area of "high politics", </w:t>
      </w:r>
      <w:r w:rsidRPr="00ED3B1F">
        <w:rPr>
          <w:rStyle w:val="StyleUnderline"/>
        </w:rPr>
        <w:t>track two dialogues did not meet the high expectations as a mechanism towards crisis prevention</w:t>
      </w:r>
      <w:r w:rsidRPr="00ED3B1F">
        <w:t xml:space="preserve">. </w:t>
      </w:r>
      <w:r w:rsidRPr="00ED3B1F">
        <w:rPr>
          <w:rStyle w:val="StyleUnderline"/>
        </w:rPr>
        <w:t>They have not effected paradigmatic changes in the region's strategic thinking and their role as "propellers of policy learning"</w:t>
      </w:r>
      <w:r w:rsidRPr="00ED3B1F">
        <w:t xml:space="preserve"> (Nesadurai/Stone 2000b:183) </w:t>
      </w:r>
      <w:r w:rsidRPr="00ED3B1F">
        <w:rPr>
          <w:rStyle w:val="StyleUnderline"/>
        </w:rPr>
        <w:t>must be placed in proper perspective</w:t>
      </w:r>
      <w:r w:rsidRPr="00ED3B1F">
        <w:t xml:space="preserve">. In fact, </w:t>
      </w:r>
      <w:r w:rsidRPr="00ED3B1F">
        <w:rPr>
          <w:rStyle w:val="Emphasis"/>
        </w:rPr>
        <w:t>track two dialogues are no panacea were track one failed</w:t>
      </w:r>
      <w:r w:rsidRPr="00ED3B1F">
        <w:t>. Much depends on the framework under which they operate. Yet, in this regard several constraints must be discussed.</w:t>
      </w:r>
    </w:p>
    <w:p w:rsidR="00705E98" w:rsidRDefault="00705E98" w:rsidP="00705E98">
      <w:r w:rsidRPr="00ED3B1F">
        <w:t xml:space="preserve">Undeniably most track two participants were renowned experts in their domain. However, taking into account </w:t>
      </w:r>
      <w:r w:rsidRPr="00ED3B1F">
        <w:rPr>
          <w:rStyle w:val="StyleUnderline"/>
        </w:rPr>
        <w:t>the authoritarian origins of</w:t>
      </w:r>
      <w:r w:rsidRPr="00ED3B1F">
        <w:t xml:space="preserve"> think tanks and </w:t>
      </w:r>
      <w:r w:rsidRPr="00ED3B1F">
        <w:rPr>
          <w:rStyle w:val="StyleUnderline"/>
        </w:rPr>
        <w:t>track two meetings, the issue of autonomy inevitably emerges</w:t>
      </w:r>
      <w:r w:rsidRPr="00ED3B1F">
        <w:t xml:space="preserve"> (Kraft 2000). Most think tank scholars and other track two participants, even though attending in an unofficial capacity, are closely affiliated with their governments. While this does not necessarily mean "self-censorship" as maintained by Pauline Kerr (1994:400), it is nevertheless true that </w:t>
      </w:r>
      <w:r w:rsidRPr="00ED3B1F">
        <w:rPr>
          <w:rStyle w:val="StyleUnderline"/>
        </w:rPr>
        <w:t>there were limits to the scope of experimentation with reformist ideas.</w:t>
      </w:r>
      <w:r w:rsidRPr="00ED3B1F">
        <w:t xml:space="preserve"> Yet, it should not be overlooked that in the aftermath of the Asian Crisis and the concomitant intensified democratization in some ASEAN countries track two dialogues have also developed a more open, more pluralist, and more discoursive format.</w:t>
      </w:r>
    </w:p>
    <w:p w:rsidR="00705E98" w:rsidRPr="00ED3B1F" w:rsidRDefault="00705E98" w:rsidP="00705E98"/>
    <w:p w:rsidR="00E903A1" w:rsidRPr="00FA355E" w:rsidRDefault="00E903A1" w:rsidP="00E903A1">
      <w:pPr>
        <w:pStyle w:val="Heading4"/>
      </w:pPr>
      <w:r>
        <w:t>Track two diplomacy can’t spill up --- trends</w:t>
      </w:r>
    </w:p>
    <w:p w:rsidR="00E903A1" w:rsidRPr="00FA355E" w:rsidRDefault="00E903A1" w:rsidP="00E903A1">
      <w:r w:rsidRPr="00FA355E">
        <w:rPr>
          <w:b/>
        </w:rPr>
        <w:t>Capie 2010</w:t>
      </w:r>
      <w:r>
        <w:t xml:space="preserve"> --- Associate Professor of International Relations at the University of Wellington. (David Capie, “When does track two matter? Structure, agency and Asian regionalism”, Taylor and Francis, Volume 17, Issue 2, 6/8/2010. http://www.tandfonline.com/doi/abs/10.1080/09692290903378801)//ET</w:t>
      </w:r>
    </w:p>
    <w:p w:rsidR="00E903A1" w:rsidRDefault="00E903A1" w:rsidP="00E903A1">
      <w:r>
        <w:t xml:space="preserve">This article examines the influence of ‘track two’ policy networks in shaping regional political and security cooperation in East Asia. It focuses on two of the most established and lauded political-security networks: the ASEAN-Institutes of Strategic and International Studies (ASEAN-ISIS) and the Council for Security Cooperation in the Asia Pacific (CSCAP), critically exploring their effectiveness and influence today. </w:t>
      </w:r>
      <w:r w:rsidRPr="00FA355E">
        <w:rPr>
          <w:rStyle w:val="StyleUnderline"/>
        </w:rPr>
        <w:t>Drawing on extensive interviews, participant observation and an analysis of documentary sources</w:t>
      </w:r>
      <w:r>
        <w:t xml:space="preserve">, it concludes that </w:t>
      </w:r>
      <w:r w:rsidRPr="00FA355E">
        <w:rPr>
          <w:rStyle w:val="StyleUnderline"/>
        </w:rPr>
        <w:t>there is little evidence to suggest these networks have affected</w:t>
      </w:r>
      <w:r>
        <w:t xml:space="preserve"> the </w:t>
      </w:r>
      <w:r w:rsidRPr="00FA355E">
        <w:rPr>
          <w:rStyle w:val="StyleUnderline"/>
        </w:rPr>
        <w:t>significant institutional change</w:t>
      </w:r>
      <w:r>
        <w:t xml:space="preserve"> described in much of the literature. Rather, </w:t>
      </w:r>
      <w:r w:rsidRPr="00FA355E">
        <w:rPr>
          <w:rStyle w:val="StyleUnderline"/>
        </w:rPr>
        <w:t>there is persuasive evidence</w:t>
      </w:r>
      <w:r>
        <w:t xml:space="preserve"> that </w:t>
      </w:r>
      <w:r w:rsidRPr="00FA355E">
        <w:rPr>
          <w:rStyle w:val="StyleUnderline"/>
        </w:rPr>
        <w:t xml:space="preserve">their influence on track one has </w:t>
      </w:r>
      <w:r w:rsidRPr="00FA355E">
        <w:rPr>
          <w:rStyle w:val="Emphasis"/>
        </w:rPr>
        <w:t>waned in recent years</w:t>
      </w:r>
      <w:r>
        <w:t xml:space="preserve">. After canvassing a range of alternative explanations for this state of affairs, it argues that </w:t>
      </w:r>
      <w:r w:rsidRPr="00FA355E">
        <w:rPr>
          <w:rStyle w:val="StyleUnderline"/>
        </w:rPr>
        <w:t>recent scholarship on track two has paid insufficient attention to the scope conditions that are a necessary,</w:t>
      </w:r>
      <w:r>
        <w:t xml:space="preserve"> if not sufficient, condition for unofficial networks </w:t>
      </w:r>
      <w:r w:rsidRPr="00FA355E">
        <w:rPr>
          <w:rStyle w:val="StyleUnderline"/>
        </w:rPr>
        <w:t>to successfully achieve policy diffusion.</w:t>
      </w:r>
      <w:r>
        <w:t xml:space="preserve"> Non-official diplomacy can affect institutional change, but it is less common than most accounts suggest.</w:t>
      </w:r>
    </w:p>
    <w:p w:rsidR="00E903A1" w:rsidRPr="00E903A1" w:rsidRDefault="00E903A1" w:rsidP="00E903A1"/>
    <w:p w:rsidR="00E903A1" w:rsidRDefault="00E903A1" w:rsidP="00E903A1">
      <w:pPr>
        <w:pStyle w:val="Heading4"/>
      </w:pPr>
      <w:r>
        <w:t>No spillover – no common norm</w:t>
      </w:r>
    </w:p>
    <w:p w:rsidR="00E903A1" w:rsidRPr="00FA355E" w:rsidRDefault="00E903A1" w:rsidP="00E903A1">
      <w:r w:rsidRPr="00FA355E">
        <w:rPr>
          <w:b/>
        </w:rPr>
        <w:t>Capie 2010</w:t>
      </w:r>
      <w:r>
        <w:t xml:space="preserve"> --- Associate Professor of International Relations at the University of Wellington. (David Capie, “When does track two matter? Structure, agency and Asian regionalism”, Taylor and Francis, Volume 17, Issue 2, 6/8/2010. http://www.tandfonline.com/doi/abs/10.1080/09692290903378801)//ET</w:t>
      </w:r>
    </w:p>
    <w:p w:rsidR="00E903A1" w:rsidRPr="002D5F09" w:rsidRDefault="00E903A1" w:rsidP="00E903A1">
      <w:r w:rsidRPr="002D5F09">
        <w:t>Constructivist accounts of Asian regionalism are right to draw our attention</w:t>
      </w:r>
      <w:r>
        <w:t xml:space="preserve"> </w:t>
      </w:r>
      <w:r w:rsidRPr="002D5F09">
        <w:t xml:space="preserve">to the role of agents in spreading ideas. But </w:t>
      </w:r>
      <w:r w:rsidRPr="00CF126E">
        <w:rPr>
          <w:rStyle w:val="StyleUnderline"/>
        </w:rPr>
        <w:t xml:space="preserve">in their determination to show the autonomous influence of ideas </w:t>
      </w:r>
      <w:r w:rsidRPr="002D5F09">
        <w:t>and to prioritize agent-centered</w:t>
      </w:r>
      <w:r>
        <w:t xml:space="preserve"> </w:t>
      </w:r>
      <w:r w:rsidRPr="002D5F09">
        <w:t xml:space="preserve">explanations, </w:t>
      </w:r>
      <w:r w:rsidRPr="00CF126E">
        <w:rPr>
          <w:rStyle w:val="StyleUnderline"/>
        </w:rPr>
        <w:t>they have neglected a crucial third factor, structural opportunity. Norm diffusion requires a coherent norm,</w:t>
      </w:r>
      <w:r w:rsidRPr="002D5F09">
        <w:t xml:space="preserve"> </w:t>
      </w:r>
      <w:r w:rsidRPr="00DA138D">
        <w:rPr>
          <w:rStyle w:val="StyleUnderline"/>
        </w:rPr>
        <w:t>a persuasive advocate and</w:t>
      </w:r>
      <w:r w:rsidRPr="002D5F09">
        <w:t xml:space="preserve">, at least </w:t>
      </w:r>
      <w:r w:rsidRPr="00DA138D">
        <w:rPr>
          <w:rStyle w:val="StyleUnderline"/>
        </w:rPr>
        <w:t>in the case of track two, a window of opportunity</w:t>
      </w:r>
      <w:r w:rsidRPr="002D5F09">
        <w:t>. The impact</w:t>
      </w:r>
      <w:r>
        <w:t xml:space="preserve"> </w:t>
      </w:r>
      <w:r w:rsidRPr="002D5F09">
        <w:t>of the end of the Cold War and the uncertainty it created provided such an</w:t>
      </w:r>
      <w:r>
        <w:t xml:space="preserve"> </w:t>
      </w:r>
      <w:r w:rsidRPr="002D5F09">
        <w:t>opportunity for CSCAP and ASEAN-ISIS to influence the security agenda.</w:t>
      </w:r>
      <w:r>
        <w:t xml:space="preserve"> </w:t>
      </w:r>
      <w:r w:rsidRPr="002D5F09">
        <w:t>But the window was only open for a short time. By 1998 the ARF had</w:t>
      </w:r>
      <w:r>
        <w:t xml:space="preserve"> </w:t>
      </w:r>
      <w:r w:rsidRPr="002D5F09">
        <w:t>begun to settle into a comfortable way of doing business, with its own</w:t>
      </w:r>
      <w:r>
        <w:t xml:space="preserve"> </w:t>
      </w:r>
      <w:r w:rsidRPr="002D5F09">
        <w:t xml:space="preserve">increasingly busy inter-sessional process. </w:t>
      </w:r>
      <w:r w:rsidRPr="00CF126E">
        <w:rPr>
          <w:rStyle w:val="StyleUnderline"/>
        </w:rPr>
        <w:t>In such a situation, track two political and security networks struggled to make their voices heard,</w:t>
      </w:r>
      <w:r w:rsidRPr="002D5F09">
        <w:t xml:space="preserve"> as</w:t>
      </w:r>
      <w:r>
        <w:t xml:space="preserve"> </w:t>
      </w:r>
      <w:r w:rsidRPr="002D5F09">
        <w:t>can be seen in the case of PD.</w:t>
      </w:r>
    </w:p>
    <w:p w:rsidR="00E903A1" w:rsidRDefault="00E903A1" w:rsidP="00E903A1"/>
    <w:p w:rsidR="00E903A1" w:rsidRDefault="00E903A1" w:rsidP="00E903A1">
      <w:pPr>
        <w:pStyle w:val="Heading4"/>
      </w:pPr>
      <w:r>
        <w:t>No spill up to government implementation – empirical evidence is too limited</w:t>
      </w:r>
    </w:p>
    <w:p w:rsidR="00E903A1" w:rsidRDefault="00E903A1" w:rsidP="00E903A1">
      <w:r w:rsidRPr="00FA355E">
        <w:rPr>
          <w:b/>
        </w:rPr>
        <w:t>Capie 2010</w:t>
      </w:r>
      <w:r>
        <w:t xml:space="preserve"> --- Associate Professor of International Relations at the University of Wellington. (David Capie, “When does track two matter? Structure, agency and Asian regionalism”, Taylor and Francis, Volume 17, Issue 2, 6/8/2010. http://www.tandfonline.com/doi/abs/10.1080/09692290903378801)//ET</w:t>
      </w:r>
    </w:p>
    <w:p w:rsidR="00E903A1" w:rsidRDefault="00E903A1" w:rsidP="00E903A1">
      <w:r>
        <w:t xml:space="preserve">This article has argued that despite the large literature on non-official diplomacy in the Asia Pacific region, key aspects of its contribution to regional governance remain poorly understood. </w:t>
      </w:r>
      <w:r w:rsidRPr="00DA138D">
        <w:rPr>
          <w:rStyle w:val="StyleUnderline"/>
        </w:rPr>
        <w:t>Sweeping claims about track two's importance in the formulation of</w:t>
      </w:r>
      <w:r>
        <w:t xml:space="preserve"> shared </w:t>
      </w:r>
      <w:r w:rsidRPr="00DA138D">
        <w:rPr>
          <w:rStyle w:val="StyleUnderline"/>
        </w:rPr>
        <w:t xml:space="preserve">norms or the broaching of sensitive political issues </w:t>
      </w:r>
      <w:r w:rsidRPr="00DA138D">
        <w:rPr>
          <w:rStyle w:val="Emphasis"/>
        </w:rPr>
        <w:t>do not seem to stand up to closer inspection</w:t>
      </w:r>
      <w:r>
        <w:t xml:space="preserve">. </w:t>
      </w:r>
      <w:r w:rsidRPr="00DA138D">
        <w:rPr>
          <w:rStyle w:val="StyleUnderline"/>
        </w:rPr>
        <w:t>There is</w:t>
      </w:r>
      <w:r>
        <w:t xml:space="preserve"> </w:t>
      </w:r>
      <w:r w:rsidRPr="00DA138D">
        <w:rPr>
          <w:rStyle w:val="StyleUnderline"/>
        </w:rPr>
        <w:t>limited</w:t>
      </w:r>
      <w:r>
        <w:t xml:space="preserve"> but persuasive </w:t>
      </w:r>
      <w:r w:rsidRPr="00DA138D">
        <w:rPr>
          <w:rStyle w:val="StyleUnderline"/>
        </w:rPr>
        <w:t>evidence that participation in non-official dialogues has led individuals to rethink their beliefs about cooperation</w:t>
      </w:r>
      <w:r>
        <w:t xml:space="preserve">, in some cases with an important impact on state preferences and institution building. </w:t>
      </w:r>
      <w:r w:rsidRPr="00DA138D">
        <w:rPr>
          <w:rStyle w:val="StyleUnderline"/>
        </w:rPr>
        <w:t>But this work is still very limited in terms of its empirical scope</w:t>
      </w:r>
      <w:r>
        <w:t>. In particular, it leans heavily on the example of ASEAN-ISIS's role in creating the ARF.</w:t>
      </w:r>
    </w:p>
    <w:p w:rsidR="00E903A1" w:rsidRDefault="00E903A1" w:rsidP="00E903A1">
      <w:r>
        <w:t xml:space="preserve">Much of the constructivist scholarship on regionalism implicitly assumes that if track two can marry the ‘right’ ideas with sufficiently connected insider advocates, then non-official networks can shape regional governance in important ways. But in its determination to emphasize the role of local agents and the autonomous influence of ideas, this work has forgotten some of the key lessons of the epistemic community research. </w:t>
      </w:r>
      <w:r w:rsidRPr="00DA138D">
        <w:rPr>
          <w:rStyle w:val="StyleUnderline"/>
        </w:rPr>
        <w:t xml:space="preserve">It takes a significant shock </w:t>
      </w:r>
      <w:r>
        <w:t xml:space="preserve">or crisis </w:t>
      </w:r>
      <w:r w:rsidRPr="00DA138D">
        <w:rPr>
          <w:rStyle w:val="StyleUnderline"/>
        </w:rPr>
        <w:t>to break the path dependency of institutions and force policy makers to consider new ideas from outside experts. But a shock</w:t>
      </w:r>
      <w:r>
        <w:t xml:space="preserve">, while necessary, </w:t>
      </w:r>
      <w:r w:rsidRPr="00DA138D">
        <w:rPr>
          <w:rStyle w:val="StyleUnderline"/>
        </w:rPr>
        <w:t>is not sufficient to affect change. There also needs to be a coherent epistemic community</w:t>
      </w:r>
      <w:r>
        <w:t xml:space="preserve"> or policy network </w:t>
      </w:r>
      <w:r w:rsidRPr="00DA138D">
        <w:rPr>
          <w:rStyle w:val="StyleUnderline"/>
        </w:rPr>
        <w:t>ready with relevant proposals</w:t>
      </w:r>
      <w:r>
        <w:t xml:space="preserve"> and well respected advocates. This confluence of factors – structural opportunity, sound ideas and influential proponents – occurred in the early 1990s, but it seems to be rarer than most analysts of track two assume.</w:t>
      </w:r>
    </w:p>
    <w:p w:rsidR="00E903A1" w:rsidRDefault="00E903A1" w:rsidP="00E903A1"/>
    <w:p w:rsidR="00E903A1" w:rsidRDefault="002824DE" w:rsidP="002824DE">
      <w:pPr>
        <w:pStyle w:val="Heading3"/>
      </w:pPr>
      <w:r>
        <w:t>AT: Solves SCS</w:t>
      </w:r>
    </w:p>
    <w:p w:rsidR="002824DE" w:rsidRPr="002824DE" w:rsidRDefault="002824DE" w:rsidP="002824DE"/>
    <w:p w:rsidR="00705E98" w:rsidRPr="00ED3B1F" w:rsidRDefault="00705E98" w:rsidP="00705E98">
      <w:pPr>
        <w:pStyle w:val="Heading4"/>
      </w:pPr>
      <w:r w:rsidRPr="00ED3B1F">
        <w:t>Track two Dialogues fail to prevent securitization and conflict</w:t>
      </w:r>
    </w:p>
    <w:p w:rsidR="00705E98" w:rsidRPr="00ED3B1F" w:rsidRDefault="00705E98" w:rsidP="00705E98">
      <w:r w:rsidRPr="00ED3B1F">
        <w:rPr>
          <w:rStyle w:val="StyleStyleBold12pt"/>
        </w:rPr>
        <w:t xml:space="preserve">Rüland 02 </w:t>
      </w:r>
      <w:r w:rsidRPr="00ED3B1F">
        <w:t xml:space="preserve">– Professor of Southeast Asian Studies at Freiburg (Jürgen, “The Contribution of Track Two Dialogue towards Crisis Prevention”, ASIEN, October 2002, </w:t>
      </w:r>
      <w:hyperlink r:id="rId31" w:history="1">
        <w:r w:rsidRPr="00ED3B1F">
          <w:rPr>
            <w:rStyle w:val="Hyperlink"/>
          </w:rPr>
          <w:t>http://citeseerx.ist.psu.edu/viewdoc/download?doi=10.1.1.597.7210&amp;rep=rep1&amp;type=pdf)//SL</w:t>
        </w:r>
      </w:hyperlink>
    </w:p>
    <w:p w:rsidR="00705E98" w:rsidRPr="00ED3B1F" w:rsidRDefault="00705E98" w:rsidP="00705E98">
      <w:r w:rsidRPr="00ED3B1F">
        <w:t xml:space="preserve">Although the ARF proposal replaced earlier Canadian and Australian initiatives for the establishment of a Conference for Security and Cooperation in Asia (CSCA), a security regime to be patterned after the Conference for Security and Cooperation in Europe (CSCE) (Uhe 1996), ARF nevertheless adopted key components of the European security regime. Among them were confidence building measures,11 preventive diplomacy and moves to establish an Asian arms register. In the process, Defence White Books were published by a number of countries, military maneuvers announced in advance and intentions declared to contribute to the arms register. Yet, while these moves to some extent enhanced the transparency of military strategies and defence policies, many of them had a placebo effect at best. The White Books, for instance, were of limited value as for the most part they were little more than statements of well known facts and figures. In most cases – though China is usually singled out in this respect – they provided hardly any deeper insights into the country's arms modernization and defence expenditures, which remained open to guess even for well-informed defence analysts. Moreover, </w:t>
      </w:r>
      <w:r w:rsidRPr="00ED3B1F">
        <w:rPr>
          <w:rStyle w:val="Emphasis"/>
        </w:rPr>
        <w:t>Asian track two dialogues did little to address the enormous rise in the region's defence spendings</w:t>
      </w:r>
      <w:r w:rsidRPr="00ED3B1F">
        <w:t xml:space="preserve">. </w:t>
      </w:r>
      <w:r w:rsidRPr="00ED3B1F">
        <w:rPr>
          <w:rStyle w:val="StyleUnderline"/>
        </w:rPr>
        <w:t>Military acquisitions</w:t>
      </w:r>
      <w:r w:rsidRPr="00ED3B1F">
        <w:t xml:space="preserve"> – even of a power projecting and, hence, offensive quality – </w:t>
      </w:r>
      <w:r w:rsidRPr="00ED3B1F">
        <w:rPr>
          <w:rStyle w:val="StyleUnderline"/>
        </w:rPr>
        <w:t>were</w:t>
      </w:r>
      <w:r w:rsidRPr="00ED3B1F">
        <w:t xml:space="preserve"> usually </w:t>
      </w:r>
      <w:r w:rsidRPr="00ED3B1F">
        <w:rPr>
          <w:rStyle w:val="StyleUnderline"/>
        </w:rPr>
        <w:t>downplayed to</w:t>
      </w:r>
      <w:r w:rsidRPr="00ED3B1F">
        <w:t xml:space="preserve"> mere </w:t>
      </w:r>
      <w:r w:rsidRPr="00ED3B1F">
        <w:rPr>
          <w:rStyle w:val="StyleUnderline"/>
        </w:rPr>
        <w:t>acts of defence modernization</w:t>
      </w:r>
      <w:r w:rsidRPr="00ED3B1F">
        <w:t xml:space="preserve">. Dangers that the purchases of military hardware could escalate into an arms race were in most cases flatly denied. Unlike in Europe, </w:t>
      </w:r>
      <w:r w:rsidRPr="00ED3B1F">
        <w:rPr>
          <w:rStyle w:val="StyleUnderline"/>
        </w:rPr>
        <w:t>few voices lobbying for disarmament were heard from inside the track two dialogues</w:t>
      </w:r>
      <w:r w:rsidRPr="00ED3B1F">
        <w:t>.</w:t>
      </w:r>
    </w:p>
    <w:p w:rsidR="00705E98" w:rsidRPr="00ED3B1F" w:rsidRDefault="00705E98" w:rsidP="00705E98">
      <w:r w:rsidRPr="00ED3B1F">
        <w:t xml:space="preserve">In other areas, too, </w:t>
      </w:r>
      <w:r w:rsidRPr="00ED3B1F">
        <w:rPr>
          <w:rStyle w:val="Emphasis"/>
        </w:rPr>
        <w:t>track two failed to substantially reduce uncertainties</w:t>
      </w:r>
      <w:r w:rsidRPr="00ED3B1F">
        <w:t xml:space="preserve">. That Asian governments distanced themselves from proposals for a CSCA may in the first place be attributed to the pivotal role democracy and human rights played in Basket One of the Helsinki Declaration (von Bredow 1991:58), which – not only in Asia – was widely interpreted as a factor facilitating the implosion of the socialist bloc. </w:t>
      </w:r>
      <w:r w:rsidRPr="00ED3B1F">
        <w:rPr>
          <w:rStyle w:val="StyleUnderline"/>
        </w:rPr>
        <w:t>Adopting</w:t>
      </w:r>
      <w:r w:rsidRPr="00ED3B1F">
        <w:t xml:space="preserve"> such </w:t>
      </w:r>
      <w:r w:rsidRPr="00ED3B1F">
        <w:rPr>
          <w:rStyle w:val="StyleUnderline"/>
        </w:rPr>
        <w:t>norms was seen as</w:t>
      </w:r>
      <w:r w:rsidRPr="00ED3B1F">
        <w:t xml:space="preserve"> seriously </w:t>
      </w:r>
      <w:r w:rsidRPr="00ED3B1F">
        <w:rPr>
          <w:rStyle w:val="StyleUnderline"/>
        </w:rPr>
        <w:t>undermining national sovereignty</w:t>
      </w:r>
      <w:r w:rsidRPr="00ED3B1F">
        <w:t xml:space="preserve">, thereby </w:t>
      </w:r>
      <w:r w:rsidRPr="00ED3B1F">
        <w:rPr>
          <w:rStyle w:val="StyleUnderline"/>
        </w:rPr>
        <w:t>subjecting</w:t>
      </w:r>
      <w:r w:rsidRPr="00ED3B1F">
        <w:t xml:space="preserve"> </w:t>
      </w:r>
      <w:r w:rsidRPr="00ED3B1F">
        <w:rPr>
          <w:rStyle w:val="StyleUnderline"/>
        </w:rPr>
        <w:t>Asian countries to interferences into their internal affairs</w:t>
      </w:r>
      <w:r w:rsidRPr="00ED3B1F">
        <w:t xml:space="preserve">. Moreover, these norms were at variance with the "Asian Way" – a relativist and essentialist response to Western conditionality. It may be noted here only incidentally that ASEAN-ISIS has been a prime mover behind these exercises of identity-building. </w:t>
      </w:r>
      <w:r w:rsidRPr="00ED3B1F">
        <w:rPr>
          <w:rStyle w:val="StyleUnderline"/>
        </w:rPr>
        <w:t>Cooperative security as propagated by</w:t>
      </w:r>
      <w:r w:rsidRPr="00ED3B1F">
        <w:t xml:space="preserve"> the region's </w:t>
      </w:r>
      <w:r w:rsidRPr="00ED3B1F">
        <w:rPr>
          <w:rStyle w:val="StyleUnderline"/>
        </w:rPr>
        <w:t>track two</w:t>
      </w:r>
      <w:r w:rsidRPr="00ED3B1F">
        <w:t xml:space="preserve"> dialogues </w:t>
      </w:r>
      <w:r w:rsidRPr="00ED3B1F">
        <w:rPr>
          <w:rStyle w:val="StyleUnderline"/>
        </w:rPr>
        <w:t>may thus be characterized as the CSCE's tool kit minus the</w:t>
      </w:r>
      <w:r w:rsidRPr="00ED3B1F">
        <w:t xml:space="preserve"> normative </w:t>
      </w:r>
      <w:r w:rsidRPr="00ED3B1F">
        <w:rPr>
          <w:rStyle w:val="StyleUnderline"/>
        </w:rPr>
        <w:t>substance</w:t>
      </w:r>
      <w:r w:rsidRPr="00ED3B1F">
        <w:t>.</w:t>
      </w:r>
    </w:p>
    <w:p w:rsidR="00705E98" w:rsidRPr="00ED3B1F" w:rsidRDefault="00705E98" w:rsidP="00705E98">
      <w:r w:rsidRPr="00ED3B1F">
        <w:t xml:space="preserve">While it was undeniable that ASEAN-ISIS gained tangible influence on ASEAN governments – perhaps most adequately represented by the fact that since 1993 ASEAN-ISIS delegations annually met with ASEAN's Senior Officials prior to the AMM – </w:t>
      </w:r>
      <w:r w:rsidRPr="00ED3B1F">
        <w:rPr>
          <w:rStyle w:val="StyleUnderline"/>
        </w:rPr>
        <w:t>its impact on the region's</w:t>
      </w:r>
      <w:r w:rsidRPr="00ED3B1F">
        <w:t xml:space="preserve"> other </w:t>
      </w:r>
      <w:r w:rsidRPr="00ED3B1F">
        <w:rPr>
          <w:rStyle w:val="StyleUnderline"/>
        </w:rPr>
        <w:t>lingering problems was less clear</w:t>
      </w:r>
      <w:r w:rsidRPr="00ED3B1F">
        <w:t xml:space="preserve">. </w:t>
      </w:r>
      <w:r w:rsidRPr="00ED3B1F">
        <w:rPr>
          <w:rStyle w:val="StyleUnderline"/>
        </w:rPr>
        <w:t>Although ASEAN</w:t>
      </w:r>
      <w:r w:rsidRPr="00ED3B1F">
        <w:t xml:space="preserve">-ISIS consistently </w:t>
      </w:r>
      <w:r w:rsidRPr="00ED3B1F">
        <w:rPr>
          <w:rStyle w:val="StyleUnderline"/>
        </w:rPr>
        <w:t>discussed</w:t>
      </w:r>
      <w:r w:rsidRPr="00ED3B1F">
        <w:t xml:space="preserve"> the </w:t>
      </w:r>
      <w:r w:rsidRPr="00ED3B1F">
        <w:rPr>
          <w:rStyle w:val="StyleUnderline"/>
        </w:rPr>
        <w:t>conflicting</w:t>
      </w:r>
      <w:r w:rsidRPr="00ED3B1F">
        <w:t xml:space="preserve"> maritime </w:t>
      </w:r>
      <w:r w:rsidRPr="00ED3B1F">
        <w:rPr>
          <w:rStyle w:val="StyleUnderline"/>
        </w:rPr>
        <w:t>claims in the</w:t>
      </w:r>
      <w:r w:rsidRPr="00ED3B1F">
        <w:t xml:space="preserve"> potentially resource-rich </w:t>
      </w:r>
      <w:r w:rsidRPr="00ED3B1F">
        <w:rPr>
          <w:rStyle w:val="Emphasis"/>
        </w:rPr>
        <w:t>S</w:t>
      </w:r>
      <w:r w:rsidRPr="00ED3B1F">
        <w:t xml:space="preserve">outh </w:t>
      </w:r>
      <w:r w:rsidRPr="00ED3B1F">
        <w:rPr>
          <w:rStyle w:val="Emphasis"/>
        </w:rPr>
        <w:t>C</w:t>
      </w:r>
      <w:r w:rsidRPr="00ED3B1F">
        <w:t xml:space="preserve">hina </w:t>
      </w:r>
      <w:r w:rsidRPr="00ED3B1F">
        <w:rPr>
          <w:rStyle w:val="Emphasis"/>
        </w:rPr>
        <w:t>S</w:t>
      </w:r>
      <w:r w:rsidRPr="00ED3B1F">
        <w:t xml:space="preserve">ea, in more than a decade </w:t>
      </w:r>
      <w:r w:rsidRPr="00ED3B1F">
        <w:rPr>
          <w:rStyle w:val="StyleUnderline"/>
        </w:rPr>
        <w:t>it has not brought the issue closer to a solution</w:t>
      </w:r>
      <w:r w:rsidRPr="00ED3B1F">
        <w:t xml:space="preserve">. Neither has CSCAP. Yet, members of both networks are supporting – and, in fact, are involved in – </w:t>
      </w:r>
      <w:r w:rsidRPr="00ED3B1F">
        <w:rPr>
          <w:rStyle w:val="StyleUnderline"/>
        </w:rPr>
        <w:t>a series of informal Workshops</w:t>
      </w:r>
      <w:r w:rsidRPr="00ED3B1F">
        <w:t xml:space="preserve"> on Managing Potential Conflicts in the South China Sea organized in tandem by the Indonesian government and the Canadian International Development Agency (CIDA) which in more than ten meetings has discussed a wide range of maritime topics, but conspicuously eluded the key political and jurisdictional issues. Although early workshop resolutions may be regarded as a precursor of ASEAN's Declaration of the South China Sea (1992) (Busse 2000:175), </w:t>
      </w:r>
      <w:r w:rsidRPr="00ED3B1F">
        <w:rPr>
          <w:rStyle w:val="StyleUnderline"/>
        </w:rPr>
        <w:t>neither the workshops, nor ASEANISIS, nor CSCAP initiatives have</w:t>
      </w:r>
      <w:r w:rsidRPr="00ED3B1F">
        <w:t xml:space="preserve"> so far </w:t>
      </w:r>
      <w:r w:rsidRPr="00ED3B1F">
        <w:rPr>
          <w:rStyle w:val="StyleUnderline"/>
        </w:rPr>
        <w:t>succeeded in extracting from China</w:t>
      </w:r>
      <w:r w:rsidRPr="00ED3B1F">
        <w:t xml:space="preserve"> (and, by coincidence, ASEAN members as well) </w:t>
      </w:r>
      <w:r w:rsidRPr="00ED3B1F">
        <w:rPr>
          <w:rStyle w:val="StyleUnderline"/>
        </w:rPr>
        <w:t>an unambiguous commitment to the acceptance of a Code of Conduct</w:t>
      </w:r>
      <w:r w:rsidRPr="00ED3B1F">
        <w:t>. Consequently, the ongoing talks at various levels notwithstanding, claimants have not abstained from unilateral actions which heighten tensions in the region.12</w:t>
      </w:r>
    </w:p>
    <w:p w:rsidR="00705E98" w:rsidRPr="00705E98" w:rsidRDefault="00705E98" w:rsidP="00705E98"/>
    <w:p w:rsidR="00E903A1" w:rsidRDefault="002824DE" w:rsidP="002824DE">
      <w:pPr>
        <w:pStyle w:val="Heading3"/>
      </w:pPr>
      <w:r>
        <w:t>AT: Solves economy</w:t>
      </w:r>
    </w:p>
    <w:p w:rsidR="002824DE" w:rsidRPr="002824DE" w:rsidRDefault="002824DE" w:rsidP="002824DE"/>
    <w:p w:rsidR="00705E98" w:rsidRPr="00ED3B1F" w:rsidRDefault="00705E98" w:rsidP="00705E98">
      <w:pPr>
        <w:pStyle w:val="Heading4"/>
      </w:pPr>
      <w:r w:rsidRPr="00ED3B1F">
        <w:t>Track two economic dialogues can’t accurately predict trends</w:t>
      </w:r>
    </w:p>
    <w:p w:rsidR="00705E98" w:rsidRPr="00ED3B1F" w:rsidRDefault="00705E98" w:rsidP="00705E98">
      <w:r w:rsidRPr="00ED3B1F">
        <w:rPr>
          <w:rStyle w:val="StyleStyleBold12pt"/>
        </w:rPr>
        <w:t xml:space="preserve">Rüland 02 </w:t>
      </w:r>
      <w:r w:rsidRPr="00ED3B1F">
        <w:t xml:space="preserve">– Professor of Southeast Asian Studies at Freiburg (Jürgen, “The Contribution of Track Two Dialogue towards Crisis Prevention”, ASIEN, October 2002, </w:t>
      </w:r>
      <w:hyperlink r:id="rId32" w:history="1">
        <w:r w:rsidRPr="00ED3B1F">
          <w:rPr>
            <w:rStyle w:val="Hyperlink"/>
          </w:rPr>
          <w:t>http://citeseerx.ist.psu.edu/viewdoc/download?doi=10.1.1.597.7210&amp;rep=rep1&amp;type=pdf)//SL</w:t>
        </w:r>
      </w:hyperlink>
    </w:p>
    <w:p w:rsidR="00705E98" w:rsidRDefault="00705E98" w:rsidP="00705E98">
      <w:r w:rsidRPr="00ED3B1F">
        <w:t xml:space="preserve">Economic development has likewise been a persistent topic of Asian track two dialogues which could draw from earlier dialogue networks such as the Pacific Trade and Development Conference (PAFTAD) and the Pacific Economic Cooperation Conference (PECC) (Ball 1994:169). </w:t>
      </w:r>
      <w:r w:rsidRPr="00ED3B1F">
        <w:rPr>
          <w:rStyle w:val="StyleUnderline"/>
        </w:rPr>
        <w:t>It would certainly be unfair to blame participants for failing to predict the collapse of several Asian currencies in 1997 and the subsequent Asian economic crisis</w:t>
      </w:r>
      <w:r w:rsidRPr="00ED3B1F">
        <w:t xml:space="preserve">. Virtually nobody has, calling into question the prognostic capacities of social scientists and economists.17 The perhaps only exception was American economist Paul Krugman, although his famous Foreign Affairs article forecasting the slowing down of Asia's economic growth rested on arguments different from those causing the collapse. Yet, while Krugman – as he himself maintained – was 10 percent right, </w:t>
      </w:r>
      <w:r w:rsidRPr="00ED3B1F">
        <w:rPr>
          <w:rStyle w:val="StyleUnderline"/>
        </w:rPr>
        <w:t>think tank economists in the Asia-Pacific region</w:t>
      </w:r>
      <w:r w:rsidRPr="00ED3B1F">
        <w:t xml:space="preserve"> (and, of course, elsewhere, too) </w:t>
      </w:r>
      <w:r w:rsidRPr="00ED3B1F">
        <w:rPr>
          <w:rStyle w:val="StyleUnderline"/>
        </w:rPr>
        <w:t xml:space="preserve">were </w:t>
      </w:r>
      <w:r w:rsidRPr="00ED3B1F">
        <w:rPr>
          <w:rStyle w:val="Emphasis"/>
        </w:rPr>
        <w:t>150 percent wrong</w:t>
      </w:r>
      <w:r w:rsidRPr="00ED3B1F">
        <w:t xml:space="preserve">.18 </w:t>
      </w:r>
      <w:r w:rsidRPr="00ED3B1F">
        <w:rPr>
          <w:rStyle w:val="StyleUnderline"/>
        </w:rPr>
        <w:t>The great majority of them was unable or unwilling to read the signs on the wall such as high current account deficits, mounting foreign debt and a sluggish export performance</w:t>
      </w:r>
      <w:r w:rsidRPr="00ED3B1F">
        <w:t xml:space="preserve">. Educated in the United States, many of them were – and still are – unpertubed adherents of a neoliberal growth model, which they saw thriving on the economic virtues of the Asian value hypothesis. As the Asian value hypothesis was a deliberate attempt to construct a distinct Southeast and East Asian regional identity, </w:t>
      </w:r>
      <w:r w:rsidRPr="00ED3B1F">
        <w:rPr>
          <w:rStyle w:val="StyleUnderline"/>
        </w:rPr>
        <w:t>few Asian scholars were prepared to admit publicly the contradictions between an intransparent, because highly personalized, patronage-driven political culture, and the neoliberal agenda</w:t>
      </w:r>
      <w:r w:rsidRPr="00ED3B1F">
        <w:t xml:space="preserve"> which needs a certain degree of predictability, good governance, and rule of law. Critical voices refusing to consent with the all too familiar euphemisms portraying corruption and nepotism as personalism, pragmatism and flexibility, and warning of the widening social disparities and regional imbalances were branded as mavericks rocking the boat. </w:t>
      </w:r>
      <w:r w:rsidRPr="00ED3B1F">
        <w:rPr>
          <w:rStyle w:val="StyleUnderline"/>
        </w:rPr>
        <w:t>When the crisis</w:t>
      </w:r>
      <w:r w:rsidRPr="00ED3B1F">
        <w:t xml:space="preserve"> finally struck, </w:t>
      </w:r>
      <w:r w:rsidRPr="00ED3B1F">
        <w:rPr>
          <w:rStyle w:val="StyleUnderline"/>
        </w:rPr>
        <w:t>it became very obvious that</w:t>
      </w:r>
      <w:r w:rsidRPr="00ED3B1F">
        <w:t xml:space="preserve"> </w:t>
      </w:r>
      <w:r w:rsidRPr="00ED3B1F">
        <w:rPr>
          <w:rStyle w:val="Emphasis"/>
        </w:rPr>
        <w:t>Asia's</w:t>
      </w:r>
      <w:r w:rsidRPr="00ED3B1F">
        <w:t xml:space="preserve"> think tanks and </w:t>
      </w:r>
      <w:r w:rsidRPr="00ED3B1F">
        <w:rPr>
          <w:rStyle w:val="Emphasis"/>
        </w:rPr>
        <w:t>track two dialogues</w:t>
      </w:r>
      <w:r w:rsidRPr="00ED3B1F">
        <w:t xml:space="preserve"> had </w:t>
      </w:r>
      <w:r w:rsidRPr="00ED3B1F">
        <w:rPr>
          <w:rStyle w:val="Emphasis"/>
        </w:rPr>
        <w:t>failed</w:t>
      </w:r>
      <w:r w:rsidRPr="00ED3B1F">
        <w:rPr>
          <w:rStyle w:val="StyleUnderline"/>
        </w:rPr>
        <w:t xml:space="preserve"> to develop contingency plans to deal with a major recession</w:t>
      </w:r>
      <w:r w:rsidRPr="00ED3B1F">
        <w:t>. This is surprising as some Southeast Asian countries had already gone through a short, yet painful recession in the mid-1980s. Evidence for this was the fact that, in the ASEAN track two dialogues as well in ASEAN ministerial rounds, monetary issues had played an absolutely subordinate role. The hubris displayed by some public figures during the boom years and the firm belief that the 21st century would be the "Pacific Century" and witness "Asia's rise to the sun" (Mahbubani 1993) left virtually no room for the discussion of more austere scenarios.19 Political decision makers as well as the epistemic communities have thus ignored a well-known aphorism of ancient Chinese strategic thinker Sun Tzu: "To rely on rustics and not prepare is the greatest of crimes; to be prepared beforehand for any contingency is the greatest of virtues."20</w:t>
      </w:r>
    </w:p>
    <w:p w:rsidR="00BC5C29" w:rsidRDefault="002824DE" w:rsidP="002824DE">
      <w:pPr>
        <w:pStyle w:val="Heading3"/>
      </w:pPr>
      <w:r>
        <w:t>AT: Solves trust</w:t>
      </w:r>
    </w:p>
    <w:p w:rsidR="002824DE" w:rsidRPr="002824DE" w:rsidRDefault="002824DE" w:rsidP="002824DE"/>
    <w:p w:rsidR="00534766" w:rsidRPr="00534766" w:rsidRDefault="00534766" w:rsidP="00534766">
      <w:pPr>
        <w:pStyle w:val="Heading4"/>
      </w:pPr>
      <w:r>
        <w:t>The aff can’t solve trust --- Track 1 is key to overcome Anti-American sentiment</w:t>
      </w:r>
    </w:p>
    <w:p w:rsidR="00BC5C29" w:rsidRPr="00BC5C29" w:rsidRDefault="00BC5C29" w:rsidP="00BC5C29">
      <w:r>
        <w:rPr>
          <w:b/>
        </w:rPr>
        <w:t xml:space="preserve">Kelley 2006 </w:t>
      </w:r>
      <w:r w:rsidR="00534766">
        <w:rPr>
          <w:b/>
        </w:rPr>
        <w:t xml:space="preserve">--- </w:t>
      </w:r>
      <w:r>
        <w:t>Kelley - PhD candidate at the London School of Economics and Political Science. (John Robert Kelley, “The Limits of Public Diplomacy”, 12/13/2006</w:t>
      </w:r>
      <w:r w:rsidR="00534766">
        <w:t>, Foreign Policy in Focus</w:t>
      </w:r>
      <w:r>
        <w:t>. http://fpif.org/the_limits_of_public_diplomacy/)//ET</w:t>
      </w:r>
    </w:p>
    <w:p w:rsidR="00BC5C29" w:rsidRDefault="00BC5C29" w:rsidP="00BC5C29">
      <w:r w:rsidRPr="00BC5C29">
        <w:rPr>
          <w:rStyle w:val="StyleBoldUnderline"/>
        </w:rPr>
        <w:t>This thesis</w:t>
      </w:r>
      <w:r>
        <w:t xml:space="preserve"> flows </w:t>
      </w:r>
      <w:r w:rsidRPr="00BC5C29">
        <w:rPr>
          <w:rStyle w:val="StyleBoldUnderline"/>
        </w:rPr>
        <w:t>from Snow’s recent book</w:t>
      </w:r>
      <w:r>
        <w:t>, titled The Arrogance of American Power, in which she recognizes the influence of the late Senator William J. Fulbright, who, among other things, authored the prescient and similarly titled, The Arrogance of Power. Indeed, Fulbright would have been pleased by the prospect of dispatching yet more American voices into the international realm, presumably giving foreign populations a truer and unadulterated taste of American culture and thereby countering the image of arrogance that the United States has ignominiously earned.</w:t>
      </w:r>
    </w:p>
    <w:p w:rsidR="00BC5C29" w:rsidRDefault="00BC5C29" w:rsidP="00BC5C29">
      <w:r>
        <w:t xml:space="preserve">This formula </w:t>
      </w:r>
      <w:r w:rsidRPr="00BC5C29">
        <w:rPr>
          <w:rStyle w:val="StyleBoldUnderline"/>
        </w:rPr>
        <w:t>has considerable appeal and, even with a historically small budget to sustain it,</w:t>
      </w:r>
      <w:r>
        <w:t xml:space="preserve"> has proven successful in building allies over the years. The International Visitor Program, one of several in the government-sponsored exchanges portfolio, boasts 100 current and former heads of state amongst its alumni, including Tony Blair, Hamid Karzai, Indira Gandhi, Alvaro Uribe, and Romano Prodi. For its part, the Fulbright Program has enabled approximately 275,000 exchanges since its inception in 1949 and remains a unique and prestigious opportunity for both American and foreign participants to build mutual understanding.</w:t>
      </w:r>
    </w:p>
    <w:p w:rsidR="00BC5C29" w:rsidRDefault="00BC5C29" w:rsidP="00BC5C29">
      <w:r w:rsidRPr="00BC5C29">
        <w:rPr>
          <w:rStyle w:val="StyleBoldUnderline"/>
        </w:rPr>
        <w:t>What undermines this formula</w:t>
      </w:r>
      <w:r>
        <w:t xml:space="preserve">, and </w:t>
      </w:r>
      <w:r w:rsidRPr="00BC5C29">
        <w:rPr>
          <w:rStyle w:val="StyleBoldUnderline"/>
        </w:rPr>
        <w:t xml:space="preserve">when the limits of public diplomacy become plainly clear, is when </w:t>
      </w:r>
      <w:r w:rsidRPr="00BC5C29">
        <w:rPr>
          <w:rStyle w:val="Emphasis"/>
        </w:rPr>
        <w:t>displeasure over American foreign policy arises</w:t>
      </w:r>
      <w:r w:rsidRPr="00BC5C29">
        <w:rPr>
          <w:rStyle w:val="StyleBoldUnderline"/>
        </w:rPr>
        <w:t>.</w:t>
      </w:r>
      <w:r>
        <w:t xml:space="preserve"> One of the longest-running debates over the role of U.S. public diplomacy has dealt with the desired proximity it should have to policymaking. As USIA director Edward R. Murrow grumbled in the wake of the 1961 Bay of Pigs fiasco, “If they want me in on the crash landings, I’d better damn well be in on the take-offs.” According to the official rationale, dissolving the USIA in 1999 and merging it with the State Department was supposed to bring public diplomacy closer to the epicenter of policymaking. In contrast, on launching the Shared Values Initiative in 2002, Charlotte Beers stridently defended her keeping clear of the policymaking process and opted instead to confine the problems of public diplomacy to communications. In 2006, the argument that you can have good public diplomacy without a palatable foreign policy is increasingly harder to make.</w:t>
      </w:r>
    </w:p>
    <w:p w:rsidR="00BC5C29" w:rsidRDefault="00BC5C29" w:rsidP="00BC5C29">
      <w:r>
        <w:t>In her piece, Snow cites Julia Sweig’s book Friendly Fire to add perspective on what anti-Americanism means in the present. Sweig is right to frame her definitions and arguments around a notion of American foreign policy that acts as a catalyst for foreign displeasure. Furthermore, her solutions do not espouse the abdication of government from correcting the problem but consist instead of concrete policy recommendations. Snow does not argue for the removal of the U.S. government from the conduct of public diplomacy activities. What she seems to suggest paraphrases another Fulbright axiom, this one from 1964’s Old Myths and New Realities, “In a democracy dissent is an act of faith. Like medicine, the test of its value is not in its taste but its effects.” In other words, broad-based and non-official executors of U.S. public diplomacy can dictate the terms of America’s international engagement in a more open dialogue with counterparts abroad and, through a multiplicity of voices, can take a more active role in improving America’s tarnished reputation.</w:t>
      </w:r>
    </w:p>
    <w:p w:rsidR="00BC5C29" w:rsidRDefault="00BC5C29" w:rsidP="00BC5C29">
      <w:r>
        <w:t xml:space="preserve">To enable this, Snow offers an “e pluribus unum”-style solution that draws on citizen diplomats and a full spectrum of attitudes about the American experience to prove that the United States can be diverse and unified at the same time (and hence her recent endorsement of Howard Zinn as a citizen diplomat—a refreshing idea). She urges </w:t>
      </w:r>
      <w:r w:rsidRPr="00534766">
        <w:rPr>
          <w:rStyle w:val="StyleBoldUnderline"/>
        </w:rPr>
        <w:t>sustained “track two</w:t>
      </w:r>
      <w:r>
        <w:t xml:space="preserve">” diplomacy, a process that is led by non-official actors and often over a long period of time to deal with deep-seated roots of international conflict. This </w:t>
      </w:r>
      <w:r w:rsidRPr="00534766">
        <w:rPr>
          <w:rStyle w:val="StyleBoldUnderline"/>
        </w:rPr>
        <w:t xml:space="preserve">would seem more practical if implemented in the parallel fashion that the designers of “track two” intended. “Track two” was </w:t>
      </w:r>
      <w:r w:rsidRPr="00534766">
        <w:rPr>
          <w:rStyle w:val="Emphasis"/>
        </w:rPr>
        <w:t>never intended to replace</w:t>
      </w:r>
      <w:r w:rsidRPr="00534766">
        <w:rPr>
          <w:rStyle w:val="StyleBoldUnderline"/>
        </w:rPr>
        <w:t xml:space="preserve"> “track one,”</w:t>
      </w:r>
      <w:r>
        <w:t xml:space="preserve"> </w:t>
      </w:r>
      <w:r w:rsidRPr="00534766">
        <w:rPr>
          <w:rStyle w:val="Emphasis"/>
        </w:rPr>
        <w:t>or official diplomatic efforts</w:t>
      </w:r>
      <w:r>
        <w:t>. When Joseph Montville coined the term “track two diplomacy” in 1981, he wrote that it should “make its contribution as a supplement to the understandable shortcomings of official relations.” Dr. Snow, on the other hand, recommends a paradigmatic shift “from the efforts of government officials to those of ordinary people.”</w:t>
      </w:r>
    </w:p>
    <w:p w:rsidR="00BC5C29" w:rsidRDefault="00BC5C29" w:rsidP="00BC5C29">
      <w:r>
        <w:t xml:space="preserve">But official </w:t>
      </w:r>
      <w:r w:rsidRPr="00534766">
        <w:rPr>
          <w:rStyle w:val="StyleBoldUnderline"/>
        </w:rPr>
        <w:t>public diplomats</w:t>
      </w:r>
      <w:r>
        <w:t xml:space="preserve"> and, more importantly</w:t>
      </w:r>
      <w:r w:rsidRPr="00534766">
        <w:rPr>
          <w:rStyle w:val="StyleBoldUnderline"/>
        </w:rPr>
        <w:t>, the makers of foreign policy must remain engaged in plotting the course for real change in global perceptions of the United States.</w:t>
      </w:r>
      <w:r>
        <w:t xml:space="preserve"> </w:t>
      </w:r>
      <w:r w:rsidRPr="00534766">
        <w:rPr>
          <w:rStyle w:val="StyleBoldUnderline"/>
        </w:rPr>
        <w:t xml:space="preserve">Public diplomats wield the </w:t>
      </w:r>
      <w:r w:rsidRPr="00534766">
        <w:rPr>
          <w:rStyle w:val="Emphasis"/>
        </w:rPr>
        <w:t>unique ability to act as a direct conduit</w:t>
      </w:r>
      <w:r w:rsidRPr="00534766">
        <w:rPr>
          <w:rStyle w:val="StyleBoldUnderline"/>
        </w:rPr>
        <w:t xml:space="preserve"> between foreign publics and American foreign policymakers</w:t>
      </w:r>
      <w:r>
        <w:t>. As opposed to Under Secretary Hughes’ much-lampooned “listening tour” in the fall of 2005, policymaking elites must construct and take advantage of an integrated system for articulating and listening to messages dealing with foreign policy, one that involves both diplomatic tracks and allows for adjustments to policies based on feedback from abroad.</w:t>
      </w:r>
    </w:p>
    <w:p w:rsidR="00BC5C29" w:rsidRPr="00BC5C29" w:rsidRDefault="00BC5C29" w:rsidP="00BC5C29">
      <w:r w:rsidRPr="00534766">
        <w:rPr>
          <w:rStyle w:val="StyleBoldUnderline"/>
        </w:rPr>
        <w:t>Altering the intended course of policy based on input from foreign publics</w:t>
      </w:r>
      <w:r>
        <w:t xml:space="preserve">, even in message, </w:t>
      </w:r>
      <w:r w:rsidRPr="00534766">
        <w:rPr>
          <w:rStyle w:val="StyleBoldUnderline"/>
        </w:rPr>
        <w:t>will not only work toward a policy’s success but also begin to redress the rising tide of anti-Americanism.</w:t>
      </w:r>
      <w:r>
        <w:t xml:space="preserve"> What input is already known about anti-Americanism shows that </w:t>
      </w:r>
      <w:r w:rsidRPr="00534766">
        <w:rPr>
          <w:rStyle w:val="StyleBoldUnderline"/>
        </w:rPr>
        <w:t>foreign policy ranks high on the laundry list of grievances</w:t>
      </w:r>
      <w:r>
        <w:t xml:space="preserve">, and </w:t>
      </w:r>
      <w:r w:rsidRPr="00534766">
        <w:rPr>
          <w:rStyle w:val="StyleBoldUnderline"/>
        </w:rPr>
        <w:t>it</w:t>
      </w:r>
      <w:r>
        <w:t xml:space="preserve"> therefore </w:t>
      </w:r>
      <w:r w:rsidRPr="00534766">
        <w:rPr>
          <w:rStyle w:val="StyleBoldUnderline"/>
        </w:rPr>
        <w:t>must be integral to any attempts at rescuing U.S. public diplomacy</w:t>
      </w:r>
      <w:r>
        <w:t>. Without giving sufficient pause to this fact the gains to be had by any form of public diplomacy will be small and fleeting, a view advocated by Senator Joseph Biden, when he said in 2003, “</w:t>
      </w:r>
      <w:r w:rsidRPr="00534766">
        <w:rPr>
          <w:rStyle w:val="StyleBoldUnderline"/>
        </w:rPr>
        <w:t>If our policy … is disliked, all the public diplomacy in the world is not going to change anybody’s mind</w:t>
      </w:r>
      <w:r>
        <w:t>.”</w:t>
      </w:r>
    </w:p>
    <w:p w:rsidR="00705E98" w:rsidRPr="00705E98" w:rsidRDefault="00705E98" w:rsidP="00705E98"/>
    <w:p w:rsidR="002824DE" w:rsidRPr="002824DE" w:rsidRDefault="002824DE" w:rsidP="002824DE">
      <w:pPr>
        <w:pStyle w:val="Heading3"/>
      </w:pPr>
      <w:r>
        <w:t>AT: Solves human rights</w:t>
      </w:r>
    </w:p>
    <w:p w:rsidR="002824DE" w:rsidRPr="00ED3B1F" w:rsidRDefault="002824DE" w:rsidP="002824DE">
      <w:pPr>
        <w:pStyle w:val="Heading4"/>
      </w:pPr>
      <w:r w:rsidRPr="00ED3B1F">
        <w:t>Track 2 is incapable of resolving existential threats and human rights</w:t>
      </w:r>
    </w:p>
    <w:p w:rsidR="002824DE" w:rsidRPr="00ED3B1F" w:rsidRDefault="002824DE" w:rsidP="002824DE">
      <w:r w:rsidRPr="00ED3B1F">
        <w:rPr>
          <w:rStyle w:val="StyleStyleBold12pt"/>
        </w:rPr>
        <w:t xml:space="preserve">Rüland 02 </w:t>
      </w:r>
      <w:r w:rsidRPr="00ED3B1F">
        <w:t xml:space="preserve">– Professor of Southeast Asian Studies at Freiburg (Jürgen, “The Contribution of Track Two Dialogue towards Crisis Prevention”, ASIEN, October 2002, </w:t>
      </w:r>
      <w:hyperlink r:id="rId33" w:history="1">
        <w:r w:rsidRPr="00ED3B1F">
          <w:rPr>
            <w:rStyle w:val="Hyperlink"/>
          </w:rPr>
          <w:t>http://citeseerx.ist.psu.edu/viewdoc/download?doi=10.1.1.597.7210&amp;rep=rep1&amp;type=pdf)//SL</w:t>
        </w:r>
      </w:hyperlink>
    </w:p>
    <w:p w:rsidR="002824DE" w:rsidRPr="00ED3B1F" w:rsidRDefault="002824DE" w:rsidP="002824DE">
      <w:r w:rsidRPr="00ED3B1F">
        <w:t xml:space="preserve">In line with their comprehensive security concept, </w:t>
      </w:r>
      <w:r w:rsidRPr="00ED3B1F">
        <w:rPr>
          <w:rStyle w:val="StyleUnderline"/>
        </w:rPr>
        <w:t>ASEAN</w:t>
      </w:r>
      <w:r w:rsidRPr="00ED3B1F">
        <w:t xml:space="preserve">-ISIS, </w:t>
      </w:r>
      <w:r w:rsidRPr="00ED3B1F">
        <w:rPr>
          <w:rStyle w:val="StyleUnderline"/>
        </w:rPr>
        <w:t>the Asia-Pacific Roundtable as well as CSCAP have been</w:t>
      </w:r>
      <w:r w:rsidRPr="00ED3B1F">
        <w:t xml:space="preserve"> busily </w:t>
      </w:r>
      <w:r w:rsidRPr="00ED3B1F">
        <w:rPr>
          <w:rStyle w:val="StyleUnderline"/>
        </w:rPr>
        <w:t>addressing</w:t>
      </w:r>
      <w:r w:rsidRPr="00ED3B1F">
        <w:t xml:space="preserve"> so-called </w:t>
      </w:r>
      <w:r w:rsidRPr="00ED3B1F">
        <w:rPr>
          <w:rStyle w:val="StyleUnderline"/>
        </w:rPr>
        <w:t>nonconventional security threats</w:t>
      </w:r>
      <w:r w:rsidRPr="00ED3B1F">
        <w:t xml:space="preserve">. Annual seminars on </w:t>
      </w:r>
      <w:r w:rsidRPr="0096338C">
        <w:rPr>
          <w:rStyle w:val="Emphasis"/>
        </w:rPr>
        <w:t>human rights,</w:t>
      </w:r>
      <w:r w:rsidRPr="0096338C">
        <w:rPr>
          <w:rStyle w:val="StyleUnderline"/>
        </w:rPr>
        <w:t xml:space="preserve"> and occasional conferences</w:t>
      </w:r>
      <w:r w:rsidRPr="00ED3B1F">
        <w:rPr>
          <w:rStyle w:val="StyleUnderline"/>
        </w:rPr>
        <w:t xml:space="preserve"> on</w:t>
      </w:r>
      <w:r w:rsidRPr="00ED3B1F">
        <w:t xml:space="preserve"> democratization, international migration, </w:t>
      </w:r>
      <w:r w:rsidRPr="00ED3B1F">
        <w:rPr>
          <w:rStyle w:val="StyleUnderline"/>
        </w:rPr>
        <w:t>environmental problems, desaster relief, transnational crime, and social security are among the topics discussed</w:t>
      </w:r>
      <w:r w:rsidRPr="00ED3B1F">
        <w:t xml:space="preserve">.15 This shows that the close interrelationship between these issues areas, on the one hand, and security and economic development, on the other, has been recognized by the policy communities of the Asia-Pacific. In the ASEAN case, this has facilitated in good functionalist fashion the establishment of functional cooperation. Yet, </w:t>
      </w:r>
      <w:r w:rsidRPr="00ED3B1F">
        <w:rPr>
          <w:rStyle w:val="StyleUnderline"/>
        </w:rPr>
        <w:t xml:space="preserve">while </w:t>
      </w:r>
      <w:r w:rsidRPr="00ED3B1F">
        <w:rPr>
          <w:rStyle w:val="Emphasis"/>
        </w:rPr>
        <w:t>track two dialogues</w:t>
      </w:r>
      <w:r w:rsidRPr="00ED3B1F">
        <w:t xml:space="preserve"> </w:t>
      </w:r>
      <w:r w:rsidRPr="00ED3B1F">
        <w:rPr>
          <w:rStyle w:val="StyleUnderline"/>
        </w:rPr>
        <w:t xml:space="preserve">may have enhanced consciousness for these problems, generated new ideas and served as agenda-setters, they </w:t>
      </w:r>
      <w:r w:rsidRPr="00ED3B1F">
        <w:rPr>
          <w:rStyle w:val="Emphasis"/>
        </w:rPr>
        <w:t>have had little impact towards crisis prevention</w:t>
      </w:r>
      <w:r w:rsidRPr="00ED3B1F">
        <w:t xml:space="preserve">. Although individual ASEAN members such as the Philippines, Thailand, and Indonesia have set up human rights commissions, there is – frequent calls for it notwithstanding – no such body at the ASEAN level (Timmermann 2001).16 Track two concerns over Burma's accession to ASEAN were ignored by policymakers as was the ASEAN-ISIS memorandum on the Cambodian coup in 1997. Similarly, track two dialogues could neither prevent the desastrous forest fires in Indonesia and the haze in many parts of the region, nor were they able to delineate workable strategies to decisively combat the problem. ASEAN's functional cooperation – albeit elevated to a priority in 1995 – has never received the same attention as "high politics" and economic issues. Moreover, </w:t>
      </w:r>
      <w:r w:rsidRPr="00ED3B1F">
        <w:rPr>
          <w:rStyle w:val="StyleUnderline"/>
        </w:rPr>
        <w:t>many of ASEAN's modest activities in this area are overly dependent on external funding</w:t>
      </w:r>
      <w:r w:rsidRPr="00ED3B1F">
        <w:t>.</w:t>
      </w:r>
    </w:p>
    <w:p w:rsidR="002824DE" w:rsidRDefault="002824DE">
      <w:pPr>
        <w:spacing w:after="160"/>
        <w:rPr>
          <w:rFonts w:asciiTheme="minorHAnsi" w:hAnsiTheme="minorHAnsi"/>
        </w:rPr>
      </w:pPr>
    </w:p>
    <w:sectPr w:rsidR="002824DE">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keymaps>
    <wne:keymap wne:kcmPrimary="0078">
      <wne:acd wne:acdName="acd0"/>
    </wne:keymap>
  </wne:keymaps>
  <wne:toolbars>
    <wne:acdManifest>
      <wne:acdEntry wne:acdName="acd0"/>
    </wne:acdManifest>
  </wne:toolbars>
  <wne:acds>
    <wne:acd wne:argValue="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" wne:acdName="acd0" wne:fciIndexBasedOn="0065"/>
  </wne:acd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115B7" w:rsidRDefault="006115B7" w:rsidP="00C408E7">
      <w:r>
        <w:separator/>
      </w:r>
    </w:p>
  </w:endnote>
  <w:endnote w:type="continuationSeparator" w:id="0">
    <w:p w:rsidR="006115B7" w:rsidRDefault="006115B7" w:rsidP="00C408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Helvetica">
    <w:panose1 w:val="020B0604020202020204"/>
    <w:charset w:val="00"/>
    <w:family w:val="swiss"/>
    <w:notTrueType/>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1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Courier New">
    <w:panose1 w:val="02070309020205020404"/>
    <w:charset w:val="00"/>
    <w:family w:val="modern"/>
    <w:pitch w:val="fixed"/>
    <w:sig w:usb0="E0002AFF" w:usb1="C0007843"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Garamond">
    <w:panose1 w:val="02020404030301010803"/>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AKDPE C+ Utopia">
    <w:altName w:val="Cambria"/>
    <w:panose1 w:val="00000000000000000000"/>
    <w:charset w:val="00"/>
    <w:family w:val="roman"/>
    <w:notTrueType/>
    <w:pitch w:val="default"/>
    <w:sig w:usb0="00000003" w:usb1="00000000" w:usb2="00000000" w:usb3="00000000" w:csb0="00000001" w:csb1="00000000"/>
  </w:font>
  <w:font w:name="Vrinda">
    <w:panose1 w:val="020B0502040204020203"/>
    <w:charset w:val="00"/>
    <w:family w:val="swiss"/>
    <w:pitch w:val="variable"/>
    <w:sig w:usb0="00010003" w:usb1="00000000" w:usb2="00000000" w:usb3="00000000" w:csb0="00000001" w:csb1="00000000"/>
  </w:font>
  <w:font w:name="Times">
    <w:panose1 w:val="02020603050405020304"/>
    <w:charset w:val="00"/>
    <w:family w:val="auto"/>
    <w:pitch w:val="variable"/>
    <w:sig w:usb0="00000003" w:usb1="00000000" w:usb2="00000000" w:usb3="00000000" w:csb0="00000001" w:csb1="00000000"/>
  </w:font>
  <w:font w:name="Helvetica Neue">
    <w:altName w:val="Malgun Gothic"/>
    <w:charset w:val="00"/>
    <w:family w:val="auto"/>
    <w:pitch w:val="variable"/>
    <w:sig w:usb0="00000003" w:usb1="500079DB" w:usb2="00000010" w:usb3="00000000" w:csb0="00000001" w:csb1="00000000"/>
  </w:font>
  <w:font w:name="Centaur">
    <w:panose1 w:val="02030504050205020304"/>
    <w:charset w:val="00"/>
    <w:family w:val="roman"/>
    <w:pitch w:val="variable"/>
    <w:sig w:usb0="00000003" w:usb1="00000000" w:usb2="00000000" w:usb3="00000000" w:csb0="00000001" w:csb1="00000000"/>
  </w:font>
  <w:font w:name="Times New Roman Bold">
    <w:panose1 w:val="02020803070505020304"/>
    <w:charset w:val="00"/>
    <w:family w:val="roman"/>
    <w:notTrueType/>
    <w:pitch w:val="default"/>
  </w:font>
  <w:font w:name="Trebuchet MS">
    <w:panose1 w:val="020B0603020202020204"/>
    <w:charset w:val="00"/>
    <w:family w:val="swiss"/>
    <w:pitch w:val="variable"/>
    <w:sig w:usb0="00000287" w:usb1="00000003" w:usb2="00000000"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115B7" w:rsidRDefault="006115B7" w:rsidP="00C408E7">
      <w:r>
        <w:separator/>
      </w:r>
    </w:p>
  </w:footnote>
  <w:footnote w:type="continuationSeparator" w:id="0">
    <w:p w:rsidR="006115B7" w:rsidRDefault="006115B7" w:rsidP="00C408E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192790D"/>
    <w:multiLevelType w:val="hybridMultilevel"/>
    <w:tmpl w:val="1D046DA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083F0E90"/>
    <w:multiLevelType w:val="hybridMultilevel"/>
    <w:tmpl w:val="DC564B7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4AF227B"/>
    <w:multiLevelType w:val="hybridMultilevel"/>
    <w:tmpl w:val="0A1875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178B5AC9"/>
    <w:multiLevelType w:val="hybridMultilevel"/>
    <w:tmpl w:val="BF247120"/>
    <w:lvl w:ilvl="0" w:tplc="1AF2096C">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193110EA"/>
    <w:multiLevelType w:val="hybridMultilevel"/>
    <w:tmpl w:val="E200AE2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1FCD29B2"/>
    <w:multiLevelType w:val="hybridMultilevel"/>
    <w:tmpl w:val="AFC21F28"/>
    <w:lvl w:ilvl="0" w:tplc="5EC414E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22D04594"/>
    <w:multiLevelType w:val="hybridMultilevel"/>
    <w:tmpl w:val="9E52513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283A7B63"/>
    <w:multiLevelType w:val="hybridMultilevel"/>
    <w:tmpl w:val="CC32576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29AC5E2B"/>
    <w:multiLevelType w:val="hybridMultilevel"/>
    <w:tmpl w:val="0802B43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B223C07"/>
    <w:multiLevelType w:val="hybridMultilevel"/>
    <w:tmpl w:val="83F6F53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3D9C3F0C"/>
    <w:multiLevelType w:val="multilevel"/>
    <w:tmpl w:val="E03E3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511D7FAA"/>
    <w:multiLevelType w:val="hybridMultilevel"/>
    <w:tmpl w:val="9838447C"/>
    <w:lvl w:ilvl="0" w:tplc="B28E691C">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nsid w:val="58A60FE6"/>
    <w:multiLevelType w:val="hybridMultilevel"/>
    <w:tmpl w:val="65DABFE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5AC912A8"/>
    <w:multiLevelType w:val="hybridMultilevel"/>
    <w:tmpl w:val="AE1037F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5E203955"/>
    <w:multiLevelType w:val="hybridMultilevel"/>
    <w:tmpl w:val="C09CAC48"/>
    <w:lvl w:ilvl="0" w:tplc="04090017">
      <w:start w:val="1"/>
      <w:numFmt w:val="lowerLetter"/>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665A5B7A"/>
    <w:multiLevelType w:val="hybridMultilevel"/>
    <w:tmpl w:val="0E008AA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682524A0"/>
    <w:multiLevelType w:val="hybridMultilevel"/>
    <w:tmpl w:val="3E06C9B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696A5628"/>
    <w:multiLevelType w:val="hybridMultilevel"/>
    <w:tmpl w:val="5A64304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8">
    <w:nsid w:val="7A641244"/>
    <w:multiLevelType w:val="hybridMultilevel"/>
    <w:tmpl w:val="1BEA3ED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2"/>
  </w:num>
  <w:num w:numId="2">
    <w:abstractNumId w:val="14"/>
  </w:num>
  <w:num w:numId="3">
    <w:abstractNumId w:val="28"/>
  </w:num>
  <w:num w:numId="4">
    <w:abstractNumId w:val="9"/>
  </w:num>
  <w:num w:numId="5">
    <w:abstractNumId w:val="7"/>
  </w:num>
  <w:num w:numId="6">
    <w:abstractNumId w:val="6"/>
  </w:num>
  <w:num w:numId="7">
    <w:abstractNumId w:val="5"/>
  </w:num>
  <w:num w:numId="8">
    <w:abstractNumId w:val="4"/>
  </w:num>
  <w:num w:numId="9">
    <w:abstractNumId w:val="8"/>
  </w:num>
  <w:num w:numId="10">
    <w:abstractNumId w:val="3"/>
  </w:num>
  <w:num w:numId="11">
    <w:abstractNumId w:val="2"/>
  </w:num>
  <w:num w:numId="12">
    <w:abstractNumId w:val="1"/>
  </w:num>
  <w:num w:numId="13">
    <w:abstractNumId w:val="0"/>
  </w:num>
  <w:num w:numId="14">
    <w:abstractNumId w:val="15"/>
  </w:num>
  <w:num w:numId="15">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2"/>
  </w:num>
  <w:num w:numId="17">
    <w:abstractNumId w:val="18"/>
  </w:num>
  <w:num w:numId="18">
    <w:abstractNumId w:val="13"/>
  </w:num>
  <w:num w:numId="19">
    <w:abstractNumId w:val="26"/>
  </w:num>
  <w:num w:numId="20">
    <w:abstractNumId w:val="16"/>
  </w:num>
  <w:num w:numId="21">
    <w:abstractNumId w:val="11"/>
  </w:num>
  <w:num w:numId="22">
    <w:abstractNumId w:val="23"/>
  </w:num>
  <w:num w:numId="23">
    <w:abstractNumId w:val="24"/>
  </w:num>
  <w:num w:numId="24">
    <w:abstractNumId w:val="17"/>
  </w:num>
  <w:num w:numId="25">
    <w:abstractNumId w:val="25"/>
  </w:num>
  <w:num w:numId="26">
    <w:abstractNumId w:val="10"/>
  </w:num>
  <w:num w:numId="27">
    <w:abstractNumId w:val="20"/>
  </w:num>
  <w:num w:numId="28">
    <w:abstractNumId w:val="21"/>
  </w:num>
  <w:num w:numId="29">
    <w:abstractNumId w:val="19"/>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4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83850560"/>
    <w:docVar w:name="VerbatimVersion" w:val="5.0"/>
  </w:docVars>
  <w:rsids>
    <w:rsidRoot w:val="00EF7A57"/>
    <w:rsid w:val="0000521D"/>
    <w:rsid w:val="000139A3"/>
    <w:rsid w:val="00014C9F"/>
    <w:rsid w:val="0003051D"/>
    <w:rsid w:val="000362B0"/>
    <w:rsid w:val="000368FC"/>
    <w:rsid w:val="00054EA1"/>
    <w:rsid w:val="0006523A"/>
    <w:rsid w:val="0006558D"/>
    <w:rsid w:val="000667EB"/>
    <w:rsid w:val="00067195"/>
    <w:rsid w:val="00074327"/>
    <w:rsid w:val="000830B3"/>
    <w:rsid w:val="0008435C"/>
    <w:rsid w:val="00096DD1"/>
    <w:rsid w:val="000A0BB6"/>
    <w:rsid w:val="000A2A2B"/>
    <w:rsid w:val="000A61CF"/>
    <w:rsid w:val="000A6F93"/>
    <w:rsid w:val="000B2E27"/>
    <w:rsid w:val="000B3364"/>
    <w:rsid w:val="000B6652"/>
    <w:rsid w:val="000B6A20"/>
    <w:rsid w:val="000C72F7"/>
    <w:rsid w:val="000E51A7"/>
    <w:rsid w:val="00100833"/>
    <w:rsid w:val="001036EB"/>
    <w:rsid w:val="00104529"/>
    <w:rsid w:val="00114664"/>
    <w:rsid w:val="00116426"/>
    <w:rsid w:val="0012122F"/>
    <w:rsid w:val="001330F2"/>
    <w:rsid w:val="00133701"/>
    <w:rsid w:val="0013418B"/>
    <w:rsid w:val="00140A11"/>
    <w:rsid w:val="001571C5"/>
    <w:rsid w:val="0016574A"/>
    <w:rsid w:val="001723CA"/>
    <w:rsid w:val="00177B7D"/>
    <w:rsid w:val="0018322D"/>
    <w:rsid w:val="00184F0B"/>
    <w:rsid w:val="00184FE3"/>
    <w:rsid w:val="001906A7"/>
    <w:rsid w:val="001A0CB9"/>
    <w:rsid w:val="001B0F01"/>
    <w:rsid w:val="001B1BAC"/>
    <w:rsid w:val="001B5776"/>
    <w:rsid w:val="001B63ED"/>
    <w:rsid w:val="001B6D31"/>
    <w:rsid w:val="001D26D5"/>
    <w:rsid w:val="001D6600"/>
    <w:rsid w:val="001E321A"/>
    <w:rsid w:val="001E6E85"/>
    <w:rsid w:val="001F2F3D"/>
    <w:rsid w:val="001F42B5"/>
    <w:rsid w:val="002001BF"/>
    <w:rsid w:val="0020705C"/>
    <w:rsid w:val="002169EC"/>
    <w:rsid w:val="0022522C"/>
    <w:rsid w:val="00231092"/>
    <w:rsid w:val="00233A60"/>
    <w:rsid w:val="00244F32"/>
    <w:rsid w:val="002514E8"/>
    <w:rsid w:val="00251FC7"/>
    <w:rsid w:val="002547F6"/>
    <w:rsid w:val="0025574B"/>
    <w:rsid w:val="00256C69"/>
    <w:rsid w:val="00256DFD"/>
    <w:rsid w:val="002602D0"/>
    <w:rsid w:val="002624D8"/>
    <w:rsid w:val="00262C80"/>
    <w:rsid w:val="002633D0"/>
    <w:rsid w:val="00263ED7"/>
    <w:rsid w:val="002661A7"/>
    <w:rsid w:val="00272820"/>
    <w:rsid w:val="002824DE"/>
    <w:rsid w:val="00283517"/>
    <w:rsid w:val="002855A7"/>
    <w:rsid w:val="002908CD"/>
    <w:rsid w:val="002930BB"/>
    <w:rsid w:val="002932C0"/>
    <w:rsid w:val="00297E7F"/>
    <w:rsid w:val="002A2553"/>
    <w:rsid w:val="002A70AC"/>
    <w:rsid w:val="002B5D08"/>
    <w:rsid w:val="002B686F"/>
    <w:rsid w:val="002C1B95"/>
    <w:rsid w:val="002C33A7"/>
    <w:rsid w:val="002C44F8"/>
    <w:rsid w:val="002D01EB"/>
    <w:rsid w:val="002D543D"/>
    <w:rsid w:val="002E4267"/>
    <w:rsid w:val="002E5F13"/>
    <w:rsid w:val="002E7E86"/>
    <w:rsid w:val="002F1F9B"/>
    <w:rsid w:val="0030148D"/>
    <w:rsid w:val="00315690"/>
    <w:rsid w:val="00316262"/>
    <w:rsid w:val="00324BD8"/>
    <w:rsid w:val="00325646"/>
    <w:rsid w:val="00325967"/>
    <w:rsid w:val="00350B2D"/>
    <w:rsid w:val="0035409E"/>
    <w:rsid w:val="00362983"/>
    <w:rsid w:val="003634B5"/>
    <w:rsid w:val="003667D6"/>
    <w:rsid w:val="003741FC"/>
    <w:rsid w:val="003831E3"/>
    <w:rsid w:val="00385AAD"/>
    <w:rsid w:val="0038630C"/>
    <w:rsid w:val="003902BA"/>
    <w:rsid w:val="00392E1E"/>
    <w:rsid w:val="003A09E2"/>
    <w:rsid w:val="003B0938"/>
    <w:rsid w:val="003C1553"/>
    <w:rsid w:val="003C7A9A"/>
    <w:rsid w:val="003D2637"/>
    <w:rsid w:val="003E0366"/>
    <w:rsid w:val="003F3E95"/>
    <w:rsid w:val="00401062"/>
    <w:rsid w:val="00407037"/>
    <w:rsid w:val="00414355"/>
    <w:rsid w:val="00415BC4"/>
    <w:rsid w:val="00433F3B"/>
    <w:rsid w:val="00441085"/>
    <w:rsid w:val="00442456"/>
    <w:rsid w:val="00442F1C"/>
    <w:rsid w:val="00454615"/>
    <w:rsid w:val="0045528E"/>
    <w:rsid w:val="004605D6"/>
    <w:rsid w:val="0046380E"/>
    <w:rsid w:val="004663CD"/>
    <w:rsid w:val="00467309"/>
    <w:rsid w:val="00471CDE"/>
    <w:rsid w:val="0047661F"/>
    <w:rsid w:val="004859C3"/>
    <w:rsid w:val="004923E2"/>
    <w:rsid w:val="004A34BC"/>
    <w:rsid w:val="004B260F"/>
    <w:rsid w:val="004B280E"/>
    <w:rsid w:val="004B3939"/>
    <w:rsid w:val="004B56C9"/>
    <w:rsid w:val="004B5E81"/>
    <w:rsid w:val="004C2A8F"/>
    <w:rsid w:val="004C37BF"/>
    <w:rsid w:val="004C60E8"/>
    <w:rsid w:val="004D0EDE"/>
    <w:rsid w:val="004E1FAF"/>
    <w:rsid w:val="004E2AB2"/>
    <w:rsid w:val="004E3579"/>
    <w:rsid w:val="004E6428"/>
    <w:rsid w:val="004F39E0"/>
    <w:rsid w:val="004F6D4E"/>
    <w:rsid w:val="00512351"/>
    <w:rsid w:val="00513488"/>
    <w:rsid w:val="005153D4"/>
    <w:rsid w:val="00522F81"/>
    <w:rsid w:val="00534766"/>
    <w:rsid w:val="00534A81"/>
    <w:rsid w:val="00536721"/>
    <w:rsid w:val="00537BD5"/>
    <w:rsid w:val="00545B21"/>
    <w:rsid w:val="0054732E"/>
    <w:rsid w:val="005532D6"/>
    <w:rsid w:val="0055777A"/>
    <w:rsid w:val="005629CF"/>
    <w:rsid w:val="00563A7D"/>
    <w:rsid w:val="0058775A"/>
    <w:rsid w:val="00590C91"/>
    <w:rsid w:val="00592156"/>
    <w:rsid w:val="00594EAE"/>
    <w:rsid w:val="005A0BE3"/>
    <w:rsid w:val="005A7142"/>
    <w:rsid w:val="005A71D5"/>
    <w:rsid w:val="005B1EF1"/>
    <w:rsid w:val="005B2267"/>
    <w:rsid w:val="005B40B4"/>
    <w:rsid w:val="005C5F0B"/>
    <w:rsid w:val="005C6EB6"/>
    <w:rsid w:val="005C7723"/>
    <w:rsid w:val="005D24A7"/>
    <w:rsid w:val="005D2D70"/>
    <w:rsid w:val="005D4163"/>
    <w:rsid w:val="005D62AA"/>
    <w:rsid w:val="005E1B20"/>
    <w:rsid w:val="00601F4A"/>
    <w:rsid w:val="0060215A"/>
    <w:rsid w:val="00603D41"/>
    <w:rsid w:val="006059D5"/>
    <w:rsid w:val="006065BD"/>
    <w:rsid w:val="00607CD8"/>
    <w:rsid w:val="006112B5"/>
    <w:rsid w:val="006115B7"/>
    <w:rsid w:val="00613592"/>
    <w:rsid w:val="006207BE"/>
    <w:rsid w:val="006237D6"/>
    <w:rsid w:val="00624A2E"/>
    <w:rsid w:val="00644CCC"/>
    <w:rsid w:val="00656FDE"/>
    <w:rsid w:val="00663D67"/>
    <w:rsid w:val="00665003"/>
    <w:rsid w:val="006703FB"/>
    <w:rsid w:val="006704E2"/>
    <w:rsid w:val="00672F19"/>
    <w:rsid w:val="00680E45"/>
    <w:rsid w:val="00686F2E"/>
    <w:rsid w:val="00692DC9"/>
    <w:rsid w:val="006B15ED"/>
    <w:rsid w:val="006B51AD"/>
    <w:rsid w:val="006C0143"/>
    <w:rsid w:val="006C240C"/>
    <w:rsid w:val="006C4C41"/>
    <w:rsid w:val="006D0104"/>
    <w:rsid w:val="006D4026"/>
    <w:rsid w:val="006E2C7F"/>
    <w:rsid w:val="00705E98"/>
    <w:rsid w:val="00710E11"/>
    <w:rsid w:val="00717207"/>
    <w:rsid w:val="00724E9F"/>
    <w:rsid w:val="00732342"/>
    <w:rsid w:val="00745F4E"/>
    <w:rsid w:val="007477ED"/>
    <w:rsid w:val="00753AC9"/>
    <w:rsid w:val="0075730C"/>
    <w:rsid w:val="00757EB2"/>
    <w:rsid w:val="00764093"/>
    <w:rsid w:val="00780DFD"/>
    <w:rsid w:val="007811DD"/>
    <w:rsid w:val="0078275C"/>
    <w:rsid w:val="007847E8"/>
    <w:rsid w:val="00786B8D"/>
    <w:rsid w:val="00791C77"/>
    <w:rsid w:val="007945EA"/>
    <w:rsid w:val="007A2355"/>
    <w:rsid w:val="007A4F73"/>
    <w:rsid w:val="007C13EF"/>
    <w:rsid w:val="007C2C12"/>
    <w:rsid w:val="007C32BA"/>
    <w:rsid w:val="007C3C05"/>
    <w:rsid w:val="007C562C"/>
    <w:rsid w:val="007D06F8"/>
    <w:rsid w:val="007D4BF8"/>
    <w:rsid w:val="007E02CA"/>
    <w:rsid w:val="007F48AF"/>
    <w:rsid w:val="007F5B66"/>
    <w:rsid w:val="00806347"/>
    <w:rsid w:val="00814A8A"/>
    <w:rsid w:val="00821010"/>
    <w:rsid w:val="00823A1C"/>
    <w:rsid w:val="00824231"/>
    <w:rsid w:val="0082762B"/>
    <w:rsid w:val="0083242A"/>
    <w:rsid w:val="00832B95"/>
    <w:rsid w:val="00845B9D"/>
    <w:rsid w:val="00845F8D"/>
    <w:rsid w:val="00847C49"/>
    <w:rsid w:val="0085070C"/>
    <w:rsid w:val="008535EF"/>
    <w:rsid w:val="008538E1"/>
    <w:rsid w:val="00854741"/>
    <w:rsid w:val="00856882"/>
    <w:rsid w:val="0086032E"/>
    <w:rsid w:val="00860984"/>
    <w:rsid w:val="0086587C"/>
    <w:rsid w:val="00874177"/>
    <w:rsid w:val="00884C70"/>
    <w:rsid w:val="008A06F6"/>
    <w:rsid w:val="008A77CB"/>
    <w:rsid w:val="008B1BAF"/>
    <w:rsid w:val="008B3ECB"/>
    <w:rsid w:val="008C1B2E"/>
    <w:rsid w:val="008C1DC5"/>
    <w:rsid w:val="008C207F"/>
    <w:rsid w:val="008C5D57"/>
    <w:rsid w:val="008C6508"/>
    <w:rsid w:val="008C7658"/>
    <w:rsid w:val="008D772E"/>
    <w:rsid w:val="008F5BF0"/>
    <w:rsid w:val="008F7F5E"/>
    <w:rsid w:val="009047AC"/>
    <w:rsid w:val="00905EF6"/>
    <w:rsid w:val="009079EE"/>
    <w:rsid w:val="00911DF2"/>
    <w:rsid w:val="009137DE"/>
    <w:rsid w:val="00915D4D"/>
    <w:rsid w:val="0091627E"/>
    <w:rsid w:val="00921DE8"/>
    <w:rsid w:val="00921F9D"/>
    <w:rsid w:val="009269B4"/>
    <w:rsid w:val="009309EE"/>
    <w:rsid w:val="009332E8"/>
    <w:rsid w:val="00935AB1"/>
    <w:rsid w:val="009416BC"/>
    <w:rsid w:val="00941D90"/>
    <w:rsid w:val="00943C8E"/>
    <w:rsid w:val="009457E4"/>
    <w:rsid w:val="00952497"/>
    <w:rsid w:val="00960830"/>
    <w:rsid w:val="0096169B"/>
    <w:rsid w:val="00965C97"/>
    <w:rsid w:val="009748A3"/>
    <w:rsid w:val="0097642E"/>
    <w:rsid w:val="0097736C"/>
    <w:rsid w:val="009805FD"/>
    <w:rsid w:val="009830EB"/>
    <w:rsid w:val="00983F89"/>
    <w:rsid w:val="00984CF6"/>
    <w:rsid w:val="00992333"/>
    <w:rsid w:val="009925BC"/>
    <w:rsid w:val="009A19E4"/>
    <w:rsid w:val="009C46B2"/>
    <w:rsid w:val="009C4C1D"/>
    <w:rsid w:val="009D05CE"/>
    <w:rsid w:val="009D235D"/>
    <w:rsid w:val="009E128D"/>
    <w:rsid w:val="009E1922"/>
    <w:rsid w:val="009E23AF"/>
    <w:rsid w:val="009E2757"/>
    <w:rsid w:val="009E2F78"/>
    <w:rsid w:val="009E4460"/>
    <w:rsid w:val="00A00603"/>
    <w:rsid w:val="00A00A95"/>
    <w:rsid w:val="00A00CE7"/>
    <w:rsid w:val="00A1745B"/>
    <w:rsid w:val="00A315E2"/>
    <w:rsid w:val="00A31806"/>
    <w:rsid w:val="00A335F3"/>
    <w:rsid w:val="00A33B69"/>
    <w:rsid w:val="00A40B0F"/>
    <w:rsid w:val="00A42BF5"/>
    <w:rsid w:val="00A452DC"/>
    <w:rsid w:val="00A51120"/>
    <w:rsid w:val="00A53D5A"/>
    <w:rsid w:val="00A541BB"/>
    <w:rsid w:val="00A5676E"/>
    <w:rsid w:val="00A6552F"/>
    <w:rsid w:val="00A71938"/>
    <w:rsid w:val="00A81395"/>
    <w:rsid w:val="00A925A4"/>
    <w:rsid w:val="00A93326"/>
    <w:rsid w:val="00A93661"/>
    <w:rsid w:val="00A95652"/>
    <w:rsid w:val="00A95FAA"/>
    <w:rsid w:val="00AA02AF"/>
    <w:rsid w:val="00AA4FAA"/>
    <w:rsid w:val="00AB661F"/>
    <w:rsid w:val="00AB6944"/>
    <w:rsid w:val="00AC0C38"/>
    <w:rsid w:val="00AC3C9D"/>
    <w:rsid w:val="00AC6D51"/>
    <w:rsid w:val="00AD75D1"/>
    <w:rsid w:val="00B10E22"/>
    <w:rsid w:val="00B13C96"/>
    <w:rsid w:val="00B2045F"/>
    <w:rsid w:val="00B2367B"/>
    <w:rsid w:val="00B245F7"/>
    <w:rsid w:val="00B326C3"/>
    <w:rsid w:val="00B33C6D"/>
    <w:rsid w:val="00B35551"/>
    <w:rsid w:val="00B41E2E"/>
    <w:rsid w:val="00B41F5C"/>
    <w:rsid w:val="00B4508F"/>
    <w:rsid w:val="00B61624"/>
    <w:rsid w:val="00B627A7"/>
    <w:rsid w:val="00B67154"/>
    <w:rsid w:val="00B71B5F"/>
    <w:rsid w:val="00B8057C"/>
    <w:rsid w:val="00B8172B"/>
    <w:rsid w:val="00B91137"/>
    <w:rsid w:val="00B91762"/>
    <w:rsid w:val="00B9453B"/>
    <w:rsid w:val="00B97F2F"/>
    <w:rsid w:val="00BA0645"/>
    <w:rsid w:val="00BA0EAD"/>
    <w:rsid w:val="00BA3A23"/>
    <w:rsid w:val="00BA7287"/>
    <w:rsid w:val="00BB22B7"/>
    <w:rsid w:val="00BC4677"/>
    <w:rsid w:val="00BC5C29"/>
    <w:rsid w:val="00BC5F2D"/>
    <w:rsid w:val="00BD18E3"/>
    <w:rsid w:val="00BD2DC7"/>
    <w:rsid w:val="00BD347E"/>
    <w:rsid w:val="00BE0CE8"/>
    <w:rsid w:val="00BF593B"/>
    <w:rsid w:val="00C236C4"/>
    <w:rsid w:val="00C40866"/>
    <w:rsid w:val="00C408E7"/>
    <w:rsid w:val="00C43113"/>
    <w:rsid w:val="00C47EF1"/>
    <w:rsid w:val="00C50165"/>
    <w:rsid w:val="00C550A6"/>
    <w:rsid w:val="00C62CA3"/>
    <w:rsid w:val="00C7056F"/>
    <w:rsid w:val="00C75A31"/>
    <w:rsid w:val="00C7631F"/>
    <w:rsid w:val="00C779A1"/>
    <w:rsid w:val="00C779DC"/>
    <w:rsid w:val="00C83417"/>
    <w:rsid w:val="00C861A0"/>
    <w:rsid w:val="00C900D5"/>
    <w:rsid w:val="00C977B9"/>
    <w:rsid w:val="00CB0C81"/>
    <w:rsid w:val="00CB444E"/>
    <w:rsid w:val="00CC43B1"/>
    <w:rsid w:val="00CD1672"/>
    <w:rsid w:val="00CD2E11"/>
    <w:rsid w:val="00CD2F6A"/>
    <w:rsid w:val="00CD6A58"/>
    <w:rsid w:val="00CD6E90"/>
    <w:rsid w:val="00CD736E"/>
    <w:rsid w:val="00CD78F7"/>
    <w:rsid w:val="00CE161E"/>
    <w:rsid w:val="00CF59A8"/>
    <w:rsid w:val="00D04271"/>
    <w:rsid w:val="00D0676B"/>
    <w:rsid w:val="00D325A9"/>
    <w:rsid w:val="00D36A8A"/>
    <w:rsid w:val="00D41349"/>
    <w:rsid w:val="00D51AD1"/>
    <w:rsid w:val="00D600AB"/>
    <w:rsid w:val="00D625D8"/>
    <w:rsid w:val="00D639B5"/>
    <w:rsid w:val="00D71170"/>
    <w:rsid w:val="00D712C0"/>
    <w:rsid w:val="00D73FEB"/>
    <w:rsid w:val="00D74B68"/>
    <w:rsid w:val="00D93092"/>
    <w:rsid w:val="00D96F2D"/>
    <w:rsid w:val="00DA6538"/>
    <w:rsid w:val="00DC0ADD"/>
    <w:rsid w:val="00DC0D8F"/>
    <w:rsid w:val="00DC46A5"/>
    <w:rsid w:val="00DC5C08"/>
    <w:rsid w:val="00DC6E59"/>
    <w:rsid w:val="00DD5A86"/>
    <w:rsid w:val="00DD7979"/>
    <w:rsid w:val="00DE4C2F"/>
    <w:rsid w:val="00DE7773"/>
    <w:rsid w:val="00DF145B"/>
    <w:rsid w:val="00DF5039"/>
    <w:rsid w:val="00DF670D"/>
    <w:rsid w:val="00DF764B"/>
    <w:rsid w:val="00DF7CBB"/>
    <w:rsid w:val="00E0188C"/>
    <w:rsid w:val="00E035E8"/>
    <w:rsid w:val="00E03E33"/>
    <w:rsid w:val="00E07F53"/>
    <w:rsid w:val="00E10F99"/>
    <w:rsid w:val="00E14294"/>
    <w:rsid w:val="00E16CD7"/>
    <w:rsid w:val="00E27F80"/>
    <w:rsid w:val="00E36B8A"/>
    <w:rsid w:val="00E36EE2"/>
    <w:rsid w:val="00E37AE7"/>
    <w:rsid w:val="00E53A86"/>
    <w:rsid w:val="00E53D83"/>
    <w:rsid w:val="00E61190"/>
    <w:rsid w:val="00E74A0F"/>
    <w:rsid w:val="00E86DAB"/>
    <w:rsid w:val="00E8774E"/>
    <w:rsid w:val="00E903A1"/>
    <w:rsid w:val="00E91A1A"/>
    <w:rsid w:val="00E949B5"/>
    <w:rsid w:val="00E94B3F"/>
    <w:rsid w:val="00E95B1A"/>
    <w:rsid w:val="00EA0DEC"/>
    <w:rsid w:val="00EB702D"/>
    <w:rsid w:val="00EC00B8"/>
    <w:rsid w:val="00EC4716"/>
    <w:rsid w:val="00ED0C5B"/>
    <w:rsid w:val="00ED2E0C"/>
    <w:rsid w:val="00ED30CF"/>
    <w:rsid w:val="00EE3CC6"/>
    <w:rsid w:val="00EE5306"/>
    <w:rsid w:val="00EE69B2"/>
    <w:rsid w:val="00EF293B"/>
    <w:rsid w:val="00EF46DA"/>
    <w:rsid w:val="00EF7A57"/>
    <w:rsid w:val="00F005EB"/>
    <w:rsid w:val="00F176EF"/>
    <w:rsid w:val="00F361F7"/>
    <w:rsid w:val="00F40F2E"/>
    <w:rsid w:val="00F449DC"/>
    <w:rsid w:val="00F45362"/>
    <w:rsid w:val="00F561E9"/>
    <w:rsid w:val="00F62396"/>
    <w:rsid w:val="00F62B8B"/>
    <w:rsid w:val="00F71380"/>
    <w:rsid w:val="00F746DE"/>
    <w:rsid w:val="00F77A69"/>
    <w:rsid w:val="00F82048"/>
    <w:rsid w:val="00F86B90"/>
    <w:rsid w:val="00FA1FD1"/>
    <w:rsid w:val="00FA3D70"/>
    <w:rsid w:val="00FB57DA"/>
    <w:rsid w:val="00FC25DB"/>
    <w:rsid w:val="00FC5D77"/>
    <w:rsid w:val="00FD33DC"/>
    <w:rsid w:val="00FD3587"/>
    <w:rsid w:val="00FD5FAF"/>
    <w:rsid w:val="00FD6125"/>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6A5B284-EC19-43DB-B831-45CA39B6F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0"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1" w:qFormat="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233A60"/>
    <w:pPr>
      <w:spacing w:after="0"/>
    </w:pPr>
    <w:rPr>
      <w:rFonts w:ascii="Calibri" w:hAnsi="Calibri"/>
    </w:rPr>
  </w:style>
  <w:style w:type="paragraph" w:styleId="Heading1">
    <w:name w:val="heading 1"/>
    <w:aliases w:val="Pocket,AHeading 1,F2 - Heading 1,Brief - Heading 1,Block Name,Block Header,Heading 1 Char1,ALEX,Heading,Heading 1 Char Char,Block Titles,Heading 1 Char1 Char,Heading 1 Char Char Char,Heading 1 Char1 Char Char,Heading 1 Char Char Char Char,HAT"/>
    <w:basedOn w:val="Normal"/>
    <w:next w:val="Normal"/>
    <w:link w:val="Heading1Char"/>
    <w:qFormat/>
    <w:rsid w:val="00233A60"/>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Char Char Char Char Char Char Char Char Char Char Char Char Char Char Char Char Char,Tag&amp;C,Char,Heading 21,Heading 2 Char Char Char Char Char,Heading 2 Char Char Char Char Char Char Char Char Char Char Char Char Char Char,Char2,T,Fuck this"/>
    <w:basedOn w:val="Normal"/>
    <w:next w:val="Normal"/>
    <w:link w:val="Heading2Char"/>
    <w:uiPriority w:val="1"/>
    <w:unhideWhenUsed/>
    <w:qFormat/>
    <w:rsid w:val="00233A60"/>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Text 7,Tags v 2,3: Cite,Char1,Char Char Char Char Char Char Char Char,Char1 Char + Left:  2.54 cm,First line:  0 Heading 3,First line:  0 cm, Char,Index Headers,Bold Cite,n"/>
    <w:basedOn w:val="Normal"/>
    <w:next w:val="Normal"/>
    <w:link w:val="Heading3Char"/>
    <w:uiPriority w:val="2"/>
    <w:unhideWhenUsed/>
    <w:qFormat/>
    <w:rsid w:val="00233A60"/>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TAG,no read,No Spacing211,No Spacing12,No Spacing2111,No Spacing4,No Spacing11111,No Spacing5,No Spacing21,Card,Tags,tags,No Spacing1111,ta, Ch,t"/>
    <w:basedOn w:val="Normal"/>
    <w:next w:val="Normal"/>
    <w:link w:val="Heading4Char"/>
    <w:uiPriority w:val="3"/>
    <w:unhideWhenUsed/>
    <w:qFormat/>
    <w:rsid w:val="00233A60"/>
    <w:pPr>
      <w:keepNext/>
      <w:keepLines/>
      <w:spacing w:before="40"/>
      <w:outlineLvl w:val="3"/>
    </w:pPr>
    <w:rPr>
      <w:rFonts w:eastAsiaTheme="majorEastAsia" w:cstheme="majorBidi"/>
      <w:b/>
      <w:iCs/>
      <w:sz w:val="26"/>
    </w:rPr>
  </w:style>
  <w:style w:type="paragraph" w:styleId="Heading5">
    <w:name w:val="heading 5"/>
    <w:basedOn w:val="Normal"/>
    <w:next w:val="Normal"/>
    <w:link w:val="Heading5Char"/>
    <w:unhideWhenUsed/>
    <w:qFormat/>
    <w:rsid w:val="000A2A2B"/>
    <w:pPr>
      <w:keepNext/>
      <w:keepLines/>
      <w:spacing w:before="200"/>
      <w:outlineLvl w:val="4"/>
    </w:pPr>
    <w:rPr>
      <w:rFonts w:asciiTheme="majorHAnsi" w:eastAsiaTheme="majorEastAsia" w:hAnsiTheme="majorHAnsi" w:cstheme="majorBidi"/>
      <w:color w:val="1F4D78" w:themeColor="accent1" w:themeShade="7F"/>
    </w:rPr>
  </w:style>
  <w:style w:type="paragraph" w:styleId="Heading6">
    <w:name w:val="heading 6"/>
    <w:basedOn w:val="Normal"/>
    <w:next w:val="Normal"/>
    <w:link w:val="Heading6Char"/>
    <w:uiPriority w:val="9"/>
    <w:unhideWhenUsed/>
    <w:qFormat/>
    <w:rsid w:val="000A2A2B"/>
    <w:pPr>
      <w:keepNext/>
      <w:keepLines/>
      <w:spacing w:before="200"/>
      <w:outlineLvl w:val="5"/>
    </w:pPr>
    <w:rPr>
      <w:rFonts w:asciiTheme="majorHAnsi" w:eastAsiaTheme="majorEastAsia" w:hAnsiTheme="majorHAnsi" w:cstheme="majorBidi"/>
      <w:i/>
      <w:iCs/>
      <w:color w:val="1F4D78" w:themeColor="accent1" w:themeShade="7F"/>
    </w:rPr>
  </w:style>
  <w:style w:type="paragraph" w:styleId="Heading7">
    <w:name w:val="heading 7"/>
    <w:basedOn w:val="Normal"/>
    <w:next w:val="Normal"/>
    <w:link w:val="Heading7Char"/>
    <w:uiPriority w:val="9"/>
    <w:semiHidden/>
    <w:unhideWhenUsed/>
    <w:qFormat/>
    <w:rsid w:val="000A2A2B"/>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0A2A2B"/>
    <w:pPr>
      <w:keepNext/>
      <w:keepLines/>
      <w:spacing w:before="200"/>
      <w:outlineLvl w:val="7"/>
    </w:pPr>
    <w:rPr>
      <w:rFonts w:asciiTheme="majorHAnsi" w:eastAsiaTheme="majorEastAsia" w:hAnsiTheme="majorHAnsi" w:cstheme="majorBidi"/>
      <w:color w:val="5B9BD5" w:themeColor="accent1"/>
      <w:sz w:val="20"/>
      <w:szCs w:val="20"/>
    </w:rPr>
  </w:style>
  <w:style w:type="paragraph" w:styleId="Heading9">
    <w:name w:val="heading 9"/>
    <w:basedOn w:val="Normal"/>
    <w:next w:val="Normal"/>
    <w:link w:val="Heading9Char"/>
    <w:uiPriority w:val="9"/>
    <w:semiHidden/>
    <w:unhideWhenUsed/>
    <w:qFormat/>
    <w:rsid w:val="000A2A2B"/>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rsid w:val="00233A6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33A60"/>
  </w:style>
  <w:style w:type="character" w:customStyle="1" w:styleId="Heading1Char">
    <w:name w:val="Heading 1 Char"/>
    <w:aliases w:val="Pocket Char,AHeading 1 Char,F2 - Heading 1 Char,Brief - Heading 1 Char,Block Name Char,Block Header Char,Heading 1 Char1 Char1,ALEX Char,Heading Char,Heading 1 Char Char Char1,Block Titles Char,Heading 1 Char1 Char Char1,HAT Char"/>
    <w:basedOn w:val="DefaultParagraphFont"/>
    <w:link w:val="Heading1"/>
    <w:rsid w:val="00233A60"/>
    <w:rPr>
      <w:rFonts w:ascii="Calibri" w:eastAsiaTheme="majorEastAsia" w:hAnsi="Calibri" w:cstheme="majorBidi"/>
      <w:b/>
      <w:sz w:val="52"/>
      <w:szCs w:val="32"/>
    </w:rPr>
  </w:style>
  <w:style w:type="character" w:customStyle="1" w:styleId="Heading2Char">
    <w:name w:val="Heading 2 Char"/>
    <w:aliases w:val="Hat Char,Char Char Char Char Char Char Char Char Char Char Char Char Char Char Char Char Char Char,Tag&amp;C Char,Char Char1,Heading 21 Char,Heading 2 Char Char Char Char Char Char,Char2 Char,T Char,Fuck this Char"/>
    <w:basedOn w:val="DefaultParagraphFont"/>
    <w:link w:val="Heading2"/>
    <w:uiPriority w:val="1"/>
    <w:rsid w:val="00233A60"/>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1,Heading 3 Char Char Char,Char Char Char,Text 7 Char,Tags v 2 Char,3: Cite Char,Char1 Char,Char Char Char Char Char Char Char Char Char,Char1 Char + Left:  2.54 cm Char, Char Char,n Char"/>
    <w:basedOn w:val="DefaultParagraphFont"/>
    <w:link w:val="Heading3"/>
    <w:uiPriority w:val="2"/>
    <w:rsid w:val="00233A60"/>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Ch Char,TAG Char,no read Char,No Spacing211 Char,No Spacing12 Char,No Spacing2111 Char,Card Char"/>
    <w:basedOn w:val="DefaultParagraphFont"/>
    <w:link w:val="Heading4"/>
    <w:uiPriority w:val="3"/>
    <w:rsid w:val="00233A60"/>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Style1,Box"/>
    <w:basedOn w:val="DefaultParagraphFont"/>
    <w:link w:val="textbold"/>
    <w:uiPriority w:val="7"/>
    <w:qFormat/>
    <w:rsid w:val="00233A60"/>
    <w:rPr>
      <w:rFonts w:ascii="Calibri" w:hAnsi="Calibri"/>
      <w:b/>
      <w:i w:val="0"/>
      <w:iCs/>
      <w:sz w:val="22"/>
      <w:u w:val="single"/>
      <w:bdr w:val="single" w:sz="8" w:space="0" w:color="auto"/>
    </w:rPr>
  </w:style>
  <w:style w:type="character" w:customStyle="1" w:styleId="StyleStyleBold12pt">
    <w:name w:val="Style Style Bold + 12 pt"/>
    <w:aliases w:val="Cite,Style 13 pt Bold,Style Style Bold + 12pt,Style Style Bold,Style Style + 12 pt,Style Style Bo... +,Old Cite,Style Style Bold + 10 pt,tagld + 12 pt,Style Style Bold + 13 pt,Style Style Bold + 11 pt,tag + 12 pt,Not...,Not.,Not"/>
    <w:basedOn w:val="DefaultParagraphFont"/>
    <w:uiPriority w:val="5"/>
    <w:qFormat/>
    <w:rsid w:val="00233A60"/>
    <w:rPr>
      <w:b/>
      <w:bCs/>
      <w:sz w:val="26"/>
      <w:u w:val="none"/>
    </w:rPr>
  </w:style>
  <w:style w:type="character" w:customStyle="1" w:styleId="StyleBoldUnderline">
    <w:name w:val="Style Bold Underline"/>
    <w:aliases w:val="Underline,Style,apple-style-span + 6 pt,Bold,Kern at 16 pt,Intense Emphasis1,Intense Emphasis2,HHeading 3 + 12 pt,Cards + Font: 12 pt Char,Bold Cite Char,Citation Char Char Char,Heading 3 Char1 Char Char Char,ci,c,cite,tagnderline,B"/>
    <w:basedOn w:val="DefaultParagraphFont"/>
    <w:uiPriority w:val="6"/>
    <w:qFormat/>
    <w:rsid w:val="0045528E"/>
    <w:rPr>
      <w:rFonts w:ascii="Georgia" w:hAnsi="Georgia"/>
      <w:b w:val="0"/>
      <w:bCs/>
      <w:i w:val="0"/>
      <w:sz w:val="22"/>
      <w:u w:val="single"/>
    </w:rPr>
  </w:style>
  <w:style w:type="character" w:styleId="Hyperlink">
    <w:name w:val="Hyperlink"/>
    <w:aliases w:val="heading 1 (block title),Read,Important,Card Text,Internet Link,Analytic Text,Internet link"/>
    <w:basedOn w:val="DefaultParagraphFont"/>
    <w:uiPriority w:val="99"/>
    <w:unhideWhenUsed/>
    <w:rsid w:val="00233A60"/>
    <w:rPr>
      <w:color w:val="auto"/>
      <w:u w:val="none"/>
    </w:rPr>
  </w:style>
  <w:style w:type="character" w:styleId="FollowedHyperlink">
    <w:name w:val="FollowedHyperlink"/>
    <w:basedOn w:val="DefaultParagraphFont"/>
    <w:uiPriority w:val="99"/>
    <w:unhideWhenUsed/>
    <w:rsid w:val="00233A60"/>
    <w:rPr>
      <w:color w:val="auto"/>
      <w:u w:val="none"/>
    </w:rPr>
  </w:style>
  <w:style w:type="paragraph" w:customStyle="1" w:styleId="analytic">
    <w:name w:val="analytic"/>
    <w:basedOn w:val="Normal"/>
    <w:link w:val="analyticChar"/>
    <w:uiPriority w:val="4"/>
    <w:qFormat/>
    <w:rsid w:val="00921DE8"/>
    <w:rPr>
      <w:b/>
    </w:rPr>
  </w:style>
  <w:style w:type="character" w:styleId="IntenseEmphasis">
    <w:name w:val="Intense Emphasis"/>
    <w:aliases w:val="Title Char1,Cites and Cards Char,UNDERLINE Char,Bold Underlined Char"/>
    <w:link w:val="Title"/>
    <w:uiPriority w:val="1"/>
    <w:qFormat/>
    <w:rsid w:val="00921DE8"/>
    <w:rPr>
      <w:rFonts w:ascii="Georgia" w:hAnsi="Georgia"/>
      <w:bCs/>
      <w:sz w:val="22"/>
      <w:u w:val="single"/>
    </w:rPr>
  </w:style>
  <w:style w:type="character" w:customStyle="1" w:styleId="NewTag">
    <w:name w:val="NewTag"/>
    <w:uiPriority w:val="1"/>
    <w:qFormat/>
    <w:rsid w:val="00A00CE7"/>
    <w:rPr>
      <w:rFonts w:ascii="Georgia" w:hAnsi="Georgia" w:hint="default"/>
      <w:b/>
      <w:bCs w:val="0"/>
      <w:sz w:val="24"/>
    </w:rPr>
  </w:style>
  <w:style w:type="paragraph" w:customStyle="1" w:styleId="Tag2">
    <w:name w:val="Tag2"/>
    <w:basedOn w:val="Normal"/>
    <w:qFormat/>
    <w:rsid w:val="00A00CE7"/>
    <w:rPr>
      <w:rFonts w:cs="Arial"/>
      <w:b/>
    </w:rPr>
  </w:style>
  <w:style w:type="character" w:customStyle="1" w:styleId="BoldUnderline">
    <w:name w:val="BoldUnderline"/>
    <w:uiPriority w:val="1"/>
    <w:qFormat/>
    <w:rsid w:val="00A00CE7"/>
    <w:rPr>
      <w:rFonts w:ascii="Arial" w:hAnsi="Arial" w:cs="Arial" w:hint="default"/>
      <w:b/>
      <w:bCs w:val="0"/>
      <w:sz w:val="20"/>
      <w:u w:val="single"/>
    </w:rPr>
  </w:style>
  <w:style w:type="paragraph" w:styleId="ListParagraph">
    <w:name w:val="List Paragraph"/>
    <w:aliases w:val="6 font"/>
    <w:basedOn w:val="Normal"/>
    <w:uiPriority w:val="34"/>
    <w:unhideWhenUsed/>
    <w:qFormat/>
    <w:rsid w:val="00921F9D"/>
    <w:pPr>
      <w:ind w:left="720"/>
      <w:contextualSpacing/>
    </w:pPr>
  </w:style>
  <w:style w:type="paragraph" w:customStyle="1" w:styleId="textbold">
    <w:name w:val="text bold"/>
    <w:basedOn w:val="Normal"/>
    <w:link w:val="Emphasis"/>
    <w:uiPriority w:val="7"/>
    <w:qFormat/>
    <w:rsid w:val="00D04271"/>
    <w:pPr>
      <w:ind w:left="720"/>
      <w:jc w:val="both"/>
    </w:pPr>
    <w:rPr>
      <w:b/>
      <w:iCs/>
      <w:u w:val="single"/>
      <w:bdr w:val="single" w:sz="8" w:space="0" w:color="auto"/>
    </w:rPr>
  </w:style>
  <w:style w:type="paragraph" w:customStyle="1" w:styleId="Cardtext">
    <w:name w:val="Card text"/>
    <w:link w:val="CardtextChar"/>
    <w:qFormat/>
    <w:rsid w:val="00921DE8"/>
    <w:pPr>
      <w:widowControl w:val="0"/>
      <w:autoSpaceDE w:val="0"/>
      <w:autoSpaceDN w:val="0"/>
      <w:adjustRightInd w:val="0"/>
      <w:spacing w:after="0" w:line="240" w:lineRule="auto"/>
    </w:pPr>
    <w:rPr>
      <w:rFonts w:ascii="Georgia" w:hAnsi="Georgia"/>
      <w:u w:val="single"/>
    </w:rPr>
  </w:style>
  <w:style w:type="character" w:customStyle="1" w:styleId="CardtextChar">
    <w:name w:val="Card text Char"/>
    <w:link w:val="Cardtext"/>
    <w:locked/>
    <w:rsid w:val="00921DE8"/>
    <w:rPr>
      <w:rFonts w:ascii="Georgia" w:hAnsi="Georgia"/>
      <w:u w:val="single"/>
    </w:rPr>
  </w:style>
  <w:style w:type="paragraph" w:styleId="Title">
    <w:name w:val="Title"/>
    <w:aliases w:val="Cites and Cards,UNDERLINE,Bold Underlined"/>
    <w:basedOn w:val="Normal"/>
    <w:next w:val="Normal"/>
    <w:link w:val="IntenseEmphasis"/>
    <w:uiPriority w:val="1"/>
    <w:qFormat/>
    <w:rsid w:val="006704E2"/>
    <w:pPr>
      <w:ind w:left="720"/>
      <w:outlineLvl w:val="0"/>
    </w:pPr>
    <w:rPr>
      <w:bCs/>
      <w:u w:val="single"/>
    </w:rPr>
  </w:style>
  <w:style w:type="character" w:customStyle="1" w:styleId="TitleChar">
    <w:name w:val="Title Char"/>
    <w:aliases w:val="Bold Underlined Char1,Cites and Cards Char1"/>
    <w:basedOn w:val="DefaultParagraphFont"/>
    <w:uiPriority w:val="1"/>
    <w:qFormat/>
    <w:rsid w:val="006704E2"/>
    <w:rPr>
      <w:rFonts w:asciiTheme="majorHAnsi" w:eastAsiaTheme="majorEastAsia" w:hAnsiTheme="majorHAnsi" w:cstheme="majorBidi"/>
      <w:color w:val="323E4F" w:themeColor="text2" w:themeShade="BF"/>
      <w:spacing w:val="5"/>
      <w:kern w:val="28"/>
      <w:sz w:val="52"/>
      <w:szCs w:val="52"/>
    </w:rPr>
  </w:style>
  <w:style w:type="character" w:customStyle="1" w:styleId="apple-converted-space">
    <w:name w:val="apple-converted-space"/>
    <w:basedOn w:val="DefaultParagraphFont"/>
    <w:rsid w:val="00B41F5C"/>
  </w:style>
  <w:style w:type="character" w:customStyle="1" w:styleId="organization-unit">
    <w:name w:val="organization-unit"/>
    <w:basedOn w:val="DefaultParagraphFont"/>
    <w:rsid w:val="00B41F5C"/>
  </w:style>
  <w:style w:type="character" w:customStyle="1" w:styleId="organization-name">
    <w:name w:val="organization-name"/>
    <w:basedOn w:val="DefaultParagraphFont"/>
    <w:rsid w:val="00B41F5C"/>
  </w:style>
  <w:style w:type="character" w:customStyle="1" w:styleId="adr">
    <w:name w:val="adr"/>
    <w:basedOn w:val="DefaultParagraphFont"/>
    <w:rsid w:val="00B41F5C"/>
  </w:style>
  <w:style w:type="character" w:customStyle="1" w:styleId="locality">
    <w:name w:val="locality"/>
    <w:basedOn w:val="DefaultParagraphFont"/>
    <w:rsid w:val="00B41F5C"/>
  </w:style>
  <w:style w:type="character" w:customStyle="1" w:styleId="country-name">
    <w:name w:val="country-name"/>
    <w:basedOn w:val="DefaultParagraphFont"/>
    <w:rsid w:val="00B41F5C"/>
  </w:style>
  <w:style w:type="character" w:customStyle="1" w:styleId="cardtextChar0">
    <w:name w:val="card text Char"/>
    <w:link w:val="cardtext0"/>
    <w:locked/>
    <w:rsid w:val="001906A7"/>
    <w:rPr>
      <w:rFonts w:ascii="Georgia" w:hAnsi="Georgia"/>
    </w:rPr>
  </w:style>
  <w:style w:type="paragraph" w:customStyle="1" w:styleId="cardtext0">
    <w:name w:val="card text"/>
    <w:basedOn w:val="Normal"/>
    <w:link w:val="cardtextChar0"/>
    <w:qFormat/>
    <w:rsid w:val="001906A7"/>
    <w:pPr>
      <w:ind w:left="288" w:right="288"/>
    </w:p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nhideWhenUsed/>
    <w:qFormat/>
    <w:rsid w:val="00E36B8A"/>
    <w:pPr>
      <w:spacing w:before="100" w:beforeAutospacing="1" w:after="100" w:afterAutospacing="1"/>
    </w:pPr>
    <w:rPr>
      <w:rFonts w:ascii="Times New Roman" w:eastAsia="Times New Roman" w:hAnsi="Times New Roman"/>
      <w:sz w:val="24"/>
      <w:szCs w:val="24"/>
    </w:rPr>
  </w:style>
  <w:style w:type="character" w:styleId="Strong">
    <w:name w:val="Strong"/>
    <w:aliases w:val="8 pt font"/>
    <w:basedOn w:val="DefaultParagraphFont"/>
    <w:uiPriority w:val="22"/>
    <w:qFormat/>
    <w:rsid w:val="00E36B8A"/>
    <w:rPr>
      <w:b/>
      <w:bCs/>
    </w:rPr>
  </w:style>
  <w:style w:type="character" w:customStyle="1" w:styleId="wikiexternallink">
    <w:name w:val="wikiexternallink"/>
    <w:basedOn w:val="DefaultParagraphFont"/>
    <w:rsid w:val="00E36B8A"/>
  </w:style>
  <w:style w:type="character" w:customStyle="1" w:styleId="wikigeneratedlinkcontent">
    <w:name w:val="wikigeneratedlinkcontent"/>
    <w:basedOn w:val="DefaultParagraphFont"/>
    <w:rsid w:val="00E36B8A"/>
  </w:style>
  <w:style w:type="paragraph" w:customStyle="1" w:styleId="UnderlineChar">
    <w:name w:val="Underline Char"/>
    <w:basedOn w:val="Normal"/>
    <w:uiPriority w:val="1"/>
    <w:rsid w:val="004B56C9"/>
    <w:rPr>
      <w:bCs/>
      <w:u w:val="single"/>
    </w:rPr>
  </w:style>
  <w:style w:type="paragraph" w:customStyle="1" w:styleId="tag">
    <w:name w:val="tag"/>
    <w:basedOn w:val="Normal"/>
    <w:qFormat/>
    <w:rsid w:val="00A925A4"/>
    <w:rPr>
      <w:rFonts w:ascii="Times New Roman" w:hAnsi="Times New Roman"/>
      <w:b/>
      <w:sz w:val="24"/>
    </w:rPr>
  </w:style>
  <w:style w:type="paragraph" w:customStyle="1" w:styleId="card">
    <w:name w:val="card"/>
    <w:aliases w:val="Medium Grid 21"/>
    <w:basedOn w:val="Normal"/>
    <w:link w:val="cardChar"/>
    <w:autoRedefine/>
    <w:qFormat/>
    <w:rsid w:val="00A925A4"/>
    <w:pPr>
      <w:ind w:left="144"/>
    </w:pPr>
    <w:rPr>
      <w:rFonts w:ascii="Times New Roman" w:hAnsi="Times New Roman"/>
    </w:rPr>
  </w:style>
  <w:style w:type="character" w:customStyle="1" w:styleId="underline">
    <w:name w:val="underline"/>
    <w:basedOn w:val="DefaultParagraphFont"/>
    <w:qFormat/>
    <w:rsid w:val="0045528E"/>
    <w:rPr>
      <w:rFonts w:ascii="Georgia" w:hAnsi="Georgia"/>
      <w:sz w:val="22"/>
      <w:u w:val="single"/>
    </w:rPr>
  </w:style>
  <w:style w:type="character" w:customStyle="1" w:styleId="StyleBold">
    <w:name w:val="Style Bold"/>
    <w:basedOn w:val="DefaultParagraphFont"/>
    <w:uiPriority w:val="9"/>
    <w:semiHidden/>
    <w:rsid w:val="003634B5"/>
    <w:rPr>
      <w:b/>
      <w:bCs/>
    </w:rPr>
  </w:style>
  <w:style w:type="paragraph" w:styleId="Header">
    <w:name w:val="header"/>
    <w:aliases w:val="Header Char2,Header Char1 Char,Header Char Char Char,Char Char Char Char,Header Char Char1,Char Char Char1,Header Char2 Char Char Char,Header Char1 Char1 Char Char Char,Header Char Char Char1 Char Char Char,Header Char Char2 Char Char Char"/>
    <w:basedOn w:val="Normal"/>
    <w:link w:val="HeaderChar"/>
    <w:uiPriority w:val="99"/>
    <w:rsid w:val="003634B5"/>
    <w:pPr>
      <w:tabs>
        <w:tab w:val="center" w:pos="4680"/>
        <w:tab w:val="right" w:pos="9360"/>
      </w:tabs>
    </w:pPr>
  </w:style>
  <w:style w:type="character" w:customStyle="1" w:styleId="HeaderChar">
    <w:name w:val="Header Char"/>
    <w:aliases w:val="Header Char2 Char,Header Char1 Char Char,Header Char Char Char Char,Char Char Char Char Char,Header Char Char1 Char,Char Char Char1 Char,Header Char2 Char Char Char Char,Header Char1 Char1 Char Char Char Char"/>
    <w:basedOn w:val="DefaultParagraphFont"/>
    <w:link w:val="Header"/>
    <w:uiPriority w:val="99"/>
    <w:rsid w:val="003634B5"/>
    <w:rPr>
      <w:rFonts w:ascii="Georgia" w:hAnsi="Georgia"/>
    </w:rPr>
  </w:style>
  <w:style w:type="paragraph" w:styleId="Footer">
    <w:name w:val="footer"/>
    <w:basedOn w:val="Normal"/>
    <w:link w:val="FooterChar"/>
    <w:uiPriority w:val="99"/>
    <w:rsid w:val="003634B5"/>
    <w:pPr>
      <w:tabs>
        <w:tab w:val="center" w:pos="4680"/>
        <w:tab w:val="right" w:pos="9360"/>
      </w:tabs>
    </w:pPr>
  </w:style>
  <w:style w:type="character" w:customStyle="1" w:styleId="FooterChar">
    <w:name w:val="Footer Char"/>
    <w:basedOn w:val="DefaultParagraphFont"/>
    <w:link w:val="Footer"/>
    <w:uiPriority w:val="99"/>
    <w:rsid w:val="003634B5"/>
    <w:rPr>
      <w:rFonts w:ascii="Georgia" w:hAnsi="Georgia"/>
    </w:rPr>
  </w:style>
  <w:style w:type="character" w:customStyle="1" w:styleId="apple-style-span">
    <w:name w:val="apple-style-span"/>
    <w:basedOn w:val="DefaultParagraphFont"/>
    <w:rsid w:val="00AC3C9D"/>
  </w:style>
  <w:style w:type="paragraph" w:customStyle="1" w:styleId="Analytic0">
    <w:name w:val="Analytic"/>
    <w:basedOn w:val="Normal"/>
    <w:link w:val="AnalyticChar0"/>
    <w:autoRedefine/>
    <w:qFormat/>
    <w:rsid w:val="002930BB"/>
    <w:rPr>
      <w:b/>
    </w:rPr>
  </w:style>
  <w:style w:type="character" w:customStyle="1" w:styleId="cardChar">
    <w:name w:val="card Char"/>
    <w:link w:val="card"/>
    <w:locked/>
    <w:rsid w:val="00AC3C9D"/>
    <w:rPr>
      <w:rFonts w:ascii="Times New Roman" w:eastAsia="Calibri" w:hAnsi="Times New Roman" w:cs="Times New Roman"/>
    </w:rPr>
  </w:style>
  <w:style w:type="paragraph" w:customStyle="1" w:styleId="evidencetext">
    <w:name w:val="evidence text"/>
    <w:basedOn w:val="Normal"/>
    <w:link w:val="evidencetextChar1"/>
    <w:qFormat/>
    <w:rsid w:val="00AC3C9D"/>
    <w:pPr>
      <w:ind w:left="1008" w:right="720"/>
    </w:pPr>
    <w:rPr>
      <w:color w:val="000000"/>
      <w:sz w:val="16"/>
    </w:rPr>
  </w:style>
  <w:style w:type="character" w:customStyle="1" w:styleId="highlight2">
    <w:name w:val="highlight2"/>
    <w:rsid w:val="00AC3C9D"/>
    <w:rPr>
      <w:rFonts w:ascii="Arial" w:hAnsi="Arial" w:cs="Arial" w:hint="default"/>
      <w:b/>
      <w:bCs w:val="0"/>
      <w:sz w:val="19"/>
      <w:u w:val="thick"/>
      <w:bdr w:val="none" w:sz="0" w:space="0" w:color="auto" w:frame="1"/>
    </w:rPr>
  </w:style>
  <w:style w:type="character" w:customStyle="1" w:styleId="UnderlineBold">
    <w:name w:val="Underline + Bold"/>
    <w:uiPriority w:val="1"/>
    <w:qFormat/>
    <w:rsid w:val="00AC3C9D"/>
    <w:rPr>
      <w:b/>
      <w:bCs w:val="0"/>
      <w:sz w:val="20"/>
      <w:u w:val="single"/>
    </w:rPr>
  </w:style>
  <w:style w:type="character" w:customStyle="1" w:styleId="AuthorYear">
    <w:name w:val="AuthorYear"/>
    <w:uiPriority w:val="1"/>
    <w:qFormat/>
    <w:rsid w:val="009309EE"/>
    <w:rPr>
      <w:rFonts w:ascii="Georgia" w:hAnsi="Georgia"/>
      <w:b/>
      <w:sz w:val="24"/>
    </w:rPr>
  </w:style>
  <w:style w:type="paragraph" w:customStyle="1" w:styleId="CiteJV">
    <w:name w:val="CiteJV"/>
    <w:basedOn w:val="Normal"/>
    <w:next w:val="Normal"/>
    <w:link w:val="CiteJVChar"/>
    <w:autoRedefine/>
    <w:qFormat/>
    <w:rsid w:val="00EC4716"/>
    <w:pPr>
      <w:tabs>
        <w:tab w:val="left" w:pos="0"/>
      </w:tabs>
    </w:pPr>
    <w:rPr>
      <w:rFonts w:eastAsia="Times New Roman"/>
      <w:sz w:val="16"/>
    </w:rPr>
  </w:style>
  <w:style w:type="character" w:customStyle="1" w:styleId="CiteJVChar">
    <w:name w:val="CiteJV Char"/>
    <w:link w:val="CiteJV"/>
    <w:locked/>
    <w:rsid w:val="00EC4716"/>
    <w:rPr>
      <w:rFonts w:ascii="Georgia" w:eastAsia="Times New Roman" w:hAnsi="Georgia" w:cs="Calibri"/>
      <w:sz w:val="16"/>
    </w:rPr>
  </w:style>
  <w:style w:type="paragraph" w:customStyle="1" w:styleId="Underlining">
    <w:name w:val="Underlining"/>
    <w:basedOn w:val="Normal"/>
    <w:link w:val="UnderliningChar"/>
    <w:rsid w:val="008C5D57"/>
    <w:rPr>
      <w:rFonts w:ascii="Arial Narrow" w:eastAsia="Times New Roman" w:hAnsi="Arial Narrow"/>
      <w:sz w:val="20"/>
      <w:szCs w:val="24"/>
      <w:u w:val="single"/>
    </w:rPr>
  </w:style>
  <w:style w:type="character" w:customStyle="1" w:styleId="UnderliningChar">
    <w:name w:val="Underlining Char"/>
    <w:link w:val="Underlining"/>
    <w:locked/>
    <w:rsid w:val="008C5D57"/>
    <w:rPr>
      <w:rFonts w:ascii="Arial Narrow" w:eastAsia="Times New Roman" w:hAnsi="Arial Narrow" w:cs="Times New Roman"/>
      <w:sz w:val="20"/>
      <w:szCs w:val="24"/>
      <w:u w:val="single"/>
    </w:rPr>
  </w:style>
  <w:style w:type="character" w:customStyle="1" w:styleId="StyleUnderline11ptChar">
    <w:name w:val="Style Underline + 11 pt Char"/>
    <w:link w:val="StyleUnderline11pt"/>
    <w:locked/>
    <w:rsid w:val="00724E9F"/>
    <w:rPr>
      <w:rFonts w:ascii="Georgia" w:hAnsi="Georgia"/>
      <w:u w:val="single"/>
    </w:rPr>
  </w:style>
  <w:style w:type="paragraph" w:customStyle="1" w:styleId="StyleUnderline11pt">
    <w:name w:val="Style Underline + 11 pt"/>
    <w:basedOn w:val="Normal"/>
    <w:link w:val="StyleUnderline11ptChar"/>
    <w:rsid w:val="00724E9F"/>
    <w:rPr>
      <w:u w:val="single"/>
    </w:rPr>
  </w:style>
  <w:style w:type="character" w:customStyle="1" w:styleId="StyleBoldUnderline11ptChar">
    <w:name w:val="Style BoldUnderline + 11 pt Char"/>
    <w:link w:val="StyleBoldUnderline11pt"/>
    <w:locked/>
    <w:rsid w:val="00724E9F"/>
    <w:rPr>
      <w:rFonts w:ascii="Georgia" w:hAnsi="Georgia"/>
      <w:b/>
      <w:bCs/>
      <w:szCs w:val="24"/>
      <w:u w:val="single"/>
    </w:rPr>
  </w:style>
  <w:style w:type="paragraph" w:customStyle="1" w:styleId="StyleBoldUnderline11pt">
    <w:name w:val="Style BoldUnderline + 11 pt"/>
    <w:basedOn w:val="Normal"/>
    <w:link w:val="StyleBoldUnderline11ptChar"/>
    <w:rsid w:val="00724E9F"/>
    <w:rPr>
      <w:b/>
      <w:bCs/>
      <w:szCs w:val="24"/>
      <w:u w:val="single"/>
    </w:rPr>
  </w:style>
  <w:style w:type="character" w:customStyle="1" w:styleId="StyleUnderline">
    <w:name w:val="Style Underline"/>
    <w:aliases w:val="Bo,9.5 p,Intense Emphasis11111,Intense Emphasis11,cites Char Char,Thick Underline Char,Intense Emphasis21,Intense Emphasis3,Intense Emphasis111,Heading 3 Char Char Char1,8.,S,Intense Emphasis1111,Body text (8) + 9 pt,Minimized Char"/>
    <w:basedOn w:val="DefaultParagraphFont"/>
    <w:uiPriority w:val="6"/>
    <w:qFormat/>
    <w:rsid w:val="00233A60"/>
    <w:rPr>
      <w:b w:val="0"/>
      <w:sz w:val="22"/>
      <w:u w:val="single"/>
    </w:rPr>
  </w:style>
  <w:style w:type="character" w:customStyle="1" w:styleId="pmterms2">
    <w:name w:val="pmterms2"/>
    <w:basedOn w:val="DefaultParagraphFont"/>
    <w:rsid w:val="00512351"/>
  </w:style>
  <w:style w:type="character" w:customStyle="1" w:styleId="SmalltextChar">
    <w:name w:val="Small text Char"/>
    <w:aliases w:val="Quote Char,Quote1 Char1"/>
    <w:link w:val="Smalltext"/>
    <w:locked/>
    <w:rsid w:val="00512351"/>
    <w:rPr>
      <w:rFonts w:ascii="Times New Roman" w:eastAsia="MS Mincho" w:hAnsi="Times New Roman" w:cs="Times New Roman"/>
      <w:sz w:val="16"/>
      <w:szCs w:val="24"/>
      <w:lang w:val="x-none"/>
    </w:rPr>
  </w:style>
  <w:style w:type="paragraph" w:customStyle="1" w:styleId="Smalltext">
    <w:name w:val="Small text"/>
    <w:aliases w:val="Quote1,Quote11"/>
    <w:basedOn w:val="Normal"/>
    <w:link w:val="SmalltextChar"/>
    <w:qFormat/>
    <w:rsid w:val="00512351"/>
    <w:pPr>
      <w:widowControl w:val="0"/>
      <w:adjustRightInd w:val="0"/>
    </w:pPr>
    <w:rPr>
      <w:rFonts w:ascii="Times New Roman" w:eastAsia="MS Mincho" w:hAnsi="Times New Roman"/>
      <w:sz w:val="16"/>
      <w:szCs w:val="24"/>
      <w:lang w:val="x-none"/>
    </w:rPr>
  </w:style>
  <w:style w:type="character" w:customStyle="1" w:styleId="CardText1Char">
    <w:name w:val="Card Text 1 Char"/>
    <w:link w:val="CardText1"/>
    <w:rsid w:val="00512351"/>
    <w:rPr>
      <w:rFonts w:ascii="Arial Narrow" w:hAnsi="Arial Narrow"/>
      <w:color w:val="000000"/>
      <w:u w:val="single"/>
    </w:rPr>
  </w:style>
  <w:style w:type="paragraph" w:customStyle="1" w:styleId="CardText1">
    <w:name w:val="Card Text 1"/>
    <w:basedOn w:val="Normal"/>
    <w:link w:val="CardText1Char"/>
    <w:autoRedefine/>
    <w:rsid w:val="00512351"/>
    <w:rPr>
      <w:rFonts w:ascii="Arial Narrow" w:hAnsi="Arial Narrow"/>
      <w:color w:val="000000"/>
      <w:u w:val="single"/>
    </w:rPr>
  </w:style>
  <w:style w:type="paragraph" w:customStyle="1" w:styleId="SmallText0">
    <w:name w:val="Small Text"/>
    <w:next w:val="Normal"/>
    <w:link w:val="SmallTextChar0"/>
    <w:rsid w:val="00512351"/>
    <w:pPr>
      <w:spacing w:after="0" w:line="240" w:lineRule="auto"/>
    </w:pPr>
    <w:rPr>
      <w:rFonts w:ascii="Arial Narrow" w:eastAsia="Times New Roman" w:hAnsi="Arial Narrow" w:cs="Times New Roman"/>
      <w:sz w:val="18"/>
      <w:szCs w:val="24"/>
    </w:rPr>
  </w:style>
  <w:style w:type="character" w:customStyle="1" w:styleId="SmallTextChar0">
    <w:name w:val="Small Text Char"/>
    <w:link w:val="SmallText0"/>
    <w:rsid w:val="00512351"/>
    <w:rPr>
      <w:rFonts w:ascii="Arial Narrow" w:eastAsia="Times New Roman" w:hAnsi="Arial Narrow" w:cs="Times New Roman"/>
      <w:sz w:val="18"/>
      <w:szCs w:val="24"/>
    </w:rPr>
  </w:style>
  <w:style w:type="character" w:customStyle="1" w:styleId="CardText2Char">
    <w:name w:val="Card Text 2 Char"/>
    <w:link w:val="CardText2"/>
    <w:rsid w:val="00512351"/>
    <w:rPr>
      <w:rFonts w:ascii="Arial Narrow" w:eastAsia="Times New Roman" w:hAnsi="Arial Narrow"/>
      <w:b/>
      <w:color w:val="000000"/>
      <w:u w:val="single"/>
    </w:rPr>
  </w:style>
  <w:style w:type="paragraph" w:customStyle="1" w:styleId="CardText2">
    <w:name w:val="Card Text 2"/>
    <w:basedOn w:val="CardText1"/>
    <w:link w:val="CardText2Char"/>
    <w:rsid w:val="00512351"/>
    <w:rPr>
      <w:rFonts w:eastAsia="Times New Roman"/>
      <w:b/>
    </w:rPr>
  </w:style>
  <w:style w:type="character" w:customStyle="1" w:styleId="Heading5Char">
    <w:name w:val="Heading 5 Char"/>
    <w:basedOn w:val="DefaultParagraphFont"/>
    <w:link w:val="Heading5"/>
    <w:rsid w:val="000A2A2B"/>
    <w:rPr>
      <w:rFonts w:asciiTheme="majorHAnsi" w:eastAsiaTheme="majorEastAsia" w:hAnsiTheme="majorHAnsi" w:cstheme="majorBidi"/>
      <w:color w:val="1F4D78" w:themeColor="accent1" w:themeShade="7F"/>
    </w:rPr>
  </w:style>
  <w:style w:type="character" w:customStyle="1" w:styleId="Heading6Char">
    <w:name w:val="Heading 6 Char"/>
    <w:basedOn w:val="DefaultParagraphFont"/>
    <w:link w:val="Heading6"/>
    <w:uiPriority w:val="9"/>
    <w:rsid w:val="000A2A2B"/>
    <w:rPr>
      <w:rFonts w:asciiTheme="majorHAnsi" w:eastAsiaTheme="majorEastAsia" w:hAnsiTheme="majorHAnsi" w:cstheme="majorBidi"/>
      <w:i/>
      <w:iCs/>
      <w:color w:val="1F4D78" w:themeColor="accent1" w:themeShade="7F"/>
    </w:rPr>
  </w:style>
  <w:style w:type="character" w:customStyle="1" w:styleId="Heading7Char">
    <w:name w:val="Heading 7 Char"/>
    <w:basedOn w:val="DefaultParagraphFont"/>
    <w:link w:val="Heading7"/>
    <w:uiPriority w:val="9"/>
    <w:semiHidden/>
    <w:rsid w:val="000A2A2B"/>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0A2A2B"/>
    <w:rPr>
      <w:rFonts w:asciiTheme="majorHAnsi" w:eastAsiaTheme="majorEastAsia" w:hAnsiTheme="majorHAnsi" w:cstheme="majorBidi"/>
      <w:color w:val="5B9BD5" w:themeColor="accent1"/>
      <w:sz w:val="20"/>
      <w:szCs w:val="20"/>
    </w:rPr>
  </w:style>
  <w:style w:type="character" w:customStyle="1" w:styleId="Heading9Char">
    <w:name w:val="Heading 9 Char"/>
    <w:basedOn w:val="DefaultParagraphFont"/>
    <w:link w:val="Heading9"/>
    <w:uiPriority w:val="9"/>
    <w:semiHidden/>
    <w:rsid w:val="000A2A2B"/>
    <w:rPr>
      <w:rFonts w:asciiTheme="majorHAnsi" w:eastAsiaTheme="majorEastAsia" w:hAnsiTheme="majorHAnsi" w:cstheme="majorBidi"/>
      <w:i/>
      <w:iCs/>
      <w:color w:val="404040" w:themeColor="text1" w:themeTint="BF"/>
      <w:sz w:val="20"/>
      <w:szCs w:val="20"/>
    </w:rPr>
  </w:style>
  <w:style w:type="character" w:customStyle="1" w:styleId="Heading3CharCharCharChar">
    <w:name w:val="Heading 3 Char Char Char Char"/>
    <w:rsid w:val="000A2A2B"/>
    <w:rPr>
      <w:rFonts w:cs="Arial"/>
      <w:bCs/>
      <w:szCs w:val="26"/>
      <w:u w:val="single"/>
      <w:lang w:val="en-US" w:eastAsia="en-US" w:bidi="ar-SA"/>
    </w:rPr>
  </w:style>
  <w:style w:type="paragraph" w:customStyle="1" w:styleId="tiny">
    <w:name w:val="tiny"/>
    <w:next w:val="Normal"/>
    <w:link w:val="tinyChar"/>
    <w:autoRedefine/>
    <w:rsid w:val="000A2A2B"/>
    <w:pPr>
      <w:spacing w:after="0" w:line="240" w:lineRule="auto"/>
      <w:contextualSpacing/>
    </w:pPr>
    <w:rPr>
      <w:rFonts w:ascii="Times New Roman" w:eastAsia="Malgun Gothic" w:hAnsi="Times New Roman" w:cs="Times New Roman"/>
      <w:sz w:val="12"/>
      <w:szCs w:val="24"/>
    </w:rPr>
  </w:style>
  <w:style w:type="character" w:customStyle="1" w:styleId="tinyChar">
    <w:name w:val="tiny Char"/>
    <w:link w:val="tiny"/>
    <w:rsid w:val="000A2A2B"/>
    <w:rPr>
      <w:rFonts w:ascii="Times New Roman" w:eastAsia="Malgun Gothic" w:hAnsi="Times New Roman" w:cs="Times New Roman"/>
      <w:sz w:val="12"/>
      <w:szCs w:val="24"/>
    </w:rPr>
  </w:style>
  <w:style w:type="paragraph" w:customStyle="1" w:styleId="Cards">
    <w:name w:val="Cards"/>
    <w:next w:val="Normal"/>
    <w:link w:val="CardsChar"/>
    <w:qFormat/>
    <w:rsid w:val="000A2A2B"/>
    <w:pPr>
      <w:spacing w:after="0" w:line="240" w:lineRule="auto"/>
      <w:jc w:val="both"/>
    </w:pPr>
    <w:rPr>
      <w:rFonts w:ascii="Times New Roman" w:eastAsia="Calibri" w:hAnsi="Times New Roman" w:cs="Times New Roman"/>
      <w:sz w:val="20"/>
      <w:szCs w:val="20"/>
    </w:rPr>
  </w:style>
  <w:style w:type="character" w:customStyle="1" w:styleId="CardsChar">
    <w:name w:val="Cards Char"/>
    <w:basedOn w:val="DefaultParagraphFont"/>
    <w:link w:val="Cards"/>
    <w:rsid w:val="000A2A2B"/>
    <w:rPr>
      <w:rFonts w:ascii="Times New Roman" w:eastAsia="Calibri" w:hAnsi="Times New Roman" w:cs="Times New Roman"/>
      <w:sz w:val="20"/>
      <w:szCs w:val="20"/>
    </w:rPr>
  </w:style>
  <w:style w:type="character" w:customStyle="1" w:styleId="Style10ptBoldUnderlineBorderSinglesolidlineAuto">
    <w:name w:val="Style 10 pt Bold Underline Border: : (Single solid line Auto  ..."/>
    <w:basedOn w:val="DefaultParagraphFont"/>
    <w:qFormat/>
    <w:rsid w:val="000A2A2B"/>
    <w:rPr>
      <w:b/>
      <w:bCs/>
      <w:sz w:val="20"/>
      <w:u w:val="single"/>
      <w:bdr w:val="single" w:sz="4" w:space="0" w:color="auto"/>
    </w:rPr>
  </w:style>
  <w:style w:type="character" w:customStyle="1" w:styleId="StyleUnderlineBorderSinglesolidlineAuto05ptLinew">
    <w:name w:val="Style Underline Border: : (Single solid line Auto  0.5 pt Line w..."/>
    <w:basedOn w:val="DefaultParagraphFont"/>
    <w:rsid w:val="000A2A2B"/>
    <w:rPr>
      <w:u w:val="single"/>
      <w:bdr w:val="single" w:sz="4" w:space="0" w:color="auto"/>
    </w:rPr>
  </w:style>
  <w:style w:type="paragraph" w:customStyle="1" w:styleId="loose">
    <w:name w:val="loose"/>
    <w:basedOn w:val="Normal"/>
    <w:rsid w:val="000A2A2B"/>
    <w:pPr>
      <w:spacing w:before="100" w:beforeAutospacing="1" w:after="100" w:afterAutospacing="1"/>
    </w:pPr>
    <w:rPr>
      <w:rFonts w:ascii="Times New Roman" w:eastAsia="Times New Roman" w:hAnsi="Times New Roman"/>
      <w:sz w:val="24"/>
      <w:szCs w:val="24"/>
    </w:rPr>
  </w:style>
  <w:style w:type="character" w:customStyle="1" w:styleId="CardsFont6ptChar1">
    <w:name w:val="Cards + Font: 6 pt Char1"/>
    <w:basedOn w:val="DefaultParagraphFont"/>
    <w:link w:val="CardsFont6pt"/>
    <w:locked/>
    <w:rsid w:val="000A2A2B"/>
    <w:rPr>
      <w:rFonts w:ascii="Times New Roman" w:eastAsia="Times New Roman" w:hAnsi="Times New Roman" w:cs="Times New Roman"/>
      <w:sz w:val="12"/>
      <w:szCs w:val="20"/>
    </w:rPr>
  </w:style>
  <w:style w:type="paragraph" w:customStyle="1" w:styleId="CardsFont6pt">
    <w:name w:val="Cards + Font: 6 pt"/>
    <w:basedOn w:val="Normal"/>
    <w:link w:val="CardsFont6ptChar1"/>
    <w:rsid w:val="000A2A2B"/>
    <w:pPr>
      <w:autoSpaceDE w:val="0"/>
      <w:autoSpaceDN w:val="0"/>
      <w:adjustRightInd w:val="0"/>
      <w:ind w:left="432" w:right="432"/>
      <w:jc w:val="both"/>
    </w:pPr>
    <w:rPr>
      <w:rFonts w:ascii="Times New Roman" w:eastAsia="Times New Roman" w:hAnsi="Times New Roman"/>
      <w:sz w:val="12"/>
      <w:szCs w:val="20"/>
    </w:rPr>
  </w:style>
  <w:style w:type="character" w:customStyle="1" w:styleId="Emphasis2">
    <w:name w:val="Emphasis2"/>
    <w:rsid w:val="000A2A2B"/>
    <w:rPr>
      <w:rFonts w:ascii="Times New Roman" w:hAnsi="Times New Roman" w:cs="Times New Roman"/>
      <w:b/>
      <w:iCs/>
      <w:sz w:val="20"/>
      <w:u w:val="single"/>
    </w:rPr>
  </w:style>
  <w:style w:type="paragraph" w:customStyle="1" w:styleId="Cites">
    <w:name w:val="Cites"/>
    <w:basedOn w:val="Normal"/>
    <w:link w:val="CitesChar"/>
    <w:autoRedefine/>
    <w:qFormat/>
    <w:rsid w:val="000A2A2B"/>
    <w:pPr>
      <w:widowControl w:val="0"/>
      <w:jc w:val="both"/>
      <w:outlineLvl w:val="2"/>
    </w:pPr>
    <w:rPr>
      <w:rFonts w:ascii="Times New Roman" w:hAnsi="Times New Roman"/>
      <w:b/>
      <w:sz w:val="20"/>
      <w:szCs w:val="20"/>
    </w:rPr>
  </w:style>
  <w:style w:type="character" w:customStyle="1" w:styleId="CitesChar">
    <w:name w:val="Cites Char"/>
    <w:basedOn w:val="DefaultParagraphFont"/>
    <w:link w:val="Cites"/>
    <w:rsid w:val="000A2A2B"/>
    <w:rPr>
      <w:rFonts w:ascii="Times New Roman" w:hAnsi="Times New Roman" w:cs="Times New Roman"/>
      <w:b/>
      <w:sz w:val="20"/>
      <w:szCs w:val="20"/>
    </w:rPr>
  </w:style>
  <w:style w:type="character" w:customStyle="1" w:styleId="TagsChar4">
    <w:name w:val="Tags Char4"/>
    <w:basedOn w:val="DefaultParagraphFont"/>
    <w:rsid w:val="000A2A2B"/>
    <w:rPr>
      <w:b/>
      <w:sz w:val="24"/>
      <w:lang w:val="en-US" w:eastAsia="en-US" w:bidi="ar-SA"/>
    </w:rPr>
  </w:style>
  <w:style w:type="character" w:customStyle="1" w:styleId="StyleCards12ptThickunderlineChar4">
    <w:name w:val="Style Cards + 12 pt Thick underline Char4"/>
    <w:basedOn w:val="DefaultParagraphFont"/>
    <w:rsid w:val="000A2A2B"/>
    <w:rPr>
      <w:sz w:val="24"/>
      <w:szCs w:val="24"/>
      <w:u w:val="thick"/>
      <w:lang w:val="en-US" w:eastAsia="en-US" w:bidi="ar-SA"/>
    </w:rPr>
  </w:style>
  <w:style w:type="character" w:customStyle="1" w:styleId="CardsChar1">
    <w:name w:val="Cards Char1"/>
    <w:rsid w:val="000A2A2B"/>
    <w:rPr>
      <w:rFonts w:ascii="Arial" w:eastAsia="Calibri" w:hAnsi="Arial" w:cs="Arial"/>
      <w:sz w:val="24"/>
      <w:szCs w:val="20"/>
    </w:rPr>
  </w:style>
  <w:style w:type="character" w:customStyle="1" w:styleId="Style8pt">
    <w:name w:val="Style 8 pt"/>
    <w:basedOn w:val="DefaultParagraphFont"/>
    <w:rsid w:val="000A2A2B"/>
    <w:rPr>
      <w:rFonts w:ascii="Georgia" w:hAnsi="Georgia" w:hint="default"/>
      <w:sz w:val="16"/>
    </w:rPr>
  </w:style>
  <w:style w:type="paragraph" w:customStyle="1" w:styleId="Reallyfuckingsmall">
    <w:name w:val="Really fucking small"/>
    <w:basedOn w:val="Normal"/>
    <w:link w:val="ReallyfuckingsmallChar"/>
    <w:qFormat/>
    <w:rsid w:val="000A2A2B"/>
    <w:rPr>
      <w:rFonts w:ascii="Times New Roman" w:eastAsia="Times New Roman" w:hAnsi="Times New Roman"/>
      <w:sz w:val="10"/>
      <w:szCs w:val="24"/>
    </w:rPr>
  </w:style>
  <w:style w:type="character" w:customStyle="1" w:styleId="ReallyfuckingsmallChar">
    <w:name w:val="Really fucking small Char"/>
    <w:basedOn w:val="DefaultParagraphFont"/>
    <w:link w:val="Reallyfuckingsmall"/>
    <w:rsid w:val="000A2A2B"/>
    <w:rPr>
      <w:rFonts w:ascii="Times New Roman" w:eastAsia="Times New Roman" w:hAnsi="Times New Roman"/>
      <w:sz w:val="10"/>
      <w:szCs w:val="24"/>
    </w:rPr>
  </w:style>
  <w:style w:type="paragraph" w:styleId="NoSpacing">
    <w:name w:val="No Spacing"/>
    <w:aliases w:val="Debate Text,No Spacing11,No Spacing2,Read stuff,No Spacing111,No Spacing3,Tag and Cite,No Spacing51,No Spacing111111,Dont use,Very Small Text,No Spacing311"/>
    <w:qFormat/>
    <w:rsid w:val="000A2A2B"/>
    <w:pPr>
      <w:spacing w:after="0" w:line="240" w:lineRule="exact"/>
    </w:pPr>
    <w:rPr>
      <w:rFonts w:ascii="Times New Roman" w:eastAsia="Times New Roman" w:hAnsi="Times New Roman" w:cs="Times New Roman"/>
      <w:sz w:val="24"/>
      <w:lang w:bidi="en-US"/>
    </w:rPr>
  </w:style>
  <w:style w:type="character" w:customStyle="1" w:styleId="CardsUnderlined">
    <w:name w:val="Cards Underlined"/>
    <w:qFormat/>
    <w:rsid w:val="000A2A2B"/>
    <w:rPr>
      <w:rFonts w:ascii="Helvetica" w:hAnsi="Helvetica"/>
      <w:sz w:val="22"/>
      <w:szCs w:val="24"/>
      <w:u w:val="thick"/>
    </w:rPr>
  </w:style>
  <w:style w:type="character" w:customStyle="1" w:styleId="CardTagandCiteChar">
    <w:name w:val="Card Tag and Cite Char"/>
    <w:link w:val="CardTagandCite"/>
    <w:rsid w:val="000A2A2B"/>
    <w:rPr>
      <w:rFonts w:ascii="Arial Narrow" w:hAnsi="Arial Narrow"/>
      <w:b/>
      <w:sz w:val="26"/>
    </w:rPr>
  </w:style>
  <w:style w:type="paragraph" w:customStyle="1" w:styleId="CardTagandCite">
    <w:name w:val="Card Tag and Cite"/>
    <w:basedOn w:val="Normal"/>
    <w:next w:val="Normal"/>
    <w:link w:val="CardTagandCiteChar"/>
    <w:rsid w:val="000A2A2B"/>
    <w:rPr>
      <w:rFonts w:ascii="Arial Narrow" w:hAnsi="Arial Narrow"/>
      <w:b/>
      <w:sz w:val="26"/>
    </w:rPr>
  </w:style>
  <w:style w:type="character" w:customStyle="1" w:styleId="NothingChar">
    <w:name w:val="Nothing Char"/>
    <w:link w:val="Nothing"/>
    <w:locked/>
    <w:rsid w:val="000A2A2B"/>
    <w:rPr>
      <w:szCs w:val="24"/>
    </w:rPr>
  </w:style>
  <w:style w:type="paragraph" w:customStyle="1" w:styleId="Nothing">
    <w:name w:val="Nothing"/>
    <w:link w:val="NothingChar"/>
    <w:qFormat/>
    <w:rsid w:val="000A2A2B"/>
    <w:pPr>
      <w:spacing w:after="0" w:line="240" w:lineRule="auto"/>
      <w:jc w:val="both"/>
    </w:pPr>
    <w:rPr>
      <w:szCs w:val="24"/>
    </w:rPr>
  </w:style>
  <w:style w:type="character" w:customStyle="1" w:styleId="DebateUnderline">
    <w:name w:val="Debate Underline"/>
    <w:qFormat/>
    <w:rsid w:val="000A2A2B"/>
    <w:rPr>
      <w:rFonts w:ascii="Times New Roman" w:hAnsi="Times New Roman" w:cs="Times New Roman" w:hint="default"/>
      <w:sz w:val="20"/>
      <w:u w:val="thick"/>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locked/>
    <w:rsid w:val="000A2A2B"/>
    <w:rPr>
      <w:rFonts w:ascii="Times New Roman" w:eastAsia="Times New Roman" w:hAnsi="Times New Roman" w:cs="Times New Roman"/>
      <w:sz w:val="24"/>
      <w:szCs w:val="24"/>
    </w:rPr>
  </w:style>
  <w:style w:type="character" w:customStyle="1" w:styleId="CardsFont12pt">
    <w:name w:val="Cards + Font 12pt"/>
    <w:basedOn w:val="DefaultParagraphFont"/>
    <w:uiPriority w:val="1"/>
    <w:rsid w:val="000A2A2B"/>
    <w:rPr>
      <w:rFonts w:ascii="Times New Roman" w:eastAsia="Times New Roman" w:hAnsi="Times New Roman" w:cs="Times New Roman"/>
      <w:sz w:val="20"/>
      <w:szCs w:val="20"/>
      <w:u w:val="single"/>
    </w:rPr>
  </w:style>
  <w:style w:type="paragraph" w:customStyle="1" w:styleId="DebateTag">
    <w:name w:val="Debate Tag"/>
    <w:basedOn w:val="Normal"/>
    <w:next w:val="Normal"/>
    <w:link w:val="DebateTagChar"/>
    <w:qFormat/>
    <w:rsid w:val="000A2A2B"/>
    <w:rPr>
      <w:rFonts w:eastAsia="SimSun"/>
      <w:b/>
      <w:szCs w:val="24"/>
    </w:rPr>
  </w:style>
  <w:style w:type="character" w:customStyle="1" w:styleId="DebateTagChar">
    <w:name w:val="Debate Tag Char"/>
    <w:link w:val="DebateTag"/>
    <w:rsid w:val="000A2A2B"/>
    <w:rPr>
      <w:rFonts w:ascii="Georgia" w:eastAsia="SimSun" w:hAnsi="Georgia"/>
      <w:b/>
      <w:szCs w:val="24"/>
    </w:rPr>
  </w:style>
  <w:style w:type="paragraph" w:customStyle="1" w:styleId="DebateSecondaryCite">
    <w:name w:val="Debate Secondary Cite"/>
    <w:basedOn w:val="Normal"/>
    <w:next w:val="DebateCard"/>
    <w:link w:val="DebateSecondaryCiteChar"/>
    <w:qFormat/>
    <w:rsid w:val="000A2A2B"/>
    <w:pPr>
      <w:tabs>
        <w:tab w:val="left" w:pos="360"/>
      </w:tabs>
      <w:ind w:left="360"/>
    </w:pPr>
    <w:rPr>
      <w:rFonts w:eastAsia="SimSun"/>
      <w:sz w:val="20"/>
      <w:szCs w:val="20"/>
    </w:rPr>
  </w:style>
  <w:style w:type="character" w:customStyle="1" w:styleId="DebateSecondaryCiteChar">
    <w:name w:val="Debate Secondary Cite Char"/>
    <w:link w:val="DebateSecondaryCite"/>
    <w:rsid w:val="000A2A2B"/>
    <w:rPr>
      <w:rFonts w:ascii="Georgia" w:eastAsia="SimSun" w:hAnsi="Georgia"/>
      <w:sz w:val="20"/>
      <w:szCs w:val="20"/>
    </w:rPr>
  </w:style>
  <w:style w:type="paragraph" w:customStyle="1" w:styleId="DebateCard">
    <w:name w:val="Debate Card"/>
    <w:basedOn w:val="Normal"/>
    <w:link w:val="DebateCardChar"/>
    <w:qFormat/>
    <w:rsid w:val="000A2A2B"/>
    <w:pPr>
      <w:jc w:val="both"/>
    </w:pPr>
    <w:rPr>
      <w:rFonts w:eastAsia="SimSun"/>
      <w:sz w:val="20"/>
      <w:szCs w:val="20"/>
    </w:rPr>
  </w:style>
  <w:style w:type="character" w:customStyle="1" w:styleId="DebateCardChar">
    <w:name w:val="Debate Card Char"/>
    <w:link w:val="DebateCard"/>
    <w:rsid w:val="000A2A2B"/>
    <w:rPr>
      <w:rFonts w:ascii="Georgia" w:eastAsia="SimSun" w:hAnsi="Georgia"/>
      <w:sz w:val="20"/>
      <w:szCs w:val="20"/>
    </w:rPr>
  </w:style>
  <w:style w:type="character" w:customStyle="1" w:styleId="Author-Date">
    <w:name w:val="Author-Date"/>
    <w:qFormat/>
    <w:rsid w:val="000A2A2B"/>
    <w:rPr>
      <w:b/>
      <w:bCs w:val="0"/>
      <w:sz w:val="24"/>
    </w:rPr>
  </w:style>
  <w:style w:type="paragraph" w:customStyle="1" w:styleId="BlockHeadings">
    <w:name w:val="Block Headings"/>
    <w:next w:val="Nothing"/>
    <w:link w:val="BlockHeadingsChar"/>
    <w:rsid w:val="000A2A2B"/>
    <w:pPr>
      <w:widowControl w:val="0"/>
      <w:spacing w:after="0" w:line="240" w:lineRule="auto"/>
      <w:jc w:val="center"/>
      <w:outlineLvl w:val="0"/>
    </w:pPr>
    <w:rPr>
      <w:rFonts w:ascii="Times New Roman" w:eastAsia="Times New Roman" w:hAnsi="Times New Roman" w:cs="Times New Roman"/>
      <w:b/>
      <w:sz w:val="28"/>
      <w:szCs w:val="24"/>
    </w:rPr>
  </w:style>
  <w:style w:type="character" w:customStyle="1" w:styleId="NormaltextCharChar">
    <w:name w:val="Normal text Char Char"/>
    <w:link w:val="Normaltext"/>
    <w:locked/>
    <w:rsid w:val="000A2A2B"/>
    <w:rPr>
      <w:rFonts w:ascii="Times New Roman" w:eastAsia="Times New Roman" w:hAnsi="Times New Roman"/>
      <w:sz w:val="16"/>
      <w:szCs w:val="24"/>
    </w:rPr>
  </w:style>
  <w:style w:type="paragraph" w:customStyle="1" w:styleId="Normaltext">
    <w:name w:val="Normal text"/>
    <w:basedOn w:val="Normal"/>
    <w:link w:val="NormaltextCharChar"/>
    <w:autoRedefine/>
    <w:rsid w:val="000A2A2B"/>
    <w:rPr>
      <w:rFonts w:ascii="Times New Roman" w:eastAsia="Times New Roman" w:hAnsi="Times New Roman"/>
      <w:sz w:val="16"/>
      <w:szCs w:val="24"/>
    </w:rPr>
  </w:style>
  <w:style w:type="character" w:customStyle="1" w:styleId="underlinedcardChar">
    <w:name w:val="underlined card Char"/>
    <w:link w:val="underlinedcard"/>
    <w:locked/>
    <w:rsid w:val="000A2A2B"/>
    <w:rPr>
      <w:rFonts w:ascii="Times New Roman" w:eastAsia="Times New Roman" w:hAnsi="Times New Roman"/>
      <w:sz w:val="16"/>
      <w:szCs w:val="24"/>
      <w:u w:val="single"/>
    </w:rPr>
  </w:style>
  <w:style w:type="paragraph" w:customStyle="1" w:styleId="underlinedcard">
    <w:name w:val="underlined card"/>
    <w:basedOn w:val="Normaltext"/>
    <w:link w:val="underlinedcardChar"/>
    <w:autoRedefine/>
    <w:rsid w:val="000A2A2B"/>
    <w:rPr>
      <w:u w:val="single"/>
    </w:rPr>
  </w:style>
  <w:style w:type="character" w:customStyle="1" w:styleId="BoldUnderlineChar">
    <w:name w:val="Bold Underline Char"/>
    <w:locked/>
    <w:rsid w:val="000A2A2B"/>
    <w:rPr>
      <w:rFonts w:ascii="Times New Roman" w:eastAsia="Times New Roman" w:hAnsi="Times New Roman"/>
      <w:b/>
      <w:bCs/>
      <w:szCs w:val="24"/>
      <w:u w:val="single"/>
    </w:rPr>
  </w:style>
  <w:style w:type="character" w:customStyle="1" w:styleId="CardTextChar1">
    <w:name w:val="Card Text Char"/>
    <w:rsid w:val="000A2A2B"/>
    <w:rPr>
      <w:rFonts w:ascii="Times New Roman" w:hAnsi="Times New Roman" w:cs="Calibri"/>
      <w:sz w:val="24"/>
      <w:szCs w:val="22"/>
    </w:rPr>
  </w:style>
  <w:style w:type="paragraph" w:styleId="DocumentMap">
    <w:name w:val="Document Map"/>
    <w:basedOn w:val="Normal"/>
    <w:link w:val="DocumentMapChar"/>
    <w:uiPriority w:val="99"/>
    <w:rsid w:val="000A2A2B"/>
    <w:pPr>
      <w:shd w:val="clear" w:color="auto" w:fill="C6D5EC"/>
    </w:pPr>
    <w:rPr>
      <w:rFonts w:ascii="Verdana" w:eastAsia="Batang" w:hAnsi="Verdana"/>
      <w:sz w:val="16"/>
      <w:szCs w:val="24"/>
      <w:lang w:eastAsia="ko-KR"/>
    </w:rPr>
  </w:style>
  <w:style w:type="character" w:customStyle="1" w:styleId="DocumentMapChar">
    <w:name w:val="Document Map Char"/>
    <w:basedOn w:val="DefaultParagraphFont"/>
    <w:link w:val="DocumentMap"/>
    <w:uiPriority w:val="99"/>
    <w:rsid w:val="000A2A2B"/>
    <w:rPr>
      <w:rFonts w:ascii="Verdana" w:eastAsia="Batang" w:hAnsi="Verdana"/>
      <w:sz w:val="16"/>
      <w:szCs w:val="24"/>
      <w:shd w:val="clear" w:color="auto" w:fill="C6D5EC"/>
      <w:lang w:eastAsia="ko-KR"/>
    </w:rPr>
  </w:style>
  <w:style w:type="paragraph" w:styleId="HTMLPreformatted">
    <w:name w:val="HTML Preformatted"/>
    <w:basedOn w:val="Normal"/>
    <w:link w:val="HTMLPreformattedChar"/>
    <w:uiPriority w:val="99"/>
    <w:unhideWhenUsed/>
    <w:rsid w:val="000A2A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0A2A2B"/>
    <w:rPr>
      <w:rFonts w:ascii="Courier New" w:eastAsia="Times New Roman" w:hAnsi="Courier New" w:cs="Courier New"/>
      <w:sz w:val="20"/>
      <w:szCs w:val="20"/>
    </w:rPr>
  </w:style>
  <w:style w:type="character" w:customStyle="1" w:styleId="CiteChar">
    <w:name w:val="Cite Char"/>
    <w:aliases w:val="cite_tag Char, Char Char Char Char1 Char,Char Char Char Char1 Char Char,Char Char Char Char1 Char Char1,Char Char Char Char1 Char,Heading 2 Char Char Char Char Char1,Heading 2 Char Char,Taglines Char Char, Cha,Heading 2 Char Char Char Char"/>
    <w:qFormat/>
    <w:rsid w:val="000A2A2B"/>
    <w:rPr>
      <w:rFonts w:ascii="Arial Narrow" w:hAnsi="Arial Narrow"/>
      <w:b/>
      <w:color w:val="auto"/>
      <w:sz w:val="24"/>
      <w:u w:val="thick"/>
    </w:rPr>
  </w:style>
  <w:style w:type="character" w:customStyle="1" w:styleId="Quotation">
    <w:name w:val="Quotation"/>
    <w:rsid w:val="000A2A2B"/>
    <w:rPr>
      <w:i/>
      <w:iCs/>
    </w:rPr>
  </w:style>
  <w:style w:type="paragraph" w:styleId="BodyText">
    <w:name w:val="Body Text"/>
    <w:basedOn w:val="Normal"/>
    <w:link w:val="BodyTextChar"/>
    <w:rsid w:val="000A2A2B"/>
    <w:pPr>
      <w:widowControl w:val="0"/>
      <w:suppressAutoHyphens/>
      <w:spacing w:after="120"/>
    </w:pPr>
    <w:rPr>
      <w:rFonts w:ascii="Times New Roman" w:eastAsia="SimSun" w:hAnsi="Times New Roman" w:cs="Lucida Sans"/>
      <w:kern w:val="1"/>
      <w:sz w:val="24"/>
      <w:szCs w:val="24"/>
      <w:lang w:eastAsia="hi-IN" w:bidi="hi-IN"/>
    </w:rPr>
  </w:style>
  <w:style w:type="character" w:customStyle="1" w:styleId="BodyTextChar">
    <w:name w:val="Body Text Char"/>
    <w:basedOn w:val="DefaultParagraphFont"/>
    <w:link w:val="BodyText"/>
    <w:rsid w:val="000A2A2B"/>
    <w:rPr>
      <w:rFonts w:ascii="Times New Roman" w:eastAsia="SimSun" w:hAnsi="Times New Roman" w:cs="Lucida Sans"/>
      <w:kern w:val="1"/>
      <w:sz w:val="24"/>
      <w:szCs w:val="24"/>
      <w:lang w:eastAsia="hi-IN" w:bidi="hi-IN"/>
    </w:rPr>
  </w:style>
  <w:style w:type="character" w:customStyle="1" w:styleId="4Qualifications">
    <w:name w:val="4 Qualifications"/>
    <w:uiPriority w:val="99"/>
    <w:rsid w:val="000A2A2B"/>
    <w:rPr>
      <w:rFonts w:ascii="Times New Roman" w:hAnsi="Times New Roman"/>
      <w:sz w:val="16"/>
    </w:rPr>
  </w:style>
  <w:style w:type="character" w:customStyle="1" w:styleId="6Underlined">
    <w:name w:val="6 Underlined"/>
    <w:uiPriority w:val="99"/>
    <w:rsid w:val="000A2A2B"/>
    <w:rPr>
      <w:rFonts w:ascii="Times New Roman" w:hAnsi="Times New Roman"/>
      <w:b/>
      <w:sz w:val="22"/>
      <w:u w:val="single"/>
    </w:rPr>
  </w:style>
  <w:style w:type="character" w:customStyle="1" w:styleId="2Tag">
    <w:name w:val="2 Tag"/>
    <w:uiPriority w:val="99"/>
    <w:rsid w:val="000A2A2B"/>
    <w:rPr>
      <w:rFonts w:ascii="Times New Roman" w:hAnsi="Times New Roman"/>
      <w:b/>
      <w:sz w:val="24"/>
    </w:rPr>
  </w:style>
  <w:style w:type="paragraph" w:customStyle="1" w:styleId="Citation">
    <w:name w:val="Citation"/>
    <w:basedOn w:val="Normal"/>
    <w:next w:val="Normal"/>
    <w:qFormat/>
    <w:rsid w:val="000A2A2B"/>
    <w:pPr>
      <w:spacing w:after="200" w:line="276" w:lineRule="auto"/>
      <w:ind w:left="720"/>
    </w:pPr>
    <w:rPr>
      <w:b/>
    </w:rPr>
  </w:style>
  <w:style w:type="character" w:customStyle="1" w:styleId="kn">
    <w:name w:val="kn"/>
    <w:basedOn w:val="DefaultParagraphFont"/>
    <w:rsid w:val="000A2A2B"/>
  </w:style>
  <w:style w:type="character" w:customStyle="1" w:styleId="box">
    <w:name w:val="box"/>
    <w:rsid w:val="000A2A2B"/>
    <w:rPr>
      <w:rFonts w:ascii="Arial" w:hAnsi="Arial" w:cs="Arial"/>
      <w:b/>
      <w:color w:val="000000"/>
      <w:sz w:val="19"/>
      <w:szCs w:val="22"/>
      <w:u w:val="thick"/>
      <w:bdr w:val="single" w:sz="12" w:space="0" w:color="auto"/>
    </w:rPr>
  </w:style>
  <w:style w:type="character" w:customStyle="1" w:styleId="DocumentMapChar1">
    <w:name w:val="Document Map Char1"/>
    <w:basedOn w:val="DefaultParagraphFont"/>
    <w:uiPriority w:val="99"/>
    <w:semiHidden/>
    <w:rsid w:val="000A2A2B"/>
    <w:rPr>
      <w:rFonts w:ascii="Tahoma" w:hAnsi="Tahoma" w:cs="Tahoma"/>
      <w:sz w:val="16"/>
      <w:szCs w:val="16"/>
    </w:rPr>
  </w:style>
  <w:style w:type="character" w:customStyle="1" w:styleId="NothingCharChar">
    <w:name w:val="Nothing Char Char"/>
    <w:locked/>
    <w:rsid w:val="000A2A2B"/>
    <w:rPr>
      <w:rFonts w:ascii="Cambria" w:eastAsia="Times New Roman" w:hAnsi="Cambria" w:cs="Times New Roman"/>
      <w:sz w:val="20"/>
      <w:szCs w:val="20"/>
    </w:rPr>
  </w:style>
  <w:style w:type="paragraph" w:customStyle="1" w:styleId="Analyticals">
    <w:name w:val="Analyticals"/>
    <w:basedOn w:val="Normal"/>
    <w:rsid w:val="000A2A2B"/>
    <w:rPr>
      <w:rFonts w:ascii="Arial" w:hAnsi="Arial"/>
      <w:smallCaps/>
    </w:rPr>
  </w:style>
  <w:style w:type="paragraph" w:customStyle="1" w:styleId="HeaderInitial">
    <w:name w:val="Header Initial"/>
    <w:basedOn w:val="Normal"/>
    <w:link w:val="HeaderInitialChar"/>
    <w:rsid w:val="000A2A2B"/>
    <w:pPr>
      <w:pBdr>
        <w:bottom w:val="single" w:sz="12" w:space="1" w:color="auto"/>
      </w:pBdr>
      <w:jc w:val="center"/>
      <w:outlineLvl w:val="0"/>
    </w:pPr>
    <w:rPr>
      <w:rFonts w:ascii="Arial" w:hAnsi="Arial"/>
      <w:b/>
      <w:caps/>
      <w:sz w:val="40"/>
      <w:szCs w:val="40"/>
    </w:rPr>
  </w:style>
  <w:style w:type="character" w:customStyle="1" w:styleId="HeaderInitialChar">
    <w:name w:val="Header Initial Char"/>
    <w:link w:val="HeaderInitial"/>
    <w:rsid w:val="000A2A2B"/>
    <w:rPr>
      <w:rFonts w:ascii="Arial" w:hAnsi="Arial"/>
      <w:b/>
      <w:caps/>
      <w:sz w:val="40"/>
      <w:szCs w:val="40"/>
    </w:rPr>
  </w:style>
  <w:style w:type="character" w:customStyle="1" w:styleId="Styleunderline11pt0">
    <w:name w:val="Style underline + 11 pt"/>
    <w:basedOn w:val="DefaultParagraphFont"/>
    <w:rsid w:val="000A2A2B"/>
    <w:rPr>
      <w:rFonts w:ascii="Times New Roman" w:hAnsi="Times New Roman"/>
      <w:b w:val="0"/>
      <w:bCs/>
      <w:sz w:val="20"/>
      <w:u w:val="single"/>
    </w:rPr>
  </w:style>
  <w:style w:type="paragraph" w:customStyle="1" w:styleId="Stylecard11pt">
    <w:name w:val="Style card + 11 pt"/>
    <w:basedOn w:val="card"/>
    <w:link w:val="Stylecard11ptChar"/>
    <w:rsid w:val="000A2A2B"/>
    <w:pPr>
      <w:ind w:left="288" w:right="288"/>
    </w:pPr>
    <w:rPr>
      <w:rFonts w:ascii="Georgia" w:eastAsia="SimSun" w:hAnsi="Georgia"/>
      <w:kern w:val="32"/>
      <w:sz w:val="16"/>
      <w:szCs w:val="24"/>
      <w:lang w:val="x-none"/>
    </w:rPr>
  </w:style>
  <w:style w:type="character" w:customStyle="1" w:styleId="Stylecard11ptChar">
    <w:name w:val="Style card + 11 pt Char"/>
    <w:basedOn w:val="cardChar"/>
    <w:link w:val="Stylecard11pt"/>
    <w:rsid w:val="000A2A2B"/>
    <w:rPr>
      <w:rFonts w:ascii="Georgia" w:eastAsia="SimSun" w:hAnsi="Georgia" w:cs="Times New Roman"/>
      <w:kern w:val="32"/>
      <w:sz w:val="16"/>
      <w:szCs w:val="24"/>
      <w:lang w:val="x-none"/>
    </w:rPr>
  </w:style>
  <w:style w:type="character" w:customStyle="1" w:styleId="Styleunderline11ptBold">
    <w:name w:val="Style underline + 11 pt Bold"/>
    <w:basedOn w:val="DefaultParagraphFont"/>
    <w:rsid w:val="000A2A2B"/>
    <w:rPr>
      <w:rFonts w:ascii="Times New Roman" w:hAnsi="Times New Roman"/>
      <w:b w:val="0"/>
      <w:bCs/>
      <w:sz w:val="20"/>
      <w:u w:val="single"/>
    </w:rPr>
  </w:style>
  <w:style w:type="character" w:customStyle="1" w:styleId="Styleunderline11ptBorderSinglesolidlineAuto05p">
    <w:name w:val="Style underline + 11 pt Border: : (Single solid line Auto  0.5 p..."/>
    <w:basedOn w:val="DefaultParagraphFont"/>
    <w:rsid w:val="000A2A2B"/>
    <w:rPr>
      <w:rFonts w:ascii="Times New Roman" w:hAnsi="Times New Roman"/>
      <w:b w:val="0"/>
      <w:bCs/>
      <w:sz w:val="20"/>
      <w:u w:val="single"/>
      <w:bdr w:val="single" w:sz="4" w:space="0" w:color="auto"/>
    </w:rPr>
  </w:style>
  <w:style w:type="character" w:customStyle="1" w:styleId="EvidenceSmall">
    <w:name w:val="Evidence Small"/>
    <w:basedOn w:val="DefaultParagraphFont"/>
    <w:qFormat/>
    <w:rsid w:val="000A2A2B"/>
    <w:rPr>
      <w:rFonts w:ascii="Arial" w:hAnsi="Arial" w:cs="Arial" w:hint="default"/>
      <w:sz w:val="16"/>
      <w:vertAlign w:val="baseline"/>
    </w:rPr>
  </w:style>
  <w:style w:type="character" w:customStyle="1" w:styleId="TagGreg">
    <w:name w:val="TagGreg"/>
    <w:basedOn w:val="DefaultParagraphFont"/>
    <w:uiPriority w:val="1"/>
    <w:qFormat/>
    <w:rsid w:val="000A2A2B"/>
    <w:rPr>
      <w:b/>
      <w:sz w:val="24"/>
    </w:rPr>
  </w:style>
  <w:style w:type="paragraph" w:customStyle="1" w:styleId="taggreg0">
    <w:name w:val="taggreg"/>
    <w:basedOn w:val="Normal"/>
    <w:qFormat/>
    <w:rsid w:val="000A2A2B"/>
    <w:rPr>
      <w:b/>
      <w:sz w:val="24"/>
    </w:rPr>
  </w:style>
  <w:style w:type="paragraph" w:styleId="BalloonText">
    <w:name w:val="Balloon Text"/>
    <w:basedOn w:val="Normal"/>
    <w:link w:val="BalloonTextChar"/>
    <w:uiPriority w:val="99"/>
    <w:rsid w:val="000A2A2B"/>
    <w:rPr>
      <w:rFonts w:ascii="Tahoma" w:hAnsi="Tahoma" w:cs="Tahoma"/>
      <w:sz w:val="16"/>
      <w:szCs w:val="16"/>
    </w:rPr>
  </w:style>
  <w:style w:type="character" w:customStyle="1" w:styleId="BalloonTextChar">
    <w:name w:val="Balloon Text Char"/>
    <w:basedOn w:val="DefaultParagraphFont"/>
    <w:link w:val="BalloonText"/>
    <w:uiPriority w:val="99"/>
    <w:rsid w:val="000A2A2B"/>
    <w:rPr>
      <w:rFonts w:ascii="Tahoma" w:hAnsi="Tahoma" w:cs="Tahoma"/>
      <w:sz w:val="16"/>
      <w:szCs w:val="16"/>
    </w:rPr>
  </w:style>
  <w:style w:type="paragraph" w:customStyle="1" w:styleId="StyleStyle411pt">
    <w:name w:val="Style Style4 + 11 pt"/>
    <w:basedOn w:val="Normal"/>
    <w:link w:val="StyleStyle411ptChar"/>
    <w:rsid w:val="000A2A2B"/>
    <w:rPr>
      <w:rFonts w:eastAsia="Times New Roman"/>
      <w:szCs w:val="24"/>
      <w:u w:val="single"/>
    </w:rPr>
  </w:style>
  <w:style w:type="character" w:customStyle="1" w:styleId="StyleStyle411ptChar">
    <w:name w:val="Style Style4 + 11 pt Char"/>
    <w:basedOn w:val="DefaultParagraphFont"/>
    <w:link w:val="StyleStyle411pt"/>
    <w:rsid w:val="000A2A2B"/>
    <w:rPr>
      <w:rFonts w:ascii="Georgia" w:eastAsia="Times New Roman" w:hAnsi="Georgia"/>
      <w:szCs w:val="24"/>
      <w:u w:val="single"/>
    </w:rPr>
  </w:style>
  <w:style w:type="paragraph" w:customStyle="1" w:styleId="StyleStyle411ptBold">
    <w:name w:val="Style Style4 + 11 pt Bold"/>
    <w:basedOn w:val="Normal"/>
    <w:link w:val="StyleStyle411ptBoldChar"/>
    <w:rsid w:val="000A2A2B"/>
    <w:rPr>
      <w:rFonts w:eastAsia="Times New Roman"/>
      <w:b/>
      <w:bCs/>
      <w:szCs w:val="24"/>
      <w:u w:val="single"/>
    </w:rPr>
  </w:style>
  <w:style w:type="character" w:customStyle="1" w:styleId="StyleStyle411ptBoldChar">
    <w:name w:val="Style Style4 + 11 pt Bold Char"/>
    <w:basedOn w:val="DefaultParagraphFont"/>
    <w:link w:val="StyleStyle411ptBold"/>
    <w:rsid w:val="000A2A2B"/>
    <w:rPr>
      <w:rFonts w:ascii="Georgia" w:eastAsia="Times New Roman" w:hAnsi="Georgia"/>
      <w:b/>
      <w:bCs/>
      <w:szCs w:val="24"/>
      <w:u w:val="single"/>
    </w:rPr>
  </w:style>
  <w:style w:type="character" w:customStyle="1" w:styleId="Style11pt">
    <w:name w:val="Style 11 pt"/>
    <w:basedOn w:val="DefaultParagraphFont"/>
    <w:rsid w:val="000A2A2B"/>
    <w:rPr>
      <w:sz w:val="20"/>
    </w:rPr>
  </w:style>
  <w:style w:type="paragraph" w:customStyle="1" w:styleId="StyleStyle411ptBoldBorderSinglesolidlineAuto0">
    <w:name w:val="Style Style4 + 11 pt Bold Border: : (Single solid line Auto  0...."/>
    <w:basedOn w:val="Normal"/>
    <w:link w:val="StyleStyle411ptBoldBorderSinglesolidlineAuto0Char"/>
    <w:rsid w:val="000A2A2B"/>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basedOn w:val="DefaultParagraphFont"/>
    <w:link w:val="StyleStyle411ptBoldBorderSinglesolidlineAuto0"/>
    <w:rsid w:val="000A2A2B"/>
    <w:rPr>
      <w:rFonts w:ascii="Georgia" w:eastAsia="Times New Roman" w:hAnsi="Georgia"/>
      <w:b/>
      <w:bCs/>
      <w:szCs w:val="24"/>
      <w:u w:val="single"/>
      <w:bdr w:val="single" w:sz="4" w:space="0" w:color="auto"/>
    </w:rPr>
  </w:style>
  <w:style w:type="paragraph" w:customStyle="1" w:styleId="UnderlineText">
    <w:name w:val="Underline Text"/>
    <w:basedOn w:val="Normal"/>
    <w:link w:val="UnderlineTextChar"/>
    <w:rsid w:val="000A2A2B"/>
    <w:pPr>
      <w:ind w:left="288"/>
    </w:pPr>
    <w:rPr>
      <w:rFonts w:eastAsia="Times New Roman"/>
      <w:sz w:val="20"/>
      <w:szCs w:val="24"/>
      <w:u w:val="single"/>
    </w:rPr>
  </w:style>
  <w:style w:type="character" w:customStyle="1" w:styleId="UnderlineTextChar">
    <w:name w:val="Underline Text Char"/>
    <w:basedOn w:val="DefaultParagraphFont"/>
    <w:link w:val="UnderlineText"/>
    <w:rsid w:val="000A2A2B"/>
    <w:rPr>
      <w:rFonts w:ascii="Georgia" w:eastAsia="Times New Roman" w:hAnsi="Georgia"/>
      <w:sz w:val="20"/>
      <w:szCs w:val="24"/>
      <w:u w:val="single"/>
    </w:rPr>
  </w:style>
  <w:style w:type="character" w:customStyle="1" w:styleId="TitleChar2">
    <w:name w:val="Title Char2"/>
    <w:basedOn w:val="DefaultParagraphFont"/>
    <w:uiPriority w:val="1"/>
    <w:qFormat/>
    <w:locked/>
    <w:rsid w:val="000A2A2B"/>
    <w:rPr>
      <w:bCs/>
      <w:u w:val="single"/>
    </w:rPr>
  </w:style>
  <w:style w:type="character" w:customStyle="1" w:styleId="aqj">
    <w:name w:val="aqj"/>
    <w:basedOn w:val="DefaultParagraphFont"/>
    <w:rsid w:val="000A2A2B"/>
  </w:style>
  <w:style w:type="character" w:customStyle="1" w:styleId="evidencetextChar1">
    <w:name w:val="evidence text Char1"/>
    <w:link w:val="evidencetext"/>
    <w:rsid w:val="000A2A2B"/>
    <w:rPr>
      <w:rFonts w:ascii="Georgia" w:hAnsi="Georgia"/>
      <w:color w:val="000000"/>
      <w:sz w:val="16"/>
    </w:rPr>
  </w:style>
  <w:style w:type="character" w:customStyle="1" w:styleId="adtext">
    <w:name w:val="adtext"/>
    <w:basedOn w:val="DefaultParagraphFont"/>
    <w:rsid w:val="000A2A2B"/>
  </w:style>
  <w:style w:type="paragraph" w:customStyle="1" w:styleId="cards0">
    <w:name w:val="cards"/>
    <w:basedOn w:val="Normal"/>
    <w:qFormat/>
    <w:rsid w:val="000A2A2B"/>
    <w:rPr>
      <w:rFonts w:ascii="Times New Roman" w:eastAsia="SimSun" w:hAnsi="Times New Roman"/>
      <w:sz w:val="20"/>
    </w:rPr>
  </w:style>
  <w:style w:type="paragraph" w:customStyle="1" w:styleId="BlockHidden">
    <w:name w:val="Block Hidden"/>
    <w:qFormat/>
    <w:rsid w:val="000A2A2B"/>
    <w:pPr>
      <w:pageBreakBefore/>
      <w:spacing w:after="200" w:line="276" w:lineRule="auto"/>
      <w:jc w:val="center"/>
    </w:pPr>
    <w:rPr>
      <w:rFonts w:ascii="Times New Roman" w:eastAsiaTheme="majorEastAsia" w:hAnsi="Times New Roman" w:cstheme="majorBidi"/>
      <w:b/>
      <w:bCs/>
      <w:sz w:val="28"/>
    </w:rPr>
  </w:style>
  <w:style w:type="paragraph" w:customStyle="1" w:styleId="CardIndented">
    <w:name w:val="Card (Indented)"/>
    <w:basedOn w:val="Normal"/>
    <w:link w:val="CardIndentedChar"/>
    <w:qFormat/>
    <w:rsid w:val="000A2A2B"/>
    <w:pPr>
      <w:ind w:left="288"/>
    </w:pPr>
  </w:style>
  <w:style w:type="numbering" w:customStyle="1" w:styleId="NoList1">
    <w:name w:val="No List1"/>
    <w:next w:val="NoList"/>
    <w:uiPriority w:val="99"/>
    <w:semiHidden/>
    <w:unhideWhenUsed/>
    <w:rsid w:val="000A2A2B"/>
  </w:style>
  <w:style w:type="paragraph" w:styleId="Caption">
    <w:name w:val="caption"/>
    <w:basedOn w:val="Normal"/>
    <w:next w:val="Normal"/>
    <w:uiPriority w:val="35"/>
    <w:semiHidden/>
    <w:unhideWhenUsed/>
    <w:qFormat/>
    <w:rsid w:val="000A2A2B"/>
    <w:rPr>
      <w:b/>
      <w:bCs/>
      <w:color w:val="5B9BD5" w:themeColor="accent1"/>
      <w:sz w:val="18"/>
      <w:szCs w:val="18"/>
    </w:rPr>
  </w:style>
  <w:style w:type="paragraph" w:styleId="Subtitle">
    <w:name w:val="Subtitle"/>
    <w:basedOn w:val="Normal"/>
    <w:next w:val="Normal"/>
    <w:link w:val="SubtitleChar"/>
    <w:uiPriority w:val="11"/>
    <w:qFormat/>
    <w:rsid w:val="000A2A2B"/>
    <w:pPr>
      <w:numPr>
        <w:ilvl w:val="1"/>
      </w:numPr>
    </w:pPr>
    <w:rPr>
      <w:rFonts w:asciiTheme="majorHAnsi" w:eastAsiaTheme="majorEastAsia" w:hAnsiTheme="majorHAnsi" w:cstheme="majorBidi"/>
      <w:i/>
      <w:iCs/>
      <w:color w:val="5B9BD5" w:themeColor="accent1"/>
      <w:spacing w:val="15"/>
      <w:sz w:val="24"/>
      <w:szCs w:val="24"/>
    </w:rPr>
  </w:style>
  <w:style w:type="character" w:customStyle="1" w:styleId="SubtitleChar">
    <w:name w:val="Subtitle Char"/>
    <w:basedOn w:val="DefaultParagraphFont"/>
    <w:link w:val="Subtitle"/>
    <w:uiPriority w:val="11"/>
    <w:rsid w:val="000A2A2B"/>
    <w:rPr>
      <w:rFonts w:asciiTheme="majorHAnsi" w:eastAsiaTheme="majorEastAsia" w:hAnsiTheme="majorHAnsi" w:cstheme="majorBidi"/>
      <w:i/>
      <w:iCs/>
      <w:color w:val="5B9BD5" w:themeColor="accent1"/>
      <w:spacing w:val="15"/>
      <w:sz w:val="24"/>
      <w:szCs w:val="24"/>
    </w:rPr>
  </w:style>
  <w:style w:type="paragraph" w:styleId="Quote">
    <w:name w:val="Quote"/>
    <w:basedOn w:val="Normal"/>
    <w:next w:val="Normal"/>
    <w:link w:val="QuoteChar1"/>
    <w:uiPriority w:val="29"/>
    <w:qFormat/>
    <w:rsid w:val="000A2A2B"/>
    <w:rPr>
      <w:i/>
      <w:iCs/>
      <w:color w:val="000000" w:themeColor="text1"/>
    </w:rPr>
  </w:style>
  <w:style w:type="character" w:customStyle="1" w:styleId="QuoteChar1">
    <w:name w:val="Quote Char1"/>
    <w:basedOn w:val="DefaultParagraphFont"/>
    <w:link w:val="Quote"/>
    <w:uiPriority w:val="29"/>
    <w:rsid w:val="000A2A2B"/>
    <w:rPr>
      <w:rFonts w:ascii="Georgia" w:hAnsi="Georgia"/>
      <w:i/>
      <w:iCs/>
      <w:color w:val="000000" w:themeColor="text1"/>
    </w:rPr>
  </w:style>
  <w:style w:type="paragraph" w:styleId="IntenseQuote">
    <w:name w:val="Intense Quote"/>
    <w:basedOn w:val="Normal"/>
    <w:next w:val="Normal"/>
    <w:link w:val="IntenseQuoteChar"/>
    <w:uiPriority w:val="30"/>
    <w:qFormat/>
    <w:rsid w:val="000A2A2B"/>
    <w:pPr>
      <w:pBdr>
        <w:bottom w:val="single" w:sz="4" w:space="4" w:color="5B9BD5" w:themeColor="accent1"/>
      </w:pBdr>
      <w:spacing w:before="200" w:after="280"/>
      <w:ind w:left="936" w:right="936"/>
    </w:pPr>
    <w:rPr>
      <w:b/>
      <w:bCs/>
      <w:i/>
      <w:iCs/>
      <w:color w:val="5B9BD5" w:themeColor="accent1"/>
    </w:rPr>
  </w:style>
  <w:style w:type="character" w:customStyle="1" w:styleId="IntenseQuoteChar">
    <w:name w:val="Intense Quote Char"/>
    <w:basedOn w:val="DefaultParagraphFont"/>
    <w:link w:val="IntenseQuote"/>
    <w:uiPriority w:val="30"/>
    <w:rsid w:val="000A2A2B"/>
    <w:rPr>
      <w:rFonts w:ascii="Georgia" w:hAnsi="Georgia"/>
      <w:b/>
      <w:bCs/>
      <w:i/>
      <w:iCs/>
      <w:color w:val="5B9BD5" w:themeColor="accent1"/>
    </w:rPr>
  </w:style>
  <w:style w:type="character" w:styleId="SubtleEmphasis">
    <w:name w:val="Subtle Emphasis"/>
    <w:basedOn w:val="DefaultParagraphFont"/>
    <w:uiPriority w:val="19"/>
    <w:qFormat/>
    <w:rsid w:val="000A2A2B"/>
    <w:rPr>
      <w:i/>
      <w:iCs/>
      <w:color w:val="808080" w:themeColor="text1" w:themeTint="7F"/>
    </w:rPr>
  </w:style>
  <w:style w:type="character" w:styleId="SubtleReference">
    <w:name w:val="Subtle Reference"/>
    <w:basedOn w:val="DefaultParagraphFont"/>
    <w:uiPriority w:val="31"/>
    <w:qFormat/>
    <w:rsid w:val="000A2A2B"/>
    <w:rPr>
      <w:smallCaps/>
      <w:color w:val="ED7D31" w:themeColor="accent2"/>
      <w:u w:val="single"/>
    </w:rPr>
  </w:style>
  <w:style w:type="character" w:styleId="IntenseReference">
    <w:name w:val="Intense Reference"/>
    <w:basedOn w:val="DefaultParagraphFont"/>
    <w:uiPriority w:val="32"/>
    <w:qFormat/>
    <w:rsid w:val="000A2A2B"/>
    <w:rPr>
      <w:b/>
      <w:bCs/>
      <w:smallCaps/>
      <w:color w:val="ED7D31" w:themeColor="accent2"/>
      <w:spacing w:val="5"/>
      <w:u w:val="single"/>
    </w:rPr>
  </w:style>
  <w:style w:type="character" w:styleId="BookTitle">
    <w:name w:val="Book Title"/>
    <w:basedOn w:val="DefaultParagraphFont"/>
    <w:uiPriority w:val="33"/>
    <w:qFormat/>
    <w:rsid w:val="000A2A2B"/>
    <w:rPr>
      <w:b/>
      <w:bCs/>
      <w:smallCaps/>
      <w:spacing w:val="5"/>
    </w:rPr>
  </w:style>
  <w:style w:type="paragraph" w:styleId="TOCHeading">
    <w:name w:val="TOC Heading"/>
    <w:basedOn w:val="Heading1"/>
    <w:next w:val="Normal"/>
    <w:uiPriority w:val="39"/>
    <w:semiHidden/>
    <w:unhideWhenUsed/>
    <w:qFormat/>
    <w:rsid w:val="000A2A2B"/>
    <w:pPr>
      <w:outlineLvl w:val="9"/>
    </w:pPr>
  </w:style>
  <w:style w:type="paragraph" w:customStyle="1" w:styleId="Cite2">
    <w:name w:val="Cite 2"/>
    <w:basedOn w:val="Normal"/>
    <w:qFormat/>
    <w:rsid w:val="000A2A2B"/>
    <w:rPr>
      <w:rFonts w:ascii="Arial" w:hAnsi="Arial"/>
      <w:b/>
      <w:sz w:val="24"/>
      <w:u w:val="single"/>
    </w:rPr>
  </w:style>
  <w:style w:type="character" w:customStyle="1" w:styleId="Intemphasis">
    <w:name w:val="Intemphasis"/>
    <w:uiPriority w:val="1"/>
    <w:qFormat/>
    <w:rsid w:val="000A2A2B"/>
    <w:rPr>
      <w:rFonts w:ascii="Cambria" w:hAnsi="Cambria"/>
      <w:b/>
      <w:sz w:val="20"/>
      <w:u w:val="single"/>
      <w:bdr w:val="single" w:sz="4" w:space="0" w:color="auto"/>
      <w:shd w:val="pct25" w:color="auto" w:fill="auto"/>
    </w:rPr>
  </w:style>
  <w:style w:type="paragraph" w:customStyle="1" w:styleId="Shrink8">
    <w:name w:val="Shrink8"/>
    <w:basedOn w:val="Normal"/>
    <w:qFormat/>
    <w:rsid w:val="000A2A2B"/>
    <w:rPr>
      <w:rFonts w:eastAsia="Cambria"/>
      <w:szCs w:val="24"/>
    </w:rPr>
  </w:style>
  <w:style w:type="paragraph" w:customStyle="1" w:styleId="Tag12">
    <w:name w:val="Tag12"/>
    <w:basedOn w:val="Normal"/>
    <w:qFormat/>
    <w:rsid w:val="000A2A2B"/>
    <w:rPr>
      <w:rFonts w:eastAsia="Cambria"/>
      <w:b/>
      <w:sz w:val="24"/>
      <w:szCs w:val="24"/>
    </w:rPr>
  </w:style>
  <w:style w:type="character" w:customStyle="1" w:styleId="caps">
    <w:name w:val="caps"/>
    <w:basedOn w:val="DefaultParagraphFont"/>
    <w:rsid w:val="000A2A2B"/>
  </w:style>
  <w:style w:type="character" w:customStyle="1" w:styleId="UnderlineChar1">
    <w:name w:val="Underline Char1"/>
    <w:rsid w:val="000A2A2B"/>
    <w:rPr>
      <w:rFonts w:ascii="Garamond" w:hAnsi="Garamond"/>
      <w:sz w:val="22"/>
      <w:szCs w:val="24"/>
      <w:u w:val="single"/>
      <w:lang w:val="en-US" w:eastAsia="en-US" w:bidi="ar-SA"/>
    </w:rPr>
  </w:style>
  <w:style w:type="character" w:customStyle="1" w:styleId="UnderlinedChar1">
    <w:name w:val="Underlined Char1"/>
    <w:aliases w:val="Heading 4 Char1,Tag Char1,small text Char1,Big card Char1,body Char1,Normal Tag Char1,heading 2 Char1,Ch Char1,no read Char1,No Spacing211 Char1,No Spacing12 Char1,No Spacing2111 Char1,Card Char1,Heading 2 Char1 Char Char Char1"/>
    <w:basedOn w:val="DefaultParagraphFont"/>
    <w:uiPriority w:val="3"/>
    <w:rsid w:val="000A2A2B"/>
    <w:rPr>
      <w:rFonts w:asciiTheme="majorHAnsi" w:eastAsia="Times New Roman" w:hAnsiTheme="majorHAnsi" w:cs="Times New Roman"/>
      <w:szCs w:val="20"/>
      <w:u w:val="thick"/>
    </w:rPr>
  </w:style>
  <w:style w:type="character" w:customStyle="1" w:styleId="UnderlinedChar">
    <w:name w:val="Underlined Char"/>
    <w:basedOn w:val="DefaultParagraphFont"/>
    <w:rsid w:val="000A2A2B"/>
    <w:rPr>
      <w:rFonts w:ascii="Century Gothic" w:hAnsi="Century Gothic"/>
      <w:sz w:val="24"/>
      <w:u w:val="thick"/>
      <w:lang w:val="en-US" w:eastAsia="en-US" w:bidi="ar-SA"/>
    </w:rPr>
  </w:style>
  <w:style w:type="character" w:customStyle="1" w:styleId="cnbcsbhdcomp">
    <w:name w:val="cnbc_sbhd_comp"/>
    <w:rsid w:val="000A2A2B"/>
    <w:rPr>
      <w:rFonts w:cs="Times New Roman"/>
    </w:rPr>
  </w:style>
  <w:style w:type="character" w:customStyle="1" w:styleId="CitesChar2">
    <w:name w:val="Cites Char2"/>
    <w:locked/>
    <w:rsid w:val="000A2A2B"/>
    <w:rPr>
      <w:rFonts w:ascii="Arial" w:eastAsia="Times New Roman" w:hAnsi="Arial" w:cs="Calibri"/>
      <w:b/>
      <w:bCs/>
      <w:sz w:val="18"/>
      <w:szCs w:val="20"/>
    </w:rPr>
  </w:style>
  <w:style w:type="paragraph" w:customStyle="1" w:styleId="Default">
    <w:name w:val="Default"/>
    <w:basedOn w:val="Normal"/>
    <w:rsid w:val="000A2A2B"/>
    <w:pPr>
      <w:autoSpaceDE w:val="0"/>
      <w:autoSpaceDN w:val="0"/>
      <w:adjustRightInd w:val="0"/>
      <w:spacing w:after="200" w:line="276" w:lineRule="auto"/>
    </w:pPr>
    <w:rPr>
      <w:rFonts w:cs="AKDPE C+ Utopia"/>
      <w:szCs w:val="24"/>
    </w:rPr>
  </w:style>
  <w:style w:type="paragraph" w:styleId="List">
    <w:name w:val="List"/>
    <w:basedOn w:val="Normal"/>
    <w:uiPriority w:val="99"/>
    <w:unhideWhenUsed/>
    <w:rsid w:val="000A2A2B"/>
  </w:style>
  <w:style w:type="paragraph" w:customStyle="1" w:styleId="PageHeaderLine1">
    <w:name w:val="PageHeaderLine1"/>
    <w:basedOn w:val="Normal"/>
    <w:rsid w:val="000A2A2B"/>
    <w:pPr>
      <w:tabs>
        <w:tab w:val="right" w:pos="10800"/>
      </w:tabs>
    </w:pPr>
    <w:rPr>
      <w:b/>
    </w:rPr>
  </w:style>
  <w:style w:type="paragraph" w:customStyle="1" w:styleId="PageHeaderLine2">
    <w:name w:val="PageHeaderLine2"/>
    <w:basedOn w:val="Normal"/>
    <w:next w:val="Normal"/>
    <w:rsid w:val="000A2A2B"/>
    <w:pPr>
      <w:tabs>
        <w:tab w:val="right" w:pos="10800"/>
      </w:tabs>
      <w:spacing w:line="480" w:lineRule="auto"/>
    </w:pPr>
    <w:rPr>
      <w:b/>
    </w:rPr>
  </w:style>
  <w:style w:type="character" w:customStyle="1" w:styleId="itxtrst">
    <w:name w:val="itxtrst"/>
    <w:rsid w:val="000A2A2B"/>
  </w:style>
  <w:style w:type="character" w:customStyle="1" w:styleId="grame">
    <w:name w:val="grame"/>
    <w:rsid w:val="000A2A2B"/>
  </w:style>
  <w:style w:type="character" w:customStyle="1" w:styleId="Highlightedunderline">
    <w:name w:val="Highlighted underline"/>
    <w:rsid w:val="000A2A2B"/>
    <w:rPr>
      <w:rFonts w:ascii="Times New Roman" w:hAnsi="Times New Roman"/>
      <w:sz w:val="20"/>
      <w:u w:val="single"/>
      <w:bdr w:val="none" w:sz="0" w:space="0" w:color="auto"/>
      <w:shd w:val="clear" w:color="auto" w:fill="C0C0C0"/>
    </w:rPr>
  </w:style>
  <w:style w:type="character" w:customStyle="1" w:styleId="CardUnderlinedChar">
    <w:name w:val="Card Underlined Char"/>
    <w:rsid w:val="000A2A2B"/>
    <w:rPr>
      <w:rFonts w:ascii="Arial Narrow" w:hAnsi="Arial Narrow"/>
      <w:sz w:val="22"/>
      <w:szCs w:val="24"/>
      <w:u w:val="single"/>
      <w:lang w:val="en-US" w:eastAsia="en-US" w:bidi="ar-SA"/>
    </w:rPr>
  </w:style>
  <w:style w:type="paragraph" w:customStyle="1" w:styleId="StyleLeft025Right025TopSinglesolidlineAuto">
    <w:name w:val="Style Left:  0.25&quot; Right:  0.25&quot; Top: (Single solid line Auto  ..."/>
    <w:basedOn w:val="Normal"/>
    <w:rsid w:val="000A2A2B"/>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FullText">
    <w:name w:val="Full Text"/>
    <w:basedOn w:val="Normal"/>
    <w:rsid w:val="000A2A2B"/>
    <w:rPr>
      <w:rFonts w:ascii="Arial Narrow" w:eastAsia="Times New Roman" w:hAnsi="Arial Narrow"/>
      <w:sz w:val="16"/>
      <w:szCs w:val="24"/>
    </w:rPr>
  </w:style>
  <w:style w:type="character" w:customStyle="1" w:styleId="UnderlinedCard0">
    <w:name w:val="Underlined Card"/>
    <w:rsid w:val="000A2A2B"/>
    <w:rPr>
      <w:rFonts w:ascii="Arial Narrow" w:hAnsi="Arial Narrow"/>
      <w:sz w:val="22"/>
      <w:u w:val="single"/>
    </w:rPr>
  </w:style>
  <w:style w:type="character" w:customStyle="1" w:styleId="SourceBold">
    <w:name w:val="Source Bold"/>
    <w:rsid w:val="000A2A2B"/>
    <w:rPr>
      <w:rFonts w:ascii="Arial Narrow" w:hAnsi="Arial Narrow"/>
      <w:b/>
      <w:sz w:val="24"/>
      <w:u w:val="none"/>
    </w:rPr>
  </w:style>
  <w:style w:type="paragraph" w:customStyle="1" w:styleId="Tagline">
    <w:name w:val="Tagline"/>
    <w:basedOn w:val="Normal"/>
    <w:autoRedefine/>
    <w:qFormat/>
    <w:rsid w:val="000A2A2B"/>
    <w:rPr>
      <w:b/>
      <w:sz w:val="24"/>
    </w:rPr>
  </w:style>
  <w:style w:type="character" w:customStyle="1" w:styleId="mw-headline">
    <w:name w:val="mw-headline"/>
    <w:basedOn w:val="DefaultParagraphFont"/>
    <w:rsid w:val="000A2A2B"/>
  </w:style>
  <w:style w:type="character" w:customStyle="1" w:styleId="reduce2">
    <w:name w:val="reduce2"/>
    <w:rsid w:val="000A2A2B"/>
    <w:rPr>
      <w:rFonts w:ascii="Arial" w:hAnsi="Arial" w:cs="Arial"/>
      <w:color w:val="000000"/>
      <w:sz w:val="10"/>
      <w:szCs w:val="22"/>
    </w:rPr>
  </w:style>
  <w:style w:type="paragraph" w:customStyle="1" w:styleId="Tagtemplate">
    <w:name w:val="Tagtemplate"/>
    <w:basedOn w:val="Normal"/>
    <w:link w:val="TagtemplateChar"/>
    <w:autoRedefine/>
    <w:qFormat/>
    <w:rsid w:val="000A2A2B"/>
    <w:pPr>
      <w:keepNext/>
      <w:keepLines/>
    </w:pPr>
    <w:rPr>
      <w:b/>
      <w:sz w:val="24"/>
    </w:rPr>
  </w:style>
  <w:style w:type="character" w:customStyle="1" w:styleId="TagtemplateChar">
    <w:name w:val="Tagtemplate Char"/>
    <w:link w:val="Tagtemplate"/>
    <w:rsid w:val="000A2A2B"/>
    <w:rPr>
      <w:rFonts w:ascii="Georgia" w:hAnsi="Georgia"/>
      <w:b/>
      <w:sz w:val="24"/>
    </w:rPr>
  </w:style>
  <w:style w:type="paragraph" w:customStyle="1" w:styleId="TagText">
    <w:name w:val="TagText"/>
    <w:basedOn w:val="Normal"/>
    <w:qFormat/>
    <w:rsid w:val="000A2A2B"/>
    <w:rPr>
      <w:rFonts w:eastAsia="MS Mincho"/>
      <w:b/>
      <w:sz w:val="24"/>
      <w:szCs w:val="24"/>
    </w:rPr>
  </w:style>
  <w:style w:type="character" w:customStyle="1" w:styleId="itemauthor">
    <w:name w:val="itemauthor"/>
    <w:basedOn w:val="DefaultParagraphFont"/>
    <w:rsid w:val="000A2A2B"/>
  </w:style>
  <w:style w:type="paragraph" w:customStyle="1" w:styleId="CiteCard">
    <w:name w:val="Cite_Card"/>
    <w:link w:val="CiteCardChar"/>
    <w:rsid w:val="000A2A2B"/>
    <w:pPr>
      <w:spacing w:after="0" w:line="240" w:lineRule="auto"/>
      <w:ind w:left="720" w:right="720"/>
      <w:jc w:val="both"/>
    </w:pPr>
    <w:rPr>
      <w:rFonts w:ascii="Times New Roman" w:eastAsia="Times New Roman" w:hAnsi="Times New Roman" w:cs="Arial"/>
      <w:bCs/>
      <w:sz w:val="20"/>
      <w:szCs w:val="20"/>
    </w:rPr>
  </w:style>
  <w:style w:type="character" w:customStyle="1" w:styleId="2xBoldUnderline">
    <w:name w:val="2x_Bold_Underline"/>
    <w:basedOn w:val="Emphasis"/>
    <w:rsid w:val="000A2A2B"/>
    <w:rPr>
      <w:rFonts w:ascii="Calibri" w:hAnsi="Calibri" w:cs="Calibri"/>
      <w:b/>
      <w:bCs/>
      <w:i w:val="0"/>
      <w:iCs w:val="0"/>
      <w:sz w:val="24"/>
      <w:u w:val="thick"/>
      <w:bdr w:val="single" w:sz="18" w:space="0" w:color="auto"/>
    </w:rPr>
  </w:style>
  <w:style w:type="character" w:customStyle="1" w:styleId="Dottedunderline">
    <w:name w:val="Dotted underline"/>
    <w:rsid w:val="000A2A2B"/>
    <w:rPr>
      <w:u w:val="dotted"/>
    </w:rPr>
  </w:style>
  <w:style w:type="character" w:customStyle="1" w:styleId="CiteCardChar">
    <w:name w:val="Cite_Card Char"/>
    <w:basedOn w:val="DefaultParagraphFont"/>
    <w:link w:val="CiteCard"/>
    <w:rsid w:val="000A2A2B"/>
    <w:rPr>
      <w:rFonts w:ascii="Times New Roman" w:eastAsia="Times New Roman" w:hAnsi="Times New Roman" w:cs="Arial"/>
      <w:bCs/>
      <w:sz w:val="20"/>
      <w:szCs w:val="20"/>
    </w:rPr>
  </w:style>
  <w:style w:type="character" w:customStyle="1" w:styleId="itemdatecreated">
    <w:name w:val="itemdatecreated"/>
    <w:basedOn w:val="DefaultParagraphFont"/>
    <w:rsid w:val="000A2A2B"/>
  </w:style>
  <w:style w:type="character" w:customStyle="1" w:styleId="AnalyticChar0">
    <w:name w:val="Analytic Char"/>
    <w:basedOn w:val="DefaultParagraphFont"/>
    <w:link w:val="Analytic0"/>
    <w:rsid w:val="002930BB"/>
    <w:rPr>
      <w:rFonts w:ascii="Georgia" w:hAnsi="Georgia"/>
      <w:b/>
    </w:rPr>
  </w:style>
  <w:style w:type="paragraph" w:customStyle="1" w:styleId="HotRoute">
    <w:name w:val="Hot Route"/>
    <w:link w:val="HotRouteChar"/>
    <w:qFormat/>
    <w:rsid w:val="000A2A2B"/>
    <w:pPr>
      <w:widowControl w:val="0"/>
      <w:spacing w:after="0" w:line="240" w:lineRule="auto"/>
      <w:ind w:left="144"/>
    </w:pPr>
    <w:rPr>
      <w:rFonts w:ascii="Helvetica" w:eastAsia="Cambria" w:hAnsi="Helvetica" w:cs="Times New Roman"/>
      <w:sz w:val="12"/>
      <w:szCs w:val="24"/>
    </w:rPr>
  </w:style>
  <w:style w:type="character" w:customStyle="1" w:styleId="HotRouteChar">
    <w:name w:val="Hot Route Char"/>
    <w:link w:val="HotRoute"/>
    <w:rsid w:val="000A2A2B"/>
    <w:rPr>
      <w:rFonts w:ascii="Helvetica" w:eastAsia="Cambria" w:hAnsi="Helvetica" w:cs="Times New Roman"/>
      <w:sz w:val="12"/>
      <w:szCs w:val="24"/>
    </w:rPr>
  </w:style>
  <w:style w:type="character" w:customStyle="1" w:styleId="crosslinkpopup">
    <w:name w:val="crosslinkpopup"/>
    <w:rsid w:val="000A2A2B"/>
  </w:style>
  <w:style w:type="character" w:customStyle="1" w:styleId="hit">
    <w:name w:val="hit"/>
    <w:basedOn w:val="DefaultParagraphFont"/>
    <w:rsid w:val="000A2A2B"/>
  </w:style>
  <w:style w:type="paragraph" w:customStyle="1" w:styleId="citenon-bold">
    <w:name w:val="cite non-bold"/>
    <w:basedOn w:val="Normal"/>
    <w:link w:val="citenon-boldChar"/>
    <w:rsid w:val="000A2A2B"/>
    <w:rPr>
      <w:rFonts w:ascii="Garamond" w:eastAsia="Times New Roman" w:hAnsi="Garamond"/>
      <w:szCs w:val="20"/>
    </w:rPr>
  </w:style>
  <w:style w:type="character" w:customStyle="1" w:styleId="stylestylebold12pt0">
    <w:name w:val="stylestylebold12pt"/>
    <w:basedOn w:val="DefaultParagraphFont"/>
    <w:rsid w:val="000A2A2B"/>
  </w:style>
  <w:style w:type="character" w:customStyle="1" w:styleId="heading2char0">
    <w:name w:val="heading2char"/>
    <w:basedOn w:val="DefaultParagraphFont"/>
    <w:rsid w:val="000A2A2B"/>
  </w:style>
  <w:style w:type="character" w:customStyle="1" w:styleId="EmphasizeThis">
    <w:name w:val="EmphasizeThis"/>
    <w:rsid w:val="000A2A2B"/>
    <w:rPr>
      <w:rFonts w:ascii="Georgia" w:hAnsi="Georgia"/>
      <w:b/>
      <w:iCs/>
      <w:sz w:val="24"/>
      <w:u w:val="thick"/>
    </w:rPr>
  </w:style>
  <w:style w:type="character" w:customStyle="1" w:styleId="storydl">
    <w:name w:val="story_dl"/>
    <w:rsid w:val="000A2A2B"/>
  </w:style>
  <w:style w:type="character" w:customStyle="1" w:styleId="2TagCite">
    <w:name w:val="2 Tag/Cite"/>
    <w:basedOn w:val="DefaultParagraphFont"/>
    <w:rsid w:val="000A2A2B"/>
    <w:rPr>
      <w:rFonts w:ascii="Times New Roman" w:hAnsi="Times New Roman"/>
      <w:b/>
    </w:rPr>
  </w:style>
  <w:style w:type="paragraph" w:customStyle="1" w:styleId="StyleHeading2Heading2CharCharCharCharCharCharCharCharC">
    <w:name w:val="Style Heading 2Heading 2 CharChar Char Char CharChar Char Char C..."/>
    <w:basedOn w:val="Heading2"/>
    <w:link w:val="StyleHeading2Heading2CharCharCharCharCharCharCharCharCChar"/>
    <w:rsid w:val="000A2A2B"/>
    <w:rPr>
      <w:rFonts w:eastAsia="Times New Roman" w:cs="Vrinda"/>
      <w:i/>
      <w:sz w:val="24"/>
      <w:szCs w:val="28"/>
      <w:lang w:bidi="bn-IN"/>
    </w:rPr>
  </w:style>
  <w:style w:type="character" w:customStyle="1" w:styleId="StyleHeading2Heading2CharCharCharCharCharCharCharCharCChar">
    <w:name w:val="Style Heading 2Heading 2 CharChar Char Char CharChar Char Char C... Char"/>
    <w:link w:val="StyleHeading2Heading2CharCharCharCharCharCharCharCharC"/>
    <w:rsid w:val="000A2A2B"/>
    <w:rPr>
      <w:rFonts w:ascii="Calibri" w:eastAsia="Times New Roman" w:hAnsi="Calibri" w:cs="Vrinda"/>
      <w:b/>
      <w:i/>
      <w:sz w:val="24"/>
      <w:szCs w:val="28"/>
      <w:u w:val="double"/>
      <w:lang w:bidi="bn-IN"/>
    </w:rPr>
  </w:style>
  <w:style w:type="paragraph" w:customStyle="1" w:styleId="CardText3">
    <w:name w:val="CardText"/>
    <w:basedOn w:val="Normal"/>
    <w:next w:val="Normal"/>
    <w:link w:val="CardTextChar2"/>
    <w:qFormat/>
    <w:rsid w:val="000A2A2B"/>
    <w:pPr>
      <w:ind w:left="288" w:right="288"/>
    </w:pPr>
    <w:rPr>
      <w:rFonts w:eastAsia="Times New Roman"/>
      <w:sz w:val="16"/>
      <w:szCs w:val="20"/>
    </w:rPr>
  </w:style>
  <w:style w:type="character" w:customStyle="1" w:styleId="CardTextChar2">
    <w:name w:val="CardText Char"/>
    <w:basedOn w:val="DefaultParagraphFont"/>
    <w:link w:val="CardText3"/>
    <w:rsid w:val="000A2A2B"/>
    <w:rPr>
      <w:rFonts w:ascii="Calibri" w:eastAsia="Times New Roman" w:hAnsi="Calibri"/>
      <w:sz w:val="16"/>
      <w:szCs w:val="20"/>
    </w:rPr>
  </w:style>
  <w:style w:type="character" w:customStyle="1" w:styleId="StyleDate">
    <w:name w:val="Style Date"/>
    <w:aliases w:val="Author"/>
    <w:uiPriority w:val="1"/>
    <w:qFormat/>
    <w:rsid w:val="000A2A2B"/>
    <w:rPr>
      <w:rFonts w:ascii="Georgia" w:hAnsi="Georgia"/>
      <w:b/>
      <w:sz w:val="24"/>
      <w:u w:val="single"/>
    </w:rPr>
  </w:style>
  <w:style w:type="paragraph" w:customStyle="1" w:styleId="CiteInfo">
    <w:name w:val="Cite Info"/>
    <w:basedOn w:val="NoSpacing"/>
    <w:qFormat/>
    <w:rsid w:val="000A2A2B"/>
    <w:pPr>
      <w:spacing w:line="276" w:lineRule="auto"/>
    </w:pPr>
    <w:rPr>
      <w:sz w:val="20"/>
      <w:szCs w:val="16"/>
      <w:lang w:bidi="ar-SA"/>
    </w:rPr>
  </w:style>
  <w:style w:type="paragraph" w:customStyle="1" w:styleId="Brief-SecondarySource">
    <w:name w:val="Brief - Secondary Source"/>
    <w:basedOn w:val="Normal"/>
    <w:rsid w:val="000A2A2B"/>
    <w:rPr>
      <w:rFonts w:ascii="Times New Roman" w:eastAsia="Times New Roman" w:hAnsi="Times New Roman"/>
      <w:sz w:val="14"/>
      <w:szCs w:val="20"/>
    </w:rPr>
  </w:style>
  <w:style w:type="paragraph" w:customStyle="1" w:styleId="tagCharChar">
    <w:name w:val="tag Char Char"/>
    <w:basedOn w:val="Normal"/>
    <w:next w:val="Normal"/>
    <w:link w:val="tagCharCharChar"/>
    <w:rsid w:val="000A2A2B"/>
    <w:rPr>
      <w:rFonts w:ascii="Times New Roman" w:eastAsia="Times New Roman" w:hAnsi="Times New Roman"/>
      <w:b/>
      <w:sz w:val="24"/>
      <w:szCs w:val="20"/>
    </w:rPr>
  </w:style>
  <w:style w:type="character" w:customStyle="1" w:styleId="tagCharCharChar">
    <w:name w:val="tag Char Char Char"/>
    <w:basedOn w:val="DefaultParagraphFont"/>
    <w:link w:val="tagCharChar"/>
    <w:rsid w:val="000A2A2B"/>
    <w:rPr>
      <w:rFonts w:ascii="Times New Roman" w:eastAsia="Times New Roman" w:hAnsi="Times New Roman" w:cs="Times New Roman"/>
      <w:b/>
      <w:sz w:val="24"/>
      <w:szCs w:val="20"/>
    </w:rPr>
  </w:style>
  <w:style w:type="character" w:customStyle="1" w:styleId="Style1Char">
    <w:name w:val="Style1 Char"/>
    <w:basedOn w:val="DefaultParagraphFont"/>
    <w:rsid w:val="000A2A2B"/>
    <w:rPr>
      <w:u w:val="single"/>
    </w:rPr>
  </w:style>
  <w:style w:type="character" w:customStyle="1" w:styleId="PocketChar1">
    <w:name w:val="Pocket Char1"/>
    <w:aliases w:val="HAT Char1,Page Heading Char1,Heading 1 Char Char Char Char1,Heading 1 Char1 Char Char Char Char1,Heading 1 Char Char Char Char Char Char1,Heading 1 Char1 Char Char Char Char Char Char Char1,Titles Char1,Block Name Char1,Heading 1 Char2"/>
    <w:basedOn w:val="DefaultParagraphFont"/>
    <w:rsid w:val="000A2A2B"/>
    <w:rPr>
      <w:rFonts w:asciiTheme="majorHAnsi" w:eastAsiaTheme="majorEastAsia" w:hAnsiTheme="majorHAnsi" w:cstheme="majorBidi"/>
      <w:b/>
      <w:bCs/>
      <w:color w:val="2E74B5" w:themeColor="accent1" w:themeShade="BF"/>
      <w:sz w:val="28"/>
      <w:szCs w:val="28"/>
    </w:rPr>
  </w:style>
  <w:style w:type="paragraph" w:customStyle="1" w:styleId="NormalText0">
    <w:name w:val="Normal Text"/>
    <w:basedOn w:val="Normal"/>
    <w:autoRedefine/>
    <w:rsid w:val="000A2A2B"/>
    <w:pPr>
      <w:jc w:val="both"/>
    </w:pPr>
    <w:rPr>
      <w:rFonts w:ascii="Times New Roman" w:eastAsia="Times New Roman" w:hAnsi="Times New Roman"/>
      <w:szCs w:val="26"/>
    </w:rPr>
  </w:style>
  <w:style w:type="character" w:customStyle="1" w:styleId="citenon-boldChar">
    <w:name w:val="cite non-bold Char"/>
    <w:link w:val="citenon-bold"/>
    <w:locked/>
    <w:rsid w:val="000A2A2B"/>
    <w:rPr>
      <w:rFonts w:ascii="Garamond" w:eastAsia="Times New Roman" w:hAnsi="Garamond" w:cs="Times New Roman"/>
      <w:szCs w:val="20"/>
    </w:rPr>
  </w:style>
  <w:style w:type="character" w:customStyle="1" w:styleId="StyleTimesNewRoman">
    <w:name w:val="Style Times New Roman"/>
    <w:basedOn w:val="DefaultParagraphFont"/>
    <w:rsid w:val="000A2A2B"/>
    <w:rPr>
      <w:rFonts w:ascii="Georgia" w:hAnsi="Georgia" w:hint="default"/>
    </w:rPr>
  </w:style>
  <w:style w:type="numbering" w:customStyle="1" w:styleId="NoList2">
    <w:name w:val="No List2"/>
    <w:next w:val="NoList"/>
    <w:uiPriority w:val="99"/>
    <w:semiHidden/>
    <w:unhideWhenUsed/>
    <w:rsid w:val="000A2A2B"/>
  </w:style>
  <w:style w:type="character" w:customStyle="1" w:styleId="StyleStyleBold12pt1">
    <w:name w:val="Style Style Bold + 12 pt1"/>
    <w:aliases w:val="Cite1,Style Style Bold + 12pt1,Style Style Bold1,Style Style + 12 pt1,Style Style Bo... +1,Old Cite1,Style Style Bold + 10 pt1,Style Style Bold + 11 pt1,Style Style Bold + 13 pt1,tagld + 12 pt1,Style 13 pt Bold1,tag + 12 pt1"/>
    <w:basedOn w:val="StyleBold"/>
    <w:uiPriority w:val="5"/>
    <w:qFormat/>
    <w:rsid w:val="000A2A2B"/>
    <w:rPr>
      <w:b/>
      <w:bCs/>
      <w:strike w:val="0"/>
      <w:dstrike w:val="0"/>
      <w:sz w:val="22"/>
      <w:u w:val="none"/>
      <w:effect w:val="none"/>
    </w:rPr>
  </w:style>
  <w:style w:type="paragraph" w:customStyle="1" w:styleId="cites0">
    <w:name w:val="cites"/>
    <w:next w:val="Normal"/>
    <w:autoRedefine/>
    <w:rsid w:val="000A2A2B"/>
    <w:pPr>
      <w:spacing w:after="0" w:line="240" w:lineRule="auto"/>
      <w:contextualSpacing/>
    </w:pPr>
    <w:rPr>
      <w:rFonts w:ascii="Times New Roman" w:eastAsia="Malgun Gothic" w:hAnsi="Times New Roman" w:cs="Times New Roman"/>
      <w:b/>
      <w:szCs w:val="24"/>
      <w:u w:val="single"/>
    </w:rPr>
  </w:style>
  <w:style w:type="character" w:customStyle="1" w:styleId="FootnoteTextChar">
    <w:name w:val="Footnote Text Char"/>
    <w:basedOn w:val="DefaultParagraphFont"/>
    <w:link w:val="FootnoteText"/>
    <w:locked/>
    <w:rsid w:val="000A2A2B"/>
    <w:rPr>
      <w:rFonts w:ascii="Times New Roman" w:eastAsia="Times New Roman" w:hAnsi="Times New Roman" w:cs="Times New Roman"/>
      <w:sz w:val="20"/>
      <w:szCs w:val="20"/>
      <w:lang w:val="en-GB"/>
    </w:rPr>
  </w:style>
  <w:style w:type="paragraph" w:styleId="FootnoteText">
    <w:name w:val="footnote text"/>
    <w:basedOn w:val="Normal"/>
    <w:link w:val="FootnoteTextChar"/>
    <w:unhideWhenUsed/>
    <w:rsid w:val="000A2A2B"/>
    <w:rPr>
      <w:rFonts w:ascii="Times New Roman" w:eastAsia="Times New Roman" w:hAnsi="Times New Roman"/>
      <w:sz w:val="20"/>
      <w:szCs w:val="20"/>
      <w:lang w:val="en-GB"/>
    </w:rPr>
  </w:style>
  <w:style w:type="character" w:customStyle="1" w:styleId="FootnoteTextChar1">
    <w:name w:val="Footnote Text Char1"/>
    <w:basedOn w:val="DefaultParagraphFont"/>
    <w:semiHidden/>
    <w:rsid w:val="000A2A2B"/>
    <w:rPr>
      <w:rFonts w:ascii="Georgia" w:hAnsi="Georgia"/>
      <w:sz w:val="20"/>
      <w:szCs w:val="20"/>
    </w:rPr>
  </w:style>
  <w:style w:type="character" w:customStyle="1" w:styleId="EndnoteTextChar">
    <w:name w:val="Endnote Text Char"/>
    <w:basedOn w:val="DefaultParagraphFont"/>
    <w:link w:val="EndnoteText"/>
    <w:uiPriority w:val="99"/>
    <w:locked/>
    <w:rsid w:val="000A2A2B"/>
    <w:rPr>
      <w:rFonts w:ascii="Georgia" w:eastAsia="Calibri" w:hAnsi="Georgia" w:cs="Times New Roman"/>
      <w:sz w:val="20"/>
      <w:szCs w:val="20"/>
    </w:rPr>
  </w:style>
  <w:style w:type="paragraph" w:styleId="EndnoteText">
    <w:name w:val="endnote text"/>
    <w:basedOn w:val="Normal"/>
    <w:link w:val="EndnoteTextChar"/>
    <w:uiPriority w:val="99"/>
    <w:unhideWhenUsed/>
    <w:rsid w:val="000A2A2B"/>
    <w:rPr>
      <w:sz w:val="20"/>
      <w:szCs w:val="20"/>
    </w:rPr>
  </w:style>
  <w:style w:type="character" w:customStyle="1" w:styleId="EndnoteTextChar1">
    <w:name w:val="Endnote Text Char1"/>
    <w:basedOn w:val="DefaultParagraphFont"/>
    <w:uiPriority w:val="99"/>
    <w:semiHidden/>
    <w:rsid w:val="000A2A2B"/>
    <w:rPr>
      <w:rFonts w:ascii="Georgia" w:hAnsi="Georgia"/>
      <w:sz w:val="20"/>
      <w:szCs w:val="20"/>
    </w:rPr>
  </w:style>
  <w:style w:type="character" w:customStyle="1" w:styleId="ListBulletChar">
    <w:name w:val="List Bullet Char"/>
    <w:link w:val="ListBullet"/>
    <w:locked/>
    <w:rsid w:val="000A2A2B"/>
    <w:rPr>
      <w:rFonts w:ascii="Times New Roman" w:eastAsia="Calibri" w:hAnsi="Times New Roman" w:cs="Times New Roman"/>
    </w:rPr>
  </w:style>
  <w:style w:type="paragraph" w:styleId="ListBullet">
    <w:name w:val="List Bullet"/>
    <w:basedOn w:val="Normal"/>
    <w:link w:val="ListBulletChar"/>
    <w:unhideWhenUsed/>
    <w:rsid w:val="000A2A2B"/>
    <w:pPr>
      <w:tabs>
        <w:tab w:val="num" w:pos="360"/>
      </w:tabs>
      <w:ind w:left="360" w:hanging="360"/>
      <w:contextualSpacing/>
    </w:pPr>
    <w:rPr>
      <w:rFonts w:ascii="Times New Roman" w:hAnsi="Times New Roman"/>
    </w:rPr>
  </w:style>
  <w:style w:type="character" w:customStyle="1" w:styleId="BodyTextChar1">
    <w:name w:val="Body Text Char1"/>
    <w:basedOn w:val="DefaultParagraphFont"/>
    <w:semiHidden/>
    <w:rsid w:val="000A2A2B"/>
    <w:rPr>
      <w:rFonts w:ascii="Georgia" w:hAnsi="Georgia"/>
    </w:rPr>
  </w:style>
  <w:style w:type="character" w:customStyle="1" w:styleId="SubtitleChar1">
    <w:name w:val="Subtitle Char1"/>
    <w:basedOn w:val="DefaultParagraphFont"/>
    <w:uiPriority w:val="11"/>
    <w:rsid w:val="000A2A2B"/>
    <w:rPr>
      <w:rFonts w:ascii="Calibri Light" w:eastAsia="Times New Roman" w:hAnsi="Calibri Light" w:cs="Times New Roman"/>
      <w:i/>
      <w:iCs/>
      <w:color w:val="5B9BD5"/>
      <w:spacing w:val="15"/>
      <w:sz w:val="24"/>
      <w:szCs w:val="24"/>
    </w:rPr>
  </w:style>
  <w:style w:type="character" w:customStyle="1" w:styleId="BodyText2Char">
    <w:name w:val="Body Text 2 Char"/>
    <w:basedOn w:val="DefaultParagraphFont"/>
    <w:link w:val="BodyText2"/>
    <w:locked/>
    <w:rsid w:val="000A2A2B"/>
    <w:rPr>
      <w:rFonts w:ascii="Times New Roman" w:eastAsia="Times New Roman" w:hAnsi="Times New Roman" w:cs="Times New Roman"/>
      <w:color w:val="000000"/>
      <w:sz w:val="20"/>
      <w:szCs w:val="24"/>
    </w:rPr>
  </w:style>
  <w:style w:type="paragraph" w:styleId="BodyText2">
    <w:name w:val="Body Text 2"/>
    <w:basedOn w:val="Normal"/>
    <w:link w:val="BodyText2Char"/>
    <w:unhideWhenUsed/>
    <w:rsid w:val="000A2A2B"/>
    <w:pPr>
      <w:spacing w:after="120" w:line="480" w:lineRule="auto"/>
    </w:pPr>
    <w:rPr>
      <w:rFonts w:ascii="Times New Roman" w:eastAsia="Times New Roman" w:hAnsi="Times New Roman"/>
      <w:color w:val="000000"/>
      <w:sz w:val="20"/>
      <w:szCs w:val="24"/>
    </w:rPr>
  </w:style>
  <w:style w:type="character" w:customStyle="1" w:styleId="BodyText2Char1">
    <w:name w:val="Body Text 2 Char1"/>
    <w:basedOn w:val="DefaultParagraphFont"/>
    <w:semiHidden/>
    <w:rsid w:val="000A2A2B"/>
    <w:rPr>
      <w:rFonts w:ascii="Georgia" w:hAnsi="Georgia"/>
    </w:rPr>
  </w:style>
  <w:style w:type="character" w:customStyle="1" w:styleId="BalloonTextChar1">
    <w:name w:val="Balloon Text Char1"/>
    <w:basedOn w:val="DefaultParagraphFont"/>
    <w:uiPriority w:val="99"/>
    <w:semiHidden/>
    <w:rsid w:val="000A2A2B"/>
    <w:rPr>
      <w:rFonts w:ascii="Tahoma" w:hAnsi="Tahoma" w:cs="Tahoma"/>
      <w:sz w:val="16"/>
      <w:szCs w:val="16"/>
    </w:rPr>
  </w:style>
  <w:style w:type="character" w:customStyle="1" w:styleId="CardIndentedChar">
    <w:name w:val="Card (Indented) Char"/>
    <w:basedOn w:val="DefaultParagraphFont"/>
    <w:link w:val="CardIndented"/>
    <w:locked/>
    <w:rsid w:val="000A2A2B"/>
    <w:rPr>
      <w:rFonts w:ascii="Georgia" w:hAnsi="Georgia"/>
    </w:rPr>
  </w:style>
  <w:style w:type="character" w:customStyle="1" w:styleId="StyleUnderlineChar11pt3Char">
    <w:name w:val="Style Underline Char + 11 pt3 Char"/>
    <w:basedOn w:val="DefaultParagraphFont"/>
    <w:link w:val="StyleUnderlineChar11pt3"/>
    <w:locked/>
    <w:rsid w:val="000A2A2B"/>
    <w:rPr>
      <w:rFonts w:ascii="Times New Roman" w:eastAsia="Times New Roman" w:hAnsi="Times New Roman" w:cs="Times New Roman"/>
      <w:sz w:val="20"/>
      <w:szCs w:val="24"/>
      <w:u w:val="single"/>
    </w:rPr>
  </w:style>
  <w:style w:type="paragraph" w:customStyle="1" w:styleId="StyleUnderlineChar11pt3">
    <w:name w:val="Style Underline Char + 11 pt3"/>
    <w:basedOn w:val="Normal"/>
    <w:link w:val="StyleUnderlineChar11pt3Char"/>
    <w:rsid w:val="000A2A2B"/>
    <w:rPr>
      <w:rFonts w:ascii="Times New Roman" w:eastAsia="Times New Roman" w:hAnsi="Times New Roman"/>
      <w:sz w:val="20"/>
      <w:szCs w:val="24"/>
      <w:u w:val="single"/>
    </w:rPr>
  </w:style>
  <w:style w:type="character" w:customStyle="1" w:styleId="StyleUnderlineChar11ptBold3Char">
    <w:name w:val="Style Underline Char + 11 pt Bold3 Char"/>
    <w:basedOn w:val="DefaultParagraphFont"/>
    <w:link w:val="StyleUnderlineChar11ptBold3"/>
    <w:locked/>
    <w:rsid w:val="000A2A2B"/>
    <w:rPr>
      <w:rFonts w:ascii="Times New Roman" w:eastAsia="Times New Roman" w:hAnsi="Times New Roman" w:cs="Times New Roman"/>
      <w:b/>
      <w:bCs/>
      <w:sz w:val="20"/>
      <w:szCs w:val="24"/>
      <w:u w:val="single"/>
    </w:rPr>
  </w:style>
  <w:style w:type="paragraph" w:customStyle="1" w:styleId="StyleUnderlineChar11ptBold3">
    <w:name w:val="Style Underline Char + 11 pt Bold3"/>
    <w:basedOn w:val="Normal"/>
    <w:link w:val="StyleUnderlineChar11ptBold3Char"/>
    <w:rsid w:val="000A2A2B"/>
    <w:rPr>
      <w:rFonts w:ascii="Times New Roman" w:eastAsia="Times New Roman" w:hAnsi="Times New Roman"/>
      <w:b/>
      <w:bCs/>
      <w:sz w:val="20"/>
      <w:szCs w:val="24"/>
      <w:u w:val="single"/>
    </w:rPr>
  </w:style>
  <w:style w:type="character" w:customStyle="1" w:styleId="StyleStyle49ptChar">
    <w:name w:val="Style Style4 + 9 pt Char"/>
    <w:basedOn w:val="DefaultParagraphFont"/>
    <w:link w:val="StyleStyle49pt"/>
    <w:locked/>
    <w:rsid w:val="000A2A2B"/>
    <w:rPr>
      <w:rFonts w:ascii="Times New Roman" w:eastAsia="Times New Roman" w:hAnsi="Times New Roman" w:cs="Times New Roman"/>
      <w:sz w:val="20"/>
      <w:szCs w:val="24"/>
      <w:u w:val="single"/>
    </w:rPr>
  </w:style>
  <w:style w:type="paragraph" w:customStyle="1" w:styleId="StyleStyle49pt">
    <w:name w:val="Style Style4 + 9 pt"/>
    <w:basedOn w:val="Normal"/>
    <w:link w:val="StyleStyle49ptChar"/>
    <w:rsid w:val="000A2A2B"/>
    <w:rPr>
      <w:rFonts w:ascii="Times New Roman" w:eastAsia="Times New Roman" w:hAnsi="Times New Roman"/>
      <w:sz w:val="20"/>
      <w:szCs w:val="24"/>
      <w:u w:val="single"/>
    </w:rPr>
  </w:style>
  <w:style w:type="character" w:customStyle="1" w:styleId="StyleStyle49ptBoldChar">
    <w:name w:val="Style Style4 + 9 pt Bold Char"/>
    <w:basedOn w:val="DefaultParagraphFont"/>
    <w:link w:val="StyleStyle49ptBold"/>
    <w:locked/>
    <w:rsid w:val="000A2A2B"/>
    <w:rPr>
      <w:rFonts w:ascii="Times New Roman" w:eastAsia="Times New Roman" w:hAnsi="Times New Roman" w:cs="Times New Roman"/>
      <w:b/>
      <w:bCs/>
      <w:sz w:val="20"/>
      <w:szCs w:val="24"/>
      <w:u w:val="single"/>
    </w:rPr>
  </w:style>
  <w:style w:type="paragraph" w:customStyle="1" w:styleId="StyleStyle49ptBold">
    <w:name w:val="Style Style4 + 9 pt Bold"/>
    <w:basedOn w:val="Normal"/>
    <w:link w:val="StyleStyle49ptBoldChar"/>
    <w:rsid w:val="000A2A2B"/>
    <w:rPr>
      <w:rFonts w:ascii="Times New Roman" w:eastAsia="Times New Roman" w:hAnsi="Times New Roman"/>
      <w:b/>
      <w:bCs/>
      <w:sz w:val="20"/>
      <w:szCs w:val="24"/>
      <w:u w:val="single"/>
    </w:rPr>
  </w:style>
  <w:style w:type="character" w:customStyle="1" w:styleId="Style4Char">
    <w:name w:val="Style4 Char"/>
    <w:basedOn w:val="DefaultParagraphFont"/>
    <w:link w:val="Style4"/>
    <w:locked/>
    <w:rsid w:val="000A2A2B"/>
    <w:rPr>
      <w:rFonts w:ascii="Times New Roman" w:eastAsia="Times New Roman" w:hAnsi="Times New Roman" w:cs="Times New Roman"/>
      <w:sz w:val="20"/>
      <w:szCs w:val="24"/>
      <w:u w:val="single"/>
    </w:rPr>
  </w:style>
  <w:style w:type="paragraph" w:customStyle="1" w:styleId="Style4">
    <w:name w:val="Style4"/>
    <w:basedOn w:val="Normal"/>
    <w:link w:val="Style4Char"/>
    <w:rsid w:val="000A2A2B"/>
    <w:rPr>
      <w:rFonts w:ascii="Times New Roman" w:eastAsia="Times New Roman" w:hAnsi="Times New Roman"/>
      <w:sz w:val="20"/>
      <w:szCs w:val="24"/>
      <w:u w:val="single"/>
    </w:rPr>
  </w:style>
  <w:style w:type="character" w:customStyle="1" w:styleId="StyleStyle4ArialNarrow9ptChar">
    <w:name w:val="Style Style4 + Arial Narrow 9 pt Char"/>
    <w:basedOn w:val="DefaultParagraphFont"/>
    <w:link w:val="StyleStyle4ArialNarrow9pt"/>
    <w:locked/>
    <w:rsid w:val="000A2A2B"/>
    <w:rPr>
      <w:rFonts w:ascii="Times New Roman" w:eastAsia="Times New Roman" w:hAnsi="Times New Roman" w:cs="Times New Roman"/>
      <w:sz w:val="20"/>
      <w:szCs w:val="24"/>
      <w:u w:val="single"/>
    </w:rPr>
  </w:style>
  <w:style w:type="paragraph" w:customStyle="1" w:styleId="StyleStyle4ArialNarrow9pt">
    <w:name w:val="Style Style4 + Arial Narrow 9 pt"/>
    <w:basedOn w:val="Normal"/>
    <w:link w:val="StyleStyle4ArialNarrow9ptChar"/>
    <w:rsid w:val="000A2A2B"/>
    <w:rPr>
      <w:rFonts w:ascii="Times New Roman" w:eastAsia="Times New Roman" w:hAnsi="Times New Roman"/>
      <w:sz w:val="20"/>
      <w:szCs w:val="24"/>
      <w:u w:val="single"/>
    </w:rPr>
  </w:style>
  <w:style w:type="character" w:customStyle="1" w:styleId="StyleStyle4ArialNarrow9ptBoldChar">
    <w:name w:val="Style Style4 + Arial Narrow 9 pt Bold Char"/>
    <w:basedOn w:val="DefaultParagraphFont"/>
    <w:link w:val="StyleStyle4ArialNarrow9ptBold"/>
    <w:locked/>
    <w:rsid w:val="000A2A2B"/>
    <w:rPr>
      <w:rFonts w:ascii="Times New Roman" w:eastAsia="Times New Roman" w:hAnsi="Times New Roman" w:cs="Times New Roman"/>
      <w:b/>
      <w:bCs/>
      <w:sz w:val="20"/>
      <w:szCs w:val="24"/>
      <w:u w:val="single"/>
    </w:rPr>
  </w:style>
  <w:style w:type="paragraph" w:customStyle="1" w:styleId="StyleStyle4ArialNarrow9ptBold">
    <w:name w:val="Style Style4 + Arial Narrow 9 pt Bold"/>
    <w:basedOn w:val="Normal"/>
    <w:link w:val="StyleStyle4ArialNarrow9ptBoldChar"/>
    <w:rsid w:val="000A2A2B"/>
    <w:rPr>
      <w:rFonts w:ascii="Times New Roman" w:eastAsia="Times New Roman" w:hAnsi="Times New Roman"/>
      <w:b/>
      <w:bCs/>
      <w:sz w:val="20"/>
      <w:szCs w:val="24"/>
      <w:u w:val="single"/>
    </w:rPr>
  </w:style>
  <w:style w:type="character" w:customStyle="1" w:styleId="StyleUnderlineChar11ptChar">
    <w:name w:val="Style Underline Char + 11 pt Char"/>
    <w:basedOn w:val="DefaultParagraphFont"/>
    <w:link w:val="StyleUnderlineChar11pt"/>
    <w:locked/>
    <w:rsid w:val="000A2A2B"/>
    <w:rPr>
      <w:rFonts w:ascii="Times New Roman" w:eastAsia="Times New Roman" w:hAnsi="Times New Roman" w:cs="Times New Roman"/>
      <w:sz w:val="20"/>
      <w:szCs w:val="24"/>
      <w:u w:val="single"/>
    </w:rPr>
  </w:style>
  <w:style w:type="paragraph" w:customStyle="1" w:styleId="StyleUnderlineChar11pt">
    <w:name w:val="Style Underline Char + 11 pt"/>
    <w:basedOn w:val="Normal"/>
    <w:link w:val="StyleUnderlineChar11ptChar"/>
    <w:rsid w:val="000A2A2B"/>
    <w:rPr>
      <w:rFonts w:ascii="Times New Roman" w:eastAsia="Times New Roman" w:hAnsi="Times New Roman"/>
      <w:sz w:val="20"/>
      <w:szCs w:val="24"/>
      <w:u w:val="single"/>
    </w:rPr>
  </w:style>
  <w:style w:type="character" w:customStyle="1" w:styleId="StyleUnderlineChar11ptBoldChar">
    <w:name w:val="Style Underline Char + 11 pt Bold Char"/>
    <w:basedOn w:val="DefaultParagraphFont"/>
    <w:link w:val="StyleUnderlineChar11ptBold"/>
    <w:locked/>
    <w:rsid w:val="000A2A2B"/>
    <w:rPr>
      <w:rFonts w:ascii="Times New Roman" w:eastAsia="Times New Roman" w:hAnsi="Times New Roman" w:cs="Times New Roman"/>
      <w:b/>
      <w:bCs/>
      <w:sz w:val="20"/>
      <w:szCs w:val="24"/>
      <w:u w:val="single"/>
    </w:rPr>
  </w:style>
  <w:style w:type="paragraph" w:customStyle="1" w:styleId="StyleUnderlineChar11ptBold">
    <w:name w:val="Style Underline Char + 11 pt Bold"/>
    <w:basedOn w:val="Normal"/>
    <w:link w:val="StyleUnderlineChar11ptBoldChar"/>
    <w:rsid w:val="000A2A2B"/>
    <w:rPr>
      <w:rFonts w:ascii="Times New Roman" w:eastAsia="Times New Roman" w:hAnsi="Times New Roman"/>
      <w:b/>
      <w:bCs/>
      <w:sz w:val="20"/>
      <w:szCs w:val="24"/>
      <w:u w:val="single"/>
    </w:rPr>
  </w:style>
  <w:style w:type="character" w:customStyle="1" w:styleId="StyleCardTextArialNarrow9ptChar">
    <w:name w:val="Style Card Text + Arial Narrow 9 pt Char"/>
    <w:basedOn w:val="DefaultParagraphFont"/>
    <w:link w:val="StyleCardTextArialNarrow9pt"/>
    <w:locked/>
    <w:rsid w:val="000A2A2B"/>
    <w:rPr>
      <w:rFonts w:ascii="Times New Roman" w:eastAsia="Times New Roman" w:hAnsi="Times New Roman" w:cs="Times New Roman"/>
      <w:sz w:val="20"/>
      <w:szCs w:val="24"/>
    </w:rPr>
  </w:style>
  <w:style w:type="paragraph" w:customStyle="1" w:styleId="StyleCardTextArialNarrow9pt">
    <w:name w:val="Style Card Text + Arial Narrow 9 pt"/>
    <w:basedOn w:val="Normal"/>
    <w:link w:val="StyleCardTextArialNarrow9ptChar"/>
    <w:rsid w:val="000A2A2B"/>
    <w:rPr>
      <w:rFonts w:ascii="Times New Roman" w:eastAsia="Times New Roman" w:hAnsi="Times New Roman"/>
      <w:sz w:val="20"/>
      <w:szCs w:val="24"/>
    </w:rPr>
  </w:style>
  <w:style w:type="paragraph" w:customStyle="1" w:styleId="cardCharChar">
    <w:name w:val="card Char Char"/>
    <w:basedOn w:val="Normal"/>
    <w:rsid w:val="000A2A2B"/>
    <w:pPr>
      <w:ind w:left="288" w:right="288"/>
    </w:pPr>
    <w:rPr>
      <w:rFonts w:ascii="Times New Roman" w:eastAsia="Times New Roman" w:hAnsi="Times New Roman"/>
      <w:sz w:val="20"/>
      <w:szCs w:val="20"/>
    </w:rPr>
  </w:style>
  <w:style w:type="character" w:customStyle="1" w:styleId="StylecardCharCharArialNarrow9ptChar">
    <w:name w:val="Style card Char Char + Arial Narrow 9 pt Char"/>
    <w:link w:val="StylecardCharCharArialNarrow9pt"/>
    <w:locked/>
    <w:rsid w:val="000A2A2B"/>
    <w:rPr>
      <w:rFonts w:ascii="Times New Roman" w:eastAsia="Times New Roman" w:hAnsi="Times New Roman" w:cs="Times New Roman"/>
      <w:sz w:val="20"/>
      <w:szCs w:val="20"/>
    </w:rPr>
  </w:style>
  <w:style w:type="paragraph" w:customStyle="1" w:styleId="StylecardCharCharArialNarrow9pt">
    <w:name w:val="Style card Char Char + Arial Narrow 9 pt"/>
    <w:basedOn w:val="cardCharChar"/>
    <w:link w:val="StylecardCharCharArialNarrow9ptChar"/>
    <w:rsid w:val="000A2A2B"/>
  </w:style>
  <w:style w:type="character" w:customStyle="1" w:styleId="StyleCardTextArialNarrow8ptChar">
    <w:name w:val="Style Card Text + Arial Narrow 8 pt Char"/>
    <w:basedOn w:val="DefaultParagraphFont"/>
    <w:link w:val="StyleCardTextArialNarrow8pt"/>
    <w:locked/>
    <w:rsid w:val="000A2A2B"/>
    <w:rPr>
      <w:rFonts w:ascii="Times New Roman" w:eastAsia="Times New Roman" w:hAnsi="Times New Roman" w:cs="Times New Roman"/>
      <w:szCs w:val="24"/>
    </w:rPr>
  </w:style>
  <w:style w:type="paragraph" w:customStyle="1" w:styleId="StyleCardTextArialNarrow8pt">
    <w:name w:val="Style Card Text + Arial Narrow 8 pt"/>
    <w:link w:val="StyleCardTextArialNarrow8ptChar"/>
    <w:rsid w:val="000A2A2B"/>
    <w:pPr>
      <w:spacing w:line="256" w:lineRule="auto"/>
    </w:pPr>
    <w:rPr>
      <w:rFonts w:ascii="Times New Roman" w:eastAsia="Times New Roman" w:hAnsi="Times New Roman" w:cs="Times New Roman"/>
      <w:szCs w:val="24"/>
    </w:rPr>
  </w:style>
  <w:style w:type="character" w:customStyle="1" w:styleId="BoldandUnderlineCharChar2">
    <w:name w:val="Bold and Underline Char Char2"/>
    <w:basedOn w:val="DefaultParagraphFont"/>
    <w:link w:val="BoldandUnderlineChar"/>
    <w:locked/>
    <w:rsid w:val="000A2A2B"/>
    <w:rPr>
      <w:b/>
      <w:u w:val="single"/>
    </w:rPr>
  </w:style>
  <w:style w:type="paragraph" w:customStyle="1" w:styleId="BoldandUnderlineChar">
    <w:name w:val="Bold and Underline Char"/>
    <w:basedOn w:val="Normal"/>
    <w:link w:val="BoldandUnderlineCharChar2"/>
    <w:rsid w:val="000A2A2B"/>
    <w:rPr>
      <w:rFonts w:asciiTheme="minorHAnsi" w:hAnsiTheme="minorHAnsi"/>
      <w:b/>
      <w:u w:val="single"/>
    </w:rPr>
  </w:style>
  <w:style w:type="character" w:customStyle="1" w:styleId="StyleStyle1BoldChar">
    <w:name w:val="Style Style1 + Bold Char"/>
    <w:basedOn w:val="Style1Char"/>
    <w:link w:val="StyleStyle1Bold"/>
    <w:locked/>
    <w:rsid w:val="000A2A2B"/>
    <w:rPr>
      <w:rFonts w:ascii="Times New Roman" w:eastAsia="SimSun" w:hAnsi="Times New Roman" w:cs="Times New Roman"/>
      <w:b/>
      <w:bCs/>
      <w:sz w:val="20"/>
      <w:szCs w:val="24"/>
      <w:u w:val="single"/>
      <w:lang w:eastAsia="zh-CN"/>
    </w:rPr>
  </w:style>
  <w:style w:type="paragraph" w:customStyle="1" w:styleId="StyleStyle1Bold">
    <w:name w:val="Style Style1 + Bold"/>
    <w:link w:val="StyleStyle1BoldChar"/>
    <w:rsid w:val="000A2A2B"/>
    <w:pPr>
      <w:spacing w:after="200" w:line="256" w:lineRule="auto"/>
    </w:pPr>
    <w:rPr>
      <w:rFonts w:ascii="Times New Roman" w:eastAsia="SimSun" w:hAnsi="Times New Roman" w:cs="Times New Roman"/>
      <w:b/>
      <w:bCs/>
      <w:sz w:val="20"/>
      <w:szCs w:val="24"/>
      <w:u w:val="single"/>
      <w:lang w:eastAsia="zh-CN"/>
    </w:rPr>
  </w:style>
  <w:style w:type="character" w:customStyle="1" w:styleId="StyleBoldandUnderlineChar11ptChar">
    <w:name w:val="Style Bold and Underline Char + 11 pt Char"/>
    <w:basedOn w:val="BoldandUnderlineCharChar2"/>
    <w:link w:val="StyleBoldandUnderlineChar11pt"/>
    <w:locked/>
    <w:rsid w:val="000A2A2B"/>
    <w:rPr>
      <w:b/>
      <w:bCs/>
      <w:u w:val="single"/>
    </w:rPr>
  </w:style>
  <w:style w:type="paragraph" w:customStyle="1" w:styleId="StyleBoldandUnderlineChar11pt">
    <w:name w:val="Style Bold and Underline Char + 11 pt"/>
    <w:basedOn w:val="BoldandUnderlineChar"/>
    <w:link w:val="StyleBoldandUnderlineChar11ptChar"/>
    <w:rsid w:val="000A2A2B"/>
    <w:rPr>
      <w:bCs/>
    </w:rPr>
  </w:style>
  <w:style w:type="character" w:customStyle="1" w:styleId="Stylecard11ptUnderlineChar">
    <w:name w:val="Style card + 11 pt Underline Char"/>
    <w:basedOn w:val="cardChar"/>
    <w:link w:val="Stylecard11ptUnderline"/>
    <w:locked/>
    <w:rsid w:val="000A2A2B"/>
    <w:rPr>
      <w:rFonts w:ascii="Times New Roman" w:eastAsia="SimSun" w:hAnsi="Times New Roman" w:cs="Times New Roman"/>
      <w:kern w:val="32"/>
      <w:sz w:val="20"/>
      <w:szCs w:val="24"/>
      <w:u w:val="single"/>
      <w:lang w:val="x-none" w:eastAsia="zh-CN"/>
    </w:rPr>
  </w:style>
  <w:style w:type="paragraph" w:customStyle="1" w:styleId="Stylecard11ptUnderline">
    <w:name w:val="Style card + 11 pt Underline"/>
    <w:basedOn w:val="Normal"/>
    <w:link w:val="Stylecard11ptUnderlineChar"/>
    <w:rsid w:val="000A2A2B"/>
    <w:pPr>
      <w:ind w:left="288" w:right="288"/>
    </w:pPr>
    <w:rPr>
      <w:rFonts w:ascii="Times New Roman" w:eastAsia="SimSun" w:hAnsi="Times New Roman"/>
      <w:kern w:val="32"/>
      <w:sz w:val="20"/>
      <w:szCs w:val="24"/>
      <w:u w:val="single"/>
      <w:lang w:val="x-none" w:eastAsia="zh-CN"/>
    </w:rPr>
  </w:style>
  <w:style w:type="character" w:customStyle="1" w:styleId="Stylecard11ptBoldUnderlineChar">
    <w:name w:val="Style card + 11 pt Bold Underline Char"/>
    <w:basedOn w:val="cardChar"/>
    <w:link w:val="Stylecard11ptBoldUnderline"/>
    <w:locked/>
    <w:rsid w:val="000A2A2B"/>
    <w:rPr>
      <w:rFonts w:ascii="Times New Roman" w:eastAsia="SimSun" w:hAnsi="Times New Roman" w:cs="Times New Roman"/>
      <w:b/>
      <w:bCs/>
      <w:kern w:val="32"/>
      <w:sz w:val="20"/>
      <w:szCs w:val="24"/>
      <w:u w:val="single"/>
      <w:lang w:val="x-none" w:eastAsia="zh-CN"/>
    </w:rPr>
  </w:style>
  <w:style w:type="paragraph" w:customStyle="1" w:styleId="Stylecard11ptBoldUnderline">
    <w:name w:val="Style card + 11 pt Bold Underline"/>
    <w:basedOn w:val="Normal"/>
    <w:link w:val="Stylecard11ptBoldUnderlineChar"/>
    <w:rsid w:val="000A2A2B"/>
    <w:pPr>
      <w:ind w:left="288" w:right="288"/>
    </w:pPr>
    <w:rPr>
      <w:rFonts w:ascii="Times New Roman" w:eastAsia="SimSun" w:hAnsi="Times New Roman"/>
      <w:b/>
      <w:bCs/>
      <w:kern w:val="32"/>
      <w:sz w:val="20"/>
      <w:szCs w:val="24"/>
      <w:u w:val="single"/>
      <w:lang w:val="x-none" w:eastAsia="zh-CN"/>
    </w:rPr>
  </w:style>
  <w:style w:type="character" w:customStyle="1" w:styleId="Style3Char">
    <w:name w:val="Style3 Char"/>
    <w:link w:val="Style3"/>
    <w:locked/>
    <w:rsid w:val="000A2A2B"/>
    <w:rPr>
      <w:rFonts w:ascii="Arial Narrow" w:eastAsia="Times New Roman" w:hAnsi="Arial Narrow" w:cs="Times New Roman"/>
      <w:b/>
      <w:szCs w:val="24"/>
    </w:rPr>
  </w:style>
  <w:style w:type="paragraph" w:customStyle="1" w:styleId="Style3">
    <w:name w:val="Style3"/>
    <w:basedOn w:val="Normal"/>
    <w:link w:val="Style3Char"/>
    <w:rsid w:val="000A2A2B"/>
    <w:rPr>
      <w:rFonts w:ascii="Arial Narrow" w:eastAsia="Times New Roman" w:hAnsi="Arial Narrow"/>
      <w:b/>
      <w:szCs w:val="24"/>
    </w:rPr>
  </w:style>
  <w:style w:type="character" w:customStyle="1" w:styleId="SmallFontChar">
    <w:name w:val="Small Font Char"/>
    <w:basedOn w:val="DefaultParagraphFont"/>
    <w:link w:val="SmallFont"/>
    <w:locked/>
    <w:rsid w:val="000A2A2B"/>
    <w:rPr>
      <w:sz w:val="14"/>
      <w:szCs w:val="18"/>
    </w:rPr>
  </w:style>
  <w:style w:type="paragraph" w:customStyle="1" w:styleId="SmallFont">
    <w:name w:val="Small Font"/>
    <w:basedOn w:val="Normal"/>
    <w:link w:val="SmallFontChar"/>
    <w:rsid w:val="000A2A2B"/>
    <w:pPr>
      <w:spacing w:after="200"/>
      <w:contextualSpacing/>
      <w:jc w:val="both"/>
    </w:pPr>
    <w:rPr>
      <w:rFonts w:asciiTheme="minorHAnsi" w:hAnsiTheme="minorHAnsi"/>
      <w:sz w:val="14"/>
      <w:szCs w:val="18"/>
    </w:rPr>
  </w:style>
  <w:style w:type="character" w:customStyle="1" w:styleId="StyleUnderlineChar11ptBorderSinglesolidlineAutoChar">
    <w:name w:val="Style Underline Char + 11 pt Border: : (Single solid line Auto  ... Char"/>
    <w:basedOn w:val="DefaultParagraphFont"/>
    <w:link w:val="StyleUnderlineChar11ptBorderSinglesolidlineAuto"/>
    <w:locked/>
    <w:rsid w:val="000A2A2B"/>
    <w:rPr>
      <w:rFonts w:ascii="Times New Roman" w:eastAsia="Times New Roman" w:hAnsi="Times New Roman" w:cs="Times New Roman"/>
      <w:sz w:val="20"/>
      <w:szCs w:val="24"/>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rsid w:val="000A2A2B"/>
    <w:pPr>
      <w:pBdr>
        <w:top w:val="single" w:sz="4" w:space="0" w:color="auto"/>
        <w:left w:val="single" w:sz="4" w:space="0" w:color="auto"/>
        <w:bottom w:val="single" w:sz="4" w:space="0" w:color="auto"/>
        <w:right w:val="single" w:sz="4" w:space="0" w:color="auto"/>
      </w:pBdr>
    </w:pPr>
    <w:rPr>
      <w:rFonts w:ascii="Times New Roman" w:eastAsia="Times New Roman" w:hAnsi="Times New Roman"/>
      <w:sz w:val="20"/>
      <w:szCs w:val="24"/>
      <w:u w:val="single"/>
      <w:bdr w:val="single" w:sz="4" w:space="0" w:color="auto" w:frame="1"/>
    </w:rPr>
  </w:style>
  <w:style w:type="character" w:customStyle="1" w:styleId="MinimizedTextChar">
    <w:name w:val="Minimized Text Char"/>
    <w:basedOn w:val="CardTextChar1"/>
    <w:link w:val="MinimizedText"/>
    <w:locked/>
    <w:rsid w:val="000A2A2B"/>
    <w:rPr>
      <w:rFonts w:ascii="Times New Roman" w:eastAsia="Times New Roman" w:hAnsi="Times New Roman" w:cs="Times New Roman"/>
      <w:sz w:val="16"/>
      <w:szCs w:val="24"/>
      <w:lang w:eastAsia="zh-CN"/>
    </w:rPr>
  </w:style>
  <w:style w:type="paragraph" w:customStyle="1" w:styleId="MinimizedText">
    <w:name w:val="Minimized Text"/>
    <w:link w:val="MinimizedTextChar"/>
    <w:rsid w:val="000A2A2B"/>
    <w:pPr>
      <w:spacing w:line="256" w:lineRule="auto"/>
    </w:pPr>
    <w:rPr>
      <w:rFonts w:ascii="Times New Roman" w:eastAsia="Times New Roman" w:hAnsi="Times New Roman" w:cs="Times New Roman"/>
      <w:sz w:val="16"/>
      <w:szCs w:val="24"/>
      <w:lang w:eastAsia="zh-CN"/>
    </w:rPr>
  </w:style>
  <w:style w:type="character" w:customStyle="1" w:styleId="StyleStyle4LatinTimesNewRomanAsianSimSunChar">
    <w:name w:val="Style Style4 + (Latin) Times New Roman (Asian) SimSun Char"/>
    <w:basedOn w:val="Style4Char"/>
    <w:link w:val="StyleStyle4LatinTimesNewRomanAsianSimSun"/>
    <w:locked/>
    <w:rsid w:val="000A2A2B"/>
    <w:rPr>
      <w:rFonts w:ascii="Times New Roman" w:eastAsia="SimSun" w:hAnsi="Times New Roman" w:cs="Times New Roman"/>
      <w:sz w:val="20"/>
      <w:szCs w:val="24"/>
      <w:u w:val="single"/>
    </w:rPr>
  </w:style>
  <w:style w:type="paragraph" w:customStyle="1" w:styleId="StyleStyle4LatinTimesNewRomanAsianSimSun">
    <w:name w:val="Style Style4 + (Latin) Times New Roman (Asian) SimSun"/>
    <w:basedOn w:val="Style4"/>
    <w:link w:val="StyleStyle4LatinTimesNewRomanAsianSimSunChar"/>
    <w:rsid w:val="000A2A2B"/>
    <w:rPr>
      <w:rFonts w:eastAsia="SimSun"/>
    </w:rPr>
  </w:style>
  <w:style w:type="character" w:customStyle="1" w:styleId="StyleMinimizedTextArialNarrow10ptChar">
    <w:name w:val="Style Minimized Text + Arial Narrow 10 pt Char"/>
    <w:basedOn w:val="MinimizedTextChar"/>
    <w:link w:val="StyleMinimizedTextArialNarrow10pt"/>
    <w:locked/>
    <w:rsid w:val="000A2A2B"/>
    <w:rPr>
      <w:rFonts w:ascii="Times New Roman" w:eastAsia="Times New Roman" w:hAnsi="Times New Roman" w:cs="Times New Roman"/>
      <w:sz w:val="20"/>
      <w:szCs w:val="24"/>
      <w:lang w:eastAsia="zh-CN"/>
    </w:rPr>
  </w:style>
  <w:style w:type="paragraph" w:customStyle="1" w:styleId="StyleMinimizedTextArialNarrow10pt">
    <w:name w:val="Style Minimized Text + Arial Narrow 10 pt"/>
    <w:basedOn w:val="MinimizedText"/>
    <w:link w:val="StyleMinimizedTextArialNarrow10ptChar"/>
    <w:rsid w:val="000A2A2B"/>
    <w:rPr>
      <w:sz w:val="20"/>
    </w:rPr>
  </w:style>
  <w:style w:type="character" w:customStyle="1" w:styleId="StyleStyle49pt3Char">
    <w:name w:val="Style Style4 + 9 pt3 Char"/>
    <w:basedOn w:val="Style4Char"/>
    <w:link w:val="StyleStyle49pt3"/>
    <w:locked/>
    <w:rsid w:val="000A2A2B"/>
    <w:rPr>
      <w:rFonts w:ascii="Times New Roman" w:eastAsia="Times New Roman" w:hAnsi="Times New Roman" w:cs="Times New Roman"/>
      <w:sz w:val="20"/>
      <w:szCs w:val="24"/>
      <w:u w:val="single"/>
    </w:rPr>
  </w:style>
  <w:style w:type="paragraph" w:customStyle="1" w:styleId="StyleStyle49pt3">
    <w:name w:val="Style Style4 + 9 pt3"/>
    <w:basedOn w:val="Style4"/>
    <w:link w:val="StyleStyle49pt3Char"/>
    <w:rsid w:val="000A2A2B"/>
  </w:style>
  <w:style w:type="character" w:customStyle="1" w:styleId="StyleStyle49ptBold3Char">
    <w:name w:val="Style Style4 + 9 pt Bold3 Char"/>
    <w:basedOn w:val="Style4Char"/>
    <w:link w:val="StyleStyle49ptBold3"/>
    <w:locked/>
    <w:rsid w:val="000A2A2B"/>
    <w:rPr>
      <w:rFonts w:ascii="Times New Roman" w:eastAsia="Times New Roman" w:hAnsi="Times New Roman" w:cs="Times New Roman"/>
      <w:b/>
      <w:bCs/>
      <w:sz w:val="20"/>
      <w:szCs w:val="24"/>
      <w:u w:val="single"/>
    </w:rPr>
  </w:style>
  <w:style w:type="paragraph" w:customStyle="1" w:styleId="StyleStyle49ptBold3">
    <w:name w:val="Style Style4 + 9 pt Bold3"/>
    <w:basedOn w:val="Style4"/>
    <w:link w:val="StyleStyle49ptBold3Char"/>
    <w:rsid w:val="000A2A2B"/>
    <w:rPr>
      <w:b/>
      <w:bCs/>
    </w:rPr>
  </w:style>
  <w:style w:type="character" w:customStyle="1" w:styleId="Citation-AuthorDateChar">
    <w:name w:val="Citation - Author/Date Char"/>
    <w:basedOn w:val="DefaultParagraphFont"/>
    <w:link w:val="Citation-AuthorDate"/>
    <w:locked/>
    <w:rsid w:val="000A2A2B"/>
    <w:rPr>
      <w:rFonts w:ascii="Arial" w:eastAsia="Times New Roman" w:hAnsi="Arial" w:cs="Times New Roman"/>
      <w:b/>
      <w:smallCaps/>
      <w:sz w:val="24"/>
      <w:szCs w:val="24"/>
      <w:u w:val="single"/>
    </w:rPr>
  </w:style>
  <w:style w:type="paragraph" w:customStyle="1" w:styleId="Citation-AuthorDate">
    <w:name w:val="Citation - Author/Date"/>
    <w:basedOn w:val="Normal"/>
    <w:link w:val="Citation-AuthorDateChar"/>
    <w:autoRedefine/>
    <w:rsid w:val="000A2A2B"/>
    <w:rPr>
      <w:rFonts w:ascii="Arial" w:eastAsia="Times New Roman" w:hAnsi="Arial"/>
      <w:b/>
      <w:smallCaps/>
      <w:sz w:val="24"/>
      <w:szCs w:val="24"/>
      <w:u w:val="single"/>
    </w:rPr>
  </w:style>
  <w:style w:type="character" w:customStyle="1" w:styleId="CardTagChar">
    <w:name w:val="Card Tag Char"/>
    <w:basedOn w:val="DefaultParagraphFont"/>
    <w:link w:val="CardTag"/>
    <w:locked/>
    <w:rsid w:val="000A2A2B"/>
    <w:rPr>
      <w:rFonts w:ascii="Arial Narrow" w:eastAsia="Times New Roman" w:hAnsi="Arial Narrow" w:cs="Times New Roman"/>
      <w:b/>
      <w:sz w:val="20"/>
      <w:szCs w:val="24"/>
    </w:rPr>
  </w:style>
  <w:style w:type="paragraph" w:customStyle="1" w:styleId="CardTag">
    <w:name w:val="Card Tag"/>
    <w:basedOn w:val="Normal"/>
    <w:link w:val="CardTagChar"/>
    <w:rsid w:val="000A2A2B"/>
    <w:rPr>
      <w:rFonts w:ascii="Arial Narrow" w:eastAsia="Times New Roman" w:hAnsi="Arial Narrow"/>
      <w:b/>
      <w:sz w:val="20"/>
      <w:szCs w:val="24"/>
    </w:rPr>
  </w:style>
  <w:style w:type="paragraph" w:customStyle="1" w:styleId="FullCite">
    <w:name w:val="Full Cite"/>
    <w:basedOn w:val="Normal"/>
    <w:next w:val="Normal"/>
    <w:rsid w:val="000A2A2B"/>
    <w:rPr>
      <w:rFonts w:ascii="Times New Roman" w:eastAsia="Times New Roman" w:hAnsi="Times New Roman"/>
      <w:sz w:val="20"/>
      <w:szCs w:val="20"/>
    </w:rPr>
  </w:style>
  <w:style w:type="character" w:customStyle="1" w:styleId="BoxedChar">
    <w:name w:val="Boxed Char"/>
    <w:basedOn w:val="cardChar"/>
    <w:link w:val="Boxed"/>
    <w:locked/>
    <w:rsid w:val="000A2A2B"/>
    <w:rPr>
      <w:rFonts w:ascii="Times New Roman" w:eastAsia="Times New Roman" w:hAnsi="Times New Roman" w:cs="Times New Roman"/>
      <w:kern w:val="32"/>
      <w:sz w:val="20"/>
      <w:szCs w:val="20"/>
      <w:u w:val="single"/>
      <w:bdr w:val="single" w:sz="6" w:space="0" w:color="auto" w:frame="1"/>
      <w:lang w:val="x-none" w:eastAsia="x-none"/>
    </w:rPr>
  </w:style>
  <w:style w:type="paragraph" w:customStyle="1" w:styleId="Boxed">
    <w:name w:val="Boxed"/>
    <w:basedOn w:val="Normal"/>
    <w:link w:val="BoxedChar"/>
    <w:rsid w:val="000A2A2B"/>
    <w:pPr>
      <w:pBdr>
        <w:top w:val="single" w:sz="6" w:space="0" w:color="auto"/>
        <w:left w:val="single" w:sz="6" w:space="0" w:color="auto"/>
        <w:bottom w:val="single" w:sz="6" w:space="0" w:color="auto"/>
        <w:right w:val="single" w:sz="6" w:space="0" w:color="auto"/>
      </w:pBdr>
      <w:ind w:left="288" w:right="288"/>
    </w:pPr>
    <w:rPr>
      <w:rFonts w:ascii="Times New Roman" w:eastAsia="Times New Roman" w:hAnsi="Times New Roman"/>
      <w:kern w:val="32"/>
      <w:sz w:val="20"/>
      <w:szCs w:val="20"/>
      <w:u w:val="single"/>
      <w:bdr w:val="single" w:sz="6" w:space="0" w:color="auto" w:frame="1"/>
      <w:lang w:val="x-none" w:eastAsia="x-none"/>
    </w:rPr>
  </w:style>
  <w:style w:type="character" w:customStyle="1" w:styleId="ShrinkChar">
    <w:name w:val="Shrink Char"/>
    <w:basedOn w:val="DefaultParagraphFont"/>
    <w:link w:val="Shrink"/>
    <w:locked/>
    <w:rsid w:val="000A2A2B"/>
    <w:rPr>
      <w:rFonts w:ascii="Times New Roman" w:eastAsia="Times New Roman" w:hAnsi="Times New Roman" w:cs="Times New Roman"/>
      <w:sz w:val="12"/>
      <w:szCs w:val="20"/>
    </w:rPr>
  </w:style>
  <w:style w:type="paragraph" w:customStyle="1" w:styleId="Shrink">
    <w:name w:val="Shrink"/>
    <w:link w:val="ShrinkChar"/>
    <w:rsid w:val="000A2A2B"/>
    <w:pPr>
      <w:spacing w:after="0" w:line="240" w:lineRule="auto"/>
      <w:ind w:left="288" w:right="288"/>
    </w:pPr>
    <w:rPr>
      <w:rFonts w:ascii="Times New Roman" w:eastAsia="Times New Roman" w:hAnsi="Times New Roman" w:cs="Times New Roman"/>
      <w:sz w:val="12"/>
      <w:szCs w:val="20"/>
    </w:rPr>
  </w:style>
  <w:style w:type="character" w:customStyle="1" w:styleId="TagsChar1">
    <w:name w:val="Tags Char1"/>
    <w:aliases w:val="Heading 2 Char2 Char Char11,Heading 2 Char Char1 Char11,Char Char Char Char11,Char Char21,Char Char Char Char Char Char11,Char Char Char Char Char Char1 Char Char Char Char Char Char1,No Spacing Char Char1,Heading 2 Char Char1 Char Char1"/>
    <w:basedOn w:val="DefaultParagraphFont"/>
    <w:qFormat/>
    <w:locked/>
    <w:rsid w:val="000A2A2B"/>
    <w:rPr>
      <w:rFonts w:ascii="Times New Roman" w:eastAsia="Times New Roman" w:hAnsi="Times New Roman" w:cs="Times New Roman"/>
      <w:b/>
      <w:sz w:val="24"/>
      <w:szCs w:val="24"/>
    </w:rPr>
  </w:style>
  <w:style w:type="paragraph" w:customStyle="1" w:styleId="CardStyle">
    <w:name w:val="Card Style"/>
    <w:basedOn w:val="Normal"/>
    <w:rsid w:val="000A2A2B"/>
    <w:rPr>
      <w:rFonts w:ascii="Times New Roman" w:eastAsia="Times New Roman" w:hAnsi="Times New Roman"/>
      <w:sz w:val="20"/>
      <w:szCs w:val="24"/>
    </w:rPr>
  </w:style>
  <w:style w:type="character" w:customStyle="1" w:styleId="underlinedChar0">
    <w:name w:val="underlined Char"/>
    <w:link w:val="underlined"/>
    <w:locked/>
    <w:rsid w:val="000A2A2B"/>
    <w:rPr>
      <w:rFonts w:ascii="Times New Roman" w:eastAsia="Malgun Gothic" w:hAnsi="Times New Roman" w:cs="Times New Roman"/>
      <w:sz w:val="24"/>
      <w:szCs w:val="24"/>
      <w:u w:val="single"/>
    </w:rPr>
  </w:style>
  <w:style w:type="paragraph" w:customStyle="1" w:styleId="underlined">
    <w:name w:val="underlined"/>
    <w:next w:val="Normal"/>
    <w:link w:val="underlinedChar0"/>
    <w:autoRedefine/>
    <w:rsid w:val="000A2A2B"/>
    <w:pPr>
      <w:spacing w:after="0" w:line="240" w:lineRule="auto"/>
      <w:contextualSpacing/>
    </w:pPr>
    <w:rPr>
      <w:rFonts w:ascii="Times New Roman" w:eastAsia="Malgun Gothic" w:hAnsi="Times New Roman" w:cs="Times New Roman"/>
      <w:sz w:val="24"/>
      <w:szCs w:val="24"/>
      <w:u w:val="single"/>
    </w:rPr>
  </w:style>
  <w:style w:type="character" w:customStyle="1" w:styleId="UnderlinedTextChar">
    <w:name w:val="Underlined Text Char"/>
    <w:basedOn w:val="DefaultParagraphFont"/>
    <w:link w:val="UnderlinedText"/>
    <w:locked/>
    <w:rsid w:val="000A2A2B"/>
    <w:rPr>
      <w:rFonts w:ascii="Times New Roman" w:eastAsia="Times New Roman" w:hAnsi="Times New Roman" w:cs="Times New Roman"/>
      <w:sz w:val="24"/>
      <w:szCs w:val="24"/>
      <w:u w:val="single"/>
    </w:rPr>
  </w:style>
  <w:style w:type="paragraph" w:customStyle="1" w:styleId="UnderlinedText">
    <w:name w:val="Underlined Text"/>
    <w:link w:val="UnderlinedTextChar"/>
    <w:rsid w:val="000A2A2B"/>
    <w:pPr>
      <w:spacing w:after="0" w:line="240" w:lineRule="auto"/>
    </w:pPr>
    <w:rPr>
      <w:rFonts w:ascii="Times New Roman" w:eastAsia="Times New Roman" w:hAnsi="Times New Roman" w:cs="Times New Roman"/>
      <w:sz w:val="24"/>
      <w:szCs w:val="24"/>
      <w:u w:val="single"/>
    </w:rPr>
  </w:style>
  <w:style w:type="character" w:customStyle="1" w:styleId="BlockHeadingsChar">
    <w:name w:val="Block Headings Char"/>
    <w:link w:val="BlockHeadings"/>
    <w:locked/>
    <w:rsid w:val="000A2A2B"/>
    <w:rPr>
      <w:rFonts w:ascii="Times New Roman" w:eastAsia="Times New Roman" w:hAnsi="Times New Roman" w:cs="Times New Roman"/>
      <w:b/>
      <w:sz w:val="28"/>
      <w:szCs w:val="24"/>
    </w:rPr>
  </w:style>
  <w:style w:type="character" w:customStyle="1" w:styleId="HiddenBlockHeaderChar">
    <w:name w:val="Hidden Block Header Char"/>
    <w:link w:val="HiddenBlockHeader"/>
    <w:locked/>
    <w:rsid w:val="000A2A2B"/>
    <w:rPr>
      <w:rFonts w:ascii="Times New Roman" w:eastAsia="Times New Roman" w:hAnsi="Times New Roman" w:cs="Times New Roman"/>
      <w:b/>
      <w:sz w:val="28"/>
      <w:szCs w:val="24"/>
    </w:rPr>
  </w:style>
  <w:style w:type="paragraph" w:customStyle="1" w:styleId="HiddenBlockHeader">
    <w:name w:val="Hidden Block Header"/>
    <w:basedOn w:val="BlockHeadings"/>
    <w:next w:val="Nothing"/>
    <w:link w:val="HiddenBlockHeaderChar"/>
    <w:rsid w:val="000A2A2B"/>
    <w:pPr>
      <w:outlineLvl w:val="9"/>
    </w:pPr>
  </w:style>
  <w:style w:type="character" w:customStyle="1" w:styleId="FifthChar">
    <w:name w:val="Fifth Char"/>
    <w:link w:val="Fifth"/>
    <w:locked/>
    <w:rsid w:val="000A2A2B"/>
    <w:rPr>
      <w:rFonts w:ascii="Arial" w:eastAsia="Times New Roman" w:hAnsi="Arial" w:cs="Times New Roman"/>
      <w:sz w:val="20"/>
      <w:szCs w:val="24"/>
      <w:lang w:val="x-none" w:eastAsia="x-none"/>
    </w:rPr>
  </w:style>
  <w:style w:type="paragraph" w:customStyle="1" w:styleId="Fifth">
    <w:name w:val="Fifth"/>
    <w:basedOn w:val="Normal"/>
    <w:link w:val="FifthChar"/>
    <w:rsid w:val="000A2A2B"/>
    <w:rPr>
      <w:rFonts w:ascii="Arial" w:eastAsia="Times New Roman" w:hAnsi="Arial"/>
      <w:sz w:val="20"/>
      <w:szCs w:val="24"/>
      <w:lang w:val="x-none" w:eastAsia="x-none"/>
    </w:rPr>
  </w:style>
  <w:style w:type="character" w:customStyle="1" w:styleId="ThirdChar">
    <w:name w:val="Third Char"/>
    <w:link w:val="Third"/>
    <w:locked/>
    <w:rsid w:val="000A2A2B"/>
    <w:rPr>
      <w:rFonts w:ascii="Arial" w:eastAsia="Times New Roman" w:hAnsi="Arial" w:cs="Times New Roman"/>
      <w:b/>
      <w:sz w:val="20"/>
      <w:szCs w:val="24"/>
      <w:u w:val="single"/>
      <w:lang w:val="x-none" w:eastAsia="x-none"/>
    </w:rPr>
  </w:style>
  <w:style w:type="paragraph" w:customStyle="1" w:styleId="Third">
    <w:name w:val="Third"/>
    <w:basedOn w:val="Normal"/>
    <w:link w:val="ThirdChar"/>
    <w:rsid w:val="000A2A2B"/>
    <w:rPr>
      <w:rFonts w:ascii="Arial" w:eastAsia="Times New Roman" w:hAnsi="Arial"/>
      <w:b/>
      <w:sz w:val="20"/>
      <w:szCs w:val="24"/>
      <w:u w:val="single"/>
      <w:lang w:val="x-none" w:eastAsia="x-none"/>
    </w:rPr>
  </w:style>
  <w:style w:type="character" w:customStyle="1" w:styleId="Style2Char">
    <w:name w:val="Style2 Char"/>
    <w:link w:val="Style2"/>
    <w:locked/>
    <w:rsid w:val="000A2A2B"/>
    <w:rPr>
      <w:rFonts w:ascii="Arial Narrow" w:eastAsia="Times New Roman" w:hAnsi="Arial Narrow" w:cs="Times New Roman"/>
      <w:b/>
      <w:caps/>
      <w:szCs w:val="24"/>
    </w:rPr>
  </w:style>
  <w:style w:type="paragraph" w:customStyle="1" w:styleId="Style2">
    <w:name w:val="Style2"/>
    <w:basedOn w:val="Normal"/>
    <w:link w:val="Style2Char"/>
    <w:rsid w:val="000A2A2B"/>
    <w:rPr>
      <w:rFonts w:ascii="Arial Narrow" w:eastAsia="Times New Roman" w:hAnsi="Arial Narrow"/>
      <w:b/>
      <w:caps/>
      <w:szCs w:val="24"/>
    </w:rPr>
  </w:style>
  <w:style w:type="paragraph" w:customStyle="1" w:styleId="Heading2Char2CharChar1">
    <w:name w:val="Heading 2 Char2 Char Char1"/>
    <w:aliases w:val="Char Char Char Char Char Char1 Char Char Char Char Char"/>
    <w:next w:val="Normal"/>
    <w:rsid w:val="000A2A2B"/>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odytext0">
    <w:name w:val="bodytext"/>
    <w:basedOn w:val="Normal"/>
    <w:rsid w:val="000A2A2B"/>
    <w:pPr>
      <w:spacing w:before="100" w:beforeAutospacing="1" w:after="100" w:afterAutospacing="1"/>
    </w:pPr>
    <w:rPr>
      <w:rFonts w:ascii="Times" w:eastAsia="MS Mincho" w:hAnsi="Times"/>
      <w:sz w:val="20"/>
      <w:szCs w:val="20"/>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rsid w:val="000A2A2B"/>
    <w:rPr>
      <w:rFonts w:ascii="Arial Narrow" w:hAnsi="Arial Narrow"/>
      <w:sz w:val="20"/>
      <w:u w:val="thick"/>
      <w:lang w:val="x-none" w:eastAsia="x-none"/>
    </w:rPr>
  </w:style>
  <w:style w:type="character" w:customStyle="1" w:styleId="DebateUnderlineBoldCharChar">
    <w:name w:val="Debate Underline Bold Char Char"/>
    <w:link w:val="DebateUnderlineBoldChar"/>
    <w:locked/>
    <w:rsid w:val="000A2A2B"/>
    <w:rPr>
      <w:rFonts w:ascii="Times New Roman" w:eastAsia="Times New Roman" w:hAnsi="Times New Roman" w:cs="Times New Roman"/>
      <w:b/>
      <w:sz w:val="20"/>
      <w:szCs w:val="24"/>
      <w:u w:val="thick"/>
    </w:rPr>
  </w:style>
  <w:style w:type="paragraph" w:customStyle="1" w:styleId="DebateUnderlineBoldChar">
    <w:name w:val="Debate Underline Bold Char"/>
    <w:basedOn w:val="Normal"/>
    <w:link w:val="DebateUnderlineBoldCharChar"/>
    <w:rsid w:val="000A2A2B"/>
    <w:pPr>
      <w:jc w:val="both"/>
    </w:pPr>
    <w:rPr>
      <w:rFonts w:ascii="Times New Roman" w:eastAsia="Times New Roman" w:hAnsi="Times New Roman"/>
      <w:b/>
      <w:sz w:val="20"/>
      <w:szCs w:val="24"/>
      <w:u w:val="thick"/>
    </w:rPr>
  </w:style>
  <w:style w:type="character" w:customStyle="1" w:styleId="UnderlineCardChar">
    <w:name w:val="UnderlineCard Char"/>
    <w:link w:val="UnderlineCard"/>
    <w:locked/>
    <w:rsid w:val="000A2A2B"/>
    <w:rPr>
      <w:rFonts w:ascii="Georgia" w:eastAsia="Calibri" w:hAnsi="Georgia" w:cs="Times New Roman"/>
      <w:u w:val="single"/>
    </w:rPr>
  </w:style>
  <w:style w:type="paragraph" w:customStyle="1" w:styleId="UnderlineCard">
    <w:name w:val="UnderlineCard"/>
    <w:basedOn w:val="Normal"/>
    <w:link w:val="UnderlineCardChar"/>
    <w:rsid w:val="000A2A2B"/>
    <w:rPr>
      <w:u w:val="single"/>
    </w:rPr>
  </w:style>
  <w:style w:type="paragraph" w:customStyle="1" w:styleId="WW-Default">
    <w:name w:val="WW-Default"/>
    <w:rsid w:val="000A2A2B"/>
    <w:pPr>
      <w:suppressAutoHyphens/>
      <w:spacing w:after="0" w:line="240" w:lineRule="auto"/>
    </w:pPr>
    <w:rPr>
      <w:rFonts w:ascii="Georgia" w:eastAsia="Calibri" w:hAnsi="Georgia" w:cs="Calibri"/>
      <w:lang w:eastAsia="ar-SA"/>
    </w:rPr>
  </w:style>
  <w:style w:type="character" w:customStyle="1" w:styleId="Style6Char">
    <w:name w:val="Style6 Char"/>
    <w:link w:val="Style6"/>
    <w:locked/>
    <w:rsid w:val="000A2A2B"/>
    <w:rPr>
      <w:rFonts w:ascii="Arial Narrow" w:eastAsia="Calibri" w:hAnsi="Arial Narrow" w:cs="Times New Roman"/>
      <w:b/>
      <w:sz w:val="24"/>
      <w:szCs w:val="20"/>
      <w:lang w:val="x-none" w:eastAsia="x-none"/>
    </w:rPr>
  </w:style>
  <w:style w:type="paragraph" w:customStyle="1" w:styleId="Style6">
    <w:name w:val="Style6"/>
    <w:basedOn w:val="Normal"/>
    <w:link w:val="Style6Char"/>
    <w:autoRedefine/>
    <w:rsid w:val="000A2A2B"/>
    <w:rPr>
      <w:rFonts w:ascii="Arial Narrow" w:hAnsi="Arial Narrow"/>
      <w:b/>
      <w:sz w:val="24"/>
      <w:szCs w:val="20"/>
      <w:lang w:val="x-none" w:eastAsia="x-none"/>
    </w:rPr>
  </w:style>
  <w:style w:type="paragraph" w:customStyle="1" w:styleId="boldcite">
    <w:name w:val="bold cite"/>
    <w:basedOn w:val="Normal"/>
    <w:rsid w:val="000A2A2B"/>
    <w:rPr>
      <w:rFonts w:ascii="Arial" w:eastAsia="Times New Roman" w:hAnsi="Arial"/>
      <w:b/>
      <w:color w:val="000000"/>
      <w:szCs w:val="24"/>
      <w:u w:val="thick" w:color="000000"/>
    </w:rPr>
  </w:style>
  <w:style w:type="character" w:customStyle="1" w:styleId="bloctitlesChar">
    <w:name w:val="bloc titles Char"/>
    <w:link w:val="bloctitles"/>
    <w:locked/>
    <w:rsid w:val="000A2A2B"/>
    <w:rPr>
      <w:rFonts w:ascii="Times New Roman" w:eastAsia="Malgun Gothic" w:hAnsi="Times New Roman" w:cs="Arial"/>
      <w:b/>
      <w:sz w:val="28"/>
      <w:szCs w:val="32"/>
      <w:u w:val="single"/>
    </w:rPr>
  </w:style>
  <w:style w:type="paragraph" w:customStyle="1" w:styleId="bloctitles">
    <w:name w:val="bloc titles"/>
    <w:basedOn w:val="Heading1"/>
    <w:next w:val="Normal"/>
    <w:link w:val="bloctitlesChar"/>
    <w:autoRedefine/>
    <w:rsid w:val="000A2A2B"/>
    <w:pPr>
      <w:keepNext w:val="0"/>
      <w:keepLines w:val="0"/>
      <w:pBdr>
        <w:top w:val="none" w:sz="0" w:space="0" w:color="auto"/>
        <w:left w:val="none" w:sz="0" w:space="0" w:color="auto"/>
        <w:bottom w:val="none" w:sz="0" w:space="0" w:color="auto"/>
        <w:right w:val="none" w:sz="0" w:space="0" w:color="auto"/>
      </w:pBdr>
      <w:spacing w:before="0"/>
      <w:contextualSpacing/>
    </w:pPr>
    <w:rPr>
      <w:rFonts w:ascii="Times New Roman" w:eastAsia="Malgun Gothic" w:hAnsi="Times New Roman" w:cs="Arial"/>
      <w:sz w:val="28"/>
      <w:u w:val="single"/>
    </w:rPr>
  </w:style>
  <w:style w:type="character" w:customStyle="1" w:styleId="SmallChar">
    <w:name w:val="Small Char"/>
    <w:link w:val="Small"/>
    <w:qFormat/>
    <w:locked/>
    <w:rsid w:val="000A2A2B"/>
    <w:rPr>
      <w:rFonts w:ascii="Arial Narrow" w:eastAsia="Calibri" w:hAnsi="Arial Narrow" w:cs="Times New Roman"/>
      <w:color w:val="000000"/>
      <w:sz w:val="16"/>
    </w:rPr>
  </w:style>
  <w:style w:type="paragraph" w:customStyle="1" w:styleId="Small">
    <w:name w:val="Small"/>
    <w:basedOn w:val="Normal"/>
    <w:next w:val="Normal"/>
    <w:link w:val="SmallChar"/>
    <w:rsid w:val="000A2A2B"/>
    <w:rPr>
      <w:rFonts w:ascii="Arial Narrow" w:hAnsi="Arial Narrow"/>
      <w:color w:val="000000"/>
      <w:sz w:val="16"/>
    </w:rPr>
  </w:style>
  <w:style w:type="character" w:customStyle="1" w:styleId="MicroTextChar">
    <w:name w:val="MicroText Char"/>
    <w:link w:val="MicroText"/>
    <w:locked/>
    <w:rsid w:val="000A2A2B"/>
    <w:rPr>
      <w:rFonts w:ascii="Arial Narrow" w:hAnsi="Arial Narrow"/>
      <w:sz w:val="12"/>
      <w:szCs w:val="24"/>
    </w:rPr>
  </w:style>
  <w:style w:type="paragraph" w:customStyle="1" w:styleId="MicroText">
    <w:name w:val="MicroText"/>
    <w:basedOn w:val="Normal"/>
    <w:next w:val="Normal"/>
    <w:link w:val="MicroTextChar"/>
    <w:rsid w:val="000A2A2B"/>
    <w:rPr>
      <w:rFonts w:ascii="Arial Narrow" w:hAnsi="Arial Narrow"/>
      <w:sz w:val="12"/>
      <w:szCs w:val="24"/>
    </w:rPr>
  </w:style>
  <w:style w:type="paragraph" w:customStyle="1" w:styleId="SynergyTag">
    <w:name w:val="SynergyTag"/>
    <w:basedOn w:val="Normal"/>
    <w:rsid w:val="000A2A2B"/>
    <w:rPr>
      <w:b/>
    </w:rPr>
  </w:style>
  <w:style w:type="paragraph" w:customStyle="1" w:styleId="HotRoute0">
    <w:name w:val="Hot Route!"/>
    <w:basedOn w:val="Normal"/>
    <w:rsid w:val="000A2A2B"/>
    <w:pPr>
      <w:ind w:left="144"/>
    </w:pPr>
    <w:rPr>
      <w:rFonts w:eastAsia="Times New Roman"/>
      <w:szCs w:val="24"/>
    </w:rPr>
  </w:style>
  <w:style w:type="paragraph" w:customStyle="1" w:styleId="CiteSmallText">
    <w:name w:val="Cite Small Text"/>
    <w:basedOn w:val="Normal"/>
    <w:rsid w:val="000A2A2B"/>
    <w:pPr>
      <w:spacing w:after="200"/>
    </w:pPr>
    <w:rPr>
      <w:rFonts w:ascii="Helvetica Neue" w:hAnsi="Helvetica Neue"/>
      <w:b/>
      <w:sz w:val="18"/>
    </w:rPr>
  </w:style>
  <w:style w:type="character" w:customStyle="1" w:styleId="MicrotextChar0">
    <w:name w:val="Microtext Char"/>
    <w:link w:val="Microtext0"/>
    <w:locked/>
    <w:rsid w:val="000A2A2B"/>
    <w:rPr>
      <w:rFonts w:ascii="Garamond" w:eastAsia="Calibri" w:hAnsi="Garamond" w:cs="Times New Roman"/>
      <w:sz w:val="12"/>
      <w:lang w:val="x-none" w:eastAsia="x-none"/>
    </w:rPr>
  </w:style>
  <w:style w:type="paragraph" w:customStyle="1" w:styleId="Microtext0">
    <w:name w:val="Microtext"/>
    <w:basedOn w:val="Normal"/>
    <w:next w:val="Normal"/>
    <w:link w:val="MicrotextChar0"/>
    <w:rsid w:val="000A2A2B"/>
    <w:rPr>
      <w:rFonts w:ascii="Garamond" w:hAnsi="Garamond"/>
      <w:sz w:val="12"/>
      <w:lang w:val="x-none" w:eastAsia="x-none"/>
    </w:rPr>
  </w:style>
  <w:style w:type="character" w:customStyle="1" w:styleId="Cards1CharCharChar">
    <w:name w:val="Cards1 Char Char Char"/>
    <w:link w:val="Cards1CharChar"/>
    <w:locked/>
    <w:rsid w:val="000A2A2B"/>
    <w:rPr>
      <w:rFonts w:ascii="Georgia" w:eastAsia="Calibri" w:hAnsi="Georgia" w:cs="Times New Roman"/>
      <w:lang w:val="x-none"/>
    </w:rPr>
  </w:style>
  <w:style w:type="paragraph" w:customStyle="1" w:styleId="Cards1CharChar">
    <w:name w:val="Cards1 Char Char"/>
    <w:basedOn w:val="Normal"/>
    <w:link w:val="Cards1CharCharChar"/>
    <w:rsid w:val="000A2A2B"/>
    <w:pPr>
      <w:autoSpaceDE w:val="0"/>
      <w:autoSpaceDN w:val="0"/>
      <w:adjustRightInd w:val="0"/>
      <w:ind w:left="432" w:right="432"/>
      <w:jc w:val="both"/>
    </w:pPr>
    <w:rPr>
      <w:lang w:val="x-none"/>
    </w:rPr>
  </w:style>
  <w:style w:type="character" w:customStyle="1" w:styleId="UnderlineCharCharCharCharCharCharCharChar">
    <w:name w:val="Underline Char Char Char Char Char Char Char Char"/>
    <w:link w:val="UnderlineCharCharCharCharCharCharChar"/>
    <w:locked/>
    <w:rsid w:val="000A2A2B"/>
    <w:rPr>
      <w:szCs w:val="24"/>
      <w:u w:val="single"/>
    </w:rPr>
  </w:style>
  <w:style w:type="paragraph" w:customStyle="1" w:styleId="UnderlineCharCharCharCharCharCharChar">
    <w:name w:val="Underline Char Char Char Char Char Char Char"/>
    <w:basedOn w:val="Normal"/>
    <w:link w:val="UnderlineCharCharCharCharCharCharCharChar"/>
    <w:rsid w:val="000A2A2B"/>
    <w:rPr>
      <w:rFonts w:asciiTheme="minorHAnsi" w:hAnsiTheme="minorHAnsi"/>
      <w:szCs w:val="24"/>
      <w:u w:val="single"/>
    </w:rPr>
  </w:style>
  <w:style w:type="character" w:customStyle="1" w:styleId="SmallTextCharCharCharChar">
    <w:name w:val="Small Text Char Char Char Char"/>
    <w:link w:val="SmallTextCharCharChar"/>
    <w:locked/>
    <w:rsid w:val="000A2A2B"/>
    <w:rPr>
      <w:sz w:val="16"/>
      <w:szCs w:val="24"/>
    </w:rPr>
  </w:style>
  <w:style w:type="paragraph" w:customStyle="1" w:styleId="SmallTextCharCharChar">
    <w:name w:val="Small Text Char Char Char"/>
    <w:basedOn w:val="Normal"/>
    <w:link w:val="SmallTextCharCharCharChar"/>
    <w:rsid w:val="000A2A2B"/>
    <w:rPr>
      <w:rFonts w:asciiTheme="minorHAnsi" w:hAnsiTheme="minorHAnsi"/>
      <w:sz w:val="16"/>
      <w:szCs w:val="24"/>
    </w:rPr>
  </w:style>
  <w:style w:type="character" w:customStyle="1" w:styleId="BoldUnderlineChar0">
    <w:name w:val="BoldUnderline Char"/>
    <w:locked/>
    <w:rsid w:val="000A2A2B"/>
    <w:rPr>
      <w:rFonts w:ascii="Times New Roman" w:eastAsia="Times New Roman" w:hAnsi="Times New Roman" w:cs="Times New Roman"/>
      <w:b/>
      <w:sz w:val="20"/>
      <w:szCs w:val="24"/>
      <w:u w:val="single"/>
    </w:rPr>
  </w:style>
  <w:style w:type="character" w:customStyle="1" w:styleId="CitesCharCharChar">
    <w:name w:val="Cites Char Char Char"/>
    <w:link w:val="CitesCharChar"/>
    <w:locked/>
    <w:rsid w:val="000A2A2B"/>
    <w:rPr>
      <w:rFonts w:ascii="Times New Roman" w:eastAsia="Times New Roman" w:hAnsi="Times New Roman" w:cs="Times New Roman"/>
      <w:sz w:val="20"/>
      <w:szCs w:val="24"/>
    </w:rPr>
  </w:style>
  <w:style w:type="paragraph" w:customStyle="1" w:styleId="CitesCharChar">
    <w:name w:val="Cites Char Char"/>
    <w:next w:val="Normal"/>
    <w:link w:val="CitesCharCharChar"/>
    <w:rsid w:val="000A2A2B"/>
    <w:pPr>
      <w:widowControl w:val="0"/>
      <w:spacing w:after="0" w:line="240" w:lineRule="auto"/>
      <w:jc w:val="both"/>
      <w:outlineLvl w:val="2"/>
    </w:pPr>
    <w:rPr>
      <w:rFonts w:ascii="Times New Roman" w:eastAsia="Times New Roman" w:hAnsi="Times New Roman" w:cs="Times New Roman"/>
      <w:sz w:val="20"/>
      <w:szCs w:val="24"/>
    </w:rPr>
  </w:style>
  <w:style w:type="paragraph" w:customStyle="1" w:styleId="TagsCharChar">
    <w:name w:val="Tags Char Char"/>
    <w:next w:val="Normal"/>
    <w:rsid w:val="000A2A2B"/>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Debate-CardTagandCite-F6Char">
    <w:name w:val="Debate- Card Tag and Cite- F6 Char"/>
    <w:link w:val="Debate-CardTagandCite-F6"/>
    <w:locked/>
    <w:rsid w:val="000A2A2B"/>
    <w:rPr>
      <w:rFonts w:ascii="Georgia" w:hAnsi="Georgia"/>
      <w:b/>
    </w:rPr>
  </w:style>
  <w:style w:type="paragraph" w:customStyle="1" w:styleId="Debate-CardTagandCite-F6">
    <w:name w:val="Debate- Card Tag and Cite- F6"/>
    <w:basedOn w:val="Normal"/>
    <w:link w:val="Debate-CardTagandCite-F6Char"/>
    <w:rsid w:val="000A2A2B"/>
    <w:pPr>
      <w:contextualSpacing/>
    </w:pPr>
    <w:rPr>
      <w:b/>
    </w:rPr>
  </w:style>
  <w:style w:type="character" w:customStyle="1" w:styleId="Debate-CardTextUnderlined-F3Char">
    <w:name w:val="Debate- Card Text Underlined- F3 Char"/>
    <w:link w:val="Debate-CardTextUnderlined-F3"/>
    <w:locked/>
    <w:rsid w:val="000A2A2B"/>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rsid w:val="000A2A2B"/>
    <w:pPr>
      <w:spacing w:after="200"/>
      <w:contextualSpacing/>
    </w:pPr>
    <w:rPr>
      <w:rFonts w:ascii="Arial Narrow" w:hAnsi="Arial Narrow"/>
      <w:sz w:val="18"/>
      <w:u w:val="single"/>
    </w:rPr>
  </w:style>
  <w:style w:type="character" w:customStyle="1" w:styleId="Debate-EmphasizedText-F5Char">
    <w:name w:val="Debate- Emphasized Text- F5 Char"/>
    <w:link w:val="Debate-EmphasizedText-F5"/>
    <w:locked/>
    <w:rsid w:val="000A2A2B"/>
    <w:rPr>
      <w:rFonts w:ascii="Arial Narrow" w:hAnsi="Arial Narrow"/>
      <w:b/>
      <w:sz w:val="18"/>
      <w:u w:val="single"/>
    </w:rPr>
  </w:style>
  <w:style w:type="paragraph" w:customStyle="1" w:styleId="Debate-EmphasizedText-F5">
    <w:name w:val="Debate- Emphasized Text- F5"/>
    <w:basedOn w:val="Debate-CardTextUnderlined-F3"/>
    <w:link w:val="Debate-EmphasizedText-F5Char"/>
    <w:rsid w:val="000A2A2B"/>
    <w:rPr>
      <w:b/>
    </w:rPr>
  </w:style>
  <w:style w:type="character" w:customStyle="1" w:styleId="SwagChar">
    <w:name w:val="Swag Char"/>
    <w:link w:val="Swag"/>
    <w:locked/>
    <w:rsid w:val="000A2A2B"/>
    <w:rPr>
      <w:rFonts w:ascii="Georgia" w:eastAsia="Calibri" w:hAnsi="Georgia" w:cs="Times New Roman"/>
      <w:color w:val="0000FF"/>
      <w:sz w:val="12"/>
      <w:u w:val="single"/>
    </w:rPr>
  </w:style>
  <w:style w:type="paragraph" w:customStyle="1" w:styleId="Swag">
    <w:name w:val="Swag"/>
    <w:basedOn w:val="Normal"/>
    <w:link w:val="SwagChar"/>
    <w:rsid w:val="000A2A2B"/>
    <w:rPr>
      <w:color w:val="0000FF"/>
      <w:sz w:val="12"/>
      <w:u w:val="single"/>
    </w:rPr>
  </w:style>
  <w:style w:type="character" w:customStyle="1" w:styleId="MinimizeChar">
    <w:name w:val="Minimize Char"/>
    <w:link w:val="Minimize"/>
    <w:locked/>
    <w:rsid w:val="000A2A2B"/>
    <w:rPr>
      <w:rFonts w:ascii="Times New Roman" w:eastAsia="Times New Roman" w:hAnsi="Times New Roman" w:cs="Times New Roman"/>
      <w:sz w:val="12"/>
      <w:szCs w:val="20"/>
    </w:rPr>
  </w:style>
  <w:style w:type="paragraph" w:customStyle="1" w:styleId="Minimize">
    <w:name w:val="Minimize"/>
    <w:basedOn w:val="Normal"/>
    <w:next w:val="Normal"/>
    <w:link w:val="MinimizeChar"/>
    <w:rsid w:val="000A2A2B"/>
    <w:pPr>
      <w:autoSpaceDE w:val="0"/>
      <w:autoSpaceDN w:val="0"/>
      <w:adjustRightInd w:val="0"/>
      <w:ind w:left="288" w:right="288"/>
    </w:pPr>
    <w:rPr>
      <w:rFonts w:ascii="Times New Roman" w:eastAsia="Times New Roman" w:hAnsi="Times New Roman"/>
      <w:sz w:val="12"/>
      <w:szCs w:val="20"/>
    </w:rPr>
  </w:style>
  <w:style w:type="paragraph" w:customStyle="1" w:styleId="2909F619802848F09E01365C32F34654">
    <w:name w:val="2909F619802848F09E01365C32F34654"/>
    <w:rsid w:val="000A2A2B"/>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rsid w:val="000A2A2B"/>
    <w:pPr>
      <w:spacing w:after="200" w:line="276" w:lineRule="auto"/>
    </w:pPr>
    <w:rPr>
      <w:rFonts w:ascii="Calibri" w:eastAsia="Times New Roman" w:hAnsi="Calibri" w:cs="Times New Roman"/>
      <w:lang w:eastAsia="ja-JP"/>
    </w:rPr>
  </w:style>
  <w:style w:type="paragraph" w:customStyle="1" w:styleId="hat">
    <w:name w:val="hat"/>
    <w:basedOn w:val="Normal"/>
    <w:next w:val="Normal"/>
    <w:rsid w:val="000A2A2B"/>
    <w:pPr>
      <w:spacing w:before="240" w:after="240"/>
      <w:jc w:val="center"/>
      <w:outlineLvl w:val="0"/>
    </w:pPr>
    <w:rPr>
      <w:rFonts w:ascii="Arial" w:hAnsi="Arial" w:cs="Arial"/>
      <w:b/>
      <w:bCs/>
      <w:sz w:val="32"/>
      <w:szCs w:val="24"/>
      <w:u w:val="single"/>
    </w:rPr>
  </w:style>
  <w:style w:type="character" w:customStyle="1" w:styleId="StyleUnderlineTimesNewRoman1Char">
    <w:name w:val="Style Underline + Times New Roman1 Char"/>
    <w:link w:val="StyleUnderlineTimesNewRoman1"/>
    <w:locked/>
    <w:rsid w:val="000A2A2B"/>
    <w:rPr>
      <w:rFonts w:ascii="Calibri" w:eastAsia="Times New Roman" w:hAnsi="Calibri" w:cs="Times New Roman"/>
      <w:szCs w:val="24"/>
      <w:u w:val="single"/>
    </w:rPr>
  </w:style>
  <w:style w:type="paragraph" w:customStyle="1" w:styleId="StyleUnderlineTimesNewRoman1">
    <w:name w:val="Style Underline + Times New Roman1"/>
    <w:link w:val="StyleUnderlineTimesNewRoman1Char"/>
    <w:rsid w:val="000A2A2B"/>
    <w:pPr>
      <w:spacing w:after="200" w:line="276" w:lineRule="auto"/>
    </w:pPr>
    <w:rPr>
      <w:rFonts w:ascii="Calibri" w:eastAsia="Times New Roman" w:hAnsi="Calibri" w:cs="Times New Roman"/>
      <w:szCs w:val="24"/>
      <w:u w:val="single"/>
    </w:rPr>
  </w:style>
  <w:style w:type="character" w:customStyle="1" w:styleId="StyleUnderlineTimesNewRomanBold1Char">
    <w:name w:val="Style Underline + Times New Roman Bold1 Char"/>
    <w:link w:val="StyleUnderlineTimesNewRomanBold1"/>
    <w:locked/>
    <w:rsid w:val="000A2A2B"/>
    <w:rPr>
      <w:rFonts w:ascii="Calibri" w:eastAsia="Times New Roman" w:hAnsi="Calibri" w:cs="Times New Roman"/>
      <w:b/>
      <w:bCs/>
      <w:szCs w:val="24"/>
      <w:u w:val="single"/>
    </w:rPr>
  </w:style>
  <w:style w:type="paragraph" w:customStyle="1" w:styleId="StyleUnderlineTimesNewRomanBold1">
    <w:name w:val="Style Underline + Times New Roman Bold1"/>
    <w:link w:val="StyleUnderlineTimesNewRomanBold1Char"/>
    <w:rsid w:val="000A2A2B"/>
    <w:pPr>
      <w:spacing w:after="200" w:line="276" w:lineRule="auto"/>
    </w:pPr>
    <w:rPr>
      <w:rFonts w:ascii="Calibri" w:eastAsia="Times New Roman" w:hAnsi="Calibri" w:cs="Times New Roman"/>
      <w:b/>
      <w:bCs/>
      <w:szCs w:val="24"/>
      <w:u w:val="single"/>
    </w:rPr>
  </w:style>
  <w:style w:type="character" w:customStyle="1" w:styleId="StyleStyleCardTextLeft-075Right0Char">
    <w:name w:val="Style Style Card Text + Left:  -0.75&quot; + Right:  0&quot; Char"/>
    <w:link w:val="StyleStyleCardTextLeft-075Right0"/>
    <w:locked/>
    <w:rsid w:val="000A2A2B"/>
    <w:rPr>
      <w:rFonts w:ascii="Garamond" w:eastAsia="MS Mincho" w:hAnsi="Garamond" w:cs="Times New Roman"/>
    </w:rPr>
  </w:style>
  <w:style w:type="paragraph" w:customStyle="1" w:styleId="StyleStyleCardTextLeft-075Right0">
    <w:name w:val="Style Style Card Text + Left:  -0.75&quot; + Right:  0&quot;"/>
    <w:basedOn w:val="Normal"/>
    <w:link w:val="StyleStyleCardTextLeft-075Right0Char"/>
    <w:autoRedefine/>
    <w:rsid w:val="000A2A2B"/>
    <w:rPr>
      <w:rFonts w:ascii="Garamond" w:eastAsia="MS Mincho" w:hAnsi="Garamond"/>
    </w:rPr>
  </w:style>
  <w:style w:type="paragraph" w:customStyle="1" w:styleId="BlockTitle2">
    <w:name w:val="Block Title2"/>
    <w:basedOn w:val="Normal"/>
    <w:next w:val="Normal"/>
    <w:rsid w:val="000A2A2B"/>
    <w:pPr>
      <w:spacing w:after="240"/>
      <w:jc w:val="center"/>
    </w:pPr>
    <w:rPr>
      <w:rFonts w:ascii="Times New Roman" w:eastAsia="Times New Roman" w:hAnsi="Times New Roman"/>
      <w:b/>
      <w:sz w:val="32"/>
      <w:szCs w:val="20"/>
      <w:u w:val="single"/>
    </w:rPr>
  </w:style>
  <w:style w:type="paragraph" w:customStyle="1" w:styleId="TxBrp1">
    <w:name w:val="TxBr_p1"/>
    <w:basedOn w:val="Normal"/>
    <w:rsid w:val="000A2A2B"/>
    <w:pPr>
      <w:tabs>
        <w:tab w:val="left" w:pos="204"/>
      </w:tabs>
      <w:autoSpaceDE w:val="0"/>
      <w:autoSpaceDN w:val="0"/>
      <w:adjustRightInd w:val="0"/>
      <w:spacing w:line="272" w:lineRule="atLeast"/>
      <w:jc w:val="both"/>
    </w:pPr>
    <w:rPr>
      <w:rFonts w:ascii="Times New Roman" w:eastAsia="Times New Roman" w:hAnsi="Times New Roman"/>
      <w:sz w:val="24"/>
      <w:szCs w:val="24"/>
    </w:rPr>
  </w:style>
  <w:style w:type="paragraph" w:customStyle="1" w:styleId="fullstory">
    <w:name w:val="fullstory"/>
    <w:basedOn w:val="Normal"/>
    <w:rsid w:val="000A2A2B"/>
    <w:pPr>
      <w:spacing w:before="100" w:beforeAutospacing="1" w:after="100" w:afterAutospacing="1"/>
    </w:pPr>
    <w:rPr>
      <w:rFonts w:ascii="Times New Roman" w:eastAsia="Times New Roman" w:hAnsi="Times New Roman"/>
      <w:sz w:val="24"/>
      <w:szCs w:val="24"/>
    </w:rPr>
  </w:style>
  <w:style w:type="paragraph" w:customStyle="1" w:styleId="conintrotext">
    <w:name w:val="conintrotext"/>
    <w:basedOn w:val="Normal"/>
    <w:rsid w:val="000A2A2B"/>
    <w:pPr>
      <w:spacing w:before="100" w:beforeAutospacing="1" w:after="100" w:afterAutospacing="1"/>
    </w:pPr>
    <w:rPr>
      <w:rFonts w:ascii="Times New Roman" w:eastAsia="Times New Roman" w:hAnsi="Times New Roman"/>
      <w:sz w:val="24"/>
      <w:szCs w:val="24"/>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0A2A2B"/>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rsid w:val="000A2A2B"/>
    <w:rPr>
      <w:rFonts w:ascii="MS Mincho" w:eastAsia="MS Mincho" w:hAnsi="MS Mincho"/>
      <w:b/>
      <w:u w:val="single"/>
    </w:rPr>
  </w:style>
  <w:style w:type="paragraph" w:customStyle="1" w:styleId="attribution">
    <w:name w:val="attribution"/>
    <w:basedOn w:val="Normal"/>
    <w:rsid w:val="000A2A2B"/>
    <w:pPr>
      <w:spacing w:before="100" w:beforeAutospacing="1" w:after="100" w:afterAutospacing="1"/>
    </w:pPr>
    <w:rPr>
      <w:rFonts w:ascii="Times New Roman" w:eastAsia="Times New Roman" w:hAnsi="Times New Roman"/>
      <w:sz w:val="24"/>
      <w:szCs w:val="24"/>
    </w:rPr>
  </w:style>
  <w:style w:type="paragraph" w:customStyle="1" w:styleId="more">
    <w:name w:val="more"/>
    <w:basedOn w:val="Normal"/>
    <w:rsid w:val="000A2A2B"/>
    <w:pPr>
      <w:spacing w:before="100" w:beforeAutospacing="1" w:after="100" w:afterAutospacing="1"/>
    </w:pPr>
    <w:rPr>
      <w:rFonts w:ascii="Times New Roman" w:eastAsia="Times New Roman" w:hAnsi="Times New Roman"/>
      <w:sz w:val="24"/>
      <w:szCs w:val="24"/>
    </w:rPr>
  </w:style>
  <w:style w:type="paragraph" w:customStyle="1" w:styleId="assert">
    <w:name w:val="assert"/>
    <w:basedOn w:val="Normal"/>
    <w:rsid w:val="000A2A2B"/>
    <w:pPr>
      <w:spacing w:before="100" w:beforeAutospacing="1" w:after="100" w:afterAutospacing="1"/>
    </w:pPr>
    <w:rPr>
      <w:rFonts w:ascii="Times New Roman" w:eastAsia="Times New Roman" w:hAnsi="Times New Roman"/>
      <w:sz w:val="24"/>
      <w:szCs w:val="24"/>
    </w:rPr>
  </w:style>
  <w:style w:type="paragraph" w:customStyle="1" w:styleId="inside-copy">
    <w:name w:val="inside-copy"/>
    <w:basedOn w:val="Normal"/>
    <w:rsid w:val="000A2A2B"/>
    <w:pPr>
      <w:spacing w:before="100" w:beforeAutospacing="1" w:after="100" w:afterAutospacing="1"/>
    </w:pPr>
    <w:rPr>
      <w:rFonts w:ascii="Times New Roman" w:eastAsia="Times New Roman" w:hAnsi="Times New Roman"/>
      <w:sz w:val="24"/>
      <w:szCs w:val="24"/>
    </w:rPr>
  </w:style>
  <w:style w:type="paragraph" w:customStyle="1" w:styleId="Default1">
    <w:name w:val="Default1"/>
    <w:basedOn w:val="Default"/>
    <w:next w:val="Default"/>
    <w:rsid w:val="000A2A2B"/>
    <w:pPr>
      <w:spacing w:after="0" w:line="240" w:lineRule="auto"/>
    </w:pPr>
    <w:rPr>
      <w:rFonts w:ascii="Times New Roman" w:eastAsia="Times New Roman" w:hAnsi="Times New Roman" w:cs="Times New Roman"/>
      <w:sz w:val="24"/>
    </w:rPr>
  </w:style>
  <w:style w:type="paragraph" w:customStyle="1" w:styleId="indent">
    <w:name w:val="indent"/>
    <w:basedOn w:val="Normal"/>
    <w:rsid w:val="000A2A2B"/>
    <w:pPr>
      <w:spacing w:before="100" w:beforeAutospacing="1" w:after="100" w:afterAutospacing="1"/>
    </w:pPr>
    <w:rPr>
      <w:rFonts w:ascii="Times New Roman" w:eastAsia="Times New Roman" w:hAnsi="Times New Roman"/>
      <w:sz w:val="24"/>
      <w:szCs w:val="24"/>
    </w:rPr>
  </w:style>
  <w:style w:type="paragraph" w:customStyle="1" w:styleId="center">
    <w:name w:val="center"/>
    <w:basedOn w:val="Normal"/>
    <w:rsid w:val="000A2A2B"/>
    <w:pPr>
      <w:spacing w:before="100" w:beforeAutospacing="1" w:after="100" w:afterAutospacing="1"/>
    </w:pPr>
    <w:rPr>
      <w:rFonts w:ascii="Times New Roman" w:eastAsia="Times New Roman" w:hAnsi="Times New Roman"/>
      <w:sz w:val="24"/>
      <w:szCs w:val="24"/>
    </w:rPr>
  </w:style>
  <w:style w:type="paragraph" w:customStyle="1" w:styleId="body-paragraph">
    <w:name w:val="body-paragraph"/>
    <w:basedOn w:val="Normal"/>
    <w:rsid w:val="000A2A2B"/>
    <w:pPr>
      <w:spacing w:before="100" w:beforeAutospacing="1" w:after="100" w:afterAutospacing="1"/>
    </w:pPr>
    <w:rPr>
      <w:rFonts w:ascii="Times New Roman" w:eastAsia="Times New Roman" w:hAnsi="Times New Roman"/>
      <w:sz w:val="24"/>
      <w:szCs w:val="24"/>
    </w:rPr>
  </w:style>
  <w:style w:type="character" w:customStyle="1" w:styleId="LittleChar">
    <w:name w:val="Little Char"/>
    <w:basedOn w:val="DefaultParagraphFont"/>
    <w:link w:val="Little"/>
    <w:locked/>
    <w:rsid w:val="000A2A2B"/>
    <w:rPr>
      <w:b/>
      <w:sz w:val="16"/>
    </w:rPr>
  </w:style>
  <w:style w:type="paragraph" w:customStyle="1" w:styleId="Little">
    <w:name w:val="Little"/>
    <w:basedOn w:val="UnderlinedText"/>
    <w:link w:val="LittleChar"/>
    <w:rsid w:val="000A2A2B"/>
    <w:rPr>
      <w:rFonts w:asciiTheme="minorHAnsi" w:eastAsiaTheme="minorHAnsi" w:hAnsiTheme="minorHAnsi" w:cstheme="minorBidi"/>
      <w:b/>
      <w:sz w:val="16"/>
      <w:szCs w:val="22"/>
      <w:u w:val="none"/>
    </w:rPr>
  </w:style>
  <w:style w:type="character" w:customStyle="1" w:styleId="UnderlineChar1Char">
    <w:name w:val="Underline Char1 Char"/>
    <w:basedOn w:val="DefaultParagraphFont"/>
    <w:locked/>
    <w:rsid w:val="000A2A2B"/>
    <w:rPr>
      <w:rFonts w:ascii="Times New Roman" w:eastAsia="MS Mincho" w:hAnsi="Times New Roman" w:cs="Times New Roman"/>
      <w:sz w:val="20"/>
      <w:szCs w:val="20"/>
      <w:u w:val="single"/>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0A2A2B"/>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rsid w:val="000A2A2B"/>
    <w:rPr>
      <w:rFonts w:ascii="MS Mincho" w:eastAsia="MS Mincho" w:hAnsi="MS Mincho"/>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0A2A2B"/>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rsid w:val="000A2A2B"/>
    <w:rPr>
      <w:rFonts w:ascii="MS Mincho" w:eastAsia="MS Mincho" w:hAnsi="MS Mincho"/>
      <w:b/>
      <w:u w:val="single"/>
    </w:rPr>
  </w:style>
  <w:style w:type="character" w:customStyle="1" w:styleId="UnderlineChar2CharCharChar">
    <w:name w:val="Underline Char2 Char Char Char"/>
    <w:basedOn w:val="DefaultParagraphFont"/>
    <w:link w:val="UnderlineChar2CharChar"/>
    <w:locked/>
    <w:rsid w:val="000A2A2B"/>
    <w:rPr>
      <w:rFonts w:ascii="Times New Roman" w:eastAsia="MS Mincho" w:hAnsi="Times New Roman" w:cs="Times New Roman"/>
      <w:sz w:val="20"/>
      <w:szCs w:val="20"/>
      <w:u w:val="single"/>
    </w:rPr>
  </w:style>
  <w:style w:type="paragraph" w:customStyle="1" w:styleId="UnderlineChar2CharChar">
    <w:name w:val="Underline Char2 Char Char"/>
    <w:basedOn w:val="Normal"/>
    <w:link w:val="UnderlineChar2CharCharChar"/>
    <w:rsid w:val="000A2A2B"/>
    <w:rPr>
      <w:rFonts w:ascii="Times New Roman" w:eastAsia="MS Mincho" w:hAnsi="Times New Roman"/>
      <w:sz w:val="20"/>
      <w:szCs w:val="20"/>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0A2A2B"/>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rsid w:val="000A2A2B"/>
    <w:rPr>
      <w:rFonts w:ascii="MS Mincho" w:eastAsia="MS Mincho" w:hAnsi="MS Mincho"/>
      <w:b/>
      <w:u w:val="single"/>
    </w:rPr>
  </w:style>
  <w:style w:type="character" w:customStyle="1" w:styleId="BoldUnderliningChar">
    <w:name w:val="Bold Underlining Char"/>
    <w:basedOn w:val="DefaultParagraphFont"/>
    <w:link w:val="BoldUnderlining"/>
    <w:locked/>
    <w:rsid w:val="000A2A2B"/>
    <w:rPr>
      <w:rFonts w:ascii="Times New Roman" w:eastAsia="Times New Roman" w:hAnsi="Times New Roman" w:cs="Times New Roman"/>
      <w:b/>
      <w:sz w:val="20"/>
      <w:szCs w:val="24"/>
      <w:u w:val="single"/>
    </w:rPr>
  </w:style>
  <w:style w:type="paragraph" w:customStyle="1" w:styleId="BoldUnderlining">
    <w:name w:val="Bold Underlining"/>
    <w:basedOn w:val="Normal"/>
    <w:link w:val="BoldUnderliningChar"/>
    <w:rsid w:val="000A2A2B"/>
    <w:rPr>
      <w:rFonts w:ascii="Times New Roman" w:eastAsia="Times New Roman" w:hAnsi="Times New Roman"/>
      <w:b/>
      <w:sz w:val="20"/>
      <w:szCs w:val="24"/>
      <w:u w:val="single"/>
    </w:rPr>
  </w:style>
  <w:style w:type="character" w:customStyle="1" w:styleId="CardBodyChar">
    <w:name w:val="Card Body Char"/>
    <w:basedOn w:val="DefaultParagraphFont"/>
    <w:link w:val="CardBody"/>
    <w:locked/>
    <w:rsid w:val="000A2A2B"/>
    <w:rPr>
      <w:rFonts w:ascii="Times New Roman" w:eastAsia="Times New Roman" w:hAnsi="Times New Roman" w:cs="Times New Roman"/>
      <w:sz w:val="16"/>
      <w:szCs w:val="24"/>
    </w:rPr>
  </w:style>
  <w:style w:type="paragraph" w:customStyle="1" w:styleId="CardBody">
    <w:name w:val="Card Body"/>
    <w:basedOn w:val="Normal"/>
    <w:link w:val="CardBodyChar"/>
    <w:rsid w:val="000A2A2B"/>
    <w:rPr>
      <w:rFonts w:ascii="Times New Roman" w:eastAsia="Times New Roman" w:hAnsi="Times New Roman"/>
      <w:sz w:val="16"/>
      <w:szCs w:val="24"/>
    </w:rPr>
  </w:style>
  <w:style w:type="character" w:customStyle="1" w:styleId="CircledChar">
    <w:name w:val="Circled Char"/>
    <w:basedOn w:val="CardTextChar1"/>
    <w:link w:val="Circled"/>
    <w:locked/>
    <w:rsid w:val="000A2A2B"/>
    <w:rPr>
      <w:rFonts w:ascii="Centaur" w:eastAsia="MS Mincho" w:hAnsi="Centaur" w:cs="Times New Roman"/>
      <w:b/>
      <w:sz w:val="20"/>
      <w:szCs w:val="20"/>
      <w:u w:val="single"/>
      <w:lang w:eastAsia="ja-JP"/>
    </w:rPr>
  </w:style>
  <w:style w:type="paragraph" w:customStyle="1" w:styleId="Circled">
    <w:name w:val="Circled"/>
    <w:link w:val="CircledChar"/>
    <w:rsid w:val="000A2A2B"/>
    <w:pPr>
      <w:spacing w:after="200" w:line="276" w:lineRule="auto"/>
    </w:pPr>
    <w:rPr>
      <w:rFonts w:ascii="Centaur" w:eastAsia="MS Mincho" w:hAnsi="Centaur" w:cs="Times New Roman"/>
      <w:b/>
      <w:sz w:val="20"/>
      <w:szCs w:val="20"/>
      <w:u w:val="single"/>
      <w:lang w:eastAsia="ja-JP"/>
    </w:rPr>
  </w:style>
  <w:style w:type="character" w:customStyle="1" w:styleId="StyleBoldandUnderlineChar11ptBorderSinglesolidlineChar">
    <w:name w:val="Style Bold and Underline Char + 11 pt Border: : (Single solid line... Char"/>
    <w:basedOn w:val="BoldandUnderlineCharChar2"/>
    <w:link w:val="StyleBoldandUnderlineChar11ptBorderSinglesolidline"/>
    <w:locked/>
    <w:rsid w:val="000A2A2B"/>
    <w:rPr>
      <w:rFonts w:ascii="Times New Roman" w:eastAsia="Times New Roman" w:hAnsi="Times New Roman" w:cs="Times New Roman"/>
      <w:b/>
      <w:bCs/>
      <w:sz w:val="20"/>
      <w:szCs w:val="20"/>
      <w:u w:val="single"/>
      <w:bdr w:val="single" w:sz="4" w:space="0" w:color="auto" w:frame="1"/>
    </w:rPr>
  </w:style>
  <w:style w:type="paragraph" w:customStyle="1" w:styleId="StyleBoldandUnderlineChar11ptBorderSinglesolidline">
    <w:name w:val="Style Bold and Underline Char + 11 pt Border: : (Single solid line..."/>
    <w:basedOn w:val="BoldandUnderlineChar"/>
    <w:link w:val="StyleBoldandUnderlineChar11ptBorderSinglesolidlineChar"/>
    <w:rsid w:val="000A2A2B"/>
    <w:pPr>
      <w:pBdr>
        <w:top w:val="single" w:sz="4" w:space="0" w:color="auto"/>
        <w:left w:val="single" w:sz="4" w:space="0" w:color="auto"/>
        <w:bottom w:val="single" w:sz="4" w:space="0" w:color="auto"/>
        <w:right w:val="single" w:sz="4" w:space="0" w:color="auto"/>
      </w:pBdr>
    </w:pPr>
    <w:rPr>
      <w:rFonts w:ascii="Times New Roman" w:eastAsia="Times New Roman" w:hAnsi="Times New Roman"/>
      <w:bCs/>
      <w:sz w:val="20"/>
      <w:szCs w:val="20"/>
      <w:bdr w:val="single" w:sz="4" w:space="0" w:color="auto" w:frame="1"/>
    </w:rPr>
  </w:style>
  <w:style w:type="character" w:customStyle="1" w:styleId="StyleMinimizedTextArialNarrow9ptChar">
    <w:name w:val="Style Minimized Text + Arial Narrow 9 pt Char"/>
    <w:basedOn w:val="DefaultParagraphFont"/>
    <w:link w:val="StyleMinimizedTextArialNarrow9pt"/>
    <w:locked/>
    <w:rsid w:val="000A2A2B"/>
    <w:rPr>
      <w:rFonts w:ascii="Times New Roman" w:eastAsia="Times New Roman" w:hAnsi="Times New Roman" w:cs="Times New Roman"/>
      <w:sz w:val="20"/>
      <w:szCs w:val="24"/>
    </w:rPr>
  </w:style>
  <w:style w:type="paragraph" w:customStyle="1" w:styleId="StyleMinimizedTextArialNarrow9pt">
    <w:name w:val="Style Minimized Text + Arial Narrow 9 pt"/>
    <w:basedOn w:val="Normal"/>
    <w:link w:val="StyleMinimizedTextArialNarrow9ptChar"/>
    <w:rsid w:val="000A2A2B"/>
    <w:rPr>
      <w:rFonts w:ascii="Times New Roman" w:eastAsia="Times New Roman" w:hAnsi="Times New Roman"/>
      <w:sz w:val="20"/>
      <w:szCs w:val="24"/>
    </w:rPr>
  </w:style>
  <w:style w:type="character" w:customStyle="1" w:styleId="StyleBoldandUnderlineChar11ptNotBoldChar">
    <w:name w:val="Style Bold and Underline Char + 11 pt Not Bold Char"/>
    <w:basedOn w:val="BoldandUnderlineCharChar2"/>
    <w:link w:val="StyleBoldandUnderlineChar11ptNotBold"/>
    <w:locked/>
    <w:rsid w:val="000A2A2B"/>
    <w:rPr>
      <w:rFonts w:ascii="Times New Roman" w:eastAsia="Times New Roman" w:hAnsi="Times New Roman" w:cs="Times New Roman"/>
      <w:b w:val="0"/>
      <w:sz w:val="20"/>
      <w:szCs w:val="20"/>
      <w:u w:val="single"/>
    </w:rPr>
  </w:style>
  <w:style w:type="paragraph" w:customStyle="1" w:styleId="StyleBoldandUnderlineChar11ptNotBold">
    <w:name w:val="Style Bold and Underline Char + 11 pt Not Bold"/>
    <w:basedOn w:val="BoldandUnderlineChar"/>
    <w:link w:val="StyleBoldandUnderlineChar11ptNotBoldChar"/>
    <w:rsid w:val="000A2A2B"/>
    <w:rPr>
      <w:rFonts w:ascii="Times New Roman" w:eastAsia="Times New Roman" w:hAnsi="Times New Roman"/>
      <w:b w:val="0"/>
      <w:sz w:val="20"/>
      <w:szCs w:val="20"/>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0A2A2B"/>
    <w:rPr>
      <w:rFonts w:ascii="Times New Roman" w:eastAsia="SimSun" w:hAnsi="Times New Roman" w:cs="Times New Roman"/>
      <w:b/>
      <w:bCs/>
      <w:sz w:val="20"/>
      <w:szCs w:val="24"/>
      <w:u w:val="single"/>
    </w:rPr>
  </w:style>
  <w:style w:type="paragraph" w:customStyle="1" w:styleId="StyleStyleStyle4LatinTimesNewRomanAsianSimSunBold">
    <w:name w:val="Style Style Style4 + (Latin) Times New Roman (Asian) SimSun Bold +"/>
    <w:basedOn w:val="Normal"/>
    <w:link w:val="StyleStyleStyle4LatinTimesNewRomanAsianSimSunBoldChar"/>
    <w:rsid w:val="000A2A2B"/>
    <w:rPr>
      <w:rFonts w:ascii="Times New Roman" w:eastAsia="SimSun" w:hAnsi="Times New Roman"/>
      <w:b/>
      <w:bCs/>
      <w:sz w:val="20"/>
      <w:szCs w:val="24"/>
      <w:u w:val="single"/>
    </w:rPr>
  </w:style>
  <w:style w:type="character" w:customStyle="1" w:styleId="StyleStyle411pt1Char">
    <w:name w:val="Style Style4 + 11 pt1 Char"/>
    <w:basedOn w:val="Style4Char"/>
    <w:link w:val="StyleStyle411pt1"/>
    <w:locked/>
    <w:rsid w:val="000A2A2B"/>
    <w:rPr>
      <w:rFonts w:ascii="Times New Roman" w:eastAsia="Times New Roman" w:hAnsi="Times New Roman" w:cs="Times New Roman"/>
      <w:sz w:val="20"/>
      <w:szCs w:val="24"/>
      <w:u w:val="single"/>
    </w:rPr>
  </w:style>
  <w:style w:type="paragraph" w:customStyle="1" w:styleId="StyleStyle411pt1">
    <w:name w:val="Style Style4 + 11 pt1"/>
    <w:basedOn w:val="Style4"/>
    <w:link w:val="StyleStyle411pt1Char"/>
    <w:rsid w:val="000A2A2B"/>
  </w:style>
  <w:style w:type="character" w:customStyle="1" w:styleId="StyleStyle411ptBorderSinglesolidlineAuto05ptLChar">
    <w:name w:val="Style Style4 + 11 pt Border: : (Single solid line Auto  0.5 pt L... Char"/>
    <w:basedOn w:val="Style4Char"/>
    <w:link w:val="StyleStyle411ptBorderSinglesolidlineAuto05ptL"/>
    <w:locked/>
    <w:rsid w:val="000A2A2B"/>
    <w:rPr>
      <w:rFonts w:ascii="Times New Roman" w:eastAsia="Times New Roman" w:hAnsi="Times New Roman" w:cs="Times New Roman"/>
      <w:sz w:val="20"/>
      <w:szCs w:val="24"/>
      <w:u w:val="single"/>
      <w:bdr w:val="single" w:sz="4" w:space="0" w:color="auto" w:frame="1"/>
    </w:rPr>
  </w:style>
  <w:style w:type="paragraph" w:customStyle="1" w:styleId="StyleStyle411ptBorderSinglesolidlineAuto05ptL">
    <w:name w:val="Style Style4 + 11 pt Border: : (Single solid line Auto  0.5 pt L..."/>
    <w:basedOn w:val="Style4"/>
    <w:link w:val="StyleStyle411ptBorderSinglesolidlineAuto05ptLChar"/>
    <w:rsid w:val="000A2A2B"/>
    <w:pPr>
      <w:pBdr>
        <w:top w:val="single" w:sz="4" w:space="0" w:color="auto"/>
        <w:left w:val="single" w:sz="4" w:space="0" w:color="auto"/>
        <w:bottom w:val="single" w:sz="4" w:space="0" w:color="auto"/>
        <w:right w:val="single" w:sz="4" w:space="0" w:color="auto"/>
      </w:pBdr>
    </w:pPr>
    <w:rPr>
      <w:bdr w:val="single" w:sz="4" w:space="0" w:color="auto" w:frame="1"/>
    </w:rPr>
  </w:style>
  <w:style w:type="paragraph" w:customStyle="1" w:styleId="evidencetextChar">
    <w:name w:val="evidence text Char"/>
    <w:basedOn w:val="Normal"/>
    <w:rsid w:val="000A2A2B"/>
    <w:pPr>
      <w:ind w:left="1728" w:right="1008"/>
    </w:pPr>
    <w:rPr>
      <w:rFonts w:ascii="Arial" w:eastAsia="Times New Roman" w:hAnsi="Arial"/>
      <w:color w:val="000000"/>
      <w:sz w:val="18"/>
      <w:szCs w:val="24"/>
    </w:rPr>
  </w:style>
  <w:style w:type="character" w:customStyle="1" w:styleId="CARDChar0">
    <w:name w:val="CARD Char"/>
    <w:basedOn w:val="DefaultParagraphFont"/>
    <w:link w:val="CARD0"/>
    <w:locked/>
    <w:rsid w:val="000A2A2B"/>
    <w:rPr>
      <w:rFonts w:ascii="Times New Roman" w:eastAsia="Times New Roman" w:hAnsi="Times New Roman" w:cs="Times New Roman"/>
      <w:szCs w:val="24"/>
      <w:u w:val="single"/>
    </w:rPr>
  </w:style>
  <w:style w:type="paragraph" w:customStyle="1" w:styleId="CARD0">
    <w:name w:val="CARD"/>
    <w:basedOn w:val="Normal"/>
    <w:link w:val="CARDChar0"/>
    <w:rsid w:val="000A2A2B"/>
    <w:rPr>
      <w:rFonts w:ascii="Times New Roman" w:eastAsia="Times New Roman" w:hAnsi="Times New Roman"/>
      <w:szCs w:val="24"/>
      <w:u w:val="single"/>
    </w:rPr>
  </w:style>
  <w:style w:type="paragraph" w:customStyle="1" w:styleId="Indentation">
    <w:name w:val="Indentation"/>
    <w:basedOn w:val="Normal"/>
    <w:rsid w:val="000A2A2B"/>
    <w:pPr>
      <w:ind w:left="288" w:right="288"/>
    </w:pPr>
    <w:rPr>
      <w:rFonts w:ascii="Times New Roman" w:hAnsi="Times New Roman"/>
    </w:rPr>
  </w:style>
  <w:style w:type="paragraph" w:customStyle="1" w:styleId="subhead1">
    <w:name w:val="subhead1"/>
    <w:basedOn w:val="Normal"/>
    <w:rsid w:val="000A2A2B"/>
    <w:pPr>
      <w:spacing w:before="100" w:beforeAutospacing="1" w:after="100" w:afterAutospacing="1"/>
    </w:pPr>
    <w:rPr>
      <w:rFonts w:ascii="Times New Roman" w:eastAsia="Times New Roman" w:hAnsi="Times New Roman"/>
      <w:sz w:val="24"/>
      <w:szCs w:val="24"/>
    </w:rPr>
  </w:style>
  <w:style w:type="paragraph" w:customStyle="1" w:styleId="noindent">
    <w:name w:val="no_indent"/>
    <w:basedOn w:val="Normal"/>
    <w:rsid w:val="000A2A2B"/>
    <w:pPr>
      <w:spacing w:before="100" w:beforeAutospacing="1" w:after="100" w:afterAutospacing="1"/>
    </w:pPr>
    <w:rPr>
      <w:rFonts w:ascii="Times New Roman" w:eastAsia="Times New Roman" w:hAnsi="Times New Roman"/>
      <w:sz w:val="24"/>
      <w:szCs w:val="24"/>
    </w:rPr>
  </w:style>
  <w:style w:type="character" w:customStyle="1" w:styleId="Heading3Char21">
    <w:name w:val="Heading 3 Char21"/>
    <w:aliases w:val="Heading 3 Char Char Char41,Char Char22"/>
    <w:basedOn w:val="DefaultParagraphFont"/>
    <w:rsid w:val="000A2A2B"/>
    <w:rPr>
      <w:rFonts w:ascii="Arial" w:hAnsi="Arial" w:cs="Arial" w:hint="default"/>
      <w:bCs/>
      <w:szCs w:val="26"/>
      <w:u w:val="single"/>
      <w:lang w:val="en-US" w:eastAsia="en-US" w:bidi="ar-SA"/>
    </w:rPr>
  </w:style>
  <w:style w:type="character" w:customStyle="1" w:styleId="StyleUnderlineChar9pt">
    <w:name w:val="Style Underline Char + 9 pt"/>
    <w:basedOn w:val="DefaultParagraphFont"/>
    <w:rsid w:val="000A2A2B"/>
    <w:rPr>
      <w:rFonts w:ascii="Times New Roman" w:hAnsi="Times New Roman" w:cs="Times New Roman" w:hint="default"/>
      <w:sz w:val="20"/>
      <w:u w:val="single"/>
      <w:lang w:val="en-US" w:eastAsia="en-US" w:bidi="ar-SA"/>
    </w:rPr>
  </w:style>
  <w:style w:type="character" w:customStyle="1" w:styleId="StyleUnderlineChar9ptBold">
    <w:name w:val="Style Underline Char + 9 pt Bold"/>
    <w:basedOn w:val="DefaultParagraphFont"/>
    <w:rsid w:val="000A2A2B"/>
    <w:rPr>
      <w:rFonts w:ascii="Times New Roman" w:hAnsi="Times New Roman" w:cs="Times New Roman" w:hint="default"/>
      <w:b/>
      <w:bCs/>
      <w:sz w:val="20"/>
      <w:u w:val="single"/>
      <w:lang w:val="en-US" w:eastAsia="en-US" w:bidi="ar-SA"/>
    </w:rPr>
  </w:style>
  <w:style w:type="character" w:customStyle="1" w:styleId="StyleUnderlineChar9ptBorderSinglesolidlineAuto0">
    <w:name w:val="Style Underline Char + 9 pt Border: : (Single solid line Auto  0..."/>
    <w:basedOn w:val="DefaultParagraphFont"/>
    <w:rsid w:val="000A2A2B"/>
    <w:rPr>
      <w:rFonts w:ascii="Times New Roman" w:hAnsi="Times New Roman" w:cs="Times New Roman" w:hint="default"/>
      <w:sz w:val="20"/>
      <w:u w:val="single"/>
      <w:bdr w:val="single" w:sz="4" w:space="0" w:color="auto" w:frame="1"/>
      <w:lang w:val="en-US" w:eastAsia="en-US" w:bidi="ar-SA"/>
    </w:rPr>
  </w:style>
  <w:style w:type="character" w:customStyle="1" w:styleId="StyleUnderlineCharChar9pt">
    <w:name w:val="Style Underline Char Char + 9 pt"/>
    <w:basedOn w:val="DefaultParagraphFont"/>
    <w:rsid w:val="000A2A2B"/>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basedOn w:val="DefaultParagraphFont"/>
    <w:rsid w:val="000A2A2B"/>
    <w:rPr>
      <w:rFonts w:ascii="Times New Roman" w:hAnsi="Times New Roman" w:cs="Times New Roman" w:hint="default"/>
      <w:b/>
      <w:bCs/>
      <w:sz w:val="20"/>
      <w:szCs w:val="24"/>
      <w:u w:val="single"/>
      <w:lang w:val="en-US" w:eastAsia="en-US" w:bidi="ar-SA"/>
    </w:rPr>
  </w:style>
  <w:style w:type="character" w:customStyle="1" w:styleId="Style1Char1">
    <w:name w:val="Style1 Char1"/>
    <w:basedOn w:val="DefaultParagraphFont"/>
    <w:rsid w:val="000A2A2B"/>
    <w:rPr>
      <w:rFonts w:ascii="SimSun" w:eastAsia="SimSun" w:hAnsi="SimSun" w:hint="eastAsia"/>
      <w:szCs w:val="24"/>
      <w:u w:val="single"/>
      <w:lang w:val="en-US" w:eastAsia="zh-CN" w:bidi="ar-SA"/>
    </w:rPr>
  </w:style>
  <w:style w:type="character" w:customStyle="1" w:styleId="StyleStyle4CharTimesNewRoman11pt">
    <w:name w:val="Style Style4 Char + Times New Roman 11 pt"/>
    <w:basedOn w:val="DefaultParagraphFont"/>
    <w:rsid w:val="000A2A2B"/>
    <w:rPr>
      <w:rFonts w:ascii="Times New Roman" w:hAnsi="Times New Roman" w:cs="Times New Roman" w:hint="default"/>
      <w:sz w:val="20"/>
      <w:szCs w:val="24"/>
      <w:u w:val="single"/>
      <w:lang w:val="en-US" w:eastAsia="en-US" w:bidi="ar-SA"/>
    </w:rPr>
  </w:style>
  <w:style w:type="character" w:customStyle="1" w:styleId="Heading3CharCharCharChar1">
    <w:name w:val="Heading 3 Char Char Char Char1"/>
    <w:basedOn w:val="DefaultParagraphFont"/>
    <w:rsid w:val="000A2A2B"/>
    <w:rPr>
      <w:rFonts w:ascii="Arial" w:hAnsi="Arial" w:cs="Arial" w:hint="default"/>
      <w:bCs/>
      <w:szCs w:val="26"/>
      <w:u w:val="single"/>
      <w:lang w:val="en-US" w:eastAsia="en-US" w:bidi="ar-SA"/>
    </w:rPr>
  </w:style>
  <w:style w:type="character" w:customStyle="1" w:styleId="pmterms11">
    <w:name w:val="pmterms11"/>
    <w:basedOn w:val="DefaultParagraphFont"/>
    <w:rsid w:val="000A2A2B"/>
    <w:rPr>
      <w:b/>
      <w:bCs/>
      <w:i w:val="0"/>
      <w:iCs w:val="0"/>
      <w:color w:val="000000"/>
    </w:rPr>
  </w:style>
  <w:style w:type="character" w:customStyle="1" w:styleId="Style9pt">
    <w:name w:val="Style 9 pt"/>
    <w:basedOn w:val="DefaultParagraphFont"/>
    <w:rsid w:val="000A2A2B"/>
    <w:rPr>
      <w:sz w:val="20"/>
    </w:rPr>
  </w:style>
  <w:style w:type="character" w:customStyle="1" w:styleId="Style11ptUnderline">
    <w:name w:val="Style 11 pt Underline"/>
    <w:basedOn w:val="DefaultParagraphFont"/>
    <w:rsid w:val="000A2A2B"/>
    <w:rPr>
      <w:sz w:val="20"/>
      <w:u w:val="single"/>
    </w:rPr>
  </w:style>
  <w:style w:type="character" w:customStyle="1" w:styleId="DebateHighlighted">
    <w:name w:val="Debate Highlighted"/>
    <w:rsid w:val="000A2A2B"/>
    <w:rPr>
      <w:rFonts w:ascii="Times New Roman" w:hAnsi="Times New Roman" w:cs="Times New Roman" w:hint="default"/>
      <w:sz w:val="20"/>
      <w:u w:val="thick"/>
      <w:bdr w:val="none" w:sz="0" w:space="0" w:color="auto" w:frame="1"/>
      <w:shd w:val="clear" w:color="auto" w:fill="00FFFF"/>
    </w:rPr>
  </w:style>
  <w:style w:type="character" w:customStyle="1" w:styleId="qlabel">
    <w:name w:val="q_label"/>
    <w:basedOn w:val="DefaultParagraphFont"/>
    <w:rsid w:val="000A2A2B"/>
  </w:style>
  <w:style w:type="character" w:customStyle="1" w:styleId="alabel">
    <w:name w:val="a_label"/>
    <w:basedOn w:val="DefaultParagraphFont"/>
    <w:rsid w:val="000A2A2B"/>
  </w:style>
  <w:style w:type="character" w:customStyle="1" w:styleId="BoldandUnderlineCharChar">
    <w:name w:val="Bold and Underline Char Char"/>
    <w:rsid w:val="000A2A2B"/>
    <w:rPr>
      <w:b/>
      <w:bCs w:val="0"/>
      <w:noProof w:val="0"/>
      <w:u w:val="single"/>
      <w:lang w:val="en-US" w:eastAsia="en-US" w:bidi="ar-SA"/>
    </w:rPr>
  </w:style>
  <w:style w:type="character" w:customStyle="1" w:styleId="Style9ptBoldUnderline">
    <w:name w:val="Style 9 pt Bold Underline"/>
    <w:basedOn w:val="DefaultParagraphFont"/>
    <w:rsid w:val="000A2A2B"/>
    <w:rPr>
      <w:b/>
      <w:bCs/>
      <w:sz w:val="20"/>
      <w:u w:val="single"/>
    </w:rPr>
  </w:style>
  <w:style w:type="character" w:customStyle="1" w:styleId="Style9ptUnderline">
    <w:name w:val="Style 9 pt Underline"/>
    <w:basedOn w:val="DefaultParagraphFont"/>
    <w:rsid w:val="000A2A2B"/>
    <w:rPr>
      <w:sz w:val="20"/>
      <w:u w:val="single"/>
    </w:rPr>
  </w:style>
  <w:style w:type="character" w:customStyle="1" w:styleId="pmterms1">
    <w:name w:val="pmterms1"/>
    <w:basedOn w:val="DefaultParagraphFont"/>
    <w:rsid w:val="000A2A2B"/>
  </w:style>
  <w:style w:type="character" w:customStyle="1" w:styleId="Styleunderline9pt">
    <w:name w:val="Style underline + 9 pt"/>
    <w:basedOn w:val="underline"/>
    <w:rsid w:val="000A2A2B"/>
    <w:rPr>
      <w:rFonts w:ascii="Times New Roman" w:hAnsi="Times New Roman" w:cs="Times New Roman"/>
      <w:sz w:val="20"/>
      <w:u w:val="single"/>
    </w:rPr>
  </w:style>
  <w:style w:type="character" w:customStyle="1" w:styleId="StyleTimesNewRoman9pt">
    <w:name w:val="Style Times New Roman 9 pt"/>
    <w:basedOn w:val="DefaultParagraphFont"/>
    <w:rsid w:val="000A2A2B"/>
    <w:rPr>
      <w:rFonts w:ascii="Times New Roman" w:hAnsi="Times New Roman" w:cs="Times New Roman" w:hint="default"/>
      <w:sz w:val="20"/>
    </w:rPr>
  </w:style>
  <w:style w:type="character" w:customStyle="1" w:styleId="StyleBoldandUnderlineCharChar29pt">
    <w:name w:val="Style Bold and Underline Char Char2 + 9 pt"/>
    <w:basedOn w:val="DefaultParagraphFont"/>
    <w:rsid w:val="000A2A2B"/>
    <w:rPr>
      <w:rFonts w:ascii="Times New Roman" w:hAnsi="Times New Roman" w:cs="Times New Roman" w:hint="default"/>
      <w:b/>
      <w:bCs/>
      <w:noProof w:val="0"/>
      <w:sz w:val="20"/>
      <w:u w:val="single"/>
    </w:rPr>
  </w:style>
  <w:style w:type="character" w:customStyle="1" w:styleId="StyleUnderlineCharChar19pt">
    <w:name w:val="Style Underline Char Char1 + 9 pt"/>
    <w:basedOn w:val="DefaultParagraphFont"/>
    <w:rsid w:val="000A2A2B"/>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basedOn w:val="DefaultParagraphFont"/>
    <w:rsid w:val="000A2A2B"/>
    <w:rPr>
      <w:rFonts w:ascii="Times New Roman" w:hAnsi="Times New Roman" w:cs="Times New Roman" w:hint="default"/>
      <w:noProof w:val="0"/>
      <w:sz w:val="20"/>
      <w:u w:val="single"/>
      <w:bdr w:val="single" w:sz="4" w:space="0" w:color="auto" w:frame="1"/>
      <w:lang w:val="en-US" w:eastAsia="en-US" w:bidi="ar-SA"/>
    </w:rPr>
  </w:style>
  <w:style w:type="character" w:customStyle="1" w:styleId="StyleunderlineArialNarrow9ptBold">
    <w:name w:val="Style underline + Arial Narrow 9 pt Bold"/>
    <w:basedOn w:val="underline"/>
    <w:rsid w:val="000A2A2B"/>
    <w:rPr>
      <w:rFonts w:ascii="Times New Roman" w:hAnsi="Times New Roman" w:cs="Times New Roman"/>
      <w:b/>
      <w:bCs/>
      <w:sz w:val="20"/>
      <w:u w:val="single"/>
    </w:rPr>
  </w:style>
  <w:style w:type="character" w:customStyle="1" w:styleId="StyleBoldandUnderlineCharCharCharChar9pt">
    <w:name w:val="Style Bold and Underline Char Char Char Char + 9 pt"/>
    <w:basedOn w:val="DefaultParagraphFont"/>
    <w:rsid w:val="000A2A2B"/>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basedOn w:val="DefaultParagraphFont"/>
    <w:rsid w:val="000A2A2B"/>
    <w:rPr>
      <w:rFonts w:ascii="Times New Roman" w:hAnsi="Times New Roman" w:cs="Times New Roman" w:hint="default"/>
      <w:noProof w:val="0"/>
      <w:sz w:val="20"/>
      <w:szCs w:val="24"/>
      <w:u w:val="single"/>
      <w:lang w:val="en-US" w:eastAsia="en-US" w:bidi="ar-SA"/>
    </w:rPr>
  </w:style>
  <w:style w:type="character" w:customStyle="1" w:styleId="StyleUnderlineCharCharCharArialNarrow9pt">
    <w:name w:val="Style Underline Char Char Char + Arial Narrow 9 pt"/>
    <w:basedOn w:val="DefaultParagraphFont"/>
    <w:rsid w:val="000A2A2B"/>
    <w:rPr>
      <w:rFonts w:ascii="Times New Roman" w:hAnsi="Times New Roman" w:cs="Times New Roman" w:hint="default"/>
      <w:noProof w:val="0"/>
      <w:sz w:val="20"/>
      <w:szCs w:val="24"/>
      <w:u w:val="single"/>
      <w:lang w:val="en-US" w:eastAsia="en-US" w:bidi="ar-SA"/>
    </w:rPr>
  </w:style>
  <w:style w:type="character" w:customStyle="1" w:styleId="UnderlineCharChar1">
    <w:name w:val="Underline Char Char1"/>
    <w:basedOn w:val="DefaultParagraphFont"/>
    <w:rsid w:val="000A2A2B"/>
    <w:rPr>
      <w:u w:val="single"/>
      <w:lang w:val="en-US" w:eastAsia="en-US" w:bidi="ar-SA"/>
    </w:rPr>
  </w:style>
  <w:style w:type="character" w:customStyle="1" w:styleId="StyleUnderlineCharChar111pt">
    <w:name w:val="Style Underline Char Char1 + 11 pt"/>
    <w:basedOn w:val="UnderlineCharChar1"/>
    <w:rsid w:val="000A2A2B"/>
    <w:rPr>
      <w:u w:val="single"/>
      <w:lang w:val="en-US" w:eastAsia="en-US" w:bidi="ar-SA"/>
    </w:rPr>
  </w:style>
  <w:style w:type="character" w:customStyle="1" w:styleId="StyleUnderlineChar2CharChar11pt">
    <w:name w:val="Style Underline Char2 Char Char + 11 pt"/>
    <w:basedOn w:val="Style11pt"/>
    <w:rsid w:val="000A2A2B"/>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0A2A2B"/>
    <w:rPr>
      <w:b/>
      <w:bCs/>
      <w:sz w:val="20"/>
      <w:u w:val="single"/>
    </w:rPr>
  </w:style>
  <w:style w:type="character" w:customStyle="1" w:styleId="verdana">
    <w:name w:val="verdana"/>
    <w:basedOn w:val="DefaultParagraphFont"/>
    <w:rsid w:val="000A2A2B"/>
  </w:style>
  <w:style w:type="character" w:customStyle="1" w:styleId="CharChar11">
    <w:name w:val="Char Char11"/>
    <w:basedOn w:val="DefaultParagraphFont"/>
    <w:rsid w:val="000A2A2B"/>
    <w:rPr>
      <w:rFonts w:ascii="Arial" w:hAnsi="Arial" w:cs="Arial" w:hint="default"/>
      <w:bCs/>
      <w:szCs w:val="26"/>
      <w:u w:val="single"/>
      <w:lang w:val="en-US" w:eastAsia="en-US" w:bidi="ar-SA"/>
    </w:rPr>
  </w:style>
  <w:style w:type="character" w:customStyle="1" w:styleId="term">
    <w:name w:val="term"/>
    <w:basedOn w:val="DefaultParagraphFont"/>
    <w:rsid w:val="000A2A2B"/>
  </w:style>
  <w:style w:type="character" w:customStyle="1" w:styleId="Style11ptBoldUnderline">
    <w:name w:val="Style 11 pt Bold Underline"/>
    <w:basedOn w:val="DefaultParagraphFont"/>
    <w:rsid w:val="000A2A2B"/>
    <w:rPr>
      <w:b/>
      <w:bCs/>
      <w:sz w:val="20"/>
      <w:u w:val="single"/>
    </w:rPr>
  </w:style>
  <w:style w:type="character" w:customStyle="1" w:styleId="Style11ptUnderlineBorderSinglesolidlineAuto05pt">
    <w:name w:val="Style 11 pt Underline Border: : (Single solid line Auto  0.5 pt..."/>
    <w:basedOn w:val="DefaultParagraphFont"/>
    <w:rsid w:val="000A2A2B"/>
    <w:rPr>
      <w:sz w:val="20"/>
      <w:u w:val="single"/>
      <w:bdr w:val="single" w:sz="4" w:space="0" w:color="auto" w:frame="1"/>
    </w:rPr>
  </w:style>
  <w:style w:type="character" w:customStyle="1" w:styleId="hdr">
    <w:name w:val="hdr"/>
    <w:basedOn w:val="DefaultParagraphFont"/>
    <w:rsid w:val="000A2A2B"/>
  </w:style>
  <w:style w:type="character" w:customStyle="1" w:styleId="a">
    <w:name w:val="a"/>
    <w:basedOn w:val="DefaultParagraphFont"/>
    <w:rsid w:val="000A2A2B"/>
  </w:style>
  <w:style w:type="character" w:customStyle="1" w:styleId="term1">
    <w:name w:val="term1"/>
    <w:basedOn w:val="DefaultParagraphFont"/>
    <w:rsid w:val="000A2A2B"/>
    <w:rPr>
      <w:b/>
      <w:bCs/>
    </w:rPr>
  </w:style>
  <w:style w:type="character" w:customStyle="1" w:styleId="Styleterm111ptUnderline">
    <w:name w:val="Style term1 + 11 pt Underline"/>
    <w:basedOn w:val="term1"/>
    <w:rsid w:val="000A2A2B"/>
    <w:rPr>
      <w:b/>
      <w:bCs/>
      <w:sz w:val="20"/>
      <w:u w:val="single"/>
    </w:rPr>
  </w:style>
  <w:style w:type="character" w:customStyle="1" w:styleId="Style9ptUnderline6">
    <w:name w:val="Style 9 pt Underline6"/>
    <w:basedOn w:val="DefaultParagraphFont"/>
    <w:rsid w:val="000A2A2B"/>
    <w:rPr>
      <w:sz w:val="20"/>
      <w:u w:val="single"/>
    </w:rPr>
  </w:style>
  <w:style w:type="character" w:customStyle="1" w:styleId="ct-with-fmlt">
    <w:name w:val="ct-with-fmlt"/>
    <w:basedOn w:val="DefaultParagraphFont"/>
    <w:rsid w:val="000A2A2B"/>
  </w:style>
  <w:style w:type="character" w:customStyle="1" w:styleId="StyleStyle4CharTimesNewRoman11ptBold">
    <w:name w:val="Style Style4 Char + Times New Roman 11 pt Bold"/>
    <w:basedOn w:val="Style4Char"/>
    <w:rsid w:val="000A2A2B"/>
    <w:rPr>
      <w:rFonts w:ascii="Times New Roman" w:eastAsia="Times New Roman" w:hAnsi="Times New Roman" w:cs="Times New Roman"/>
      <w:b/>
      <w:bCs/>
      <w:sz w:val="20"/>
      <w:szCs w:val="24"/>
      <w:u w:val="single"/>
      <w:lang w:val="en-US" w:eastAsia="en-US" w:bidi="ar-SA"/>
    </w:rPr>
  </w:style>
  <w:style w:type="character" w:customStyle="1" w:styleId="Style11ptItalicUnderline">
    <w:name w:val="Style 11 pt Italic Underline"/>
    <w:basedOn w:val="DefaultParagraphFont"/>
    <w:rsid w:val="000A2A2B"/>
    <w:rPr>
      <w:i/>
      <w:iCs/>
      <w:sz w:val="20"/>
      <w:u w:val="single"/>
    </w:rPr>
  </w:style>
  <w:style w:type="character" w:customStyle="1" w:styleId="StyleStyle4CharTimesNewRoman11pt1">
    <w:name w:val="Style Style4 Char + Times New Roman 11 pt1"/>
    <w:basedOn w:val="Style4Char"/>
    <w:rsid w:val="000A2A2B"/>
    <w:rPr>
      <w:rFonts w:ascii="Times New Roman" w:eastAsia="Times New Roman" w:hAnsi="Times New Roman" w:cs="Times New Roman"/>
      <w:sz w:val="20"/>
      <w:szCs w:val="24"/>
      <w:u w:val="single"/>
      <w:lang w:val="en-US" w:eastAsia="en-US" w:bidi="ar-SA"/>
    </w:rPr>
  </w:style>
  <w:style w:type="character" w:customStyle="1" w:styleId="StyleStyle4CharTimesNewRoman11ptItalic">
    <w:name w:val="Style Style4 Char + Times New Roman 11 pt Italic"/>
    <w:basedOn w:val="Style4Char"/>
    <w:rsid w:val="000A2A2B"/>
    <w:rPr>
      <w:rFonts w:ascii="Times New Roman" w:eastAsia="Times New Roman" w:hAnsi="Times New Roman" w:cs="Times New Roman"/>
      <w:i/>
      <w:iCs/>
      <w:sz w:val="20"/>
      <w:szCs w:val="24"/>
      <w:u w:val="single"/>
      <w:lang w:val="en-US" w:eastAsia="en-US" w:bidi="ar-SA"/>
    </w:rPr>
  </w:style>
  <w:style w:type="character" w:customStyle="1" w:styleId="CardTextCharChar">
    <w:name w:val="Card Text Char Char"/>
    <w:basedOn w:val="DefaultParagraphFont"/>
    <w:rsid w:val="000A2A2B"/>
    <w:rPr>
      <w:rFonts w:ascii="Times New Roman" w:eastAsia="Times New Roman" w:hAnsi="Times New Roman" w:cs="Times New Roman" w:hint="default"/>
      <w:sz w:val="20"/>
      <w:szCs w:val="20"/>
    </w:rPr>
  </w:style>
  <w:style w:type="character" w:customStyle="1" w:styleId="globalcontentbody">
    <w:name w:val="globalcontentbody"/>
    <w:basedOn w:val="DefaultParagraphFont"/>
    <w:rsid w:val="000A2A2B"/>
  </w:style>
  <w:style w:type="character" w:customStyle="1" w:styleId="desc">
    <w:name w:val="desc"/>
    <w:rsid w:val="000A2A2B"/>
  </w:style>
  <w:style w:type="character" w:customStyle="1" w:styleId="Heading3CharCharChar3">
    <w:name w:val="Heading 3 Char Char Char3"/>
    <w:aliases w:val="Char Char Char3, Char Char Char3"/>
    <w:basedOn w:val="DefaultParagraphFont"/>
    <w:rsid w:val="000A2A2B"/>
    <w:rPr>
      <w:rFonts w:ascii="Arial" w:hAnsi="Arial" w:cs="Arial" w:hint="default"/>
      <w:bCs/>
      <w:szCs w:val="26"/>
      <w:u w:val="single"/>
      <w:lang w:val="en-US" w:eastAsia="en-US" w:bidi="ar-SA"/>
    </w:rPr>
  </w:style>
  <w:style w:type="character" w:customStyle="1" w:styleId="StyleStyleUnderline411pt">
    <w:name w:val="Style Style Underline4 + 11 pt"/>
    <w:basedOn w:val="DefaultParagraphFont"/>
    <w:rsid w:val="000A2A2B"/>
    <w:rPr>
      <w:sz w:val="20"/>
      <w:u w:val="single"/>
    </w:rPr>
  </w:style>
  <w:style w:type="character" w:customStyle="1" w:styleId="StyleStyleUnderline411ptBold">
    <w:name w:val="Style Style Underline4 + 11 pt Bold"/>
    <w:basedOn w:val="DefaultParagraphFont"/>
    <w:rsid w:val="000A2A2B"/>
    <w:rPr>
      <w:b/>
      <w:bCs/>
      <w:sz w:val="20"/>
      <w:u w:val="single"/>
    </w:rPr>
  </w:style>
  <w:style w:type="character" w:customStyle="1" w:styleId="StyleStyleUnderline311pt">
    <w:name w:val="Style Style Underline3 + 11 pt"/>
    <w:basedOn w:val="DefaultParagraphFont"/>
    <w:rsid w:val="000A2A2B"/>
    <w:rPr>
      <w:sz w:val="20"/>
      <w:u w:val="single"/>
    </w:rPr>
  </w:style>
  <w:style w:type="character" w:customStyle="1" w:styleId="StyleStyleUnderline311ptBold">
    <w:name w:val="Style Style Underline3 + 11 pt Bold"/>
    <w:basedOn w:val="DefaultParagraphFont"/>
    <w:rsid w:val="000A2A2B"/>
    <w:rPr>
      <w:b/>
      <w:bCs/>
      <w:sz w:val="20"/>
      <w:u w:val="single"/>
    </w:rPr>
  </w:style>
  <w:style w:type="character" w:customStyle="1" w:styleId="Style11ptBoldUnderlineBorderSinglesolidlineAuto">
    <w:name w:val="Style 11 pt Bold Underline Border: : (Single solid line Auto  ..."/>
    <w:basedOn w:val="DefaultParagraphFont"/>
    <w:rsid w:val="000A2A2B"/>
    <w:rPr>
      <w:b/>
      <w:bCs/>
      <w:sz w:val="20"/>
      <w:u w:val="single"/>
      <w:bdr w:val="single" w:sz="4" w:space="0" w:color="auto" w:frame="1"/>
    </w:rPr>
  </w:style>
  <w:style w:type="character" w:customStyle="1" w:styleId="27">
    <w:name w:val="27"/>
    <w:basedOn w:val="DefaultParagraphFont"/>
    <w:rsid w:val="000A2A2B"/>
    <w:rPr>
      <w:rFonts w:ascii="Arial" w:hAnsi="Arial" w:cs="Arial" w:hint="default"/>
      <w:bCs/>
      <w:sz w:val="20"/>
      <w:u w:val="single"/>
      <w:lang w:val="en-US" w:eastAsia="en-US" w:bidi="ar-SA"/>
    </w:rPr>
  </w:style>
  <w:style w:type="character" w:customStyle="1" w:styleId="Style11ptThickunderline">
    <w:name w:val="Style 11 pt Thick underline"/>
    <w:basedOn w:val="DefaultParagraphFont"/>
    <w:rsid w:val="000A2A2B"/>
    <w:rPr>
      <w:rFonts w:ascii="Times New Roman" w:hAnsi="Times New Roman" w:cs="Times New Roman" w:hint="default"/>
      <w:sz w:val="20"/>
      <w:u w:val="single"/>
    </w:rPr>
  </w:style>
  <w:style w:type="character" w:customStyle="1" w:styleId="Style11ptBoldThickunderline">
    <w:name w:val="Style 11 pt Bold Thick underline"/>
    <w:basedOn w:val="DefaultParagraphFont"/>
    <w:rsid w:val="000A2A2B"/>
    <w:rPr>
      <w:rFonts w:ascii="Times New Roman" w:hAnsi="Times New Roman" w:cs="Times New Roman" w:hint="default"/>
      <w:b/>
      <w:bCs/>
      <w:sz w:val="20"/>
      <w:u w:val="single"/>
    </w:rPr>
  </w:style>
  <w:style w:type="character" w:customStyle="1" w:styleId="Title1">
    <w:name w:val="Title1"/>
    <w:basedOn w:val="DefaultParagraphFont"/>
    <w:rsid w:val="000A2A2B"/>
  </w:style>
  <w:style w:type="character" w:customStyle="1" w:styleId="Subtitle1">
    <w:name w:val="Subtitle1"/>
    <w:basedOn w:val="DefaultParagraphFont"/>
    <w:rsid w:val="000A2A2B"/>
  </w:style>
  <w:style w:type="character" w:customStyle="1" w:styleId="updated-short-citation">
    <w:name w:val="updated-short-citation"/>
    <w:basedOn w:val="DefaultParagraphFont"/>
    <w:rsid w:val="000A2A2B"/>
  </w:style>
  <w:style w:type="character" w:customStyle="1" w:styleId="Heading3CharCharCharChar2">
    <w:name w:val="Heading 3 Char Char Char Char2"/>
    <w:basedOn w:val="DefaultParagraphFont"/>
    <w:rsid w:val="000A2A2B"/>
    <w:rPr>
      <w:rFonts w:ascii="Arial" w:hAnsi="Arial" w:cs="Arial" w:hint="default"/>
      <w:bCs/>
      <w:szCs w:val="26"/>
      <w:u w:val="single"/>
      <w:lang w:val="en-US" w:eastAsia="en-US" w:bidi="ar-SA"/>
    </w:rPr>
  </w:style>
  <w:style w:type="character" w:customStyle="1" w:styleId="StyleUnderline1">
    <w:name w:val="Style Underline1"/>
    <w:basedOn w:val="DefaultParagraphFont"/>
    <w:rsid w:val="000A2A2B"/>
    <w:rPr>
      <w:sz w:val="22"/>
      <w:u w:val="single"/>
    </w:rPr>
  </w:style>
  <w:style w:type="character" w:customStyle="1" w:styleId="citeChar0">
    <w:name w:val="cite Char"/>
    <w:locked/>
    <w:rsid w:val="000A2A2B"/>
    <w:rPr>
      <w:rFonts w:ascii="Times New Roman" w:hAnsi="Times New Roman" w:cs="Times New Roman" w:hint="default"/>
      <w:b/>
      <w:bCs w:val="0"/>
      <w:sz w:val="24"/>
      <w:szCs w:val="24"/>
      <w:lang w:val="x-none" w:eastAsia="x-none"/>
    </w:rPr>
  </w:style>
  <w:style w:type="character" w:customStyle="1" w:styleId="Underline-Highlighted-WFU">
    <w:name w:val="Underline-Highlighted-WFU"/>
    <w:uiPriority w:val="1"/>
    <w:rsid w:val="000A2A2B"/>
    <w:rPr>
      <w:rFonts w:ascii="Times New Roman" w:hAnsi="Times New Roman" w:cs="Times New Roman" w:hint="default"/>
      <w:sz w:val="21"/>
      <w:u w:val="single"/>
      <w:bdr w:val="none" w:sz="0" w:space="0" w:color="auto" w:frame="1"/>
      <w:shd w:val="clear" w:color="auto" w:fill="00F2C4"/>
    </w:rPr>
  </w:style>
  <w:style w:type="character" w:customStyle="1" w:styleId="Cite-WFU">
    <w:name w:val="Cite-WFU"/>
    <w:uiPriority w:val="1"/>
    <w:rsid w:val="000A2A2B"/>
    <w:rPr>
      <w:rFonts w:ascii="Times New Roman Bold" w:hAnsi="Times New Roman Bold" w:cs="Times New Roman Bold" w:hint="cs"/>
      <w:b/>
      <w:bCs w:val="0"/>
      <w:caps w:val="0"/>
      <w:smallCaps w:val="0"/>
      <w:strike w:val="0"/>
      <w:dstrike w:val="0"/>
      <w:sz w:val="21"/>
      <w:u w:val="none"/>
      <w:effect w:val="none"/>
      <w:bdr w:val="none" w:sz="0" w:space="0" w:color="auto" w:frame="1"/>
      <w:shd w:val="clear" w:color="auto" w:fill="00F2C4"/>
    </w:rPr>
  </w:style>
  <w:style w:type="character" w:customStyle="1" w:styleId="Styleunderline11ptBoldBorderSinglesolidlineAuto">
    <w:name w:val="Style underline + 11 pt Bold Border: : (Single solid line Auto ..."/>
    <w:rsid w:val="000A2A2B"/>
    <w:rPr>
      <w:b/>
      <w:bCs/>
      <w:sz w:val="20"/>
      <w:u w:val="single"/>
      <w:bdr w:val="single" w:sz="4" w:space="0" w:color="auto" w:frame="1"/>
    </w:rPr>
  </w:style>
  <w:style w:type="character" w:customStyle="1" w:styleId="Style9ptItalicUnderline">
    <w:name w:val="Style 9 pt Italic Underline"/>
    <w:rsid w:val="000A2A2B"/>
    <w:rPr>
      <w:i/>
      <w:iCs/>
      <w:sz w:val="20"/>
      <w:u w:val="single"/>
    </w:rPr>
  </w:style>
  <w:style w:type="character" w:customStyle="1" w:styleId="UnderlineChar2">
    <w:name w:val="Underline Char2"/>
    <w:rsid w:val="000A2A2B"/>
    <w:rPr>
      <w:rFonts w:ascii="Trebuchet MS" w:hAnsi="Trebuchet MS" w:hint="default"/>
      <w:u w:val="thick"/>
      <w:lang w:val="en-US" w:eastAsia="zh-CN" w:bidi="ar-SA"/>
    </w:rPr>
  </w:style>
  <w:style w:type="character" w:customStyle="1" w:styleId="HIGHLIGHT">
    <w:name w:val="HIGHLIGHT"/>
    <w:uiPriority w:val="1"/>
    <w:rsid w:val="000A2A2B"/>
    <w:rPr>
      <w:rFonts w:ascii="Times New Roman" w:hAnsi="Times New Roman" w:cs="Times New Roman" w:hint="default"/>
      <w:sz w:val="24"/>
      <w:u w:val="single"/>
      <w:bdr w:val="none" w:sz="0" w:space="0" w:color="auto" w:frame="1"/>
    </w:rPr>
  </w:style>
  <w:style w:type="character" w:customStyle="1" w:styleId="DottedUnderline0">
    <w:name w:val="Dotted Underline"/>
    <w:rsid w:val="000A2A2B"/>
    <w:rPr>
      <w:rFonts w:ascii="Times New Roman" w:hAnsi="Times New Roman" w:cs="Times New Roman" w:hint="default"/>
      <w:sz w:val="20"/>
      <w:u w:val="dottedHeavy"/>
    </w:rPr>
  </w:style>
  <w:style w:type="character" w:customStyle="1" w:styleId="tagChar2">
    <w:name w:val="tag Char2"/>
    <w:rsid w:val="000A2A2B"/>
    <w:rPr>
      <w:b/>
      <w:bCs w:val="0"/>
      <w:sz w:val="24"/>
      <w:szCs w:val="24"/>
    </w:rPr>
  </w:style>
  <w:style w:type="character" w:customStyle="1" w:styleId="StyleBold1">
    <w:name w:val="Style Bold1"/>
    <w:rsid w:val="000A2A2B"/>
    <w:rPr>
      <w:rFonts w:ascii="Georgia" w:hAnsi="Georgia" w:hint="default"/>
      <w:b/>
      <w:bCs/>
      <w:sz w:val="22"/>
    </w:rPr>
  </w:style>
  <w:style w:type="character" w:customStyle="1" w:styleId="CardsCharChar">
    <w:name w:val="Cards Char Char"/>
    <w:rsid w:val="000A2A2B"/>
    <w:rPr>
      <w:rFonts w:ascii="Times New Roman" w:eastAsia="Times New Roman" w:hAnsi="Times New Roman" w:cs="Times New Roman" w:hint="default"/>
      <w:szCs w:val="24"/>
    </w:rPr>
  </w:style>
  <w:style w:type="character" w:customStyle="1" w:styleId="il">
    <w:name w:val="il"/>
    <w:rsid w:val="000A2A2B"/>
  </w:style>
  <w:style w:type="character" w:customStyle="1" w:styleId="TagsChar2">
    <w:name w:val="Tags Char2"/>
    <w:rsid w:val="000A2A2B"/>
    <w:rPr>
      <w:b/>
      <w:bCs w:val="0"/>
      <w:sz w:val="24"/>
      <w:szCs w:val="24"/>
      <w:lang w:bidi="ar-SA"/>
    </w:rPr>
  </w:style>
  <w:style w:type="character" w:customStyle="1" w:styleId="article-record-publication-volume-issue">
    <w:name w:val="article-record-publication-volume-issue"/>
    <w:rsid w:val="000A2A2B"/>
  </w:style>
  <w:style w:type="character" w:customStyle="1" w:styleId="NothingChar1">
    <w:name w:val="Nothing Char1"/>
    <w:rsid w:val="000A2A2B"/>
    <w:rPr>
      <w:szCs w:val="24"/>
      <w:lang w:val="en-US" w:eastAsia="en-US" w:bidi="ar-SA"/>
    </w:rPr>
  </w:style>
  <w:style w:type="character" w:customStyle="1" w:styleId="CitesChar1">
    <w:name w:val="Cites Char1"/>
    <w:rsid w:val="000A2A2B"/>
    <w:rPr>
      <w:szCs w:val="24"/>
      <w:lang w:val="en-US" w:eastAsia="en-US" w:bidi="ar-SA"/>
    </w:rPr>
  </w:style>
  <w:style w:type="character" w:customStyle="1" w:styleId="Box0">
    <w:name w:val="Box!"/>
    <w:uiPriority w:val="1"/>
    <w:rsid w:val="000A2A2B"/>
    <w:rPr>
      <w:rFonts w:ascii="Times New Roman" w:hAnsi="Times New Roman" w:cs="Times New Roman" w:hint="default"/>
      <w:sz w:val="20"/>
      <w:u w:val="thick"/>
      <w:bdr w:val="single" w:sz="4" w:space="0" w:color="auto" w:frame="1"/>
    </w:rPr>
  </w:style>
  <w:style w:type="character" w:customStyle="1" w:styleId="CharacterStyle2">
    <w:name w:val="Character Style 2"/>
    <w:uiPriority w:val="99"/>
    <w:rsid w:val="000A2A2B"/>
    <w:rPr>
      <w:rFonts w:ascii="Garamond" w:hAnsi="Garamond" w:hint="default"/>
      <w:sz w:val="21"/>
    </w:rPr>
  </w:style>
  <w:style w:type="character" w:customStyle="1" w:styleId="resultbodyblack">
    <w:name w:val="resultbodyblack"/>
    <w:rsid w:val="000A2A2B"/>
    <w:rPr>
      <w:rFonts w:ascii="Times New Roman" w:hAnsi="Times New Roman" w:cs="Times New Roman" w:hint="default"/>
    </w:rPr>
  </w:style>
  <w:style w:type="character" w:customStyle="1" w:styleId="quotechar">
    <w:name w:val="quotechar"/>
    <w:rsid w:val="000A2A2B"/>
  </w:style>
  <w:style w:type="character" w:customStyle="1" w:styleId="CharChar6">
    <w:name w:val="Char Char6"/>
    <w:rsid w:val="000A2A2B"/>
    <w:rPr>
      <w:rFonts w:ascii="Arial" w:hAnsi="Arial" w:cs="Arial" w:hint="default"/>
      <w:bCs/>
      <w:sz w:val="16"/>
      <w:szCs w:val="26"/>
      <w:lang w:val="en-US" w:eastAsia="en-US" w:bidi="ar-SA"/>
    </w:rPr>
  </w:style>
  <w:style w:type="character" w:customStyle="1" w:styleId="StyleTimesNewRoman12ptBold">
    <w:name w:val="Style Times New Roman 12 pt Bold"/>
    <w:rsid w:val="000A2A2B"/>
    <w:rPr>
      <w:rFonts w:ascii="Times New Roman" w:hAnsi="Times New Roman" w:cs="Times New Roman" w:hint="default"/>
      <w:b/>
      <w:bCs w:val="0"/>
      <w:sz w:val="24"/>
    </w:rPr>
  </w:style>
  <w:style w:type="character" w:customStyle="1" w:styleId="CharChar61">
    <w:name w:val="Char Char61"/>
    <w:rsid w:val="000A2A2B"/>
    <w:rPr>
      <w:rFonts w:ascii="Arial" w:hAnsi="Arial" w:cs="Arial" w:hint="default"/>
      <w:bCs/>
      <w:sz w:val="16"/>
      <w:szCs w:val="26"/>
      <w:lang w:val="en-US" w:eastAsia="en-US" w:bidi="ar-SA"/>
    </w:rPr>
  </w:style>
  <w:style w:type="character" w:customStyle="1" w:styleId="texto1">
    <w:name w:val="texto1"/>
    <w:rsid w:val="000A2A2B"/>
  </w:style>
  <w:style w:type="character" w:customStyle="1" w:styleId="detailtitle">
    <w:name w:val="detailtitle"/>
    <w:rsid w:val="000A2A2B"/>
  </w:style>
  <w:style w:type="character" w:customStyle="1" w:styleId="7TimesNewRoman">
    <w:name w:val="7 Times New Roman"/>
    <w:rsid w:val="000A2A2B"/>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3TagCite">
    <w:name w:val="3 Tag/Cite"/>
    <w:rsid w:val="000A2A2B"/>
    <w:rPr>
      <w:rFonts w:ascii="Times New Roman" w:hAnsi="Times New Roman" w:cs="Times New Roman" w:hint="default"/>
      <w:b/>
      <w:bCs w:val="0"/>
    </w:rPr>
  </w:style>
  <w:style w:type="character" w:customStyle="1" w:styleId="5Notunderlined">
    <w:name w:val="5 Not underlined"/>
    <w:rsid w:val="000A2A2B"/>
    <w:rPr>
      <w:rFonts w:ascii="Times New Roman" w:hAnsi="Times New Roman" w:cs="Times New Roman" w:hint="default"/>
      <w:sz w:val="16"/>
    </w:rPr>
  </w:style>
  <w:style w:type="character" w:customStyle="1" w:styleId="at">
    <w:name w:val="at"/>
    <w:rsid w:val="000A2A2B"/>
  </w:style>
  <w:style w:type="character" w:customStyle="1" w:styleId="ShrinkText">
    <w:name w:val="Shrink Text"/>
    <w:rsid w:val="000A2A2B"/>
    <w:rPr>
      <w:sz w:val="16"/>
    </w:rPr>
  </w:style>
  <w:style w:type="character" w:customStyle="1" w:styleId="Heading2CharCharCharCharCharCharChar">
    <w:name w:val="Heading 2 Char Char Char Char Char Char Char"/>
    <w:rsid w:val="000A2A2B"/>
    <w:rPr>
      <w:rFonts w:ascii="Arial" w:hAnsi="Arial" w:cs="Arial" w:hint="default"/>
      <w:b/>
      <w:bCs/>
      <w:iCs/>
      <w:sz w:val="24"/>
      <w:szCs w:val="28"/>
      <w:lang w:val="en-US" w:eastAsia="en-US" w:bidi="ar-SA"/>
    </w:rPr>
  </w:style>
  <w:style w:type="character" w:customStyle="1" w:styleId="vitstoryheadline">
    <w:name w:val="vitstoryheadline"/>
    <w:rsid w:val="000A2A2B"/>
    <w:rPr>
      <w:rFonts w:ascii="Times New Roman" w:hAnsi="Times New Roman" w:cs="Times New Roman" w:hint="default"/>
    </w:rPr>
  </w:style>
  <w:style w:type="character" w:customStyle="1" w:styleId="nohighlighting">
    <w:name w:val="no highlighting"/>
    <w:rsid w:val="000A2A2B"/>
    <w:rPr>
      <w:rFonts w:ascii="Times New Roman" w:hAnsi="Times New Roman" w:cs="Times New Roman" w:hint="default"/>
      <w:color w:val="auto"/>
      <w:sz w:val="20"/>
      <w:u w:val="thick"/>
      <w:bdr w:val="none" w:sz="0" w:space="0" w:color="auto" w:frame="1"/>
    </w:rPr>
  </w:style>
  <w:style w:type="character" w:customStyle="1" w:styleId="Underline-WFU">
    <w:name w:val="Underline-WFU"/>
    <w:uiPriority w:val="1"/>
    <w:rsid w:val="000A2A2B"/>
    <w:rPr>
      <w:rFonts w:ascii="Cambria" w:hAnsi="Cambria" w:hint="default"/>
      <w:sz w:val="21"/>
      <w:u w:val="single"/>
    </w:rPr>
  </w:style>
  <w:style w:type="character" w:customStyle="1" w:styleId="Style10ptUnderline">
    <w:name w:val="Style 10 pt Underline"/>
    <w:basedOn w:val="DefaultParagraphFont"/>
    <w:rsid w:val="000A2A2B"/>
    <w:rPr>
      <w:sz w:val="20"/>
      <w:u w:val="single"/>
    </w:rPr>
  </w:style>
  <w:style w:type="character" w:customStyle="1" w:styleId="text">
    <w:name w:val="text"/>
    <w:basedOn w:val="DefaultParagraphFont"/>
    <w:rsid w:val="000A2A2B"/>
  </w:style>
  <w:style w:type="character" w:customStyle="1" w:styleId="underlinedCharChar">
    <w:name w:val="underlined Char Char"/>
    <w:basedOn w:val="DefaultParagraphFont"/>
    <w:rsid w:val="000A2A2B"/>
    <w:rPr>
      <w:rFonts w:ascii="Times New Roman" w:eastAsia="Times New Roman" w:hAnsi="Times New Roman" w:cs="Times New Roman" w:hint="default"/>
      <w:sz w:val="20"/>
      <w:szCs w:val="20"/>
      <w:u w:val="single"/>
    </w:rPr>
  </w:style>
  <w:style w:type="character" w:customStyle="1" w:styleId="standardcontent">
    <w:name w:val="standardcontent"/>
    <w:basedOn w:val="DefaultParagraphFont"/>
    <w:rsid w:val="000A2A2B"/>
  </w:style>
  <w:style w:type="character" w:customStyle="1" w:styleId="storyby">
    <w:name w:val="storyby"/>
    <w:basedOn w:val="DefaultParagraphFont"/>
    <w:rsid w:val="000A2A2B"/>
  </w:style>
  <w:style w:type="character" w:customStyle="1" w:styleId="Date1">
    <w:name w:val="Date1"/>
    <w:basedOn w:val="DefaultParagraphFont"/>
    <w:rsid w:val="000A2A2B"/>
  </w:style>
  <w:style w:type="character" w:customStyle="1" w:styleId="comment-body">
    <w:name w:val="comment-body"/>
    <w:basedOn w:val="DefaultParagraphFont"/>
    <w:rsid w:val="000A2A2B"/>
  </w:style>
  <w:style w:type="character" w:customStyle="1" w:styleId="UnderlineCharCharChar1">
    <w:name w:val="Underline Char Char Char1"/>
    <w:basedOn w:val="DefaultParagraphFont"/>
    <w:rsid w:val="000A2A2B"/>
    <w:rPr>
      <w:u w:val="single"/>
      <w:lang w:val="en-US" w:eastAsia="en-US" w:bidi="ar-SA"/>
    </w:rPr>
  </w:style>
  <w:style w:type="character" w:customStyle="1" w:styleId="flagicon">
    <w:name w:val="flagicon"/>
    <w:basedOn w:val="DefaultParagraphFont"/>
    <w:rsid w:val="000A2A2B"/>
  </w:style>
  <w:style w:type="character" w:customStyle="1" w:styleId="CharacterStyle1">
    <w:name w:val="Character Style 1"/>
    <w:rsid w:val="000A2A2B"/>
    <w:rPr>
      <w:rFonts w:ascii="Garamond" w:hAnsi="Garamond" w:cs="Garamond" w:hint="default"/>
      <w:sz w:val="24"/>
      <w:szCs w:val="24"/>
    </w:rPr>
  </w:style>
  <w:style w:type="character" w:customStyle="1" w:styleId="byline">
    <w:name w:val="byline"/>
    <w:basedOn w:val="DefaultParagraphFont"/>
    <w:rsid w:val="000A2A2B"/>
  </w:style>
  <w:style w:type="character" w:customStyle="1" w:styleId="author">
    <w:name w:val="author"/>
    <w:basedOn w:val="DefaultParagraphFont"/>
    <w:rsid w:val="000A2A2B"/>
  </w:style>
  <w:style w:type="character" w:customStyle="1" w:styleId="reality">
    <w:name w:val="reality"/>
    <w:basedOn w:val="DefaultParagraphFont"/>
    <w:rsid w:val="000A2A2B"/>
  </w:style>
  <w:style w:type="character" w:customStyle="1" w:styleId="share">
    <w:name w:val="share"/>
    <w:basedOn w:val="DefaultParagraphFont"/>
    <w:rsid w:val="000A2A2B"/>
  </w:style>
  <w:style w:type="character" w:customStyle="1" w:styleId="inside-head">
    <w:name w:val="inside-head"/>
    <w:basedOn w:val="DefaultParagraphFont"/>
    <w:rsid w:val="000A2A2B"/>
  </w:style>
  <w:style w:type="character" w:customStyle="1" w:styleId="apturelink">
    <w:name w:val="apturelink"/>
    <w:basedOn w:val="DefaultParagraphFont"/>
    <w:rsid w:val="000A2A2B"/>
  </w:style>
  <w:style w:type="character" w:customStyle="1" w:styleId="apturelinkicon">
    <w:name w:val="apturelinkicon"/>
    <w:basedOn w:val="DefaultParagraphFont"/>
    <w:rsid w:val="000A2A2B"/>
  </w:style>
  <w:style w:type="character" w:customStyle="1" w:styleId="StyleUnderlinePatternClearYellow">
    <w:name w:val="Style Underline Pattern: Clear (Yellow)"/>
    <w:basedOn w:val="DefaultParagraphFont"/>
    <w:rsid w:val="000A2A2B"/>
    <w:rPr>
      <w:u w:val="single"/>
      <w:shd w:val="clear" w:color="auto" w:fill="00FF00"/>
    </w:rPr>
  </w:style>
  <w:style w:type="character" w:customStyle="1" w:styleId="credit">
    <w:name w:val="credit"/>
    <w:basedOn w:val="DefaultParagraphFont"/>
    <w:rsid w:val="000A2A2B"/>
  </w:style>
  <w:style w:type="character" w:customStyle="1" w:styleId="Caption1">
    <w:name w:val="Caption1"/>
    <w:basedOn w:val="DefaultParagraphFont"/>
    <w:rsid w:val="000A2A2B"/>
  </w:style>
  <w:style w:type="character" w:customStyle="1" w:styleId="ilad">
    <w:name w:val="il_ad"/>
    <w:basedOn w:val="DefaultParagraphFont"/>
    <w:rsid w:val="000A2A2B"/>
  </w:style>
  <w:style w:type="character" w:customStyle="1" w:styleId="ptitleinside">
    <w:name w:val="p_title_inside"/>
    <w:basedOn w:val="DefaultParagraphFont"/>
    <w:rsid w:val="000A2A2B"/>
  </w:style>
  <w:style w:type="character" w:customStyle="1" w:styleId="StyleUnderlineCharChar111ptBorderSinglesolidlineA">
    <w:name w:val="Style Underline Char Char1 + 11 pt Border: : (Single solid line A..."/>
    <w:basedOn w:val="UnderlineCharChar1"/>
    <w:rsid w:val="000A2A2B"/>
    <w:rPr>
      <w:rFonts w:ascii="Times New Roman" w:hAnsi="Times New Roman" w:cs="Times New Roman" w:hint="default"/>
      <w:sz w:val="20"/>
      <w:u w:val="single"/>
      <w:bdr w:val="single" w:sz="4" w:space="0" w:color="auto" w:frame="1"/>
      <w:lang w:val="en-US" w:eastAsia="en-US" w:bidi="ar-SA"/>
    </w:rPr>
  </w:style>
  <w:style w:type="character" w:customStyle="1" w:styleId="CharChar3">
    <w:name w:val="Char Char3"/>
    <w:basedOn w:val="DefaultParagraphFont"/>
    <w:rsid w:val="000A2A2B"/>
    <w:rPr>
      <w:rFonts w:ascii="Arial" w:hAnsi="Arial" w:cs="Arial" w:hint="default"/>
      <w:b/>
      <w:bCs/>
      <w:iCs/>
      <w:lang w:val="en-US" w:eastAsia="en-US" w:bidi="ar-SA"/>
    </w:rPr>
  </w:style>
  <w:style w:type="character" w:customStyle="1" w:styleId="underline2">
    <w:name w:val="underline2"/>
    <w:basedOn w:val="DefaultParagraphFont"/>
    <w:rsid w:val="000A2A2B"/>
    <w:rPr>
      <w:u w:val="single"/>
    </w:rPr>
  </w:style>
  <w:style w:type="character" w:customStyle="1" w:styleId="Heading1CharChar1">
    <w:name w:val="Heading 1 Char Char1"/>
    <w:basedOn w:val="DefaultParagraphFont"/>
    <w:rsid w:val="000A2A2B"/>
    <w:rPr>
      <w:rFonts w:ascii="Arial" w:hAnsi="Arial" w:cs="Arial" w:hint="default"/>
      <w:b/>
      <w:bCs/>
      <w:szCs w:val="32"/>
      <w:lang w:val="en-US" w:eastAsia="en-US" w:bidi="ar-SA"/>
    </w:rPr>
  </w:style>
  <w:style w:type="character" w:customStyle="1" w:styleId="ital-inline">
    <w:name w:val="ital-inline"/>
    <w:basedOn w:val="DefaultParagraphFont"/>
    <w:rsid w:val="000A2A2B"/>
  </w:style>
  <w:style w:type="character" w:customStyle="1" w:styleId="CharChar5">
    <w:name w:val="Char Char5"/>
    <w:basedOn w:val="DefaultParagraphFont"/>
    <w:rsid w:val="000A2A2B"/>
    <w:rPr>
      <w:rFonts w:ascii="Arial" w:hAnsi="Arial" w:cs="Arial" w:hint="default"/>
      <w:bCs/>
      <w:szCs w:val="26"/>
      <w:u w:val="single"/>
      <w:lang w:val="en-US" w:eastAsia="en-US" w:bidi="ar-SA"/>
    </w:rPr>
  </w:style>
  <w:style w:type="character" w:customStyle="1" w:styleId="hilite1">
    <w:name w:val="hilite1"/>
    <w:basedOn w:val="DefaultParagraphFont"/>
    <w:rsid w:val="000A2A2B"/>
    <w:rPr>
      <w:rFonts w:ascii="Arial Narrow" w:hAnsi="Arial Narrow" w:hint="default"/>
      <w:sz w:val="20"/>
      <w:u w:val="single"/>
      <w:bdr w:val="none" w:sz="0" w:space="0" w:color="auto" w:frame="1"/>
      <w:shd w:val="clear" w:color="auto" w:fill="00FF00"/>
      <w:vertAlign w:val="baseline"/>
    </w:rPr>
  </w:style>
  <w:style w:type="character" w:customStyle="1" w:styleId="CardUnderlined">
    <w:name w:val="Card Underlined"/>
    <w:basedOn w:val="DefaultParagraphFont"/>
    <w:rsid w:val="000A2A2B"/>
    <w:rPr>
      <w:rFonts w:ascii="Garamond" w:hAnsi="Garamond" w:hint="default"/>
      <w:sz w:val="22"/>
      <w:szCs w:val="24"/>
      <w:u w:val="single"/>
      <w:lang w:val="en-US" w:eastAsia="en-US" w:bidi="ar-SA"/>
    </w:rPr>
  </w:style>
  <w:style w:type="character" w:customStyle="1" w:styleId="authorbio">
    <w:name w:val="authorbio"/>
    <w:basedOn w:val="DefaultParagraphFont"/>
    <w:rsid w:val="000A2A2B"/>
  </w:style>
  <w:style w:type="character" w:customStyle="1" w:styleId="dateline">
    <w:name w:val="dateline"/>
    <w:basedOn w:val="DefaultParagraphFont"/>
    <w:rsid w:val="000A2A2B"/>
  </w:style>
  <w:style w:type="numbering" w:customStyle="1" w:styleId="NoList11">
    <w:name w:val="No List11"/>
    <w:next w:val="NoList"/>
    <w:uiPriority w:val="99"/>
    <w:semiHidden/>
    <w:unhideWhenUsed/>
    <w:rsid w:val="000A2A2B"/>
  </w:style>
  <w:style w:type="character" w:customStyle="1" w:styleId="Heading3Char2">
    <w:name w:val="Heading 3 Char2"/>
    <w:aliases w:val="Heading 3 Char Char Char4, Char Char2"/>
    <w:basedOn w:val="DefaultParagraphFont"/>
    <w:rsid w:val="000A2A2B"/>
    <w:rPr>
      <w:rFonts w:cs="Arial"/>
      <w:bCs/>
      <w:szCs w:val="26"/>
      <w:u w:val="single"/>
      <w:lang w:val="en-US" w:eastAsia="en-US" w:bidi="ar-SA"/>
    </w:rPr>
  </w:style>
  <w:style w:type="numbering" w:customStyle="1" w:styleId="NoList111">
    <w:name w:val="No List111"/>
    <w:next w:val="NoList"/>
    <w:uiPriority w:val="99"/>
    <w:semiHidden/>
    <w:unhideWhenUsed/>
    <w:rsid w:val="000A2A2B"/>
  </w:style>
  <w:style w:type="character" w:styleId="PageNumber">
    <w:name w:val="page number"/>
    <w:rsid w:val="000A2A2B"/>
  </w:style>
  <w:style w:type="paragraph" w:styleId="TOC1">
    <w:name w:val="toc 1"/>
    <w:basedOn w:val="Normal"/>
    <w:next w:val="Normal"/>
    <w:autoRedefine/>
    <w:uiPriority w:val="39"/>
    <w:rsid w:val="000A2A2B"/>
  </w:style>
  <w:style w:type="character" w:customStyle="1" w:styleId="HeaderChar1">
    <w:name w:val="Header Char1"/>
    <w:aliases w:val="Header Char Char"/>
    <w:uiPriority w:val="99"/>
    <w:rsid w:val="000A2A2B"/>
    <w:rPr>
      <w:sz w:val="24"/>
      <w:szCs w:val="24"/>
    </w:rPr>
  </w:style>
  <w:style w:type="paragraph" w:styleId="TOC4">
    <w:name w:val="toc 4"/>
    <w:basedOn w:val="Normal"/>
    <w:next w:val="Normal"/>
    <w:autoRedefine/>
    <w:uiPriority w:val="39"/>
    <w:rsid w:val="000A2A2B"/>
    <w:pPr>
      <w:ind w:left="660"/>
    </w:pPr>
  </w:style>
  <w:style w:type="character" w:styleId="EndnoteReference">
    <w:name w:val="endnote reference"/>
    <w:uiPriority w:val="99"/>
    <w:rsid w:val="000A2A2B"/>
    <w:rPr>
      <w:vertAlign w:val="superscript"/>
    </w:rPr>
  </w:style>
  <w:style w:type="paragraph" w:styleId="TOC2">
    <w:name w:val="toc 2"/>
    <w:basedOn w:val="Normal"/>
    <w:next w:val="Normal"/>
    <w:autoRedefine/>
    <w:uiPriority w:val="39"/>
    <w:rsid w:val="000A2A2B"/>
    <w:pPr>
      <w:ind w:left="240"/>
    </w:pPr>
  </w:style>
  <w:style w:type="character" w:styleId="HTMLCite">
    <w:name w:val="HTML Cite"/>
    <w:basedOn w:val="DefaultParagraphFont"/>
    <w:rsid w:val="000A2A2B"/>
    <w:rPr>
      <w:i/>
      <w:iCs/>
    </w:rPr>
  </w:style>
  <w:style w:type="character" w:customStyle="1" w:styleId="FooterChar1">
    <w:name w:val="Footer Char1"/>
    <w:basedOn w:val="DefaultParagraphFont"/>
    <w:uiPriority w:val="99"/>
    <w:semiHidden/>
    <w:rsid w:val="000A2A2B"/>
    <w:rPr>
      <w:rFonts w:ascii="Times New Roman" w:hAnsi="Times New Roman" w:cs="Calibri"/>
      <w:sz w:val="20"/>
    </w:rPr>
  </w:style>
  <w:style w:type="character" w:styleId="FootnoteReference">
    <w:name w:val="footnote reference"/>
    <w:rsid w:val="000A2A2B"/>
    <w:rPr>
      <w:vertAlign w:val="superscript"/>
    </w:rPr>
  </w:style>
  <w:style w:type="paragraph" w:customStyle="1" w:styleId="TOCHeading1">
    <w:name w:val="TOC Heading1"/>
    <w:basedOn w:val="Heading1"/>
    <w:next w:val="Normal"/>
    <w:uiPriority w:val="39"/>
    <w:semiHidden/>
    <w:unhideWhenUsed/>
    <w:qFormat/>
    <w:rsid w:val="000A2A2B"/>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libri Light" w:hAnsi="Calibri Light"/>
      <w:color w:val="2E74B5"/>
      <w:sz w:val="28"/>
      <w:lang w:eastAsia="ja-JP"/>
    </w:rPr>
  </w:style>
  <w:style w:type="paragraph" w:customStyle="1" w:styleId="TOC31">
    <w:name w:val="TOC 31"/>
    <w:basedOn w:val="Normal"/>
    <w:next w:val="Normal"/>
    <w:autoRedefine/>
    <w:uiPriority w:val="39"/>
    <w:unhideWhenUsed/>
    <w:rsid w:val="000A2A2B"/>
    <w:pPr>
      <w:spacing w:after="100"/>
      <w:ind w:left="440"/>
    </w:pPr>
    <w:rPr>
      <w:rFonts w:ascii="Times New Roman" w:hAnsi="Times New Roman"/>
      <w:sz w:val="20"/>
    </w:rPr>
  </w:style>
  <w:style w:type="character" w:customStyle="1" w:styleId="analyticChar">
    <w:name w:val="analytic Char"/>
    <w:basedOn w:val="DefaultParagraphFont"/>
    <w:link w:val="analytic"/>
    <w:uiPriority w:val="4"/>
    <w:locked/>
    <w:rsid w:val="000A2A2B"/>
    <w:rPr>
      <w:rFonts w:ascii="Georgia" w:hAnsi="Georgia"/>
      <w:b/>
    </w:rPr>
  </w:style>
  <w:style w:type="paragraph" w:customStyle="1" w:styleId="AuthorDate">
    <w:name w:val="AuthorDate"/>
    <w:next w:val="Normal"/>
    <w:link w:val="AuthorDateChar"/>
    <w:rsid w:val="002B5D08"/>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link w:val="AuthorDate"/>
    <w:rsid w:val="002B5D08"/>
    <w:rPr>
      <w:rFonts w:ascii="Times New Roman" w:eastAsia="Calibri" w:hAnsi="Times New Roman" w:cs="Times New Roman"/>
      <w:b/>
      <w:sz w:val="24"/>
      <w:szCs w:val="20"/>
      <w:u w:val="single"/>
    </w:rPr>
  </w:style>
  <w:style w:type="character" w:customStyle="1" w:styleId="CardsHighlight">
    <w:name w:val="Cards Highlight"/>
    <w:rsid w:val="002B5D08"/>
    <w:rPr>
      <w:rFonts w:ascii="Times New Roman" w:hAnsi="Times New Roman"/>
      <w:sz w:val="24"/>
      <w:u w:val="single"/>
      <w:bdr w:val="none" w:sz="0" w:space="0" w:color="auto"/>
      <w:shd w:val="clear" w:color="auto" w:fill="00FFFF"/>
    </w:rPr>
  </w:style>
  <w:style w:type="paragraph" w:customStyle="1" w:styleId="CiteSpacing">
    <w:name w:val="Cite Spacing"/>
    <w:qFormat/>
    <w:rsid w:val="002B5D08"/>
    <w:pPr>
      <w:spacing w:before="60" w:after="60" w:line="240" w:lineRule="auto"/>
    </w:pPr>
    <w:rPr>
      <w:rFonts w:ascii="Arial Narrow" w:eastAsiaTheme="majorEastAsia" w:hAnsi="Arial Narrow" w:cs="Times New Roman"/>
      <w:bCs/>
      <w:sz w:val="20"/>
      <w:szCs w:val="28"/>
    </w:rPr>
  </w:style>
  <w:style w:type="character" w:customStyle="1" w:styleId="Style4CharChar">
    <w:name w:val="Style4 Char Char"/>
    <w:rsid w:val="00B2045F"/>
    <w:rPr>
      <w:rFonts w:ascii="Arial Narrow" w:hAnsi="Arial Narrow"/>
      <w:sz w:val="24"/>
      <w:u w:val="single"/>
      <w:lang w:val="en-US" w:eastAsia="en-US"/>
    </w:rPr>
  </w:style>
  <w:style w:type="paragraph" w:customStyle="1" w:styleId="Analytics">
    <w:name w:val="Analytics"/>
    <w:link w:val="AnalyticsChar"/>
    <w:uiPriority w:val="4"/>
    <w:qFormat/>
    <w:rsid w:val="002930BB"/>
    <w:rPr>
      <w:rFonts w:ascii="Georgia" w:hAnsi="Georgia"/>
      <w:b/>
      <w:sz w:val="24"/>
    </w:rPr>
  </w:style>
  <w:style w:type="character" w:customStyle="1" w:styleId="AnalyticsChar">
    <w:name w:val="Analytics Char"/>
    <w:basedOn w:val="DefaultParagraphFont"/>
    <w:link w:val="Analytics"/>
    <w:uiPriority w:val="4"/>
    <w:rsid w:val="002930BB"/>
    <w:rPr>
      <w:rFonts w:ascii="Georgia" w:hAnsi="Georgia"/>
      <w:b/>
      <w:sz w:val="24"/>
    </w:rPr>
  </w:style>
  <w:style w:type="character" w:customStyle="1" w:styleId="Heading2Char1">
    <w:name w:val="Heading 2 Char1"/>
    <w:aliases w:val="Hat Char1"/>
    <w:basedOn w:val="DefaultParagraphFont"/>
    <w:uiPriority w:val="1"/>
    <w:semiHidden/>
    <w:rsid w:val="00534A81"/>
    <w:rPr>
      <w:rFonts w:ascii="Calibri Light" w:eastAsia="Times New Roman" w:hAnsi="Calibri Light" w:cs="Times New Roman"/>
      <w:b/>
      <w:bCs/>
      <w:color w:val="5B9BD5"/>
      <w:sz w:val="26"/>
      <w:szCs w:val="26"/>
    </w:rPr>
  </w:style>
  <w:style w:type="character" w:customStyle="1" w:styleId="BlockTitleChar">
    <w:name w:val="Block Title Char"/>
    <w:link w:val="BlockTitle"/>
    <w:locked/>
    <w:rsid w:val="00534A81"/>
    <w:rPr>
      <w:rFonts w:ascii="Georgia" w:eastAsia="Times New Roman" w:hAnsi="Georgia" w:cs="Arial"/>
      <w:b/>
      <w:bCs/>
      <w:kern w:val="32"/>
      <w:sz w:val="28"/>
      <w:szCs w:val="32"/>
      <w:u w:val="single"/>
    </w:rPr>
  </w:style>
  <w:style w:type="paragraph" w:customStyle="1" w:styleId="BlockTitle">
    <w:name w:val="Block Title"/>
    <w:basedOn w:val="Heading1"/>
    <w:next w:val="Normal"/>
    <w:link w:val="BlockTitleChar"/>
    <w:autoRedefine/>
    <w:rsid w:val="00534A81"/>
    <w:pPr>
      <w:pBdr>
        <w:top w:val="none" w:sz="0" w:space="0" w:color="auto"/>
        <w:left w:val="none" w:sz="0" w:space="0" w:color="auto"/>
        <w:bottom w:val="none" w:sz="0" w:space="0" w:color="auto"/>
        <w:right w:val="none" w:sz="0" w:space="0" w:color="auto"/>
      </w:pBdr>
      <w:suppressAutoHyphens/>
      <w:spacing w:before="20" w:after="120"/>
    </w:pPr>
    <w:rPr>
      <w:rFonts w:eastAsia="Times New Roman" w:cs="Arial"/>
      <w:bCs/>
      <w:kern w:val="32"/>
      <w:sz w:val="28"/>
      <w:u w:val="single"/>
    </w:rPr>
  </w:style>
  <w:style w:type="paragraph" w:customStyle="1" w:styleId="Text0">
    <w:name w:val="Text"/>
    <w:basedOn w:val="Heading2"/>
    <w:qFormat/>
    <w:rsid w:val="00832B95"/>
    <w:pPr>
      <w:keepNext w:val="0"/>
      <w:keepLines w:val="0"/>
      <w:pageBreakBefore w:val="0"/>
      <w:spacing w:before="0"/>
      <w:contextualSpacing/>
      <w:jc w:val="left"/>
      <w:outlineLvl w:val="9"/>
    </w:pPr>
    <w:rPr>
      <w:rFonts w:eastAsia="Calibri" w:cs="Times New Roman"/>
      <w:b w:val="0"/>
      <w:sz w:val="22"/>
      <w:u w:val="none"/>
    </w:rPr>
  </w:style>
  <w:style w:type="character" w:customStyle="1" w:styleId="CardsNotUnderlined">
    <w:name w:val="Cards Not Underlined"/>
    <w:rsid w:val="007C32BA"/>
    <w:rPr>
      <w:rFonts w:ascii="Helvetica" w:hAnsi="Helvetica" w:cs="Helvetica" w:hint="default"/>
      <w:sz w:val="14"/>
      <w:szCs w:val="16"/>
    </w:rPr>
  </w:style>
  <w:style w:type="character" w:customStyle="1" w:styleId="sep">
    <w:name w:val="sep"/>
    <w:basedOn w:val="DefaultParagraphFont"/>
    <w:rsid w:val="00AA4FAA"/>
  </w:style>
  <w:style w:type="paragraph" w:customStyle="1" w:styleId="Emphasis1">
    <w:name w:val="Emphasis1"/>
    <w:basedOn w:val="Normal"/>
    <w:autoRedefine/>
    <w:uiPriority w:val="7"/>
    <w:qFormat/>
    <w:rsid w:val="002824DE"/>
    <w:pPr>
      <w:pBdr>
        <w:top w:val="single" w:sz="4" w:space="1" w:color="auto"/>
        <w:left w:val="single" w:sz="4" w:space="4" w:color="auto"/>
        <w:bottom w:val="single" w:sz="4" w:space="1" w:color="auto"/>
        <w:right w:val="single" w:sz="4" w:space="4" w:color="auto"/>
      </w:pBdr>
      <w:spacing w:line="256" w:lineRule="auto"/>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694471">
      <w:bodyDiv w:val="1"/>
      <w:marLeft w:val="0"/>
      <w:marRight w:val="0"/>
      <w:marTop w:val="0"/>
      <w:marBottom w:val="0"/>
      <w:divBdr>
        <w:top w:val="none" w:sz="0" w:space="0" w:color="auto"/>
        <w:left w:val="none" w:sz="0" w:space="0" w:color="auto"/>
        <w:bottom w:val="none" w:sz="0" w:space="0" w:color="auto"/>
        <w:right w:val="none" w:sz="0" w:space="0" w:color="auto"/>
      </w:divBdr>
    </w:div>
    <w:div w:id="60951299">
      <w:bodyDiv w:val="1"/>
      <w:marLeft w:val="0"/>
      <w:marRight w:val="0"/>
      <w:marTop w:val="0"/>
      <w:marBottom w:val="0"/>
      <w:divBdr>
        <w:top w:val="none" w:sz="0" w:space="0" w:color="auto"/>
        <w:left w:val="none" w:sz="0" w:space="0" w:color="auto"/>
        <w:bottom w:val="none" w:sz="0" w:space="0" w:color="auto"/>
        <w:right w:val="none" w:sz="0" w:space="0" w:color="auto"/>
      </w:divBdr>
    </w:div>
    <w:div w:id="67895714">
      <w:bodyDiv w:val="1"/>
      <w:marLeft w:val="0"/>
      <w:marRight w:val="0"/>
      <w:marTop w:val="0"/>
      <w:marBottom w:val="0"/>
      <w:divBdr>
        <w:top w:val="none" w:sz="0" w:space="0" w:color="auto"/>
        <w:left w:val="none" w:sz="0" w:space="0" w:color="auto"/>
        <w:bottom w:val="none" w:sz="0" w:space="0" w:color="auto"/>
        <w:right w:val="none" w:sz="0" w:space="0" w:color="auto"/>
      </w:divBdr>
    </w:div>
    <w:div w:id="83457712">
      <w:bodyDiv w:val="1"/>
      <w:marLeft w:val="0"/>
      <w:marRight w:val="0"/>
      <w:marTop w:val="0"/>
      <w:marBottom w:val="0"/>
      <w:divBdr>
        <w:top w:val="none" w:sz="0" w:space="0" w:color="auto"/>
        <w:left w:val="none" w:sz="0" w:space="0" w:color="auto"/>
        <w:bottom w:val="none" w:sz="0" w:space="0" w:color="auto"/>
        <w:right w:val="none" w:sz="0" w:space="0" w:color="auto"/>
      </w:divBdr>
    </w:div>
    <w:div w:id="98304871">
      <w:bodyDiv w:val="1"/>
      <w:marLeft w:val="0"/>
      <w:marRight w:val="0"/>
      <w:marTop w:val="0"/>
      <w:marBottom w:val="0"/>
      <w:divBdr>
        <w:top w:val="none" w:sz="0" w:space="0" w:color="auto"/>
        <w:left w:val="none" w:sz="0" w:space="0" w:color="auto"/>
        <w:bottom w:val="none" w:sz="0" w:space="0" w:color="auto"/>
        <w:right w:val="none" w:sz="0" w:space="0" w:color="auto"/>
      </w:divBdr>
    </w:div>
    <w:div w:id="155728497">
      <w:bodyDiv w:val="1"/>
      <w:marLeft w:val="0"/>
      <w:marRight w:val="0"/>
      <w:marTop w:val="0"/>
      <w:marBottom w:val="0"/>
      <w:divBdr>
        <w:top w:val="none" w:sz="0" w:space="0" w:color="auto"/>
        <w:left w:val="none" w:sz="0" w:space="0" w:color="auto"/>
        <w:bottom w:val="none" w:sz="0" w:space="0" w:color="auto"/>
        <w:right w:val="none" w:sz="0" w:space="0" w:color="auto"/>
      </w:divBdr>
    </w:div>
    <w:div w:id="227034126">
      <w:bodyDiv w:val="1"/>
      <w:marLeft w:val="0"/>
      <w:marRight w:val="0"/>
      <w:marTop w:val="0"/>
      <w:marBottom w:val="0"/>
      <w:divBdr>
        <w:top w:val="none" w:sz="0" w:space="0" w:color="auto"/>
        <w:left w:val="none" w:sz="0" w:space="0" w:color="auto"/>
        <w:bottom w:val="none" w:sz="0" w:space="0" w:color="auto"/>
        <w:right w:val="none" w:sz="0" w:space="0" w:color="auto"/>
      </w:divBdr>
    </w:div>
    <w:div w:id="230119380">
      <w:bodyDiv w:val="1"/>
      <w:marLeft w:val="0"/>
      <w:marRight w:val="0"/>
      <w:marTop w:val="0"/>
      <w:marBottom w:val="0"/>
      <w:divBdr>
        <w:top w:val="none" w:sz="0" w:space="0" w:color="auto"/>
        <w:left w:val="none" w:sz="0" w:space="0" w:color="auto"/>
        <w:bottom w:val="none" w:sz="0" w:space="0" w:color="auto"/>
        <w:right w:val="none" w:sz="0" w:space="0" w:color="auto"/>
      </w:divBdr>
      <w:divsChild>
        <w:div w:id="1849560616">
          <w:blockQuote w:val="1"/>
          <w:marLeft w:val="450"/>
          <w:marRight w:val="450"/>
          <w:marTop w:val="0"/>
          <w:marBottom w:val="225"/>
          <w:divBdr>
            <w:top w:val="none" w:sz="0" w:space="0" w:color="auto"/>
            <w:left w:val="none" w:sz="0" w:space="0" w:color="auto"/>
            <w:bottom w:val="none" w:sz="0" w:space="0" w:color="auto"/>
            <w:right w:val="none" w:sz="0" w:space="0" w:color="auto"/>
          </w:divBdr>
        </w:div>
        <w:div w:id="840394216">
          <w:blockQuote w:val="1"/>
          <w:marLeft w:val="450"/>
          <w:marRight w:val="450"/>
          <w:marTop w:val="0"/>
          <w:marBottom w:val="225"/>
          <w:divBdr>
            <w:top w:val="none" w:sz="0" w:space="0" w:color="auto"/>
            <w:left w:val="none" w:sz="0" w:space="0" w:color="auto"/>
            <w:bottom w:val="none" w:sz="0" w:space="0" w:color="auto"/>
            <w:right w:val="none" w:sz="0" w:space="0" w:color="auto"/>
          </w:divBdr>
        </w:div>
      </w:divsChild>
    </w:div>
    <w:div w:id="279075540">
      <w:bodyDiv w:val="1"/>
      <w:marLeft w:val="0"/>
      <w:marRight w:val="0"/>
      <w:marTop w:val="0"/>
      <w:marBottom w:val="0"/>
      <w:divBdr>
        <w:top w:val="none" w:sz="0" w:space="0" w:color="auto"/>
        <w:left w:val="none" w:sz="0" w:space="0" w:color="auto"/>
        <w:bottom w:val="none" w:sz="0" w:space="0" w:color="auto"/>
        <w:right w:val="none" w:sz="0" w:space="0" w:color="auto"/>
      </w:divBdr>
    </w:div>
    <w:div w:id="313726841">
      <w:bodyDiv w:val="1"/>
      <w:marLeft w:val="0"/>
      <w:marRight w:val="0"/>
      <w:marTop w:val="0"/>
      <w:marBottom w:val="0"/>
      <w:divBdr>
        <w:top w:val="none" w:sz="0" w:space="0" w:color="auto"/>
        <w:left w:val="none" w:sz="0" w:space="0" w:color="auto"/>
        <w:bottom w:val="none" w:sz="0" w:space="0" w:color="auto"/>
        <w:right w:val="none" w:sz="0" w:space="0" w:color="auto"/>
      </w:divBdr>
    </w:div>
    <w:div w:id="377515732">
      <w:bodyDiv w:val="1"/>
      <w:marLeft w:val="0"/>
      <w:marRight w:val="0"/>
      <w:marTop w:val="0"/>
      <w:marBottom w:val="0"/>
      <w:divBdr>
        <w:top w:val="none" w:sz="0" w:space="0" w:color="auto"/>
        <w:left w:val="none" w:sz="0" w:space="0" w:color="auto"/>
        <w:bottom w:val="none" w:sz="0" w:space="0" w:color="auto"/>
        <w:right w:val="none" w:sz="0" w:space="0" w:color="auto"/>
      </w:divBdr>
    </w:div>
    <w:div w:id="505292598">
      <w:bodyDiv w:val="1"/>
      <w:marLeft w:val="0"/>
      <w:marRight w:val="0"/>
      <w:marTop w:val="0"/>
      <w:marBottom w:val="0"/>
      <w:divBdr>
        <w:top w:val="none" w:sz="0" w:space="0" w:color="auto"/>
        <w:left w:val="none" w:sz="0" w:space="0" w:color="auto"/>
        <w:bottom w:val="none" w:sz="0" w:space="0" w:color="auto"/>
        <w:right w:val="none" w:sz="0" w:space="0" w:color="auto"/>
      </w:divBdr>
    </w:div>
    <w:div w:id="506286840">
      <w:bodyDiv w:val="1"/>
      <w:marLeft w:val="0"/>
      <w:marRight w:val="0"/>
      <w:marTop w:val="0"/>
      <w:marBottom w:val="0"/>
      <w:divBdr>
        <w:top w:val="none" w:sz="0" w:space="0" w:color="auto"/>
        <w:left w:val="none" w:sz="0" w:space="0" w:color="auto"/>
        <w:bottom w:val="none" w:sz="0" w:space="0" w:color="auto"/>
        <w:right w:val="none" w:sz="0" w:space="0" w:color="auto"/>
      </w:divBdr>
    </w:div>
    <w:div w:id="578827495">
      <w:bodyDiv w:val="1"/>
      <w:marLeft w:val="0"/>
      <w:marRight w:val="0"/>
      <w:marTop w:val="0"/>
      <w:marBottom w:val="0"/>
      <w:divBdr>
        <w:top w:val="none" w:sz="0" w:space="0" w:color="auto"/>
        <w:left w:val="none" w:sz="0" w:space="0" w:color="auto"/>
        <w:bottom w:val="none" w:sz="0" w:space="0" w:color="auto"/>
        <w:right w:val="none" w:sz="0" w:space="0" w:color="auto"/>
      </w:divBdr>
    </w:div>
    <w:div w:id="580214895">
      <w:bodyDiv w:val="1"/>
      <w:marLeft w:val="0"/>
      <w:marRight w:val="0"/>
      <w:marTop w:val="0"/>
      <w:marBottom w:val="0"/>
      <w:divBdr>
        <w:top w:val="none" w:sz="0" w:space="0" w:color="auto"/>
        <w:left w:val="none" w:sz="0" w:space="0" w:color="auto"/>
        <w:bottom w:val="none" w:sz="0" w:space="0" w:color="auto"/>
        <w:right w:val="none" w:sz="0" w:space="0" w:color="auto"/>
      </w:divBdr>
    </w:div>
    <w:div w:id="583300951">
      <w:bodyDiv w:val="1"/>
      <w:marLeft w:val="0"/>
      <w:marRight w:val="0"/>
      <w:marTop w:val="0"/>
      <w:marBottom w:val="0"/>
      <w:divBdr>
        <w:top w:val="none" w:sz="0" w:space="0" w:color="auto"/>
        <w:left w:val="none" w:sz="0" w:space="0" w:color="auto"/>
        <w:bottom w:val="none" w:sz="0" w:space="0" w:color="auto"/>
        <w:right w:val="none" w:sz="0" w:space="0" w:color="auto"/>
      </w:divBdr>
    </w:div>
    <w:div w:id="585111115">
      <w:bodyDiv w:val="1"/>
      <w:marLeft w:val="0"/>
      <w:marRight w:val="0"/>
      <w:marTop w:val="0"/>
      <w:marBottom w:val="0"/>
      <w:divBdr>
        <w:top w:val="none" w:sz="0" w:space="0" w:color="auto"/>
        <w:left w:val="none" w:sz="0" w:space="0" w:color="auto"/>
        <w:bottom w:val="none" w:sz="0" w:space="0" w:color="auto"/>
        <w:right w:val="none" w:sz="0" w:space="0" w:color="auto"/>
      </w:divBdr>
    </w:div>
    <w:div w:id="598948067">
      <w:bodyDiv w:val="1"/>
      <w:marLeft w:val="0"/>
      <w:marRight w:val="0"/>
      <w:marTop w:val="0"/>
      <w:marBottom w:val="0"/>
      <w:divBdr>
        <w:top w:val="none" w:sz="0" w:space="0" w:color="auto"/>
        <w:left w:val="none" w:sz="0" w:space="0" w:color="auto"/>
        <w:bottom w:val="none" w:sz="0" w:space="0" w:color="auto"/>
        <w:right w:val="none" w:sz="0" w:space="0" w:color="auto"/>
      </w:divBdr>
    </w:div>
    <w:div w:id="602802965">
      <w:bodyDiv w:val="1"/>
      <w:marLeft w:val="0"/>
      <w:marRight w:val="0"/>
      <w:marTop w:val="0"/>
      <w:marBottom w:val="0"/>
      <w:divBdr>
        <w:top w:val="none" w:sz="0" w:space="0" w:color="auto"/>
        <w:left w:val="none" w:sz="0" w:space="0" w:color="auto"/>
        <w:bottom w:val="none" w:sz="0" w:space="0" w:color="auto"/>
        <w:right w:val="none" w:sz="0" w:space="0" w:color="auto"/>
      </w:divBdr>
    </w:div>
    <w:div w:id="611858205">
      <w:bodyDiv w:val="1"/>
      <w:marLeft w:val="0"/>
      <w:marRight w:val="0"/>
      <w:marTop w:val="0"/>
      <w:marBottom w:val="0"/>
      <w:divBdr>
        <w:top w:val="none" w:sz="0" w:space="0" w:color="auto"/>
        <w:left w:val="none" w:sz="0" w:space="0" w:color="auto"/>
        <w:bottom w:val="none" w:sz="0" w:space="0" w:color="auto"/>
        <w:right w:val="none" w:sz="0" w:space="0" w:color="auto"/>
      </w:divBdr>
    </w:div>
    <w:div w:id="612517424">
      <w:bodyDiv w:val="1"/>
      <w:marLeft w:val="0"/>
      <w:marRight w:val="0"/>
      <w:marTop w:val="0"/>
      <w:marBottom w:val="0"/>
      <w:divBdr>
        <w:top w:val="none" w:sz="0" w:space="0" w:color="auto"/>
        <w:left w:val="none" w:sz="0" w:space="0" w:color="auto"/>
        <w:bottom w:val="none" w:sz="0" w:space="0" w:color="auto"/>
        <w:right w:val="none" w:sz="0" w:space="0" w:color="auto"/>
      </w:divBdr>
    </w:div>
    <w:div w:id="624240877">
      <w:bodyDiv w:val="1"/>
      <w:marLeft w:val="0"/>
      <w:marRight w:val="0"/>
      <w:marTop w:val="0"/>
      <w:marBottom w:val="0"/>
      <w:divBdr>
        <w:top w:val="none" w:sz="0" w:space="0" w:color="auto"/>
        <w:left w:val="none" w:sz="0" w:space="0" w:color="auto"/>
        <w:bottom w:val="none" w:sz="0" w:space="0" w:color="auto"/>
        <w:right w:val="none" w:sz="0" w:space="0" w:color="auto"/>
      </w:divBdr>
    </w:div>
    <w:div w:id="705104971">
      <w:bodyDiv w:val="1"/>
      <w:marLeft w:val="0"/>
      <w:marRight w:val="0"/>
      <w:marTop w:val="0"/>
      <w:marBottom w:val="0"/>
      <w:divBdr>
        <w:top w:val="none" w:sz="0" w:space="0" w:color="auto"/>
        <w:left w:val="none" w:sz="0" w:space="0" w:color="auto"/>
        <w:bottom w:val="none" w:sz="0" w:space="0" w:color="auto"/>
        <w:right w:val="none" w:sz="0" w:space="0" w:color="auto"/>
      </w:divBdr>
    </w:div>
    <w:div w:id="717319233">
      <w:bodyDiv w:val="1"/>
      <w:marLeft w:val="0"/>
      <w:marRight w:val="0"/>
      <w:marTop w:val="0"/>
      <w:marBottom w:val="0"/>
      <w:divBdr>
        <w:top w:val="none" w:sz="0" w:space="0" w:color="auto"/>
        <w:left w:val="none" w:sz="0" w:space="0" w:color="auto"/>
        <w:bottom w:val="none" w:sz="0" w:space="0" w:color="auto"/>
        <w:right w:val="none" w:sz="0" w:space="0" w:color="auto"/>
      </w:divBdr>
    </w:div>
    <w:div w:id="756289847">
      <w:bodyDiv w:val="1"/>
      <w:marLeft w:val="0"/>
      <w:marRight w:val="0"/>
      <w:marTop w:val="0"/>
      <w:marBottom w:val="0"/>
      <w:divBdr>
        <w:top w:val="none" w:sz="0" w:space="0" w:color="auto"/>
        <w:left w:val="none" w:sz="0" w:space="0" w:color="auto"/>
        <w:bottom w:val="none" w:sz="0" w:space="0" w:color="auto"/>
        <w:right w:val="none" w:sz="0" w:space="0" w:color="auto"/>
      </w:divBdr>
    </w:div>
    <w:div w:id="773474277">
      <w:bodyDiv w:val="1"/>
      <w:marLeft w:val="0"/>
      <w:marRight w:val="0"/>
      <w:marTop w:val="0"/>
      <w:marBottom w:val="0"/>
      <w:divBdr>
        <w:top w:val="none" w:sz="0" w:space="0" w:color="auto"/>
        <w:left w:val="none" w:sz="0" w:space="0" w:color="auto"/>
        <w:bottom w:val="none" w:sz="0" w:space="0" w:color="auto"/>
        <w:right w:val="none" w:sz="0" w:space="0" w:color="auto"/>
      </w:divBdr>
    </w:div>
    <w:div w:id="873738820">
      <w:bodyDiv w:val="1"/>
      <w:marLeft w:val="0"/>
      <w:marRight w:val="0"/>
      <w:marTop w:val="0"/>
      <w:marBottom w:val="0"/>
      <w:divBdr>
        <w:top w:val="none" w:sz="0" w:space="0" w:color="auto"/>
        <w:left w:val="none" w:sz="0" w:space="0" w:color="auto"/>
        <w:bottom w:val="none" w:sz="0" w:space="0" w:color="auto"/>
        <w:right w:val="none" w:sz="0" w:space="0" w:color="auto"/>
      </w:divBdr>
    </w:div>
    <w:div w:id="1019425722">
      <w:bodyDiv w:val="1"/>
      <w:marLeft w:val="0"/>
      <w:marRight w:val="0"/>
      <w:marTop w:val="0"/>
      <w:marBottom w:val="0"/>
      <w:divBdr>
        <w:top w:val="none" w:sz="0" w:space="0" w:color="auto"/>
        <w:left w:val="none" w:sz="0" w:space="0" w:color="auto"/>
        <w:bottom w:val="none" w:sz="0" w:space="0" w:color="auto"/>
        <w:right w:val="none" w:sz="0" w:space="0" w:color="auto"/>
      </w:divBdr>
    </w:div>
    <w:div w:id="1057584963">
      <w:bodyDiv w:val="1"/>
      <w:marLeft w:val="0"/>
      <w:marRight w:val="0"/>
      <w:marTop w:val="0"/>
      <w:marBottom w:val="0"/>
      <w:divBdr>
        <w:top w:val="none" w:sz="0" w:space="0" w:color="auto"/>
        <w:left w:val="none" w:sz="0" w:space="0" w:color="auto"/>
        <w:bottom w:val="none" w:sz="0" w:space="0" w:color="auto"/>
        <w:right w:val="none" w:sz="0" w:space="0" w:color="auto"/>
      </w:divBdr>
    </w:div>
    <w:div w:id="1094281658">
      <w:bodyDiv w:val="1"/>
      <w:marLeft w:val="0"/>
      <w:marRight w:val="0"/>
      <w:marTop w:val="0"/>
      <w:marBottom w:val="0"/>
      <w:divBdr>
        <w:top w:val="none" w:sz="0" w:space="0" w:color="auto"/>
        <w:left w:val="none" w:sz="0" w:space="0" w:color="auto"/>
        <w:bottom w:val="none" w:sz="0" w:space="0" w:color="auto"/>
        <w:right w:val="none" w:sz="0" w:space="0" w:color="auto"/>
      </w:divBdr>
    </w:div>
    <w:div w:id="1205797646">
      <w:bodyDiv w:val="1"/>
      <w:marLeft w:val="0"/>
      <w:marRight w:val="0"/>
      <w:marTop w:val="0"/>
      <w:marBottom w:val="0"/>
      <w:divBdr>
        <w:top w:val="none" w:sz="0" w:space="0" w:color="auto"/>
        <w:left w:val="none" w:sz="0" w:space="0" w:color="auto"/>
        <w:bottom w:val="none" w:sz="0" w:space="0" w:color="auto"/>
        <w:right w:val="none" w:sz="0" w:space="0" w:color="auto"/>
      </w:divBdr>
    </w:div>
    <w:div w:id="1213538447">
      <w:bodyDiv w:val="1"/>
      <w:marLeft w:val="0"/>
      <w:marRight w:val="0"/>
      <w:marTop w:val="0"/>
      <w:marBottom w:val="0"/>
      <w:divBdr>
        <w:top w:val="none" w:sz="0" w:space="0" w:color="auto"/>
        <w:left w:val="none" w:sz="0" w:space="0" w:color="auto"/>
        <w:bottom w:val="none" w:sz="0" w:space="0" w:color="auto"/>
        <w:right w:val="none" w:sz="0" w:space="0" w:color="auto"/>
      </w:divBdr>
    </w:div>
    <w:div w:id="1227061505">
      <w:bodyDiv w:val="1"/>
      <w:marLeft w:val="0"/>
      <w:marRight w:val="0"/>
      <w:marTop w:val="0"/>
      <w:marBottom w:val="0"/>
      <w:divBdr>
        <w:top w:val="none" w:sz="0" w:space="0" w:color="auto"/>
        <w:left w:val="none" w:sz="0" w:space="0" w:color="auto"/>
        <w:bottom w:val="none" w:sz="0" w:space="0" w:color="auto"/>
        <w:right w:val="none" w:sz="0" w:space="0" w:color="auto"/>
      </w:divBdr>
    </w:div>
    <w:div w:id="1234008899">
      <w:bodyDiv w:val="1"/>
      <w:marLeft w:val="0"/>
      <w:marRight w:val="0"/>
      <w:marTop w:val="0"/>
      <w:marBottom w:val="0"/>
      <w:divBdr>
        <w:top w:val="none" w:sz="0" w:space="0" w:color="auto"/>
        <w:left w:val="none" w:sz="0" w:space="0" w:color="auto"/>
        <w:bottom w:val="none" w:sz="0" w:space="0" w:color="auto"/>
        <w:right w:val="none" w:sz="0" w:space="0" w:color="auto"/>
      </w:divBdr>
    </w:div>
    <w:div w:id="1241402648">
      <w:bodyDiv w:val="1"/>
      <w:marLeft w:val="0"/>
      <w:marRight w:val="0"/>
      <w:marTop w:val="0"/>
      <w:marBottom w:val="0"/>
      <w:divBdr>
        <w:top w:val="none" w:sz="0" w:space="0" w:color="auto"/>
        <w:left w:val="none" w:sz="0" w:space="0" w:color="auto"/>
        <w:bottom w:val="none" w:sz="0" w:space="0" w:color="auto"/>
        <w:right w:val="none" w:sz="0" w:space="0" w:color="auto"/>
      </w:divBdr>
    </w:div>
    <w:div w:id="1287199773">
      <w:bodyDiv w:val="1"/>
      <w:marLeft w:val="0"/>
      <w:marRight w:val="0"/>
      <w:marTop w:val="0"/>
      <w:marBottom w:val="0"/>
      <w:divBdr>
        <w:top w:val="none" w:sz="0" w:space="0" w:color="auto"/>
        <w:left w:val="none" w:sz="0" w:space="0" w:color="auto"/>
        <w:bottom w:val="none" w:sz="0" w:space="0" w:color="auto"/>
        <w:right w:val="none" w:sz="0" w:space="0" w:color="auto"/>
      </w:divBdr>
    </w:div>
    <w:div w:id="1335184854">
      <w:bodyDiv w:val="1"/>
      <w:marLeft w:val="0"/>
      <w:marRight w:val="0"/>
      <w:marTop w:val="0"/>
      <w:marBottom w:val="0"/>
      <w:divBdr>
        <w:top w:val="none" w:sz="0" w:space="0" w:color="auto"/>
        <w:left w:val="none" w:sz="0" w:space="0" w:color="auto"/>
        <w:bottom w:val="none" w:sz="0" w:space="0" w:color="auto"/>
        <w:right w:val="none" w:sz="0" w:space="0" w:color="auto"/>
      </w:divBdr>
    </w:div>
    <w:div w:id="1357730207">
      <w:bodyDiv w:val="1"/>
      <w:marLeft w:val="0"/>
      <w:marRight w:val="0"/>
      <w:marTop w:val="0"/>
      <w:marBottom w:val="0"/>
      <w:divBdr>
        <w:top w:val="none" w:sz="0" w:space="0" w:color="auto"/>
        <w:left w:val="none" w:sz="0" w:space="0" w:color="auto"/>
        <w:bottom w:val="none" w:sz="0" w:space="0" w:color="auto"/>
        <w:right w:val="none" w:sz="0" w:space="0" w:color="auto"/>
      </w:divBdr>
    </w:div>
    <w:div w:id="1403529389">
      <w:bodyDiv w:val="1"/>
      <w:marLeft w:val="0"/>
      <w:marRight w:val="0"/>
      <w:marTop w:val="0"/>
      <w:marBottom w:val="0"/>
      <w:divBdr>
        <w:top w:val="none" w:sz="0" w:space="0" w:color="auto"/>
        <w:left w:val="none" w:sz="0" w:space="0" w:color="auto"/>
        <w:bottom w:val="none" w:sz="0" w:space="0" w:color="auto"/>
        <w:right w:val="none" w:sz="0" w:space="0" w:color="auto"/>
      </w:divBdr>
    </w:div>
    <w:div w:id="1434545627">
      <w:bodyDiv w:val="1"/>
      <w:marLeft w:val="0"/>
      <w:marRight w:val="0"/>
      <w:marTop w:val="0"/>
      <w:marBottom w:val="0"/>
      <w:divBdr>
        <w:top w:val="none" w:sz="0" w:space="0" w:color="auto"/>
        <w:left w:val="none" w:sz="0" w:space="0" w:color="auto"/>
        <w:bottom w:val="none" w:sz="0" w:space="0" w:color="auto"/>
        <w:right w:val="none" w:sz="0" w:space="0" w:color="auto"/>
      </w:divBdr>
    </w:div>
    <w:div w:id="1450199018">
      <w:bodyDiv w:val="1"/>
      <w:marLeft w:val="0"/>
      <w:marRight w:val="0"/>
      <w:marTop w:val="0"/>
      <w:marBottom w:val="0"/>
      <w:divBdr>
        <w:top w:val="none" w:sz="0" w:space="0" w:color="auto"/>
        <w:left w:val="none" w:sz="0" w:space="0" w:color="auto"/>
        <w:bottom w:val="none" w:sz="0" w:space="0" w:color="auto"/>
        <w:right w:val="none" w:sz="0" w:space="0" w:color="auto"/>
      </w:divBdr>
    </w:div>
    <w:div w:id="1457601726">
      <w:bodyDiv w:val="1"/>
      <w:marLeft w:val="0"/>
      <w:marRight w:val="0"/>
      <w:marTop w:val="0"/>
      <w:marBottom w:val="0"/>
      <w:divBdr>
        <w:top w:val="none" w:sz="0" w:space="0" w:color="auto"/>
        <w:left w:val="none" w:sz="0" w:space="0" w:color="auto"/>
        <w:bottom w:val="none" w:sz="0" w:space="0" w:color="auto"/>
        <w:right w:val="none" w:sz="0" w:space="0" w:color="auto"/>
      </w:divBdr>
    </w:div>
    <w:div w:id="1492058908">
      <w:bodyDiv w:val="1"/>
      <w:marLeft w:val="0"/>
      <w:marRight w:val="0"/>
      <w:marTop w:val="0"/>
      <w:marBottom w:val="0"/>
      <w:divBdr>
        <w:top w:val="none" w:sz="0" w:space="0" w:color="auto"/>
        <w:left w:val="none" w:sz="0" w:space="0" w:color="auto"/>
        <w:bottom w:val="none" w:sz="0" w:space="0" w:color="auto"/>
        <w:right w:val="none" w:sz="0" w:space="0" w:color="auto"/>
      </w:divBdr>
    </w:div>
    <w:div w:id="1522277808">
      <w:bodyDiv w:val="1"/>
      <w:marLeft w:val="0"/>
      <w:marRight w:val="0"/>
      <w:marTop w:val="0"/>
      <w:marBottom w:val="0"/>
      <w:divBdr>
        <w:top w:val="none" w:sz="0" w:space="0" w:color="auto"/>
        <w:left w:val="none" w:sz="0" w:space="0" w:color="auto"/>
        <w:bottom w:val="none" w:sz="0" w:space="0" w:color="auto"/>
        <w:right w:val="none" w:sz="0" w:space="0" w:color="auto"/>
      </w:divBdr>
    </w:div>
    <w:div w:id="1541281156">
      <w:bodyDiv w:val="1"/>
      <w:marLeft w:val="0"/>
      <w:marRight w:val="0"/>
      <w:marTop w:val="0"/>
      <w:marBottom w:val="0"/>
      <w:divBdr>
        <w:top w:val="none" w:sz="0" w:space="0" w:color="auto"/>
        <w:left w:val="none" w:sz="0" w:space="0" w:color="auto"/>
        <w:bottom w:val="none" w:sz="0" w:space="0" w:color="auto"/>
        <w:right w:val="none" w:sz="0" w:space="0" w:color="auto"/>
      </w:divBdr>
    </w:div>
    <w:div w:id="1593853408">
      <w:bodyDiv w:val="1"/>
      <w:marLeft w:val="0"/>
      <w:marRight w:val="0"/>
      <w:marTop w:val="0"/>
      <w:marBottom w:val="0"/>
      <w:divBdr>
        <w:top w:val="none" w:sz="0" w:space="0" w:color="auto"/>
        <w:left w:val="none" w:sz="0" w:space="0" w:color="auto"/>
        <w:bottom w:val="none" w:sz="0" w:space="0" w:color="auto"/>
        <w:right w:val="none" w:sz="0" w:space="0" w:color="auto"/>
      </w:divBdr>
    </w:div>
    <w:div w:id="1665739726">
      <w:bodyDiv w:val="1"/>
      <w:marLeft w:val="0"/>
      <w:marRight w:val="0"/>
      <w:marTop w:val="0"/>
      <w:marBottom w:val="0"/>
      <w:divBdr>
        <w:top w:val="none" w:sz="0" w:space="0" w:color="auto"/>
        <w:left w:val="none" w:sz="0" w:space="0" w:color="auto"/>
        <w:bottom w:val="none" w:sz="0" w:space="0" w:color="auto"/>
        <w:right w:val="none" w:sz="0" w:space="0" w:color="auto"/>
      </w:divBdr>
    </w:div>
    <w:div w:id="1672295690">
      <w:bodyDiv w:val="1"/>
      <w:marLeft w:val="0"/>
      <w:marRight w:val="0"/>
      <w:marTop w:val="0"/>
      <w:marBottom w:val="0"/>
      <w:divBdr>
        <w:top w:val="none" w:sz="0" w:space="0" w:color="auto"/>
        <w:left w:val="none" w:sz="0" w:space="0" w:color="auto"/>
        <w:bottom w:val="none" w:sz="0" w:space="0" w:color="auto"/>
        <w:right w:val="none" w:sz="0" w:space="0" w:color="auto"/>
      </w:divBdr>
    </w:div>
    <w:div w:id="1685980304">
      <w:bodyDiv w:val="1"/>
      <w:marLeft w:val="0"/>
      <w:marRight w:val="0"/>
      <w:marTop w:val="0"/>
      <w:marBottom w:val="0"/>
      <w:divBdr>
        <w:top w:val="none" w:sz="0" w:space="0" w:color="auto"/>
        <w:left w:val="none" w:sz="0" w:space="0" w:color="auto"/>
        <w:bottom w:val="none" w:sz="0" w:space="0" w:color="auto"/>
        <w:right w:val="none" w:sz="0" w:space="0" w:color="auto"/>
      </w:divBdr>
    </w:div>
    <w:div w:id="1727098545">
      <w:bodyDiv w:val="1"/>
      <w:marLeft w:val="0"/>
      <w:marRight w:val="0"/>
      <w:marTop w:val="0"/>
      <w:marBottom w:val="0"/>
      <w:divBdr>
        <w:top w:val="none" w:sz="0" w:space="0" w:color="auto"/>
        <w:left w:val="none" w:sz="0" w:space="0" w:color="auto"/>
        <w:bottom w:val="none" w:sz="0" w:space="0" w:color="auto"/>
        <w:right w:val="none" w:sz="0" w:space="0" w:color="auto"/>
      </w:divBdr>
    </w:div>
    <w:div w:id="1771662976">
      <w:bodyDiv w:val="1"/>
      <w:marLeft w:val="0"/>
      <w:marRight w:val="0"/>
      <w:marTop w:val="0"/>
      <w:marBottom w:val="0"/>
      <w:divBdr>
        <w:top w:val="none" w:sz="0" w:space="0" w:color="auto"/>
        <w:left w:val="none" w:sz="0" w:space="0" w:color="auto"/>
        <w:bottom w:val="none" w:sz="0" w:space="0" w:color="auto"/>
        <w:right w:val="none" w:sz="0" w:space="0" w:color="auto"/>
      </w:divBdr>
    </w:div>
    <w:div w:id="1772775433">
      <w:bodyDiv w:val="1"/>
      <w:marLeft w:val="0"/>
      <w:marRight w:val="0"/>
      <w:marTop w:val="0"/>
      <w:marBottom w:val="0"/>
      <w:divBdr>
        <w:top w:val="none" w:sz="0" w:space="0" w:color="auto"/>
        <w:left w:val="none" w:sz="0" w:space="0" w:color="auto"/>
        <w:bottom w:val="none" w:sz="0" w:space="0" w:color="auto"/>
        <w:right w:val="none" w:sz="0" w:space="0" w:color="auto"/>
      </w:divBdr>
    </w:div>
    <w:div w:id="1788429767">
      <w:bodyDiv w:val="1"/>
      <w:marLeft w:val="0"/>
      <w:marRight w:val="0"/>
      <w:marTop w:val="0"/>
      <w:marBottom w:val="0"/>
      <w:divBdr>
        <w:top w:val="none" w:sz="0" w:space="0" w:color="auto"/>
        <w:left w:val="none" w:sz="0" w:space="0" w:color="auto"/>
        <w:bottom w:val="none" w:sz="0" w:space="0" w:color="auto"/>
        <w:right w:val="none" w:sz="0" w:space="0" w:color="auto"/>
      </w:divBdr>
    </w:div>
    <w:div w:id="1872525638">
      <w:bodyDiv w:val="1"/>
      <w:marLeft w:val="0"/>
      <w:marRight w:val="0"/>
      <w:marTop w:val="0"/>
      <w:marBottom w:val="0"/>
      <w:divBdr>
        <w:top w:val="none" w:sz="0" w:space="0" w:color="auto"/>
        <w:left w:val="none" w:sz="0" w:space="0" w:color="auto"/>
        <w:bottom w:val="none" w:sz="0" w:space="0" w:color="auto"/>
        <w:right w:val="none" w:sz="0" w:space="0" w:color="auto"/>
      </w:divBdr>
    </w:div>
    <w:div w:id="1882087596">
      <w:bodyDiv w:val="1"/>
      <w:marLeft w:val="0"/>
      <w:marRight w:val="0"/>
      <w:marTop w:val="0"/>
      <w:marBottom w:val="0"/>
      <w:divBdr>
        <w:top w:val="none" w:sz="0" w:space="0" w:color="auto"/>
        <w:left w:val="none" w:sz="0" w:space="0" w:color="auto"/>
        <w:bottom w:val="none" w:sz="0" w:space="0" w:color="auto"/>
        <w:right w:val="none" w:sz="0" w:space="0" w:color="auto"/>
      </w:divBdr>
    </w:div>
    <w:div w:id="1913537848">
      <w:bodyDiv w:val="1"/>
      <w:marLeft w:val="0"/>
      <w:marRight w:val="0"/>
      <w:marTop w:val="0"/>
      <w:marBottom w:val="0"/>
      <w:divBdr>
        <w:top w:val="none" w:sz="0" w:space="0" w:color="auto"/>
        <w:left w:val="none" w:sz="0" w:space="0" w:color="auto"/>
        <w:bottom w:val="none" w:sz="0" w:space="0" w:color="auto"/>
        <w:right w:val="none" w:sz="0" w:space="0" w:color="auto"/>
      </w:divBdr>
    </w:div>
    <w:div w:id="1935936124">
      <w:bodyDiv w:val="1"/>
      <w:marLeft w:val="0"/>
      <w:marRight w:val="0"/>
      <w:marTop w:val="0"/>
      <w:marBottom w:val="0"/>
      <w:divBdr>
        <w:top w:val="none" w:sz="0" w:space="0" w:color="auto"/>
        <w:left w:val="none" w:sz="0" w:space="0" w:color="auto"/>
        <w:bottom w:val="none" w:sz="0" w:space="0" w:color="auto"/>
        <w:right w:val="none" w:sz="0" w:space="0" w:color="auto"/>
      </w:divBdr>
    </w:div>
    <w:div w:id="1982491014">
      <w:bodyDiv w:val="1"/>
      <w:marLeft w:val="0"/>
      <w:marRight w:val="0"/>
      <w:marTop w:val="0"/>
      <w:marBottom w:val="0"/>
      <w:divBdr>
        <w:top w:val="none" w:sz="0" w:space="0" w:color="auto"/>
        <w:left w:val="none" w:sz="0" w:space="0" w:color="auto"/>
        <w:bottom w:val="none" w:sz="0" w:space="0" w:color="auto"/>
        <w:right w:val="none" w:sz="0" w:space="0" w:color="auto"/>
      </w:divBdr>
    </w:div>
    <w:div w:id="2003851043">
      <w:bodyDiv w:val="1"/>
      <w:marLeft w:val="0"/>
      <w:marRight w:val="0"/>
      <w:marTop w:val="0"/>
      <w:marBottom w:val="0"/>
      <w:divBdr>
        <w:top w:val="none" w:sz="0" w:space="0" w:color="auto"/>
        <w:left w:val="none" w:sz="0" w:space="0" w:color="auto"/>
        <w:bottom w:val="none" w:sz="0" w:space="0" w:color="auto"/>
        <w:right w:val="none" w:sz="0" w:space="0" w:color="auto"/>
      </w:divBdr>
    </w:div>
    <w:div w:id="2016879023">
      <w:bodyDiv w:val="1"/>
      <w:marLeft w:val="0"/>
      <w:marRight w:val="0"/>
      <w:marTop w:val="0"/>
      <w:marBottom w:val="0"/>
      <w:divBdr>
        <w:top w:val="none" w:sz="0" w:space="0" w:color="auto"/>
        <w:left w:val="none" w:sz="0" w:space="0" w:color="auto"/>
        <w:bottom w:val="none" w:sz="0" w:space="0" w:color="auto"/>
        <w:right w:val="none" w:sz="0" w:space="0" w:color="auto"/>
      </w:divBdr>
    </w:div>
    <w:div w:id="2021664436">
      <w:bodyDiv w:val="1"/>
      <w:marLeft w:val="0"/>
      <w:marRight w:val="0"/>
      <w:marTop w:val="0"/>
      <w:marBottom w:val="0"/>
      <w:divBdr>
        <w:top w:val="none" w:sz="0" w:space="0" w:color="auto"/>
        <w:left w:val="none" w:sz="0" w:space="0" w:color="auto"/>
        <w:bottom w:val="none" w:sz="0" w:space="0" w:color="auto"/>
        <w:right w:val="none" w:sz="0" w:space="0" w:color="auto"/>
      </w:divBdr>
    </w:div>
    <w:div w:id="2021813842">
      <w:bodyDiv w:val="1"/>
      <w:marLeft w:val="0"/>
      <w:marRight w:val="0"/>
      <w:marTop w:val="0"/>
      <w:marBottom w:val="0"/>
      <w:divBdr>
        <w:top w:val="none" w:sz="0" w:space="0" w:color="auto"/>
        <w:left w:val="none" w:sz="0" w:space="0" w:color="auto"/>
        <w:bottom w:val="none" w:sz="0" w:space="0" w:color="auto"/>
        <w:right w:val="none" w:sz="0" w:space="0" w:color="auto"/>
      </w:divBdr>
    </w:div>
    <w:div w:id="2033648783">
      <w:bodyDiv w:val="1"/>
      <w:marLeft w:val="0"/>
      <w:marRight w:val="0"/>
      <w:marTop w:val="0"/>
      <w:marBottom w:val="0"/>
      <w:divBdr>
        <w:top w:val="none" w:sz="0" w:space="0" w:color="auto"/>
        <w:left w:val="none" w:sz="0" w:space="0" w:color="auto"/>
        <w:bottom w:val="none" w:sz="0" w:space="0" w:color="auto"/>
        <w:right w:val="none" w:sz="0" w:space="0" w:color="auto"/>
      </w:divBdr>
    </w:div>
    <w:div w:id="2082942723">
      <w:bodyDiv w:val="1"/>
      <w:marLeft w:val="0"/>
      <w:marRight w:val="0"/>
      <w:marTop w:val="0"/>
      <w:marBottom w:val="0"/>
      <w:divBdr>
        <w:top w:val="none" w:sz="0" w:space="0" w:color="auto"/>
        <w:left w:val="none" w:sz="0" w:space="0" w:color="auto"/>
        <w:bottom w:val="none" w:sz="0" w:space="0" w:color="auto"/>
        <w:right w:val="none" w:sz="0" w:space="0" w:color="auto"/>
      </w:divBdr>
    </w:div>
    <w:div w:id="2125032051">
      <w:bodyDiv w:val="1"/>
      <w:marLeft w:val="0"/>
      <w:marRight w:val="0"/>
      <w:marTop w:val="0"/>
      <w:marBottom w:val="0"/>
      <w:divBdr>
        <w:top w:val="none" w:sz="0" w:space="0" w:color="auto"/>
        <w:left w:val="none" w:sz="0" w:space="0" w:color="auto"/>
        <w:bottom w:val="none" w:sz="0" w:space="0" w:color="auto"/>
        <w:right w:val="none" w:sz="0" w:space="0" w:color="auto"/>
      </w:divBdr>
    </w:div>
    <w:div w:id="21282328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tandfonline-com.proxy.lib.umich.edu/doi/abs/10.1080/09512740210131031)//SL" TargetMode="External"/><Relationship Id="rId18" Type="http://schemas.openxmlformats.org/officeDocument/2006/relationships/hyperlink" Target="http://oai.dtic.mil/oai/oai?verb=getRecord&amp;metadataPrefix=html&amp;identifier=ADA622481)//SL" TargetMode="External"/><Relationship Id="rId26" Type="http://schemas.openxmlformats.org/officeDocument/2006/relationships/hyperlink" Target="http://citeseerx.ist.psu.edu/viewdoc/download?doi=10.1.1.396.9485&amp;rep=rep1&amp;type=pdf" TargetMode="External"/><Relationship Id="rId3" Type="http://schemas.openxmlformats.org/officeDocument/2006/relationships/styles" Target="styles.xml"/><Relationship Id="rId21" Type="http://schemas.openxmlformats.org/officeDocument/2006/relationships/hyperlink" Target="https://s3.amazonaws.com/berkley-center/TrackTwoDiplomacy.pdf)//ET"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duo.uio.no/handle/10852/14833)//SL" TargetMode="External"/><Relationship Id="rId17" Type="http://schemas.openxmlformats.org/officeDocument/2006/relationships/hyperlink" Target="http://www.tandfonline.com/doi/abs/10.1080/14799850600920445)//SL" TargetMode="External"/><Relationship Id="rId25" Type="http://schemas.openxmlformats.org/officeDocument/2006/relationships/hyperlink" Target="http://papers.ssrn.com/sol3/papers.cfm?abstract_id=2108849" TargetMode="External"/><Relationship Id="rId33" Type="http://schemas.openxmlformats.org/officeDocument/2006/relationships/hyperlink" Target="http://citeseerx.ist.psu.edu/viewdoc/download?doi=10.1.1.597.7210&amp;rep=rep1&amp;type=pdf)//SL" TargetMode="External"/><Relationship Id="rId2" Type="http://schemas.openxmlformats.org/officeDocument/2006/relationships/numbering" Target="numbering.xml"/><Relationship Id="rId16" Type="http://schemas.openxmlformats.org/officeDocument/2006/relationships/hyperlink" Target="http://www.guillaumenicaise.com/wp-content/uploads/2013/10/autonomy-dilemma-of-track-two_kraft.pdf)//SL" TargetMode="External"/><Relationship Id="rId20" Type="http://schemas.openxmlformats.org/officeDocument/2006/relationships/hyperlink" Target="http://oai.dtic.mil/oai/oai?verb=getRecord&amp;metadataPrefix=html&amp;identifier=ADA622481)//SL" TargetMode="External"/><Relationship Id="rId29" Type="http://schemas.openxmlformats.org/officeDocument/2006/relationships/hyperlink" Target="http://citeseerx.ist.psu.edu/viewdoc/download?doi=10.1.1.597.7210&amp;rep=rep1&amp;type=pdf)//SL" TargetMode="External"/><Relationship Id="rId1" Type="http://schemas.microsoft.com/office/2006/relationships/keyMapCustomizations" Target="customizations.xml"/><Relationship Id="rId6" Type="http://schemas.openxmlformats.org/officeDocument/2006/relationships/footnotes" Target="footnotes.xml"/><Relationship Id="rId11" Type="http://schemas.openxmlformats.org/officeDocument/2006/relationships/hyperlink" Target="http://oai.dtic.mil/oai/oai?verb=getRecord&amp;metadataPrefix=html&amp;identifier=ADA622481)//SL" TargetMode="External"/><Relationship Id="rId24" Type="http://schemas.openxmlformats.org/officeDocument/2006/relationships/hyperlink" Target="http://www.kida.re.kr/data/2006/04/14/seongho_sheen.pdf" TargetMode="External"/><Relationship Id="rId32" Type="http://schemas.openxmlformats.org/officeDocument/2006/relationships/hyperlink" Target="http://citeseerx.ist.psu.edu/viewdoc/download?doi=10.1.1.597.7210&amp;rep=rep1&amp;type=pdf)//SL" TargetMode="External"/><Relationship Id="rId5" Type="http://schemas.openxmlformats.org/officeDocument/2006/relationships/webSettings" Target="webSettings.xml"/><Relationship Id="rId15" Type="http://schemas.openxmlformats.org/officeDocument/2006/relationships/hyperlink" Target="http://www.guillaumenicaise.com/wp-content/uploads/2013/10/autonomy-dilemma-of-track-two_kraft.pdf)//SL" TargetMode="External"/><Relationship Id="rId23" Type="http://schemas.openxmlformats.org/officeDocument/2006/relationships/hyperlink" Target="http://www.dtic.mil/cgi-bin/GetTRDoc?AD=ADA342695" TargetMode="External"/><Relationship Id="rId28" Type="http://schemas.openxmlformats.org/officeDocument/2006/relationships/hyperlink" Target="http://citeseerx.ist.psu.edu/viewdoc/download?doi=10.1.1.396.9485&amp;rep=rep1&amp;type=pdf" TargetMode="External"/><Relationship Id="rId10" Type="http://schemas.openxmlformats.org/officeDocument/2006/relationships/hyperlink" Target="http://oai.dtic.mil/oai/oai?verb=getRecord&amp;metadataPrefix=html&amp;identifier=ADA622481)//SL" TargetMode="External"/><Relationship Id="rId19" Type="http://schemas.openxmlformats.org/officeDocument/2006/relationships/hyperlink" Target="http://psc.ky.gov/PSCSCF/2010%20cases/2010-00131/20100602_Crickets_Reply_Brief_on_Threshold_Issues.PDF" TargetMode="External"/><Relationship Id="rId31" Type="http://schemas.openxmlformats.org/officeDocument/2006/relationships/hyperlink" Target="http://citeseerx.ist.psu.edu/viewdoc/download?doi=10.1.1.597.7210&amp;rep=rep1&amp;type=pdf)//SL" TargetMode="External"/><Relationship Id="rId4" Type="http://schemas.openxmlformats.org/officeDocument/2006/relationships/settings" Target="settings.xml"/><Relationship Id="rId9" Type="http://schemas.openxmlformats.org/officeDocument/2006/relationships/hyperlink" Target="http://oai.dtic.mil/oai/oai?verb=getRecord&amp;metadataPrefix=html&amp;identifier=ADA622481)//SL" TargetMode="External"/><Relationship Id="rId14" Type="http://schemas.openxmlformats.org/officeDocument/2006/relationships/hyperlink" Target="https://kb.osu.edu/dspace/bitstream/handle/1811/77074/OSJDR_V18N4_0977.pdf?sequence=4)//ET" TargetMode="External"/><Relationship Id="rId22" Type="http://schemas.openxmlformats.org/officeDocument/2006/relationships/hyperlink" Target="http://citeseerx.ist.psu.edu/viewdoc/download?doi=10.1.1.396.9485&amp;rep=rep1&amp;type=pdf" TargetMode="External"/><Relationship Id="rId27" Type="http://schemas.openxmlformats.org/officeDocument/2006/relationships/hyperlink" Target="http://citeseerx.ist.psu.edu/viewdoc/download?doi=10.1.1.396.9485&amp;rep=rep1&amp;type=pdf" TargetMode="External"/><Relationship Id="rId30" Type="http://schemas.openxmlformats.org/officeDocument/2006/relationships/hyperlink" Target="http://citeseerx.ist.psu.edu/viewdoc/download?doi=10.1.1.597.7210&amp;rep=rep1&amp;type=pdf)//SL" TargetMode="External"/><Relationship Id="rId35" Type="http://schemas.openxmlformats.org/officeDocument/2006/relationships/theme" Target="theme/theme1.xml"/><Relationship Id="rId8" Type="http://schemas.openxmlformats.org/officeDocument/2006/relationships/hyperlink" Target="http://citeseerx.ist.psu.edu/viewdoc/download?doi=10.1.1.597.7210&amp;rep=rep1&amp;type=pdf)//S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Heid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TotalTime>
  <Pages>1</Pages>
  <Words>36917</Words>
  <Characters>210428</Characters>
  <Application>Microsoft Office Word</Application>
  <DocSecurity>0</DocSecurity>
  <Lines>1753</Lines>
  <Paragraphs>493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246852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trepka</dc:creator>
  <cp:keywords>5.0</cp:keywords>
  <cp:lastModifiedBy>Heidt, David</cp:lastModifiedBy>
  <cp:revision>2</cp:revision>
  <dcterms:created xsi:type="dcterms:W3CDTF">2016-07-08T23:27:00Z</dcterms:created>
  <dcterms:modified xsi:type="dcterms:W3CDTF">2016-07-08T23:27:00Z</dcterms:modified>
</cp:coreProperties>
</file>