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D37092" w14:textId="0298D956" w:rsidR="00FC3D88" w:rsidRDefault="001E6BC6" w:rsidP="00FC3D88">
      <w:pPr>
        <w:pStyle w:val="Heading1"/>
        <w:rPr>
          <w:rStyle w:val="Style13ptBold"/>
          <w:b/>
        </w:rPr>
      </w:pPr>
      <w:bookmarkStart w:id="0" w:name="_GoBack"/>
      <w:bookmarkEnd w:id="0"/>
      <w:r>
        <w:rPr>
          <w:rStyle w:val="Style13ptBold"/>
          <w:b/>
        </w:rPr>
        <w:t>Trans Rage</w:t>
      </w:r>
      <w:r w:rsidR="000B1B08">
        <w:rPr>
          <w:rStyle w:val="Style13ptBold"/>
          <w:b/>
        </w:rPr>
        <w:t xml:space="preserve"> K</w:t>
      </w:r>
    </w:p>
    <w:p w14:paraId="1F24F66D" w14:textId="07A51DBF" w:rsidR="0033297B" w:rsidRDefault="0033297B" w:rsidP="0033297B">
      <w:pPr>
        <w:pStyle w:val="Heading3"/>
      </w:pPr>
      <w:r>
        <w:lastRenderedPageBreak/>
        <w:t>1NC</w:t>
      </w:r>
      <w:r w:rsidR="003F12A0">
        <w:t xml:space="preserve"> vs. Policy Affs</w:t>
      </w:r>
    </w:p>
    <w:p w14:paraId="3492DDB1" w14:textId="276B3BEF" w:rsidR="0033297B" w:rsidRPr="00330CFE" w:rsidRDefault="0033297B" w:rsidP="0033297B">
      <w:pPr>
        <w:pStyle w:val="Heading4"/>
        <w:rPr>
          <w:rStyle w:val="Style13ptBold"/>
          <w:b/>
        </w:rPr>
      </w:pPr>
      <w:r>
        <w:rPr>
          <w:rStyle w:val="Style13ptBold"/>
          <w:b/>
        </w:rPr>
        <w:t>The social and cultural isolation of Chinese people is a form of</w:t>
      </w:r>
      <w:r w:rsidRPr="00330CFE">
        <w:rPr>
          <w:rStyle w:val="Style13ptBold"/>
          <w:b/>
        </w:rPr>
        <w:t xml:space="preserve"> castration</w:t>
      </w:r>
      <w:r w:rsidR="00A202D9">
        <w:rPr>
          <w:rStyle w:val="Style13ptBold"/>
          <w:b/>
        </w:rPr>
        <w:t>—China is seen as in need of the West’s help</w:t>
      </w:r>
    </w:p>
    <w:p w14:paraId="014F9FC7" w14:textId="77777777" w:rsidR="0033297B" w:rsidRDefault="0033297B" w:rsidP="0033297B">
      <w:r w:rsidRPr="00F73E27">
        <w:rPr>
          <w:rStyle w:val="Style13ptBold"/>
        </w:rPr>
        <w:t>Chiang 12</w:t>
      </w:r>
      <w:r>
        <w:t>. Howard, PhD. In History from Princeton University and Assistant Professor of Modern Chinese History, University of Warwick, “Transgender China,” 2012, p. 43-44</w:t>
      </w:r>
    </w:p>
    <w:p w14:paraId="4026AA4C" w14:textId="3470E17B" w:rsidR="0033297B" w:rsidRPr="0033297B" w:rsidRDefault="0033297B" w:rsidP="0033297B">
      <w:pPr>
        <w:rPr>
          <w:sz w:val="16"/>
        </w:rPr>
      </w:pPr>
      <w:r w:rsidRPr="00157F34">
        <w:rPr>
          <w:sz w:val="16"/>
        </w:rPr>
        <w:t xml:space="preserve">From this standpoint, </w:t>
      </w:r>
      <w:r w:rsidRPr="00157F34">
        <w:rPr>
          <w:rStyle w:val="StyleUnderline"/>
        </w:rPr>
        <w:t>what appears to be utterly inadequate about the existing literature on Chinese eunuchs is the one-sided meaning scholars have assigned and extrapolated from the act of castration— the permanent elimination of the biological reproductive capability of men</w:t>
      </w:r>
      <w:r w:rsidRPr="00157F34">
        <w:rPr>
          <w:sz w:val="16"/>
        </w:rPr>
        <w:t xml:space="preserve">. Here, it might be useful to borrow the insight of Nancy Rose Hunt from a different context (early twentieth-century Congo) to help us appreciate the significance of castration in Chinese history: namely, </w:t>
      </w:r>
      <w:r w:rsidRPr="00157F34">
        <w:rPr>
          <w:rStyle w:val="StyleUnderline"/>
        </w:rPr>
        <w:t>to “broaden our focus from reproduction narrowly defined in demographic and medical terms as fecundity and the birth of children, to social and cultural reproduction.”</w:t>
      </w:r>
      <w:r w:rsidRPr="00157F34">
        <w:rPr>
          <w:sz w:val="16"/>
        </w:rPr>
        <w:t xml:space="preserve">78 </w:t>
      </w:r>
      <w:r w:rsidRPr="00157F34">
        <w:rPr>
          <w:rStyle w:val="StyleUnderline"/>
        </w:rPr>
        <w:t>Insofar as our perception of the consequences of castration remains inside the framework of biomedical reproduction, the other half of the historical story completely escapes our attention:</w:t>
      </w:r>
      <w:r w:rsidRPr="00157F34">
        <w:rPr>
          <w:rStyle w:val="Emphasis"/>
        </w:rPr>
        <w:t xml:space="preserve"> the castration of male bodies also reproduces eunuchs socially and culturally in imperial China.</w:t>
      </w:r>
      <w:r w:rsidRPr="00157F34">
        <w:rPr>
          <w:rStyle w:val="StyleUnderline"/>
        </w:rPr>
        <w:t xml:space="preserve"> To the extent that scholars have neglected the social and cultural reproductive aspect of castration, it could be said that they have implicitly behaved as passive agents of Western biomedicine in reinforcing its epistemic authority. Since the nineteenth century, the languages of Western reproductive anatomy and biology have provided both historians and historical actors an overt epistemic apparatus for privileging the biological consequence of castration to be the only indicator of its sociocultural function and reality</w:t>
      </w:r>
      <w:r w:rsidRPr="00157F34">
        <w:rPr>
          <w:sz w:val="16"/>
        </w:rPr>
        <w:t xml:space="preserve">.79 As a result of this revaluation of its social-cultural reproductive meaning in a biomedical lexicon, </w:t>
      </w:r>
      <w:r w:rsidRPr="00157F34">
        <w:rPr>
          <w:rStyle w:val="StyleUnderline"/>
        </w:rPr>
        <w:t xml:space="preserve">the castrated male body easily became a third sex (sex as understood in the anatomical terms of Western biomedicine) and a sign for the inherently deficiency of the Chinese body, </w:t>
      </w:r>
      <w:r w:rsidRPr="00157F34">
        <w:rPr>
          <w:rStyle w:val="Emphasis"/>
        </w:rPr>
        <w:t>thereby enabling a cultural depiction of China as a castrated civilization that lacked virility</w:t>
      </w:r>
      <w:r w:rsidRPr="00157F34">
        <w:rPr>
          <w:rStyle w:val="StyleUnderline"/>
        </w:rPr>
        <w:t>.</w:t>
      </w:r>
      <w:r w:rsidRPr="00157F34">
        <w:rPr>
          <w:sz w:val="16"/>
        </w:rPr>
        <w:t xml:space="preserve"> To overcome this limited reading, </w:t>
      </w:r>
      <w:r w:rsidRPr="00157F34">
        <w:rPr>
          <w:rStyle w:val="StyleUnderline"/>
        </w:rPr>
        <w:t>we need to acknowledge the constructed nature of the bifurcation of Chinese castration as a mode of historical experience rather than renaturalizing it</w:t>
      </w:r>
      <w:r w:rsidRPr="00157F34">
        <w:rPr>
          <w:sz w:val="16"/>
        </w:rPr>
        <w:t xml:space="preserve">. On the level of personal-private experience, castration denotes a ritualized episode where the death of a man’s biological fertility intersected with the birth of his new life as a eunuch. </w:t>
      </w:r>
      <w:r w:rsidRPr="00157F34">
        <w:rPr>
          <w:rStyle w:val="Emphasis"/>
        </w:rPr>
        <w:t>On the level of public-collective experience, castration represents a category that has marked both the elimination of its social and cultural reproductive role in history and the flattening of its epistemic significance to a biomedical one.</w:t>
      </w:r>
      <w:r w:rsidRPr="00157F34">
        <w:rPr>
          <w:sz w:val="16"/>
        </w:rPr>
        <w:t xml:space="preserve"> In reducing the importance of castration to the realm of biology on both the macro and micro levels of historical experience, scholars have inevitably fallen short in handling the question of eunuchs’ agency in their social and cultural reproduction.</w:t>
      </w:r>
    </w:p>
    <w:p w14:paraId="4066F06F" w14:textId="0A3D0561" w:rsidR="00651912" w:rsidRPr="00BC63B1" w:rsidRDefault="00BC63B1" w:rsidP="00BC63B1">
      <w:pPr>
        <w:pStyle w:val="Heading4"/>
        <w:shd w:val="clear" w:color="auto" w:fill="FFFFFF"/>
        <w:spacing w:before="0" w:line="264" w:lineRule="atLeast"/>
        <w:rPr>
          <w:rStyle w:val="Style13ptBold"/>
          <w:rFonts w:asciiTheme="minorHAnsi" w:hAnsiTheme="minorHAnsi" w:cs="Helvetica"/>
          <w:b/>
          <w:bCs/>
          <w:color w:val="000000"/>
          <w:szCs w:val="26"/>
        </w:rPr>
      </w:pPr>
      <w:r w:rsidRPr="00BC63B1">
        <w:rPr>
          <w:rStyle w:val="Style13ptBold"/>
          <w:rFonts w:asciiTheme="minorHAnsi" w:hAnsiTheme="minorHAnsi"/>
          <w:b/>
          <w:szCs w:val="26"/>
        </w:rPr>
        <w:t>We are the</w:t>
      </w:r>
      <w:r w:rsidR="00651912" w:rsidRPr="00BC63B1">
        <w:rPr>
          <w:rStyle w:val="Style13ptBold"/>
          <w:rFonts w:asciiTheme="minorHAnsi" w:hAnsiTheme="minorHAnsi"/>
          <w:b/>
          <w:szCs w:val="26"/>
        </w:rPr>
        <w:t xml:space="preserve"> violent anti-ethics of monstrosity</w:t>
      </w:r>
      <w:r w:rsidRPr="00BC63B1">
        <w:rPr>
          <w:rStyle w:val="Style13ptBold"/>
          <w:rFonts w:asciiTheme="minorHAnsi" w:hAnsiTheme="minorHAnsi"/>
          <w:b/>
          <w:szCs w:val="26"/>
        </w:rPr>
        <w:t>—</w:t>
      </w:r>
      <w:r w:rsidR="002E6F7B">
        <w:rPr>
          <w:rStyle w:val="Style13ptBold"/>
          <w:rFonts w:asciiTheme="minorHAnsi" w:hAnsiTheme="minorHAnsi"/>
          <w:b/>
          <w:szCs w:val="26"/>
        </w:rPr>
        <w:t xml:space="preserve">bask </w:t>
      </w:r>
      <w:r w:rsidRPr="00BC63B1">
        <w:rPr>
          <w:rFonts w:asciiTheme="minorHAnsi" w:hAnsiTheme="minorHAnsi" w:cs="Helvetica"/>
          <w:color w:val="000000"/>
          <w:szCs w:val="26"/>
        </w:rPr>
        <w:t>in the self-imposed exclusion from Being</w:t>
      </w:r>
      <w:r w:rsidR="002E6F7B">
        <w:rPr>
          <w:rFonts w:asciiTheme="minorHAnsi" w:hAnsiTheme="minorHAnsi" w:cs="Helvetica"/>
          <w:color w:val="000000"/>
          <w:szCs w:val="26"/>
        </w:rPr>
        <w:t>, the bodily disjunction of the trans person which ruptures the normative “human” life. Reject this</w:t>
      </w:r>
      <w:r w:rsidRPr="00BC63B1">
        <w:rPr>
          <w:rFonts w:asciiTheme="minorHAnsi" w:hAnsiTheme="minorHAnsi" w:cs="Helvetica"/>
          <w:color w:val="000000"/>
          <w:szCs w:val="26"/>
        </w:rPr>
        <w:t>–</w:t>
      </w:r>
      <w:r w:rsidR="002E6F7B">
        <w:rPr>
          <w:rFonts w:asciiTheme="minorHAnsi" w:hAnsiTheme="minorHAnsi" w:cs="Helvetica"/>
          <w:color w:val="000000"/>
          <w:szCs w:val="26"/>
        </w:rPr>
        <w:t>the monstrosity of the transgender is a disruptive force</w:t>
      </w:r>
      <w:r w:rsidRPr="00BC63B1">
        <w:rPr>
          <w:rFonts w:asciiTheme="minorHAnsi" w:hAnsiTheme="minorHAnsi" w:cs="Helvetica"/>
          <w:color w:val="000000"/>
          <w:szCs w:val="26"/>
        </w:rPr>
        <w:t>.</w:t>
      </w:r>
      <w:r w:rsidRPr="00BC63B1">
        <w:rPr>
          <w:rStyle w:val="Style13ptBold"/>
          <w:rFonts w:asciiTheme="minorHAnsi" w:hAnsiTheme="minorHAnsi"/>
          <w:b/>
          <w:szCs w:val="26"/>
        </w:rPr>
        <w:tab/>
      </w:r>
    </w:p>
    <w:p w14:paraId="4822A2DF" w14:textId="77777777" w:rsidR="00651912" w:rsidRDefault="00651912" w:rsidP="00651912">
      <w:r w:rsidRPr="006B4AC6">
        <w:rPr>
          <w:rStyle w:val="Style13ptBold"/>
        </w:rPr>
        <w:t>Stryker 94</w:t>
      </w:r>
      <w:r>
        <w:t>. Susan Stryker,</w:t>
      </w:r>
      <w:r w:rsidRPr="006B4AC6">
        <w:t xml:space="preserve"> Associate Professor of Gender and Women’s Studies Director of the Institute for LGB</w:t>
      </w:r>
      <w:r>
        <w:t xml:space="preserve">T Studies University of Arizona, “My Words to Victor Frankenstein Above the Village of Chamounix,” </w:t>
      </w:r>
      <w:r>
        <w:rPr>
          <w:i/>
        </w:rPr>
        <w:t>GLQ,</w:t>
      </w:r>
      <w:r>
        <w:t xml:space="preserve"> 1994, p. 85-86</w:t>
      </w:r>
    </w:p>
    <w:p w14:paraId="73CF28F7" w14:textId="77777777" w:rsidR="00651912" w:rsidRPr="00D111C6" w:rsidRDefault="00651912" w:rsidP="00651912">
      <w:pPr>
        <w:rPr>
          <w:rStyle w:val="Emphasis"/>
        </w:rPr>
      </w:pPr>
      <w:r w:rsidRPr="00D111C6">
        <w:rPr>
          <w:sz w:val="16"/>
        </w:rPr>
        <w:t xml:space="preserve">I will say this as bluntly as I know how: </w:t>
      </w:r>
      <w:r w:rsidRPr="00AF6EE5">
        <w:rPr>
          <w:rStyle w:val="Emphasis"/>
        </w:rPr>
        <w:t>I am a transsexual, and therefore I am a monster</w:t>
      </w:r>
      <w:r w:rsidRPr="00D111C6">
        <w:rPr>
          <w:sz w:val="16"/>
        </w:rPr>
        <w:t xml:space="preserve">. Just as the words “dyke,” “fag,” “queer,” “slut,” and “whore” have been reclaimed, respectively, by lesbians and gay men, by anti-assimilationist sexual minorities, by women who pursue erotic pleasure, and by sex industry workers, </w:t>
      </w:r>
      <w:r w:rsidRPr="00AF6EE5">
        <w:rPr>
          <w:rStyle w:val="StyleUnderline"/>
        </w:rPr>
        <w:t>words like ‘‘creature,” ‘‘monster,” and ‘‘unnatural” need to be reclaimed by the transgendered.</w:t>
      </w:r>
      <w:r w:rsidRPr="00D111C6">
        <w:rPr>
          <w:sz w:val="16"/>
        </w:rPr>
        <w:t xml:space="preserve"> </w:t>
      </w:r>
      <w:r w:rsidRPr="00AF6EE5">
        <w:rPr>
          <w:rStyle w:val="StyleUnderline"/>
        </w:rPr>
        <w:t xml:space="preserve">By embracing and accepting them, even piling one on top of another, we may dispel their ability to harm us. A creature, after all, in the dominant tradition of Western European culture, is nothing other than a created being, a made thing. </w:t>
      </w:r>
      <w:r w:rsidRPr="00AF6EE5">
        <w:rPr>
          <w:rStyle w:val="Emphasis"/>
        </w:rPr>
        <w:t>The affront you humans take at being called a “creature” results from the threat the term poses to your status as “lords of creation,” beings elevated above mere material existence.</w:t>
      </w:r>
      <w:r w:rsidRPr="00AF6EE5">
        <w:rPr>
          <w:rStyle w:val="StyleUnderline"/>
        </w:rPr>
        <w:t xml:space="preserve"> As in the case of being called “it,” being called a “creature” suggests the lack or loss of a superior personhood</w:t>
      </w:r>
      <w:r w:rsidRPr="00AF6EE5">
        <w:rPr>
          <w:rStyle w:val="Emphasis"/>
        </w:rPr>
        <w:t>. I find no shame, however, in acknowledging my egalitarian relationship with non-human material Being; everything emerges from the same matrix of possibilities</w:t>
      </w:r>
      <w:r w:rsidRPr="00AF6EE5">
        <w:rPr>
          <w:rStyle w:val="StyleUnderline"/>
        </w:rPr>
        <w:t>. “Monster”</w:t>
      </w:r>
      <w:r w:rsidRPr="00D111C6">
        <w:rPr>
          <w:sz w:val="16"/>
        </w:rPr>
        <w:t xml:space="preserve"> is derived from the Latin </w:t>
      </w:r>
      <w:r w:rsidRPr="00D111C6">
        <w:rPr>
          <w:sz w:val="16"/>
        </w:rPr>
        <w:lastRenderedPageBreak/>
        <w:t xml:space="preserve">noun monstrum, “divine portent,” itself formed on the root of the verb monere, “to warn.” It </w:t>
      </w:r>
      <w:r w:rsidRPr="00AF6EE5">
        <w:rPr>
          <w:rStyle w:val="StyleUnderline"/>
        </w:rPr>
        <w:t>came to refer to living things of anomalous shape or structure, or to fabulous creatures like the sphinx who were composed of strikingly incongruous parts, because the ancients considered the appearance of such beings to be a sign of some impending supernatural event. Monsters, like angels, functioned as messengers and heralds of the extraordinary</w:t>
      </w:r>
      <w:r w:rsidRPr="00AF6EE5">
        <w:rPr>
          <w:rStyle w:val="Emphasis"/>
        </w:rPr>
        <w:t>. They served to announce impending revelation</w:t>
      </w:r>
      <w:r w:rsidRPr="00D111C6">
        <w:rPr>
          <w:sz w:val="16"/>
        </w:rPr>
        <w:t xml:space="preserve">, saying, in effect, “Pay attention; something of profound importance is happening.” Hearken unto me, fellow creatures. I who have dwelt in a form unmatched with my desire, I whose flesh has become an assemblage of incongruous anatomical parts, I who achieve the similitude of a natural body only through an unnatural process, I offer you this warning: the Nature you bedevil me with is a lie. Do not trust it to protect you from what I represent, for it is a fabrication that cloaks the groundlessness of the privilege you seek to maintain for yourself at my expense. </w:t>
      </w:r>
      <w:r w:rsidRPr="00D111C6">
        <w:rPr>
          <w:rStyle w:val="Emphasis"/>
        </w:rPr>
        <w:t>You are as constructed as me; the same anarchic womb has birthed us both. I call upon you to investigate your nature as I have been compelled to confront mine. I challenge you to risk abjection and flourish as well as have I. Heed my words, and you may well discover the seams and sutures in yourself.</w:t>
      </w:r>
    </w:p>
    <w:p w14:paraId="6D8B51E1" w14:textId="6C3E2776" w:rsidR="0033297B" w:rsidRPr="00BC63B1" w:rsidRDefault="00BC63B1" w:rsidP="00BC63B1">
      <w:pPr>
        <w:pStyle w:val="Heading4"/>
        <w:shd w:val="clear" w:color="auto" w:fill="FFFFFF"/>
        <w:spacing w:before="0" w:line="264" w:lineRule="atLeast"/>
        <w:rPr>
          <w:rStyle w:val="Style13ptBold"/>
          <w:rFonts w:asciiTheme="minorHAnsi" w:hAnsiTheme="minorHAnsi" w:cs="Helvetica"/>
          <w:b/>
          <w:bCs/>
          <w:color w:val="000000"/>
          <w:sz w:val="28"/>
          <w:szCs w:val="21"/>
        </w:rPr>
      </w:pPr>
      <w:r>
        <w:rPr>
          <w:rFonts w:asciiTheme="minorHAnsi" w:hAnsiTheme="minorHAnsi" w:cs="Helvetica"/>
          <w:color w:val="000000"/>
          <w:sz w:val="28"/>
          <w:szCs w:val="21"/>
        </w:rPr>
        <w:t>A re-figuration of gender</w:t>
      </w:r>
      <w:r w:rsidRPr="00BC63B1">
        <w:rPr>
          <w:rFonts w:asciiTheme="minorHAnsi" w:hAnsiTheme="minorHAnsi" w:cs="Helvetica"/>
          <w:color w:val="000000"/>
          <w:sz w:val="28"/>
          <w:szCs w:val="21"/>
        </w:rPr>
        <w:t xml:space="preserve"> </w:t>
      </w:r>
      <w:r>
        <w:rPr>
          <w:rFonts w:asciiTheme="minorHAnsi" w:hAnsiTheme="minorHAnsi" w:cs="Helvetica"/>
          <w:color w:val="000000"/>
          <w:sz w:val="28"/>
          <w:szCs w:val="21"/>
        </w:rPr>
        <w:t xml:space="preserve">is necessary </w:t>
      </w:r>
      <w:r w:rsidRPr="00BC63B1">
        <w:rPr>
          <w:rFonts w:asciiTheme="minorHAnsi" w:hAnsiTheme="minorHAnsi" w:cs="Helvetica"/>
          <w:color w:val="000000"/>
          <w:sz w:val="28"/>
          <w:szCs w:val="21"/>
        </w:rPr>
        <w:t>before any productive engagement with the law is possible.</w:t>
      </w:r>
      <w:r>
        <w:rPr>
          <w:rStyle w:val="Style13ptBold"/>
          <w:rFonts w:asciiTheme="minorHAnsi" w:hAnsiTheme="minorHAnsi" w:cs="Helvetica"/>
          <w:b/>
          <w:color w:val="000000"/>
          <w:sz w:val="28"/>
          <w:szCs w:val="21"/>
        </w:rPr>
        <w:t xml:space="preserve"> </w:t>
      </w:r>
      <w:r>
        <w:rPr>
          <w:rFonts w:asciiTheme="minorHAnsi" w:hAnsiTheme="minorHAnsi" w:cs="Helvetica"/>
          <w:color w:val="000000"/>
          <w:sz w:val="28"/>
          <w:szCs w:val="21"/>
        </w:rPr>
        <w:t>Violence against</w:t>
      </w:r>
      <w:r w:rsidRPr="00BC63B1">
        <w:rPr>
          <w:rFonts w:asciiTheme="minorHAnsi" w:hAnsiTheme="minorHAnsi" w:cs="Helvetica"/>
          <w:color w:val="000000"/>
          <w:sz w:val="28"/>
          <w:szCs w:val="21"/>
        </w:rPr>
        <w:t xml:space="preserve"> trans and queer </w:t>
      </w:r>
      <w:r>
        <w:rPr>
          <w:rFonts w:asciiTheme="minorHAnsi" w:hAnsiTheme="minorHAnsi" w:cs="Helvetica"/>
          <w:color w:val="000000"/>
          <w:sz w:val="28"/>
          <w:szCs w:val="21"/>
        </w:rPr>
        <w:t>people is the driving force of law</w:t>
      </w:r>
      <w:r w:rsidRPr="00BC63B1">
        <w:rPr>
          <w:rFonts w:asciiTheme="minorHAnsi" w:hAnsiTheme="minorHAnsi" w:cs="Helvetica"/>
          <w:color w:val="000000"/>
          <w:sz w:val="28"/>
          <w:szCs w:val="21"/>
        </w:rPr>
        <w:t xml:space="preserve">. </w:t>
      </w:r>
    </w:p>
    <w:p w14:paraId="14D10F5D" w14:textId="77777777" w:rsidR="0033297B" w:rsidRDefault="0033297B" w:rsidP="0033297B">
      <w:r w:rsidRPr="001B50B0">
        <w:rPr>
          <w:rStyle w:val="Style13ptBold"/>
        </w:rPr>
        <w:t>Stanley 11</w:t>
      </w:r>
      <w:r>
        <w:t>. Eric, fellow in departments of Communication and Critical Gender Studies, “Near Life, Queer Death: Overkill and Ontological Capture,” 2011, pg. 13-15</w:t>
      </w:r>
    </w:p>
    <w:p w14:paraId="70D890FA" w14:textId="18102018" w:rsidR="00651912" w:rsidRDefault="0033297B" w:rsidP="00651912">
      <w:pPr>
        <w:rPr>
          <w:rStyle w:val="Style13ptBold"/>
          <w:b w:val="0"/>
        </w:rPr>
      </w:pPr>
      <w:r w:rsidRPr="00AF6EE5">
        <w:rPr>
          <w:rStyle w:val="StyleUnderline"/>
        </w:rPr>
        <w:t xml:space="preserve">If for Agamben bare life expresses a kind of stripped-down sociality or a liminal space at the cusp of death, then </w:t>
      </w:r>
      <w:r w:rsidRPr="00AF6EE5">
        <w:rPr>
          <w:rStyle w:val="Emphasis"/>
        </w:rPr>
        <w:t>near life names the figuration and feeling of nonexistence</w:t>
      </w:r>
      <w:r w:rsidRPr="00AF6EE5">
        <w:rPr>
          <w:sz w:val="16"/>
        </w:rPr>
        <w:t xml:space="preserve">, as Fanon suggests, </w:t>
      </w:r>
      <w:r w:rsidRPr="00AF6EE5">
        <w:rPr>
          <w:rStyle w:val="Emphasis"/>
        </w:rPr>
        <w:t>which comes before the question of life might be posed.</w:t>
      </w:r>
      <w:r w:rsidRPr="00AF6EE5">
        <w:rPr>
          <w:rStyle w:val="StyleUnderline"/>
        </w:rPr>
        <w:t xml:space="preserve"> Near life is a kind of ontocorporal (non) sociality that necessarily throws into crisis the category of life by orientation and iteration</w:t>
      </w:r>
      <w:r w:rsidRPr="00AF6EE5">
        <w:rPr>
          <w:sz w:val="16"/>
        </w:rPr>
        <w:t xml:space="preserve">. This might better comprehend not only the incomprehensible murders of Brazell, Paige, and Weaver, but also the terror of the dark cell inhabited by the queer survivor of the Holocaust who perished under “liberation.”33 </w:t>
      </w:r>
      <w:r w:rsidRPr="00AF6EE5">
        <w:rPr>
          <w:rStyle w:val="StyleUnderline"/>
        </w:rPr>
        <w:t>Struggling with the phenomenology of black life under colonization, Fanon opens up critical ground for understanding a kind of near life that is made through violence to exist as nonexistence.</w:t>
      </w:r>
      <w:r w:rsidRPr="00AF6EE5">
        <w:rPr>
          <w:sz w:val="16"/>
        </w:rPr>
        <w:t xml:space="preserve"> For Fanon, </w:t>
      </w:r>
      <w:r w:rsidRPr="00AF6EE5">
        <w:rPr>
          <w:rStyle w:val="StyleUnderline"/>
        </w:rPr>
        <w:t xml:space="preserve">violence is bound to the question of recognition (which is also the im/possibility of subjectivity) that apprehends the relationship between relentless structural violence and instances of personal attacks evidenced by the traumatic afterlives left in their wake. </w:t>
      </w:r>
      <w:r w:rsidRPr="00AF6EE5">
        <w:rPr>
          <w:sz w:val="16"/>
        </w:rPr>
        <w:t xml:space="preserve">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epidermalization of that power. In other words, for Fanon, when the encounter is staged and the drama of negation unfolds, Hegel assumes a pure battle. Moreover, by understanding the dialectic singularly through the question of self-consciousness, Hegel, for Fanon, misrecognizes the battle as always and only for recognition. Informed by Alexandre Kojève and Jean-Paul Sartre, Fanon makes visible the absent figure of Enlightenment assumed by the Hegelian dialectic. For Fanon, </w:t>
      </w:r>
      <w:r w:rsidRPr="00AF6EE5">
        <w:rPr>
          <w:rStyle w:val="StyleUnderline"/>
        </w:rPr>
        <w:t>colonization is not a system of recognition but a state of raw force and total war. The dialect cannot in the instance of colonization swing forward and offer the self-consciousness of its promise.</w:t>
      </w:r>
      <w:r w:rsidRPr="00AF6EE5">
        <w:rPr>
          <w:sz w:val="16"/>
        </w:rPr>
        <w:t xml:space="preserve"> According to Fanon, “For Hegel there is reciprocity; here the master laughs at the consciousness of the slave. What he wants from the slave is not recognition but work.”34 Hegel’s dialectic that, through labor, offers the possibility of self-consciousness, for the colonized is frozen in a state of domination and nonreciprocity.35 </w:t>
      </w:r>
      <w:r w:rsidRPr="00AF6EE5">
        <w:rPr>
          <w:rStyle w:val="StyleUnderline"/>
        </w:rPr>
        <w:t>What is at stake for Fanon, which is also why this articulation is helpful for thinking near life, is not only the bodily terror of force; ontological sovereignty also falls into peril under foundational violence. This state of total war, not unlike the attacks that left Brazell, Paige, and Weaver dead, is at once from without—the everyday cultural, legal, economic practices— and at the same time from within, by a consciousness that itself has been occupied by domination.</w:t>
      </w:r>
      <w:r w:rsidRPr="00AF6EE5">
        <w:rPr>
          <w:sz w:val="16"/>
        </w:rPr>
        <w:t xml:space="preserve"> For Fanon, the white imago holds captive the ontology of the colonized. </w:t>
      </w:r>
      <w:r w:rsidRPr="00AF6EE5">
        <w:rPr>
          <w:rStyle w:val="StyleUnderline"/>
        </w:rPr>
        <w:t>The self/Other apparatus is dismantled, thus leaving the colonized as an “object in the midst of other objects,” embodied as a “feeling of nonexistence.”</w:t>
      </w:r>
      <w:r w:rsidRPr="00AF6EE5">
        <w:rPr>
          <w:sz w:val="16"/>
        </w:rPr>
        <w:t xml:space="preserve">36 </w:t>
      </w:r>
      <w:r w:rsidRPr="00AF6EE5">
        <w:rPr>
          <w:rStyle w:val="StyleUnderline"/>
        </w:rPr>
        <w:t xml:space="preserve">While thinking alongside Fanon on the question of racialized difference, violence, and ontology, how might we comprehend a phenomenology of antiqueer violence expressed as “nonexistence”? It is not that we can take the specific structuring of blackness in the French colonies and assume it would function the same today, under U.S. regimes of antiqueer violence. However, if both desire and antiqueer violence are embrocated by the histories of colonization, </w:t>
      </w:r>
      <w:r w:rsidRPr="00AF6EE5">
        <w:rPr>
          <w:rStyle w:val="StyleUnderline"/>
        </w:rPr>
        <w:lastRenderedPageBreak/>
        <w:t>then such a reading might help to make more capacious our understanding of antiqueer violence today as well as afford a rereading of sexuality in Fanon’s texts.</w:t>
      </w:r>
      <w:r w:rsidRPr="00AF6EE5">
        <w:rPr>
          <w:sz w:val="16"/>
        </w:rPr>
        <w:t xml:space="preserve"> Indeed, </w:t>
      </w:r>
      <w:r w:rsidRPr="00AF6EE5">
        <w:rPr>
          <w:rStyle w:val="StyleUnderline"/>
        </w:rPr>
        <w:t xml:space="preserve">Fanon’s intervention offers a space of nonexistence, neither master nor slave, written through the vicious work of epistemic force imprisoned in the cold cell of ontological capture. </w:t>
      </w:r>
      <w:r w:rsidRPr="00AF6EE5">
        <w:rPr>
          <w:rStyle w:val="Emphasis"/>
        </w:rPr>
        <w:t>This space of nonexistence, or near life, forged in the territory of inescapable violence, allows us to understand the murders of queers against the logics of aberration. This structure of antiqueer violence as irreducible antagonism crystallizes the ontocorporal, discursive, and material inscriptions that render specific bodies in specific times as the place of the nothing. The figuration of near life should be understood not as the antihuman but as that which emerges in the place of the question of humanity.</w:t>
      </w:r>
      <w:r w:rsidRPr="00AF6EE5">
        <w:rPr>
          <w:sz w:val="16"/>
        </w:rPr>
        <w:t xml:space="preserve"> In other words, this is not simply an oppositional category equally embodied by anyone or anything. </w:t>
      </w:r>
      <w:r w:rsidRPr="00AF6EE5">
        <w:rPr>
          <w:rStyle w:val="Emphasis"/>
        </w:rPr>
        <w:t>This line of limitless inhabitation, phantasmatically understood outside the intersections of power, often articulated as “equality,” leads us back toward rights discourse that seeks to further extend (momentarily) the badge of personhood</w:t>
      </w:r>
      <w:r w:rsidRPr="00AF6EE5">
        <w:rPr>
          <w:rStyle w:val="StyleUnderline"/>
        </w:rPr>
        <w:t>. The nothing, or those made to live the death of a near life, is a break whose structure is produced by, and not remedied through, legal intervention or state mobilizations.</w:t>
      </w:r>
      <w:r w:rsidRPr="00AF6EE5">
        <w:rPr>
          <w:sz w:val="16"/>
        </w:rPr>
        <w:t xml:space="preserve"> For those who are overkilled yet not quite alive, what form might redress take, if any at all?</w:t>
      </w:r>
      <w:r w:rsidR="00651912">
        <w:rPr>
          <w:rStyle w:val="Style13ptBold"/>
          <w:b w:val="0"/>
        </w:rPr>
        <w:t xml:space="preserve"> </w:t>
      </w:r>
    </w:p>
    <w:p w14:paraId="4543ABA8" w14:textId="3EA596CA" w:rsidR="00BC63B1" w:rsidRDefault="002E6F7B" w:rsidP="00BC63B1">
      <w:pPr>
        <w:pStyle w:val="Heading4"/>
      </w:pPr>
      <w:r>
        <w:t>Queer and trans people</w:t>
      </w:r>
      <w:r w:rsidR="00375C10">
        <w:t xml:space="preserve"> are subjected to </w:t>
      </w:r>
      <w:r w:rsidR="00A202D9">
        <w:t>significant violence—this threatens queer life</w:t>
      </w:r>
    </w:p>
    <w:p w14:paraId="501D1D1A" w14:textId="77777777" w:rsidR="00BC63B1" w:rsidRDefault="00BC63B1" w:rsidP="00BC63B1">
      <w:r w:rsidRPr="001B50B0">
        <w:rPr>
          <w:rStyle w:val="Style13ptBold"/>
        </w:rPr>
        <w:t>Stanley 11</w:t>
      </w:r>
      <w:r>
        <w:t>. Eric, fellow in departments of Communication and Critical Gender Studies, “Near Life, Queer Death: Overkill and Ontological Capture,” 2011, pg. 1-2</w:t>
      </w:r>
    </w:p>
    <w:p w14:paraId="07F25CD2" w14:textId="77777777" w:rsidR="00BC63B1" w:rsidRPr="00C97BCA" w:rsidRDefault="00BC63B1" w:rsidP="00BC63B1">
      <w:pPr>
        <w:rPr>
          <w:sz w:val="16"/>
        </w:rPr>
      </w:pPr>
      <w:r w:rsidRPr="00D111C6">
        <w:rPr>
          <w:rStyle w:val="Emphasis"/>
        </w:rPr>
        <w:t>What if it feels good to kill or mutilate homos?</w:t>
      </w:r>
      <w:r w:rsidRPr="00C97BCA">
        <w:rPr>
          <w:sz w:val="16"/>
        </w:rPr>
        <w:t xml:space="preserve"> — Anonymous, restroom wall, University of California,  Santa Cruz, ca. 2006–2008 A feeling of inferiority? No, a feeling of nonexistence. — Frantz Fanon, Black Skin, White Masks “Dirty faggot!” Or simply,</w:t>
      </w:r>
      <w:r w:rsidRPr="00D111C6">
        <w:rPr>
          <w:rStyle w:val="Emphasis"/>
        </w:rPr>
        <w:t xml:space="preserve"> “Look, a Gay!”</w:t>
      </w:r>
      <w:r w:rsidRPr="00D111C6">
        <w:rPr>
          <w:rStyle w:val="StyleUnderline"/>
        </w:rPr>
        <w:t xml:space="preserve"> These words launch a bottle from a passing car window, the target my awaiting body. In other moments they articulate the sterilizing glares and violent fantasies that desire, and threaten to enact, my corporal undoing. Besieged, I feel in the fleshiness of the everyday like a kind of near life or a death- in- waiting. Catastrophically, this imminent threat constitutes for the queer that which is the sign of vitality itself. What then becomes of the possibility of queer life, if queerness is produced always and only through the negativity of forced death and at the threshold of obliteration?</w:t>
      </w:r>
      <w:r w:rsidRPr="00C97BCA">
        <w:rPr>
          <w:sz w:val="16"/>
        </w:rPr>
        <w:t xml:space="preserve"> Or as Achille Mbembe has provocatively asked, in the making of a kind of corporality that is constituted in the social as empty of meaning beyond the anonymity of bone, “But what does it mean to do violence to what is nothing?”1 In another time and place, “‘Dirty nigger!’ Or simply, ‘Look, a Negro!’” (“Sale nègre! ou simplement: Tiens, un nègre!”) opened Frantz Fanon’s chapter 5 of Black Skin, White Masks, “The Lived Experience of the Black” (“L’expérience vécue du Noir”), infamously mistranslated as “The Fact of Blackness.”2 I start with “Dirty faggot!” against a logic of flattened substitution and toward a political commitment to non- mimetic friction. After all, </w:t>
      </w:r>
      <w:r w:rsidRPr="00D111C6">
        <w:rPr>
          <w:rStyle w:val="StyleUnderline"/>
        </w:rPr>
        <w:t>the racialized phenomenology of blackness under colonization that Fanon illustrates may be productive to read against and with a continuum of antiqueer violence in the United States. The scopic and the work of the visual must figure with such a reading of race, gender, and sexuality.</w:t>
      </w:r>
      <w:r w:rsidRPr="00C97BCA">
        <w:rPr>
          <w:sz w:val="16"/>
        </w:rPr>
        <w:t xml:space="preserve"> It is argued, and rightfully so, that the instability of queerness obscures it from the epidermalization that anchors (most) bodies of color in the fields of the visual. When thinking about the difference between anti- Semitism and racism, which for Fanon was a question of the visuality of oppression, he similarly suggests, “the Jew can be unknown in his Jewishness.”3 Here it may be useful to reread Fanon through an understanding of passing and the visual that reminds us that Jews can sometimes not be unknown in their Jewishness. Similarly I ask </w:t>
      </w:r>
      <w:r w:rsidRPr="00D111C6">
        <w:rPr>
          <w:rStyle w:val="StyleUnderline"/>
        </w:rPr>
        <w:t>why antiqueer violence, more often than not, is correctly levied against queers. In other words, the productive discourse that wishes to suggest that queer bodies are no different might miss moments of signification where queer bodies do in fact signify differently. This is not to suggest that there is an always locatable, transhistorical queer body, but the fiercely flexible semiotics of queerness might help us build a way of knowing antiqueer violence that can provisionally withstand the weight of generality</w:t>
      </w:r>
      <w:r w:rsidRPr="00C97BCA">
        <w:rPr>
          <w:sz w:val="16"/>
        </w:rPr>
        <w:t xml:space="preserve">.4 Indeed, </w:t>
      </w:r>
      <w:r w:rsidRPr="00D111C6">
        <w:rPr>
          <w:rStyle w:val="StyleUnderline"/>
        </w:rPr>
        <w:t>not all who might identify under the name queer experience the same relationship to violence</w:t>
      </w:r>
      <w:r w:rsidRPr="00C97BCA">
        <w:rPr>
          <w:sz w:val="16"/>
        </w:rPr>
        <w:t xml:space="preserve">. For sure, </w:t>
      </w:r>
      <w:r w:rsidRPr="00D111C6">
        <w:rPr>
          <w:rStyle w:val="StyleUnderline"/>
        </w:rPr>
        <w:t>the overwhelming numbers of trans/queer people who are murdered in the United States are of color</w:t>
      </w:r>
      <w:r w:rsidRPr="00C97BCA">
        <w:rPr>
          <w:sz w:val="16"/>
        </w:rPr>
        <w:t xml:space="preserve">.5 Similarly, </w:t>
      </w:r>
      <w:r w:rsidRPr="00D111C6">
        <w:rPr>
          <w:rStyle w:val="StyleUnderline"/>
        </w:rPr>
        <w:t xml:space="preserve">trans/gender nonconforming people, people living with HIV/ AIDS and/or other ability issues, undocumented and imprisoned trans/ queer people, sex workers, and working- class queers, among others, experience a disproportionate amount of structural violence. In turn, this </w:t>
      </w:r>
      <w:r w:rsidRPr="00D111C6">
        <w:rPr>
          <w:rStyle w:val="StyleUnderline"/>
        </w:rPr>
        <w:lastRenderedPageBreak/>
        <w:t>structural violence more often than not predisposes them to a greater amount of interpersonal violence. Yet many lesbian, gay, bisexual, and transgender (LGBT) folks in the United States who have access to normative power may in their daily lives know very little about either structural or personal violence. The long history and magnified present of gay assimilation illustrates these varying degrees of possibility and power available to some at the expense of others.</w:t>
      </w:r>
      <w:r w:rsidRPr="00C97BCA">
        <w:rPr>
          <w:sz w:val="16"/>
        </w:rPr>
        <w:t xml:space="preserve"> In contrast, </w:t>
      </w:r>
      <w:r w:rsidRPr="00D111C6">
        <w:rPr>
          <w:rStyle w:val="StyleUnderline"/>
        </w:rPr>
        <w:t>I am marking queer as the horizon where identity crumbles and vitality is worked otherwise.</w:t>
      </w:r>
      <w:r w:rsidRPr="00C97BCA">
        <w:rPr>
          <w:sz w:val="16"/>
        </w:rPr>
        <w:t xml:space="preserve"> To this end, </w:t>
      </w:r>
      <w:r w:rsidRPr="00D111C6">
        <w:rPr>
          <w:rStyle w:val="StyleUnderline"/>
        </w:rPr>
        <w:t>queer might be a productive placeholder to name a nonidentity where force is made to live. This is not to suggest that the negativity of queer and methodologies of violence define the end of queer worlding or that the parameters of opposition are sedimented as such</w:t>
      </w:r>
      <w:r w:rsidRPr="00C97BCA">
        <w:rPr>
          <w:sz w:val="16"/>
        </w:rPr>
        <w:t xml:space="preserve">.6 On the contrary, </w:t>
      </w:r>
      <w:r w:rsidRPr="00C97BCA">
        <w:rPr>
          <w:rStyle w:val="StyleUnderline"/>
        </w:rPr>
        <w:t>the very fact that queers do endure is evidence, as Fred Moten has beautifully argued about the history of blackness in relation to slavery, that “objects can and do resist.”</w:t>
      </w:r>
    </w:p>
    <w:p w14:paraId="06B3B63B" w14:textId="46F35314" w:rsidR="00651912" w:rsidRDefault="00CE0D32" w:rsidP="00A42953">
      <w:pPr>
        <w:pStyle w:val="Heading4"/>
        <w:rPr>
          <w:rStyle w:val="Style13ptBold"/>
          <w:b/>
          <w:bCs/>
          <w:szCs w:val="26"/>
        </w:rPr>
      </w:pPr>
      <w:r>
        <w:rPr>
          <w:rStyle w:val="Style13ptBold"/>
          <w:b/>
          <w:szCs w:val="26"/>
        </w:rPr>
        <w:t>MAKE</w:t>
      </w:r>
      <w:r w:rsidR="00881C3E">
        <w:rPr>
          <w:rStyle w:val="Style13ptBold"/>
          <w:b/>
          <w:szCs w:val="26"/>
        </w:rPr>
        <w:t xml:space="preserve"> </w:t>
      </w:r>
      <w:r>
        <w:rPr>
          <w:rStyle w:val="Style13ptBold"/>
          <w:b/>
          <w:szCs w:val="26"/>
        </w:rPr>
        <w:t>CIS</w:t>
      </w:r>
      <w:r w:rsidR="00881C3E">
        <w:rPr>
          <w:rStyle w:val="Style13ptBold"/>
          <w:b/>
          <w:szCs w:val="26"/>
        </w:rPr>
        <w:t xml:space="preserve"> </w:t>
      </w:r>
      <w:r>
        <w:rPr>
          <w:rStyle w:val="Style13ptBold"/>
          <w:b/>
          <w:szCs w:val="26"/>
        </w:rPr>
        <w:t>PEOPLE</w:t>
      </w:r>
      <w:r w:rsidR="00881C3E">
        <w:rPr>
          <w:rStyle w:val="Style13ptBold"/>
          <w:b/>
          <w:szCs w:val="26"/>
        </w:rPr>
        <w:t xml:space="preserve"> </w:t>
      </w:r>
      <w:r>
        <w:rPr>
          <w:rStyle w:val="Style13ptBold"/>
          <w:b/>
          <w:szCs w:val="26"/>
        </w:rPr>
        <w:t>UNCOMFORTABLE</w:t>
      </w:r>
      <w:r w:rsidR="00881C3E">
        <w:rPr>
          <w:rStyle w:val="Style13ptBold"/>
          <w:b/>
          <w:szCs w:val="26"/>
        </w:rPr>
        <w:t xml:space="preserve"> </w:t>
      </w:r>
    </w:p>
    <w:p w14:paraId="079F7519" w14:textId="5DDA3BC1" w:rsidR="00A42953" w:rsidRPr="00A42953" w:rsidRDefault="00A42953" w:rsidP="00A42953">
      <w:r>
        <w:t>---</w:t>
      </w:r>
    </w:p>
    <w:p w14:paraId="2AFD7BF5" w14:textId="5EDE06B2" w:rsidR="00651912" w:rsidRPr="005030E4" w:rsidRDefault="00651912" w:rsidP="00651912">
      <w:pPr>
        <w:rPr>
          <w:rStyle w:val="Emphasis"/>
        </w:rPr>
      </w:pPr>
      <w:r w:rsidRPr="005030E4">
        <w:rPr>
          <w:rStyle w:val="Emphasis"/>
        </w:rPr>
        <w:t xml:space="preserve">I am groundless and boundless movement. I am a furious flow. </w:t>
      </w:r>
      <w:r w:rsidRPr="00651912">
        <w:rPr>
          <w:rStyle w:val="Emphasis"/>
          <w:highlight w:val="cyan"/>
        </w:rPr>
        <w:t>I am one with the darkness and the wet.</w:t>
      </w:r>
    </w:p>
    <w:p w14:paraId="59894084" w14:textId="77777777" w:rsidR="00651912" w:rsidRPr="005030E4" w:rsidRDefault="00651912" w:rsidP="00651912">
      <w:pPr>
        <w:rPr>
          <w:rStyle w:val="Emphasis"/>
        </w:rPr>
      </w:pPr>
      <w:r w:rsidRPr="005030E4">
        <w:rPr>
          <w:rStyle w:val="Emphasis"/>
        </w:rPr>
        <w:t xml:space="preserve">And </w:t>
      </w:r>
      <w:r w:rsidRPr="00651912">
        <w:rPr>
          <w:rStyle w:val="Emphasis"/>
          <w:highlight w:val="cyan"/>
        </w:rPr>
        <w:t>I am enraged</w:t>
      </w:r>
      <w:r w:rsidRPr="005030E4">
        <w:rPr>
          <w:rStyle w:val="Emphasis"/>
        </w:rPr>
        <w:t>.</w:t>
      </w:r>
    </w:p>
    <w:p w14:paraId="017CF1FB" w14:textId="77777777" w:rsidR="00651912" w:rsidRPr="005030E4" w:rsidRDefault="00651912" w:rsidP="00651912">
      <w:pPr>
        <w:rPr>
          <w:rStyle w:val="StyleUnderline"/>
        </w:rPr>
      </w:pPr>
      <w:r w:rsidRPr="005030E4">
        <w:rPr>
          <w:rStyle w:val="StyleUnderline"/>
        </w:rPr>
        <w:t xml:space="preserve">Here at last is the chaos I held at bay. Here at last is my strength. </w:t>
      </w:r>
      <w:r w:rsidRPr="00651912">
        <w:rPr>
          <w:rStyle w:val="StyleUnderline"/>
          <w:highlight w:val="cyan"/>
        </w:rPr>
        <w:t>I am not the water – I am the wave, and rage is the force that moves me.</w:t>
      </w:r>
    </w:p>
    <w:p w14:paraId="315BDE7C" w14:textId="77777777" w:rsidR="00651912" w:rsidRPr="005030E4" w:rsidRDefault="00651912" w:rsidP="00651912">
      <w:pPr>
        <w:rPr>
          <w:rStyle w:val="StyleUnderline"/>
        </w:rPr>
      </w:pPr>
      <w:r w:rsidRPr="00651912">
        <w:rPr>
          <w:rStyle w:val="Emphasis"/>
          <w:highlight w:val="cyan"/>
        </w:rPr>
        <w:t>Rage</w:t>
      </w:r>
      <w:r w:rsidRPr="00651912">
        <w:rPr>
          <w:rStyle w:val="StyleUnderline"/>
          <w:highlight w:val="cyan"/>
        </w:rPr>
        <w:t xml:space="preserve"> gives me back my body</w:t>
      </w:r>
      <w:r w:rsidRPr="005030E4">
        <w:rPr>
          <w:rStyle w:val="StyleUnderline"/>
        </w:rPr>
        <w:t xml:space="preserve"> as its own fluid medium.</w:t>
      </w:r>
    </w:p>
    <w:p w14:paraId="2C730CA5" w14:textId="77777777" w:rsidR="00651912" w:rsidRPr="005030E4" w:rsidRDefault="00651912" w:rsidP="00651912">
      <w:pPr>
        <w:rPr>
          <w:rStyle w:val="StyleUnderline"/>
        </w:rPr>
      </w:pPr>
      <w:r w:rsidRPr="005030E4">
        <w:rPr>
          <w:rStyle w:val="Emphasis"/>
        </w:rPr>
        <w:t>Rage</w:t>
      </w:r>
      <w:r w:rsidRPr="005030E4">
        <w:rPr>
          <w:rStyle w:val="StyleUnderline"/>
        </w:rPr>
        <w:t xml:space="preserve"> punches a hole in water around which I coalesce to allow the flow to come through me.</w:t>
      </w:r>
    </w:p>
    <w:p w14:paraId="54B8F3DD" w14:textId="77777777" w:rsidR="00651912" w:rsidRPr="005030E4" w:rsidRDefault="00651912" w:rsidP="00651912">
      <w:pPr>
        <w:rPr>
          <w:rStyle w:val="StyleUnderline"/>
        </w:rPr>
      </w:pPr>
      <w:r w:rsidRPr="00651912">
        <w:rPr>
          <w:rStyle w:val="Emphasis"/>
          <w:highlight w:val="cyan"/>
        </w:rPr>
        <w:t>Rage</w:t>
      </w:r>
      <w:r w:rsidRPr="00651912">
        <w:rPr>
          <w:rStyle w:val="StyleUnderline"/>
          <w:highlight w:val="cyan"/>
        </w:rPr>
        <w:t xml:space="preserve"> constitutes me in my primal form. It throws my head back pulls my lips back over my teeth opens my throat and rears me up to howl</w:t>
      </w:r>
      <w:r w:rsidRPr="005030E4">
        <w:rPr>
          <w:rStyle w:val="StyleUnderline"/>
        </w:rPr>
        <w:t xml:space="preserve">: : and </w:t>
      </w:r>
      <w:r w:rsidRPr="00651912">
        <w:rPr>
          <w:rStyle w:val="StyleUnderline"/>
          <w:highlight w:val="cyan"/>
        </w:rPr>
        <w:t>no sound dilutes the pure quality of my rage</w:t>
      </w:r>
      <w:r w:rsidRPr="005030E4">
        <w:rPr>
          <w:rStyle w:val="StyleUnderline"/>
        </w:rPr>
        <w:t>.</w:t>
      </w:r>
    </w:p>
    <w:p w14:paraId="56704647" w14:textId="77777777" w:rsidR="00651912" w:rsidRPr="005030E4" w:rsidRDefault="00651912" w:rsidP="00651912">
      <w:pPr>
        <w:rPr>
          <w:rStyle w:val="Emphasis"/>
        </w:rPr>
      </w:pPr>
      <w:r w:rsidRPr="00651912">
        <w:rPr>
          <w:rStyle w:val="Emphasis"/>
          <w:highlight w:val="cyan"/>
        </w:rPr>
        <w:t>No sound exists in this place without language my rage is a silent raving.</w:t>
      </w:r>
    </w:p>
    <w:p w14:paraId="2C4503FC" w14:textId="77777777" w:rsidR="00651912" w:rsidRPr="00651912" w:rsidRDefault="00651912" w:rsidP="00651912">
      <w:pPr>
        <w:rPr>
          <w:rStyle w:val="StyleUnderline"/>
          <w:highlight w:val="cyan"/>
        </w:rPr>
      </w:pPr>
      <w:r w:rsidRPr="00651912">
        <w:rPr>
          <w:rStyle w:val="Emphasis"/>
          <w:highlight w:val="cyan"/>
        </w:rPr>
        <w:t>Rage</w:t>
      </w:r>
      <w:r w:rsidRPr="00651912">
        <w:rPr>
          <w:rStyle w:val="StyleUnderline"/>
          <w:highlight w:val="cyan"/>
        </w:rPr>
        <w:t xml:space="preserve"> throws me back at last into this mundane reality in this transfigured flesh that aligns me with the power of my Being.</w:t>
      </w:r>
    </w:p>
    <w:p w14:paraId="1446484A" w14:textId="5EC306A5" w:rsidR="00651912" w:rsidRDefault="00651912" w:rsidP="00651912">
      <w:pPr>
        <w:rPr>
          <w:rStyle w:val="Emphasis"/>
        </w:rPr>
      </w:pPr>
      <w:r w:rsidRPr="00651912">
        <w:rPr>
          <w:rStyle w:val="Emphasis"/>
          <w:highlight w:val="cyan"/>
        </w:rPr>
        <w:t>In birthing my rage, my rage has rebirthed me.</w:t>
      </w:r>
    </w:p>
    <w:p w14:paraId="7AE2BEC8" w14:textId="008988DF" w:rsidR="00651912" w:rsidRPr="00651912" w:rsidRDefault="00651912" w:rsidP="00651912">
      <w:pPr>
        <w:rPr>
          <w:rStyle w:val="Style13ptBold"/>
          <w:b w:val="0"/>
          <w:bCs w:val="0"/>
        </w:rPr>
      </w:pPr>
      <w:r>
        <w:rPr>
          <w:rStyle w:val="Style13ptBold"/>
        </w:rPr>
        <w:t xml:space="preserve">From Susan </w:t>
      </w:r>
      <w:r w:rsidRPr="006B4AC6">
        <w:rPr>
          <w:rStyle w:val="Style13ptBold"/>
        </w:rPr>
        <w:t xml:space="preserve">Stryker </w:t>
      </w:r>
      <w:r>
        <w:rPr>
          <w:rStyle w:val="Style13ptBold"/>
        </w:rPr>
        <w:t>in ‘</w:t>
      </w:r>
      <w:r w:rsidRPr="006B4AC6">
        <w:rPr>
          <w:rStyle w:val="Style13ptBold"/>
        </w:rPr>
        <w:t>94</w:t>
      </w:r>
      <w:r>
        <w:t>. Susan,</w:t>
      </w:r>
      <w:r w:rsidRPr="006B4AC6">
        <w:t xml:space="preserve"> Associate Professor of Gender and Women’s Studies Director of the Institute for LGB</w:t>
      </w:r>
      <w:r>
        <w:t xml:space="preserve">T Studies University of Arizona, “My Words to Victor Frankenstein Above the Village of Chamounix,” </w:t>
      </w:r>
      <w:r>
        <w:rPr>
          <w:i/>
        </w:rPr>
        <w:t>GLQ,</w:t>
      </w:r>
      <w:r>
        <w:t xml:space="preserve"> 1994, p. 91</w:t>
      </w:r>
    </w:p>
    <w:p w14:paraId="578399F6" w14:textId="593E4E16" w:rsidR="00881C3E" w:rsidRPr="00881C3E" w:rsidRDefault="00CE0D32" w:rsidP="00881C3E">
      <w:pPr>
        <w:pStyle w:val="Heading4"/>
        <w:rPr>
          <w:rFonts w:asciiTheme="minorHAnsi" w:hAnsiTheme="minorHAnsi"/>
        </w:rPr>
      </w:pPr>
      <w:r>
        <w:rPr>
          <w:rFonts w:asciiTheme="minorHAnsi" w:hAnsiTheme="minorHAnsi"/>
        </w:rPr>
        <w:t xml:space="preserve">Thus the alternative is </w:t>
      </w:r>
      <w:r w:rsidR="00881C3E">
        <w:rPr>
          <w:rFonts w:asciiTheme="minorHAnsi" w:hAnsiTheme="minorHAnsi"/>
        </w:rPr>
        <w:t>an affective transgender rage. A redirection of violence done to trans people can provide a way to overcome the cultural stigma around non-normative subjects. This monstrous fury allows for an identity free of gender.</w:t>
      </w:r>
    </w:p>
    <w:p w14:paraId="70E371A4" w14:textId="1DC4C433" w:rsidR="00651912" w:rsidRPr="005C5DA6" w:rsidRDefault="00651912" w:rsidP="00651912">
      <w:pPr>
        <w:rPr>
          <w:rFonts w:asciiTheme="minorHAnsi" w:hAnsiTheme="minorHAnsi"/>
          <w:sz w:val="18"/>
        </w:rPr>
      </w:pPr>
      <w:r w:rsidRPr="005C5DA6">
        <w:rPr>
          <w:rStyle w:val="Style13ptBold"/>
          <w:rFonts w:asciiTheme="minorHAnsi" w:hAnsiTheme="minorHAnsi"/>
        </w:rPr>
        <w:t>Stryker 94</w:t>
      </w:r>
      <w:r>
        <w:rPr>
          <w:rStyle w:val="Style13ptBold"/>
          <w:rFonts w:asciiTheme="minorHAnsi" w:hAnsiTheme="minorHAnsi"/>
        </w:rPr>
        <w:t>.</w:t>
      </w:r>
      <w:r>
        <w:rPr>
          <w:rFonts w:asciiTheme="minorHAnsi" w:hAnsiTheme="minorHAnsi"/>
        </w:rPr>
        <w:t xml:space="preserve"> </w:t>
      </w:r>
      <w:r w:rsidRPr="00651912">
        <w:rPr>
          <w:rFonts w:asciiTheme="minorHAnsi" w:hAnsiTheme="minorHAnsi"/>
        </w:rPr>
        <w:t xml:space="preserve">Susan, Associate Professor of Gender and Women's Studies, “My Words to Victor Frankenstein Above the Village of Chamounix: Performing Transgender Rage” </w:t>
      </w:r>
      <w:r w:rsidRPr="00651912">
        <w:rPr>
          <w:rFonts w:asciiTheme="minorHAnsi" w:hAnsiTheme="minorHAnsi"/>
          <w:i/>
        </w:rPr>
        <w:t xml:space="preserve">GLQ, </w:t>
      </w:r>
      <w:r w:rsidRPr="00651912">
        <w:rPr>
          <w:rFonts w:asciiTheme="minorHAnsi" w:hAnsiTheme="minorHAnsi"/>
        </w:rPr>
        <w:t>pp. 248-251</w:t>
      </w:r>
    </w:p>
    <w:p w14:paraId="654B2581" w14:textId="3BB5BAC6" w:rsidR="00651912" w:rsidRPr="005C5DA6" w:rsidRDefault="00651912" w:rsidP="00651912">
      <w:pPr>
        <w:rPr>
          <w:rStyle w:val="StyleUnderline"/>
          <w:rFonts w:asciiTheme="minorHAnsi" w:hAnsiTheme="minorHAnsi"/>
        </w:rPr>
      </w:pPr>
      <w:r w:rsidRPr="005C5DA6">
        <w:rPr>
          <w:rStyle w:val="StyleUnderline"/>
          <w:rFonts w:asciiTheme="minorHAnsi" w:hAnsiTheme="minorHAnsi"/>
        </w:rPr>
        <w:t>A formal disjunction seems particularly appropriate at this moment because the affect I seek to examine critically, what I've termed "transgender rage," emerges from the interstices of discursive practices</w:t>
      </w:r>
      <w:r w:rsidRPr="005C5DA6">
        <w:rPr>
          <w:rFonts w:asciiTheme="minorHAnsi" w:hAnsiTheme="minorHAnsi"/>
          <w:sz w:val="16"/>
        </w:rPr>
        <w:t xml:space="preserve"> and at the collapse of generic categories. </w:t>
      </w:r>
      <w:r w:rsidRPr="005C5DA6">
        <w:rPr>
          <w:rStyle w:val="StyleUnderline"/>
          <w:rFonts w:asciiTheme="minorHAnsi" w:hAnsiTheme="minorHAnsi"/>
        </w:rPr>
        <w:t>The rage itself is generated by the subject's situation in a field governed by the unstable but indissoluble relationship between language and materiality</w:t>
      </w:r>
      <w:r w:rsidRPr="005C5DA6">
        <w:rPr>
          <w:rFonts w:asciiTheme="minorHAnsi" w:hAnsiTheme="minorHAnsi"/>
          <w:sz w:val="16"/>
        </w:rPr>
        <w:t xml:space="preserve">, a situation in which </w:t>
      </w:r>
      <w:r w:rsidRPr="005C5DA6">
        <w:rPr>
          <w:rStyle w:val="StyleUnderline"/>
          <w:rFonts w:asciiTheme="minorHAnsi" w:hAnsiTheme="minorHAnsi"/>
        </w:rPr>
        <w:t>language organizes and brings into signification matter that simultaneously eludes definitive representation and demands its own perpetual rearticulation</w:t>
      </w:r>
      <w:r w:rsidRPr="005C5DA6">
        <w:rPr>
          <w:rFonts w:asciiTheme="minorHAnsi" w:hAnsiTheme="minorHAnsi"/>
          <w:sz w:val="16"/>
        </w:rPr>
        <w:t xml:space="preserve"> in symbolic terms. Within this dynamic field </w:t>
      </w:r>
      <w:r w:rsidRPr="005C5DA6">
        <w:rPr>
          <w:rStyle w:val="StyleUnderline"/>
          <w:rFonts w:asciiTheme="minorHAnsi" w:hAnsiTheme="minorHAnsi"/>
        </w:rPr>
        <w:t>the subject must constantly police the boundary constructed by its own founding in order to maintain the fictions of "inside" and "outside"</w:t>
      </w:r>
      <w:r w:rsidRPr="005C5DA6">
        <w:rPr>
          <w:rFonts w:asciiTheme="minorHAnsi" w:hAnsiTheme="minorHAnsi"/>
          <w:sz w:val="16"/>
        </w:rPr>
        <w:t xml:space="preserve"> against a regime of signification/materialization whose intrinsic instability produces the rupture of subjective boundaries as one of its regular features. </w:t>
      </w:r>
      <w:r w:rsidRPr="005C5DA6">
        <w:rPr>
          <w:rStyle w:val="StyleUnderline"/>
          <w:rFonts w:asciiTheme="minorHAnsi" w:hAnsiTheme="minorHAnsi"/>
        </w:rPr>
        <w:t xml:space="preserve">The affect of rage as I seek to define it is located at the margin of subjectivity and the limit of signification. It originates in recognition of the fact that the "outsideness" of a materiality that perpetually violates the foreclosure of subjective space within a symbolic order is also necessarily "inside" the subject as grounds for the materialization of its body and the formation of its bodily ego. </w:t>
      </w:r>
      <w:r w:rsidRPr="005C5DA6">
        <w:rPr>
          <w:rStyle w:val="StyleUnderline"/>
          <w:rFonts w:asciiTheme="minorHAnsi" w:hAnsiTheme="minorHAnsi"/>
        </w:rPr>
        <w:lastRenderedPageBreak/>
        <w:t xml:space="preserve">This primary rage becomes specifically transgender rage when the inability to foreclose the subject occurs through a failure to satisfy norms of gendered embodiment. Transgender rage is the subjective experience of being compelled to transgress </w:t>
      </w:r>
      <w:r w:rsidRPr="005C5DA6">
        <w:rPr>
          <w:rFonts w:asciiTheme="minorHAnsi" w:hAnsiTheme="minorHAnsi"/>
          <w:sz w:val="16"/>
        </w:rPr>
        <w:t xml:space="preserve">what Judith Butler has referred to as </w:t>
      </w:r>
      <w:r w:rsidRPr="005C5DA6">
        <w:rPr>
          <w:rStyle w:val="StyleUnderline"/>
          <w:rFonts w:asciiTheme="minorHAnsi" w:hAnsiTheme="minorHAnsi"/>
        </w:rPr>
        <w:t>the highly gendered regulatory schemata that determine the viability of bodies</w:t>
      </w:r>
      <w:r w:rsidRPr="005C5DA6">
        <w:rPr>
          <w:rFonts w:asciiTheme="minorHAnsi" w:hAnsiTheme="minorHAnsi"/>
          <w:sz w:val="16"/>
        </w:rPr>
        <w:t xml:space="preserve">, of being compelled to enter a "domain of abjected bodies, a field of deformation" that in its unlivability encompasses and constitutes the realm of legitimate subjectivity (16). </w:t>
      </w:r>
      <w:r w:rsidRPr="005C5DA6">
        <w:rPr>
          <w:rStyle w:val="StyleUnderline"/>
          <w:rFonts w:asciiTheme="minorHAnsi" w:hAnsiTheme="minorHAnsi"/>
        </w:rPr>
        <w:t>Transgender rage is a queer fury, an emotional response to conditions in which it becomes imperative to take up</w:t>
      </w:r>
      <w:r w:rsidRPr="00BB1AAB">
        <w:rPr>
          <w:rStyle w:val="StyleUnderline"/>
        </w:rPr>
        <w:t>, for the sake of one's own continued survival as a subject,</w:t>
      </w:r>
      <w:r w:rsidRPr="005C5DA6">
        <w:rPr>
          <w:rFonts w:asciiTheme="minorHAnsi" w:hAnsiTheme="minorHAnsi"/>
          <w:sz w:val="16"/>
        </w:rPr>
        <w:t xml:space="preserve"> </w:t>
      </w:r>
      <w:r w:rsidRPr="005C5DA6">
        <w:rPr>
          <w:rStyle w:val="StyleUnderline"/>
          <w:rFonts w:asciiTheme="minorHAnsi" w:hAnsiTheme="minorHAnsi"/>
        </w:rPr>
        <w:t xml:space="preserve">a set of practices that precipitates one's exclusion from a naturalized order of existence that seeks to maintain itself as the only possible basis for being a subject. </w:t>
      </w:r>
      <w:r w:rsidRPr="005C5DA6">
        <w:rPr>
          <w:rFonts w:asciiTheme="minorHAnsi" w:hAnsiTheme="minorHAnsi"/>
          <w:sz w:val="16"/>
        </w:rPr>
        <w:t xml:space="preserve">However, </w:t>
      </w:r>
      <w:r w:rsidRPr="005C5DA6">
        <w:rPr>
          <w:rStyle w:val="StyleUnderline"/>
          <w:rFonts w:asciiTheme="minorHAnsi" w:hAnsiTheme="minorHAnsi"/>
        </w:rPr>
        <w:t>by mobilizing gendered identities</w:t>
      </w:r>
      <w:r w:rsidRPr="005C5DA6">
        <w:rPr>
          <w:rFonts w:asciiTheme="minorHAnsi" w:hAnsiTheme="minorHAnsi"/>
          <w:sz w:val="16"/>
        </w:rPr>
        <w:t xml:space="preserve"> and rendering them provisional, open to strategic development and occupation, </w:t>
      </w:r>
      <w:r w:rsidRPr="005C5DA6">
        <w:rPr>
          <w:rStyle w:val="StyleUnderline"/>
          <w:rFonts w:asciiTheme="minorHAnsi" w:hAnsiTheme="minorHAnsi"/>
        </w:rPr>
        <w:t>this rage enables the establishment of subjects in new modes, regulated by different codes of intelligibility. Transgender rage furnishes a means for disidentification with compulsorily assigned subject positions. It makes the transition from one gendered subject position to another possible by using the impossibility of complete subjective foreclosure to organize an outside force as an inside drive</w:t>
      </w:r>
      <w:r w:rsidRPr="005C5DA6">
        <w:rPr>
          <w:rFonts w:asciiTheme="minorHAnsi" w:hAnsiTheme="minorHAnsi"/>
          <w:sz w:val="16"/>
        </w:rPr>
        <w:t xml:space="preserve">, and vice versa. </w:t>
      </w:r>
      <w:r w:rsidRPr="005C5DA6">
        <w:rPr>
          <w:rStyle w:val="StyleUnderline"/>
          <w:rFonts w:asciiTheme="minorHAnsi" w:hAnsiTheme="minorHAnsi"/>
        </w:rPr>
        <w:t>Through the operation of rage, the stigma itself becomes the source of transformative power.</w:t>
      </w:r>
      <w:r w:rsidRPr="005C5DA6">
        <w:rPr>
          <w:rFonts w:asciiTheme="minorHAnsi" w:hAnsiTheme="minorHAnsi"/>
          <w:sz w:val="16"/>
        </w:rPr>
        <w:t xml:space="preserve"> (10) I want to stop and theorize at this particular moment in the text because in the lived moment of being thrown back from a state of abjection in the aftermath of my lover's daughter's birth, I immediately began telling myself a story to explain my experience. I started theorizing, using all the conceptual tools my education had put at my disposal. Other true stories of those events could undoubtedly be told, but upon my return I knew for a fact what lit the fuse to my rage in the hospital delivery room. It was the non-consensuality of the baby's gendering. You see, I told myself, wiping snot off my face with a shirt sleeve, </w:t>
      </w:r>
      <w:r w:rsidRPr="005C5DA6">
        <w:rPr>
          <w:rStyle w:val="StyleUnderline"/>
          <w:rFonts w:asciiTheme="minorHAnsi" w:hAnsiTheme="minorHAnsi"/>
        </w:rPr>
        <w:t xml:space="preserve">bodies are rendered meaningful only through some culturally and historically specific mode of grasping their physicality that transforms the flesh into a useful artifact. Gendering is the initial step in this transformation, inseparable from the process of forming an identity </w:t>
      </w:r>
      <w:r w:rsidRPr="005C5DA6">
        <w:rPr>
          <w:rFonts w:asciiTheme="minorHAnsi" w:hAnsiTheme="minorHAnsi"/>
          <w:sz w:val="16"/>
        </w:rPr>
        <w:t xml:space="preserve">by means of which </w:t>
      </w:r>
      <w:r w:rsidRPr="005C5DA6">
        <w:rPr>
          <w:rStyle w:val="StyleUnderline"/>
          <w:rFonts w:asciiTheme="minorHAnsi" w:hAnsiTheme="minorHAnsi"/>
        </w:rPr>
        <w:t>we're fitted to a system of exchange in a heterosexual economy. Authority seizes upon specific material qualities of the flesh, particularly the genitals, as outward indication of future reproductive potential, constructs this flesh as a sign, and reads it to enculturate the body. Gender attribution is compulsory; it codes and deploys our bodies in ways that materially affect us, yet we choose neither our marks nor the meanings they carry.</w:t>
      </w:r>
      <w:r w:rsidRPr="005C5DA6">
        <w:rPr>
          <w:rFonts w:asciiTheme="minorHAnsi" w:hAnsiTheme="minorHAnsi"/>
          <w:sz w:val="16"/>
        </w:rPr>
        <w:t xml:space="preserve"> (11) This was the act accomplished between the beginning and the end of that short sentence in the delivery room: </w:t>
      </w:r>
      <w:r w:rsidRPr="005C5DA6">
        <w:rPr>
          <w:rStyle w:val="StyleUnderline"/>
          <w:rFonts w:asciiTheme="minorHAnsi" w:hAnsiTheme="minorHAnsi"/>
        </w:rPr>
        <w:t>"It's a girl." This was the act that recalled all the anguish of my own struggles with gender.</w:t>
      </w:r>
      <w:r w:rsidRPr="005C5DA6">
        <w:rPr>
          <w:rFonts w:asciiTheme="minorHAnsi" w:hAnsiTheme="minorHAnsi"/>
          <w:sz w:val="16"/>
        </w:rPr>
        <w:t xml:space="preserve"> But this was also the act that enjoined my complicity in the non-consensual gendering of another. </w:t>
      </w:r>
      <w:r w:rsidRPr="005C5DA6">
        <w:rPr>
          <w:rStyle w:val="StyleUnderline"/>
          <w:rFonts w:asciiTheme="minorHAnsi" w:hAnsiTheme="minorHAnsi"/>
        </w:rPr>
        <w:t>A gendering violence is the founding condition of human subjectivity; having a gender is the tribal tattoo that makes one's personhood cognizable.</w:t>
      </w:r>
      <w:r w:rsidRPr="005C5DA6">
        <w:rPr>
          <w:rFonts w:asciiTheme="minorHAnsi" w:hAnsiTheme="minorHAnsi"/>
          <w:sz w:val="16"/>
        </w:rPr>
        <w:t xml:space="preserve"> I stood for a moment between the pains of two violations, the mark of gender and the unlivability of its absence. Could I say which one was worse? Or could I only say which one I felt could best be survived? How can finding one's self prostrate and powerless in the presence of the Law of the Father not produce an unutterable rage? What difference does it make if the father in this instance was a pierced, tatooed, purple-haired punk fag anarchist who helped his dyke friend get pregnant? </w:t>
      </w:r>
      <w:r w:rsidRPr="005C5DA6">
        <w:rPr>
          <w:rStyle w:val="StyleUnderline"/>
          <w:rFonts w:asciiTheme="minorHAnsi" w:hAnsiTheme="minorHAnsi"/>
        </w:rPr>
        <w:t>Phallogocentric language, not its particular speaker, is the scalpel that defines our flesh. I defy that Law in my refusal to abide by its original decree of my gender. Though I cannot escape its power, I can move through its medium. Perhaps if I move furiously enough, I can deform it in my passing to leave a trace of my rage. I can embrace it with a vengeance to rename myself, declare my transsexuality, and gain access to the means of my legible reinscription. Though I may not hold the stylus myself, I can move beneath it for my own deep self-sustaining pleasures.</w:t>
      </w:r>
      <w:r w:rsidRPr="005C5DA6">
        <w:rPr>
          <w:rFonts w:asciiTheme="minorHAnsi" w:hAnsiTheme="minorHAnsi"/>
          <w:sz w:val="16"/>
        </w:rPr>
        <w:t xml:space="preserve"> To encounter the transsexual body, </w:t>
      </w:r>
      <w:r w:rsidRPr="005C5DA6">
        <w:rPr>
          <w:rStyle w:val="StyleUnderline"/>
          <w:rFonts w:asciiTheme="minorHAnsi" w:hAnsiTheme="minorHAnsi"/>
        </w:rPr>
        <w:t>to apprehend a transgendered consciousness articulating itself, is to risk a revelation of the constructedness of the natural order. Confronting the implications of this constructedness can summon up all the violation, loss, and separation inflicted by the gendering process that sustains the illusion of naturalness. My transsexual body literalizes this abstract violence.</w:t>
      </w:r>
      <w:r w:rsidRPr="005C5DA6">
        <w:rPr>
          <w:rFonts w:asciiTheme="minorHAnsi" w:hAnsiTheme="minorHAnsi"/>
          <w:sz w:val="16"/>
        </w:rPr>
        <w:t xml:space="preserve"> As the bearers of this disquieting news, </w:t>
      </w:r>
      <w:r w:rsidRPr="005C5DA6">
        <w:rPr>
          <w:rStyle w:val="StyleUnderline"/>
          <w:rFonts w:asciiTheme="minorHAnsi" w:hAnsiTheme="minorHAnsi"/>
        </w:rPr>
        <w:t xml:space="preserve">we transsexuals often suffer for the pain of others, but we do not willingly abide the rage of others directed against us. And we do have something else to say, if you will but listen to the monsters: the possibility of meaningful agency and action exists, even within fields of domination that bring about the universal cultural rape of all flesh. </w:t>
      </w:r>
      <w:r w:rsidRPr="005C5DA6">
        <w:rPr>
          <w:rFonts w:asciiTheme="minorHAnsi" w:hAnsiTheme="minorHAnsi"/>
          <w:sz w:val="16"/>
        </w:rPr>
        <w:t xml:space="preserve">Be forewarned, however, that </w:t>
      </w:r>
      <w:r w:rsidRPr="005C5DA6">
        <w:rPr>
          <w:rStyle w:val="StyleUnderline"/>
          <w:rFonts w:asciiTheme="minorHAnsi" w:hAnsiTheme="minorHAnsi"/>
        </w:rPr>
        <w:t xml:space="preserve">taking up this task will remake you in the process. </w:t>
      </w:r>
      <w:r w:rsidRPr="005C5DA6">
        <w:rPr>
          <w:rFonts w:asciiTheme="minorHAnsi" w:hAnsiTheme="minorHAnsi"/>
          <w:sz w:val="16"/>
        </w:rPr>
        <w:t xml:space="preserve">By speaking as a monster in my personal voice, by using the dark, watery images of Romanticism and lapsing occasionally into its brooding cadences and grandiose postures, I employ the same literary techniques Mary Shelley used to elicit sympathy for her scientist's creation. Like that creature, </w:t>
      </w:r>
      <w:r w:rsidRPr="005C5DA6">
        <w:rPr>
          <w:rStyle w:val="StyleUnderline"/>
          <w:rFonts w:asciiTheme="minorHAnsi" w:hAnsiTheme="minorHAnsi"/>
        </w:rPr>
        <w:t>I assert my worth as a monster in spite of the conditions my monstrosity requires me to face, and redefine a life worth living.</w:t>
      </w:r>
      <w:r w:rsidRPr="005C5DA6">
        <w:rPr>
          <w:rFonts w:asciiTheme="minorHAnsi" w:hAnsiTheme="minorHAnsi"/>
          <w:sz w:val="16"/>
        </w:rPr>
        <w:t xml:space="preserve"> I </w:t>
      </w:r>
      <w:r w:rsidRPr="005C5DA6">
        <w:rPr>
          <w:rFonts w:asciiTheme="minorHAnsi" w:hAnsiTheme="minorHAnsi"/>
          <w:sz w:val="16"/>
        </w:rPr>
        <w:lastRenderedPageBreak/>
        <w:t xml:space="preserve">have asked the Miltonic questions Shelley poses in the epigraph of her novel: "Did I request thee, Maker, from my clay to mould me man? Did I solicit thee from darkness to promote me?" With one voice, her monster and </w:t>
      </w:r>
      <w:r w:rsidRPr="005C5DA6">
        <w:rPr>
          <w:rStyle w:val="StyleUnderline"/>
          <w:rFonts w:asciiTheme="minorHAnsi" w:hAnsiTheme="minorHAnsi"/>
        </w:rPr>
        <w:t xml:space="preserve">I answer "no" without debasing ourselves, for we have done the hard work of constituting ourselves on our own terms, against the natural order. Though we forego the privilege of naturalness, we are not deterred, for we ally ourselves instead with the chaos and blackness from which Nature itself spills forth. </w:t>
      </w:r>
      <w:r w:rsidRPr="005C5DA6">
        <w:rPr>
          <w:rFonts w:asciiTheme="minorHAnsi" w:hAnsiTheme="minorHAnsi"/>
          <w:sz w:val="16"/>
        </w:rPr>
        <w:t xml:space="preserve">(12) If this is your path, as it is mine, let me offer whatever solace you may find in this monstrous benediction: </w:t>
      </w:r>
      <w:r w:rsidRPr="005C5DA6">
        <w:rPr>
          <w:rStyle w:val="StyleUnderline"/>
          <w:rFonts w:asciiTheme="minorHAnsi" w:hAnsiTheme="minorHAnsi"/>
        </w:rPr>
        <w:t>May you discover the enlivening power of darkness within yourself. May it nourish your rage. May your rage inform your actions, and your actions transform you as you struggle to transform your world.</w:t>
      </w:r>
    </w:p>
    <w:p w14:paraId="620D877B" w14:textId="1D279D8C" w:rsidR="006252C9" w:rsidRPr="00FC3D88" w:rsidRDefault="00CA30DD" w:rsidP="00651912">
      <w:pPr>
        <w:pStyle w:val="Heading4"/>
        <w:rPr>
          <w:rStyle w:val="Style13ptBold"/>
          <w:b/>
        </w:rPr>
      </w:pPr>
      <w:r>
        <w:rPr>
          <w:rStyle w:val="Style13ptBold"/>
          <w:b/>
        </w:rPr>
        <w:t xml:space="preserve">There is only one debate to be had—that of the cis-normativity of the affirmative vs. Becoming. </w:t>
      </w:r>
      <w:r w:rsidR="003F12A0">
        <w:rPr>
          <w:rStyle w:val="Style13ptBold"/>
          <w:b/>
        </w:rPr>
        <w:t xml:space="preserve">Normative </w:t>
      </w:r>
      <w:r>
        <w:rPr>
          <w:rStyle w:val="Style13ptBold"/>
          <w:b/>
        </w:rPr>
        <w:t>perceptions of matter classify it as static. Our performance of rage shatters the immutability of Nature</w:t>
      </w:r>
      <w:r w:rsidR="00857767">
        <w:rPr>
          <w:rStyle w:val="Style13ptBold"/>
          <w:b/>
        </w:rPr>
        <w:t xml:space="preserve">. Identity and reality are refigured, regenerating what never was </w:t>
      </w:r>
      <w:r w:rsidR="00651912">
        <w:rPr>
          <w:rStyle w:val="Style13ptBold"/>
          <w:b/>
        </w:rPr>
        <w:t>but</w:t>
      </w:r>
      <w:r w:rsidR="00857767">
        <w:rPr>
          <w:rStyle w:val="Style13ptBold"/>
          <w:b/>
        </w:rPr>
        <w:t xml:space="preserve"> might </w:t>
      </w:r>
      <w:r w:rsidR="00651912">
        <w:rPr>
          <w:rStyle w:val="Style13ptBold"/>
          <w:b/>
        </w:rPr>
        <w:t xml:space="preserve">yet </w:t>
      </w:r>
      <w:r w:rsidR="00857767">
        <w:rPr>
          <w:rStyle w:val="Style13ptBold"/>
          <w:b/>
        </w:rPr>
        <w:t xml:space="preserve">have been. </w:t>
      </w:r>
      <w:r>
        <w:rPr>
          <w:rStyle w:val="Style13ptBold"/>
          <w:b/>
        </w:rPr>
        <w:t xml:space="preserve">This move to life affirming monstrosity taps into the flux of the universe. Monstrosity is </w:t>
      </w:r>
      <w:r w:rsidR="00651912">
        <w:rPr>
          <w:rStyle w:val="Style13ptBold"/>
          <w:b/>
        </w:rPr>
        <w:t>reformative</w:t>
      </w:r>
      <w:r>
        <w:rPr>
          <w:rStyle w:val="Style13ptBold"/>
          <w:b/>
        </w:rPr>
        <w:t>—the decomposition of the greater cosmic forces</w:t>
      </w:r>
      <w:r w:rsidR="00857767">
        <w:rPr>
          <w:rStyle w:val="Style13ptBold"/>
          <w:b/>
        </w:rPr>
        <w:t xml:space="preserve"> allows for endless possibilities.</w:t>
      </w:r>
    </w:p>
    <w:p w14:paraId="3C136415" w14:textId="587C9AF1" w:rsidR="006252C9" w:rsidRPr="00FC3D88" w:rsidRDefault="006252C9" w:rsidP="006252C9">
      <w:pPr>
        <w:rPr>
          <w:rFonts w:asciiTheme="minorHAnsi" w:hAnsiTheme="minorHAnsi"/>
        </w:rPr>
      </w:pPr>
      <w:r w:rsidRPr="00FC3D88">
        <w:rPr>
          <w:rStyle w:val="Style13ptBold"/>
        </w:rPr>
        <w:t>Barad 15.</w:t>
      </w:r>
      <w:r>
        <w:rPr>
          <w:rFonts w:asciiTheme="minorHAnsi" w:hAnsiTheme="minorHAnsi"/>
        </w:rPr>
        <w:t xml:space="preserve"> </w:t>
      </w:r>
      <w:r w:rsidRPr="00FC3D88">
        <w:rPr>
          <w:rFonts w:asciiTheme="minorHAnsi" w:hAnsiTheme="minorHAnsi"/>
        </w:rPr>
        <w:t xml:space="preserve">Karen Barad, </w:t>
      </w:r>
      <w:r w:rsidRPr="00FC3D88">
        <w:rPr>
          <w:rFonts w:asciiTheme="minorHAnsi" w:hAnsiTheme="minorHAnsi" w:cs="Arial"/>
          <w:color w:val="222222"/>
          <w:shd w:val="clear" w:color="auto" w:fill="FFFFFF"/>
        </w:rPr>
        <w:t>Professor of Feminist Studies, Philosophy, and History of Consciousness at the University of California, Santa Cruz</w:t>
      </w:r>
      <w:r>
        <w:rPr>
          <w:rFonts w:asciiTheme="minorHAnsi" w:hAnsiTheme="minorHAnsi" w:cs="Arial"/>
          <w:color w:val="222222"/>
          <w:shd w:val="clear" w:color="auto" w:fill="FFFFFF"/>
        </w:rPr>
        <w:t>,</w:t>
      </w:r>
      <w:r w:rsidRPr="00FC3D88">
        <w:rPr>
          <w:rFonts w:asciiTheme="minorHAnsi" w:hAnsiTheme="minorHAnsi"/>
        </w:rPr>
        <w:t xml:space="preserve"> “TRANS*/MATTER/REALITIES AND QUEER POLITICAL IMAGININGS,”</w:t>
      </w:r>
      <w:r>
        <w:rPr>
          <w:rFonts w:asciiTheme="minorHAnsi" w:hAnsiTheme="minorHAnsi"/>
        </w:rPr>
        <w:t xml:space="preserve"> </w:t>
      </w:r>
      <w:r w:rsidRPr="00FC3D88">
        <w:rPr>
          <w:rFonts w:asciiTheme="minorHAnsi" w:hAnsiTheme="minorHAnsi"/>
          <w:i/>
        </w:rPr>
        <w:t>GLQ</w:t>
      </w:r>
      <w:r>
        <w:rPr>
          <w:rFonts w:asciiTheme="minorHAnsi" w:hAnsiTheme="minorHAnsi"/>
          <w:i/>
        </w:rPr>
        <w:t>,</w:t>
      </w:r>
      <w:r w:rsidRPr="00FC3D88">
        <w:rPr>
          <w:rFonts w:asciiTheme="minorHAnsi" w:hAnsiTheme="minorHAnsi"/>
        </w:rPr>
        <w:t xml:space="preserve"> </w:t>
      </w:r>
      <w:r>
        <w:rPr>
          <w:rFonts w:asciiTheme="minorHAnsi" w:hAnsiTheme="minorHAnsi"/>
        </w:rPr>
        <w:t xml:space="preserve">2015, p. </w:t>
      </w:r>
      <w:r w:rsidRPr="00FC3D88">
        <w:rPr>
          <w:rFonts w:asciiTheme="minorHAnsi" w:hAnsiTheme="minorHAnsi"/>
        </w:rPr>
        <w:t>410-416</w:t>
      </w:r>
    </w:p>
    <w:p w14:paraId="4EF350C5" w14:textId="77777777" w:rsidR="006252C9" w:rsidRPr="001E6BC6" w:rsidRDefault="006252C9" w:rsidP="006252C9">
      <w:pPr>
        <w:rPr>
          <w:rStyle w:val="Emphasis"/>
          <w:b w:val="0"/>
          <w:iCs w:val="0"/>
          <w:sz w:val="14"/>
          <w:u w:val="none"/>
        </w:rPr>
      </w:pPr>
      <w:r w:rsidRPr="001E6BC6">
        <w:rPr>
          <w:sz w:val="14"/>
        </w:rPr>
        <w:t xml:space="preserve">I find no shame . . . in acknowledging my egalitarian relationship with non-human material Being; everything emerges from the same matrix of possibilities. —Stryker, “My Words to Victor Frankenstein above the Village of Chamounix” </w:t>
      </w:r>
      <w:r w:rsidRPr="007C14E8">
        <w:rPr>
          <w:rStyle w:val="StyleUnderline"/>
        </w:rPr>
        <w:t>The promise of monsters is a regenerative politics, an invitation to explore new ways of being in touch, new forms of becoming, new possibilities for kinship, alliance, and change</w:t>
      </w:r>
      <w:r w:rsidRPr="001E6BC6">
        <w:rPr>
          <w:sz w:val="14"/>
        </w:rPr>
        <w:t xml:space="preserve">.62 Regeneration understood as a quantum phenomenon brings indeterminacy’s radical potential to the fore. </w:t>
      </w:r>
      <w:r w:rsidRPr="002E7644">
        <w:rPr>
          <w:rStyle w:val="StyleUnderline"/>
        </w:rPr>
        <w:t>The indeterminacy of being-time/ time-being means that matter/materiality is a matter of material wanderings/ wonderings, a virtual exploration of what might yet be/have been, dispersed across spacetimebeing and condensed into each material bit-here-now, every morsel (each “dressed point”) of spacetimemattering.</w:t>
      </w:r>
      <w:r w:rsidRPr="001E6BC6">
        <w:rPr>
          <w:sz w:val="14"/>
        </w:rPr>
        <w:t xml:space="preserve"> The virtual is not a set of individual possibilities, one of which might yet be realized or actualized.63 </w:t>
      </w:r>
      <w:r w:rsidRPr="002E7644">
        <w:rPr>
          <w:rStyle w:val="StyleUnderline"/>
        </w:rPr>
        <w:t>Virtual possibilities are not what is absent relative to the real’s presence. They are not the roads not taken or some yet unrealized potential future, the other to actual lived reality. The virtual is a superposition of im/possibilities, energetic throbs of the nothingness, material forces of creativity and generativity. Virtual possibilities are material explorations that are integral to what matter is. Matter is not the given, the unchangeable, the bare facts of nature. It is not inanimate, lifeless, eternal. Matter is an imaginative material exploration of non/being, creatively regenerative, an ongoing trans*/formation. Matter is a condensation of dispersed and multiple beings-times, where the future and past are diffracted into now, into each moment. Matter is caught up in its own and others’ desiring fields. It cannot help but touch itself in an infinite exploration of its (im/possible) be(com) ing(s). And in touching it/self, it partners promiscuously and perversely with otherness in a radical ongoing deconstruction and (re)configuring of itself. Matter is a wild exploration of trans* animacy, self-experimentations/self-re-creations, not in an autopoietic mode, but on the contrary, in a radical undoing of “self,” of individualism</w:t>
      </w:r>
      <w:r w:rsidRPr="001E6BC6">
        <w:rPr>
          <w:sz w:val="14"/>
        </w:rPr>
        <w:t xml:space="preserve">. Ever lively, never identical with itself, it is uncountably multiple, mutable. Matter is not mere being, but its ongoing un/doing. </w:t>
      </w:r>
      <w:r w:rsidRPr="0087546B">
        <w:rPr>
          <w:rStyle w:val="StyleUnderline"/>
        </w:rPr>
        <w:t>Nature is agential trans*materiality/ trans-matter-reality in its ongoing re(con)figuring, where trans is not a matter of changing in time, from this to that, but an undoing of “this” and “that,” an ongoing reconfiguring of spacetimemattering in an iterative reworking of past, present, future integral to the play of the indeterminacy of being-time</w:t>
      </w:r>
      <w:r w:rsidRPr="001E6BC6">
        <w:rPr>
          <w:sz w:val="14"/>
        </w:rPr>
        <w:t xml:space="preserve">.64 </w:t>
      </w:r>
      <w:r w:rsidRPr="0087546B">
        <w:rPr>
          <w:rStyle w:val="StyleUnderline"/>
        </w:rPr>
        <w:t>The electric body—at all scales, atmospheric, subatomic, molecular, organismic—is a quantum phenomenon generating new imaginaries, new lines of research, new possibilities</w:t>
      </w:r>
      <w:r w:rsidRPr="001E6BC6">
        <w:rPr>
          <w:sz w:val="14"/>
        </w:rPr>
        <w:t xml:space="preserve">.65 </w:t>
      </w:r>
      <w:r w:rsidRPr="0087546B">
        <w:rPr>
          <w:rStyle w:val="Emphasis"/>
        </w:rPr>
        <w:t>The (re)generative possibilities are endless</w:t>
      </w:r>
      <w:r w:rsidRPr="001E6BC6">
        <w:rPr>
          <w:sz w:val="14"/>
        </w:rPr>
        <w:t xml:space="preserve">. </w:t>
      </w:r>
      <w:r w:rsidRPr="0087546B">
        <w:rPr>
          <w:rStyle w:val="StyleUnderline"/>
        </w:rPr>
        <w:t xml:space="preserve">Fodder for potent trans* imaginaries for reconfiguring future/past lived realities, for </w:t>
      </w:r>
      <w:r w:rsidRPr="00651912">
        <w:rPr>
          <w:rStyle w:val="Emphasis"/>
        </w:rPr>
        <w:t>regenerating what never was but might yet have been</w:t>
      </w:r>
      <w:r w:rsidRPr="0087546B">
        <w:rPr>
          <w:rStyle w:val="StyleUnderline"/>
        </w:rPr>
        <w:t>.</w:t>
      </w:r>
      <w:r w:rsidRPr="001E6BC6">
        <w:rPr>
          <w:sz w:val="14"/>
        </w:rPr>
        <w:t xml:space="preserve"> Can we cultivate bioelectrical science’s radical potential, subverting Dr. Frankenstein’s grab for power over life itself, aligning (neo)galvanism with trans* desires, not in order to have control over life but to empower and galvanize the disenfranchised and breathe life into new forms of queer agency and embodiment? Can we (re)generate what was missing in fleshiness but materially </w:t>
      </w:r>
      <w:r w:rsidRPr="001E6BC6">
        <w:rPr>
          <w:sz w:val="14"/>
        </w:rPr>
        <w:lastRenderedPageBreak/>
        <w:t xml:space="preserve">present in virtuality? Can we (re)generate what our bodies sense but cannot yet touch? Can we find ways to adjust the appropriate ion potential to activate and generate new fields of re-membering? Can we learn to reconfigure our fleshliness bit by bit by slowly changing the flow of ions? Can dis-membering as well as re-membering be facilitated through such charged reconfigurings of molecular flows? Can we trans/form, regenerate, dismember, and re-member anew fleshly bodies in their materiality? </w:t>
      </w:r>
      <w:r w:rsidRPr="0087546B">
        <w:rPr>
          <w:rStyle w:val="StyleUnderline"/>
        </w:rPr>
        <w:t>And if these fleshy hopes feel cruel to us sometimes, especially perhaps when reality seems impossibly hard and fixed and our own naturalcultural bodies and desires feel immobilized, if there are times when we have to face the knife, tear ourselves open, draw blood, might a regenerative politics with all its monstrously queer possibilities still serve to recharge our imaginations and our electric body-spirits, helping us transition from momentary political and spiritual rigor mortis to living raging animacy</w:t>
      </w:r>
      <w:r w:rsidRPr="001E6BC6">
        <w:rPr>
          <w:sz w:val="14"/>
        </w:rPr>
        <w:t xml:space="preserve">? Surely these imaginings of the queer potential of regenerative science (and quantum theory more generally) should not be (mis)understood as an uncritical embrace of science’s utopian promise. No meditation on Frankenstein could entertain for a moment such a straight alliance with the scripted equation “science = progress,” indeed, as the very incarnation of this promise. There is no illusion of queer regeneration being a bloodless affair. </w:t>
      </w:r>
      <w:r w:rsidRPr="0087546B">
        <w:rPr>
          <w:rStyle w:val="StyleUnderline"/>
        </w:rPr>
        <w:t>The promise of regenerative medicine is surely not inherently innocent, progressive, or liberatory. It does not constitute an innocent mode of engagement with science, divorced from any heteronormative reproductive impulses. Indeed, its own quite explicit commitment to normative ideas of embodiment, ablebodiedness, and naturalness belie any such suggestion. On the contrary, its goals are to renormalize and eliminate bodily irregularities in a quest to honor Nature and her intentions, if only by doing her one better.</w:t>
      </w:r>
      <w:r w:rsidRPr="001E6BC6">
        <w:rPr>
          <w:sz w:val="14"/>
        </w:rPr>
        <w:t xml:space="preserve"> The current bioelectric studies of regeneration are already aligning themselves with promises of curing cancer, birth defects, and disabilities because of lost body parts.66 Levin’s initial motivation was to create robots that could heal themselves. Projects in the service of the military-industrial complex, capitalism, racism, and colonialism cannot be disentangled from the practices of modern science. Nonetheless, </w:t>
      </w:r>
      <w:r w:rsidRPr="0087546B">
        <w:rPr>
          <w:rStyle w:val="StyleUnderline"/>
        </w:rPr>
        <w:t xml:space="preserve">even as “science seeks to contain and colonize the radical threat posed by a particular transgender strategy of resistance to the coerciveness of gender,” and even if “its cultural politics are aligned with a deeply conservative attempt to stabilize gendered identity in service of the naturalized heterosexual order,” </w:t>
      </w:r>
      <w:r w:rsidRPr="0087546B">
        <w:rPr>
          <w:rStyle w:val="Emphasis"/>
        </w:rPr>
        <w:t>this is not reason to believe that trans* desires can be corralled into cooperation</w:t>
      </w:r>
      <w:r w:rsidRPr="001E6BC6">
        <w:rPr>
          <w:sz w:val="14"/>
        </w:rPr>
        <w:t xml:space="preserve">.67 In alliance with this crucial point, </w:t>
      </w:r>
      <w:r w:rsidRPr="0087546B">
        <w:rPr>
          <w:rStyle w:val="StyleUnderline"/>
        </w:rPr>
        <w:t>this article engages with science in a mode that invites us to imagine not only the possibilities of subverting science’s conservative agendas from the outside, as it were, but also those of opening up science from the inside and serving as midwife to its always already deconstructive nature</w:t>
      </w:r>
      <w:r w:rsidRPr="001E6BC6">
        <w:rPr>
          <w:sz w:val="14"/>
        </w:rPr>
        <w:t xml:space="preserve">. Significantly, according to QFT nature is an ongoing questioning of itself—of what constitutes naturalness. Indeed, </w:t>
      </w:r>
      <w:r w:rsidRPr="0087546B">
        <w:rPr>
          <w:rStyle w:val="StyleUnderline"/>
        </w:rPr>
        <w:t>nature’s indeterminacy entails its ongoing un/doing.</w:t>
      </w:r>
      <w:r w:rsidRPr="001E6BC6">
        <w:rPr>
          <w:sz w:val="14"/>
        </w:rPr>
        <w:t xml:space="preserve"> In other words, </w:t>
      </w:r>
      <w:r w:rsidRPr="0087546B">
        <w:rPr>
          <w:rStyle w:val="Emphasis"/>
        </w:rPr>
        <w:t>nature itself is an ongoing deconstructing of naturalness</w:t>
      </w:r>
      <w:r w:rsidRPr="001E6BC6">
        <w:rPr>
          <w:sz w:val="14"/>
        </w:rPr>
        <w:t xml:space="preserve">. As I have shown in this brief encounter with quantum field theory, the void is “the scene of wild activities,” perverse and promiscuous couplings, queer goings-on that make pre-AIDS bathhouses look tame. </w:t>
      </w:r>
      <w:r w:rsidRPr="00913EA4">
        <w:rPr>
          <w:rStyle w:val="StyleUnderline"/>
        </w:rPr>
        <w:t>The void is a virtual exploration of all manner of possible trans*/formations. Nature is perverse at its core; nature is unnatural. For trans*, queer, and other marginalized people, “The collective assumptions of the naturalized order [can] overwhelm [us]. Nature exerts such a hegemonic oppression.”</w:t>
      </w:r>
      <w:r w:rsidRPr="001E6BC6">
        <w:rPr>
          <w:sz w:val="14"/>
        </w:rPr>
        <w:t xml:space="preserve">68 </w:t>
      </w:r>
      <w:r w:rsidRPr="00913EA4">
        <w:rPr>
          <w:rStyle w:val="Emphasis"/>
        </w:rPr>
        <w:t>The stakes in denaturalizing nature are not insignificant. Demonstrating nature’s queerness, its trans*-embodiment, exposing the monstrous face of nature itself in the undoing of naturalness holds significant political potential. The point is that the monstrously large space of agency unleashed in the indeterminate play of virtuality in all its un/doings may constitute a trans-subjective material field of im/possibilities worth exploring. And the political potential does not stop with regeneration, for there are other wild dimensions within and without that rage with possibilities.</w:t>
      </w:r>
      <w:r w:rsidRPr="001E6BC6">
        <w:rPr>
          <w:sz w:val="14"/>
        </w:rPr>
        <w:t xml:space="preserve"> For all its entangled history with capitalism, colonialism, and the military-industrial complex, QFT not only contains its own undoing—in a performative exploration/materialization of a subversive materialism—but in an important sense makes that very undoing its im/proper object of study.69 </w:t>
      </w:r>
      <w:r w:rsidRPr="00913EA4">
        <w:rPr>
          <w:rStyle w:val="StyleUnderline"/>
        </w:rPr>
        <w:t>The point is not to make trans or queer into universal features and dilute their subversive potentials. The point is to make plain the undoing of universality, the importance of the radical specificity of materiality as iterative materialization. Nor is this to set trans as an abstraction, to deny it its fleshly lived reality, sacrificing its embodiment in an appropriative embrace of the latest theory trends. What is needed is not a universalization of trans or queer experience stripped of all its specificities (as inflected through race, nationality, ethnicity, class, and other normalizing apparatuses of power), setting these terms up as concepts that float above the materiality of particular embodied experiences, but to make alliances with, to build on an already existing radical tradition</w:t>
      </w:r>
      <w:r w:rsidRPr="001E6BC6">
        <w:rPr>
          <w:sz w:val="14"/>
        </w:rPr>
        <w:t xml:space="preserve"> (a genealogy going back at least to Marx) </w:t>
      </w:r>
      <w:r w:rsidRPr="00913EA4">
        <w:rPr>
          <w:rStyle w:val="StyleUnderline"/>
        </w:rPr>
        <w:t>that troubles nature and its naturalness “all the way down.”</w:t>
      </w:r>
      <w:r w:rsidRPr="001E6BC6">
        <w:rPr>
          <w:sz w:val="14"/>
        </w:rPr>
        <w:t xml:space="preserve"> In doing so, it would be a mistake to neglect the spaces of political agency within science—its own deconstructive forces produce radical openings that may help us imagine not only new possibilities, new matter/realities, but also new understandings of the nature of change and its </w:t>
      </w:r>
      <w:r w:rsidRPr="001E6BC6">
        <w:rPr>
          <w:sz w:val="14"/>
        </w:rPr>
        <w:lastRenderedPageBreak/>
        <w:t xml:space="preserve">possibilities. </w:t>
      </w:r>
      <w:r w:rsidRPr="00913EA4">
        <w:rPr>
          <w:rStyle w:val="StyleUnderline"/>
        </w:rPr>
        <w:t>Queer kinship is a potent political formation</w:t>
      </w:r>
      <w:r w:rsidRPr="001E6BC6">
        <w:rPr>
          <w:sz w:val="14"/>
        </w:rPr>
        <w:t xml:space="preserve">, crucial to Stryker’s forceful analysis. </w:t>
      </w:r>
      <w:r w:rsidRPr="00913EA4">
        <w:rPr>
          <w:rStyle w:val="StyleUnderline"/>
        </w:rPr>
        <w:t>Imagine how the possibilities for alliance with nature’s ongoing radical deconstruction of naturalness might enable the (re)making of queer kinship with nature. What would it mean to reclaim our trans* natures as natural? Not to align ourselves with essence, or the history of the mobilization of “nature” on behalf of oppression, but to recognize ourselves as part of nature’s doings in its very undoing of what is natural? Stryker’s queer topological musings</w:t>
      </w:r>
      <w:r w:rsidRPr="001E6BC6">
        <w:rPr>
          <w:sz w:val="14"/>
        </w:rPr>
        <w:t xml:space="preserve">, both in “My Words to Victor Frankenstein,” </w:t>
      </w:r>
      <w:r w:rsidRPr="00913EA4">
        <w:rPr>
          <w:rStyle w:val="StyleUnderline"/>
        </w:rPr>
        <w:t>where she is giving birth to her rage that births her</w:t>
      </w:r>
      <w:r w:rsidRPr="001E6BC6">
        <w:rPr>
          <w:sz w:val="14"/>
        </w:rPr>
        <w:t xml:space="preserve">, and also in more recent works, </w:t>
      </w:r>
      <w:r w:rsidRPr="001E6BC6">
        <w:rPr>
          <w:rStyle w:val="StyleUnderline"/>
        </w:rPr>
        <w:t>reverberate with the trans* generative mode being explored here</w:t>
      </w:r>
      <w:r w:rsidRPr="001E6BC6">
        <w:rPr>
          <w:sz w:val="14"/>
        </w:rPr>
        <w:t xml:space="preserve">: </w:t>
      </w:r>
      <w:r w:rsidRPr="001E6BC6">
        <w:rPr>
          <w:sz w:val="12"/>
          <w:szCs w:val="12"/>
        </w:rPr>
        <w:t xml:space="preserve">From my forward-facing perspective I look back on my body as a psychically bounded space or container that becomes energetically open through the break of its surface—a rupture experienced as interior movement, a movement that becomes generative as it encloses and invests in a new space, through a perpetually reiterative process of growing new boundaries and shedding abandoned materialities: a mobile, membranous, temporally fleeting and provisional sense of enfolding and enclosure. This is the utopian space of my ongoing poesis.70 This topological dynamic reverberates with QFT processes, much like the one that perverse kinds of self-touching/self-re-creating electrons enact. An electron touching itself, rebirthing/regenerating itself (there is no singular birth moment, no origin, only rebirthings/regenerating), in a process of intra-active becoming, of reconfiguring and trans-forming oneself in the self’s multiple and dispersive sense of it-self where the self is intrinsically a nonself. In her “Frankenstein” piece, Stryker writes poetically of her transgender (re)birthing in a manner that echoes the literal passage of birthed body from the liquid darkness of the womb. Her voice solicits me to diffractively intercut her words there (italicized in the text below) with those (nonitalicized below) of an electron I imagine to be speaking contrapunctually of its own perpetual (re) birthing.71 I am an electron. I am inseparable from the darkness, the void. It is dark. I see a shimmering light above me. I am one with the void I was allegedly immersed in, but from which there is no possibility of extrication. There is no myself that is separable from it. Inside and out I am surrounded by it. Why am I not dead if there is no difference between me and what I am in? While I struggle to come into being I am virtually annihilated and re(sub)merge into the nothingness, over and over again. Time has no meaning, no directionality. My being no more than an im/possible indeterminate yearning. Bubbling up from the nothingness, I fall back into the void that fills me and surrounds me. I return to the void and reemerge once more only to fall back again. This [void] annihilates me. I cannot be, and yet—an excruciating impossibility—I am. I will do [everything] not to be here. . . . I will try out every im/possibility, every virtual intra-action with all beings, all times. I will die for eternity. I will learn to breathe the [void]. I will become the [void]. If I cannot change my situation I will change myself. I am transforming in intra-action with the light above me, below me, and within me, and with all manner of other beings. I am not myself. I am becoming multiple, a dispersion of disparate kinds. In this act of magical transformation I recognize myself again. I am groundless and boundless movement. I am a furious flow. I am one with the darkness . . . And I am enraged. Here at last is the chaos I held at bay. Here at last is my strength. I am not the [void] — I am [a] wave [a raging amplitude, a desiring field surging, being born], and rage is the force that moves me. Rage gives me back my body as its own fluid medium. Rage punches a hole in [void] around which I coalesce to allow the flow to come through me. Rage constitutes me in my primal form. It throws my head back pulls my lips back over my opens my throat and rears me up to howl: : and no sound dilutes the pure quality of my rage. form. teeth No sound exists in this place without language my rage is a silent raving. I am one with the speaking silence of the void, the cries of im/possibility move through me, until there erupts a raging scream without sound, without language, without comprehensibility or articulation. Rage throws me back at last into this mundane reality in this transfigured flesh that aligns me with the power of my Being. In birthing my rage, my rage has rebirthed me. </w:t>
      </w:r>
      <w:r w:rsidRPr="001E6BC6">
        <w:rPr>
          <w:rStyle w:val="Emphasis"/>
        </w:rPr>
        <w:t>Let us align ourselves with the raging nothingness, the silent howling of the void, as it trans*figures fleshy possibilities. Wandering off the straight and narrow path, wonderings alight. Trans* desires surge forth electrifying the field of dreams and transmaterialities-to-come.</w:t>
      </w:r>
    </w:p>
    <w:p w14:paraId="37A3547C" w14:textId="76DAC0D9" w:rsidR="00C418EE" w:rsidRDefault="00C418EE" w:rsidP="00C418EE">
      <w:pPr>
        <w:pStyle w:val="Heading2"/>
      </w:pPr>
      <w:r>
        <w:lastRenderedPageBreak/>
        <w:t>2NC</w:t>
      </w:r>
      <w:r w:rsidR="004372CB">
        <w:t xml:space="preserve"> Answers</w:t>
      </w:r>
    </w:p>
    <w:p w14:paraId="0C6B2C24" w14:textId="32CD0DA2" w:rsidR="00C418EE" w:rsidRDefault="004372CB" w:rsidP="00C418EE">
      <w:pPr>
        <w:pStyle w:val="Heading3"/>
      </w:pPr>
      <w:r>
        <w:lastRenderedPageBreak/>
        <w:t>Performance</w:t>
      </w:r>
    </w:p>
    <w:p w14:paraId="1B75F4A7" w14:textId="77777777" w:rsidR="00651912" w:rsidRDefault="00651912" w:rsidP="00651912">
      <w:pPr>
        <w:pStyle w:val="Heading4"/>
      </w:pPr>
      <w:r>
        <w:t>Rage:</w:t>
      </w:r>
    </w:p>
    <w:p w14:paraId="17377201" w14:textId="77777777" w:rsidR="00651912" w:rsidRDefault="00651912" w:rsidP="00651912">
      <w:r w:rsidRPr="006B4AC6">
        <w:rPr>
          <w:rStyle w:val="Style13ptBold"/>
        </w:rPr>
        <w:t>Stryker 94</w:t>
      </w:r>
      <w:r>
        <w:t>. Susan Stryker,</w:t>
      </w:r>
      <w:r w:rsidRPr="006B4AC6">
        <w:t xml:space="preserve"> Associate Professor of Gender and Women’s Studies Director of the Institute for LGB</w:t>
      </w:r>
      <w:r>
        <w:t xml:space="preserve">T Studies University of Arizona, “My Words to Victor Frankenstein Above the Village of Chamounix,” </w:t>
      </w:r>
      <w:r>
        <w:rPr>
          <w:i/>
        </w:rPr>
        <w:t>GLQ,</w:t>
      </w:r>
      <w:r>
        <w:t xml:space="preserve"> 1994, p. 91</w:t>
      </w:r>
    </w:p>
    <w:p w14:paraId="451D40D8" w14:textId="77777777" w:rsidR="00651912" w:rsidRPr="005030E4" w:rsidRDefault="00651912" w:rsidP="00651912">
      <w:pPr>
        <w:rPr>
          <w:rStyle w:val="StyleUnderline"/>
        </w:rPr>
      </w:pPr>
      <w:r w:rsidRPr="005030E4">
        <w:rPr>
          <w:rStyle w:val="Emphasis"/>
        </w:rPr>
        <w:t>Everything’s fucked up beyond all recognition</w:t>
      </w:r>
      <w:r w:rsidRPr="005030E4">
        <w:rPr>
          <w:rStyle w:val="StyleUnderline"/>
        </w:rPr>
        <w:t xml:space="preserve">. This hurts too much to go on. I came as close today as I’ll ever come to giving birth – literally. My body can’t do that; I can’t even bleed without a wound, and yet I claim to be a woman. How? Why have I always felt that way? I’m such a goddamned freak. </w:t>
      </w:r>
      <w:r w:rsidRPr="005030E4">
        <w:rPr>
          <w:rStyle w:val="Emphasis"/>
        </w:rPr>
        <w:t>I can never be a woman like other women, but I could never be a man. Maybe there really is no place for me in all creation.</w:t>
      </w:r>
      <w:r w:rsidRPr="005030E4">
        <w:rPr>
          <w:rStyle w:val="StyleUnderline"/>
        </w:rPr>
        <w:t xml:space="preserve"> I’m so tired of this ceaseless movement. </w:t>
      </w:r>
      <w:r w:rsidRPr="005030E4">
        <w:rPr>
          <w:rStyle w:val="Emphasis"/>
        </w:rPr>
        <w:t>I do war with nature. I am alienated from Being</w:t>
      </w:r>
      <w:r w:rsidRPr="005030E4">
        <w:rPr>
          <w:rStyle w:val="StyleUnderline"/>
        </w:rPr>
        <w:t xml:space="preserve">. I’m a self-mutilated deformity, a pervert, a mutant, trapped in monstrous flesh. God, I never wanted to be trapped again. I’ve destroyed myself. I’m falling into darkness, I am falling apart. I enter the realm of my dreams. I am underwater, swimming upwards. It is dark. I see a shimmering light above me. I break through the plane of the water’s surface with my lungs bursting. I suck for air – and find only more water. My lungs are full of water. Inside and out I am surrounded by it. </w:t>
      </w:r>
      <w:r w:rsidRPr="005030E4">
        <w:rPr>
          <w:rStyle w:val="Emphasis"/>
        </w:rPr>
        <w:t>Why am I not dead if there is no difference between me and what I am in?</w:t>
      </w:r>
      <w:r w:rsidRPr="005030E4">
        <w:rPr>
          <w:rStyle w:val="StyleUnderline"/>
        </w:rPr>
        <w:t xml:space="preserve"> There is another surface above me and I swim frantically towards it. I see a shimmering light. I break the plane of the water’s surface over and over and over again. This water annihilates me. I cannot be, and yet – an excruciating impossibility – I am. I will do anything not to be here.</w:t>
      </w:r>
    </w:p>
    <w:p w14:paraId="0E4D65F4" w14:textId="77777777" w:rsidR="00651912" w:rsidRPr="005030E4" w:rsidRDefault="00651912" w:rsidP="00651912">
      <w:pPr>
        <w:rPr>
          <w:rStyle w:val="Emphasis"/>
        </w:rPr>
      </w:pPr>
      <w:r w:rsidRPr="005030E4">
        <w:rPr>
          <w:rStyle w:val="StyleUnderline"/>
        </w:rPr>
        <w:t xml:space="preserve">I will swim forever. I will die for eternity. I will learn to breathe water. I will become the water. </w:t>
      </w:r>
      <w:r w:rsidRPr="005030E4">
        <w:rPr>
          <w:rStyle w:val="Emphasis"/>
        </w:rPr>
        <w:t>If I cannot change my situation I will change myself.</w:t>
      </w:r>
    </w:p>
    <w:p w14:paraId="4A4D000E" w14:textId="77777777" w:rsidR="00651912" w:rsidRPr="005030E4" w:rsidRDefault="00651912" w:rsidP="00651912">
      <w:pPr>
        <w:rPr>
          <w:rStyle w:val="StyleUnderline"/>
        </w:rPr>
      </w:pPr>
      <w:r w:rsidRPr="005030E4">
        <w:rPr>
          <w:rStyle w:val="StyleUnderline"/>
        </w:rPr>
        <w:t>In this act of magical transformation I recognize myself again.</w:t>
      </w:r>
    </w:p>
    <w:p w14:paraId="0707FEB1" w14:textId="77777777" w:rsidR="00651912" w:rsidRPr="005030E4" w:rsidRDefault="00651912" w:rsidP="00651912">
      <w:pPr>
        <w:rPr>
          <w:rStyle w:val="Emphasis"/>
        </w:rPr>
      </w:pPr>
      <w:r w:rsidRPr="005030E4">
        <w:rPr>
          <w:rStyle w:val="Emphasis"/>
        </w:rPr>
        <w:t>I am groundless and boundless movement. I am a furious flow. I am one with the darkness and the wet.</w:t>
      </w:r>
    </w:p>
    <w:p w14:paraId="58C28B77" w14:textId="77777777" w:rsidR="00651912" w:rsidRPr="005030E4" w:rsidRDefault="00651912" w:rsidP="00651912">
      <w:pPr>
        <w:rPr>
          <w:rStyle w:val="Emphasis"/>
        </w:rPr>
      </w:pPr>
      <w:r w:rsidRPr="005030E4">
        <w:rPr>
          <w:rStyle w:val="Emphasis"/>
        </w:rPr>
        <w:t>And I am enraged.</w:t>
      </w:r>
    </w:p>
    <w:p w14:paraId="3A6D32CA" w14:textId="77777777" w:rsidR="00651912" w:rsidRPr="005030E4" w:rsidRDefault="00651912" w:rsidP="00651912">
      <w:pPr>
        <w:rPr>
          <w:rStyle w:val="StyleUnderline"/>
        </w:rPr>
      </w:pPr>
      <w:r w:rsidRPr="005030E4">
        <w:rPr>
          <w:rStyle w:val="StyleUnderline"/>
        </w:rPr>
        <w:t>Here at last is the chaos I held at bay. Here at last is my strength. I am not the water – I am the wave, and rage is the force that moves me.</w:t>
      </w:r>
    </w:p>
    <w:p w14:paraId="0A425211" w14:textId="77777777" w:rsidR="00651912" w:rsidRPr="005030E4" w:rsidRDefault="00651912" w:rsidP="00651912">
      <w:pPr>
        <w:rPr>
          <w:rStyle w:val="StyleUnderline"/>
        </w:rPr>
      </w:pPr>
      <w:r w:rsidRPr="005030E4">
        <w:rPr>
          <w:rStyle w:val="Emphasis"/>
        </w:rPr>
        <w:t>Rage</w:t>
      </w:r>
      <w:r w:rsidRPr="005030E4">
        <w:rPr>
          <w:rStyle w:val="StyleUnderline"/>
        </w:rPr>
        <w:t xml:space="preserve"> gives me back my body as its own fluid medium.</w:t>
      </w:r>
    </w:p>
    <w:p w14:paraId="2D53121F" w14:textId="77777777" w:rsidR="00651912" w:rsidRPr="005030E4" w:rsidRDefault="00651912" w:rsidP="00651912">
      <w:pPr>
        <w:rPr>
          <w:rStyle w:val="StyleUnderline"/>
        </w:rPr>
      </w:pPr>
      <w:r w:rsidRPr="005030E4">
        <w:rPr>
          <w:rStyle w:val="Emphasis"/>
        </w:rPr>
        <w:t>Rage</w:t>
      </w:r>
      <w:r w:rsidRPr="005030E4">
        <w:rPr>
          <w:rStyle w:val="StyleUnderline"/>
        </w:rPr>
        <w:t xml:space="preserve"> punches a hole in water around which I coalesce to allow the flow to come through me.</w:t>
      </w:r>
    </w:p>
    <w:p w14:paraId="66EAEEB9" w14:textId="77777777" w:rsidR="00651912" w:rsidRPr="005030E4" w:rsidRDefault="00651912" w:rsidP="00651912">
      <w:pPr>
        <w:rPr>
          <w:rStyle w:val="StyleUnderline"/>
        </w:rPr>
      </w:pPr>
      <w:r w:rsidRPr="005030E4">
        <w:rPr>
          <w:rStyle w:val="Emphasis"/>
        </w:rPr>
        <w:t>Rage</w:t>
      </w:r>
      <w:r w:rsidRPr="005030E4">
        <w:rPr>
          <w:rStyle w:val="StyleUnderline"/>
        </w:rPr>
        <w:t xml:space="preserve"> constitutes me in my primal form. It throws my head back pulls my lips back over my teeth opens my throat and rears me up to howl: : and no sound dilutes the pure quality of my rage.</w:t>
      </w:r>
    </w:p>
    <w:p w14:paraId="5DD529A3" w14:textId="77777777" w:rsidR="00651912" w:rsidRPr="005030E4" w:rsidRDefault="00651912" w:rsidP="00651912">
      <w:pPr>
        <w:rPr>
          <w:rStyle w:val="Emphasis"/>
        </w:rPr>
      </w:pPr>
      <w:r w:rsidRPr="005030E4">
        <w:rPr>
          <w:rStyle w:val="Emphasis"/>
        </w:rPr>
        <w:t>No sound exists in this place without language my rage is a silent raving.</w:t>
      </w:r>
    </w:p>
    <w:p w14:paraId="55AB4AC6" w14:textId="77777777" w:rsidR="00651912" w:rsidRPr="005030E4" w:rsidRDefault="00651912" w:rsidP="00651912">
      <w:pPr>
        <w:rPr>
          <w:rStyle w:val="StyleUnderline"/>
        </w:rPr>
      </w:pPr>
      <w:r w:rsidRPr="005030E4">
        <w:rPr>
          <w:rStyle w:val="Emphasis"/>
        </w:rPr>
        <w:t>Rage</w:t>
      </w:r>
      <w:r w:rsidRPr="005030E4">
        <w:rPr>
          <w:rStyle w:val="StyleUnderline"/>
        </w:rPr>
        <w:t xml:space="preserve"> throws me back at last into this mundane reality in this transfigured flesh that aligns me with the power of my Being.</w:t>
      </w:r>
    </w:p>
    <w:p w14:paraId="276071BC" w14:textId="77777777" w:rsidR="00651912" w:rsidRPr="005030E4" w:rsidRDefault="00651912" w:rsidP="00651912">
      <w:pPr>
        <w:rPr>
          <w:rStyle w:val="Emphasis"/>
        </w:rPr>
      </w:pPr>
      <w:r w:rsidRPr="005030E4">
        <w:rPr>
          <w:rStyle w:val="Emphasis"/>
        </w:rPr>
        <w:t>In birthing my rage, my rage has rebirthed me.</w:t>
      </w:r>
    </w:p>
    <w:p w14:paraId="0FE383BD" w14:textId="77777777" w:rsidR="00C418EE" w:rsidRDefault="00C418EE" w:rsidP="00C418EE">
      <w:pPr>
        <w:pStyle w:val="Heading3"/>
      </w:pPr>
      <w:r>
        <w:lastRenderedPageBreak/>
        <w:t>Alt Good</w:t>
      </w:r>
    </w:p>
    <w:p w14:paraId="305734BD" w14:textId="76324D0E" w:rsidR="000B1B08" w:rsidRPr="005C5DA6" w:rsidRDefault="000B1B08" w:rsidP="000B1B08">
      <w:pPr>
        <w:pStyle w:val="Heading4"/>
        <w:rPr>
          <w:rStyle w:val="StyleUnderline"/>
          <w:rFonts w:asciiTheme="minorHAnsi" w:hAnsiTheme="minorHAnsi"/>
          <w:sz w:val="26"/>
          <w:szCs w:val="26"/>
          <w:u w:val="none"/>
        </w:rPr>
      </w:pPr>
      <w:r w:rsidRPr="005C5DA6">
        <w:rPr>
          <w:rStyle w:val="StyleUnderline"/>
          <w:rFonts w:asciiTheme="minorHAnsi" w:hAnsiTheme="minorHAnsi"/>
          <w:sz w:val="26"/>
          <w:szCs w:val="26"/>
          <w:u w:val="none"/>
        </w:rPr>
        <w:t>Using rage to embody the monster creates potential for transforming the relationship between language and the bodies that they describe – this accesses a radical break that allows world-making from outside</w:t>
      </w:r>
    </w:p>
    <w:p w14:paraId="1C8EF0E2" w14:textId="77777777" w:rsidR="000B1B08" w:rsidRPr="005C5DA6" w:rsidRDefault="000B1B08" w:rsidP="000B1B08">
      <w:pPr>
        <w:rPr>
          <w:rFonts w:asciiTheme="minorHAnsi" w:hAnsiTheme="minorHAnsi"/>
        </w:rPr>
      </w:pPr>
      <w:r w:rsidRPr="005C5DA6">
        <w:rPr>
          <w:rStyle w:val="Style13ptBold"/>
          <w:rFonts w:asciiTheme="minorHAnsi" w:hAnsiTheme="minorHAnsi"/>
        </w:rPr>
        <w:t>Weaver 13</w:t>
      </w:r>
      <w:r w:rsidRPr="005C5DA6">
        <w:rPr>
          <w:rFonts w:asciiTheme="minorHAnsi" w:hAnsiTheme="minorHAnsi"/>
        </w:rPr>
        <w:br/>
      </w:r>
      <w:r w:rsidRPr="005C5DA6">
        <w:rPr>
          <w:rFonts w:asciiTheme="minorHAnsi" w:hAnsiTheme="minorHAnsi"/>
          <w:sz w:val="18"/>
        </w:rPr>
        <w:t xml:space="preserve">(Harlan Weaver is a professor of Gender and Sexuality Studies at Davidson College, holding a Ph.D from UC Santa Cruz. “Monster Trans: Diffracting Affect, Reading Rage” Accessed 27 January 2016 </w:t>
      </w:r>
      <w:hyperlink r:id="rId6" w:history="1">
        <w:r w:rsidRPr="005C5DA6">
          <w:rPr>
            <w:rStyle w:val="Hyperlink"/>
            <w:rFonts w:asciiTheme="minorHAnsi" w:hAnsiTheme="minorHAnsi"/>
            <w:sz w:val="18"/>
          </w:rPr>
          <w:t>https://www.academia.edu/4561931/Monster_Trans_Diffracting_Affect_Reading_Rage</w:t>
        </w:r>
      </w:hyperlink>
      <w:r w:rsidRPr="005C5DA6">
        <w:rPr>
          <w:rFonts w:asciiTheme="minorHAnsi" w:hAnsiTheme="minorHAnsi"/>
          <w:sz w:val="18"/>
        </w:rPr>
        <w:t xml:space="preserve"> cVs)</w:t>
      </w:r>
    </w:p>
    <w:p w14:paraId="32BBC6C0" w14:textId="77777777" w:rsidR="000B1B08" w:rsidRPr="005C5DA6" w:rsidRDefault="000B1B08" w:rsidP="000B1B08">
      <w:pPr>
        <w:rPr>
          <w:rFonts w:asciiTheme="minorHAnsi" w:hAnsiTheme="minorHAnsi"/>
          <w:sz w:val="16"/>
        </w:rPr>
      </w:pPr>
      <w:r w:rsidRPr="005C5DA6">
        <w:rPr>
          <w:rFonts w:asciiTheme="minorHAnsi" w:hAnsiTheme="minorHAnsi"/>
          <w:sz w:val="16"/>
        </w:rPr>
        <w:t xml:space="preserve">While many of Stryker’s readers may not have read Frankenstein, the cultural signiﬁcance of his monster is not lost on them. </w:t>
      </w:r>
      <w:r w:rsidRPr="005C5DA6">
        <w:rPr>
          <w:rStyle w:val="StyleUnderline"/>
          <w:rFonts w:asciiTheme="minorHAnsi" w:hAnsiTheme="minorHAnsi"/>
        </w:rPr>
        <w:t>Frankenstein’s monster is everywhere in worlds of new and changing bodies and feelings. Just as Shelley’s monster has inspired many cyborgs, Stryker’s essay has made an indelible mark in transgender theories in the ways it takes up the monster’s rage as a means to elucidate a new form of doing and understanding trans bodies. These feelings, and the nodes of diffraction they create – monstrous gender, language as a tool for resistance to abjection, queer kinship that leads to transformation, monstrous fury that reconﬁgures language – map onto us</w:t>
      </w:r>
      <w:r w:rsidRPr="005C5DA6">
        <w:rPr>
          <w:rFonts w:asciiTheme="minorHAnsi" w:hAnsiTheme="minorHAnsi"/>
          <w:sz w:val="16"/>
        </w:rPr>
        <w:t xml:space="preserve">, her readers, pushing us to feel in kind. These feelings also reveal how </w:t>
      </w:r>
      <w:r w:rsidRPr="005C5DA6">
        <w:rPr>
          <w:rStyle w:val="StyleUnderline"/>
          <w:rFonts w:asciiTheme="minorHAnsi" w:hAnsiTheme="minorHAnsi"/>
        </w:rPr>
        <w:t>Stryker’s language, in encouraging us to feel with her, intra-acts with us. The nature of theory is to engender a new understanding of the way the world works</w:t>
      </w:r>
      <w:r w:rsidRPr="005C5DA6">
        <w:rPr>
          <w:rFonts w:asciiTheme="minorHAnsi" w:hAnsiTheme="minorHAnsi"/>
          <w:sz w:val="16"/>
        </w:rPr>
        <w:t xml:space="preserve">, a new way to take in one’s own experiences and make sense of them. </w:t>
      </w:r>
      <w:r w:rsidRPr="005C5DA6">
        <w:rPr>
          <w:rStyle w:val="StyleUnderline"/>
          <w:rFonts w:asciiTheme="minorHAnsi" w:hAnsiTheme="minorHAnsi"/>
        </w:rPr>
        <w:t>When reading theory, we are being asked to re-evaluate what we know, to re-understand our worlds and to come to new understandings. Stryker’s theory, borne of her monstrous rage and the diffraction patterns between her and Shelley’s monsters, ask us to re-understand our encounters with a gendered social world, for she asks us to take up the anger and frustration these encounters produce and, rather than turn them into a personalised sense of abjection, a face-less monstrosity, use them to drive us into action.</w:t>
      </w:r>
      <w:r w:rsidRPr="005C5DA6">
        <w:rPr>
          <w:rFonts w:asciiTheme="minorHAnsi" w:hAnsiTheme="minorHAnsi"/>
          <w:sz w:val="16"/>
        </w:rPr>
        <w:t xml:space="preserve"> By pushing us to take up the bodily affects, the somatechnics of bodily feelings, that diffract between her and Shelley’s monsters</w:t>
      </w:r>
      <w:r w:rsidRPr="005C5DA6">
        <w:rPr>
          <w:rStyle w:val="StyleUnderline"/>
          <w:rFonts w:asciiTheme="minorHAnsi" w:hAnsiTheme="minorHAnsi"/>
        </w:rPr>
        <w:t xml:space="preserve">, she interpellates us into new and different understandings of language, materiality, and gender, so that we might also be moved by fury and affect, </w:t>
      </w:r>
      <w:r w:rsidRPr="005C5DA6">
        <w:rPr>
          <w:rStyle w:val="Emphasis"/>
          <w:rFonts w:asciiTheme="minorHAnsi" w:hAnsiTheme="minorHAnsi"/>
        </w:rPr>
        <w:t>so that we might also transform the relationship between language and bodies</w:t>
      </w:r>
      <w:r w:rsidRPr="005C5DA6">
        <w:rPr>
          <w:rStyle w:val="StyleUnderline"/>
          <w:rFonts w:asciiTheme="minorHAnsi" w:hAnsiTheme="minorHAnsi"/>
        </w:rPr>
        <w:t>, so that we might also feel differently.</w:t>
      </w:r>
      <w:r w:rsidRPr="005C5DA6">
        <w:rPr>
          <w:rFonts w:asciiTheme="minorHAnsi" w:hAnsiTheme="minorHAnsi"/>
          <w:sz w:val="16"/>
        </w:rPr>
        <w:t xml:space="preserve"> Reading Stryker’s words, we are asked to transform. The transformations Stryker encourages in us are transformations that move through the diffraction patterns between Shelley’s writing and hers. These patterns are central to fully understanding the potential for change and transformation this experience of somatechnical reading entails, for the nodes of gender, kinship, and language produced by the emotions that move through both push at us, readers/screens, to change. These points, where their wave-like emotions augment each other, pressing and ﬂooding, impart different and better understanding of the kinds of feelings and bodies made possible by the interplay between Stryker’s and Shelley’s writings. Further, </w:t>
      </w:r>
      <w:r w:rsidRPr="005C5DA6">
        <w:rPr>
          <w:rStyle w:val="StyleUnderline"/>
          <w:rFonts w:asciiTheme="minorHAnsi" w:hAnsiTheme="minorHAnsi"/>
        </w:rPr>
        <w:t>these points reveal spaces where Stryker’s writing fosters transformation, asking her readers to feel differently, and, therefore, change their worlds.</w:t>
      </w:r>
      <w:r w:rsidRPr="005C5DA6">
        <w:rPr>
          <w:rFonts w:asciiTheme="minorHAnsi" w:hAnsiTheme="minorHAnsi"/>
          <w:sz w:val="16"/>
        </w:rPr>
        <w:t xml:space="preserve"> Finally, I want to point to another change that Stryker’s writing reveals: in asking us to feel differently, Stryker expands Frankenstein’s monster’s disruption of the intersection of kin and kind. By pushing us, her readers, to emerge differently than we began, </w:t>
      </w:r>
      <w:r w:rsidRPr="005C5DA6">
        <w:rPr>
          <w:rStyle w:val="StyleUnderline"/>
          <w:rFonts w:asciiTheme="minorHAnsi" w:hAnsiTheme="minorHAnsi"/>
        </w:rPr>
        <w:t>Stryker asks us to bring an alternate sensibility to our understanding of the kinds of beings we are as well as the kinds of beings we might become.</w:t>
      </w:r>
      <w:r w:rsidRPr="005C5DA6">
        <w:rPr>
          <w:rFonts w:asciiTheme="minorHAnsi" w:hAnsiTheme="minorHAnsi"/>
          <w:sz w:val="16"/>
        </w:rPr>
        <w:t xml:space="preserve"> What this move accomplishes depends on how much we are willing and able to feel with and be open to the kind of encounter that Stryker and Shelley, and many others, seek. Yet it strikes me as quite likely that </w:t>
      </w:r>
      <w:r w:rsidRPr="005C5DA6">
        <w:rPr>
          <w:rStyle w:val="StyleUnderline"/>
          <w:rFonts w:asciiTheme="minorHAnsi" w:hAnsiTheme="minorHAnsi"/>
        </w:rPr>
        <w:t xml:space="preserve">this feeling differently might engender new connections, ones that expand the monster’s sense of kinship as kindness and Stryker’s queerly transﬁgured self into odd kin-groupings and different non-families, kindred who are joined together by kindness but who are also not grouped in Western, heteronormative formations, in short, </w:t>
      </w:r>
      <w:r w:rsidRPr="005C5DA6">
        <w:rPr>
          <w:rStyle w:val="Emphasis"/>
          <w:rFonts w:asciiTheme="minorHAnsi" w:hAnsiTheme="minorHAnsi"/>
        </w:rPr>
        <w:t>kin whose linkages help us re-understand and re-conﬁgure our bodies and our worlds.</w:t>
      </w:r>
      <w:r w:rsidRPr="005C5DA6">
        <w:rPr>
          <w:rStyle w:val="StyleUnderline"/>
          <w:rFonts w:asciiTheme="minorHAnsi" w:hAnsiTheme="minorHAnsi"/>
        </w:rPr>
        <w:t xml:space="preserve"> </w:t>
      </w:r>
      <w:r w:rsidRPr="005C5DA6">
        <w:rPr>
          <w:rFonts w:asciiTheme="minorHAnsi" w:hAnsiTheme="minorHAnsi"/>
          <w:sz w:val="16"/>
        </w:rPr>
        <w:t xml:space="preserve">In this very hopeful sense, this article maps yet another reach towards and through the reader, and so I ask you to consider this monstrous benediction: </w:t>
      </w:r>
      <w:r w:rsidRPr="005C5DA6">
        <w:rPr>
          <w:rStyle w:val="StyleUnderline"/>
          <w:rFonts w:asciiTheme="minorHAnsi" w:hAnsiTheme="minorHAnsi"/>
        </w:rPr>
        <w:t>May you feel and move with the potential for difference.</w:t>
      </w:r>
    </w:p>
    <w:p w14:paraId="68C47383" w14:textId="77777777" w:rsidR="000B1B08" w:rsidRPr="005C5DA6" w:rsidRDefault="000B1B08" w:rsidP="000B1B08">
      <w:pPr>
        <w:rPr>
          <w:rFonts w:asciiTheme="minorHAnsi" w:hAnsiTheme="minorHAnsi"/>
        </w:rPr>
      </w:pPr>
    </w:p>
    <w:p w14:paraId="53905888" w14:textId="77777777" w:rsidR="000B1B08" w:rsidRPr="005C5DA6" w:rsidRDefault="000B1B08" w:rsidP="000B1B08">
      <w:pPr>
        <w:pStyle w:val="Heading4"/>
        <w:rPr>
          <w:rFonts w:asciiTheme="minorHAnsi" w:eastAsia="Times New Roman" w:hAnsiTheme="minorHAnsi"/>
          <w:sz w:val="12"/>
          <w:szCs w:val="12"/>
        </w:rPr>
      </w:pPr>
      <w:r w:rsidRPr="005C5DA6">
        <w:rPr>
          <w:rFonts w:asciiTheme="minorHAnsi" w:eastAsia="Times New Roman" w:hAnsiTheme="minorHAnsi"/>
        </w:rPr>
        <w:t>By rejecting passivity, rage confronts the powers that work against gender autonomy. We demand that identities marginalized by the totality of normalcy be recognized in this space. </w:t>
      </w:r>
    </w:p>
    <w:p w14:paraId="63A1417B" w14:textId="77777777" w:rsidR="000B1B08" w:rsidRPr="005C5DA6" w:rsidRDefault="000B1B08" w:rsidP="000B1B08">
      <w:pPr>
        <w:textAlignment w:val="baseline"/>
        <w:rPr>
          <w:rFonts w:asciiTheme="minorHAnsi" w:eastAsia="Times New Roman" w:hAnsiTheme="minorHAnsi" w:cs="Segoe UI"/>
          <w:sz w:val="12"/>
          <w:szCs w:val="12"/>
        </w:rPr>
      </w:pPr>
      <w:r w:rsidRPr="005C5DA6">
        <w:rPr>
          <w:rFonts w:asciiTheme="minorHAnsi" w:eastAsia="Times New Roman" w:hAnsiTheme="minorHAnsi" w:cs="Segoe UI"/>
          <w:b/>
          <w:bCs/>
          <w:sz w:val="26"/>
          <w:szCs w:val="26"/>
        </w:rPr>
        <w:t>Copenhaver 14</w:t>
      </w:r>
      <w:r w:rsidRPr="005C5DA6">
        <w:rPr>
          <w:rFonts w:asciiTheme="minorHAnsi" w:eastAsia="Times New Roman" w:hAnsiTheme="minorHAnsi" w:cs="Segoe UI"/>
        </w:rPr>
        <w:t>  </w:t>
      </w:r>
      <w:r w:rsidRPr="005C5DA6">
        <w:rPr>
          <w:rFonts w:asciiTheme="minorHAnsi" w:eastAsia="Times New Roman" w:hAnsiTheme="minorHAnsi" w:cs="Segoe UI"/>
        </w:rPr>
        <w:br/>
      </w:r>
      <w:r w:rsidRPr="005C5DA6">
        <w:rPr>
          <w:rFonts w:asciiTheme="minorHAnsi" w:eastAsia="Times New Roman" w:hAnsiTheme="minorHAnsi" w:cs="Segoe UI"/>
          <w:sz w:val="18"/>
          <w:szCs w:val="18"/>
        </w:rPr>
        <w:t xml:space="preserve">(Robert Copenhaver identified as a Queer person of faith, graduate of Idaho State University, whose interests include queer </w:t>
      </w:r>
      <w:r w:rsidRPr="005C5DA6">
        <w:rPr>
          <w:rFonts w:asciiTheme="minorHAnsi" w:eastAsia="Times New Roman" w:hAnsiTheme="minorHAnsi" w:cs="Segoe UI"/>
          <w:sz w:val="18"/>
          <w:szCs w:val="18"/>
        </w:rPr>
        <w:lastRenderedPageBreak/>
        <w:t>theory, politics, and theology. He will be starting a masters in theological studies at The Lutheran School of Theology at Chicago next fall; “Queer Rage”; published 2/19/14; http://coperoge.wordpress.com/2014/02/19/queer-rage/) GFD </w:t>
      </w:r>
    </w:p>
    <w:p w14:paraId="63A99FE6" w14:textId="5BECFA5B" w:rsidR="000B1B08" w:rsidRPr="000B1B08" w:rsidRDefault="000B1B08" w:rsidP="000B1B08">
      <w:pPr>
        <w:textAlignment w:val="baseline"/>
        <w:rPr>
          <w:rStyle w:val="Style13ptBold"/>
          <w:rFonts w:asciiTheme="minorHAnsi" w:eastAsia="Times New Roman" w:hAnsiTheme="minorHAnsi" w:cs="Segoe UI"/>
          <w:b w:val="0"/>
          <w:bCs w:val="0"/>
          <w:u w:val="single"/>
          <w:shd w:val="clear" w:color="auto" w:fill="00FF00"/>
        </w:rPr>
      </w:pPr>
      <w:r w:rsidRPr="005C5DA6">
        <w:rPr>
          <w:rFonts w:asciiTheme="minorHAnsi" w:eastAsia="Times New Roman" w:hAnsiTheme="minorHAnsi" w:cs="Segoe UI"/>
          <w:sz w:val="16"/>
          <w:szCs w:val="16"/>
        </w:rPr>
        <w:t>I hate straight people who can’t listen to queer anger without saying “hey, all straight people aren’t like that. I’m straight too, you know,” as if their egos don’t get enough stroking or protection in this arrogant, heterosexist world. Why must we take care of them, in the midst of our just anger brought on by their f—ed up society?! Why add the reassurance of “Of course, I don’t mean you. You don’t act that way.” Let them figure out for themselves whether they deserve to be included in our anger.</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But of course that would mean listening to our anger, which they almost never do. They deflect it, by saying “I’m not like that” or “now look who’s generalizing” or “You’ll catch more flies with honey … ” or “If you focus on the negative you just give out more power” or “you’re not the only one in the world who’s suffering.” They say “Don’t yell at me, I’m on your side” or “I think you’re overreacting” or “Boy, you’re bitter.”</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 The Queer Nation Manifesto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Last weeks post involved a quote from The Queer Nation referring to the way in which straight people have taught us that good queers don’t get angry. </w:t>
      </w:r>
      <w:r w:rsidRPr="005C5DA6">
        <w:rPr>
          <w:rFonts w:asciiTheme="minorHAnsi" w:eastAsia="Times New Roman" w:hAnsiTheme="minorHAnsi" w:cs="Segoe UI"/>
          <w:u w:val="single"/>
        </w:rPr>
        <w:t>A good queer is one that accepts the “progress” that others have made for us.</w:t>
      </w:r>
      <w:r w:rsidRPr="005C5DA6">
        <w:rPr>
          <w:rFonts w:asciiTheme="minorHAnsi" w:eastAsia="Times New Roman" w:hAnsiTheme="minorHAnsi" w:cs="Segoe UI"/>
          <w:sz w:val="16"/>
          <w:szCs w:val="16"/>
        </w:rPr>
        <w:t> According to straight people, and some queers who have accepted the straight position, we should be thankful for things like same-sex marriage and the repeal of DADT. However, </w:t>
      </w:r>
      <w:r w:rsidRPr="005C5DA6">
        <w:rPr>
          <w:rFonts w:asciiTheme="minorHAnsi" w:eastAsia="Times New Roman" w:hAnsiTheme="minorHAnsi" w:cs="Segoe UI"/>
          <w:u w:val="single"/>
          <w:shd w:val="clear" w:color="auto" w:fill="00FF00"/>
        </w:rPr>
        <w:t>the acceptance of progress is a form of passivity that forgets the importance of queers of the past who fought for our recognition while maintaining the uniqueness of queer identitie</w:t>
      </w:r>
      <w:r w:rsidRPr="005C5DA6">
        <w:rPr>
          <w:rFonts w:asciiTheme="minorHAnsi" w:eastAsia="Times New Roman" w:hAnsiTheme="minorHAnsi" w:cs="Segoe UI"/>
          <w:u w:val="single"/>
        </w:rPr>
        <w:t>s</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We forget about the politics of groups like ACT UP and the protests of Stonewall. These histories are ignored in favor of assimilationist strategies that we are taught are good because of straightness</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Rather, </w:t>
      </w:r>
      <w:r w:rsidRPr="005C5DA6">
        <w:rPr>
          <w:rFonts w:asciiTheme="minorHAnsi" w:eastAsia="Times New Roman" w:hAnsiTheme="minorHAnsi" w:cs="Segoe UI"/>
          <w:u w:val="single"/>
          <w:shd w:val="clear" w:color="auto" w:fill="00FF00"/>
        </w:rPr>
        <w:t>we need to use our anger at straightness</w:t>
      </w:r>
      <w:r w:rsidRPr="005C5DA6">
        <w:rPr>
          <w:rFonts w:asciiTheme="minorHAnsi" w:eastAsia="Times New Roman" w:hAnsiTheme="minorHAnsi" w:cs="Segoe UI"/>
          <w:u w:val="single"/>
        </w:rPr>
        <w:t> as the starting point for our politics. </w:t>
      </w:r>
      <w:r w:rsidRPr="005C5DA6">
        <w:rPr>
          <w:rFonts w:asciiTheme="minorHAnsi" w:eastAsia="Times New Roman" w:hAnsiTheme="minorHAnsi" w:cs="Segoe UI"/>
          <w:u w:val="single"/>
          <w:shd w:val="clear" w:color="auto" w:fill="00FF00"/>
        </w:rPr>
        <w:t>We need to stop accepting liberal progress narratives that keep us passive and have forced us to conform to what a “good citizen” should look like</w:t>
      </w:r>
      <w:r w:rsidRPr="005C5DA6">
        <w:rPr>
          <w:rFonts w:asciiTheme="minorHAnsi" w:eastAsia="Times New Roman" w:hAnsiTheme="minorHAnsi" w:cs="Segoe UI"/>
          <w:u w:val="single"/>
        </w:rPr>
        <w:t>.</w:t>
      </w:r>
      <w:r w:rsidRPr="005C5DA6">
        <w:rPr>
          <w:rFonts w:asciiTheme="minorHAnsi" w:eastAsia="Times New Roman" w:hAnsiTheme="minorHAnsi" w:cs="Segoe UI"/>
          <w:sz w:val="16"/>
          <w:szCs w:val="16"/>
        </w:rPr>
        <w:t> Benjamin Shepard writes,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Thus, play intermingled with a full range of emotions—from despair to pathos, from pleasure to terror. Charles King, a veteran of ACT UP New York’s Housing Committee, which evolved into Housing Works, of which he is now president, explained that these combined feelings of joy and anger fueled the group’s work: I actually think it’s a combination of the two. . . . </w:t>
      </w:r>
      <w:r w:rsidRPr="005C5DA6">
        <w:rPr>
          <w:rFonts w:asciiTheme="minorHAnsi" w:eastAsia="Times New Roman" w:hAnsiTheme="minorHAnsi" w:cs="Segoe UI"/>
          <w:sz w:val="20"/>
          <w:szCs w:val="20"/>
          <w:u w:val="single"/>
          <w:shd w:val="clear" w:color="auto" w:fill="00FF00"/>
        </w:rPr>
        <w:t>The</w:t>
      </w:r>
      <w:r w:rsidRPr="005C5DA6">
        <w:rPr>
          <w:rFonts w:asciiTheme="minorHAnsi" w:eastAsia="Times New Roman" w:hAnsiTheme="minorHAnsi" w:cs="Segoe UI"/>
          <w:sz w:val="20"/>
          <w:szCs w:val="20"/>
          <w:u w:val="single"/>
        </w:rPr>
        <w:t> AIDS </w:t>
      </w:r>
      <w:r w:rsidRPr="005C5DA6">
        <w:rPr>
          <w:rFonts w:asciiTheme="minorHAnsi" w:eastAsia="Times New Roman" w:hAnsiTheme="minorHAnsi" w:cs="Segoe UI"/>
          <w:sz w:val="20"/>
          <w:szCs w:val="20"/>
          <w:u w:val="single"/>
          <w:shd w:val="clear" w:color="auto" w:fill="00FF00"/>
        </w:rPr>
        <w:t>movement</w:t>
      </w:r>
      <w:r w:rsidRPr="005C5DA6">
        <w:rPr>
          <w:rFonts w:asciiTheme="minorHAnsi" w:eastAsia="Times New Roman" w:hAnsiTheme="minorHAnsi" w:cs="Segoe UI"/>
          <w:u w:val="single"/>
        </w:rPr>
        <w:t> </w:t>
      </w:r>
      <w:r w:rsidRPr="005C5DA6">
        <w:rPr>
          <w:rFonts w:asciiTheme="minorHAnsi" w:eastAsia="Times New Roman" w:hAnsiTheme="minorHAnsi" w:cs="Segoe UI"/>
          <w:sz w:val="16"/>
          <w:szCs w:val="16"/>
        </w:rPr>
        <w:t>in the 1980s </w:t>
      </w:r>
      <w:r w:rsidRPr="005C5DA6">
        <w:rPr>
          <w:rFonts w:asciiTheme="minorHAnsi" w:eastAsia="Times New Roman" w:hAnsiTheme="minorHAnsi" w:cs="Segoe UI"/>
          <w:u w:val="single"/>
          <w:shd w:val="clear" w:color="auto" w:fill="00FF00"/>
        </w:rPr>
        <w:t>was fueled by this amazing combination of taking grief and anger and turning it</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into this powerful energy for action</w:t>
      </w:r>
      <w:r w:rsidRPr="005C5DA6">
        <w:rPr>
          <w:rFonts w:asciiTheme="minorHAnsi" w:eastAsia="Times New Roman" w:hAnsiTheme="minorHAnsi" w:cs="Segoe UI"/>
          <w:u w:val="single"/>
        </w:rPr>
        <w:t>.</w:t>
      </w:r>
      <w:r w:rsidRPr="005C5DA6">
        <w:rPr>
          <w:rFonts w:asciiTheme="minorHAnsi" w:eastAsia="Times New Roman" w:hAnsiTheme="minorHAnsi" w:cs="Segoe UI"/>
          <w:sz w:val="16"/>
          <w:szCs w:val="16"/>
        </w:rPr>
        <w:t> But </w:t>
      </w:r>
      <w:r w:rsidRPr="005C5DA6">
        <w:rPr>
          <w:rFonts w:asciiTheme="minorHAnsi" w:eastAsia="Times New Roman" w:hAnsiTheme="minorHAnsi" w:cs="Segoe UI"/>
          <w:u w:val="single"/>
        </w:rPr>
        <w:t>in</w:t>
      </w:r>
      <w:r w:rsidRPr="005C5DA6">
        <w:rPr>
          <w:rFonts w:asciiTheme="minorHAnsi" w:eastAsia="Times New Roman" w:hAnsiTheme="minorHAnsi" w:cs="Segoe UI"/>
          <w:sz w:val="16"/>
          <w:szCs w:val="16"/>
        </w:rPr>
        <w:t> the course of that</w:t>
      </w:r>
      <w:r w:rsidRPr="005C5DA6">
        <w:rPr>
          <w:rFonts w:asciiTheme="minorHAnsi" w:eastAsia="Times New Roman" w:hAnsiTheme="minorHAnsi" w:cs="Segoe UI"/>
          <w:u w:val="single"/>
        </w:rPr>
        <w:t>, developing this comradely love</w:t>
      </w:r>
      <w:r w:rsidRPr="005C5DA6">
        <w:rPr>
          <w:rFonts w:asciiTheme="minorHAnsi" w:eastAsia="Times New Roman" w:hAnsiTheme="minorHAnsi" w:cs="Segoe UI"/>
          <w:sz w:val="16"/>
          <w:szCs w:val="16"/>
        </w:rPr>
        <w:t>. Yes, the </w:t>
      </w:r>
      <w:r w:rsidRPr="005C5DA6">
        <w:rPr>
          <w:rFonts w:asciiTheme="minorHAnsi" w:eastAsia="Times New Roman" w:hAnsiTheme="minorHAnsi" w:cs="Segoe UI"/>
          <w:u w:val="single"/>
          <w:shd w:val="clear" w:color="auto" w:fill="00FF00"/>
        </w:rPr>
        <w:t>anger</w:t>
      </w:r>
      <w:r w:rsidRPr="005C5DA6">
        <w:rPr>
          <w:rFonts w:asciiTheme="minorHAnsi" w:eastAsia="Times New Roman" w:hAnsiTheme="minorHAnsi" w:cs="Segoe UI"/>
          <w:sz w:val="16"/>
          <w:szCs w:val="16"/>
        </w:rPr>
        <w:t> was the fuel. It’s what </w:t>
      </w:r>
      <w:r w:rsidRPr="005C5DA6">
        <w:rPr>
          <w:rFonts w:asciiTheme="minorHAnsi" w:eastAsia="Times New Roman" w:hAnsiTheme="minorHAnsi" w:cs="Segoe UI"/>
          <w:u w:val="single"/>
          <w:shd w:val="clear" w:color="auto" w:fill="00FF00"/>
        </w:rPr>
        <w:t>brought us together</w:t>
      </w:r>
      <w:r w:rsidRPr="005C5DA6">
        <w:rPr>
          <w:rFonts w:asciiTheme="minorHAnsi" w:eastAsia="Times New Roman" w:hAnsiTheme="minorHAnsi" w:cs="Segoe UI"/>
          <w:sz w:val="16"/>
          <w:szCs w:val="16"/>
        </w:rPr>
        <w:t> and taking that anger and not just sitting with it. . . </w:t>
      </w:r>
      <w:r w:rsidRPr="005C5DA6">
        <w:rPr>
          <w:rFonts w:asciiTheme="minorHAnsi" w:eastAsia="Times New Roman" w:hAnsiTheme="minorHAnsi" w:cs="Segoe UI"/>
          <w:u w:val="single"/>
        </w:rPr>
        <w:t>not just letting grief turn into despair. </w:t>
      </w:r>
      <w:r w:rsidRPr="005C5DA6">
        <w:rPr>
          <w:rFonts w:asciiTheme="minorHAnsi" w:eastAsia="Times New Roman" w:hAnsiTheme="minorHAnsi" w:cs="Segoe UI"/>
          <w:u w:val="single"/>
          <w:shd w:val="clear" w:color="auto" w:fill="00FF00"/>
        </w:rPr>
        <w:t>Bringing it into some sort of action was very cathartic, but also</w:t>
      </w:r>
      <w:r w:rsidRPr="005C5DA6">
        <w:rPr>
          <w:rFonts w:asciiTheme="minorHAnsi" w:eastAsia="Times New Roman" w:hAnsiTheme="minorHAnsi" w:cs="Segoe UI"/>
          <w:u w:val="single"/>
        </w:rPr>
        <w:t> what was cathartic in the process was all the </w:t>
      </w:r>
      <w:r w:rsidRPr="005C5DA6">
        <w:rPr>
          <w:rFonts w:asciiTheme="minorHAnsi" w:eastAsia="Times New Roman" w:hAnsiTheme="minorHAnsi" w:cs="Segoe UI"/>
          <w:u w:val="single"/>
          <w:shd w:val="clear" w:color="auto" w:fill="00FF00"/>
        </w:rPr>
        <w:t>loving</w:t>
      </w:r>
      <w:r w:rsidRPr="005C5DA6">
        <w:rPr>
          <w:rFonts w:asciiTheme="minorHAnsi" w:eastAsia="Times New Roman" w:hAnsiTheme="minorHAnsi" w:cs="Segoe UI"/>
          <w:u w:val="single"/>
        </w:rPr>
        <w:t> that was taking place. </w:t>
      </w:r>
      <w:r w:rsidRPr="005C5DA6">
        <w:rPr>
          <w:rFonts w:asciiTheme="minorHAnsi" w:eastAsia="Times New Roman" w:hAnsiTheme="minorHAnsi" w:cs="Segoe UI"/>
          <w:sz w:val="12"/>
          <w:szCs w:val="12"/>
        </w:rPr>
        <w:t>¶</w:t>
      </w:r>
      <w:r w:rsidRPr="005C5DA6">
        <w:rPr>
          <w:rFonts w:asciiTheme="minorHAnsi" w:eastAsia="Times New Roman" w:hAnsiTheme="minorHAnsi" w:cs="Segoe UI"/>
          <w:u w:val="single"/>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Anger can be transformative</w:t>
      </w:r>
      <w:r w:rsidRPr="005C5DA6">
        <w:rPr>
          <w:rFonts w:asciiTheme="minorHAnsi" w:eastAsia="Times New Roman" w:hAnsiTheme="minorHAnsi" w:cs="Segoe UI"/>
          <w:u w:val="single"/>
        </w:rPr>
        <w:t>. Anger </w:t>
      </w:r>
      <w:r w:rsidRPr="005C5DA6">
        <w:rPr>
          <w:rFonts w:asciiTheme="minorHAnsi" w:eastAsia="Times New Roman" w:hAnsiTheme="minorHAnsi" w:cs="Segoe UI"/>
          <w:u w:val="single"/>
          <w:shd w:val="clear" w:color="auto" w:fill="00FF00"/>
        </w:rPr>
        <w:t>is a strategy that allows us to develop creative strategies for resistance</w:t>
      </w:r>
      <w:r w:rsidRPr="005C5DA6">
        <w:rPr>
          <w:rFonts w:asciiTheme="minorHAnsi" w:eastAsia="Times New Roman" w:hAnsiTheme="minorHAnsi" w:cs="Segoe UI"/>
          <w:u w:val="single"/>
        </w:rPr>
        <w:t> against heteronormative institutions and practices.</w:t>
      </w:r>
      <w:r w:rsidRPr="005C5DA6">
        <w:rPr>
          <w:rFonts w:asciiTheme="minorHAnsi" w:eastAsia="Times New Roman" w:hAnsiTheme="minorHAnsi" w:cs="Segoe UI"/>
          <w:sz w:val="16"/>
          <w:szCs w:val="16"/>
        </w:rPr>
        <w:t> I am tired, and we should all be tired of both straight people along others in our own community telling us that we should be happy about all of the progress that has been made. FUCK THAT PROGRESS. </w:t>
      </w:r>
      <w:r w:rsidRPr="005C5DA6">
        <w:rPr>
          <w:rFonts w:asciiTheme="minorHAnsi" w:eastAsia="Times New Roman" w:hAnsiTheme="minorHAnsi" w:cs="Segoe UI"/>
          <w:u w:val="single"/>
          <w:shd w:val="clear" w:color="auto" w:fill="00FF00"/>
        </w:rPr>
        <w:t>Our passivity and acceptance of it makes us forget about the queer bashing that so many in our community face everyday.</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Anti-queerness is still</w:t>
      </w:r>
      <w:r w:rsidRPr="005C5DA6">
        <w:rPr>
          <w:rFonts w:asciiTheme="minorHAnsi" w:eastAsia="Times New Roman" w:hAnsiTheme="minorHAnsi" w:cs="Segoe UI"/>
          <w:u w:val="single"/>
        </w:rPr>
        <w:t> just as </w:t>
      </w:r>
      <w:r w:rsidRPr="005C5DA6">
        <w:rPr>
          <w:rFonts w:asciiTheme="minorHAnsi" w:eastAsia="Times New Roman" w:hAnsiTheme="minorHAnsi" w:cs="Segoe UI"/>
          <w:u w:val="single"/>
          <w:shd w:val="clear" w:color="auto" w:fill="00FF00"/>
        </w:rPr>
        <w:t>prevalent</w:t>
      </w:r>
      <w:r w:rsidRPr="005C5DA6">
        <w:rPr>
          <w:rFonts w:asciiTheme="minorHAnsi" w:eastAsia="Times New Roman" w:hAnsiTheme="minorHAnsi" w:cs="Segoe UI"/>
          <w:u w:val="single"/>
        </w:rPr>
        <w:t> as ever, but under the guise of tolerance we have covered up the physical and psychological violence that so many queers face everyday. There are homeless queer youth everywhere. There are queer people being assaulted in our streets. There are parents telling their children they are going to get AIDS and die, that they are perverts and should die, and are sending them to therapy to “make them straight.”</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Governments</w:t>
      </w:r>
      <w:r w:rsidRPr="005C5DA6">
        <w:rPr>
          <w:rFonts w:asciiTheme="minorHAnsi" w:eastAsia="Times New Roman" w:hAnsiTheme="minorHAnsi" w:cs="Segoe UI"/>
          <w:sz w:val="16"/>
          <w:szCs w:val="16"/>
        </w:rPr>
        <w:t> – state and local are complacent and strategically </w:t>
      </w:r>
      <w:r w:rsidRPr="005C5DA6">
        <w:rPr>
          <w:rFonts w:asciiTheme="minorHAnsi" w:eastAsia="Times New Roman" w:hAnsiTheme="minorHAnsi" w:cs="Segoe UI"/>
          <w:u w:val="single"/>
        </w:rPr>
        <w:t>prevent us from having access to housing, jobs, and other material resources</w:t>
      </w:r>
      <w:r w:rsidRPr="005C5DA6">
        <w:rPr>
          <w:rFonts w:asciiTheme="minorHAnsi" w:eastAsia="Times New Roman" w:hAnsiTheme="minorHAnsi" w:cs="Segoe UI"/>
          <w:sz w:val="16"/>
          <w:szCs w:val="16"/>
        </w:rPr>
        <w:t>. Instead of being fucking happy about same-sex marriage, we should be fucking mad</w:t>
      </w:r>
      <w:r w:rsidRPr="005C5DA6">
        <w:rPr>
          <w:rFonts w:asciiTheme="minorHAnsi" w:eastAsia="Times New Roman" w:hAnsiTheme="minorHAnsi" w:cs="Segoe UI"/>
          <w:u w:val="single"/>
        </w:rPr>
        <w:t>. We should be angry that we pretend that it’s getting better. IT IS NOT! Stop pretending. Be angry. </w:t>
      </w:r>
      <w:r w:rsidRPr="005C5DA6">
        <w:rPr>
          <w:rFonts w:asciiTheme="minorHAnsi" w:eastAsia="Times New Roman" w:hAnsiTheme="minorHAnsi" w:cs="Segoe UI"/>
          <w:u w:val="single"/>
          <w:shd w:val="clear" w:color="auto" w:fill="00FF00"/>
        </w:rPr>
        <w:t>Utilize our rage to confront the ways in which anti-queerness continue to perpetuate violence against queer bodies everywhere.</w:t>
      </w:r>
    </w:p>
    <w:p w14:paraId="7214F3E6" w14:textId="60A1C625" w:rsidR="00C418EE" w:rsidRPr="00FC3D88" w:rsidRDefault="004372CB" w:rsidP="00C418EE">
      <w:pPr>
        <w:pStyle w:val="Heading4"/>
        <w:rPr>
          <w:rStyle w:val="Style13ptBold"/>
          <w:b/>
        </w:rPr>
      </w:pPr>
      <w:r>
        <w:rPr>
          <w:rStyle w:val="Style13ptBold"/>
          <w:b/>
        </w:rPr>
        <w:t>Rage can be a source of radical agency</w:t>
      </w:r>
    </w:p>
    <w:p w14:paraId="28DDB5FE" w14:textId="77777777" w:rsidR="00C418EE" w:rsidRDefault="00C418EE" w:rsidP="00C418EE">
      <w:r w:rsidRPr="00FC3D88">
        <w:rPr>
          <w:rStyle w:val="Style13ptBold"/>
        </w:rPr>
        <w:t>Barad 15.</w:t>
      </w:r>
      <w:r>
        <w:rPr>
          <w:rFonts w:asciiTheme="minorHAnsi" w:hAnsiTheme="minorHAnsi"/>
        </w:rPr>
        <w:t xml:space="preserve"> </w:t>
      </w:r>
      <w:r w:rsidRPr="00FC3D88">
        <w:rPr>
          <w:rFonts w:asciiTheme="minorHAnsi" w:hAnsiTheme="minorHAnsi"/>
        </w:rPr>
        <w:t xml:space="preserve">Karen Barad, </w:t>
      </w:r>
      <w:r w:rsidRPr="00FC3D88">
        <w:rPr>
          <w:rFonts w:asciiTheme="minorHAnsi" w:hAnsiTheme="minorHAnsi" w:cs="Arial"/>
          <w:color w:val="222222"/>
          <w:shd w:val="clear" w:color="auto" w:fill="FFFFFF"/>
        </w:rPr>
        <w:t>Professor of Feminist Studies, Philosophy, and History of Consciousness at the University of California, Santa Cruz</w:t>
      </w:r>
      <w:r>
        <w:rPr>
          <w:rFonts w:asciiTheme="minorHAnsi" w:hAnsiTheme="minorHAnsi" w:cs="Arial"/>
          <w:color w:val="222222"/>
          <w:shd w:val="clear" w:color="auto" w:fill="FFFFFF"/>
        </w:rPr>
        <w:t>,</w:t>
      </w:r>
      <w:r w:rsidRPr="00FC3D88">
        <w:rPr>
          <w:rFonts w:asciiTheme="minorHAnsi" w:hAnsiTheme="minorHAnsi"/>
        </w:rPr>
        <w:t xml:space="preserve"> “TRANS*/MATTER/REALITIES AND QUEER POLITICAL IMAGININGS,”</w:t>
      </w:r>
      <w:r>
        <w:rPr>
          <w:rFonts w:asciiTheme="minorHAnsi" w:hAnsiTheme="minorHAnsi"/>
        </w:rPr>
        <w:t xml:space="preserve"> </w:t>
      </w:r>
      <w:r w:rsidRPr="00FC3D88">
        <w:rPr>
          <w:rFonts w:asciiTheme="minorHAnsi" w:hAnsiTheme="minorHAnsi"/>
          <w:i/>
        </w:rPr>
        <w:t>GLQ</w:t>
      </w:r>
      <w:r>
        <w:rPr>
          <w:rFonts w:asciiTheme="minorHAnsi" w:hAnsiTheme="minorHAnsi"/>
          <w:i/>
        </w:rPr>
        <w:t>,</w:t>
      </w:r>
      <w:r w:rsidRPr="00FC3D88">
        <w:rPr>
          <w:rFonts w:asciiTheme="minorHAnsi" w:hAnsiTheme="minorHAnsi"/>
        </w:rPr>
        <w:t xml:space="preserve"> </w:t>
      </w:r>
      <w:r>
        <w:rPr>
          <w:rFonts w:asciiTheme="minorHAnsi" w:hAnsiTheme="minorHAnsi"/>
        </w:rPr>
        <w:t xml:space="preserve">2015, </w:t>
      </w:r>
      <w:r>
        <w:t>391-393</w:t>
      </w:r>
    </w:p>
    <w:p w14:paraId="5C9B996E" w14:textId="77777777" w:rsidR="00C418EE" w:rsidRPr="006F03D6" w:rsidRDefault="00C418EE" w:rsidP="00C418EE">
      <w:pPr>
        <w:rPr>
          <w:sz w:val="16"/>
        </w:rPr>
      </w:pPr>
      <w:r w:rsidRPr="006F03D6">
        <w:rPr>
          <w:sz w:val="16"/>
        </w:rPr>
        <w:t xml:space="preserve">Monstrous Selves, Transgender Empowerment, Transgender Rage </w:t>
      </w:r>
      <w:r w:rsidRPr="006F03D6">
        <w:rPr>
          <w:rStyle w:val="StyleUnderline"/>
        </w:rPr>
        <w:t>The monster always represents the disruption of categories, the destruction of boundaries, and the presence of impurities and so we need monsters and we need to recognize and celebrate our own monstrosities</w:t>
      </w:r>
      <w:r w:rsidRPr="006F03D6">
        <w:rPr>
          <w:sz w:val="16"/>
        </w:rPr>
        <w:t xml:space="preserve">. —Judith Halberstam, Skin Shows Electricity can arrest the heart. It is also capable of bringing a heart back from a state of lifelessness. It can animate its rhythmic drumbeat—the periodic pulsing of life’s electrical song—in once arrested or arrhythmic hearts. </w:t>
      </w:r>
      <w:r w:rsidRPr="006F03D6">
        <w:rPr>
          <w:rStyle w:val="Emphasis"/>
        </w:rPr>
        <w:t>Monstrosity</w:t>
      </w:r>
      <w:r w:rsidRPr="006F03D6">
        <w:rPr>
          <w:rStyle w:val="StyleUnderline"/>
        </w:rPr>
        <w:t xml:space="preserve">, like electrical jolts, cuts both ways. It can serve to demonize, dehumanize, and demoralize. It </w:t>
      </w:r>
      <w:r w:rsidRPr="006F03D6">
        <w:rPr>
          <w:rStyle w:val="Emphasis"/>
        </w:rPr>
        <w:t>can also be a source of political agency. It can empower and radicalize</w:t>
      </w:r>
      <w:r w:rsidRPr="006F03D6">
        <w:rPr>
          <w:sz w:val="16"/>
        </w:rPr>
        <w:t xml:space="preserve">. In an unforgettable, powerful, and empowering performative piece, “My Words to Victor Frankenstein above the Village of Chamounix,” Susan </w:t>
      </w:r>
      <w:r w:rsidRPr="006F03D6">
        <w:rPr>
          <w:rStyle w:val="StyleUnderline"/>
        </w:rPr>
        <w:lastRenderedPageBreak/>
        <w:t>Stryker embraces the would-be epithet of monstrosity, harnessing its energy and power to transform despair and suffering into empowering rage, self-affirmation, theoretical inventiveness, political action, and the energizing vitality of materiality in its animating possibilities</w:t>
      </w:r>
      <w:r w:rsidRPr="006F03D6">
        <w:rPr>
          <w:sz w:val="16"/>
        </w:rPr>
        <w:t xml:space="preserve">.13 </w:t>
      </w:r>
      <w:r w:rsidRPr="006F03D6">
        <w:rPr>
          <w:rStyle w:val="StyleUnderline"/>
        </w:rPr>
        <w:t>Remarking on her affinity with Frankenstein’s monster, she writes: The transsexual body is an unnatural body. It is the product of medical science. It is a technological construction. It is flesh torn apart and sewn together again in a shape other than that in which it was born.</w:t>
      </w:r>
      <w:r w:rsidRPr="006F03D6">
        <w:rPr>
          <w:sz w:val="16"/>
        </w:rPr>
        <w:t xml:space="preserve"> In these circumstances, I find a deep affinity between myself as a transsexual woman and the monster in Mary Shelley’s Frankenstein. Like the monster, I am too often perceived as less than fully human due to the means of my embodiment; like the monster’s as well, my exclusion from human community fuels a deep and abiding rage in me that I, like the monster, direct against the conditions in which I must struggle to exist.14 </w:t>
      </w:r>
      <w:r w:rsidRPr="006F03D6">
        <w:rPr>
          <w:rStyle w:val="StyleUnderline"/>
        </w:rPr>
        <w:t>Making political and personal alliance with Frankenstein’s monster, she intervenes in naturalizing discourses about the nature of nature, an emphasis that resonates with themes in this essay</w:t>
      </w:r>
      <w:r w:rsidRPr="006F03D6">
        <w:rPr>
          <w:sz w:val="16"/>
        </w:rPr>
        <w:t xml:space="preserve">. Hearken unto me, fellow creatures. I who have dwelt in a form unmatched with my desire, I whose flesh has become an assemblage of incongruous anatomical parts, I who achieve the similitude of a natural body only through an unnatural process, I offer you this warning: the Nature you bedevil me with is a lie. Do not trust it to protect you from what I represent, for it is a fabrication that cloaks the groundlessness of the privilege you seek to maintain for yourself at my expense. You are as constructed as me; the same anarchic womb has birthed us both. I call upon you to investigate your nature as I have been compelled to confront mine.15 This passage speaks with razor-sharp directedness to those who would position their own bodies as natural against the monstrosity of trans embodiment: </w:t>
      </w:r>
      <w:r w:rsidRPr="006F03D6">
        <w:rPr>
          <w:rStyle w:val="Emphasis"/>
        </w:rPr>
        <w:t>examine your own nature, stretch your own body out on the examining table, do the work that needs to be done on yourself (with all this charge’s intended multiple meanings), and discover the seams and sutures that make up the matter of your own body.</w:t>
      </w:r>
      <w:r w:rsidRPr="006F03D6">
        <w:rPr>
          <w:sz w:val="16"/>
        </w:rPr>
        <w:t xml:space="preserve"> </w:t>
      </w:r>
      <w:r w:rsidRPr="006F03D6">
        <w:rPr>
          <w:rStyle w:val="StyleUnderline"/>
        </w:rPr>
        <w:t>Materiality in its entangled psychic and physical manifestations is always already a patchwork, a suturing of disparate parts</w:t>
      </w:r>
      <w:r w:rsidRPr="006F03D6">
        <w:rPr>
          <w:sz w:val="16"/>
        </w:rPr>
        <w:t xml:space="preserve">.16 </w:t>
      </w:r>
      <w:r w:rsidRPr="006F03D6">
        <w:rPr>
          <w:rStyle w:val="StyleUnderline"/>
        </w:rPr>
        <w:t>Toward the end of the piece, Stryker embraces the fecundity of the “chaos and blackness”—the “anarchic womb”—as the matrix for generative nonheterosexual-reproductive birthing</w:t>
      </w:r>
      <w:r w:rsidRPr="006F03D6">
        <w:rPr>
          <w:sz w:val="16"/>
        </w:rPr>
        <w:t xml:space="preserve">, “for we have done the hard work of constituting ourselves on our own terms, against the natural order. Though we forgo the privilege of naturalness, we are not deterred, for we ally ourselves instead with the chaos and blackness from which Nature itself spills forth.”17 This is a reference to the entangled birthing story that Stryker tells. She begins by sharing with the reader the joys and the pain of being in intimate connection with her partner while she was giving birth. This is a birth born of queer kinship relations: not the product of a heteronormative coupling, but a phenomenon rich with multiple entanglements, including a markedly nonnormative delivery room support team. Stryker is attuned to her partner during the birth, bodily and emotionally, yet she is also painfully aware that the physicality of birthing a being from her own womb is denied to her by the specificity of her constructed enfleshment. She describes the raw pain of being part of a process that she could not bring to fruition in the bodily way that she yearns for. This gives way to a painful birthing of transgender rage that becomes, in turn, the womb through which she rebirths herself. </w:t>
      </w:r>
      <w:r w:rsidRPr="006F03D6">
        <w:rPr>
          <w:rStyle w:val="StyleUnderline"/>
        </w:rPr>
        <w:t>This radically queer configuring of spacetimemattering constitutes an uncanny topological dynamic that arrests straight tales of birthing and kinship, and gives birth to new modes of generativity, including but not limited to the generativity of a self-birthed womb.</w:t>
      </w:r>
      <w:r w:rsidRPr="006F03D6">
        <w:rPr>
          <w:sz w:val="16"/>
        </w:rPr>
        <w:t xml:space="preserve"> It is nearly impossible not to feel the tug of other entanglements in this queer origin story. In particular, </w:t>
      </w:r>
      <w:r w:rsidRPr="006F03D6">
        <w:rPr>
          <w:rStyle w:val="StyleUnderline"/>
        </w:rPr>
        <w:t>this story reverberates with a queer reading of the Genesis moment when the earth emerges out of the chaos and the void, from a chaotic nothingness, an electrifying atmosphere silently crackling with thunderous possibilities. Nature emerges from a self-birthed womb fashioned out of a raging nothingness. A queer origin, an originary queerness, an originary birthing that is always already a rebirthing</w:t>
      </w:r>
      <w:r w:rsidRPr="006F03D6">
        <w:rPr>
          <w:sz w:val="16"/>
        </w:rPr>
        <w:t>. Nature is birthed out of chaos and void, tohu v’vohu, an echo, a diffracted/differentiating/différancing murmuring, an originary repetition without sameness, regeneration out of a fecund nothingness.</w:t>
      </w:r>
    </w:p>
    <w:p w14:paraId="3BE978D3" w14:textId="77777777" w:rsidR="0033297B" w:rsidRDefault="0033297B" w:rsidP="0033297B">
      <w:pPr>
        <w:pStyle w:val="Heading4"/>
      </w:pPr>
      <w:r>
        <w:t xml:space="preserve">Fuck this. Queer bodies have as much of a right as any other. Let them embrace who they are and enjoy the present, because we sure don’t have a future. We don’t care about the risk of abjection anymore – I want to flourish in myself. </w:t>
      </w:r>
    </w:p>
    <w:p w14:paraId="06CCFF43" w14:textId="77777777" w:rsidR="0033297B" w:rsidRDefault="0033297B" w:rsidP="0033297B">
      <w:pPr>
        <w:rPr>
          <w:rStyle w:val="Style13ptBold"/>
        </w:rPr>
      </w:pPr>
      <w:r>
        <w:rPr>
          <w:rStyle w:val="Style13ptBold"/>
        </w:rPr>
        <w:t>Stryker 6</w:t>
      </w:r>
    </w:p>
    <w:p w14:paraId="01696132" w14:textId="77777777" w:rsidR="0033297B" w:rsidRPr="000334EF" w:rsidRDefault="0033297B" w:rsidP="0033297B">
      <w:pPr>
        <w:rPr>
          <w:rStyle w:val="Style13ptBold"/>
          <w:b w:val="0"/>
        </w:rPr>
      </w:pPr>
      <w:r w:rsidRPr="000334EF">
        <w:t>(Susan, Prof. Gender and Women's Studies at University of Arizona, "My Words to Victor Frankenstein above the Village of Chamounix: Performing Transgender Rage" in "Transgender Studies Reader" 2006 PP244-256)</w:t>
      </w:r>
    </w:p>
    <w:p w14:paraId="42C262F3" w14:textId="77777777" w:rsidR="0033297B" w:rsidRDefault="0033297B" w:rsidP="0033297B">
      <w:pPr>
        <w:rPr>
          <w:rStyle w:val="StyleUnderline"/>
        </w:rPr>
      </w:pPr>
      <w:r w:rsidRPr="00F86A4C">
        <w:rPr>
          <w:rStyle w:val="StyleUnderline"/>
        </w:rPr>
        <w:t>As in the case of being called "it," being called a "creature" suggests the lack or loss of a superior personhood.</w:t>
      </w:r>
      <w:r w:rsidRPr="00E249B7">
        <w:rPr>
          <w:sz w:val="16"/>
        </w:rPr>
        <w:t xml:space="preserve"> I find no shame, </w:t>
      </w:r>
      <w:r w:rsidRPr="00E76B32">
        <w:rPr>
          <w:sz w:val="16"/>
        </w:rPr>
        <w:t xml:space="preserve">however, in acknowledging my egalitarian relationship with non-human material Being; everything emerges from the same matrix of possibilities. "Monster" is derived from the Latin noun monstrum, "divine portent," itself formed on the root of the verb monere, "to warn." It came to refer to living things of anomalous shape or structure, or to fabulous creatures like the sphinx who were composed of strikingly incongruous parts, because the ancients considered the appearance of such beings to be a sign of some impending supernatural event. </w:t>
      </w:r>
      <w:r w:rsidRPr="00E76B32">
        <w:rPr>
          <w:rStyle w:val="StyleUnderline"/>
        </w:rPr>
        <w:t>Monsters,</w:t>
      </w:r>
      <w:r w:rsidRPr="00E76B32">
        <w:rPr>
          <w:sz w:val="16"/>
        </w:rPr>
        <w:t xml:space="preserve"> like angels, </w:t>
      </w:r>
      <w:r w:rsidRPr="00E76B32">
        <w:rPr>
          <w:rStyle w:val="StyleUnderline"/>
        </w:rPr>
        <w:t xml:space="preserve">functioned as </w:t>
      </w:r>
      <w:r w:rsidRPr="00E76B32">
        <w:rPr>
          <w:rStyle w:val="StyleUnderline"/>
        </w:rPr>
        <w:lastRenderedPageBreak/>
        <w:t>messengers and heralds of the extraordinary.</w:t>
      </w:r>
      <w:r w:rsidRPr="00E76B32">
        <w:rPr>
          <w:sz w:val="16"/>
        </w:rPr>
        <w:t xml:space="preserve"> They served to announce impending revelation, saying, in effect, "</w:t>
      </w:r>
      <w:r w:rsidRPr="00E76B32">
        <w:rPr>
          <w:rStyle w:val="StyleUnderline"/>
        </w:rPr>
        <w:t>Pay attention; something of profound importance is happening.</w:t>
      </w:r>
      <w:r w:rsidRPr="00E76B32">
        <w:rPr>
          <w:sz w:val="16"/>
        </w:rPr>
        <w:t xml:space="preserve">" Hearken unto me, fellow creatures. </w:t>
      </w:r>
      <w:r w:rsidRPr="00E76B32">
        <w:rPr>
          <w:rStyle w:val="StyleUnderline"/>
        </w:rPr>
        <w:t>I who have dwelt in a form unmatched with my desire, I whose flesh has become an assemblage of incongruous anatomical parts, I who achieve the similitude of a natural body only through an unnatural process, I offer you this warning: the Nature you bedevil me with is a lie</w:t>
      </w:r>
      <w:r w:rsidRPr="00E76B32">
        <w:rPr>
          <w:sz w:val="16"/>
        </w:rPr>
        <w:t xml:space="preserve">. Do not trust it to protect you from what I represent, for it is a fabrication that cloaks the groundlessness of the privilege you seek to maintain for yourself at my expense. </w:t>
      </w:r>
      <w:r w:rsidRPr="00E76B32">
        <w:rPr>
          <w:rStyle w:val="StyleUnderline"/>
        </w:rPr>
        <w:t>Y ou are as constructed as me; the same anarchic Womb has birthed us both. I call upon you to investigate your nature as I have been compelled to confront mine. I challenge you to risk abjection and flourish as well as have I. Heed my words, and you may well discover the seams and sutures in yourself.</w:t>
      </w:r>
    </w:p>
    <w:p w14:paraId="5859E7BA" w14:textId="77777777" w:rsidR="00C418EE" w:rsidRDefault="00C418EE" w:rsidP="00C418EE">
      <w:pPr>
        <w:pStyle w:val="Heading3"/>
      </w:pPr>
      <w:r>
        <w:lastRenderedPageBreak/>
        <w:t>Framing</w:t>
      </w:r>
    </w:p>
    <w:p w14:paraId="5792FCEE" w14:textId="77777777" w:rsidR="00C418EE" w:rsidRPr="00043659" w:rsidRDefault="00C418EE" w:rsidP="00C418EE">
      <w:pPr>
        <w:pStyle w:val="Heading4"/>
        <w:rPr>
          <w:rStyle w:val="Style13ptBold"/>
          <w:b/>
        </w:rPr>
      </w:pPr>
      <w:r w:rsidRPr="00043659">
        <w:rPr>
          <w:rStyle w:val="Style13ptBold"/>
          <w:b/>
        </w:rPr>
        <w:t>Extinction doesn’t outweigh</w:t>
      </w:r>
    </w:p>
    <w:p w14:paraId="3CFE29C7" w14:textId="77777777" w:rsidR="00C418EE" w:rsidRDefault="00C418EE" w:rsidP="00C418EE">
      <w:r w:rsidRPr="001B50B0">
        <w:rPr>
          <w:rStyle w:val="Style13ptBold"/>
        </w:rPr>
        <w:t>Stanley 11</w:t>
      </w:r>
      <w:r>
        <w:t>. Eric, fellow in departments of Communication and Critical Gender Studies, “Near Life, Queer Death: Overkill and Ontological Capture,” 2011, pg. 5-7</w:t>
      </w:r>
    </w:p>
    <w:p w14:paraId="7D957FAC" w14:textId="77777777" w:rsidR="00C418EE" w:rsidRPr="00C97BCA" w:rsidRDefault="00C418EE" w:rsidP="00C418EE">
      <w:pPr>
        <w:rPr>
          <w:rStyle w:val="Emphasis"/>
        </w:rPr>
      </w:pPr>
      <w:r w:rsidRPr="00C97BCA">
        <w:rPr>
          <w:sz w:val="16"/>
        </w:rPr>
        <w:t xml:space="preserve">Cold Calculations </w:t>
      </w:r>
      <w:r w:rsidRPr="00C97BCA">
        <w:rPr>
          <w:rStyle w:val="Emphasis"/>
        </w:rPr>
        <w:t>Can one find what was not ever there</w:t>
      </w:r>
      <w:r w:rsidRPr="00C97BCA">
        <w:rPr>
          <w:sz w:val="16"/>
        </w:rPr>
        <w:t xml:space="preserve"> — the missing head of a black queer or the identity of an unnamed transwoman whose body is never claimed? </w:t>
      </w:r>
      <w:r w:rsidRPr="00C97BCA">
        <w:rPr>
          <w:rStyle w:val="StyleUnderline"/>
        </w:rPr>
        <w:t>How do we measure the pain of burying generations of those we love or even those we never knew</w:t>
      </w:r>
      <w:r w:rsidRPr="00C97BCA">
        <w:rPr>
          <w:sz w:val="16"/>
        </w:rPr>
        <w:t xml:space="preserve">? Brazell’s bloody end asks these questions through its calculus of trauma. </w:t>
      </w:r>
      <w:r w:rsidRPr="00C97BCA">
        <w:rPr>
          <w:rStyle w:val="StyleUnderline"/>
        </w:rPr>
        <w:t>This kind of loss orders a precarious organization, a kind of trace of that which was never there, a death that places into jeopardy the category of life itself. The numbers, degrees, locations, kinds, types, and frequency of attacks, the statistical evidence that is meant to prove that a violation really happened, are the legitimizing measures that dictate the ways we are mandated to understand harm</w:t>
      </w:r>
      <w:r w:rsidRPr="00C97BCA">
        <w:rPr>
          <w:rStyle w:val="Emphasis"/>
        </w:rPr>
        <w:t>. However, statistics as an epistemological project may be another way in which the enormity of antiqueer is disappeared</w:t>
      </w:r>
      <w:r w:rsidRPr="00C97BCA">
        <w:rPr>
          <w:sz w:val="16"/>
        </w:rPr>
        <w:t xml:space="preserve">. </w:t>
      </w:r>
      <w:r w:rsidRPr="00C97BCA">
        <w:rPr>
          <w:rStyle w:val="StyleUnderline"/>
        </w:rPr>
        <w:t>Thinking only, or primarily, statistically about antiqueer violence is both a theoretical and a material trap.</w:t>
      </w:r>
      <w:r w:rsidRPr="00C97BCA">
        <w:rPr>
          <w:sz w:val="16"/>
        </w:rPr>
        <w:t xml:space="preserve"> Although statistical evidence is important to make strong knowledge claims about the severity of violence, “statistics” seem to have a way of ensuring that the head of Brazell is never found. Ironically, because his head has yet to be recovered, the “actual” cause of death cannot be officially determined. Furthermore, this indeterminate cause of death bars Brazell from being entered into hate crimes statistics. Not yet dead, Brazell has never been counted as a casualty of “hate violence.”13 </w:t>
      </w:r>
      <w:r w:rsidRPr="00C97BCA">
        <w:rPr>
          <w:rStyle w:val="StyleUnderline"/>
        </w:rPr>
        <w:t>Currently the FBI, through the Criminal Justice Information Services (CJIS) Division, collects the only national data on “hate violence.”</w:t>
      </w:r>
      <w:r w:rsidRPr="00C97BCA">
        <w:rPr>
          <w:sz w:val="16"/>
        </w:rPr>
        <w:t xml:space="preserve"> These data on hate violence (or hate crimes, as they are more commonly called) contain categories for religious, racial, and disability “bias” and antihomosexual (male and female), antibisexual, and antiheterosexual incidents (in the 2008 statistics, 2 percent of reported hate crimes were antiheterosexual incidents, while 1.6 percent were antibisexual).14 </w:t>
      </w:r>
      <w:r w:rsidRPr="00C97BCA">
        <w:rPr>
          <w:rStyle w:val="Emphasis"/>
        </w:rPr>
        <w:t>This hate violence reporting is optional for local jurisdictions; the FBI collects no statistics on trans/gender variant incidents</w:t>
      </w:r>
      <w:r w:rsidRPr="00C97BCA">
        <w:rPr>
          <w:sz w:val="16"/>
        </w:rPr>
        <w:t xml:space="preserve">; and the 2008 statistics report that only ten “victims” experienced “multi- bias” incidents. The 2008 report also counted only 1,706 incidents based on “sexual orientation,” which comprised infractions ranging from vandalism to murder. </w:t>
      </w:r>
      <w:r w:rsidRPr="00C97BCA">
        <w:rPr>
          <w:rStyle w:val="StyleUnderline"/>
        </w:rPr>
        <w:t xml:space="preserve">It would seem misguided at best to suggest that the number 1,706 can really tell us anything about the work of antiqueer violence. Reported attacks on “out” queer folks, such as these data, can of course only work as a swinging signifier for the incalculable referent of the actualized violence. </w:t>
      </w:r>
      <w:r w:rsidRPr="00C97BCA">
        <w:rPr>
          <w:rStyle w:val="Emphasis"/>
        </w:rPr>
        <w:t>This is not simply a numerical issue; it is a larger question of the friction between measures and effect</w:t>
      </w:r>
      <w:r w:rsidRPr="00C97BCA">
        <w:rPr>
          <w:rStyle w:val="StyleUnderline"/>
        </w:rPr>
        <w:t>.</w:t>
      </w:r>
      <w:r w:rsidRPr="00C97BCA">
        <w:rPr>
          <w:sz w:val="16"/>
        </w:rPr>
        <w:t xml:space="preserve"> Not unlike the structuring lack produced by any representation that offers us, the viewers, the promise of the real, statistics can leave us with only a fragmented copy of what they might index. </w:t>
      </w:r>
      <w:r w:rsidRPr="00C97BCA">
        <w:rPr>
          <w:rStyle w:val="StyleUnderline"/>
        </w:rPr>
        <w:t>“Reports” on antiqueer violence, such as the “Hate Crime Statistics,” reproduce the same kinds of rhetorical loss along with the actual loss of people that cannot be counted</w:t>
      </w:r>
      <w:r w:rsidRPr="00C97BCA">
        <w:rPr>
          <w:sz w:val="16"/>
        </w:rPr>
        <w:t xml:space="preserve">. The quantitative limits of what gets to count as antiqueer violence cannot begin to apprehend the numbers of trans and queer bodies that are collected off cold pavement and highway underpasses, nameless flesh whose stories of brutality never find their way into an official account beyond a few scant notes in a police report of a body of a “man in a dress” discovered.15 Even when a murderer is not successful and there is a survivor who could enter the act into the official record, incidents of violence are not often reported to the FBI or local police, and for good reason. The National Crime Victim Survey (NCVS) states that only about 58 percent of such incidents are ever reported; however, I would assume the percentage to be much lower.16 Furthermore, “It’s War in Here”: A Report on the Treatment of Transgender and Intersex People in New York State Men’s Prisons, a 2005 </w:t>
      </w:r>
      <w:r w:rsidRPr="00C97BCA">
        <w:rPr>
          <w:rStyle w:val="StyleUnderline"/>
        </w:rPr>
        <w:t>report compiled by the Sylvia Rivera Law Project, argued that the police are still one of the largest perpetrators of anti- trans, - gender- nonconforming,  and - queer violence</w:t>
      </w:r>
      <w:r w:rsidRPr="00C97BCA">
        <w:rPr>
          <w:sz w:val="16"/>
        </w:rPr>
        <w:t xml:space="preserve">.17 There is a growing body of work in trans/queer critical prison studies and activism that also supports these findings.18 </w:t>
      </w:r>
      <w:r w:rsidRPr="00C97BCA">
        <w:rPr>
          <w:rStyle w:val="StyleUnderline"/>
        </w:rPr>
        <w:t>With the police or some other tentacle of the prison- industrial complex, namely the FBI, as the primary and only collection, processing, and reporting agency for such data, people’s reluctance and fear around identifying such incidents should come as no surprise.</w:t>
      </w:r>
      <w:r w:rsidRPr="00C97BCA">
        <w:rPr>
          <w:sz w:val="16"/>
        </w:rPr>
        <w:t xml:space="preserve">19 </w:t>
      </w:r>
      <w:r w:rsidRPr="00C97BCA">
        <w:rPr>
          <w:rStyle w:val="StyleUnderline"/>
        </w:rPr>
        <w:t>Even with these fragmented and disjointed accounts,</w:t>
      </w:r>
      <w:r w:rsidRPr="00C97BCA">
        <w:rPr>
          <w:sz w:val="16"/>
        </w:rPr>
        <w:t xml:space="preserve"> missing numbers, and never- recovered body parts, </w:t>
      </w:r>
      <w:r w:rsidRPr="00C97BCA">
        <w:rPr>
          <w:rStyle w:val="StyleUnderline"/>
        </w:rPr>
        <w:t>antiqueer violence overwhelms</w:t>
      </w:r>
      <w:r w:rsidRPr="00C97BCA">
        <w:rPr>
          <w:sz w:val="16"/>
        </w:rPr>
        <w:t xml:space="preserve">. Story after story of dismemberment, torture, mutilation, lynching, and execution coagulate a bleeding history of what it means to be queer in the United States. </w:t>
      </w:r>
      <w:r w:rsidRPr="00C97BCA">
        <w:rPr>
          <w:rStyle w:val="StyleUnderline"/>
        </w:rPr>
        <w:t>All available discourse seems unable to get at the enormity and brutality of this phenomenon.</w:t>
      </w:r>
      <w:r w:rsidRPr="00C97BCA">
        <w:rPr>
          <w:sz w:val="16"/>
        </w:rPr>
        <w:t xml:space="preserve"> How can we measure the loss of Rashawn Brazell? </w:t>
      </w:r>
      <w:r w:rsidRPr="00C97BCA">
        <w:rPr>
          <w:rStyle w:val="Emphasis"/>
        </w:rPr>
        <w:t xml:space="preserve">The grinding task of transforming memories and skin into calculated data offers us little. </w:t>
      </w:r>
      <w:r w:rsidRPr="00C97BCA">
        <w:rPr>
          <w:rStyle w:val="StyleUnderline"/>
        </w:rPr>
        <w:t xml:space="preserve">Even if his murder made the official number rise to 1,707, what would we know then that we do not know now? Would we believe the interlocking systems of racism, classism, and homophobia that emptied his skin of the possibility of value would </w:t>
      </w:r>
      <w:r w:rsidRPr="00C97BCA">
        <w:rPr>
          <w:rStyle w:val="StyleUnderline"/>
        </w:rPr>
        <w:lastRenderedPageBreak/>
        <w:t>crumble?</w:t>
      </w:r>
      <w:r w:rsidRPr="00C97BCA">
        <w:rPr>
          <w:rStyle w:val="Emphasis"/>
        </w:rPr>
        <w:t xml:space="preserve"> Or would we believe that the legal system that has spent its history imprisoning and otherwise disappearing people of color and trans/queer folks would suddenly reverse its architecture of power? What I am after then is not a new set of data or a more complete set of numbers. What I hope to do here is to resituate the ways we conceptualize the very categories of “queer” and “violence” as to remake them both.</w:t>
      </w:r>
    </w:p>
    <w:p w14:paraId="7ACF8ED1" w14:textId="77777777" w:rsidR="00E76B32" w:rsidRDefault="00E76B32" w:rsidP="00E76B32">
      <w:pPr>
        <w:pStyle w:val="Heading4"/>
      </w:pPr>
      <w:r>
        <w:t>Queer bodies will no longer be the doormat that is constantly stepped on</w:t>
      </w:r>
      <w:r w:rsidRPr="00CB2F7F">
        <w:t xml:space="preserve"> – instead we engage in a new </w:t>
      </w:r>
      <w:r>
        <w:t>queer</w:t>
      </w:r>
      <w:r w:rsidRPr="00CB2F7F">
        <w:t xml:space="preserve">-driven </w:t>
      </w:r>
      <w:r>
        <w:t>self-discovery</w:t>
      </w:r>
      <w:r w:rsidRPr="00CB2F7F">
        <w:t xml:space="preserve"> that tears at the walls of </w:t>
      </w:r>
      <w:r>
        <w:t>hetero supremacy.</w:t>
      </w:r>
    </w:p>
    <w:p w14:paraId="07A6E2BD" w14:textId="77777777" w:rsidR="00E76B32" w:rsidRPr="00112202" w:rsidRDefault="00E76B32" w:rsidP="00E76B32">
      <w:pPr>
        <w:rPr>
          <w:rStyle w:val="Style13ptBold"/>
        </w:rPr>
      </w:pPr>
      <w:r w:rsidRPr="00112202">
        <w:rPr>
          <w:rStyle w:val="Style13ptBold"/>
        </w:rPr>
        <w:t>Halberstam, 1993</w:t>
      </w:r>
    </w:p>
    <w:p w14:paraId="2855150C" w14:textId="77777777" w:rsidR="00E76B32" w:rsidRPr="00112202" w:rsidRDefault="00E76B32" w:rsidP="00E76B32">
      <w:r w:rsidRPr="00112202">
        <w:t>[Judith Halberstam, Imagined Violence/Queer Violence: Representation, Rage, and Resistance Reviewed work(s): Source: Social Text, No. 37, A Special Section Edited by Anne McClintock Explores the Sex Trade (Winter, 1993), pp. 187-201]jap</w:t>
      </w:r>
    </w:p>
    <w:p w14:paraId="63154386" w14:textId="77777777" w:rsidR="00E76B32" w:rsidRPr="00112202" w:rsidRDefault="00E76B32" w:rsidP="00E76B32"/>
    <w:p w14:paraId="41CC6789" w14:textId="77777777" w:rsidR="00E76B32" w:rsidRPr="00E76B32" w:rsidRDefault="00E76B32" w:rsidP="00E76B32">
      <w:pPr>
        <w:rPr>
          <w:sz w:val="8"/>
        </w:rPr>
      </w:pPr>
      <w:r w:rsidRPr="00112202">
        <w:rPr>
          <w:sz w:val="8"/>
        </w:rPr>
        <w:t xml:space="preserve">The eruption of rebellion in the streets of L.A. and its representations in hip hop culture indicate very clearly </w:t>
      </w:r>
      <w:r w:rsidRPr="00112202">
        <w:rPr>
          <w:rStyle w:val="StyleUnderline"/>
        </w:rPr>
        <w:t>that</w:t>
      </w:r>
      <w:r w:rsidRPr="00112202">
        <w:rPr>
          <w:sz w:val="8"/>
        </w:rPr>
        <w:t xml:space="preserve"> </w:t>
      </w:r>
      <w:r w:rsidRPr="00112202">
        <w:rPr>
          <w:rStyle w:val="Emphasis"/>
          <w:highlight w:val="cyan"/>
        </w:rPr>
        <w:t>violent law</w:t>
      </w:r>
      <w:r w:rsidRPr="00112202">
        <w:rPr>
          <w:sz w:val="8"/>
          <w:highlight w:val="cyan"/>
        </w:rPr>
        <w:t xml:space="preserve"> </w:t>
      </w:r>
      <w:r w:rsidRPr="00112202">
        <w:rPr>
          <w:rStyle w:val="Emphasis"/>
          <w:highlight w:val="cyan"/>
        </w:rPr>
        <w:t>demands</w:t>
      </w:r>
      <w:r w:rsidRPr="00112202">
        <w:rPr>
          <w:sz w:val="8"/>
          <w:highlight w:val="cyan"/>
        </w:rPr>
        <w:t xml:space="preserve"> </w:t>
      </w:r>
      <w:r w:rsidRPr="00112202">
        <w:rPr>
          <w:rStyle w:val="Emphasis"/>
          <w:highlight w:val="cyan"/>
        </w:rPr>
        <w:t>violent resistance</w:t>
      </w:r>
      <w:r w:rsidRPr="00112202">
        <w:rPr>
          <w:sz w:val="8"/>
        </w:rPr>
        <w:t>. Tactics of</w:t>
      </w:r>
      <w:r w:rsidRPr="00112202">
        <w:rPr>
          <w:rStyle w:val="StyleUnderline"/>
        </w:rPr>
        <w:t xml:space="preserve"> </w:t>
      </w:r>
      <w:r w:rsidRPr="00112202">
        <w:rPr>
          <w:rStyle w:val="Emphasis"/>
          <w:highlight w:val="cyan"/>
        </w:rPr>
        <w:t>nonviolent resistance</w:t>
      </w:r>
      <w:r w:rsidRPr="00112202">
        <w:rPr>
          <w:sz w:val="8"/>
        </w:rPr>
        <w:t xml:space="preserve"> developed in the sixties and used nowadays seem to</w:t>
      </w:r>
      <w:r w:rsidRPr="00112202">
        <w:rPr>
          <w:rStyle w:val="StyleUnderline"/>
        </w:rPr>
        <w:t xml:space="preserve"> </w:t>
      </w:r>
      <w:r w:rsidRPr="00112202">
        <w:rPr>
          <w:rStyle w:val="StyleUnderline"/>
          <w:highlight w:val="cyan"/>
        </w:rPr>
        <w:t xml:space="preserve">have become </w:t>
      </w:r>
      <w:r w:rsidRPr="00112202">
        <w:rPr>
          <w:rStyle w:val="Emphasis"/>
          <w:highlight w:val="cyan"/>
        </w:rPr>
        <w:t>dangerously hegemonic</w:t>
      </w:r>
      <w:r w:rsidRPr="00112202">
        <w:rPr>
          <w:sz w:val="8"/>
          <w:highlight w:val="cyan"/>
        </w:rPr>
        <w:t xml:space="preserve"> </w:t>
      </w:r>
      <w:r w:rsidRPr="00112202">
        <w:rPr>
          <w:rStyle w:val="Emphasis"/>
          <w:highlight w:val="cyan"/>
        </w:rPr>
        <w:t>rather than</w:t>
      </w:r>
      <w:r w:rsidRPr="00112202">
        <w:rPr>
          <w:sz w:val="8"/>
          <w:highlight w:val="cyan"/>
        </w:rPr>
        <w:t xml:space="preserve"> </w:t>
      </w:r>
      <w:r w:rsidRPr="00112202">
        <w:rPr>
          <w:rStyle w:val="Emphasis"/>
          <w:highlight w:val="cyan"/>
        </w:rPr>
        <w:t>disruptive</w:t>
      </w:r>
      <w:r w:rsidRPr="00112202">
        <w:rPr>
          <w:sz w:val="8"/>
        </w:rPr>
        <w:t xml:space="preserve">. In political demonstrations, indeed, outrage often takes a back seat to organized, formal, and decorous shows of disapproval. In San Diego, for example, shortly after the L.A. uprising of spring 1992 in the wake of the Rodney King decision, people filled the streets to sing, give speeches, and march upon the police station. </w:t>
      </w:r>
      <w:r w:rsidRPr="00112202">
        <w:rPr>
          <w:rStyle w:val="Emphasis"/>
          <w:highlight w:val="cyan"/>
        </w:rPr>
        <w:t>What might have been an outpouring of rage</w:t>
      </w:r>
      <w:r w:rsidRPr="00112202">
        <w:rPr>
          <w:rStyle w:val="Emphasis"/>
        </w:rPr>
        <w:t xml:space="preserve"> </w:t>
      </w:r>
      <w:r w:rsidRPr="00112202">
        <w:rPr>
          <w:sz w:val="8"/>
        </w:rPr>
        <w:t xml:space="preserve">and anger and frustration </w:t>
      </w:r>
      <w:r w:rsidRPr="00112202">
        <w:rPr>
          <w:rStyle w:val="Emphasis"/>
          <w:highlight w:val="cyan"/>
        </w:rPr>
        <w:t>directed at the</w:t>
      </w:r>
      <w:r w:rsidRPr="00112202">
        <w:rPr>
          <w:rStyle w:val="Emphasis"/>
        </w:rPr>
        <w:t xml:space="preserve"> </w:t>
      </w:r>
      <w:r w:rsidRPr="00112202">
        <w:rPr>
          <w:sz w:val="8"/>
        </w:rPr>
        <w:t>racist</w:t>
      </w:r>
      <w:r w:rsidRPr="00112202">
        <w:rPr>
          <w:rStyle w:val="Emphasis"/>
        </w:rPr>
        <w:t xml:space="preserve">, </w:t>
      </w:r>
      <w:r w:rsidRPr="00112202">
        <w:rPr>
          <w:rStyle w:val="Emphasis"/>
          <w:highlight w:val="cyan"/>
        </w:rPr>
        <w:t>violent tactics of the</w:t>
      </w:r>
      <w:r w:rsidRPr="00112202">
        <w:rPr>
          <w:rStyle w:val="Emphasis"/>
        </w:rPr>
        <w:t xml:space="preserve"> </w:t>
      </w:r>
      <w:r w:rsidRPr="00112202">
        <w:rPr>
          <w:sz w:val="8"/>
        </w:rPr>
        <w:t>local</w:t>
      </w:r>
      <w:r w:rsidRPr="00112202">
        <w:rPr>
          <w:rStyle w:val="Emphasis"/>
        </w:rPr>
        <w:t xml:space="preserve"> </w:t>
      </w:r>
      <w:r w:rsidRPr="00112202">
        <w:rPr>
          <w:rStyle w:val="Emphasis"/>
          <w:highlight w:val="cyan"/>
        </w:rPr>
        <w:t>police</w:t>
      </w:r>
      <w:r w:rsidRPr="00112202">
        <w:rPr>
          <w:sz w:val="8"/>
          <w:highlight w:val="cyan"/>
        </w:rPr>
        <w:t xml:space="preserve"> </w:t>
      </w:r>
      <w:r w:rsidRPr="00112202">
        <w:rPr>
          <w:rStyle w:val="Emphasis"/>
          <w:highlight w:val="cyan"/>
        </w:rPr>
        <w:t>was transformed</w:t>
      </w:r>
      <w:r w:rsidRPr="00112202">
        <w:rPr>
          <w:sz w:val="8"/>
        </w:rPr>
        <w:t xml:space="preserve"> rather quickly</w:t>
      </w:r>
      <w:r w:rsidRPr="00112202">
        <w:rPr>
          <w:rStyle w:val="Emphasis"/>
        </w:rPr>
        <w:t xml:space="preserve"> </w:t>
      </w:r>
      <w:r w:rsidRPr="00112202">
        <w:rPr>
          <w:rStyle w:val="Emphasis"/>
          <w:highlight w:val="cyan"/>
        </w:rPr>
        <w:t xml:space="preserve">into a passive </w:t>
      </w:r>
      <w:r w:rsidRPr="00112202">
        <w:rPr>
          <w:sz w:val="8"/>
        </w:rPr>
        <w:t>and indifferent</w:t>
      </w:r>
      <w:r w:rsidRPr="00112202">
        <w:rPr>
          <w:rStyle w:val="Emphasis"/>
        </w:rPr>
        <w:t xml:space="preserve"> </w:t>
      </w:r>
      <w:r w:rsidRPr="00112202">
        <w:rPr>
          <w:rStyle w:val="Emphasis"/>
          <w:highlight w:val="cyan"/>
        </w:rPr>
        <w:t>meeting</w:t>
      </w:r>
      <w:r w:rsidRPr="00112202">
        <w:rPr>
          <w:rStyle w:val="Emphasis"/>
        </w:rPr>
        <w:t xml:space="preserve">. </w:t>
      </w:r>
      <w:r w:rsidRPr="00112202">
        <w:rPr>
          <w:sz w:val="8"/>
        </w:rPr>
        <w:t xml:space="preserve">The group of "protesters" actually followed a route laid out for them by a police escort and arrived finally at a deserted police building. After some chanting and shouting, the crowd quietly dispersed. Local newspa- pers indeed were able to report that in the case of San Diego, the city remained relatively calm in the aftermath of the King verdict.5 </w:t>
      </w:r>
      <w:r w:rsidRPr="00112202">
        <w:rPr>
          <w:rStyle w:val="Emphasis"/>
          <w:highlight w:val="cyan"/>
        </w:rPr>
        <w:t>The failure</w:t>
      </w:r>
      <w:r w:rsidRPr="00112202">
        <w:rPr>
          <w:sz w:val="8"/>
          <w:highlight w:val="cyan"/>
        </w:rPr>
        <w:t xml:space="preserve"> </w:t>
      </w:r>
      <w:r w:rsidRPr="00112202">
        <w:rPr>
          <w:rStyle w:val="Emphasis"/>
          <w:highlight w:val="cyan"/>
        </w:rPr>
        <w:t>of nonviolent resistance</w:t>
      </w:r>
      <w:r w:rsidRPr="00112202">
        <w:rPr>
          <w:sz w:val="8"/>
          <w:highlight w:val="cyan"/>
        </w:rPr>
        <w:t xml:space="preserve"> </w:t>
      </w:r>
      <w:r w:rsidRPr="00112202">
        <w:rPr>
          <w:sz w:val="8"/>
        </w:rPr>
        <w:t>to register anything but the most polite disap- proval, I suggest</w:t>
      </w:r>
      <w:r w:rsidRPr="00112202">
        <w:rPr>
          <w:sz w:val="8"/>
          <w:highlight w:val="cyan"/>
        </w:rPr>
        <w:t xml:space="preserve">, </w:t>
      </w:r>
      <w:r w:rsidRPr="00112202">
        <w:rPr>
          <w:rStyle w:val="Emphasis"/>
          <w:highlight w:val="cyan"/>
        </w:rPr>
        <w:t xml:space="preserve">is </w:t>
      </w:r>
      <w:r w:rsidRPr="00112202">
        <w:rPr>
          <w:sz w:val="8"/>
        </w:rPr>
        <w:t>the effect of a glaring</w:t>
      </w:r>
      <w:r w:rsidRPr="00112202">
        <w:rPr>
          <w:rStyle w:val="Emphasis"/>
        </w:rPr>
        <w:t xml:space="preserve"> </w:t>
      </w:r>
      <w:r w:rsidRPr="00112202">
        <w:rPr>
          <w:rStyle w:val="Emphasis"/>
          <w:highlight w:val="cyan"/>
        </w:rPr>
        <w:t>lack of imagination</w:t>
      </w:r>
      <w:r w:rsidRPr="00112202">
        <w:rPr>
          <w:sz w:val="8"/>
          <w:highlight w:val="cyan"/>
        </w:rPr>
        <w:t xml:space="preserve"> </w:t>
      </w:r>
      <w:r w:rsidRPr="00112202">
        <w:rPr>
          <w:sz w:val="8"/>
        </w:rPr>
        <w:t xml:space="preserve">on the part of political organizers, and an overemphasis on "organization" itself, which often produces determined efforts to eradicate expressions of rage or anger from political protest. Such expressions, after all, might lead to something spontaneous, something that spills across the carefully drawn police lines, something threatening. When and why and how did rage disappear from the vocabulary of organized political activism? In what follows, I will not attempt a historical or ethnographic answer to this question; rather, using literary and cine- matic examples of imagined violence and articulated rage, I elaborate a theory of the production of counterrealities as a powerful strategy of revolt emanating from an increasingly queer postmodern political culture. I use the word </w:t>
      </w:r>
      <w:r w:rsidRPr="00112202">
        <w:rPr>
          <w:rStyle w:val="StyleUnderline"/>
          <w:highlight w:val="cyan"/>
        </w:rPr>
        <w:t>"queer</w:t>
      </w:r>
      <w:r w:rsidRPr="00112202">
        <w:rPr>
          <w:sz w:val="8"/>
        </w:rPr>
        <w:t xml:space="preserve">" here to </w:t>
      </w:r>
      <w:r w:rsidRPr="00112202">
        <w:rPr>
          <w:rStyle w:val="StyleUnderline"/>
          <w:highlight w:val="cyan"/>
        </w:rPr>
        <w:t>denote</w:t>
      </w:r>
      <w:r w:rsidRPr="00112202">
        <w:rPr>
          <w:rStyle w:val="StyleUnderline"/>
        </w:rPr>
        <w:t xml:space="preserve"> </w:t>
      </w:r>
      <w:r w:rsidRPr="00112202">
        <w:rPr>
          <w:sz w:val="8"/>
        </w:rPr>
        <w:t xml:space="preserve">a postmodern, </w:t>
      </w:r>
      <w:r w:rsidRPr="00112202">
        <w:rPr>
          <w:rStyle w:val="Emphasis"/>
          <w:highlight w:val="cyan"/>
        </w:rPr>
        <w:t>postidentity politics</w:t>
      </w:r>
      <w:r w:rsidRPr="00112202">
        <w:rPr>
          <w:rStyle w:val="StyleUnderline"/>
          <w:highlight w:val="cyan"/>
        </w:rPr>
        <w:t xml:space="preserve"> focused on but </w:t>
      </w:r>
      <w:r w:rsidRPr="00112202">
        <w:rPr>
          <w:rStyle w:val="Emphasis"/>
          <w:highlight w:val="cyan"/>
        </w:rPr>
        <w:t>not limited</w:t>
      </w:r>
      <w:r w:rsidRPr="00112202">
        <w:rPr>
          <w:rStyle w:val="StyleUnderline"/>
          <w:highlight w:val="cyan"/>
        </w:rPr>
        <w:t xml:space="preserve"> to sexual minorities</w:t>
      </w:r>
      <w:r w:rsidRPr="00112202">
        <w:rPr>
          <w:sz w:val="8"/>
        </w:rPr>
        <w:t>.6 Postmodernism has been accused of not being political enough but in fact it is political activism that often fails to be postmodern in America in the 1990s. Power and conflict no longer only spring from the domain of politics, and resistance has become as much an effect of popular culture, of videos, films, and novels, as of direct action groups. Postmodernism invites new and different conceptions of violent resistance and its repre- sentations. As Michael Taussig writes, we live in a "nervous system," a system characterized as "illusions of order congealed by fear."7 The fear, the order, the nerves are all produced precisely as illusions, fantasies which govern and discipline the self. However, it is also in the realm of fantasy and representation that we make the system nervous, and that we can control and use our illusions. Imagination, in other words, goes both (or many) ways. So, what if</w:t>
      </w:r>
      <w:r w:rsidRPr="00112202">
        <w:rPr>
          <w:rStyle w:val="Emphasis"/>
        </w:rPr>
        <w:t xml:space="preserve"> </w:t>
      </w:r>
      <w:r w:rsidRPr="00112202">
        <w:rPr>
          <w:rStyle w:val="Emphasis"/>
          <w:highlight w:val="cyan"/>
        </w:rPr>
        <w:t xml:space="preserve">we imagine </w:t>
      </w:r>
      <w:r w:rsidRPr="00112202">
        <w:rPr>
          <w:sz w:val="8"/>
        </w:rPr>
        <w:t>a</w:t>
      </w:r>
      <w:r w:rsidRPr="00112202">
        <w:rPr>
          <w:rStyle w:val="Emphasis"/>
        </w:rPr>
        <w:t xml:space="preserve"> </w:t>
      </w:r>
      <w:r w:rsidRPr="00112202">
        <w:rPr>
          <w:rStyle w:val="Emphasis"/>
          <w:highlight w:val="cyan"/>
        </w:rPr>
        <w:t>new violence</w:t>
      </w:r>
      <w:r w:rsidRPr="00112202">
        <w:rPr>
          <w:sz w:val="8"/>
          <w:highlight w:val="cyan"/>
        </w:rPr>
        <w:t xml:space="preserve"> </w:t>
      </w:r>
      <w:r w:rsidRPr="00112202">
        <w:rPr>
          <w:rStyle w:val="Emphasis"/>
          <w:highlight w:val="cyan"/>
        </w:rPr>
        <w:t>with a different object</w:t>
      </w:r>
      <w:r w:rsidRPr="00112202">
        <w:rPr>
          <w:sz w:val="8"/>
        </w:rPr>
        <w:t>; a post- modern</w:t>
      </w:r>
      <w:r w:rsidRPr="00112202">
        <w:rPr>
          <w:rStyle w:val="StyleUnderline"/>
        </w:rPr>
        <w:t xml:space="preserve"> </w:t>
      </w:r>
      <w:r w:rsidRPr="00112202">
        <w:rPr>
          <w:rStyle w:val="StyleUnderline"/>
          <w:highlight w:val="cyan"/>
        </w:rPr>
        <w:t>terror represented by</w:t>
      </w:r>
      <w:r w:rsidRPr="00112202">
        <w:rPr>
          <w:sz w:val="8"/>
          <w:highlight w:val="cyan"/>
        </w:rPr>
        <w:t xml:space="preserve"> </w:t>
      </w:r>
      <w:r w:rsidRPr="00112202">
        <w:rPr>
          <w:sz w:val="8"/>
        </w:rPr>
        <w:t>another "</w:t>
      </w:r>
      <w:r w:rsidRPr="00112202">
        <w:rPr>
          <w:rStyle w:val="Emphasis"/>
          <w:highlight w:val="cyan"/>
        </w:rPr>
        <w:t>monster</w:t>
      </w:r>
      <w:r w:rsidRPr="00112202">
        <w:rPr>
          <w:sz w:val="8"/>
          <w:highlight w:val="cyan"/>
        </w:rPr>
        <w:t xml:space="preserve">" </w:t>
      </w:r>
      <w:r w:rsidRPr="00112202">
        <w:rPr>
          <w:rStyle w:val="Emphasis"/>
          <w:highlight w:val="cyan"/>
        </w:rPr>
        <w:t>with</w:t>
      </w:r>
      <w:r w:rsidRPr="00112202">
        <w:rPr>
          <w:sz w:val="8"/>
          <w:highlight w:val="cyan"/>
        </w:rPr>
        <w:t xml:space="preserve"> </w:t>
      </w:r>
      <w:r w:rsidRPr="00112202">
        <w:rPr>
          <w:sz w:val="8"/>
        </w:rPr>
        <w:t xml:space="preserve">quite </w:t>
      </w:r>
      <w:r w:rsidRPr="00112202">
        <w:rPr>
          <w:rStyle w:val="Emphasis"/>
          <w:highlight w:val="cyan"/>
        </w:rPr>
        <w:t>other "vic- tims" in mind</w:t>
      </w:r>
      <w:r w:rsidRPr="00112202">
        <w:rPr>
          <w:sz w:val="8"/>
        </w:rPr>
        <w:t>? "What if" denotes a potentiality, a possible reality that may only ever exist in the realm of representation but one which</w:t>
      </w:r>
      <w:r w:rsidRPr="00112202">
        <w:rPr>
          <w:rStyle w:val="StyleUnderline"/>
        </w:rPr>
        <w:t xml:space="preserve"> </w:t>
      </w:r>
      <w:r w:rsidRPr="00112202">
        <w:rPr>
          <w:rStyle w:val="StyleUnderline"/>
          <w:highlight w:val="cyan"/>
        </w:rPr>
        <w:t xml:space="preserve">creates </w:t>
      </w:r>
      <w:r w:rsidRPr="00112202">
        <w:rPr>
          <w:rStyle w:val="Emphasis"/>
          <w:highlight w:val="cyan"/>
        </w:rPr>
        <w:t>an "imagined violence</w:t>
      </w:r>
      <w:r w:rsidRPr="00112202">
        <w:rPr>
          <w:sz w:val="8"/>
        </w:rPr>
        <w:t xml:space="preserve">" </w:t>
      </w:r>
      <w:r w:rsidRPr="00112202">
        <w:rPr>
          <w:rStyle w:val="Emphasis"/>
          <w:highlight w:val="cyan"/>
        </w:rPr>
        <w:t>with real consequences</w:t>
      </w:r>
      <w:r w:rsidRPr="00112202">
        <w:rPr>
          <w:sz w:val="8"/>
        </w:rPr>
        <w:t xml:space="preserve"> and which</w:t>
      </w:r>
      <w:r w:rsidRPr="00112202">
        <w:rPr>
          <w:rStyle w:val="Emphasis"/>
        </w:rPr>
        <w:t xml:space="preserve"> </w:t>
      </w:r>
      <w:r w:rsidRPr="00112202">
        <w:rPr>
          <w:rStyle w:val="Emphasis"/>
          <w:highlight w:val="cyan"/>
        </w:rPr>
        <w:t>corresponds</w:t>
      </w:r>
      <w:r w:rsidRPr="00112202">
        <w:rPr>
          <w:sz w:val="8"/>
        </w:rPr>
        <w:t xml:space="preserve"> only roughly </w:t>
      </w:r>
      <w:r w:rsidRPr="00112202">
        <w:rPr>
          <w:rStyle w:val="Emphasis"/>
          <w:highlight w:val="cyan"/>
        </w:rPr>
        <w:t>to real violence and</w:t>
      </w:r>
      <w:r w:rsidRPr="00112202">
        <w:rPr>
          <w:sz w:val="8"/>
        </w:rPr>
        <w:t xml:space="preserve"> its </w:t>
      </w:r>
      <w:r w:rsidRPr="00112202">
        <w:rPr>
          <w:rStyle w:val="Emphasis"/>
          <w:highlight w:val="cyan"/>
        </w:rPr>
        <w:t>imagined</w:t>
      </w:r>
      <w:r w:rsidRPr="00112202">
        <w:rPr>
          <w:rStyle w:val="Emphasis"/>
        </w:rPr>
        <w:t xml:space="preserve"> cons</w:t>
      </w:r>
      <w:r w:rsidRPr="00112202">
        <w:rPr>
          <w:sz w:val="8"/>
        </w:rPr>
        <w:t xml:space="preserve">equences. Recently, queer activism has revived an emphasis on loud and threat- ening political demonstration, and groups like </w:t>
      </w:r>
      <w:r w:rsidRPr="00112202">
        <w:rPr>
          <w:rStyle w:val="StyleUnderline"/>
          <w:highlight w:val="cyan"/>
        </w:rPr>
        <w:t xml:space="preserve">Queer Nation and ACT UP </w:t>
      </w:r>
      <w:r w:rsidRPr="00112202">
        <w:rPr>
          <w:rStyle w:val="Emphasis"/>
          <w:highlight w:val="cyan"/>
        </w:rPr>
        <w:t>regularly create havoc</w:t>
      </w:r>
      <w:r w:rsidRPr="00112202">
        <w:rPr>
          <w:sz w:val="8"/>
        </w:rPr>
        <w:t xml:space="preserve"> with their particular brand of postmodern terror tactics. ACT UP demonstrations, furthermore, regularly marshall renegade </w:t>
      </w:r>
      <w:r w:rsidRPr="00112202">
        <w:rPr>
          <w:rStyle w:val="StyleUnderline"/>
          <w:highlight w:val="cyan"/>
        </w:rPr>
        <w:t xml:space="preserve">art forms to produce protest as </w:t>
      </w:r>
      <w:r w:rsidRPr="00112202">
        <w:rPr>
          <w:rStyle w:val="Emphasis"/>
          <w:highlight w:val="cyan"/>
        </w:rPr>
        <w:t>an aesthetic object</w:t>
      </w:r>
      <w:r w:rsidRPr="00112202">
        <w:rPr>
          <w:sz w:val="8"/>
        </w:rPr>
        <w:t xml:space="preserve">. As Douglas Crimp writes in AIDS DEMO-GRAPHICS: AIDS activist art is grounded in the accumulated knowledge and political analysis of the AIDS crisis produced collectively by the entire movement. The graphics not only reflect that knowledge but actively contribute to its articulation as well.8 Protest in the age of AIDS, in other words, is not separate from represen- tation; and "die-ins," "kiss-ins," posters, slogans, graphics, and queer pro- paganda create a new form of political response that is sensitive to and exploitive of the blurred boundaries between representations and realities. Meanwhile in the arena of popular representation, in popular film and video, the lines between representation and reality continue to be starkly drawn. Liberals continue to complain about the violent subject matter that especially kids are exposed to on TV and in cinema. But, I suggest, </w:t>
      </w:r>
      <w:r w:rsidRPr="00112202">
        <w:rPr>
          <w:rStyle w:val="Emphasis"/>
          <w:highlight w:val="cyan"/>
        </w:rPr>
        <w:t>represented violence</w:t>
      </w:r>
      <w:r w:rsidRPr="00112202">
        <w:rPr>
          <w:sz w:val="8"/>
        </w:rPr>
        <w:t xml:space="preserve"> </w:t>
      </w:r>
      <w:r w:rsidRPr="00112202">
        <w:rPr>
          <w:rStyle w:val="StyleUnderline"/>
          <w:highlight w:val="cyan"/>
        </w:rPr>
        <w:t>takes many forms and</w:t>
      </w:r>
      <w:r w:rsidRPr="00112202">
        <w:rPr>
          <w:sz w:val="8"/>
          <w:highlight w:val="cyan"/>
        </w:rPr>
        <w:t xml:space="preserve"> </w:t>
      </w:r>
      <w:r w:rsidRPr="00112202">
        <w:rPr>
          <w:sz w:val="8"/>
        </w:rPr>
        <w:t>some still</w:t>
      </w:r>
      <w:r w:rsidRPr="00112202">
        <w:rPr>
          <w:rStyle w:val="StyleUnderline"/>
        </w:rPr>
        <w:t xml:space="preserve"> </w:t>
      </w:r>
      <w:r w:rsidRPr="00112202">
        <w:rPr>
          <w:rStyle w:val="StyleUnderline"/>
          <w:highlight w:val="cyan"/>
        </w:rPr>
        <w:t xml:space="preserve">have the power to </w:t>
      </w:r>
      <w:r w:rsidRPr="00112202">
        <w:rPr>
          <w:rStyle w:val="Emphasis"/>
          <w:highlight w:val="cyan"/>
        </w:rPr>
        <w:t>produce change</w:t>
      </w:r>
      <w:r w:rsidRPr="00112202">
        <w:rPr>
          <w:sz w:val="8"/>
        </w:rPr>
        <w:t xml:space="preserve">. Conventional TV and movie violence, of course, consists of violence perpetrated by powerful white men usually against women or people of color. Such violence is a standard feature of the action genre, of the rock video, of almost every popular form of enter- tainment, and to a degree it is so expected that audiences may even be immune to it. On the other hand, violence against white men perpetrated by women or people of color disrupts the logic of represented violence so thoroughly that (at least for a while) the emergence of such unsanctioned violence has an unpredictable power. In recent years, popular texts that prominently feature violence against white men have been thoroughly analyzed by the popular media. So, for example, Ridley Scott's Thelma and Louise created an unprecedented wave of discussions around the issue of violence and women.9 Suddenly, violence, and particularly female revenge fantasy vio- lence, was tagged as "immoral," "extravagant," "excessive," or simply "toxic feminism."10 Debates raged about whether we really want to condone a kind of role reversal that now pits female aggressors against male victims. </w:t>
      </w:r>
      <w:r w:rsidRPr="00112202">
        <w:rPr>
          <w:rStyle w:val="Emphasis"/>
          <w:highlight w:val="cyan"/>
        </w:rPr>
        <w:t>But role reversal never simply replicates the terms of an equation</w:t>
      </w:r>
      <w:r w:rsidRPr="00112202">
        <w:rPr>
          <w:sz w:val="8"/>
        </w:rPr>
        <w:t xml:space="preserve">. The depiction of women committing acts of violence against men does not simply use "male" tactics of aggression for other ends; </w:t>
      </w:r>
      <w:r w:rsidRPr="00112202">
        <w:rPr>
          <w:sz w:val="8"/>
          <w:highlight w:val="cyan"/>
        </w:rPr>
        <w:t>i</w:t>
      </w:r>
      <w:r w:rsidRPr="00112202">
        <w:rPr>
          <w:sz w:val="8"/>
        </w:rPr>
        <w:t>n</w:t>
      </w:r>
      <w:r w:rsidRPr="00112202">
        <w:rPr>
          <w:sz w:val="8"/>
          <w:highlight w:val="cyan"/>
        </w:rPr>
        <w:t xml:space="preserve"> </w:t>
      </w:r>
      <w:r w:rsidRPr="00112202">
        <w:rPr>
          <w:sz w:val="8"/>
        </w:rPr>
        <w:t>fact</w:t>
      </w:r>
      <w:r w:rsidRPr="00112202">
        <w:rPr>
          <w:rStyle w:val="StyleUnderline"/>
        </w:rPr>
        <w:t xml:space="preserve">, </w:t>
      </w:r>
      <w:r w:rsidRPr="00112202">
        <w:rPr>
          <w:rStyle w:val="StyleUnderline"/>
          <w:highlight w:val="cyan"/>
        </w:rPr>
        <w:t>female</w:t>
      </w:r>
      <w:r w:rsidRPr="00112202">
        <w:rPr>
          <w:sz w:val="8"/>
          <w:highlight w:val="cyan"/>
        </w:rPr>
        <w:t xml:space="preserve"> </w:t>
      </w:r>
      <w:r w:rsidRPr="00112202">
        <w:rPr>
          <w:rStyle w:val="StyleUnderline"/>
          <w:highlight w:val="cyan"/>
        </w:rPr>
        <w:t xml:space="preserve">violence transforms </w:t>
      </w:r>
      <w:r w:rsidRPr="00112202">
        <w:rPr>
          <w:rStyle w:val="Emphasis"/>
          <w:highlight w:val="cyan"/>
        </w:rPr>
        <w:t>the symbolic function</w:t>
      </w:r>
      <w:r w:rsidRPr="00112202">
        <w:rPr>
          <w:sz w:val="8"/>
          <w:highlight w:val="cyan"/>
        </w:rPr>
        <w:t xml:space="preserve"> </w:t>
      </w:r>
      <w:r w:rsidRPr="00112202">
        <w:rPr>
          <w:rStyle w:val="Emphasis"/>
          <w:highlight w:val="cyan"/>
        </w:rPr>
        <w:t>of the feminine</w:t>
      </w:r>
      <w:r w:rsidRPr="00112202">
        <w:rPr>
          <w:sz w:val="8"/>
          <w:highlight w:val="cyan"/>
        </w:rPr>
        <w:t xml:space="preserve"> </w:t>
      </w:r>
      <w:r w:rsidRPr="00112202">
        <w:rPr>
          <w:sz w:val="8"/>
        </w:rPr>
        <w:t xml:space="preserve">within popular narratives </w:t>
      </w:r>
      <w:r w:rsidRPr="00112202">
        <w:rPr>
          <w:rStyle w:val="Emphasis"/>
        </w:rPr>
        <w:t xml:space="preserve">and </w:t>
      </w:r>
      <w:r w:rsidRPr="00112202">
        <w:rPr>
          <w:rStyle w:val="Emphasis"/>
          <w:highlight w:val="cyan"/>
        </w:rPr>
        <w:t>it</w:t>
      </w:r>
      <w:r w:rsidRPr="00112202">
        <w:rPr>
          <w:sz w:val="8"/>
          <w:highlight w:val="cyan"/>
        </w:rPr>
        <w:t xml:space="preserve"> </w:t>
      </w:r>
      <w:r w:rsidRPr="00112202">
        <w:rPr>
          <w:sz w:val="8"/>
        </w:rPr>
        <w:t xml:space="preserve">simultaneously </w:t>
      </w:r>
      <w:r w:rsidRPr="00112202">
        <w:rPr>
          <w:rStyle w:val="Emphasis"/>
        </w:rPr>
        <w:t>c</w:t>
      </w:r>
      <w:r w:rsidRPr="00112202">
        <w:rPr>
          <w:rStyle w:val="Emphasis"/>
          <w:highlight w:val="cyan"/>
        </w:rPr>
        <w:t>hallenges the hegemonic insistence</w:t>
      </w:r>
      <w:r w:rsidRPr="00112202">
        <w:rPr>
          <w:sz w:val="8"/>
        </w:rPr>
        <w:t xml:space="preserve"> upon the linking of might and right</w:t>
      </w:r>
      <w:r w:rsidRPr="00112202">
        <w:rPr>
          <w:rStyle w:val="Emphasis"/>
        </w:rPr>
        <w:t xml:space="preserve"> </w:t>
      </w:r>
      <w:r w:rsidRPr="00112202">
        <w:rPr>
          <w:rStyle w:val="Emphasis"/>
          <w:highlight w:val="cyan"/>
        </w:rPr>
        <w:t>under</w:t>
      </w:r>
      <w:r w:rsidRPr="00112202">
        <w:rPr>
          <w:rStyle w:val="Emphasis"/>
        </w:rPr>
        <w:t xml:space="preserve"> </w:t>
      </w:r>
      <w:r w:rsidRPr="00112202">
        <w:rPr>
          <w:sz w:val="8"/>
        </w:rPr>
        <w:t>the sign of</w:t>
      </w:r>
      <w:r w:rsidRPr="00112202">
        <w:rPr>
          <w:rStyle w:val="Emphasis"/>
        </w:rPr>
        <w:t xml:space="preserve"> </w:t>
      </w:r>
      <w:r w:rsidRPr="00112202">
        <w:rPr>
          <w:rStyle w:val="Emphasis"/>
          <w:highlight w:val="cyan"/>
        </w:rPr>
        <w:t>masculinity</w:t>
      </w:r>
      <w:r w:rsidRPr="00112202">
        <w:rPr>
          <w:sz w:val="8"/>
        </w:rPr>
        <w:t>. Women with guns confronting rapists has the potential to intervene in popular imagin- ings of violence and gender by resisting the moral imperative to not fight violence with violence. Films like Thelma and Louise suggest, therefore, not that we all pick up guns, but that</w:t>
      </w:r>
      <w:r w:rsidRPr="00112202">
        <w:rPr>
          <w:rStyle w:val="Emphasis"/>
        </w:rPr>
        <w:t xml:space="preserve"> </w:t>
      </w:r>
      <w:r w:rsidRPr="00112202">
        <w:rPr>
          <w:rStyle w:val="Emphasis"/>
          <w:highlight w:val="cyan"/>
        </w:rPr>
        <w:t xml:space="preserve">we allow ourselves to imagine </w:t>
      </w:r>
      <w:r w:rsidRPr="00112202">
        <w:rPr>
          <w:sz w:val="8"/>
        </w:rPr>
        <w:t>the</w:t>
      </w:r>
      <w:r w:rsidRPr="00112202">
        <w:rPr>
          <w:rStyle w:val="Emphasis"/>
        </w:rPr>
        <w:t xml:space="preserve"> </w:t>
      </w:r>
      <w:r w:rsidRPr="00112202">
        <w:rPr>
          <w:rStyle w:val="Emphasis"/>
          <w:highlight w:val="cyan"/>
        </w:rPr>
        <w:t>possi- bilities</w:t>
      </w:r>
      <w:r w:rsidRPr="00112202">
        <w:rPr>
          <w:rStyle w:val="Emphasis"/>
        </w:rPr>
        <w:t xml:space="preserve"> </w:t>
      </w:r>
      <w:r w:rsidRPr="00112202">
        <w:rPr>
          <w:sz w:val="8"/>
        </w:rPr>
        <w:t>of</w:t>
      </w:r>
      <w:r w:rsidRPr="00112202">
        <w:rPr>
          <w:rStyle w:val="Emphasis"/>
        </w:rPr>
        <w:t xml:space="preserve"> </w:t>
      </w:r>
      <w:r w:rsidRPr="00112202">
        <w:rPr>
          <w:rStyle w:val="Emphasis"/>
          <w:highlight w:val="cyan"/>
        </w:rPr>
        <w:t>fighting violence with violence</w:t>
      </w:r>
      <w:r w:rsidRPr="00112202">
        <w:rPr>
          <w:rStyle w:val="Emphasis"/>
        </w:rPr>
        <w:t xml:space="preserve">. </w:t>
      </w:r>
      <w:r w:rsidRPr="00112202">
        <w:rPr>
          <w:sz w:val="8"/>
        </w:rPr>
        <w:t xml:space="preserve">Women, in other words, long identified as victims rather than perpe- trators of violence, have much to gain from new and different configura- tions of violence, terror, and fantasy. Within the "nervous system" women are taught to fear certain spaces and certain individuals because they threaten rape: how do we produce a fear of retaliation in the rapist? Thelma and Louise is an example of imagined violence that produces or may produce an unrealistic (given how few women carry and use guns) fear in potential rapists that their victims are armed and dangerous. Of course, there is no direct and simple relationship between imagined vio- lence and real effects: just as it is impossible to judge the ways in which pornographic representation interacts with male sexual violence, </w:t>
      </w:r>
      <w:r w:rsidRPr="00112202">
        <w:rPr>
          <w:rStyle w:val="Emphasis"/>
          <w:highlight w:val="cyan"/>
        </w:rPr>
        <w:t xml:space="preserve">it would </w:t>
      </w:r>
      <w:r w:rsidRPr="00112202">
        <w:rPr>
          <w:sz w:val="8"/>
        </w:rPr>
        <w:t>only</w:t>
      </w:r>
      <w:r w:rsidRPr="00112202">
        <w:rPr>
          <w:rStyle w:val="Emphasis"/>
        </w:rPr>
        <w:t xml:space="preserve"> r</w:t>
      </w:r>
      <w:r w:rsidRPr="00112202">
        <w:rPr>
          <w:rStyle w:val="Emphasis"/>
          <w:highlight w:val="cyan"/>
        </w:rPr>
        <w:t>estabilize</w:t>
      </w:r>
      <w:r w:rsidRPr="00112202">
        <w:rPr>
          <w:rStyle w:val="Emphasis"/>
        </w:rPr>
        <w:t xml:space="preserve"> </w:t>
      </w:r>
      <w:r w:rsidRPr="00112202">
        <w:rPr>
          <w:sz w:val="8"/>
        </w:rPr>
        <w:t>the relationship between</w:t>
      </w:r>
      <w:r w:rsidRPr="00112202">
        <w:rPr>
          <w:rStyle w:val="Emphasis"/>
          <w:highlight w:val="cyan"/>
        </w:rPr>
        <w:t xml:space="preserve"> the imagined and the real to claim </w:t>
      </w:r>
      <w:r w:rsidRPr="00112202">
        <w:rPr>
          <w:sz w:val="8"/>
        </w:rPr>
        <w:t>that</w:t>
      </w:r>
      <w:r w:rsidRPr="00112202">
        <w:rPr>
          <w:rStyle w:val="Emphasis"/>
        </w:rPr>
        <w:t xml:space="preserve"> </w:t>
      </w:r>
      <w:r w:rsidRPr="00112202">
        <w:rPr>
          <w:rStyle w:val="Emphasis"/>
          <w:highlight w:val="cyan"/>
        </w:rPr>
        <w:t>representing female violence quells male attacks</w:t>
      </w:r>
      <w:r w:rsidRPr="00112202">
        <w:rPr>
          <w:sz w:val="8"/>
        </w:rPr>
        <w:t>. The "place of rage" where expression threatens to become action is of course that tightly patrolled and highly ambiguous space that we call "fantasy." The power of fantasy in the realm of erotic desire has been theo- rized variously by feminist, psychoanalytic, and postmodern critics. In feminist theory, for example, fantasy constitutes a problematic site for various contests over representation and politics-the pornography debates have posed the question of whether rape and violence against women are in part produced by the objectifying dynamics of porno- graphic fantasy. Such questions about the relationship between desire and representation have proven to be unanswerable since this relationship is constantly being refigured. In an essay titled "The Force of Fantasy," however, Judith Butler proposes that</w:t>
      </w:r>
      <w:r w:rsidRPr="00112202">
        <w:rPr>
          <w:rStyle w:val="Emphasis"/>
        </w:rPr>
        <w:t xml:space="preserve"> </w:t>
      </w:r>
      <w:r w:rsidRPr="00112202">
        <w:rPr>
          <w:rStyle w:val="Emphasis"/>
          <w:highlight w:val="cyan"/>
        </w:rPr>
        <w:t>we rethink</w:t>
      </w:r>
      <w:r w:rsidRPr="00112202">
        <w:rPr>
          <w:rStyle w:val="Emphasis"/>
        </w:rPr>
        <w:t xml:space="preserve"> </w:t>
      </w:r>
      <w:r w:rsidRPr="00112202">
        <w:rPr>
          <w:sz w:val="8"/>
        </w:rPr>
        <w:t>the relationship between</w:t>
      </w:r>
      <w:r w:rsidRPr="00112202">
        <w:rPr>
          <w:rStyle w:val="Emphasis"/>
        </w:rPr>
        <w:t xml:space="preserve"> </w:t>
      </w:r>
      <w:r w:rsidRPr="00112202">
        <w:rPr>
          <w:rStyle w:val="Emphasis"/>
          <w:highlight w:val="cyan"/>
        </w:rPr>
        <w:t>the "real</w:t>
      </w:r>
      <w:r w:rsidRPr="00112202">
        <w:rPr>
          <w:rStyle w:val="Emphasis"/>
        </w:rPr>
        <w:t xml:space="preserve">" </w:t>
      </w:r>
      <w:r w:rsidRPr="00112202">
        <w:rPr>
          <w:rStyle w:val="Emphasis"/>
          <w:highlight w:val="cyan"/>
        </w:rPr>
        <w:t>and fantasy by refusing to grant the "real" an a priori stability</w:t>
      </w:r>
      <w:r w:rsidRPr="00112202">
        <w:rPr>
          <w:rStyle w:val="Emphasis"/>
        </w:rPr>
        <w:t xml:space="preserve">. </w:t>
      </w:r>
      <w:r w:rsidRPr="00112202">
        <w:rPr>
          <w:sz w:val="8"/>
        </w:rPr>
        <w:t>She suggests that the "real" is "a variable construction which is always and only determined in relation to its constitutive outside: fantasy, the unthinkable, the unreal."1 What happens</w:t>
      </w:r>
      <w:r w:rsidRPr="00112202">
        <w:rPr>
          <w:rStyle w:val="Emphasis"/>
        </w:rPr>
        <w:t xml:space="preserve"> </w:t>
      </w:r>
      <w:r w:rsidRPr="00112202">
        <w:rPr>
          <w:rStyle w:val="Emphasis"/>
          <w:highlight w:val="cyan"/>
        </w:rPr>
        <w:t>when we</w:t>
      </w:r>
      <w:r w:rsidRPr="00112202">
        <w:rPr>
          <w:rStyle w:val="Emphasis"/>
        </w:rPr>
        <w:t xml:space="preserve"> </w:t>
      </w:r>
      <w:r w:rsidRPr="00112202">
        <w:rPr>
          <w:sz w:val="8"/>
        </w:rPr>
        <w:t>make</w:t>
      </w:r>
      <w:r w:rsidRPr="00112202">
        <w:rPr>
          <w:rStyle w:val="Emphasis"/>
        </w:rPr>
        <w:t xml:space="preserve"> </w:t>
      </w:r>
      <w:r w:rsidRPr="00112202">
        <w:rPr>
          <w:rStyle w:val="Emphasis"/>
          <w:highlight w:val="cyan"/>
        </w:rPr>
        <w:t>imagine</w:t>
      </w:r>
      <w:r w:rsidRPr="00112202">
        <w:rPr>
          <w:rStyle w:val="Emphasis"/>
        </w:rPr>
        <w:t xml:space="preserve">d </w:t>
      </w:r>
      <w:r w:rsidRPr="00112202">
        <w:rPr>
          <w:rStyle w:val="Emphasis"/>
          <w:highlight w:val="cyan"/>
        </w:rPr>
        <w:t>violence</w:t>
      </w:r>
      <w:r w:rsidRPr="00112202">
        <w:rPr>
          <w:rStyle w:val="Emphasis"/>
        </w:rPr>
        <w:t>-</w:t>
      </w:r>
      <w:r w:rsidRPr="00112202">
        <w:rPr>
          <w:sz w:val="8"/>
        </w:rPr>
        <w:t xml:space="preserve">as opposed to erotic fantasy-the object of critical scrutiny? What is at stake in this question is the way that sexual fantasies might or might not intersect with violent fantasies to force into visibility the constructed nature of the real. If imagining violent women does nothing else for example, it might shift the responsibility for articulating the relationship between fantasy and reality from women to men. In other words, </w:t>
      </w:r>
      <w:r w:rsidRPr="00112202">
        <w:rPr>
          <w:rStyle w:val="Emphasis"/>
          <w:highlight w:val="cyan"/>
        </w:rPr>
        <w:t>power lies in</w:t>
      </w:r>
      <w:r w:rsidRPr="00112202">
        <w:rPr>
          <w:rStyle w:val="Emphasis"/>
        </w:rPr>
        <w:t xml:space="preserve"> </w:t>
      </w:r>
      <w:r w:rsidRPr="00112202">
        <w:rPr>
          <w:sz w:val="8"/>
        </w:rPr>
        <w:t xml:space="preserve">the </w:t>
      </w:r>
      <w:r w:rsidRPr="00112202">
        <w:rPr>
          <w:sz w:val="8"/>
        </w:rPr>
        <w:lastRenderedPageBreak/>
        <w:t>luxury of</w:t>
      </w:r>
      <w:r w:rsidRPr="00112202">
        <w:rPr>
          <w:rStyle w:val="Emphasis"/>
        </w:rPr>
        <w:t xml:space="preserve"> </w:t>
      </w:r>
      <w:r w:rsidRPr="00112202">
        <w:rPr>
          <w:rStyle w:val="Emphasis"/>
          <w:highlight w:val="cyan"/>
        </w:rPr>
        <w:t>not needing to know in advance what the relationship is between repre- sentations of violence or sexuality and acted violence or sexuality</w:t>
      </w:r>
      <w:r w:rsidRPr="00112202">
        <w:rPr>
          <w:sz w:val="8"/>
        </w:rPr>
        <w:t xml:space="preserve">. The burden of stabilizing this relationship in the arena of sexuality has for too long fallen to women and to feminism and has, of course, produced unproductive alliances between antipornography feminists and the reli- gious Right. Texts like Thelma and Louise create anxiety about fantasy and reality in a very different group of spectators. "Imagined violence" is obviously an adaptation of Benedict Ander- son's well-known conception of the nation as "an imagined political com- munity."12 Anderson explains that "communities are to be distinguished, not by their falsity/genuineness, but by the style in which they are imag- ined." While nationalism, like national identity, is one of the most power- ful effects of imagining community, there are many other identities that are mobilized by the power of fantasy. Furthermore, </w:t>
      </w:r>
      <w:r w:rsidRPr="00112202">
        <w:rPr>
          <w:rStyle w:val="Emphasis"/>
          <w:highlight w:val="cyan"/>
        </w:rPr>
        <w:t>imagined communi- ties allow for powerful interventions: they allow for the transformation of imagined fear into imagined violence</w:t>
      </w:r>
      <w:r w:rsidRPr="00112202">
        <w:rPr>
          <w:sz w:val="8"/>
        </w:rPr>
        <w:t xml:space="preserve">. One example of such a transformation is the Queer Nation/Pink Pan- thers slogan "Bash Back." In response to homophobic violence, this group mobilized around the menace of retaliation. In an essay on "Queer Nationality," Lauren Berlant and Elizabeth Freeman explain the affectiv- ity of this strategy: "Bash Back" simply intends to mobilize the threat gay bashers use so effec- tively-strength not in numbers but in the presence of a few bodies who rep- resent the potential for widespread violence-against the bashers themselves. In this way, the slogan turns the bodies of the Pink Panthers into a psychic counter threat, expanding their protective shield beyond the confines of their physical "beat."'3 </w:t>
      </w:r>
      <w:r w:rsidRPr="00112202">
        <w:rPr>
          <w:b/>
          <w:highlight w:val="cyan"/>
          <w:u w:val="single"/>
        </w:rPr>
        <w:t xml:space="preserve">The power </w:t>
      </w:r>
      <w:r w:rsidRPr="00112202">
        <w:rPr>
          <w:sz w:val="8"/>
        </w:rPr>
        <w:t>of the slogan, in other words,</w:t>
      </w:r>
      <w:r w:rsidRPr="00112202">
        <w:rPr>
          <w:b/>
          <w:u w:val="single"/>
        </w:rPr>
        <w:t xml:space="preserve"> </w:t>
      </w:r>
      <w:r w:rsidRPr="00112202">
        <w:rPr>
          <w:b/>
          <w:highlight w:val="cyan"/>
          <w:u w:val="single"/>
        </w:rPr>
        <w:t xml:space="preserve">is </w:t>
      </w:r>
      <w:r w:rsidRPr="00112202">
        <w:rPr>
          <w:b/>
          <w:u w:val="single"/>
        </w:rPr>
        <w:t xml:space="preserve">its </w:t>
      </w:r>
      <w:r w:rsidRPr="00112202">
        <w:rPr>
          <w:b/>
          <w:highlight w:val="cyan"/>
          <w:u w:val="single"/>
        </w:rPr>
        <w:t xml:space="preserve">ability to represent </w:t>
      </w:r>
      <w:r w:rsidRPr="00112202">
        <w:rPr>
          <w:sz w:val="8"/>
        </w:rPr>
        <w:t>a vio- lence that need not ever be actualized.</w:t>
      </w:r>
      <w:r w:rsidRPr="00112202">
        <w:rPr>
          <w:b/>
          <w:u w:val="single"/>
        </w:rPr>
        <w:t xml:space="preserve"> </w:t>
      </w:r>
      <w:r w:rsidRPr="00112202">
        <w:rPr>
          <w:sz w:val="8"/>
        </w:rPr>
        <w:t xml:space="preserve">There is no "real" violence neces- sary here, only </w:t>
      </w:r>
      <w:r w:rsidRPr="00112202">
        <w:rPr>
          <w:b/>
          <w:highlight w:val="cyan"/>
          <w:u w:val="single"/>
        </w:rPr>
        <w:t>the threat of real violence</w:t>
      </w:r>
      <w:r w:rsidRPr="00112202">
        <w:rPr>
          <w:sz w:val="8"/>
        </w:rPr>
        <w:t>. The violence of Queer Nation in this example is the moment when what Foucault calls the "reverse dis- course" becomes something else, something more than simply "homo- sexuality beginning to talk on its own behalf."'4 The reverse discourse gathers steam, acquires density until</w:t>
      </w:r>
      <w:r w:rsidRPr="00112202">
        <w:rPr>
          <w:b/>
          <w:u w:val="single"/>
        </w:rPr>
        <w:t xml:space="preserve"> </w:t>
      </w:r>
      <w:r w:rsidRPr="00112202">
        <w:rPr>
          <w:b/>
          <w:highlight w:val="cyan"/>
          <w:u w:val="single"/>
        </w:rPr>
        <w:t>it</w:t>
      </w:r>
      <w:r w:rsidRPr="00112202">
        <w:rPr>
          <w:b/>
          <w:u w:val="single"/>
        </w:rPr>
        <w:t xml:space="preserve"> </w:t>
      </w:r>
      <w:r w:rsidRPr="00112202">
        <w:rPr>
          <w:sz w:val="8"/>
        </w:rPr>
        <w:t xml:space="preserve">is in excess of the category it pur- ports to articulate. The excess is </w:t>
      </w:r>
      <w:r w:rsidRPr="00112202">
        <w:rPr>
          <w:b/>
          <w:highlight w:val="cyan"/>
          <w:u w:val="single"/>
        </w:rPr>
        <w:t xml:space="preserve">the disruption of identity and the vio- lence of power </w:t>
      </w:r>
      <w:r w:rsidRPr="00112202">
        <w:rPr>
          <w:sz w:val="8"/>
        </w:rPr>
        <w:t xml:space="preserve">and the power of representation; it is dis-integrational; the excess is QUEER. </w:t>
      </w:r>
      <w:r w:rsidRPr="00112202">
        <w:rPr>
          <w:b/>
          <w:highlight w:val="cyan"/>
          <w:u w:val="single"/>
        </w:rPr>
        <w:t>Imagined violence disintegrates</w:t>
      </w:r>
      <w:r w:rsidRPr="00112202">
        <w:rPr>
          <w:b/>
          <w:u w:val="single"/>
        </w:rPr>
        <w:t xml:space="preserve"> </w:t>
      </w:r>
      <w:r w:rsidRPr="00112202">
        <w:rPr>
          <w:sz w:val="8"/>
        </w:rPr>
        <w:t>the power of what Audre Lorde calls "the mythic norm"'5 and what David Wojnarowicz describes as the "ONE TRIBE NATION." It challenges, in other words,</w:t>
      </w:r>
      <w:r w:rsidRPr="00112202">
        <w:rPr>
          <w:b/>
          <w:u w:val="single"/>
        </w:rPr>
        <w:t xml:space="preserve"> </w:t>
      </w:r>
      <w:r w:rsidRPr="00112202">
        <w:rPr>
          <w:b/>
          <w:highlight w:val="cyan"/>
          <w:u w:val="single"/>
        </w:rPr>
        <w:t>hegemonic definition and even the definition of hegemony itself</w:t>
      </w:r>
      <w:r w:rsidRPr="00112202">
        <w:rPr>
          <w:sz w:val="8"/>
        </w:rPr>
        <w:t>. In Close to the Knives: A Memoir of Disintegration, Wojnarowicz writes about being queer in the age of AIDS: "We're supposed to quietly and politely make house in this killing machine called america and pay taxes to support our own slow murder and I am amazed that we're not running amok in the streets" (108). Wojnarowicz writes of murderous desires and desires for murder; he calls for bloody and violent change and he does so in what he calls "the language of dis- integration." For Wojnarowicz, language itself becomes a weapon, a tool, and a technology and the act of imagination becomes a violent act. In Wojnarowicz's essays, he imagines a violence generated by HIV+ bodies and transforms the AIDS-stricken body into a symbol of postmodern pol- itics. The Person With AIDS, the junkie, the homeless person, the queer in America have the power, as Wojnarowicz says, "to wake you up and wel- come you to your bad dream" (82), or the power to completely and utterly alter the contours of the real and to reshape them into realized nightmares. Wojnarowicz's "memoir of disintegration" counters the slow decline of the body with speed, physical and mental speed. Life speeds up as time winds down and the car traveling across an open landscape becomes a symbol for Wojnarowicz of desire without an object and of a kind of masturbatory pleasure in self-propulsion or auto-mobility. The automo- bile here signifies precisely the movement of the self, the multiplicity of the self as it disintegrates within the realm of the bodily and proliferates in the realm of fantasy. Fantasy, the safest sex of all, avoids physical conta- mination but it contaminates nonetheless. It contaminates by making information viral; information, in other words, is transmitted via images which enter language and mutate. "Americans can't deal with death unless they own it" (35), says Woj- narowicz in reference to a museum of the atomic bomb. Death, in this memoir, is stasis, the banality of arriving at one's destination; it is a full stop, an end to language and speed. Wojnarowicz's heroes with AIDS attempt therefore to stave off death with technology, writing, or photog- raphy. In one scene, the hero films his friend's dead body-here the video camera, like the King tape, like the Ice-T song, records a dangerous tech- novision of reality in the making. The "real" now is precisely a reel of tape, a memory that can be cut, edited, replayed, rewound, paused, or fast-forwarded. "There is no enlarged or glittering new view of the nature of things or existence," writes Wojnarowicz. "No god or angels brushing my eyelids with their wings. Hell is a place on earth. Heaven is a place in your head" (28-29). Wojnarowicz's language of disintegration, his effort to rewind or fast- forward the real, destroys the America he calls the ONE TRIBE NATION and transforms it into the many tribes. Of course, the political tactics of ACT UP have involved the disintegration of discrete identities into the many identities united in coalition against the "virus which has no morals." The ONE TRIBE NATION, Wojnarowicz shows us, is a particularly powerful imagined community, but it is one that cannot withstand the impact of a disease which, in the geography of its transmissions, maps out the limits of identity, the murderous effects of inadequate health care systems, the ide- ological investments of medical institutions, and the breakdown of even the unity of the Right</w:t>
      </w:r>
      <w:r w:rsidRPr="00112202">
        <w:rPr>
          <w:b/>
          <w:u w:val="single"/>
        </w:rPr>
        <w:t xml:space="preserve">. </w:t>
      </w:r>
      <w:r w:rsidRPr="00112202">
        <w:rPr>
          <w:b/>
          <w:highlight w:val="cyan"/>
          <w:u w:val="single"/>
        </w:rPr>
        <w:t>This transformation can be capitalized on through imagining a violence that shatters the complacency that prevents people from immediate and spontaneous revoluti</w:t>
      </w:r>
      <w:r w:rsidRPr="00112202">
        <w:rPr>
          <w:b/>
          <w:u w:val="single"/>
        </w:rPr>
        <w:t>o</w:t>
      </w:r>
      <w:r w:rsidRPr="00112202">
        <w:rPr>
          <w:sz w:val="8"/>
        </w:rPr>
        <w:t>n. "I'm amazed," writes Woj- narowicz, "that we are not running amok in the streets." Here Wojnarow- icz echoes June Jordan's poem titled "Poem about My Rights": "We are the wrong people/of the wrong skin on the wrong continent and what/in the hell is everybody being so reasonable about."'6 Wojnarowicz's answer to his frustration at what he sees as a passive nonresponse to the totalitarianism of the ONE TRIBE NATION is to imagine: I'm beginning to believe that one of the last frontiers left for the radical ges- ture is the imagination. At least in my ungoverned imagination I can fuck somebody without a rubber, or I can, in the privacy of my own skull, douse Helms with a bucket of gasoline and set his putrid ass on fire .... (120) Hell is a place on earth and heaven is a place in your head and I too believe that "one of the last frontiers left for the radical gesture is the imagination." I believe that it is by imagining violence that we can harness the force of fantasy and transform it into productive fear. Wojnarowicz's memoir participates in AIDS activism because it confronts the Jesse Helms of America with the possibility of violent retaliation; it threatens precisely in its potentiality. It is with the potential for violent response from the so-called other that June Jordan ends her poem: "I am not wrong: wrong is not my name/My name is my own my own my own/and I can't tell you who the hell set things up like this/but i can tell you that from now on my resis- tance/my simple and daily and nightly self-determination/may very well cost you your life." This is the return of the gaze in cinematic terms, the threat of the return of the repressed, an always bloody and violent re-entry into the realm of signification. This is the articulation that smashes bina- rism by refusing the role of peaceful activism and demands to be heard as the voice that will violate-the damage, again, lies in the threat rather than in any specific action. My resistance may cost you your life; my answer may silence your question; my entry into representation may erase your control over how I am represented. Jordan's "self-determination" takes place within rage, not the rage that explodes mindlessly and carelessly, but a quiet rage, tightly reined, ever so precise and intent upon retribution. "Rights" in the poem signify not simply legal rights but the right to exist, the right to walk at night, the right to write, the right not to be raped, the right to reply, the right to be angry, the right to respond with violence, the right to lawfully inhabit and populate a place of rage: Even tonight and I need to take a walk and clear my head about this poem about why I can't go out without changing my clothes my shoes my body posture my gender identity my age my status as a woman alone in the</w:t>
      </w:r>
      <w:r w:rsidRPr="00112202">
        <w:rPr>
          <w:b/>
          <w:u w:val="single"/>
        </w:rPr>
        <w:t xml:space="preserve"> </w:t>
      </w:r>
      <w:r w:rsidRPr="00112202">
        <w:rPr>
          <w:sz w:val="8"/>
        </w:rPr>
        <w:t xml:space="preserve">evening... "Poem about My Rights" turns legal rights into a fiction of power: rights do not change wrongs and Jordan is "the wrong sex the wrong age the wrong skin," but the poem, her exquisitely tuned anger, threatens to trans- form wrongs into violent and powerful resistance. Both Wojnarowicz's and Jordan's poetic threats constitute postmodern revolt-revolt in the arena of representation. This is the postmodern tac- tic of ACT UP-the burning of effigies, the carnival protests of art and images that drive the scientists and religious creeps into panic mode. ACT UP chooses symbolic weapons that reconstitute the shape and contours of the real. The rage of David Wojnarowicz and June Jordan allows each artist to express fantasies of violence in ways that make queer and black rage palpable and terrifying. Perhaps more than any other recent writers, Wojnarowicz and Jordan use poetic expression as a scare tactic, as the enunciation of a threat. This is the poetics of rage, expression that sug- gests that retribution in some form is just around the corner. Of course, this sounds like catharsis, a purging of emotion afforded by drama or lit- erary expression. Jordan and Wojnarowicz, however, give no such assur- ance that their expressions are safely channeled by finding expression in art. Like the activist art of ACT UP demonstrations, Jordan's and Woj- narowicz's writings are more like wake-up calls and active protest than cathartic outlets. As the distinctions between the real and fantasy collapse upon each other, as representation seems already saturated with realism, as reality is reconstituted by acts of imagination, the effect, I have suggested, is to pro- duce a crisis of spectatorship. We simply do not know how to read imag- ined violences: all too often representations of the pernicious effects of homophobia, racism, and sexism are collapsed by the viewer into homo- phobia, sexism, and racism themselves. So, for example, a film about a racist white character might be interpreted as a racist film that produces racial hatred. Or </w:t>
      </w:r>
      <w:r w:rsidRPr="00112202">
        <w:rPr>
          <w:sz w:val="8"/>
          <w:highlight w:val="cyan"/>
        </w:rPr>
        <w:t>a</w:t>
      </w:r>
      <w:r w:rsidRPr="00112202">
        <w:rPr>
          <w:sz w:val="8"/>
        </w:rPr>
        <w:t xml:space="preserve"> film about a sexist and homophobic police department that is challenged by outlaw lesbians might be interpreted as a homopho- bic film about murderous dykes. It is not hard in my last example to find the plot of the controversial film Basic Instinct and it is this film that I want finally to concentrate on because Basic Instinct actually foregrounds the relationship between reality and representation, imagined violence and the maintenance of law and order as major themes. Disagreements about Basic Instinct tore through queer communities. While the film seemed to some people to move female heroism and cine- matic lesbianism to a new and exciting place, others viewed Basic Instinct as a dangerous vision of lesbianism as a network of lesbian murderers. The film therefore drew outraged responses from some members of the gay community who read it as homophobic and as part of a general smear campaign that Hollywood has long maintained against queers."17 Basic Instinct is indeed a film which weaves a tale of desire and destruction around a web of lesbian killers, but it is not at all clear that this makes it a homophobic film. It became clear rather quickly in the debates around Basic Instinct that not everyone had the same stakes in attacking the film. The protests were led by gay men, for example, and many les- bians involved in the protests changed their minds after actually viewing the film. Many of the gay protesters of Basic Instinct assumed or theorized that homophobia was intricately woven through any and all depictions of gays and lesbians as killers. The psychopathic queer, they claimed, was a homophobic standby in Hollywood cinema and they tried to repress the film by "giving away" the ending of the film and distributing "Catherine Did It" buttons. The buttons, however, merely underlined the miserable failure of this distinctly traditional and civil disobedience. Viewers of the film will know that there is no ending to give away-the film's conclusion is precisely a question, a question about homophobia, heterosexism, and a question about the possibility that female violence will disrupt once and for all the compulsory heterosexual resolution of narrative. The ending, moreover, is mirrored by the film's beginning scene, literally. The film opens with a shot of a couple having sex on a bed as seen in the mirror over the bed. The camera slowly moves down to fix upon the actual instead of the mir- rored scene and as we enter the filmic "real" the sex play turns to murder and the male partner climaxes as his lover ice-picks him. This intricate scene introduces the viewer to both the vexed relationship between fan- tasy, image, and reality and to the narrative trajectory of the film: what begins in bed will end in bed and what begins in compulsory heterosexu- ality ends in murder. The beginning of the film gives away the ending, but in case there is any doubt, Catherine herself destroys all narrative suspense. Catherine, we find out, writes novels that mirror perfectly her life and its violences. Her first book, The First Time, tells of a young boy who murders his parents by rigging a boating accident. Catherine's parents were killed in a boating accident. Her second book, Love Hurts, tells of an aging rock 'n' roll star who is ice-picked to death by his mistress. The book that she is working on when she meets Michael Douglas's character, Nick, is called Shooter (Nick's nickname, although there is obviously a pun here so maybe the film asks us to read "Shooter" as the "real" name and "Nick" as the nick- name) and tells of a cop who falls for the wrong woman. "How does it end?" asks Douglas nervously. "She kills him," answers Catherine. Catherine, indeed, did it, but to give away that fact about the film is to give away nothing because narrative resolution is not the focus of the film. Like any good detective mystery, this film is interested in interpreta- tion and the twists and turns of the relationship between crime and pun- ishment, criminal and detective, violence and order. The evidence, in this film, is always textual evidence-Catherine's writing-and the work of detection is always the sorting of fact from fiction and the inevitable blur- ring of the two. The gay protesters with their "Catherine Did It" buttons obviously failed to incorporate the kind of postmodern readings of culture that have invigorated many queer protests. As C. Carr wrote in the Village Voice: Gay or straight, the critics were amazingly dense about the film. They saw date rape where there was mutual, exciting, rough sex. They saw "senseless thrill killings" triggered by lesbian sex when, in fact, the murder of a lover, husband, brother, or father is always overdetermined.1sIndeed, murder was no accidental or gratuitous subplot in this film; mur- der was central not only to the action but also to the character identifica- tions. Every main character in the film is a murderer and murder comes to define relations between the characters and their jobs, their families, their lovers. The murderers however are differentiated by gender: the men in the film who kill do so professionally or in the line of duty; theirs are sanctioned murders. The women-Catherine, her lover Roxie, her ambiguous friend Hazel, the psychiatrist Beth-all kill, as C. Carr pointed out, husbands, lovers, brothers, or fathers: they kept their killing in the family, they disowned their families through violent outbreaks. Roxie killed her brothers, Hazel her whole family, and the police are stumped as to why they would have done so. The police's inability to find motives for female murder corresponds to their inability to figure out the relation between Catherine's fiction and her life. Female aggression is defined therefore as unreadable, irrational, insane, motiveless, but it is clear that the film suggests a kind of sorority of empathy among the female murderers. They can read each other's murders and the chances are that at least female audiences are all too willing to fill in the blanks when it comes to establishing a motive for the murder of brothers or hus- bands. But Catherine also knows what the relationship is between novels and reality-ambiguous, undecidable, negotiable. The very fact that Basic Instinct thematizes the relationship between representation and reality should defend against linear readings of the film when it comes to the characters' sexuality or their criminality. And furthermore, mirroring relationships are continually emphasized through- out the film: each female character is mistaken for every other, one dresses up as and impersonates another, one is killed when Douglas confuses her and Catherine. Also, Douglas is played as a distorted mirror image of Catherine: he slides ever more clearly into a criminal relation to the law and she masters and manipulates his movements as if he were simply a character in a scene she has scripted. Catherine calls attempts to collapse life into art and art into life "stu- pid." She knows the difference but is not beyond manipulating the blurred line between them for her own freedom of movement. Similarly, the crit- ics of Basic Instinct who read it as homophobic and misogynist fall victim to the kind of facile reading of right and wrong, real and imagined that in this film only the police are prone to. Collapsing real and imagined is a totalizing activity, it refuses to read difference, it refuses the interpretabil ity of any given text, and it freezes meaning within a static dynamic of true or false. This, of course, is not to say that texts may never be read as sexist or racist or homophobic-of course they are and can be, but to read homophobia where homophobia and sexism are the targets of an elaborate and prolonged critique is to misread the power of an imagined violence and the violence of imagined power. </w:t>
      </w:r>
      <w:r w:rsidRPr="00112202">
        <w:rPr>
          <w:b/>
          <w:sz w:val="28"/>
          <w:highlight w:val="cyan"/>
          <w:u w:val="single"/>
        </w:rPr>
        <w:t>Imagined violence</w:t>
      </w:r>
      <w:r w:rsidRPr="00112202">
        <w:rPr>
          <w:sz w:val="8"/>
        </w:rPr>
        <w:t xml:space="preserve">, as conceptualized in this paper, </w:t>
      </w:r>
      <w:r w:rsidRPr="00112202">
        <w:rPr>
          <w:b/>
          <w:sz w:val="28"/>
          <w:highlight w:val="cyan"/>
          <w:u w:val="single"/>
        </w:rPr>
        <w:t>is the fantasy of unsanctioned eruptions of aggression from "the wrong people, of the wrong skin, the wrong sexuality, the wrong gender</w:t>
      </w:r>
      <w:r w:rsidRPr="00112202">
        <w:rPr>
          <w:sz w:val="8"/>
        </w:rPr>
        <w:t>." We have to be able to imagine violence and our</w:t>
      </w:r>
      <w:r w:rsidRPr="00112202">
        <w:rPr>
          <w:b/>
          <w:u w:val="single"/>
        </w:rPr>
        <w:t xml:space="preserve"> </w:t>
      </w:r>
      <w:r w:rsidRPr="00112202">
        <w:rPr>
          <w:b/>
          <w:highlight w:val="cyan"/>
          <w:u w:val="single"/>
        </w:rPr>
        <w:t xml:space="preserve">violence needs to be imaginable </w:t>
      </w:r>
      <w:r w:rsidRPr="00112202">
        <w:rPr>
          <w:sz w:val="8"/>
        </w:rPr>
        <w:t>because the power of fantasy is not to represent but</w:t>
      </w:r>
      <w:r w:rsidRPr="00112202">
        <w:rPr>
          <w:b/>
          <w:u w:val="single"/>
        </w:rPr>
        <w:t xml:space="preserve"> </w:t>
      </w:r>
      <w:r w:rsidRPr="00112202">
        <w:rPr>
          <w:b/>
          <w:highlight w:val="cyan"/>
          <w:u w:val="single"/>
        </w:rPr>
        <w:t>to destabilize the real</w:t>
      </w:r>
      <w:r w:rsidRPr="00112202">
        <w:rPr>
          <w:sz w:val="8"/>
        </w:rPr>
        <w:t>. Imagined violence does not stop men from raping women but it might make a man think twice about whether a woman is going to blow him away. Imagined violence does not advocate lesbian or female aggression but it might com- plicate an assumed relationship between women and passivity or feminism and pacifism. The imagined violence of lesbians against men in Basic Instinct also recasts the relationship between gay men and lesbians since gay men may well have been threatened by the representation of female violence that empowered lesbians. In this way, imagined violence fractured the fiction of an identity politics. But unity is not necessarily to be desired, unity is Wojnarowicz's one tribe, an imagined consensus that always covers up difference with plati- tudes. Let politics be postmodern and queer, postidentity and posthuman.</w:t>
      </w:r>
      <w:r w:rsidRPr="00112202">
        <w:rPr>
          <w:u w:val="single"/>
        </w:rPr>
        <w:t xml:space="preserve"> </w:t>
      </w:r>
      <w:r w:rsidRPr="00112202">
        <w:rPr>
          <w:highlight w:val="cyan"/>
          <w:u w:val="single"/>
        </w:rPr>
        <w:t xml:space="preserve">Imagined violences create a </w:t>
      </w:r>
      <w:r w:rsidRPr="00112202">
        <w:rPr>
          <w:sz w:val="8"/>
        </w:rPr>
        <w:t xml:space="preserve">potentiality, a </w:t>
      </w:r>
      <w:r w:rsidRPr="00112202">
        <w:rPr>
          <w:highlight w:val="cyan"/>
          <w:u w:val="single"/>
        </w:rPr>
        <w:t>utopic state in which conse- quences are imminent rather than actual, the threat is in the anticipation, not the act</w:t>
      </w:r>
      <w:r w:rsidRPr="00112202">
        <w:rPr>
          <w:u w:val="single"/>
        </w:rPr>
        <w:t xml:space="preserve">. </w:t>
      </w:r>
      <w:r w:rsidRPr="00112202">
        <w:rPr>
          <w:sz w:val="8"/>
        </w:rPr>
        <w:t>From Ice-T's controversial rock song "Cop Killer" to the feminist killing spree in Thelma and Louise, from the lesbian ice-picker in Basic Instinct to the AIDS-infected junkie in Wojnarowicz's Close to the Knives and the self-determined black woman who talks back in June Jor- dan's poem, imagined violences challenge white powerful heterosexual masculinity and create a cultural coalition of postmodern terror.</w:t>
      </w:r>
    </w:p>
    <w:p w14:paraId="7B5068E9" w14:textId="59ACD646" w:rsidR="00A51EE0" w:rsidRDefault="00E76B32" w:rsidP="00E76B32">
      <w:pPr>
        <w:pStyle w:val="Heading3"/>
      </w:pPr>
      <w:r>
        <w:lastRenderedPageBreak/>
        <w:t xml:space="preserve"> </w:t>
      </w:r>
      <w:r w:rsidR="00A51EE0">
        <w:t>AT: “transsexual”</w:t>
      </w:r>
    </w:p>
    <w:p w14:paraId="743A1E3C" w14:textId="77777777" w:rsidR="00A202D9" w:rsidRPr="004372CB" w:rsidRDefault="00A202D9" w:rsidP="00A202D9">
      <w:pPr>
        <w:pStyle w:val="Heading4"/>
        <w:rPr>
          <w:rStyle w:val="Style13ptBold"/>
          <w:b/>
        </w:rPr>
      </w:pPr>
      <w:r w:rsidRPr="004372CB">
        <w:rPr>
          <w:rStyle w:val="Style13ptBold"/>
          <w:b/>
        </w:rPr>
        <w:t>Their K of our authors’ language doesn’t give credence to the casual conversations between trans people</w:t>
      </w:r>
    </w:p>
    <w:p w14:paraId="74A6EA84" w14:textId="77777777" w:rsidR="00A202D9" w:rsidRPr="00A51EE0" w:rsidRDefault="00A202D9" w:rsidP="00A202D9">
      <w:r w:rsidRPr="00A51EE0">
        <w:rPr>
          <w:rStyle w:val="Style13ptBold"/>
        </w:rPr>
        <w:t>Kulick 99</w:t>
      </w:r>
      <w:r>
        <w:t xml:space="preserve">. Don, Professor of Anthropology at Uppsala University in Sweden, “Transgender and Language: A Review of the Literature and Suggestions for the Future,” </w:t>
      </w:r>
      <w:r>
        <w:rPr>
          <w:i/>
        </w:rPr>
        <w:t>GLQ</w:t>
      </w:r>
      <w:r>
        <w:t>, 1999, pg. 615</w:t>
      </w:r>
    </w:p>
    <w:p w14:paraId="427FBA92" w14:textId="77777777" w:rsidR="00A202D9" w:rsidRPr="0019131E" w:rsidRDefault="00A202D9" w:rsidP="00A202D9">
      <w:pPr>
        <w:rPr>
          <w:u w:val="single"/>
        </w:rPr>
      </w:pPr>
      <w:r w:rsidRPr="006C01CF">
        <w:rPr>
          <w:rStyle w:val="Emphasis"/>
        </w:rPr>
        <w:t>If there is one drawback to this literature, it is that the overwhelming bulk of it does not examine language in informal contexts</w:t>
      </w:r>
      <w:r w:rsidRPr="006C01CF">
        <w:rPr>
          <w:sz w:val="16"/>
        </w:rPr>
        <w:t xml:space="preserve">. With only a very few exceptions, the data analyzed by researchers have been literary, film, or song texts: constructed dialogues; onstage speech; or language produced in more or less formal interviews with scholars. </w:t>
      </w:r>
      <w:r w:rsidRPr="006C01CF">
        <w:rPr>
          <w:rStyle w:val="StyleUnderline"/>
        </w:rPr>
        <w:t>While the analysis of such material continues to provide important theoretical insights, the almost total absence of empirical data about how transgendered persons actually talk to one another and to people in their communities is a serious shortcoming that we need to address in future research</w:t>
      </w:r>
      <w:r w:rsidRPr="006C01CF">
        <w:rPr>
          <w:sz w:val="16"/>
        </w:rPr>
        <w:t xml:space="preserve"> (the same can be said about the field of queer linguistics generally). </w:t>
      </w:r>
      <w:r w:rsidRPr="006C01CF">
        <w:rPr>
          <w:rStyle w:val="StyleUnderline"/>
        </w:rPr>
        <w:t>We need to do so not only to understand more fully the complexity of transgendered subjectivity but also to advance our theorizing. ln much of the literature that l have just summarized, it is possible to perceive a desire by authors to present the language of their transgendered friends and research subjects as subversive, sometimes (as I noted above) subversive of the very grammatical systems that they employ.</w:t>
      </w:r>
      <w:r w:rsidRPr="006C01CF">
        <w:rPr>
          <w:sz w:val="16"/>
        </w:rPr>
        <w:t xml:space="preserve"> While it is entirely possible that this point could be argued in some contexts, in order for it to be convincing, we need to know more about how transgendered individuals actually talk to people in their milieus, and we need to know how those people evaluate and respond to that talk. </w:t>
      </w:r>
      <w:r w:rsidRPr="006C01CF">
        <w:rPr>
          <w:rStyle w:val="StyleUnderline"/>
        </w:rPr>
        <w:t>Using linguistic resources in novel ways is not the same as "subverting," “reconfiguring,” or even “challenging” the linguistic system as such.</w:t>
      </w:r>
    </w:p>
    <w:p w14:paraId="6B4FD527" w14:textId="39254D2E" w:rsidR="00C418EE" w:rsidRPr="00C418EE" w:rsidRDefault="00A202D9" w:rsidP="00A202D9">
      <w:pPr>
        <w:pStyle w:val="Heading3"/>
      </w:pPr>
      <w:r>
        <w:lastRenderedPageBreak/>
        <w:t xml:space="preserve"> </w:t>
      </w:r>
      <w:r w:rsidR="00C418EE">
        <w:t>AT: Perm</w:t>
      </w:r>
    </w:p>
    <w:p w14:paraId="70B13A1E" w14:textId="368C1B61" w:rsidR="00C418EE" w:rsidRDefault="004372CB" w:rsidP="00C418EE">
      <w:pPr>
        <w:pStyle w:val="Heading4"/>
      </w:pPr>
      <w:r>
        <w:t>Footnoting DA—the perm renders trans people as a small part of their advocacy and recreates violence</w:t>
      </w:r>
    </w:p>
    <w:p w14:paraId="5A0F81F7" w14:textId="77777777" w:rsidR="00C418EE" w:rsidRDefault="00C418EE" w:rsidP="00C418EE">
      <w:r w:rsidRPr="00ED102D">
        <w:rPr>
          <w:rStyle w:val="Style13ptBold"/>
        </w:rPr>
        <w:t>Stone 94</w:t>
      </w:r>
      <w:r>
        <w:t>. Sandy, Department of Radio, Television and Film, the University of Texas at Austin, “THE "EMPIRE" STRIKES BACK: A POSTTRANSSEXUAL MANIFESTO,” 1994</w:t>
      </w:r>
    </w:p>
    <w:p w14:paraId="1FF9BE51" w14:textId="77777777" w:rsidR="00C418EE" w:rsidRPr="00D111C6" w:rsidRDefault="00C418EE" w:rsidP="00C418EE">
      <w:pPr>
        <w:rPr>
          <w:rStyle w:val="StyleUnderline"/>
        </w:rPr>
      </w:pPr>
      <w:r w:rsidRPr="00D111C6">
        <w:rPr>
          <w:rStyle w:val="StyleUnderline"/>
        </w:rPr>
        <w:t>Judith Shapiro points out that "To those...who might be inclined to diagnose the transsexual's focus on the genitals as obsessive or fetishistic, the response is that they are, in fact, simply conforming to their culture's criteria for gender assignment"</w:t>
      </w:r>
      <w:r w:rsidRPr="00D111C6">
        <w:rPr>
          <w:sz w:val="16"/>
        </w:rPr>
        <w:t xml:space="preserve"> [emphasis mine]. </w:t>
      </w:r>
      <w:r w:rsidRPr="00D111C6">
        <w:rPr>
          <w:rStyle w:val="StyleUnderline"/>
        </w:rPr>
        <w:t>This statement points to deeper workings, to hidden discourses and experiential pluralities within the transsexual monolith. They are not yet clinically or academically visible, and with good reason.</w:t>
      </w:r>
      <w:r w:rsidRPr="00D111C6">
        <w:rPr>
          <w:sz w:val="16"/>
        </w:rPr>
        <w:t xml:space="preserve"> For example, in pursuit of differential diagnosis a question sometimes asked of a prospective transsexual is "Suppose that you could be a man [or woman] in every way except for your genitals; would you be content?" There are several possible answers, but only one is clinically correct.[47] </w:t>
      </w:r>
      <w:r w:rsidRPr="00D111C6">
        <w:rPr>
          <w:rStyle w:val="Emphasis"/>
        </w:rPr>
        <w:t>Small wonder, then, that so much of these discourses revolves around the phrase "wrong body".</w:t>
      </w:r>
      <w:r w:rsidRPr="00D111C6">
        <w:rPr>
          <w:sz w:val="16"/>
        </w:rPr>
        <w:t xml:space="preserve"> </w:t>
      </w:r>
      <w:r w:rsidRPr="00D111C6">
        <w:rPr>
          <w:rStyle w:val="StyleUnderline"/>
        </w:rPr>
        <w:t>Under the binary phallocratic founding myth by which Western bodies and subjects are authorized, only one body per gendered subject is "right". All other bodies are wrong. As clinicians and transsexuals continue to face off across the diagnostic battlefield which this scenario suggests, the transsexuals for whom gender identity is something different from and perhaps irrelevant to physical genitalia are occulted by those for whom the power of the medical/psychological establishments, and their ability to act as gatekeepers for cultural norms, is the final authority for what counts as a culturally intelligible body.</w:t>
      </w:r>
      <w:r w:rsidRPr="00D111C6">
        <w:rPr>
          <w:sz w:val="16"/>
        </w:rPr>
        <w:t xml:space="preserve"> This is a treacherous area, and were the silenced groups to achieve voice we might well find, as feminist theorists have claimed, that the identities of individual, embodied subjects were far less implicated in physical norms, and far more diversely spread across a rich and complex structuration of identity and desire, than it is now possible to express.[48] </w:t>
      </w:r>
      <w:r w:rsidRPr="00D111C6">
        <w:rPr>
          <w:rStyle w:val="Emphasis"/>
        </w:rPr>
        <w:t>And yet in even the best of the current debates, the standard mode is one of relentless totalization</w:t>
      </w:r>
      <w:r w:rsidRPr="00D111C6">
        <w:rPr>
          <w:sz w:val="16"/>
        </w:rPr>
        <w:t xml:space="preserve">. Consider the most perspicuous example in this paper, Raymond's stunning "All transsexuals rape women's bodies" [what if she had said, e.g., "all blacks rape women's bodies"]: For all its egregious and inexcusable bigotry, the language of her book is only marginally less totalizing than Gary Kates' "transsexuals... take on an exaggerated and stereotypical female role", or Ann Bolin's "transsexuals try to forget their male history". Both Kates' and Bolin's studies are in most respects excellent work, and were published in the same collection as an earlier version of this essay;[49] but </w:t>
      </w:r>
      <w:r w:rsidRPr="00D111C6">
        <w:rPr>
          <w:rStyle w:val="StyleUnderline"/>
        </w:rPr>
        <w:t>still there are no subjects in these discourses, only homogenized, totalized objects--fractally replicating earlier histories of minority discourses in the large. So when I speak the forgotten word, it will perhaps wake memories of other debates. The word is some. Transsexuals who pass seem able to ignore the fact that by creating totalized, monistic identities, forgoing physical and subjective intertextuality, they have foreclosed the possibility of authentic relationships. Under the principle of passing, denying the destabilizing power of being "read", relationships begin as lies--and passing, of course, is not an activity restricted to transsexuals.</w:t>
      </w:r>
      <w:r w:rsidRPr="00D111C6">
        <w:rPr>
          <w:sz w:val="16"/>
        </w:rPr>
        <w:t xml:space="preserve"> This is familiar to the person of color whose skin is light enough to pass as white, or to the closet gay or lesbian... or to anyone who has chosen invisibility as an imperfect solution to personal dissonance. Essentially I am rearticulating one of the arguments for solidarity which has been developed by gays, lesbians and people of color. The comparison extends further. </w:t>
      </w:r>
      <w:r w:rsidRPr="00D111C6">
        <w:rPr>
          <w:rStyle w:val="StyleUnderline"/>
        </w:rPr>
        <w:t xml:space="preserve">To deconstruct the necessity for passing implies that </w:t>
      </w:r>
      <w:r w:rsidRPr="00D111C6">
        <w:rPr>
          <w:rStyle w:val="Emphasis"/>
        </w:rPr>
        <w:t>transsexuals must take responsibility for all of their history, to begin to rearticulate their lives not as a series of erasures in the service of a species of feminism conceived from within a traditional frame, but as a political action begun by reappropriating difference and reclaiming the power of the refigured and reinscribed body</w:t>
      </w:r>
      <w:r w:rsidRPr="00D111C6">
        <w:rPr>
          <w:rStyle w:val="StyleUnderline"/>
        </w:rPr>
        <w:t>. The disruptions of the old patterns of desire that the multiple dissonances of the transsexual body imply produce not an irreducible alterity but a myriad of alterities, whose unanticipated juxtapositions hold what Donna Haraway has called the promises of monsters-- physicalities of constantly shifting figure and ground that exceed the frame of any possible representation.</w:t>
      </w:r>
      <w:r w:rsidRPr="00D111C6">
        <w:rPr>
          <w:sz w:val="16"/>
        </w:rPr>
        <w:t xml:space="preserve">[50] </w:t>
      </w:r>
      <w:r w:rsidRPr="00D111C6">
        <w:rPr>
          <w:rStyle w:val="Emphasis"/>
        </w:rPr>
        <w:t>The essence of transsexualism is the act of passing.</w:t>
      </w:r>
      <w:r w:rsidRPr="00D111C6">
        <w:rPr>
          <w:sz w:val="16"/>
        </w:rPr>
        <w:t xml:space="preserve"> A transsexual who passes is obeying the Derridean imperative: "Genres are not to be mixed. I will not mix genres."[51] I could not ask a transsexual for anything more inconceivable than to forgo passing, to be consciously "read", to read oneself aloud--and by this troubling and productive reading, to begin to write oneself into the discourses by which one has been written--in effect, then, to become a [look out-- dare I say it again?] posttranssexual.[52] Still, </w:t>
      </w:r>
      <w:r w:rsidRPr="00D111C6">
        <w:rPr>
          <w:rStyle w:val="StyleUnderline"/>
        </w:rPr>
        <w:t xml:space="preserve">transsexuals know that silence can be an extremely high price to pay for acceptance. I want to speak directly to the brothers and sisters who may read/"read" this and say: I ask all of us to use the strength which brought us through </w:t>
      </w:r>
      <w:r w:rsidRPr="00D111C6">
        <w:rPr>
          <w:rStyle w:val="StyleUnderline"/>
        </w:rPr>
        <w:lastRenderedPageBreak/>
        <w:t>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w:t>
      </w:r>
      <w:r w:rsidRPr="00D111C6">
        <w:rPr>
          <w:sz w:val="16"/>
        </w:rPr>
        <w:t xml:space="preserve"> Perhaps it's time to begin laying the groundwork for the next transformation.</w:t>
      </w:r>
    </w:p>
    <w:p w14:paraId="4B06FE3F" w14:textId="6EC41C6E" w:rsidR="00C418EE" w:rsidRPr="000E7000" w:rsidRDefault="004372CB" w:rsidP="00C418EE">
      <w:pPr>
        <w:pStyle w:val="Heading4"/>
        <w:rPr>
          <w:rStyle w:val="Style13ptBold"/>
          <w:b/>
        </w:rPr>
      </w:pPr>
      <w:r>
        <w:rPr>
          <w:rStyle w:val="Style13ptBold"/>
          <w:b/>
        </w:rPr>
        <w:t>The perm is bad</w:t>
      </w:r>
      <w:r w:rsidR="00F36668">
        <w:rPr>
          <w:rStyle w:val="Style13ptBold"/>
          <w:b/>
        </w:rPr>
        <w:t xml:space="preserve">—reevaluating their method to include trans people is a pre-requisite to tacking trans people onto their advocacy </w:t>
      </w:r>
    </w:p>
    <w:p w14:paraId="6654820A" w14:textId="77777777" w:rsidR="00C418EE" w:rsidRDefault="00C418EE" w:rsidP="00C418EE">
      <w:pPr>
        <w:shd w:val="clear" w:color="auto" w:fill="FFFFFF"/>
        <w:spacing w:after="150" w:line="300" w:lineRule="atLeast"/>
        <w:jc w:val="both"/>
        <w:rPr>
          <w:rFonts w:asciiTheme="minorHAnsi" w:eastAsia="Times New Roman" w:hAnsiTheme="minorHAnsi" w:cs="Helvetica"/>
          <w:color w:val="333333"/>
        </w:rPr>
      </w:pPr>
      <w:r w:rsidRPr="00F873F0">
        <w:rPr>
          <w:rStyle w:val="Style13ptBold"/>
        </w:rPr>
        <w:t>baedan 14</w:t>
      </w:r>
      <w:r>
        <w:rPr>
          <w:rFonts w:asciiTheme="minorHAnsi" w:eastAsia="Times New Roman" w:hAnsiTheme="minorHAnsi" w:cs="Helvetica"/>
          <w:color w:val="333333"/>
        </w:rPr>
        <w:t>. baedan, journal of queer time travel, “Against the Gendered Nightmare,” 2014</w:t>
      </w:r>
    </w:p>
    <w:p w14:paraId="530D9A97" w14:textId="77777777" w:rsidR="00C418EE" w:rsidRPr="000E7000" w:rsidRDefault="00C418EE" w:rsidP="00C418EE">
      <w:pPr>
        <w:shd w:val="clear" w:color="auto" w:fill="FFFFFF"/>
        <w:spacing w:after="150" w:line="300" w:lineRule="atLeast"/>
        <w:jc w:val="both"/>
        <w:rPr>
          <w:rStyle w:val="Style13ptBold"/>
          <w:rFonts w:asciiTheme="minorHAnsi" w:eastAsia="Times New Roman" w:hAnsiTheme="minorHAnsi" w:cs="Helvetica"/>
          <w:b w:val="0"/>
          <w:bCs w:val="0"/>
          <w:color w:val="333333"/>
          <w:sz w:val="16"/>
        </w:rPr>
      </w:pPr>
      <w:r w:rsidRPr="000E7000">
        <w:rPr>
          <w:rFonts w:asciiTheme="minorHAnsi" w:eastAsia="Times New Roman" w:hAnsiTheme="minorHAnsi" w:cs="Helvetica"/>
          <w:color w:val="333333"/>
          <w:sz w:val="16"/>
        </w:rPr>
        <w:t xml:space="preserve">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0E7000">
        <w:rPr>
          <w:rStyle w:val="StyleUnderline"/>
        </w:rPr>
        <w:t>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 Situating gender as domestication is a way to understand gender violence outside of an essentialist and white framework.</w:t>
      </w:r>
      <w:r w:rsidRPr="000E7000">
        <w:rPr>
          <w:rFonts w:asciiTheme="minorHAnsi" w:eastAsia="Times New Roman" w:hAnsiTheme="minorHAnsi" w:cs="Helvetica"/>
          <w:color w:val="333333"/>
          <w:sz w:val="16"/>
        </w:rPr>
        <w:t xml:space="preserve"> Without this understanding, </w:t>
      </w:r>
      <w:r w:rsidRPr="000E7000">
        <w:rPr>
          <w:rStyle w:val="StyleUnderline"/>
        </w:rPr>
        <w:t xml:space="preserve">all theories which attribute some natural dimension to sex/gender (from eco-feminist to Marxist feminist) are structurally unable to account for the violence, capture, and exclusion experienced by anyone who deviates from the gender binary or the heterosexual matrix. </w:t>
      </w:r>
      <w:r w:rsidRPr="000E7000">
        <w:rPr>
          <w:rStyle w:val="Emphasis"/>
        </w:rPr>
        <w:t>These ideologies will expand to pay lip-service to queer and transpeople, but they never alter the structure of their theory</w:t>
      </w:r>
      <w:r w:rsidRPr="000E7000">
        <w:rPr>
          <w:rStyle w:val="StyleUnderline"/>
        </w:rPr>
        <w:t>. This amounts to little more than the liberal politics of inclusion. If, however, we understand gender as something which captures us, rather than something natural to us (or extracted from our biological existence), we can begin to analyze all the methods of domination experienced by queer or transgender people. Brutality and exclusion come to be recognized as the policing methods by which individuals remain captured; assimilation and exploitation represent a more sophisticated capture.</w:t>
      </w:r>
      <w:r w:rsidRPr="000E7000">
        <w:rPr>
          <w:rFonts w:asciiTheme="minorHAnsi" w:eastAsia="Times New Roman" w:hAnsiTheme="minorHAnsi" w:cs="Helvetica"/>
          <w:color w:val="333333"/>
          <w:sz w:val="16"/>
        </w:rPr>
        <w:t xml:space="preserve"> From here I can see the line which binds together the boys who called me </w:t>
      </w:r>
      <w:r w:rsidRPr="000E7000">
        <w:rPr>
          <w:rFonts w:asciiTheme="minorHAnsi" w:eastAsia="Times New Roman" w:hAnsiTheme="minorHAnsi" w:cs="Helvetica"/>
          <w:i/>
          <w:iCs/>
          <w:color w:val="333333"/>
          <w:sz w:val="16"/>
        </w:rPr>
        <w:t>faggot</w:t>
      </w:r>
      <w:r w:rsidRPr="000E7000">
        <w:rPr>
          <w:rFonts w:asciiTheme="minorHAnsi" w:eastAsia="Times New Roman" w:hAnsiTheme="minorHAnsi" w:cs="Helvetica"/>
          <w:color w:val="333333"/>
          <w:sz w:val="16"/>
        </w:rPr>
        <w:t xml:space="preserve"> as a teenager and the gay men who would pay me for sex a few years later. Everything about the refusal of gender follows from this. </w:t>
      </w:r>
      <w:r w:rsidRPr="000E7000">
        <w:rPr>
          <w:rStyle w:val="Emphasis"/>
        </w:rPr>
        <w:t>The criticism of identity, assimilation, medicalization or any technique of the self becomes meaningful once it is placed in this continuum</w:t>
      </w:r>
      <w:r w:rsidRPr="000E7000">
        <w:rPr>
          <w:rFonts w:asciiTheme="minorHAnsi" w:eastAsia="Times New Roman" w:hAnsiTheme="minorHAnsi" w:cs="Helvetica"/>
          <w:color w:val="333333"/>
          <w:sz w:val="16"/>
        </w:rPr>
        <w:t>.</w:t>
      </w:r>
    </w:p>
    <w:p w14:paraId="4BF06E58" w14:textId="75FFFCB1" w:rsidR="00C418EE" w:rsidRPr="00D964A0" w:rsidRDefault="00F36668" w:rsidP="00C418EE">
      <w:pPr>
        <w:pStyle w:val="Heading4"/>
        <w:rPr>
          <w:rStyle w:val="Style13ptBold"/>
          <w:b/>
        </w:rPr>
      </w:pPr>
      <w:r>
        <w:rPr>
          <w:rStyle w:val="Style13ptBold"/>
          <w:b/>
        </w:rPr>
        <w:t>Their ideology renders the alternative useless</w:t>
      </w:r>
    </w:p>
    <w:p w14:paraId="61C5F77D" w14:textId="77777777" w:rsidR="00C418EE" w:rsidRDefault="00C418EE" w:rsidP="00C418EE">
      <w:r w:rsidRPr="00D964A0">
        <w:rPr>
          <w:rStyle w:val="Style13ptBold"/>
        </w:rPr>
        <w:t>Bersani 87</w:t>
      </w:r>
      <w:r>
        <w:t>. Leo, professor at the University of California, Berkeley, “Is the Rectum a Grave?” 1987, p. 208-209</w:t>
      </w:r>
    </w:p>
    <w:p w14:paraId="02B4683B" w14:textId="77777777" w:rsidR="00C418EE" w:rsidRDefault="00C418EE" w:rsidP="00C418EE">
      <w:pPr>
        <w:rPr>
          <w:rStyle w:val="StyleUnderline"/>
        </w:rPr>
      </w:pPr>
      <w:r w:rsidRPr="00B42DDA">
        <w:rPr>
          <w:rStyle w:val="StyleUnderline"/>
        </w:rPr>
        <w:t>The dead seriousness of the gay commitment to machismo (by which I of course don't mean that all gays share, or share unambivalently, this commitment) means that gay men run the risk of idealizing and feeling inferior to certain representations of masculinity on the basis of which they are in fact judged and condemned. The logic of homosexual desire includes the potential for a loving identification with the gay man's enemies. And that is a fantasy-luxury that is at once inevitable and no longer permissible. Inevitable because a sexual desire for men can't be merely a kind of culturally neutral attraction to a Platonic Idea of the male body; the object of that desire necessarily includes a socially determined and socially pervasive definition of what it means to be a man.</w:t>
      </w:r>
      <w:r w:rsidRPr="00B42DDA">
        <w:rPr>
          <w:sz w:val="16"/>
        </w:rPr>
        <w:t xml:space="preserve"> Arguments for the social construction of gender are by now familiar. But such arguments almost invariably have, for good political reasons, quite a different slant; </w:t>
      </w:r>
      <w:r w:rsidRPr="00B42DDA">
        <w:rPr>
          <w:rStyle w:val="StyleUnderline"/>
        </w:rPr>
        <w:t>they are didactically intended as demonstrations that the male and female identities pro- posed by a patriarchal and sexist culture are not to be taken for what they are proposed to be: ahistorical, essential, biologically determined identities.</w:t>
      </w:r>
      <w:r w:rsidRPr="00B42DDA">
        <w:rPr>
          <w:sz w:val="16"/>
        </w:rPr>
        <w:t xml:space="preserve"> Without disagreeing with this argument, I want to make a different point, a point under- standably less popular with those impatient to be freed of oppressive and degrad- ing self-definitions. </w:t>
      </w:r>
      <w:r w:rsidRPr="00B42DDA">
        <w:rPr>
          <w:rStyle w:val="StyleUnderline"/>
        </w:rPr>
        <w:t xml:space="preserve">What I'm saying is that a gay man doesn't run the risk of loving his oppressor only in the ways in which blacks or Jews might more or less secretly </w:t>
      </w:r>
      <w:r w:rsidRPr="00B42DDA">
        <w:rPr>
          <w:rStyle w:val="StyleUnderline"/>
        </w:rPr>
        <w:lastRenderedPageBreak/>
        <w:t>collaborate with their oppressors-that is, as a consequence of the oppression, of that subtle corruption by which a slave can come to idolize power, to agree that he should be enslaved because he is enslaved, that he should be denied power because he doesn't have any. But blacks and Jews don't become blacks and Jews as a result of that internalization of an oppressive mentality, whereas that internalization is in part constitutive of male homosexual desire, which, like all sexual desire, combines and confuses impulses to appropriate and to identify with the object of desire.</w:t>
      </w:r>
    </w:p>
    <w:p w14:paraId="6167EE7A" w14:textId="05D09F2C" w:rsidR="00C418EE" w:rsidRDefault="00C418EE" w:rsidP="00C418EE">
      <w:pPr>
        <w:pStyle w:val="Heading2"/>
      </w:pPr>
      <w:r>
        <w:lastRenderedPageBreak/>
        <w:t xml:space="preserve"> Impacts</w:t>
      </w:r>
    </w:p>
    <w:p w14:paraId="0FAB87F0" w14:textId="79D74B04" w:rsidR="007F2421" w:rsidRDefault="007F2421" w:rsidP="00C418EE">
      <w:pPr>
        <w:pStyle w:val="Heading3"/>
        <w:rPr>
          <w:rStyle w:val="Style13ptBold"/>
          <w:b/>
          <w:u w:val="single"/>
        </w:rPr>
      </w:pPr>
      <w:r>
        <w:rPr>
          <w:rStyle w:val="Style13ptBold"/>
          <w:b/>
          <w:u w:val="single"/>
        </w:rPr>
        <w:lastRenderedPageBreak/>
        <w:t>Privilege</w:t>
      </w:r>
    </w:p>
    <w:p w14:paraId="7CFBEE50" w14:textId="5F712E80" w:rsidR="007F2421" w:rsidRPr="007F2421" w:rsidRDefault="007F2421" w:rsidP="007F2421">
      <w:pPr>
        <w:pStyle w:val="Heading4"/>
        <w:rPr>
          <w:rStyle w:val="Style13ptBold"/>
          <w:b/>
        </w:rPr>
      </w:pPr>
      <w:r w:rsidRPr="007F2421">
        <w:rPr>
          <w:rStyle w:val="Style13ptBold"/>
          <w:b/>
        </w:rPr>
        <w:t>Privilege and hatred towards trans people</w:t>
      </w:r>
    </w:p>
    <w:p w14:paraId="6BF71192" w14:textId="2A14DA00" w:rsidR="007F2421" w:rsidRDefault="007F2421" w:rsidP="007F2421">
      <w:r w:rsidRPr="007F2421">
        <w:rPr>
          <w:rStyle w:val="Style13ptBold"/>
        </w:rPr>
        <w:t>Johnson 13</w:t>
      </w:r>
      <w:r>
        <w:t>. Julia, PhD from the University of Massachusetts, Amherst, “Cisgender Privilege, Intersectionality, and the Criminalization of CeCe McDonald: Why Intercultural Communication Needs Transgender Studies,” May 2013, p. 138</w:t>
      </w:r>
    </w:p>
    <w:p w14:paraId="5365D62F" w14:textId="0EE5AD2F" w:rsidR="007F2421" w:rsidRPr="007F2421" w:rsidRDefault="007F2421" w:rsidP="007F2421">
      <w:pPr>
        <w:rPr>
          <w:rStyle w:val="Emphasis"/>
        </w:rPr>
      </w:pPr>
      <w:r w:rsidRPr="007F2421">
        <w:rPr>
          <w:sz w:val="16"/>
        </w:rPr>
        <w:t xml:space="preserve">The terms cisgender and cissexual are also important for examining how specific forms of privilege operate. </w:t>
      </w:r>
      <w:r w:rsidRPr="007F2421">
        <w:rPr>
          <w:rStyle w:val="StyleUnderline"/>
        </w:rPr>
        <w:t>Cisgender privilege is given to persons whose morphology aligns with socially-sanctioned gender categories</w:t>
      </w:r>
      <w:r w:rsidRPr="007F2421">
        <w:rPr>
          <w:sz w:val="16"/>
        </w:rPr>
        <w:t xml:space="preserve">. Following McIntosh’s (1988) white privilege checklist, </w:t>
      </w:r>
      <w:r w:rsidRPr="007F2421">
        <w:rPr>
          <w:rStyle w:val="StyleUnderline"/>
        </w:rPr>
        <w:t>transgender activists and scholars have articulated the ways cispersons received unearned privileges for the ways their bodies and identities align. Some forms of cisgender privilege include: Having a government-issued identification that accurately represents one’s identity; not being ‘‘asked ...what my genitals look like, or whether or not my breasts are real, what medical procedures I have had’’</w:t>
      </w:r>
      <w:r w:rsidRPr="007F2421">
        <w:rPr>
          <w:sz w:val="16"/>
        </w:rPr>
        <w:t xml:space="preserve"> (Taking up too much space, para. 14); </w:t>
      </w:r>
      <w:r w:rsidRPr="007F2421">
        <w:rPr>
          <w:rStyle w:val="StyleUnderline"/>
        </w:rPr>
        <w:t>not being forced ‘‘to adopt a different gender presentation’’</w:t>
      </w:r>
      <w:r w:rsidRPr="007F2421">
        <w:rPr>
          <w:sz w:val="16"/>
        </w:rPr>
        <w:t xml:space="preserve"> (para. 18) </w:t>
      </w:r>
      <w:r w:rsidRPr="007F2421">
        <w:rPr>
          <w:rStyle w:val="StyleUnderline"/>
        </w:rPr>
        <w:t>or denied medical care; or being refused ‘‘access to, and fair treatment within, sex segregated facilities’’ such as bathrooms, homeless shelters, prisons, and domestic violence shelters</w:t>
      </w:r>
      <w:r w:rsidRPr="007F2421">
        <w:rPr>
          <w:sz w:val="16"/>
        </w:rPr>
        <w:t xml:space="preserve"> (para. 17). Gender dominance often manifests in cissexism and transphobia. According to Serano (2007), </w:t>
      </w:r>
      <w:r w:rsidRPr="007F2421">
        <w:rPr>
          <w:rStyle w:val="StyleUnderline"/>
        </w:rPr>
        <w:t>cissexism is ‘‘the belief that transsexuals’ identified genders are inferior to, or less authentic than, those of cissexuals’’</w:t>
      </w:r>
      <w:r w:rsidRPr="007F2421">
        <w:rPr>
          <w:sz w:val="16"/>
        </w:rPr>
        <w:t xml:space="preserve"> (p. 12). </w:t>
      </w:r>
      <w:r w:rsidRPr="007F2421">
        <w:rPr>
          <w:rStyle w:val="StyleUnderline"/>
        </w:rPr>
        <w:t>Transphobia is all manner of hostility toward trans- persons, including ‘‘... hatred, loathing, rage, or moral indignation ...’’</w:t>
      </w:r>
      <w:r w:rsidRPr="007F2421">
        <w:rPr>
          <w:sz w:val="16"/>
        </w:rPr>
        <w:t xml:space="preserve"> (Bettcher, 2007, p. 46) </w:t>
      </w:r>
      <w:r w:rsidRPr="007F2421">
        <w:rPr>
          <w:rStyle w:val="StyleUnderline"/>
        </w:rPr>
        <w:t>as well as ‘‘irrational fear, discrimination against, social rejection, hatred or persecution’’</w:t>
      </w:r>
      <w:r w:rsidRPr="007F2421">
        <w:rPr>
          <w:sz w:val="16"/>
        </w:rPr>
        <w:t xml:space="preserve"> (Scott-Dixon, 2006, p. 248). </w:t>
      </w:r>
      <w:r w:rsidRPr="007F2421">
        <w:rPr>
          <w:rStyle w:val="Emphasis"/>
        </w:rPr>
        <w:t>As is true of all discourses, cissexism and transphobia manifest in our gendered attitudes and actions, including our assumptions about what are considered ‘‘normal’’ (legitimate) embodiment, activity, and modes of being/belonging.</w:t>
      </w:r>
    </w:p>
    <w:p w14:paraId="1C3193F5" w14:textId="77777777" w:rsidR="007F2421" w:rsidRPr="007F2421" w:rsidRDefault="007F2421" w:rsidP="007F2421"/>
    <w:p w14:paraId="4FFC61DD" w14:textId="49C11766" w:rsidR="00C418EE" w:rsidRPr="00C418EE" w:rsidRDefault="00C418EE" w:rsidP="00C418EE">
      <w:pPr>
        <w:pStyle w:val="Heading3"/>
        <w:rPr>
          <w:rStyle w:val="Style13ptBold"/>
          <w:b/>
          <w:u w:val="single"/>
        </w:rPr>
      </w:pPr>
      <w:r w:rsidRPr="00C418EE">
        <w:rPr>
          <w:rStyle w:val="Style13ptBold"/>
          <w:b/>
          <w:u w:val="single"/>
        </w:rPr>
        <w:lastRenderedPageBreak/>
        <w:t>Misgendering</w:t>
      </w:r>
    </w:p>
    <w:p w14:paraId="5273E105" w14:textId="658EC44A" w:rsidR="00C418EE" w:rsidRPr="006B4AC6" w:rsidRDefault="00C418EE" w:rsidP="00C418EE">
      <w:pPr>
        <w:pStyle w:val="Heading4"/>
        <w:rPr>
          <w:rStyle w:val="Style13ptBold"/>
          <w:b/>
        </w:rPr>
      </w:pPr>
      <w:r w:rsidRPr="006B4AC6">
        <w:rPr>
          <w:rStyle w:val="Style13ptBold"/>
          <w:b/>
        </w:rPr>
        <w:t>Gender</w:t>
      </w:r>
      <w:r w:rsidR="00962239">
        <w:rPr>
          <w:rStyle w:val="Style13ptBold"/>
          <w:b/>
        </w:rPr>
        <w:t>ing causes violence against trans people</w:t>
      </w:r>
    </w:p>
    <w:p w14:paraId="428C56E1" w14:textId="77777777" w:rsidR="00C418EE" w:rsidRDefault="00C418EE" w:rsidP="00C418EE">
      <w:r w:rsidRPr="006B4AC6">
        <w:rPr>
          <w:rStyle w:val="Style13ptBold"/>
        </w:rPr>
        <w:t>Stryker 94</w:t>
      </w:r>
      <w:r>
        <w:t>. Susan Stryker,</w:t>
      </w:r>
      <w:r w:rsidRPr="006B4AC6">
        <w:t xml:space="preserve"> Associate Professor of Gender and Women’s Studies Director of the Institute for LGB</w:t>
      </w:r>
      <w:r>
        <w:t xml:space="preserve">T Studies University of Arizona, “My Words to Victor Frankenstein Above the Village of Chamounix,” </w:t>
      </w:r>
      <w:r>
        <w:rPr>
          <w:i/>
        </w:rPr>
        <w:t>GLQ,</w:t>
      </w:r>
      <w:r>
        <w:t xml:space="preserve"> 1994, p. 92-93</w:t>
      </w:r>
    </w:p>
    <w:p w14:paraId="1CEDDC51" w14:textId="77777777" w:rsidR="00C418EE" w:rsidRPr="005030E4" w:rsidRDefault="00C418EE" w:rsidP="00C418EE">
      <w:pPr>
        <w:rPr>
          <w:sz w:val="16"/>
        </w:rPr>
      </w:pPr>
      <w:r w:rsidRPr="005030E4">
        <w:rPr>
          <w:sz w:val="16"/>
        </w:rPr>
        <w:t xml:space="preserve">I want to stop and theorize at this particular moment in the text because in the lived moment of being thrown back from a state of abjection in the aftermath of my lover’s daughter’s birth, I immediately began telling myself a story to explain my experience. </w:t>
      </w:r>
      <w:r w:rsidRPr="005030E4">
        <w:rPr>
          <w:rStyle w:val="StyleUnderline"/>
        </w:rPr>
        <w:t xml:space="preserve">I started theorizing, using all the conceptual tools my education had put at my disposal. Other true stories of those events could undoubtedly be told, but upon my return I knew for a fact what lit the fuse to my rage in the hospital delivery room. </w:t>
      </w:r>
      <w:r w:rsidRPr="005030E4">
        <w:rPr>
          <w:rStyle w:val="Emphasis"/>
        </w:rPr>
        <w:t>It was the non-consensuality of the baby’s gendering</w:t>
      </w:r>
      <w:r w:rsidRPr="005030E4">
        <w:rPr>
          <w:rStyle w:val="StyleUnderline"/>
        </w:rPr>
        <w:t>.</w:t>
      </w:r>
      <w:r w:rsidRPr="005030E4">
        <w:rPr>
          <w:sz w:val="16"/>
        </w:rPr>
        <w:t xml:space="preserve"> You see, I told myself, wiping snot off my face with a shirt sleeve, </w:t>
      </w:r>
      <w:r w:rsidRPr="005030E4">
        <w:rPr>
          <w:rStyle w:val="Emphasis"/>
        </w:rPr>
        <w:t>bodies are rendered meaningful only through some culturally and historically specific mode of grasping their physicality that transforms the flesh into a useful artifact</w:t>
      </w:r>
      <w:r w:rsidRPr="005030E4">
        <w:rPr>
          <w:rStyle w:val="StyleUnderline"/>
        </w:rPr>
        <w:t xml:space="preserve">. Gendering is the initial step in this transformation, inseparable from the process of forming an identity by means of which we’re fitted to a system of exchange in a heterosexual economy. Authority seizes upon specific material qualities of the flesh, particularly the genitals, </w:t>
      </w:r>
      <w:r w:rsidRPr="005030E4">
        <w:rPr>
          <w:rStyle w:val="Emphasis"/>
        </w:rPr>
        <w:t>as outward indication of future reproductive potential</w:t>
      </w:r>
      <w:r w:rsidRPr="005030E4">
        <w:rPr>
          <w:rStyle w:val="StyleUnderline"/>
        </w:rPr>
        <w:t>, constructs this flesh as a sign, and reads it to enculturate the body. Gender attribution is compulsory; it codes and deploys our bodies in ways that materially affect us, yet we choose neither our marks nor the meanings they carry</w:t>
      </w:r>
      <w:r w:rsidRPr="005030E4">
        <w:rPr>
          <w:sz w:val="16"/>
        </w:rPr>
        <w:t xml:space="preserve">.11 This was the act accomplished between the beginning and the end of that short sentence in the delivery room: </w:t>
      </w:r>
      <w:r w:rsidRPr="005030E4">
        <w:rPr>
          <w:rStyle w:val="Emphasis"/>
        </w:rPr>
        <w:t>“It’s a girl.” This was the act that recalled all the anguish of my own struggles with gender. But this was also the act that enjoined my complicity in the non-consensual gendering of another. A gendering violence is the founding condition of human subjectivity; having a gender is the tribal tattoo that makes one’s personhood cognizable.</w:t>
      </w:r>
      <w:r w:rsidRPr="005030E4">
        <w:rPr>
          <w:sz w:val="16"/>
        </w:rPr>
        <w:t xml:space="preserve"> </w:t>
      </w:r>
      <w:r w:rsidRPr="005030E4">
        <w:rPr>
          <w:rStyle w:val="StyleUnderline"/>
        </w:rPr>
        <w:t xml:space="preserve">I stood for a moment between the pains of two violations, </w:t>
      </w:r>
      <w:r w:rsidRPr="005030E4">
        <w:rPr>
          <w:rStyle w:val="Emphasis"/>
        </w:rPr>
        <w:t>the mark of gender and the unlivability of its absence</w:t>
      </w:r>
      <w:r w:rsidRPr="005030E4">
        <w:rPr>
          <w:sz w:val="16"/>
        </w:rPr>
        <w:t>. Could I say which one was worse? Or could I only say which one I felt could best be survived?</w:t>
      </w:r>
    </w:p>
    <w:p w14:paraId="08C669BF" w14:textId="5689C053" w:rsidR="00C418EE" w:rsidRPr="00C418EE" w:rsidRDefault="00C418EE" w:rsidP="00C418EE">
      <w:pPr>
        <w:pStyle w:val="Heading3"/>
        <w:rPr>
          <w:rStyle w:val="Style13ptBold"/>
          <w:b/>
          <w:u w:val="single"/>
        </w:rPr>
      </w:pPr>
      <w:r w:rsidRPr="00C418EE">
        <w:rPr>
          <w:rStyle w:val="Style13ptBold"/>
          <w:b/>
          <w:u w:val="single"/>
        </w:rPr>
        <w:lastRenderedPageBreak/>
        <w:t>Binary</w:t>
      </w:r>
    </w:p>
    <w:p w14:paraId="0834A6AB" w14:textId="72357B41" w:rsidR="00C418EE" w:rsidRPr="00FA58F4" w:rsidRDefault="00C418EE" w:rsidP="00C418EE">
      <w:pPr>
        <w:pStyle w:val="Heading4"/>
        <w:rPr>
          <w:rStyle w:val="Style13ptBold"/>
          <w:b/>
        </w:rPr>
      </w:pPr>
      <w:r w:rsidRPr="00FA58F4">
        <w:rPr>
          <w:rStyle w:val="Style13ptBold"/>
          <w:b/>
        </w:rPr>
        <w:t>Transgender people who fail to fall into the normative binary are spoken over and denied subjectivity. This forces the impossibility of authentic lived experiences.</w:t>
      </w:r>
    </w:p>
    <w:p w14:paraId="66EAAA10" w14:textId="77777777" w:rsidR="00C418EE" w:rsidRDefault="00C418EE" w:rsidP="00C418EE">
      <w:r w:rsidRPr="00ED102D">
        <w:rPr>
          <w:rStyle w:val="Style13ptBold"/>
        </w:rPr>
        <w:t>Stone 94</w:t>
      </w:r>
      <w:r>
        <w:t>. Sandy, Department of Radio, Television and Film, the University of Texas at Austin, “THE "EMPIRE" STRIKES BACK: A POSTTRANSSEXUAL MANIFESTO,” 1994</w:t>
      </w:r>
    </w:p>
    <w:p w14:paraId="538B0DA4" w14:textId="77777777" w:rsidR="00C418EE" w:rsidRPr="00344F6A" w:rsidRDefault="00C418EE" w:rsidP="00C418EE">
      <w:pPr>
        <w:rPr>
          <w:sz w:val="16"/>
        </w:rPr>
      </w:pPr>
      <w:r w:rsidRPr="00344F6A">
        <w:rPr>
          <w:sz w:val="16"/>
        </w:rPr>
        <w:t xml:space="preserve">"Making" history, whether autobiographic, academic, or clinical, is partly a struggle to ground an account in some natural inevitability. </w:t>
      </w:r>
      <w:r w:rsidRPr="00ED102D">
        <w:rPr>
          <w:rStyle w:val="StyleUnderline"/>
        </w:rPr>
        <w:t>Bodies are screens on which we see projected the momentary settlements that emerge from ongoing struggles over beliefs and practices within the academic and medical communities. These struggles play themselves out in arenas far removed from the body. Each is an attempt to gain a high ground which is profoundly moral in character, to make an authoritative and final explanation for the way things are and consequently for the way they must continue to be.</w:t>
      </w:r>
      <w:r w:rsidRPr="00344F6A">
        <w:rPr>
          <w:sz w:val="16"/>
        </w:rPr>
        <w:t xml:space="preserve"> In other words, each of these accounts is culture speaking with the voice of an individual. </w:t>
      </w:r>
      <w:r w:rsidRPr="00ED102D">
        <w:rPr>
          <w:rStyle w:val="StyleUnderline"/>
        </w:rPr>
        <w:t xml:space="preserve">The people who have no voice in this theorizing are the transsexuals themselves. As with males theorizing about women from the beginning of time, theorists of gender have seen transsexuals as possessing something less than agency. As with genetic women, </w:t>
      </w:r>
      <w:r w:rsidRPr="00ED102D">
        <w:rPr>
          <w:rStyle w:val="Emphasis"/>
        </w:rPr>
        <w:t>transsexuals are infantilized</w:t>
      </w:r>
      <w:r w:rsidRPr="00ED102D">
        <w:rPr>
          <w:rStyle w:val="StyleUnderline"/>
        </w:rPr>
        <w:t>, considered too illogical or irresponsible to achieve true subjectivity, or clinically erased by diagnostic criteria; or else, as constructed by some radical feminist theorists, as robots of an insidious and menacing patriarchy, an alien army designed and constructed to infiltrate, pervert and destroy "true" women</w:t>
      </w:r>
      <w:r w:rsidRPr="00344F6A">
        <w:rPr>
          <w:sz w:val="16"/>
        </w:rPr>
        <w:t xml:space="preserve">. In this construction as well, the transsexuals have been resolutely complicit by failing to develop an effective counterdiscourse. Here on the gender borders at the close of the twentieth century, with the faltering of phallocratic hegemony and the bumptious appearance of heteroglossic origin accounts, </w:t>
      </w:r>
      <w:r w:rsidRPr="00ED102D">
        <w:rPr>
          <w:rStyle w:val="StyleUnderline"/>
        </w:rPr>
        <w:t>we find the epistemologies of white male medical practice, the rage of radical feminist theories and the chaos of lived gendered experience meeting on the battlefield of the transsexual body: a hotly contested site of cultural inscription, a meaning machine for the production of ideal type.</w:t>
      </w:r>
      <w:r w:rsidRPr="00344F6A">
        <w:rPr>
          <w:sz w:val="16"/>
        </w:rPr>
        <w:t xml:space="preserve"> Representation at its most magical, </w:t>
      </w:r>
      <w:r w:rsidRPr="00ED102D">
        <w:rPr>
          <w:rStyle w:val="StyleUnderline"/>
        </w:rPr>
        <w:t>the transsexual body is perfected memory, inscribed with the "true" story of Adam and Eve as the ontological account of irreducible difference, an essential biography which is part of nature. A story which culture tells itself, the transsexual body is a tactile politics of reproduction constituted through textual violence.</w:t>
      </w:r>
      <w:r w:rsidRPr="00344F6A">
        <w:rPr>
          <w:sz w:val="16"/>
        </w:rPr>
        <w:t xml:space="preserve"> The clinic is a technology of inscription. Given this circumstance in which a minority discourse comes to ground in the physical, a counterdiscourse is critical</w:t>
      </w:r>
      <w:r w:rsidRPr="00ED102D">
        <w:rPr>
          <w:rStyle w:val="StyleUnderline"/>
        </w:rPr>
        <w:t xml:space="preserve">. But it is difficult to generate a counterdiscourse if one is programmed to disappear. </w:t>
      </w:r>
      <w:r w:rsidRPr="00ED102D">
        <w:rPr>
          <w:rStyle w:val="Emphasis"/>
        </w:rPr>
        <w:t>The highest purpose of the transsexual is to erase h/erself, to fade into the "normal" population as soon as possible</w:t>
      </w:r>
      <w:r w:rsidRPr="00ED102D">
        <w:rPr>
          <w:rStyle w:val="StyleUnderline"/>
        </w:rPr>
        <w:t>.</w:t>
      </w:r>
      <w:r w:rsidRPr="00344F6A">
        <w:rPr>
          <w:sz w:val="16"/>
        </w:rPr>
        <w:t xml:space="preserve"> Part of this process is known as constructing a plausible history-- learning to lie effectively about one's past. </w:t>
      </w:r>
      <w:r w:rsidRPr="00ED102D">
        <w:rPr>
          <w:rStyle w:val="Emphasis"/>
        </w:rPr>
        <w:t>What is gained is acceptability in society. What is lost is the ability to authentically represent the complexities and ambiguities of lived experience</w:t>
      </w:r>
      <w:r w:rsidRPr="00ED102D">
        <w:rPr>
          <w:rStyle w:val="StyleUnderline"/>
        </w:rPr>
        <w:t>, and thereby is lost that aspect of "nature" which Donna Haraway theorizes as Coyote--the Native American spirit animal who represents the power of continual transformation which is the heart of engaged life.</w:t>
      </w:r>
      <w:r w:rsidRPr="00344F6A">
        <w:rPr>
          <w:sz w:val="16"/>
        </w:rPr>
        <w:t xml:space="preserve"> Instead, </w:t>
      </w:r>
      <w:r w:rsidRPr="00ED102D">
        <w:rPr>
          <w:rStyle w:val="Emphasis"/>
        </w:rPr>
        <w:t>authentic experience is replaced by a particular kind of story, one that supports the old constructed positions.</w:t>
      </w:r>
      <w:r w:rsidRPr="00344F6A">
        <w:rPr>
          <w:sz w:val="16"/>
        </w:rPr>
        <w:t xml:space="preserve"> This is expensive, and profoundly disempowering. Whether desiring to do so or not, </w:t>
      </w:r>
      <w:r w:rsidRPr="00ED102D">
        <w:rPr>
          <w:rStyle w:val="StyleUnderline"/>
        </w:rPr>
        <w:t>transsexuals do not grow up in the same ways as "GGs", or genetic "naturals".[</w:t>
      </w:r>
      <w:r w:rsidRPr="00344F6A">
        <w:rPr>
          <w:sz w:val="16"/>
        </w:rPr>
        <w:t>43</w:t>
      </w:r>
      <w:r w:rsidRPr="00ED102D">
        <w:rPr>
          <w:rStyle w:val="StyleUnderline"/>
        </w:rPr>
        <w:t>] Transsexuals do not possess the same history as genetic "naturals", and do not share common oppression prior to gender reassignment. I am not suggesting a shared discourse. I am suggesting that in the transsexual's erased history we can find a story disruptive to the accepted discourses of gender, which originates from within the gender minority itself and which can make common cause with other oppositional discourses. But the transsexual currently occupies a position which is nowhere, which is outside the binary oppositions of gendered discourse. For a transsexual, as a transsexual, to generate a true, effective and representational counterdiscourse is to speak from outside the boundaries of gender, beyond the constructed oppositional nodes which have been predefined as the only positions from which discourse is possible.</w:t>
      </w:r>
      <w:r w:rsidRPr="00344F6A">
        <w:rPr>
          <w:sz w:val="16"/>
        </w:rPr>
        <w:t xml:space="preserve"> How, then, can the transsexual speak? If the transsexual were to speak, what would s/he say?</w:t>
      </w:r>
    </w:p>
    <w:p w14:paraId="318D1801" w14:textId="77777777" w:rsidR="00C418EE" w:rsidRPr="00F456E7" w:rsidRDefault="00C418EE" w:rsidP="00C418EE">
      <w:pPr>
        <w:pStyle w:val="Heading4"/>
        <w:rPr>
          <w:rStyle w:val="Style13ptBold"/>
          <w:b/>
        </w:rPr>
      </w:pPr>
      <w:r w:rsidRPr="00F456E7">
        <w:rPr>
          <w:rStyle w:val="Style13ptBold"/>
          <w:b/>
        </w:rPr>
        <w:lastRenderedPageBreak/>
        <w:t>Binaries bad</w:t>
      </w:r>
      <w:r>
        <w:rPr>
          <w:rStyle w:val="Style13ptBold"/>
          <w:b/>
        </w:rPr>
        <w:t>—violence against non-passing queer people</w:t>
      </w:r>
    </w:p>
    <w:p w14:paraId="0CDE9AD5" w14:textId="77777777" w:rsidR="00C418EE" w:rsidRDefault="00C418EE" w:rsidP="00C418EE">
      <w:pPr>
        <w:rPr>
          <w:rStyle w:val="StyleUnderline"/>
        </w:rPr>
      </w:pPr>
      <w:r w:rsidRPr="00641961">
        <w:rPr>
          <w:rStyle w:val="Style13ptBold"/>
        </w:rPr>
        <w:t xml:space="preserve">Wilchins </w:t>
      </w:r>
      <w:r>
        <w:rPr>
          <w:rStyle w:val="Style13ptBold"/>
        </w:rPr>
        <w:t xml:space="preserve">06. </w:t>
      </w:r>
      <w:r>
        <w:t>Riki Anne, activist and writer, “What does it cost to tell the truth?” “Transgender Studies Reader,” 2006, pgs. 547-551</w:t>
      </w:r>
    </w:p>
    <w:p w14:paraId="52E6A742" w14:textId="77777777" w:rsidR="00C418EE" w:rsidRDefault="00C418EE" w:rsidP="00C418EE">
      <w:pPr>
        <w:rPr>
          <w:rStyle w:val="Emphasis"/>
        </w:rPr>
      </w:pPr>
      <w:r w:rsidRPr="00EC3484">
        <w:rPr>
          <w:rStyle w:val="StyleUnderline"/>
        </w:rPr>
        <w:t xml:space="preserve">Foucault asked about the necessity of making one’s self an object of possible knowledge, to be learned and memorized. </w:t>
      </w:r>
      <w:r w:rsidRPr="00EC3484">
        <w:rPr>
          <w:rStyle w:val="Emphasis"/>
        </w:rPr>
        <w:t>For genderqueers, that necessity is survival</w:t>
      </w:r>
      <w:r w:rsidRPr="00344F6A">
        <w:rPr>
          <w:sz w:val="16"/>
        </w:rPr>
        <w:t xml:space="preserve">. </w:t>
      </w:r>
      <w:r w:rsidRPr="00EC3484">
        <w:rPr>
          <w:rStyle w:val="StyleUnderline"/>
        </w:rPr>
        <w:t>The purpose of a gender regime is to regulate these meanings and to punish those who transgress them. In order to survive, to avoid the bashings, the job discrimination, and the street-corner humiliations, my friend will be forced to place herself as a site of truth to be mastered.</w:t>
      </w:r>
      <w:r w:rsidRPr="00344F6A">
        <w:rPr>
          <w:sz w:val="16"/>
        </w:rPr>
        <w:t xml:space="preserve"> That knowledge will come from others. </w:t>
      </w:r>
      <w:r w:rsidRPr="00EC3484">
        <w:rPr>
          <w:rStyle w:val="Emphasis"/>
        </w:rPr>
        <w:t>She must know how others see her so she can know how to see herself; otherwise, she enters society at her peril</w:t>
      </w:r>
      <w:r w:rsidRPr="00344F6A">
        <w:rPr>
          <w:sz w:val="16"/>
        </w:rPr>
        <w:t xml:space="preserve">. She will gradually learn how she looks and what her body means. </w:t>
      </w:r>
      <w:r w:rsidRPr="00EC3484">
        <w:rPr>
          <w:rStyle w:val="Emphasis"/>
        </w:rPr>
        <w:t>She will carry this knowledge around, producing it on demand like pocket ID when she enters a subway car, applies for a job, approaches the police for directions, uses a women’s room, or walks alone at night past a knot of men</w:t>
      </w:r>
      <w:r w:rsidRPr="00344F6A">
        <w:rPr>
          <w:sz w:val="16"/>
        </w:rPr>
        <w:t xml:space="preserve">. </w:t>
      </w:r>
      <w:r w:rsidRPr="00EC3484">
        <w:rPr>
          <w:rStyle w:val="StyleUnderline"/>
        </w:rPr>
        <w:t>Summoning up the image in her mind’s eye, she will recall the truth of her looks, checking it quickly to determine if anything is “wrong,” feeling shame at her shortcomings and pride in her attractive features</w:t>
      </w:r>
      <w:r w:rsidRPr="00344F6A">
        <w:rPr>
          <w:sz w:val="16"/>
        </w:rPr>
        <w:t xml:space="preserve">. </w:t>
      </w:r>
      <w:r w:rsidRPr="00EC3484">
        <w:rPr>
          <w:rStyle w:val="StyleUnderline"/>
        </w:rPr>
        <w:t>Like me, she may find herself growing further and further from direct sensation, so that in small, gradual steps it becomes successively less important what her body feels like than how she feels about it.</w:t>
      </w:r>
      <w:r w:rsidRPr="00344F6A">
        <w:rPr>
          <w:sz w:val="16"/>
        </w:rPr>
        <w:t xml:space="preserve"> As the source of what her body means becomes more firmly lodged in the perceptions of others, </w:t>
      </w:r>
      <w:r w:rsidRPr="00EC3484">
        <w:rPr>
          <w:rStyle w:val="Emphasis"/>
        </w:rPr>
        <w:t>she may experience a curious and distressing sense of dislocation and vulnerability</w:t>
      </w:r>
      <w:r w:rsidRPr="00344F6A">
        <w:rPr>
          <w:sz w:val="16"/>
        </w:rPr>
        <w:t xml:space="preserve">. </w:t>
      </w:r>
      <w:r w:rsidRPr="00EC3484">
        <w:rPr>
          <w:rStyle w:val="StyleUnderline"/>
        </w:rPr>
        <w:t>This ID that she carries—her body—will be continually subjected to being displayed, stamped, and judged. Since her status and legitimacy as a woman will always be at risk, always be determined by and dependent bodily disorientation.</w:t>
      </w:r>
      <w:r w:rsidRPr="00344F6A">
        <w:rPr>
          <w:sz w:val="16"/>
        </w:rPr>
        <w:t xml:space="preserve"> She will wake one day to find herself lost within the unfamiliar landscape of her own body, like a nomad in some strange and foreign desert, surrounded by unknown landmarks and inhabited by those whose alien features, and distant ways, she can no longer recognize. </w:t>
      </w:r>
      <w:r w:rsidRPr="00EC3484">
        <w:rPr>
          <w:rStyle w:val="Emphasis"/>
        </w:rPr>
        <w:t>What does it cost to tell the truth?</w:t>
      </w:r>
      <w:r w:rsidRPr="00344F6A">
        <w:rPr>
          <w:sz w:val="16"/>
        </w:rPr>
        <w:t xml:space="preserve"> </w:t>
      </w:r>
      <w:r w:rsidRPr="00EC3484">
        <w:rPr>
          <w:rStyle w:val="StyleUnderline"/>
        </w:rPr>
        <w:t>Someone out there is undoubtedly saying, “Well, all this is very moving, but there is a reality to bodies and you can’t get around it. For starters, compared to other women, you are tall.” Such a comment highlights my point.</w:t>
      </w:r>
      <w:r w:rsidRPr="00344F6A">
        <w:rPr>
          <w:sz w:val="16"/>
        </w:rPr>
        <w:t xml:space="preserve"> </w:t>
      </w:r>
      <w:r w:rsidRPr="00EC3484">
        <w:rPr>
          <w:rStyle w:val="StyleUnderline"/>
        </w:rPr>
        <w:t>We like to think, in Judith Butler’s memorable phrase, that physical features exist somewhere out there “on the far side of language.”</w:t>
      </w:r>
      <w:r w:rsidRPr="00344F6A">
        <w:rPr>
          <w:sz w:val="16"/>
        </w:rPr>
        <w:t xml:space="preserve">2 </w:t>
      </w:r>
      <w:r w:rsidRPr="00EC3484">
        <w:rPr>
          <w:rStyle w:val="Emphasis"/>
        </w:rPr>
        <w:t>But if even a feature as fundamental and measurable as my “tallness” can only be derived through your reviewing a population of bodies, perceiving some normative measure, and then carrying out (albeit unconsciously) an operation of comparison, then that tallness looks suspiciously to me like something you read on me instead of some innate feature in me</w:t>
      </w:r>
      <w:r w:rsidRPr="00344F6A">
        <w:rPr>
          <w:sz w:val="16"/>
        </w:rPr>
        <w:t xml:space="preserve">. My measurable height may not be arguable; what it means is. </w:t>
      </w:r>
      <w:r w:rsidRPr="00EC3484">
        <w:rPr>
          <w:rStyle w:val="StyleUnderline"/>
        </w:rPr>
        <w:t>Characteristics of mine that are truly innate, that originate “on the far side of language,” ought to be totally apparent to you whether you’d ever seen another human being or not, even if you’d only seen me mounted like the gendertrash insect I am, even if you were a Martian seeing your first humanoid, or a wiener-dog viewing its first vertically challenged primate</w:t>
      </w:r>
      <w:r w:rsidRPr="00344F6A">
        <w:rPr>
          <w:sz w:val="16"/>
        </w:rPr>
        <w:t xml:space="preserve">. </w:t>
      </w:r>
      <w:r w:rsidRPr="00EC3484">
        <w:rPr>
          <w:rStyle w:val="Emphasis"/>
        </w:rPr>
        <w:t>Any other readings of my body are culturally relative, contingent upon the context in which you locate me.</w:t>
      </w:r>
    </w:p>
    <w:p w14:paraId="0BAE4368" w14:textId="646AD9E1" w:rsidR="00C418EE" w:rsidRPr="00C418EE" w:rsidRDefault="00C418EE" w:rsidP="00C418EE">
      <w:pPr>
        <w:pStyle w:val="Heading3"/>
        <w:rPr>
          <w:rStyle w:val="Style13ptBold"/>
          <w:b/>
          <w:u w:val="single"/>
        </w:rPr>
      </w:pPr>
      <w:r w:rsidRPr="00C418EE">
        <w:rPr>
          <w:rStyle w:val="Style13ptBold"/>
          <w:b/>
          <w:u w:val="single"/>
        </w:rPr>
        <w:lastRenderedPageBreak/>
        <w:t>Stanley</w:t>
      </w:r>
    </w:p>
    <w:p w14:paraId="60AAD24D" w14:textId="77777777" w:rsidR="00C418EE" w:rsidRPr="00F873F0" w:rsidRDefault="00C418EE" w:rsidP="00C418EE">
      <w:pPr>
        <w:pStyle w:val="Heading4"/>
        <w:rPr>
          <w:rStyle w:val="StyleUnderline"/>
          <w:u w:val="none"/>
        </w:rPr>
      </w:pPr>
      <w:r>
        <w:rPr>
          <w:rStyle w:val="StyleUnderline"/>
          <w:u w:val="none"/>
        </w:rPr>
        <w:t>Gender is domestication</w:t>
      </w:r>
    </w:p>
    <w:p w14:paraId="1452CD6F" w14:textId="77777777" w:rsidR="00C418EE" w:rsidRPr="00F873F0" w:rsidRDefault="00C418EE" w:rsidP="00C418EE">
      <w:pPr>
        <w:shd w:val="clear" w:color="auto" w:fill="FFFFFF"/>
        <w:spacing w:after="150" w:line="300" w:lineRule="atLeast"/>
        <w:jc w:val="both"/>
        <w:rPr>
          <w:rStyle w:val="StyleUnderline"/>
          <w:rFonts w:asciiTheme="minorHAnsi" w:eastAsia="Times New Roman" w:hAnsiTheme="minorHAnsi" w:cs="Helvetica"/>
          <w:color w:val="333333"/>
          <w:u w:val="none"/>
        </w:rPr>
      </w:pPr>
      <w:r w:rsidRPr="00F873F0">
        <w:rPr>
          <w:rStyle w:val="Style13ptBold"/>
        </w:rPr>
        <w:t>baedan 14</w:t>
      </w:r>
      <w:r>
        <w:rPr>
          <w:rFonts w:asciiTheme="minorHAnsi" w:eastAsia="Times New Roman" w:hAnsiTheme="minorHAnsi" w:cs="Helvetica"/>
          <w:color w:val="333333"/>
        </w:rPr>
        <w:t>. baedan, journal of queer time travel, “Against the Gendered Nightmare,” 2014</w:t>
      </w:r>
    </w:p>
    <w:p w14:paraId="479FDFA9" w14:textId="77777777" w:rsidR="00C418EE" w:rsidRPr="000E7000" w:rsidRDefault="00C418EE" w:rsidP="00C418EE">
      <w:pPr>
        <w:shd w:val="clear" w:color="auto" w:fill="FFFFFF"/>
        <w:spacing w:after="150" w:line="300" w:lineRule="atLeast"/>
        <w:jc w:val="both"/>
        <w:rPr>
          <w:rFonts w:asciiTheme="minorHAnsi" w:eastAsia="Times New Roman" w:hAnsiTheme="minorHAnsi" w:cs="Helvetica"/>
          <w:color w:val="333333"/>
          <w:sz w:val="16"/>
        </w:rPr>
      </w:pPr>
      <w:r w:rsidRPr="00723054">
        <w:rPr>
          <w:rStyle w:val="StyleUnderline"/>
        </w:rPr>
        <w:t xml:space="preserve">Gender is domestication. The two supposedly distinct phenomena appear as mutually constituting because they are one and the same phenomenon. Earlier we said that domestication is the capture of living things by something non-living. It is also the process where capture is internalized by living beings who are then shaped into pre-determined roles. The non-living thing is immortal and continues long after its captives are dead, and that it is constantly accumulating new lives in order to reproduce itself. </w:t>
      </w:r>
      <w:r w:rsidRPr="00723054">
        <w:rPr>
          <w:rStyle w:val="Emphasis"/>
        </w:rPr>
        <w:t>Gender is precisely this non-living institution which tears individuals away from themselves and reconstitutes them as a pre-determined role.</w:t>
      </w:r>
      <w:r w:rsidRPr="00723054">
        <w:rPr>
          <w:rStyle w:val="StyleUnderline"/>
        </w:rPr>
        <w:t xml:space="preserve"> Gender would be an empty husk if it wasn’t for its constant capture of new bodies; bodies which in turn give it life. Isn’t the first incursion of Civilization into the life of a wild newborn always to proclaim its gender? It is the first separation which gives rise to all others.</w:t>
      </w:r>
      <w:r w:rsidRPr="000E7000">
        <w:rPr>
          <w:rFonts w:asciiTheme="minorHAnsi" w:eastAsia="Times New Roman" w:hAnsiTheme="minorHAnsi" w:cs="Helvetica"/>
          <w:color w:val="333333"/>
          <w:sz w:val="16"/>
        </w:rPr>
        <w:t xml:space="preserve"> Gender is the cipher through which Leviathan categorizes and understands each and every one of the beings trapped in its entrails. A whole destiny of experience is inscribed on our bodies from it. </w:t>
      </w:r>
      <w:r w:rsidRPr="00723054">
        <w:rPr>
          <w:rStyle w:val="StyleUnderline"/>
        </w:rPr>
        <w:t>We should also remember that we previous identified a theme where domesticated people invoke the image of those they are not and never were to justify their own machinations and violence. In gender, we see all the ways that the gender binary is naturalized as sex and projected into pre-history as a way of explaining and rationalizing (essentializing) all of these experiences of violence. We are told those assigned female are meant to be mothers, and therefore it is in their nature to endure pain, to be caretakers, to submit to external authority. Those assigned male are virile hunters and warriors, violence and rape are supposedly intrinsic to their nature. Homosexuals are aberrations in nature, and thus they are fated for exile in their short, brutal and diseased lives.</w:t>
      </w:r>
      <w:r w:rsidRPr="000E7000">
        <w:rPr>
          <w:rFonts w:asciiTheme="minorHAnsi" w:eastAsia="Times New Roman" w:hAnsiTheme="minorHAnsi" w:cs="Helvetica"/>
          <w:color w:val="333333"/>
          <w:sz w:val="16"/>
        </w:rPr>
        <w:t xml:space="preserve"> Every mask of the natural is only ever a lie told by Leviathan to justify its own activity. An understanding of </w:t>
      </w:r>
      <w:r w:rsidRPr="000E7000">
        <w:rPr>
          <w:rFonts w:asciiTheme="minorHAnsi" w:eastAsia="Times New Roman" w:hAnsiTheme="minorHAnsi" w:cs="Helvetica"/>
          <w:i/>
          <w:iCs/>
          <w:color w:val="333333"/>
          <w:sz w:val="16"/>
        </w:rPr>
        <w:t>gender as domestication</w:t>
      </w:r>
      <w:r w:rsidRPr="000E7000">
        <w:rPr>
          <w:rFonts w:asciiTheme="minorHAnsi" w:eastAsia="Times New Roman" w:hAnsiTheme="minorHAnsi" w:cs="Helvetica"/>
          <w:color w:val="333333"/>
          <w:sz w:val="16"/>
        </w:rPr>
        <w:t xml:space="preserve"> is supported by the inquiries of a handful of anti-colonial theorists of gender such as María Lugones, Andrea Smith and Oyèrónkẹ́ Oyěwùmí. Smith, for example, horrifyingly illustrates the use of sexual violence as strategy of Leviathan’s conquest of the Americas.</w:t>
      </w:r>
      <w:hyperlink r:id="rId7" w:anchor="fn6" w:history="1">
        <w:r w:rsidRPr="00F873F0">
          <w:rPr>
            <w:rFonts w:asciiTheme="minorHAnsi" w:eastAsia="Times New Roman" w:hAnsiTheme="minorHAnsi" w:cs="Helvetica"/>
            <w:color w:val="8B0000"/>
            <w:u w:val="single"/>
            <w:vertAlign w:val="superscript"/>
          </w:rPr>
          <w:t>[6]</w:t>
        </w:r>
      </w:hyperlink>
      <w:r w:rsidRPr="000E7000">
        <w:rPr>
          <w:rFonts w:asciiTheme="minorHAnsi" w:eastAsia="Times New Roman" w:hAnsiTheme="minorHAnsi" w:cs="Helvetica"/>
          <w:color w:val="333333"/>
          <w:sz w:val="16"/>
        </w:rPr>
        <w:t xml:space="preserve"> More so, she argues that </w:t>
      </w:r>
      <w:r w:rsidRPr="00723054">
        <w:rPr>
          <w:rStyle w:val="StyleUnderline"/>
        </w:rPr>
        <w:t>colonialism is itself structured by sexual violence</w:t>
      </w:r>
      <w:r w:rsidRPr="000E7000">
        <w:rPr>
          <w:rFonts w:asciiTheme="minorHAnsi" w:eastAsia="Times New Roman" w:hAnsiTheme="minorHAnsi" w:cs="Helvetica"/>
          <w:color w:val="333333"/>
          <w:sz w:val="16"/>
        </w:rPr>
        <w:t>. Lugones, as another example, argues that gender itself is violently introduced by colonial civilization.</w:t>
      </w:r>
      <w:hyperlink r:id="rId8" w:anchor="fn7" w:history="1">
        <w:r w:rsidRPr="00F873F0">
          <w:rPr>
            <w:rFonts w:asciiTheme="minorHAnsi" w:eastAsia="Times New Roman" w:hAnsiTheme="minorHAnsi" w:cs="Helvetica"/>
            <w:color w:val="8B0000"/>
            <w:u w:val="single"/>
            <w:vertAlign w:val="superscript"/>
          </w:rPr>
          <w:t>[7]</w:t>
        </w:r>
      </w:hyperlink>
      <w:r w:rsidRPr="000E7000">
        <w:rPr>
          <w:rFonts w:asciiTheme="minorHAnsi" w:eastAsia="Times New Roman" w:hAnsiTheme="minorHAnsi" w:cs="Helvetica"/>
          <w:color w:val="333333"/>
          <w:sz w:val="16"/>
        </w:rPr>
        <w:t xml:space="preserve"> She says it is consistently and contemporarily used to destroy peoples, cosmologies and communities in order to form the building ground of the ‘civilized West.’ </w:t>
      </w:r>
      <w:r w:rsidRPr="00723054">
        <w:rPr>
          <w:rStyle w:val="StyleUnderline"/>
        </w:rPr>
        <w:t>She argues that the colonial system produces different racialized genders, but more importantly institutes gender itself as a way of organizing relations, knowledges and cosmic understanding. This is useful because it refuses a universal or natural understanding of Patriarchy that lacks a critique of racial and heteronormative colonialism.</w:t>
      </w:r>
      <w:r w:rsidRPr="000E7000">
        <w:rPr>
          <w:rFonts w:asciiTheme="minorHAnsi" w:eastAsia="Times New Roman" w:hAnsiTheme="minorHAnsi" w:cs="Helvetica"/>
          <w:color w:val="333333"/>
          <w:sz w:val="16"/>
        </w:rPr>
        <w:t xml:space="preserve"> Instead, </w:t>
      </w:r>
      <w:r w:rsidRPr="00723054">
        <w:rPr>
          <w:rStyle w:val="StyleUnderline"/>
        </w:rPr>
        <w:t>her argument helps us to describe the gender as something that spreads, consumes and destroys. She describes this process as the Colonial/Modern Gender System. This system entails the naturalization of the sexual binary, the demonization of a racial and hermaphroditic other, and the violent eradication of everything outside civilization: third genders, homosexuality, gynocentric knowledges and non-gendered existence</w:t>
      </w:r>
      <w:r w:rsidRPr="000E7000">
        <w:rPr>
          <w:sz w:val="16"/>
        </w:rPr>
        <w:t>, etc. Oyèrónkẹ́ Oyěwùmí in</w:t>
      </w:r>
      <w:r w:rsidRPr="000E7000">
        <w:rPr>
          <w:rStyle w:val="StyleUnderline"/>
          <w:sz w:val="16"/>
          <w:u w:val="none"/>
        </w:rPr>
        <w:t xml:space="preserve"> </w:t>
      </w:r>
      <w:r w:rsidRPr="000E7000">
        <w:rPr>
          <w:rFonts w:asciiTheme="minorHAnsi" w:eastAsia="Times New Roman" w:hAnsiTheme="minorHAnsi" w:cs="Helvetica"/>
          <w:i/>
          <w:iCs/>
          <w:color w:val="333333"/>
          <w:sz w:val="16"/>
        </w:rPr>
        <w:t>The Invention of Women</w:t>
      </w:r>
      <w:r w:rsidRPr="000E7000">
        <w:rPr>
          <w:rFonts w:asciiTheme="minorHAnsi" w:eastAsia="Times New Roman" w:hAnsiTheme="minorHAnsi" w:cs="Helvetica"/>
          <w:color w:val="333333"/>
          <w:sz w:val="16"/>
        </w:rPr>
        <w:t xml:space="preserve"> describes how gender was not an organizing principle in Yoruba society prior to colonization. She says that patriarchy only emerges when Yoruba society is “translated into english to fit the western pattern of body reasoning.” She locates the dominance of civilization’s gender system in its </w:t>
      </w:r>
      <w:r w:rsidRPr="000E7000">
        <w:rPr>
          <w:rFonts w:asciiTheme="minorHAnsi" w:eastAsia="Times New Roman" w:hAnsiTheme="minorHAnsi" w:cs="Helvetica"/>
          <w:i/>
          <w:iCs/>
          <w:color w:val="333333"/>
          <w:sz w:val="16"/>
        </w:rPr>
        <w:t>documentation</w:t>
      </w:r>
      <w:r w:rsidRPr="000E7000">
        <w:rPr>
          <w:rFonts w:asciiTheme="minorHAnsi" w:eastAsia="Times New Roman" w:hAnsiTheme="minorHAnsi" w:cs="Helvetica"/>
          <w:color w:val="333333"/>
          <w:sz w:val="16"/>
        </w:rPr>
        <w:t xml:space="preserve"> and </w:t>
      </w:r>
      <w:r w:rsidRPr="000E7000">
        <w:rPr>
          <w:rFonts w:asciiTheme="minorHAnsi" w:eastAsia="Times New Roman" w:hAnsiTheme="minorHAnsi" w:cs="Helvetica"/>
          <w:i/>
          <w:iCs/>
          <w:color w:val="333333"/>
          <w:sz w:val="16"/>
        </w:rPr>
        <w:t>interpretation</w:t>
      </w:r>
      <w:r w:rsidRPr="000E7000">
        <w:rPr>
          <w:rFonts w:asciiTheme="minorHAnsi" w:eastAsia="Times New Roman" w:hAnsiTheme="minorHAnsi" w:cs="Helvetica"/>
          <w:color w:val="333333"/>
          <w:sz w:val="16"/>
        </w:rPr>
        <w:t xml:space="preserve"> of the world. </w:t>
      </w:r>
      <w:r w:rsidRPr="00723054">
        <w:rPr>
          <w:rStyle w:val="StyleUnderline"/>
        </w:rPr>
        <w:t xml:space="preserve">“Researchers always find gender when they look for it.” Within colonialism, new subject categories were created by western Civilization and were racialized and engendered as the foundation of the new colonial state. This creation process is composed of several operations: the introduction and entrenchment of gender roles, the </w:t>
      </w:r>
      <w:r w:rsidRPr="00723054">
        <w:rPr>
          <w:rStyle w:val="StyleUnderline"/>
        </w:rPr>
        <w:lastRenderedPageBreak/>
        <w:t>imposition of Male gods, the formation of Patriarchal colonial government, the displacement of people from their traditional means of subsistence and the violent institution of the Family. These operations serve as a revision which recasts and genders tribal life and spirituality. This engendering does more than create the victimized category of women, but also constructs men as collaborators in domestication.</w:t>
      </w:r>
      <w:r w:rsidRPr="000E7000">
        <w:rPr>
          <w:rFonts w:asciiTheme="minorHAnsi" w:eastAsia="Times New Roman" w:hAnsiTheme="minorHAnsi" w:cs="Helvetica"/>
          <w:color w:val="333333"/>
          <w:sz w:val="16"/>
        </w:rPr>
        <w:t xml:space="preserve">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 These theorists employ stories and examples of ‘third genders’ not as a literal description of a three gendered system, but instead as a place holder for the infinite range of bodily possibility which exists outside the colonial system. </w:t>
      </w:r>
      <w:r w:rsidRPr="000E7000">
        <w:rPr>
          <w:rStyle w:val="StyleUnderline"/>
        </w:rPr>
        <w:t>They argue that domestication has to be imposed as gender in order to disintegrate all the communal and free relationships, rituals and overlapping means of survival. And as the civilized ideal of racial gender is naturalized, everything outside of itself is fair game for capture, domination and reshaping. Colonialism itself is often described through the racial and sexual metaphor of the white male explorer uncovering and pillaging the dark female continents, forcing her to submit and planting the seed of civilization</w:t>
      </w:r>
      <w:r w:rsidRPr="000E7000">
        <w:rPr>
          <w:rFonts w:asciiTheme="minorHAnsi" w:eastAsia="Times New Roman" w:hAnsiTheme="minorHAnsi" w:cs="Helvetica"/>
          <w:color w:val="333333"/>
          <w:sz w:val="16"/>
        </w:rPr>
        <w:t xml:space="preserve">. From this perspective, we can recognize all the incidents of gendered and racial violence in our lives as repetitions of this first capture. Sex work, abusive relationships, body dysmorphia, marriage, sexual abuse, familial constraint, date rape, gang rape, queer bashing, psychiatry, electroshock therapy, eating disorders, domestic labor, unwanted pregnancy, fetishization, emotional labor, street harassment, pornography: </w:t>
      </w:r>
      <w:r w:rsidRPr="000E7000">
        <w:rPr>
          <w:rStyle w:val="StyleUnderline"/>
        </w:rPr>
        <w:t xml:space="preserve">each instance is a moment where we are torn from ourselves, taken by another, captured and determined as a brutal repetition of the primary rupture which denied us a life lived by and for ourselves. In this schema, </w:t>
      </w:r>
      <w:r w:rsidRPr="000E7000">
        <w:rPr>
          <w:rStyle w:val="Emphasis"/>
        </w:rPr>
        <w:t xml:space="preserve">the assimilation and medicalization of queer and transgendered people can be understood as a re-capture of rebellious bodies. Police murder and racist vigilantism can likewise be understood as functions of this capture. </w:t>
      </w:r>
      <w:r w:rsidRPr="000E7000">
        <w:rPr>
          <w:rStyle w:val="StyleUnderline"/>
        </w:rPr>
        <w:t>It is worth noting here that to understand gender as domestication is crucially different from understanding patriarchy as a consequence of domestication, in that the former is a break from the trap of essentialism.</w:t>
      </w:r>
      <w:r w:rsidRPr="000E7000">
        <w:rPr>
          <w:rFonts w:asciiTheme="minorHAnsi" w:eastAsia="Times New Roman" w:hAnsiTheme="minorHAnsi" w:cs="Helvetica"/>
          <w:color w:val="333333"/>
          <w:sz w:val="16"/>
        </w:rPr>
        <w:t xml:space="preserve"> 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0E7000">
        <w:rPr>
          <w:rStyle w:val="StyleUnderline"/>
        </w:rPr>
        <w:t>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 Situating gender as domestication is a way to understand gender violence outside of an essentialist and white framework.</w:t>
      </w:r>
      <w:r w:rsidRPr="000E7000">
        <w:rPr>
          <w:rFonts w:asciiTheme="minorHAnsi" w:eastAsia="Times New Roman" w:hAnsiTheme="minorHAnsi" w:cs="Helvetica"/>
          <w:color w:val="333333"/>
          <w:sz w:val="16"/>
        </w:rPr>
        <w:t xml:space="preserve"> Without this understanding, </w:t>
      </w:r>
      <w:r w:rsidRPr="000E7000">
        <w:rPr>
          <w:rStyle w:val="StyleUnderline"/>
        </w:rPr>
        <w:t xml:space="preserve">all theories which attribute some natural dimension to sex/gender (from eco-feminist to Marxist feminist) are structurally unable to account for the violence, capture, and exclusion experienced by anyone who deviates from the gender binary or the heterosexual matrix. </w:t>
      </w:r>
      <w:r w:rsidRPr="000E7000">
        <w:rPr>
          <w:rStyle w:val="Emphasis"/>
        </w:rPr>
        <w:t>These ideologies will expand to pay lip-service to queer and transpeople, but they never alter the structure of their theory</w:t>
      </w:r>
      <w:r w:rsidRPr="000E7000">
        <w:rPr>
          <w:rStyle w:val="StyleUnderline"/>
        </w:rPr>
        <w:t>. This amounts to little more than the liberal politics of inclusion. If, however, we understand gender as something which captures us, rather than something natural to us (or extracted from our biological existence), we can begin to analyze all the methods of domination experienced by queer or transgender people. Brutality and exclusion come to be recognized as the policing methods by which individuals remain captured; assimilation and exploitation represent a more sophisticated capture.</w:t>
      </w:r>
      <w:r w:rsidRPr="000E7000">
        <w:rPr>
          <w:rFonts w:asciiTheme="minorHAnsi" w:eastAsia="Times New Roman" w:hAnsiTheme="minorHAnsi" w:cs="Helvetica"/>
          <w:color w:val="333333"/>
          <w:sz w:val="16"/>
        </w:rPr>
        <w:t xml:space="preserve"> From here I can see the line which binds together the boys who called me </w:t>
      </w:r>
      <w:r w:rsidRPr="000E7000">
        <w:rPr>
          <w:rFonts w:asciiTheme="minorHAnsi" w:eastAsia="Times New Roman" w:hAnsiTheme="minorHAnsi" w:cs="Helvetica"/>
          <w:i/>
          <w:iCs/>
          <w:color w:val="333333"/>
          <w:sz w:val="16"/>
        </w:rPr>
        <w:t>faggot</w:t>
      </w:r>
      <w:r w:rsidRPr="000E7000">
        <w:rPr>
          <w:rFonts w:asciiTheme="minorHAnsi" w:eastAsia="Times New Roman" w:hAnsiTheme="minorHAnsi" w:cs="Helvetica"/>
          <w:color w:val="333333"/>
          <w:sz w:val="16"/>
        </w:rPr>
        <w:t xml:space="preserve"> as a teenager and the gay men who would pay me for sex a few years later. Everything about the refusal of gender follows from this. </w:t>
      </w:r>
      <w:r w:rsidRPr="000E7000">
        <w:rPr>
          <w:rStyle w:val="Emphasis"/>
        </w:rPr>
        <w:t xml:space="preserve">The criticism of identity, assimilation, </w:t>
      </w:r>
      <w:r w:rsidRPr="000E7000">
        <w:rPr>
          <w:rStyle w:val="Emphasis"/>
        </w:rPr>
        <w:lastRenderedPageBreak/>
        <w:t>medicalization or any technique of the self becomes meaningful once it is placed in this continuum</w:t>
      </w:r>
      <w:r w:rsidRPr="000E7000">
        <w:rPr>
          <w:rFonts w:asciiTheme="minorHAnsi" w:eastAsia="Times New Roman" w:hAnsiTheme="minorHAnsi" w:cs="Helvetica"/>
          <w:color w:val="333333"/>
          <w:sz w:val="16"/>
        </w:rPr>
        <w:t>.</w:t>
      </w:r>
    </w:p>
    <w:p w14:paraId="13FAEC57" w14:textId="0B309244" w:rsidR="00C418EE" w:rsidRDefault="00C418EE" w:rsidP="00C418EE">
      <w:pPr>
        <w:pStyle w:val="Heading2"/>
      </w:pPr>
      <w:r>
        <w:lastRenderedPageBreak/>
        <w:t>Links</w:t>
      </w:r>
    </w:p>
    <w:p w14:paraId="2F4C20D8" w14:textId="6CD50EFD" w:rsidR="00D355C7" w:rsidRDefault="00F73E27" w:rsidP="00C418EE">
      <w:pPr>
        <w:pStyle w:val="Heading3"/>
      </w:pPr>
      <w:r>
        <w:lastRenderedPageBreak/>
        <w:t>Topic</w:t>
      </w:r>
    </w:p>
    <w:p w14:paraId="6C14697F" w14:textId="26F67AFF" w:rsidR="00F73E27" w:rsidRPr="00330CFE" w:rsidRDefault="00F73E27" w:rsidP="00F73E27">
      <w:pPr>
        <w:pStyle w:val="Heading4"/>
        <w:rPr>
          <w:rStyle w:val="Style13ptBold"/>
          <w:b/>
        </w:rPr>
      </w:pPr>
      <w:r w:rsidRPr="00330CFE">
        <w:rPr>
          <w:rStyle w:val="Style13ptBold"/>
          <w:b/>
        </w:rPr>
        <w:t xml:space="preserve">Western </w:t>
      </w:r>
      <w:r w:rsidR="00F36668">
        <w:rPr>
          <w:rStyle w:val="Style13ptBold"/>
          <w:b/>
        </w:rPr>
        <w:t>ideology is mapped onto China and renders it castrated</w:t>
      </w:r>
    </w:p>
    <w:p w14:paraId="1AD6F4B9" w14:textId="6F5A08E7" w:rsidR="00D355C7" w:rsidRDefault="00F73E27" w:rsidP="00D355C7">
      <w:r w:rsidRPr="00F73E27">
        <w:rPr>
          <w:rStyle w:val="Style13ptBold"/>
        </w:rPr>
        <w:t>Chiang 12</w:t>
      </w:r>
      <w:r>
        <w:t xml:space="preserve">. Howard, PhD. In History from Princeton University and Assistant Professor of Modern Chinese History, University of Warwick, “Transgender China,” 2012, </w:t>
      </w:r>
      <w:r w:rsidR="00D355C7">
        <w:t>p. 23-25</w:t>
      </w:r>
    </w:p>
    <w:p w14:paraId="491D819C" w14:textId="5B67476A" w:rsidR="00D355C7" w:rsidRPr="00157F34" w:rsidRDefault="00D355C7" w:rsidP="00D355C7">
      <w:pPr>
        <w:rPr>
          <w:rStyle w:val="StyleUnderline"/>
        </w:rPr>
      </w:pPr>
      <w:r w:rsidRPr="00750B57">
        <w:rPr>
          <w:rStyle w:val="StyleUnderline"/>
        </w:rPr>
        <w:t>The distaste for eunuchs and the antipathy for the Chinese imperium became isomorphic during the peak of Western overseas imperial and colonial expansions</w:t>
      </w:r>
      <w:r w:rsidRPr="00157F34">
        <w:rPr>
          <w:sz w:val="16"/>
        </w:rPr>
        <w:t xml:space="preserve">.3 </w:t>
      </w:r>
      <w:r w:rsidRPr="00157F34">
        <w:rPr>
          <w:rStyle w:val="StyleUnderline"/>
        </w:rPr>
        <w:t>In China’s tremulous transition to a modern nation-state, men and women experienced profound changes in the prevailing norms and social conventions of gender.</w:t>
      </w:r>
      <w:r w:rsidRPr="00157F34">
        <w:rPr>
          <w:sz w:val="16"/>
        </w:rPr>
        <w:t xml:space="preserve"> The civil service examination for men was formally abolished in 1905, but since the mid-nineteenth century, Western missionaries had created an increasing measure of educational opportunities for women.4 As coastal cities such as Shanghai turned into global centers of cosmopolitanism, Chinese men and women adopted Western standards of fashion, and more women dressed in a way that would increasingly resemble the French and American “flappers” of the next generation.5 The 1910s and 1920s were also a period when the cult of qing (</w:t>
      </w:r>
      <w:r w:rsidRPr="00157F34">
        <w:rPr>
          <w:rFonts w:ascii="MS Gothic" w:eastAsia="MS Gothic" w:hAnsi="MS Gothic" w:cs="MS Gothic" w:hint="eastAsia"/>
          <w:sz w:val="16"/>
        </w:rPr>
        <w:t>情</w:t>
      </w:r>
      <w:r w:rsidRPr="00157F34">
        <w:rPr>
          <w:sz w:val="16"/>
        </w:rPr>
        <w:t xml:space="preserve">, sentiment) incorporated a foreign notion of free love, a kind of modern transformation that hinged on a new nationalist (even revolutionary) “structure of feeling” and reframed the meanings of marriage, the family, and the Chinese state for women.6 In the decades surrounding May Fourth feminism, many reformers and revolutionaries voiced a pressing concern about patriarchal oppression, something they viewed as an intrinsic shortcoming of traditional (often dubbed “Confucian”) Chinese culture. As castration, like footbinding, reflects the dominant perceptions of gender normativity at any given moment in time, the task of historicizing eunuchism requires us to be more cautious of its gendered implications, and its affiliation to what we might otherwise hasten to call “sex.” </w:t>
      </w:r>
      <w:r w:rsidRPr="00157F34">
        <w:rPr>
          <w:rStyle w:val="StyleUnderline"/>
        </w:rPr>
        <w:t>In an age of China’s metaphoric portrayal as a castrated civilization, the perception of eunuchs as demasculinized “third sex”</w:t>
      </w:r>
      <w:r w:rsidRPr="00157F34">
        <w:rPr>
          <w:sz w:val="16"/>
        </w:rPr>
        <w:t xml:space="preserve"> (</w:t>
      </w:r>
      <w:r w:rsidRPr="00157F34">
        <w:rPr>
          <w:rFonts w:ascii="MS Gothic" w:eastAsia="MS Gothic" w:hAnsi="MS Gothic" w:cs="MS Gothic" w:hint="eastAsia"/>
          <w:sz w:val="16"/>
        </w:rPr>
        <w:t>第三性</w:t>
      </w:r>
      <w:r w:rsidRPr="00157F34">
        <w:rPr>
          <w:sz w:val="16"/>
        </w:rPr>
        <w:t xml:space="preserve">, disanxing) </w:t>
      </w:r>
      <w:r w:rsidRPr="00157F34">
        <w:rPr>
          <w:rStyle w:val="StyleUnderline"/>
        </w:rPr>
        <w:t xml:space="preserve">figures became increasingly common. However, historical standards of masculinity and femininity, and by extension emasculation and defeminization, on which such claims were purported shifted across time and place. As we will see, </w:t>
      </w:r>
      <w:r w:rsidRPr="00157F34">
        <w:rPr>
          <w:rStyle w:val="Emphasis"/>
        </w:rPr>
        <w:t>modern definitions of masculinity and femininity tend to be articulated within a Western biomedical lexicon and its cognate understandings of the human body</w:t>
      </w:r>
      <w:r w:rsidRPr="00157F34">
        <w:rPr>
          <w:rStyle w:val="StyleUnderline"/>
        </w:rPr>
        <w:t>.</w:t>
      </w:r>
      <w:r w:rsidRPr="00157F34">
        <w:rPr>
          <w:sz w:val="16"/>
        </w:rPr>
        <w:t xml:space="preserve"> The absence of a Chinese word for sex until the 1910s suggests that the popular depiction of eunuchs as third sex people tells us more about our modern conceptual preoccupations than the historical experience of eunuchs themselves.7 Before the emergence of the concept of sex, gender might be the more adequate category of analysis for understanding the meaning and practice of castration.8 Rather than rendering eunuchs as third sex subjects who nominally defy the boundaries of male and female, </w:t>
      </w:r>
      <w:r w:rsidRPr="00157F34">
        <w:rPr>
          <w:rStyle w:val="StyleUnderline"/>
        </w:rPr>
        <w:t>this chapter offers a cautionary tale of the tendency to universalize transgenderism as an omnipresent rubric of historical experience. I explore the rise of the perception of China as a castrated civilization from the historical discourse that comprised eunuchism’s demise, which occurred in tandem with the rise of the modernist notion that eunuchs are third sex figures and the adjacent equation of castration with emasculation. By problematizing the perception of eunuchs as transhistorical third sex subjects, I aim to expose the power, logic, and threshold of historical forces operating upon the eunuch embodiment, forces that ultimately contest the analytical value of absorbing all historic figures of gender liminality into the very category of transgender.</w:t>
      </w:r>
    </w:p>
    <w:p w14:paraId="54582864" w14:textId="3DC55FC7" w:rsidR="00A202D9" w:rsidRDefault="00A202D9" w:rsidP="00F73E27">
      <w:pPr>
        <w:pStyle w:val="Heading3"/>
      </w:pPr>
      <w:r>
        <w:lastRenderedPageBreak/>
        <w:t>Bataille</w:t>
      </w:r>
    </w:p>
    <w:p w14:paraId="32093414" w14:textId="2CDE98C7" w:rsidR="00A202D9" w:rsidRPr="00DA6A12" w:rsidRDefault="00DA6A12" w:rsidP="00A202D9">
      <w:pPr>
        <w:pStyle w:val="Heading4"/>
        <w:rPr>
          <w:rStyle w:val="Style13ptBold"/>
          <w:b/>
        </w:rPr>
      </w:pPr>
      <w:r w:rsidRPr="00DA6A12">
        <w:rPr>
          <w:rStyle w:val="Style13ptBold"/>
          <w:b/>
        </w:rPr>
        <w:t>Bataille’s sacrifice is heteronormative</w:t>
      </w:r>
    </w:p>
    <w:p w14:paraId="481B54E3" w14:textId="17585031" w:rsidR="00A202D9" w:rsidRPr="00A202D9" w:rsidRDefault="00A202D9" w:rsidP="00A202D9">
      <w:r w:rsidRPr="00A202D9">
        <w:rPr>
          <w:rStyle w:val="Style13ptBold"/>
        </w:rPr>
        <w:t>Connolly 14</w:t>
      </w:r>
      <w:r>
        <w:t>.</w:t>
      </w:r>
      <w:r w:rsidRPr="00A202D9">
        <w:t> Sean P. Connolly, Bluefield college humanities professor, </w:t>
      </w:r>
      <w:hyperlink r:id="rId9" w:tgtFrame="_blank" w:history="1">
        <w:r w:rsidRPr="00A202D9">
          <w:rPr>
            <w:rStyle w:val="Hyperlink"/>
          </w:rPr>
          <w:t>Georges Bataille, Gender, and Sacrificial Excess,</w:t>
        </w:r>
      </w:hyperlink>
      <w:r w:rsidRPr="00A202D9">
        <w:t> University of North Carolina University Press, pg 115-116</w:t>
      </w:r>
    </w:p>
    <w:p w14:paraId="5B945723" w14:textId="0310FA7D" w:rsidR="00A202D9" w:rsidRPr="00A202D9" w:rsidRDefault="00A202D9" w:rsidP="00A202D9">
      <w:pPr>
        <w:pStyle w:val="NormalWeb"/>
        <w:shd w:val="clear" w:color="auto" w:fill="FFFFFF"/>
        <w:rPr>
          <w:rFonts w:asciiTheme="minorHAnsi" w:hAnsiTheme="minorHAnsi" w:cs="Arial"/>
          <w:color w:val="222222"/>
          <w:sz w:val="16"/>
          <w:szCs w:val="22"/>
        </w:rPr>
      </w:pPr>
      <w:r w:rsidRPr="00A202D9">
        <w:rPr>
          <w:rStyle w:val="Emphasis"/>
          <w:rFonts w:asciiTheme="minorHAnsi" w:hAnsiTheme="minorHAnsi" w:cs="Arial"/>
          <w:color w:val="222222"/>
          <w:szCs w:val="22"/>
        </w:rPr>
        <w:t>These differing degrees of sacrificial self-differentiation enable us to explain the apparent antinomy of heteronormativity and queerness in Bataille’s work.</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rPr>
        <w:t xml:space="preserve">These </w:t>
      </w:r>
      <w:r w:rsidRPr="00A202D9">
        <w:rPr>
          <w:rStyle w:val="Emphasis"/>
          <w:rFonts w:asciiTheme="minorHAnsi" w:hAnsiTheme="minorHAnsi"/>
          <w:szCs w:val="22"/>
        </w:rPr>
        <w:t>degrees</w:t>
      </w:r>
      <w:r w:rsidRPr="00A202D9">
        <w:rPr>
          <w:rStyle w:val="StyleUnderline"/>
          <w:rFonts w:asciiTheme="minorHAnsi" w:eastAsiaTheme="majorEastAsia" w:hAnsiTheme="minorHAnsi"/>
          <w:szCs w:val="22"/>
        </w:rPr>
        <w:t> </w:t>
      </w:r>
      <w:r w:rsidRPr="00A202D9">
        <w:rPr>
          <w:rStyle w:val="StyleUnderline"/>
          <w:rFonts w:asciiTheme="minorHAnsi" w:hAnsiTheme="minorHAnsi"/>
          <w:szCs w:val="22"/>
        </w:rPr>
        <w:t>not only</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bdr w:val="none" w:sz="0" w:space="0" w:color="auto" w:frame="1"/>
        </w:rPr>
        <w:t>clarify his heternormative, sexist tendencies</w:t>
      </w:r>
      <w:r w:rsidRPr="00A202D9">
        <w:rPr>
          <w:rFonts w:asciiTheme="minorHAnsi" w:hAnsiTheme="minorHAnsi" w:cs="Arial"/>
          <w:color w:val="222222"/>
          <w:sz w:val="16"/>
          <w:szCs w:val="22"/>
        </w:rPr>
        <w:t xml:space="preserve">, </w:t>
      </w:r>
      <w:r w:rsidRPr="00A202D9">
        <w:rPr>
          <w:rStyle w:val="StyleUnderline"/>
          <w:rFonts w:asciiTheme="minorHAnsi" w:hAnsiTheme="minorHAnsi"/>
          <w:szCs w:val="22"/>
        </w:rPr>
        <w:t>but also their immanent critique and subversion</w:t>
      </w:r>
      <w:r w:rsidRPr="00A202D9">
        <w:rPr>
          <w:rFonts w:asciiTheme="minorHAnsi" w:hAnsiTheme="minorHAnsi" w:cs="Arial"/>
          <w:color w:val="222222"/>
          <w:sz w:val="16"/>
          <w:szCs w:val="22"/>
        </w:rPr>
        <w:t>. In Bataille, typically, men and women provisionally differ in their degrees of self-sacrifice, and thus also in their respective degrees of subjectivity, along a continuous spectrum of genders, sexes, and sexualities. Insofar as men and women provisionally differ in these respective degrees, they likewise provisionally differ in their degrees of queerness.</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rPr>
        <w:t>These differences,</w:t>
      </w:r>
      <w:r w:rsidRPr="00A202D9">
        <w:rPr>
          <w:rStyle w:val="apple-converted-space"/>
          <w:rFonts w:asciiTheme="minorHAnsi" w:eastAsiaTheme="majorEastAsia" w:hAnsiTheme="minorHAnsi" w:cs="Arial"/>
          <w:i/>
          <w:iCs/>
          <w:color w:val="222222"/>
          <w:sz w:val="16"/>
          <w:szCs w:val="22"/>
        </w:rPr>
        <w:t> </w:t>
      </w:r>
      <w:r w:rsidRPr="00A202D9">
        <w:rPr>
          <w:rStyle w:val="StyleUnderline"/>
          <w:rFonts w:asciiTheme="minorHAnsi" w:hAnsiTheme="minorHAnsi"/>
          <w:szCs w:val="22"/>
        </w:rPr>
        <w:t>as I show below, also provisionally</w:t>
      </w:r>
      <w:r w:rsidRPr="00A202D9">
        <w:rPr>
          <w:rStyle w:val="apple-converted-space"/>
          <w:rFonts w:asciiTheme="minorHAnsi" w:eastAsiaTheme="majorEastAsia" w:hAnsiTheme="minorHAnsi" w:cs="Arial"/>
          <w:i/>
          <w:iCs/>
          <w:color w:val="222222"/>
          <w:sz w:val="16"/>
          <w:szCs w:val="22"/>
          <w:bdr w:val="none" w:sz="0" w:space="0" w:color="auto" w:frame="1"/>
        </w:rPr>
        <w:t> </w:t>
      </w:r>
      <w:r w:rsidRPr="00A202D9">
        <w:rPr>
          <w:rStyle w:val="Emphasis"/>
          <w:rFonts w:asciiTheme="minorHAnsi" w:hAnsiTheme="minorHAnsi" w:cs="Arial"/>
          <w:color w:val="222222"/>
          <w:szCs w:val="22"/>
          <w:bdr w:val="none" w:sz="0" w:space="0" w:color="auto" w:frame="1"/>
        </w:rPr>
        <w:t>structure the heteronormativity between men and women apparent in Bataille’s work.</w:t>
      </w:r>
      <w:r w:rsidRPr="00A202D9">
        <w:rPr>
          <w:rStyle w:val="apple-converted-space"/>
          <w:rFonts w:asciiTheme="minorHAnsi" w:eastAsiaTheme="majorEastAsia" w:hAnsiTheme="minorHAnsi" w:cs="Arial"/>
          <w:color w:val="222222"/>
          <w:sz w:val="16"/>
          <w:szCs w:val="22"/>
        </w:rPr>
        <w:t> </w:t>
      </w:r>
      <w:r w:rsidRPr="00A202D9">
        <w:rPr>
          <w:rStyle w:val="StyleUnderline"/>
          <w:rFonts w:asciiTheme="minorHAnsi" w:hAnsiTheme="minorHAnsi"/>
          <w:szCs w:val="22"/>
        </w:rPr>
        <w:t xml:space="preserve">If self-sacrifice itself </w:t>
      </w:r>
      <w:r w:rsidRPr="00A202D9">
        <w:rPr>
          <w:rStyle w:val="Emphasis"/>
          <w:rFonts w:asciiTheme="minorHAnsi" w:hAnsiTheme="minorHAnsi" w:cs="Arial"/>
          <w:color w:val="222222"/>
          <w:szCs w:val="22"/>
          <w:bdr w:val="none" w:sz="0" w:space="0" w:color="auto" w:frame="1"/>
        </w:rPr>
        <w:t>describes the mode of self-differentiation as described above, therefore, heteronormative difference should</w:t>
      </w:r>
      <w:r w:rsidRPr="00A202D9">
        <w:rPr>
          <w:rStyle w:val="apple-converted-space"/>
          <w:rFonts w:asciiTheme="minorHAnsi" w:eastAsiaTheme="majorEastAsia" w:hAnsiTheme="minorHAnsi" w:cs="Arial"/>
          <w:i/>
          <w:iCs/>
          <w:color w:val="222222"/>
          <w:sz w:val="16"/>
          <w:szCs w:val="22"/>
          <w:bdr w:val="none" w:sz="0" w:space="0" w:color="auto" w:frame="1"/>
        </w:rPr>
        <w:t> </w:t>
      </w:r>
      <w:r w:rsidRPr="00A202D9">
        <w:rPr>
          <w:rStyle w:val="Emphasis"/>
          <w:rFonts w:asciiTheme="minorHAnsi" w:hAnsiTheme="minorHAnsi" w:cs="Arial"/>
          <w:color w:val="222222"/>
          <w:szCs w:val="22"/>
          <w:bdr w:val="none" w:sz="0" w:space="0" w:color="auto" w:frame="1"/>
        </w:rPr>
        <w:t>be understood as provisionally different degrees of sacrificial self-differentiation.</w:t>
      </w:r>
      <w:r w:rsidRPr="00A202D9">
        <w:rPr>
          <w:rStyle w:val="apple-converted-space"/>
          <w:rFonts w:asciiTheme="minorHAnsi" w:eastAsiaTheme="majorEastAsia" w:hAnsiTheme="minorHAnsi" w:cs="Arial"/>
          <w:i/>
          <w:iCs/>
          <w:color w:val="222222"/>
          <w:sz w:val="16"/>
          <w:szCs w:val="22"/>
          <w:bdr w:val="none" w:sz="0" w:space="0" w:color="auto" w:frame="1"/>
        </w:rPr>
        <w:t> </w:t>
      </w:r>
      <w:r w:rsidRPr="00A202D9">
        <w:rPr>
          <w:rFonts w:asciiTheme="minorHAnsi" w:hAnsiTheme="minorHAnsi" w:cs="Arial"/>
          <w:color w:val="222222"/>
          <w:sz w:val="16"/>
          <w:szCs w:val="22"/>
        </w:rPr>
        <w:t>In other words, sexed and gendered differences are provisional differences in degrees—not kinds—of subjectivity and self-sacrifice.</w:t>
      </w:r>
      <w:r w:rsidRPr="00A202D9">
        <w:rPr>
          <w:rStyle w:val="apple-converted-space"/>
          <w:rFonts w:asciiTheme="minorHAnsi" w:eastAsiaTheme="majorEastAsia" w:hAnsiTheme="minorHAnsi" w:cs="Arial"/>
          <w:color w:val="222222"/>
          <w:sz w:val="16"/>
          <w:szCs w:val="22"/>
        </w:rPr>
        <w:t> </w:t>
      </w:r>
      <w:r w:rsidRPr="00A202D9">
        <w:rPr>
          <w:rStyle w:val="StyleUnderline"/>
          <w:rFonts w:asciiTheme="minorHAnsi" w:hAnsiTheme="minorHAnsi"/>
          <w:szCs w:val="22"/>
        </w:rPr>
        <w:t>Whereas</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rPr>
        <w:t>Bataille’s men and masculinity provisionally err on the defensive side of a stable subjectivity</w:t>
      </w:r>
      <w:r w:rsidRPr="00A202D9">
        <w:rPr>
          <w:rFonts w:asciiTheme="minorHAnsi" w:hAnsiTheme="minorHAnsi" w:cs="Arial"/>
          <w:color w:val="222222"/>
          <w:sz w:val="16"/>
          <w:szCs w:val="22"/>
        </w:rPr>
        <w:t xml:space="preserve">, </w:t>
      </w:r>
      <w:r w:rsidRPr="00A202D9">
        <w:rPr>
          <w:rStyle w:val="StyleUnderline"/>
          <w:rFonts w:asciiTheme="minorHAnsi" w:hAnsiTheme="minorHAnsi"/>
          <w:szCs w:val="22"/>
        </w:rPr>
        <w:t>women tend toward self-sacrifice and the sacred realm of complete otherness, abjection, and absence</w:t>
      </w:r>
      <w:r w:rsidRPr="00A202D9">
        <w:rPr>
          <w:rFonts w:asciiTheme="minorHAnsi" w:hAnsiTheme="minorHAnsi" w:cs="Arial"/>
          <w:color w:val="222222"/>
          <w:sz w:val="16"/>
          <w:szCs w:val="22"/>
        </w:rPr>
        <w:t>. As Bataille famously writes in Madame Edwarda: This God, for all that, is what? A public whore, in no way different from any other public whore . . . God is nothing if He is not, in every sense, the surpassing of God: in the sense of common everyday being, in the sense of dread, horror and impurity, and, finally, in the sense of nothing. (Edwarda 142) As this passage suggests,</w:t>
      </w:r>
      <w:r w:rsidRPr="00A202D9">
        <w:rPr>
          <w:rStyle w:val="apple-converted-space"/>
          <w:rFonts w:asciiTheme="minorHAnsi" w:eastAsiaTheme="majorEastAsia" w:hAnsiTheme="minorHAnsi" w:cs="Arial"/>
          <w:color w:val="222222"/>
          <w:sz w:val="16"/>
          <w:szCs w:val="22"/>
        </w:rPr>
        <w:t> </w:t>
      </w:r>
      <w:r w:rsidRPr="00A202D9">
        <w:rPr>
          <w:rStyle w:val="StyleUnderline"/>
          <w:rFonts w:asciiTheme="minorHAnsi" w:hAnsiTheme="minorHAnsi"/>
          <w:szCs w:val="22"/>
        </w:rPr>
        <w:t>God, otherness, eroticism, and nothingness are provisionally feminine things, whereas the subjective experience of these, as revealed by the anxious narrator of this story, is characteristically masculine</w:t>
      </w:r>
      <w:r w:rsidRPr="00A202D9">
        <w:rPr>
          <w:rFonts w:asciiTheme="minorHAnsi" w:hAnsiTheme="minorHAnsi" w:cs="Arial"/>
          <w:color w:val="222222"/>
          <w:sz w:val="16"/>
          <w:szCs w:val="22"/>
        </w:rPr>
        <w:t>.</w:t>
      </w:r>
      <w:r w:rsidRPr="00A202D9">
        <w:rPr>
          <w:rStyle w:val="apple-converted-space"/>
          <w:rFonts w:asciiTheme="minorHAnsi" w:eastAsiaTheme="majorEastAsia" w:hAnsiTheme="minorHAnsi" w:cs="Arial"/>
          <w:color w:val="222222"/>
          <w:sz w:val="16"/>
          <w:szCs w:val="22"/>
        </w:rPr>
        <w:t> </w:t>
      </w:r>
      <w:r w:rsidRPr="00A202D9">
        <w:rPr>
          <w:rFonts w:asciiTheme="minorHAnsi" w:hAnsiTheme="minorHAnsi" w:cs="Arial"/>
          <w:color w:val="222222"/>
          <w:sz w:val="16"/>
          <w:szCs w:val="22"/>
        </w:rPr>
        <w:t>In contrast to the “ravishing” Edwarda (L. rapere, “to seize,” “to take away”), the male narrator anxiously reflects upon her fearful absence: “I was alone, as if face to face with a black rock. I trembled, seeing before me what in all this world is most barren, most bleak” (Edwarda 152</w:t>
      </w:r>
      <w:r w:rsidRPr="00A202D9">
        <w:rPr>
          <w:rStyle w:val="StyleUnderline"/>
          <w:rFonts w:asciiTheme="minorHAnsi" w:hAnsiTheme="minorHAnsi"/>
          <w:szCs w:val="22"/>
        </w:rPr>
        <w:t>). Besides explaining</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bdr w:val="none" w:sz="0" w:space="0" w:color="auto" w:frame="1"/>
        </w:rPr>
        <w:t>the prevalence of heteronormativity in Bataille, these differing degrees of self-difference explain the controversial exemplarity of women as well.</w:t>
      </w:r>
      <w:r w:rsidRPr="00A202D9">
        <w:rPr>
          <w:rStyle w:val="apple-converted-space"/>
          <w:rFonts w:asciiTheme="minorHAnsi" w:eastAsiaTheme="majorEastAsia" w:hAnsiTheme="minorHAnsi" w:cs="Arial"/>
          <w:color w:val="222222"/>
          <w:sz w:val="16"/>
          <w:szCs w:val="22"/>
        </w:rPr>
        <w:t> </w:t>
      </w:r>
      <w:r w:rsidRPr="00A202D9">
        <w:rPr>
          <w:rStyle w:val="Emphasis"/>
          <w:rFonts w:asciiTheme="minorHAnsi" w:hAnsiTheme="minorHAnsi" w:cs="Arial"/>
          <w:color w:val="222222"/>
          <w:szCs w:val="22"/>
        </w:rPr>
        <w:t>The gender divide seems intimately related to a divide provisionally particular to women before or beyond men and their desires.</w:t>
      </w:r>
      <w:r w:rsidRPr="00A202D9">
        <w:rPr>
          <w:rStyle w:val="apple-converted-space"/>
          <w:rFonts w:asciiTheme="minorHAnsi" w:eastAsiaTheme="majorEastAsia" w:hAnsiTheme="minorHAnsi" w:cs="Arial"/>
          <w:color w:val="222222"/>
          <w:sz w:val="16"/>
          <w:szCs w:val="22"/>
        </w:rPr>
        <w:t> </w:t>
      </w:r>
      <w:r w:rsidRPr="00A202D9">
        <w:rPr>
          <w:rStyle w:val="StyleUnderline"/>
          <w:rFonts w:asciiTheme="minorHAnsi" w:hAnsiTheme="minorHAnsi"/>
          <w:szCs w:val="22"/>
        </w:rPr>
        <w:t>In Bataille, women always traverse the sacrificial threshold between life and death with a facility foreign to men, making them figuratively embody, or rather disembody, the bivalence characteristic of sacrifice itself</w:t>
      </w:r>
      <w:r w:rsidRPr="00A202D9">
        <w:rPr>
          <w:rFonts w:asciiTheme="minorHAnsi" w:hAnsiTheme="minorHAnsi" w:cs="Arial"/>
          <w:color w:val="222222"/>
          <w:sz w:val="16"/>
          <w:szCs w:val="22"/>
        </w:rPr>
        <w:t>.</w:t>
      </w:r>
      <w:r w:rsidRPr="00A202D9">
        <w:rPr>
          <w:rStyle w:val="apple-converted-space"/>
          <w:rFonts w:asciiTheme="minorHAnsi" w:eastAsiaTheme="majorEastAsia" w:hAnsiTheme="minorHAnsi" w:cs="Arial"/>
          <w:color w:val="222222"/>
          <w:sz w:val="16"/>
          <w:szCs w:val="22"/>
        </w:rPr>
        <w:t> </w:t>
      </w:r>
      <w:r w:rsidRPr="00A202D9">
        <w:rPr>
          <w:rFonts w:asciiTheme="minorHAnsi" w:hAnsiTheme="minorHAnsi" w:cs="Arial"/>
          <w:color w:val="222222"/>
          <w:sz w:val="16"/>
          <w:szCs w:val="22"/>
        </w:rPr>
        <w:t>In a short essay, critic Phillipe Sollers accurately notes that Bataille’s women signify</w:t>
      </w:r>
    </w:p>
    <w:p w14:paraId="57F82A8F" w14:textId="77777777" w:rsidR="00A202D9" w:rsidRPr="00A202D9" w:rsidRDefault="00A202D9" w:rsidP="00A202D9"/>
    <w:p w14:paraId="46FABEA0" w14:textId="57E70282" w:rsidR="00CC0A86" w:rsidRDefault="00CC0A86" w:rsidP="00F73E27">
      <w:pPr>
        <w:pStyle w:val="Heading3"/>
      </w:pPr>
      <w:r>
        <w:lastRenderedPageBreak/>
        <w:t>Baudrillard</w:t>
      </w:r>
    </w:p>
    <w:p w14:paraId="0871786F" w14:textId="709BE3D8" w:rsidR="00CC0A86" w:rsidRDefault="00FA5EAE" w:rsidP="00CC0A86">
      <w:pPr>
        <w:pStyle w:val="Heading4"/>
      </w:pPr>
      <w:r>
        <w:t>Baudrillard is cissexist</w:t>
      </w:r>
    </w:p>
    <w:p w14:paraId="2780D3F3" w14:textId="4EBECF40" w:rsidR="00FA5EAE" w:rsidRPr="00FA5EAE" w:rsidRDefault="00FA5EAE" w:rsidP="00FA5EAE">
      <w:r w:rsidRPr="00FA5EAE">
        <w:rPr>
          <w:rStyle w:val="Style13ptBold"/>
        </w:rPr>
        <w:t>Nelson 15.</w:t>
      </w:r>
      <w:r>
        <w:t xml:space="preserve"> Maggie, writer, “The Argonauts,” 2015, p. 80-81</w:t>
      </w:r>
    </w:p>
    <w:p w14:paraId="44E4349E" w14:textId="482D2F04" w:rsidR="00CC0A86" w:rsidRPr="00CC0A86" w:rsidRDefault="00CC0A86" w:rsidP="00CC0A86">
      <w:pPr>
        <w:rPr>
          <w:rStyle w:val="StyleUnderline"/>
        </w:rPr>
      </w:pPr>
      <w:r w:rsidRPr="00CC0A86">
        <w:rPr>
          <w:sz w:val="16"/>
        </w:rPr>
        <w:t xml:space="preserve">“[Single or lesbian motherhood] can be seen as [one] of the most violent forms taken by the rejection of the symbolic … as well as one of the most fervent divinizations of maternal power—all of which cannot help but trouble an entire legal and moral order without, however, proposing an alternative to it.” Given that one-third of American families are currently headed by single mothers (the census doesn’t even ask about two mothers or any other forms of kinship—if there is anyone in the house called mother and no father, then your household counts as single mother), you’d think the symbolic order would be showing a few more dents by now. But Kristeva is not alone in her hyperbole. </w:t>
      </w:r>
      <w:r w:rsidRPr="00CC0A86">
        <w:rPr>
          <w:rStyle w:val="StyleUnderline"/>
        </w:rPr>
        <w:t xml:space="preserve">For a more disorienting take on the topic, I recommend Jean Baudrillard’s “The Final Solution,” in which Baudrillard argues that assisted forms of reproduction </w:t>
      </w:r>
      <w:r w:rsidRPr="00CC0A86">
        <w:rPr>
          <w:sz w:val="16"/>
        </w:rPr>
        <w:t>(donor insemination, surrogacy, IVF, etc.),</w:t>
      </w:r>
      <w:r w:rsidRPr="00CC0A86">
        <w:rPr>
          <w:rStyle w:val="StyleUnderline"/>
        </w:rPr>
        <w:t xml:space="preserve"> along with the use of contraception, herald the suicide of our species, insofar as they detach reproduction from sex, thus turning us from “mortal, sexed beings” into clone-like messengers of an impossible immortality. So-called artificial insemination, Baudrillard argues, is linked with “the abolition of everything within us that is human, all too human: our desires, our deficiencies, our neuroses, our dreams, our disabilities, our viruses, our lunacies, our unconscious and even our sexuality—all the features which make us specific living beings.” </w:t>
      </w:r>
      <w:r w:rsidRPr="00CC0A86">
        <w:rPr>
          <w:sz w:val="16"/>
        </w:rPr>
        <w:t>Honestly</w:t>
      </w:r>
      <w:r w:rsidRPr="00CC0A86">
        <w:rPr>
          <w:rStyle w:val="StyleUnderline"/>
        </w:rPr>
        <w:t xml:space="preserve"> I find it more embarrassing than enraging to read Baudrillard, Žižek, Badiou, and other revered </w:t>
      </w:r>
      <w:r w:rsidRPr="00CC0A86">
        <w:rPr>
          <w:rStyle w:val="Emphasis"/>
        </w:rPr>
        <w:t>philosophers of the day pontificating on how we might save ourselves from the humanity-annihilating threat of the turkey baster</w:t>
      </w:r>
      <w:r w:rsidRPr="00CC0A86">
        <w:rPr>
          <w:sz w:val="16"/>
        </w:rPr>
        <w:t xml:space="preserve"> (which no one uses, by the way; the preferred tool is an oral syringe) </w:t>
      </w:r>
      <w:r w:rsidRPr="00CC0A86">
        <w:rPr>
          <w:rStyle w:val="Emphasis"/>
        </w:rPr>
        <w:t>in order to protect the fate of this endangered “sexed being.</w:t>
      </w:r>
      <w:r w:rsidRPr="00CC0A86">
        <w:rPr>
          <w:rStyle w:val="StyleUnderline"/>
        </w:rPr>
        <w:t xml:space="preserve">” </w:t>
      </w:r>
      <w:r w:rsidRPr="00CC0A86">
        <w:rPr>
          <w:rStyle w:val="Emphasis"/>
        </w:rPr>
        <w:t>And by sexed,</w:t>
      </w:r>
      <w:r w:rsidRPr="00CC0A86">
        <w:rPr>
          <w:rStyle w:val="StyleUnderline"/>
        </w:rPr>
        <w:t xml:space="preserve"> make no mistake: </w:t>
      </w:r>
      <w:r w:rsidRPr="00CC0A86">
        <w:rPr>
          <w:rStyle w:val="Emphasis"/>
        </w:rPr>
        <w:t>they mean one of two options</w:t>
      </w:r>
      <w:r w:rsidRPr="00CC0A86">
        <w:rPr>
          <w:rStyle w:val="StyleUnderline"/>
        </w:rPr>
        <w:t>. Here’s Žižek, describing the type of sexuality that would fit an “evil” world: “</w:t>
      </w:r>
      <w:r w:rsidRPr="00CC0A86">
        <w:rPr>
          <w:sz w:val="16"/>
        </w:rPr>
        <w:t>In December 2006 the New York City authorities declared that the right to chose one’s gender (and so, if necessary, to have the sex change operation performed) is one of the inalienable human rights —</w:t>
      </w:r>
      <w:r w:rsidRPr="00CC0A86">
        <w:rPr>
          <w:rStyle w:val="StyleUnderline"/>
        </w:rPr>
        <w:t xml:space="preserve">the ultimate Difference, the ‘transcendental’ difference that grounds the very human identity, thus turns into something open to manipulation…. </w:t>
      </w:r>
      <w:r w:rsidRPr="00CC0A86">
        <w:rPr>
          <w:sz w:val="16"/>
        </w:rPr>
        <w:t xml:space="preserve">‘Masturbathon’ is the ideal form of the sex activity of this trans-gendered subject.” </w:t>
      </w:r>
      <w:r w:rsidRPr="00CC0A86">
        <w:rPr>
          <w:rStyle w:val="StyleUnderline"/>
        </w:rPr>
        <w:t xml:space="preserve">Fatally estranged from the transcendental difference that grounds human identity, </w:t>
      </w:r>
      <w:r w:rsidRPr="00CC0A86">
        <w:rPr>
          <w:rStyle w:val="Emphasis"/>
        </w:rPr>
        <w:t>the transgendered subject is barely human, condemned forever to “idiotic masturbatory enjoyment” in lieu of the “true love” that renders us human.</w:t>
      </w:r>
      <w:r w:rsidRPr="00CC0A86">
        <w:rPr>
          <w:rStyle w:val="StyleUnderline"/>
        </w:rPr>
        <w:t xml:space="preserve"> For, as Žižek holds</w:t>
      </w:r>
      <w:r w:rsidRPr="00CC0A86">
        <w:rPr>
          <w:sz w:val="16"/>
        </w:rPr>
        <w:t>—in homage to Badiou</w:t>
      </w:r>
      <w:r w:rsidRPr="00CC0A86">
        <w:rPr>
          <w:rStyle w:val="StyleUnderline"/>
        </w:rPr>
        <w:t xml:space="preserve">—“it is love, the encounter of the Two, which ‘transubstantiates’ the idiotic masturbatory enjoyment into an event proper.” </w:t>
      </w:r>
      <w:r w:rsidRPr="00CC0A86">
        <w:rPr>
          <w:rStyle w:val="Emphasis"/>
        </w:rPr>
        <w:t>These are the voices that pass for radicality in our times.</w:t>
      </w:r>
      <w:r w:rsidRPr="00CC0A86">
        <w:rPr>
          <w:rStyle w:val="StyleUnderline"/>
        </w:rPr>
        <w:t xml:space="preserve"> Let us leave them to their love, their event proper.</w:t>
      </w:r>
    </w:p>
    <w:p w14:paraId="37A7DD9E" w14:textId="77A9C515" w:rsidR="00D355C7" w:rsidRDefault="00F73E27" w:rsidP="00F73E27">
      <w:pPr>
        <w:pStyle w:val="Heading3"/>
      </w:pPr>
      <w:r>
        <w:t>Disease</w:t>
      </w:r>
    </w:p>
    <w:p w14:paraId="0BAAF4EE" w14:textId="4DC6AF8A" w:rsidR="00F73E27" w:rsidRPr="00F73E27" w:rsidRDefault="00F73E27" w:rsidP="00F73E27">
      <w:pPr>
        <w:pStyle w:val="Heading4"/>
        <w:rPr>
          <w:rStyle w:val="Style13ptBold"/>
          <w:b/>
        </w:rPr>
      </w:pPr>
      <w:r w:rsidRPr="00F73E27">
        <w:rPr>
          <w:rStyle w:val="Style13ptBold"/>
          <w:b/>
        </w:rPr>
        <w:t>Chin</w:t>
      </w:r>
      <w:r w:rsidR="00F36668">
        <w:rPr>
          <w:rStyle w:val="Style13ptBold"/>
          <w:b/>
        </w:rPr>
        <w:t>a is blamed for biological disasters and only the West is deemed worthy of solving the problem</w:t>
      </w:r>
    </w:p>
    <w:p w14:paraId="040E7327" w14:textId="5C1423B6" w:rsidR="00F73E27" w:rsidRDefault="00F73E27" w:rsidP="00F73E27">
      <w:r w:rsidRPr="00F73E27">
        <w:rPr>
          <w:rStyle w:val="Style13ptBold"/>
        </w:rPr>
        <w:t>Chiang 12</w:t>
      </w:r>
      <w:r>
        <w:t>. Howard, PhD. In History from Princeton University and Assistant Professor of Modern Chinese History, University of Warwick, “Transgender China,” 2012, p. 38-42</w:t>
      </w:r>
    </w:p>
    <w:p w14:paraId="4EC953C3" w14:textId="006028EB" w:rsidR="00F73E27" w:rsidRPr="00742287" w:rsidRDefault="00F73E27" w:rsidP="00F73E27">
      <w:pPr>
        <w:rPr>
          <w:sz w:val="16"/>
        </w:rPr>
      </w:pPr>
      <w:r w:rsidRPr="00742287">
        <w:rPr>
          <w:sz w:val="16"/>
        </w:rPr>
        <w:t xml:space="preserve">The evolving relationship of the camera to its object of representation relied on, among other things, the circulation of certain medical beliefs about Chinese identity, which substantiated the “Sick Man” stereotype: </w:t>
      </w:r>
      <w:r w:rsidRPr="00157F34">
        <w:rPr>
          <w:rStyle w:val="StyleUnderline"/>
        </w:rPr>
        <w:t>in the nineteenth century, China was blamed for being the original home of the Bubonic plague, cholera, small pox, and, eventually, leprosy</w:t>
      </w:r>
      <w:r w:rsidRPr="00742287">
        <w:rPr>
          <w:sz w:val="16"/>
        </w:rPr>
        <w:t xml:space="preserve">.68 Through its photographic presence as medical specimens, </w:t>
      </w:r>
      <w:r w:rsidRPr="00157F34">
        <w:rPr>
          <w:rStyle w:val="StyleUnderline"/>
        </w:rPr>
        <w:t>the castrated male body joined the bound feet, the leper’s crippled body, and other exotic corporeal “types” as exemplars of the material figuration of diseased embodiment peculiar to China</w:t>
      </w:r>
      <w:r w:rsidRPr="00742287">
        <w:rPr>
          <w:sz w:val="16"/>
        </w:rPr>
        <w:t xml:space="preserve">. In this sense, </w:t>
      </w:r>
      <w:r w:rsidRPr="00157F34">
        <w:rPr>
          <w:rStyle w:val="Emphasis"/>
        </w:rPr>
        <w:t>Matignon’s photograph could be viewed as a “confession of the flesh,” whereby the penis-absent enuchoidal body displayed and circulated through it helped solidify an ideological portrayal of China as intrinsically deficient, problematic, and in need of Western(biomedical) assistance.</w:t>
      </w:r>
      <w:r w:rsidRPr="00742287">
        <w:rPr>
          <w:sz w:val="16"/>
        </w:rPr>
        <w:t xml:space="preserve"> Indeed, when we go back to Matignon’s photo (figure 2.3), </w:t>
      </w:r>
      <w:r w:rsidRPr="00157F34">
        <w:rPr>
          <w:rStyle w:val="Emphasis"/>
        </w:rPr>
        <w:t>what we are looking at is less about “what is wrong with the eunuch,” than about “what is wrong with China.”</w:t>
      </w:r>
      <w:r w:rsidRPr="00742287">
        <w:rPr>
          <w:sz w:val="16"/>
        </w:rPr>
        <w:t xml:space="preserve"> Or to borrow Jacques Derrida’s terms, </w:t>
      </w:r>
      <w:r w:rsidRPr="00157F34">
        <w:rPr>
          <w:rStyle w:val="StyleUnderline"/>
        </w:rPr>
        <w:t>the ghost of the penis affirms the spectral presence of the Eurocentrically commodified body; the hauntology of this absent presence revalues the global ontology and epistemology of being Chinese and knowing what Chinese is</w:t>
      </w:r>
      <w:r w:rsidRPr="00742287">
        <w:rPr>
          <w:sz w:val="16"/>
        </w:rPr>
        <w:t xml:space="preserve">.69 How can the legacy of this (post)coloniality be evaluated? When we compare a set of photographs of eunuchs published in an English medical article in 1933 (figure 2.4) with images filed in the Qing palace archive (figure 2.5), we witness a distinct contrast in the operation of their epistemological claims. Although both images objectify the eunuch’s body, the former carefully structures the viewer’s position in the subjective terms of clinical (and, one not must forget, colonial) gaze.70 </w:t>
      </w:r>
      <w:r w:rsidRPr="00157F34">
        <w:rPr>
          <w:rStyle w:val="StyleUnderline"/>
        </w:rPr>
        <w:t xml:space="preserve">As the object of this particular kind of gaze, the naked bodies of eunuchs constitute the pathological material ground on which the didactics of spectatorship was made possible in the first place. These unclothed bodies are intended to be compared, deciphered, and scrutinized in every minute detail, and such an attempt on the part of the viewer is comforted, or at least made less guilt-driven, by the artificial “blindfolding” of the patient’s eyes, an epitome of twentieth-century medical photography. </w:t>
      </w:r>
      <w:r w:rsidRPr="00742287">
        <w:rPr>
          <w:sz w:val="16"/>
        </w:rPr>
        <w:t xml:space="preserve">Unlike the eunuch in Matignon’s photograph, the eunuchs in this photograph are stripped away of their ability to stare back at the person who is looking at them. </w:t>
      </w:r>
      <w:r w:rsidRPr="00157F34">
        <w:rPr>
          <w:rStyle w:val="StyleUnderline"/>
        </w:rPr>
        <w:t>Their anonymity thereby makes the power imbalance of this entire visual stimulation all the less threatening to the viewer.</w:t>
      </w:r>
      <w:r w:rsidRPr="00742287">
        <w:rPr>
          <w:sz w:val="16"/>
        </w:rPr>
        <w:t xml:space="preserve"> The images of eunuchs in the Qing palace archive, on the other hand, defy the foreigner’s clinical and colonial spectatorship. </w:t>
      </w:r>
      <w:r w:rsidRPr="00157F34">
        <w:rPr>
          <w:rStyle w:val="StyleUnderline"/>
        </w:rPr>
        <w:t xml:space="preserve">The fully clothed body and the revealing eyes depict these young eunuchs in the normative terms of the native population, not an ostensibly mysterious, deficient object waiting to be investigated and treated according to the normative metrics of Western biomedicine. The transformation in the power and epistemological claims of these images parallels Ruth Rogaski’s insight regarding the conceptual transformation of weisheng in treaty-port China: </w:t>
      </w:r>
      <w:r w:rsidRPr="00157F34">
        <w:rPr>
          <w:rStyle w:val="Emphasis"/>
        </w:rPr>
        <w:t>what accompanied “a growing hegemony of biomedical approaches to health in the public discourse of Chinese elites” was “a concurrent acceptance of a picture of the Chinese people as inherently lacking when compared with Western-defined standards of health.”</w:t>
      </w:r>
      <w:r w:rsidRPr="00742287">
        <w:rPr>
          <w:sz w:val="16"/>
        </w:rPr>
        <w:t xml:space="preserve">71 </w:t>
      </w:r>
      <w:r w:rsidRPr="00157F34">
        <w:rPr>
          <w:rStyle w:val="StyleUnderline"/>
        </w:rPr>
        <w:t>In the wake of what she calls hygienic modernity, the state launched an unprecedented public health campaign in which the meaning of weisheng moved away from a correlative cosmology of “guarding life,” and</w:t>
      </w:r>
      <w:r w:rsidRPr="00742287">
        <w:rPr>
          <w:sz w:val="16"/>
        </w:rPr>
        <w:t xml:space="preserve"> [figure 2.4] [figure 2.5] </w:t>
      </w:r>
      <w:r w:rsidRPr="00157F34">
        <w:rPr>
          <w:rStyle w:val="Emphasis"/>
        </w:rPr>
        <w:t>toward an embrace of Western biomedical standards of health, disease, and cleanliness.</w:t>
      </w:r>
      <w:r w:rsidRPr="00742287">
        <w:rPr>
          <w:sz w:val="16"/>
        </w:rPr>
        <w:t xml:space="preserve"> Whether in the visual sphere of medical representation or in the conceptual domain of medical epistemology, imperialist circuits of power seized the Chinese body as an instrument for the production and validation of global knowledge claims about its inferiority. </w:t>
      </w:r>
      <w:r w:rsidRPr="00742287">
        <w:rPr>
          <w:rStyle w:val="Emphasis"/>
        </w:rPr>
        <w:t>Nineteenth-century Western imperialism thus “left a brand on China,” after which the image of China as a “castrated civilization” could be accepted, recycled, and even projected by the Chinese themselves.</w:t>
      </w:r>
      <w:r w:rsidRPr="00742287">
        <w:rPr>
          <w:sz w:val="16"/>
        </w:rPr>
        <w:t>72</w:t>
      </w:r>
    </w:p>
    <w:p w14:paraId="00BEF983" w14:textId="73F5946D" w:rsidR="00C418EE" w:rsidRPr="00C418EE" w:rsidRDefault="00C418EE" w:rsidP="00C418EE">
      <w:pPr>
        <w:pStyle w:val="Heading3"/>
      </w:pPr>
      <w:r>
        <w:t>Eroticism</w:t>
      </w:r>
    </w:p>
    <w:p w14:paraId="318178DB" w14:textId="2562D792" w:rsidR="00C418EE" w:rsidRPr="002B2E09" w:rsidRDefault="00F36668" w:rsidP="00C418EE">
      <w:pPr>
        <w:pStyle w:val="Heading4"/>
        <w:rPr>
          <w:rStyle w:val="Style13ptBold"/>
          <w:b/>
        </w:rPr>
      </w:pPr>
      <w:r>
        <w:rPr>
          <w:rStyle w:val="Style13ptBold"/>
          <w:b/>
        </w:rPr>
        <w:t>Eroticism ignores the divide between sexuality and gender and forgets the violence done to trans people</w:t>
      </w:r>
    </w:p>
    <w:p w14:paraId="4F062BDF" w14:textId="77777777" w:rsidR="00C418EE" w:rsidRDefault="00C418EE" w:rsidP="00C418EE">
      <w:r>
        <w:rPr>
          <w:rStyle w:val="Style13ptBold"/>
        </w:rPr>
        <w:t xml:space="preserve">Salamon 10. </w:t>
      </w:r>
      <w:r>
        <w:t>Gayle, Associate Professor of English and Charles H. McIlwain University Preceptor at Princeton University, “Assuming a Body: Transgender and Rhetorics of Materiality,” pp. 109-110</w:t>
      </w:r>
    </w:p>
    <w:p w14:paraId="3ACDDA56" w14:textId="77777777" w:rsidR="00C418EE" w:rsidRPr="00344F6A" w:rsidRDefault="00C418EE" w:rsidP="00C418EE">
      <w:pPr>
        <w:rPr>
          <w:sz w:val="16"/>
        </w:rPr>
      </w:pPr>
      <w:r w:rsidRPr="002B2E09">
        <w:rPr>
          <w:rStyle w:val="Emphasis"/>
        </w:rPr>
        <w:t>The transwoman referred to in the headline was assaulted and dragged out of a public restroom not because of her sexual orientation but because of her gender presentation</w:t>
      </w:r>
      <w:r w:rsidRPr="00344F6A">
        <w:rPr>
          <w:sz w:val="16"/>
        </w:rPr>
        <w:t xml:space="preserve">. </w:t>
      </w:r>
      <w:r w:rsidRPr="002B2E09">
        <w:rPr>
          <w:rStyle w:val="StyleUnderline"/>
        </w:rPr>
        <w:t>There was no sexual activity in that restroom; the prohibited “activity” was the presentation of her gender</w:t>
      </w:r>
      <w:r w:rsidRPr="00344F6A">
        <w:rPr>
          <w:sz w:val="16"/>
        </w:rPr>
        <w:t xml:space="preserve">. </w:t>
      </w:r>
      <w:r w:rsidRPr="002B2E09">
        <w:rPr>
          <w:rStyle w:val="StyleUnderline"/>
        </w:rPr>
        <w:t>Like most people who harass or assault transpeople in public restrooms, including the police, the denizens of this women’s restroom decided that this person was not sufficiently feminine to lay claim to space in that restroom, and the disproportionate response of the attack points to one of the more pernicious consequences of these conflations.</w:t>
      </w:r>
      <w:r w:rsidRPr="00344F6A">
        <w:rPr>
          <w:sz w:val="16"/>
        </w:rPr>
        <w:t xml:space="preserve"> </w:t>
      </w:r>
      <w:r w:rsidRPr="002B2E09">
        <w:rPr>
          <w:rStyle w:val="StyleUnderline"/>
        </w:rPr>
        <w:t>The confusion of sexual and gender identity is grounded in the false presumption that gender transgression both conceals and reveals something about sexual transgression, a something that is perceived to be threatening. The intersection between transgression and violence here is both sobering and widespread, both frequently remarked upon and also covered over.</w:t>
      </w:r>
      <w:r w:rsidRPr="00344F6A">
        <w:rPr>
          <w:sz w:val="16"/>
        </w:rPr>
        <w:t xml:space="preserve"> The film version of The Celluloid Closet, for example, concludes its argument that lesbian and gay people have long been the subjects of onscreen violence with a montage of scenes from Hollywood cinema in which gay and lesbian characters meet with violence or death. </w:t>
      </w:r>
      <w:r w:rsidRPr="002B2E09">
        <w:rPr>
          <w:rStyle w:val="StyleUnderline"/>
        </w:rPr>
        <w:t>Though it understands itself to be cycling through representations of homophobic violence in cinema, a closer look reveals that many of these characters are trans, and the punishments enacted and repeated onscreen are visited on characters who are transgressing gender norms rather than sexual ones. Parsing gender from sex from sexuality in this way is obviously a fraught enterprise, and I do not want to exaggerate the gulf between them. Gender and sexuality are inevitably, if unpredictably, bound. But this does not mean that they are the same thing, and the assertion of their fungibility has dire consequences for transpeople</w:t>
      </w:r>
      <w:r w:rsidRPr="00344F6A">
        <w:rPr>
          <w:sz w:val="16"/>
        </w:rPr>
        <w:t>.</w:t>
      </w:r>
    </w:p>
    <w:p w14:paraId="396EBC54" w14:textId="7B128F5F" w:rsidR="00C418EE" w:rsidRPr="00C418EE" w:rsidRDefault="00C418EE" w:rsidP="00C418EE">
      <w:pPr>
        <w:pStyle w:val="Heading3"/>
        <w:rPr>
          <w:rStyle w:val="Style13ptBold"/>
          <w:b/>
          <w:u w:val="single"/>
        </w:rPr>
      </w:pPr>
      <w:r w:rsidRPr="00C418EE">
        <w:rPr>
          <w:rStyle w:val="Style13ptBold"/>
          <w:b/>
          <w:u w:val="single"/>
        </w:rPr>
        <w:t>Law/Rights</w:t>
      </w:r>
    </w:p>
    <w:p w14:paraId="1E389B6D" w14:textId="5F74D3CC" w:rsidR="00C418EE" w:rsidRPr="00043659" w:rsidRDefault="00F36668" w:rsidP="00C418EE">
      <w:pPr>
        <w:pStyle w:val="Heading4"/>
        <w:rPr>
          <w:rStyle w:val="Style13ptBold"/>
          <w:b/>
        </w:rPr>
      </w:pPr>
      <w:r>
        <w:rPr>
          <w:rStyle w:val="Style13ptBold"/>
          <w:b/>
        </w:rPr>
        <w:t>The notion of rights is dependent on the fantasy of law providing justice—to recognize antiqueer violence as a result of a larger cultural problem would render the law useless</w:t>
      </w:r>
    </w:p>
    <w:p w14:paraId="7CAF736B" w14:textId="77777777" w:rsidR="00C418EE" w:rsidRDefault="00C418EE" w:rsidP="00C418EE">
      <w:r w:rsidRPr="001B50B0">
        <w:rPr>
          <w:rStyle w:val="Style13ptBold"/>
        </w:rPr>
        <w:t>Stanley 11</w:t>
      </w:r>
      <w:r>
        <w:t>. Eric, fellow in departments of Communication and Critical Gender Studies, “Near Life, Queer Death: Overkill and Ontological Capture,” 2011, pg. 7-8</w:t>
      </w:r>
    </w:p>
    <w:p w14:paraId="71EBD35E" w14:textId="77777777" w:rsidR="00C418EE" w:rsidRPr="000C7DBF" w:rsidRDefault="00C418EE" w:rsidP="00C418EE">
      <w:pPr>
        <w:rPr>
          <w:sz w:val="14"/>
        </w:rPr>
      </w:pPr>
      <w:r w:rsidRPr="000C7DBF">
        <w:rPr>
          <w:sz w:val="14"/>
        </w:rPr>
        <w:t xml:space="preserve">The problem of privatizing violence is not, however, simply one of the re- narration of the incidents. </w:t>
      </w:r>
      <w:r w:rsidRPr="000C7DBF">
        <w:rPr>
          <w:rStyle w:val="StyleUnderline"/>
        </w:rPr>
        <w:t>The law, and specifically “rights” discourse, which argues to be the safeguard of liberal democracy, is one of the other motors that works to privatize this structural violence</w:t>
      </w:r>
      <w:r w:rsidRPr="000C7DBF">
        <w:rPr>
          <w:rStyle w:val="Emphasis"/>
        </w:rPr>
        <w:t>. Rights are inscribed, at least in the symbolic, with the power to protect citizens of the nation-state from the excesses of the government and against the trespass of criminality</w:t>
      </w:r>
      <w:r w:rsidRPr="000C7DBF">
        <w:rPr>
          <w:rStyle w:val="StyleUnderline"/>
        </w:rPr>
        <w:t>. In paying attention to the anterior magic of the law, it is not so much, or at least not only, that some are granted rights because they are human, but that the performative granting of rights is what constitutes the promise of humanity under which some bodies are held. This is important in thinking about the murder of Brazell, and about antiqueer violence at large, because it troubles the very foundations of the notion of protection and the formative violence of the law itself. According to the juridical logic of liberal democracy, if these rights are infringed upon, the law offers remedy in the name of justice. This necessary and assumptive formal equality before the law is the precursor for a system argued to be based on justice.</w:t>
      </w:r>
      <w:r w:rsidRPr="000C7DBF">
        <w:rPr>
          <w:sz w:val="14"/>
        </w:rPr>
        <w:t xml:space="preserve"> In other words, </w:t>
      </w:r>
      <w:r w:rsidRPr="000C7DBF">
        <w:rPr>
          <w:rStyle w:val="StyleUnderline"/>
        </w:rPr>
        <w:t>for the law to lay claim to something called justice, formalized equality must be a precondition. The law then is a systematic and systematizing process of substitution where the singular and the general are shuttled and replaced to inform a matrix of fictive justice.</w:t>
      </w:r>
      <w:r w:rsidRPr="000C7DBF">
        <w:rPr>
          <w:sz w:val="14"/>
        </w:rPr>
        <w:t xml:space="preserve"> </w:t>
      </w:r>
      <w:r w:rsidRPr="000C7DBF">
        <w:rPr>
          <w:rStyle w:val="Emphasis"/>
        </w:rPr>
        <w:t>Thus for the law to uphold the fantasy of justice and disguise its punitive aspirations, antiqueer violence, like all structural violence, must be narrated as an outlaw practice and unrepresentative of culture at large.</w:t>
      </w:r>
      <w:r w:rsidRPr="000C7DBF">
        <w:rPr>
          <w:sz w:val="14"/>
        </w:rPr>
        <w:t xml:space="preserve"> This logic then must understand acts like the murder of Brazell in the singular. </w:t>
      </w:r>
      <w:r w:rsidRPr="000C7DBF">
        <w:rPr>
          <w:rStyle w:val="StyleUnderline"/>
        </w:rPr>
        <w:t xml:space="preserve">Through a mathematics of mimesis the law reproduces difference as similarity. By funneling the desperate situations and multiple possibilities into a calculable trespass kneading out the contours and the excess along the way, equality appears. </w:t>
      </w:r>
      <w:r w:rsidRPr="000C7DBF">
        <w:rPr>
          <w:rStyle w:val="Emphasis"/>
        </w:rPr>
        <w:t>To acknowledge the inequality of “equality” before the law would undo the fantastical sutures that bind the U.S. legal system</w:t>
      </w:r>
      <w:r w:rsidRPr="000C7DBF">
        <w:rPr>
          <w:rStyle w:val="StyleUnderline"/>
        </w:rPr>
        <w:t xml:space="preserve">. In the hope of being clear, </w:t>
      </w:r>
      <w:r w:rsidRPr="000C7DBF">
        <w:rPr>
          <w:rStyle w:val="Emphasis"/>
        </w:rPr>
        <w:t>for the law to read antiqueer violence as a symptom of larger cultural forces, the punishment of the “guilty party” would only be a representation of justice</w:t>
      </w:r>
      <w:r w:rsidRPr="000C7DBF">
        <w:rPr>
          <w:rStyle w:val="StyleUnderline"/>
        </w:rPr>
        <w:t xml:space="preserve">. To this end, the law is made possible through the reproduction of both material and discursive formation of antiqueer, along with many other forms of violence. </w:t>
      </w:r>
      <w:r w:rsidRPr="000C7DBF">
        <w:rPr>
          <w:sz w:val="14"/>
        </w:rPr>
        <w:t>I too quickly rehearse this argument in the hope that</w:t>
      </w:r>
      <w:r w:rsidRPr="000C7DBF">
        <w:rPr>
          <w:rStyle w:val="StyleUnderline"/>
        </w:rPr>
        <w:t xml:space="preserve"> it might foreclose the singular reliance on the law as the ground, and rights as the technology, of safety</w:t>
      </w:r>
      <w:r w:rsidRPr="000C7DBF">
        <w:rPr>
          <w:sz w:val="14"/>
        </w:rPr>
        <w:t>.23</w:t>
      </w:r>
    </w:p>
    <w:p w14:paraId="058D4C0F" w14:textId="0A2FF5A1" w:rsidR="00C418EE" w:rsidRPr="00C418EE" w:rsidRDefault="00C418EE" w:rsidP="00C418EE">
      <w:pPr>
        <w:pStyle w:val="Heading3"/>
        <w:rPr>
          <w:rStyle w:val="Style13ptBold"/>
          <w:b/>
          <w:u w:val="single"/>
        </w:rPr>
      </w:pPr>
      <w:r w:rsidRPr="00C418EE">
        <w:rPr>
          <w:rStyle w:val="Style13ptBold"/>
          <w:b/>
          <w:u w:val="single"/>
        </w:rPr>
        <w:t>Feminism</w:t>
      </w:r>
    </w:p>
    <w:p w14:paraId="226924AE" w14:textId="7D05FF95" w:rsidR="00C418EE" w:rsidRPr="001C4C44" w:rsidRDefault="00F36668" w:rsidP="00C418EE">
      <w:pPr>
        <w:pStyle w:val="Heading4"/>
        <w:rPr>
          <w:rStyle w:val="Style13ptBold"/>
          <w:b/>
        </w:rPr>
      </w:pPr>
      <w:r>
        <w:rPr>
          <w:rStyle w:val="Style13ptBold"/>
          <w:b/>
        </w:rPr>
        <w:t>Feminism is inherently transphobic—don’t buy starting point arguments</w:t>
      </w:r>
    </w:p>
    <w:p w14:paraId="36B0ED32" w14:textId="77777777" w:rsidR="00C418EE" w:rsidRDefault="00C418EE" w:rsidP="00C418EE">
      <w:r w:rsidRPr="001C4C44">
        <w:rPr>
          <w:rStyle w:val="Style13ptBold"/>
        </w:rPr>
        <w:t>Whittle 06</w:t>
      </w:r>
      <w:r>
        <w:t>. Steven, professor and writer about gender studies, “Where Did We Go Wrong?” 2006</w:t>
      </w:r>
    </w:p>
    <w:p w14:paraId="3C8863AB" w14:textId="77777777" w:rsidR="00C418EE" w:rsidRPr="00132D0E" w:rsidRDefault="00C418EE" w:rsidP="00C418EE">
      <w:pPr>
        <w:rPr>
          <w:sz w:val="16"/>
        </w:rPr>
      </w:pPr>
      <w:r w:rsidRPr="000C7DBF">
        <w:rPr>
          <w:rStyle w:val="StyleUnderline"/>
        </w:rPr>
        <w:t>Feminists when faced with trans people find themselves between the devil and deep blue sea.</w:t>
      </w:r>
      <w:r w:rsidRPr="00132D0E">
        <w:rPr>
          <w:sz w:val="16"/>
        </w:rPr>
        <w:t xml:space="preserve"> They now see that general theories are nothing more than fictions. But how does this pan out in real life? </w:t>
      </w:r>
      <w:r w:rsidRPr="00132D0E">
        <w:rPr>
          <w:rStyle w:val="Emphasis"/>
        </w:rPr>
        <w:t>Those who claim the right to a feminist theoretical position are apparently, when faced with trans people, faced with individuals who simply are not whom they claim to be.</w:t>
      </w:r>
      <w:r w:rsidRPr="00132D0E">
        <w:rPr>
          <w:sz w:val="16"/>
        </w:rPr>
        <w:t xml:space="preserve"> How can a person born with a penis claim to be a woman, when to be a woman requires that you are not born with a penis (or vice versa). </w:t>
      </w:r>
      <w:r w:rsidRPr="00132D0E">
        <w:rPr>
          <w:rStyle w:val="StyleUnderline"/>
        </w:rPr>
        <w:t>It begs the whole question of the existence of a feminist understanding. It is this challenge that we have to address in both theory and practice. Can feminists learn anything from the experience of the trans community. The transsexual person faces the problem of interpretation, and feminists have to address that interpretation through their understanding of the objectivist fallacy they have underlined, yet by doing so they challenge the very basis of feminist thought - that there are two sexes and there are two genders. The transsexual/transgender community through its own writings and theorising has attempted to offer an "insider's" exploration of the ways in which trans people view gender issues and the use of transsexual and transvestite iconography in particular. However the trans community acknowledges that it is not, however, a clear cut issue.</w:t>
      </w:r>
      <w:r w:rsidRPr="00132D0E">
        <w:rPr>
          <w:sz w:val="16"/>
        </w:rPr>
        <w:t xml:space="preserve"> Trans theory has amongst its predecessors the work of neo-Marxists and feminist theorists. </w:t>
      </w:r>
      <w:r w:rsidRPr="00132D0E">
        <w:rPr>
          <w:rStyle w:val="StyleUnderline"/>
        </w:rPr>
        <w:t>These schools of thought have had some difficulty in reconciling transgender behaviour with their political stances,</w:t>
      </w:r>
      <w:r w:rsidRPr="00132D0E">
        <w:rPr>
          <w:sz w:val="16"/>
        </w:rPr>
        <w:t xml:space="preserve"> as can be seen by the work of Janice Raymond or for example Sheila Jeffries whose radical feminist viewpoint cites trans men as being "poor oppressed women pushed into self-mutilation by patriarchal oppression". </w:t>
      </w:r>
      <w:r w:rsidRPr="00132D0E">
        <w:rPr>
          <w:rStyle w:val="Emphasis"/>
        </w:rPr>
        <w:t>Transgendered people as writers and speakers used to have to be primarily apologists. However the time has come when we are seeing a new form of transgendered performativity and text giving: now we have become theorizers about the idea/word/signifier "gender</w:t>
      </w:r>
      <w:r w:rsidRPr="00132D0E">
        <w:rPr>
          <w:rStyle w:val="StyleUnderline"/>
        </w:rPr>
        <w:t>". It is only been in the 1990s that transgendered people have felt able to participate in the theoretical discussions that surround sex and gender. The fight to be included in those discussions has involved the facing of several serious problems. Firstly: any discussion of gender by the transgendered community has been hampered by the medical discourse surrounding transgendered behaviour which makes transgendered people out to be simultaneously self-interested and decidedly balmy. Secondly: they have been hampered by social and legal restrictions which have made it very difficult publicly to come-out as transgendered, and which further add another aspect of self-interest to any work they might do on gender issues. Thirdly:</w:t>
      </w:r>
      <w:r w:rsidRPr="00132D0E">
        <w:rPr>
          <w:sz w:val="16"/>
        </w:rPr>
        <w:t xml:space="preserve"> Janice </w:t>
      </w:r>
      <w:r w:rsidRPr="00132D0E">
        <w:rPr>
          <w:rStyle w:val="StyleUnderline"/>
        </w:rPr>
        <w:t>Raymond's thesis in The Transsexual Empire</w:t>
      </w:r>
      <w:r w:rsidRPr="00132D0E">
        <w:rPr>
          <w:sz w:val="16"/>
        </w:rPr>
        <w:t xml:space="preserve">, the Making of the She-male (1979) </w:t>
      </w:r>
      <w:r w:rsidRPr="00132D0E">
        <w:rPr>
          <w:rStyle w:val="StyleUnderline"/>
        </w:rPr>
        <w:t>discredited for a long time any academic voice they might have, in particular with feminist theorists. Fourthly: transgendered people have not been allowed either objectivity or sexuality. Objectivity was lost because of the combination of the other three factors; also, if they questioned gender and sex-roles, they were put in the invidious position of having to justify any sex-role change they might undertake to accommodate their gender. Sexuality was lost as it was constructed for them in the form of repressed homosexuality being appeased through reassignment surgery, or heterosexuality (in their new sex-role) was imposed on them by the medical profession in order to justify what was seen as a "medical collusion with an unattainable fantasy"</w:t>
      </w:r>
      <w:r w:rsidRPr="00132D0E">
        <w:rPr>
          <w:sz w:val="16"/>
        </w:rPr>
        <w:t xml:space="preserve"> (The Lancet, 1991, as cited in the 1994 preface to the reprinting of Raymond's "Transsexual Empire"). The transgendered community have not attempted to avoid these difficulties; rather they have tackled them head on. Firstly: the post-modernist acknowledgement of a multiplicity of voices has been adapted to theoretical stances and there is an ongoing discussion as to whether the medical profession should take a diagnostic or merely enabling role for those people who actively seek reassignment treatment. Secondly: </w:t>
      </w:r>
      <w:r w:rsidRPr="00132D0E">
        <w:rPr>
          <w:rStyle w:val="StyleUnderline"/>
        </w:rPr>
        <w:t>the trans community has consistently fought through the courts and the legislature not for the right to marry or the right to disappear, but for the right to be trans and yet to be afforded what others are afforded; relationship protection, personal safety, anti-discrimination legislation, access to appropriate health care and treatment.</w:t>
      </w:r>
      <w:r w:rsidRPr="00132D0E">
        <w:rPr>
          <w:sz w:val="16"/>
        </w:rPr>
        <w:t xml:space="preserve"> Thirdly: transgenderists have tackled the problems raised by radical feminism by continuously asking for answers to the very awkward question. </w:t>
      </w:r>
      <w:r w:rsidRPr="00132D0E">
        <w:rPr>
          <w:rStyle w:val="StyleUnderline"/>
        </w:rPr>
        <w:t>If there is an insistence upon the existence of and resultant oppression of binary sex and gender roles then you cannot exclude all trans people from experiencing any of that. For example trans men and trans women challenged the "Womyn born Womyn" policy of the 1994 Michigan Womyn's Music Festival by asking for their right for either group to enter the festival.</w:t>
      </w:r>
      <w:r w:rsidRPr="00132D0E">
        <w:rPr>
          <w:sz w:val="16"/>
        </w:rPr>
        <w:t xml:space="preserve"> Fourthly: </w:t>
      </w:r>
      <w:r w:rsidRPr="00132D0E">
        <w:rPr>
          <w:rStyle w:val="StyleUnderline"/>
        </w:rPr>
        <w:t>transgendered people have questioned the whole notion of objectivity - they do not try to claim it and instead they have built upon the tradition the community has of autobiographical writing to give a voice to their self-acknowledged subjectivity. As to sexuality, they have begun to reclaim it.</w:t>
      </w:r>
      <w:r w:rsidRPr="00132D0E">
        <w:rPr>
          <w:sz w:val="16"/>
        </w:rPr>
        <w:t xml:space="preserve"> Through the work begun by gay, lesbian or bi activists they have started to come-out. The argument is simple: </w:t>
      </w:r>
      <w:r w:rsidRPr="00132D0E">
        <w:rPr>
          <w:rStyle w:val="Emphasis"/>
        </w:rPr>
        <w:t>if you can acknowledge in yourself that what makes a person is what takes place between the ears and not between the legs, then a trans person is in a privileged position to know that sexuality is a movable and mutable force within us all.</w:t>
      </w:r>
      <w:r w:rsidRPr="00132D0E">
        <w:rPr>
          <w:sz w:val="16"/>
        </w:rPr>
        <w:t xml:space="preserve"> Default assumptions are (as they always have been (see Jason Cromwell's recent book on this Transmen and F.T.M.s: Identities, Bodies, Genders, and Sexualities]) one of the biggest problems facing the acceptance of the trans community's contribution to any academic work or, for that matter, any acceptance at all. </w:t>
      </w:r>
      <w:r w:rsidRPr="00132D0E">
        <w:rPr>
          <w:rStyle w:val="StyleUnderline"/>
        </w:rPr>
        <w:t>There is the first assumption that females do not become men or males become women: they become pastiches, surgical constructions of imaginary masculinities or femininities. The default assumption that underlies any notion of a transgendered existence is that gender is immutable and it is fixed through biological constraints, and social construction merely affects any representation that the biological may take. This is also the default assumption of feminism - biology is destiny, no matter that in the same breath we say it is not.</w:t>
      </w:r>
      <w:r w:rsidRPr="00132D0E">
        <w:rPr>
          <w:sz w:val="16"/>
        </w:rPr>
        <w:t xml:space="preserve"> Transgendered activists and academics are attempting to deal with the volatile concept of identification, but it is against all the odds: </w:t>
      </w:r>
      <w:r w:rsidRPr="00132D0E">
        <w:rPr>
          <w:rStyle w:val="StyleUnderline"/>
        </w:rPr>
        <w:t xml:space="preserve">the rigidity of a set of default assumptions concerning sex-roles that pervades all discussion of gender - that the two have an incorruptible sameness that makes them all pervasive. </w:t>
      </w:r>
      <w:r w:rsidRPr="00132D0E">
        <w:rPr>
          <w:rStyle w:val="Emphasis"/>
        </w:rPr>
        <w:t>Yet gender and sex are fundamentally different for the transgendered community.</w:t>
      </w:r>
      <w:r w:rsidRPr="00132D0E">
        <w:rPr>
          <w:rStyle w:val="StyleUnderline"/>
        </w:rPr>
        <w:t xml:space="preserve"> They face the everyday reality of that difference in their lives, and attempts to reconcile it have led to it being challenged in unanticipated ways.</w:t>
      </w:r>
      <w:r w:rsidRPr="00132D0E">
        <w:rPr>
          <w:sz w:val="16"/>
        </w:rPr>
        <w:t xml:space="preserve"> Many have had to move on from seeking any biological basis for their state of being; all searching for aetiology has been unsuccessful. Any aetiology that has been proposed, whether social or biological, has been torn down by the mass of exceptions. It has been accepted that seeking aetiology is a fruitless occupation as the multiplicity of possible factors increases. And even if it were found and there were possible points of interception, would the "cure" be wanted?</w:t>
      </w:r>
    </w:p>
    <w:p w14:paraId="24219A3D" w14:textId="3D4FCE54" w:rsidR="00C418EE" w:rsidRPr="00C418EE" w:rsidRDefault="00C418EE" w:rsidP="00C418EE">
      <w:pPr>
        <w:pStyle w:val="Heading3"/>
        <w:rPr>
          <w:rStyle w:val="Style13ptBold"/>
          <w:b/>
          <w:u w:val="single"/>
        </w:rPr>
      </w:pPr>
      <w:r w:rsidRPr="00C418EE">
        <w:rPr>
          <w:rStyle w:val="Style13ptBold"/>
          <w:b/>
          <w:u w:val="single"/>
        </w:rPr>
        <w:t>Pomo</w:t>
      </w:r>
    </w:p>
    <w:p w14:paraId="0F36F4FE" w14:textId="7953CEED" w:rsidR="00C418EE" w:rsidRPr="00E315E8" w:rsidRDefault="00F36668" w:rsidP="00C418EE">
      <w:pPr>
        <w:pStyle w:val="Heading4"/>
        <w:rPr>
          <w:rStyle w:val="Style13ptBold"/>
          <w:b/>
        </w:rPr>
      </w:pPr>
      <w:r>
        <w:rPr>
          <w:rStyle w:val="Style13ptBold"/>
          <w:b/>
        </w:rPr>
        <w:t>Their attempt to theorize violence shifts the focus away from violence</w:t>
      </w:r>
    </w:p>
    <w:p w14:paraId="4A6180A0" w14:textId="77777777" w:rsidR="00C418EE" w:rsidRDefault="00C418EE" w:rsidP="00C418EE">
      <w:r w:rsidRPr="00E315E8">
        <w:rPr>
          <w:rStyle w:val="Style13ptBold"/>
        </w:rPr>
        <w:t>Halberstam 11</w:t>
      </w:r>
      <w:r>
        <w:t>. Jack, Professor of English and Director of The Center for Feminist Research at University of Southern California, “The Queer Art of Failure,” 2011, pg. 17-18</w:t>
      </w:r>
    </w:p>
    <w:p w14:paraId="1990577D" w14:textId="77777777" w:rsidR="00C418EE" w:rsidRPr="00B42DDA" w:rsidRDefault="00C418EE" w:rsidP="00C418EE">
      <w:pPr>
        <w:rPr>
          <w:u w:val="single"/>
        </w:rPr>
      </w:pPr>
      <w:r w:rsidRPr="00132D0E">
        <w:rPr>
          <w:rStyle w:val="StyleUnderline"/>
        </w:rPr>
        <w:t>Accordingly hegemony</w:t>
      </w:r>
      <w:r w:rsidRPr="00F36668">
        <w:rPr>
          <w:sz w:val="16"/>
        </w:rPr>
        <w:t xml:space="preserve">, as Gramsci theorized it and as Hall interprets it, </w:t>
      </w:r>
      <w:r w:rsidRPr="00132D0E">
        <w:rPr>
          <w:rStyle w:val="StyleUnderline"/>
        </w:rPr>
        <w:t xml:space="preserve">is the term for a multilayered system by which a dominant group achieves power not through coercion but through the production of an interlocking system of ideas which persuades people of the rightness of any given set of often contradictory ideas and perspectives. </w:t>
      </w:r>
      <w:r w:rsidRPr="00F36668">
        <w:rPr>
          <w:sz w:val="16"/>
        </w:rPr>
        <w:t xml:space="preserve">Common sense is the term Gramsci uses for this set of beliefs that are persuasive precisely because they do not present themselves as ideology or try to win consent. For Gramsci and Hall, </w:t>
      </w:r>
      <w:r w:rsidRPr="00132D0E">
        <w:rPr>
          <w:rStyle w:val="StyleUnderline"/>
        </w:rPr>
        <w:t>everyone participates in intellectual activity</w:t>
      </w:r>
      <w:r w:rsidRPr="00F36668">
        <w:rPr>
          <w:sz w:val="16"/>
        </w:rPr>
        <w:t xml:space="preserve">, just as they cook meals and mend clothes without necessarily being chefs or tailors. </w:t>
      </w:r>
      <w:r w:rsidRPr="00132D0E">
        <w:rPr>
          <w:rStyle w:val="StyleUnderline"/>
        </w:rPr>
        <w:t xml:space="preserve">The split between the traditional and the organic intellectual is important because it recognizes the tension between intellectuals who participate in the construction of the hegemonic (as much through form as through content) and intellectuals who work with others, with a class of people in Marxist terms, to sort through the contradictions of capitalism and to illuminate the oppressive forms of governance that have infiltrated everyday life. </w:t>
      </w:r>
      <w:r w:rsidRPr="00132D0E">
        <w:rPr>
          <w:rStyle w:val="Emphasis"/>
        </w:rPr>
        <w:t>Today in the university we spend far less time thinking about counterhegemony than about hegemony</w:t>
      </w:r>
      <w:r w:rsidRPr="00132D0E">
        <w:rPr>
          <w:rStyle w:val="StyleUnderline"/>
        </w:rPr>
        <w:t>.</w:t>
      </w:r>
      <w:r w:rsidRPr="00F36668">
        <w:rPr>
          <w:sz w:val="16"/>
        </w:rPr>
        <w:t xml:space="preserve"> What Gramsci seemed to mean by </w:t>
      </w:r>
      <w:r w:rsidRPr="00B42DDA">
        <w:rPr>
          <w:rStyle w:val="StyleUnderline"/>
        </w:rPr>
        <w:t>counterhegemony was the production and circulation of another, competing set of ideas which could join in an active struggle to change society. The literature on hegemony has attributed so much power to it that it has seemed impossible to imagine counterhegemonic options.</w:t>
      </w:r>
      <w:r w:rsidRPr="00F36668">
        <w:rPr>
          <w:sz w:val="16"/>
        </w:rPr>
        <w:t xml:space="preserve"> But Hall, like Gramsci, is very interested in the idea of education as a popular practice aimed at the cultivation of counterhegemonic ideas and systems. Hall has spent much of his career in the Open University, and he does what he ascribes to Gramsci in his essay: he manages to operate “at different levels of abstraction.” Both Hall and Gramsci were impatient with economism. This is a general principle ascribed to Marxist thought and describing a too rigid theorization of the relation between base and superstructure. </w:t>
      </w:r>
      <w:r w:rsidRPr="00B42DDA">
        <w:rPr>
          <w:rStyle w:val="StyleUnderline"/>
        </w:rPr>
        <w:t>As Althusser makes clear, the “ultimate condition of production is [therefore] the reproduction of the conditions of production”; in other words, in order for a system to work, it has to keep creating and maintaining the structures or the structured relations which allow it to function</w:t>
      </w:r>
      <w:r w:rsidRPr="00F36668">
        <w:rPr>
          <w:sz w:val="16"/>
        </w:rPr>
        <w:t xml:space="preserve"> (2001: 85). But this is not the same as saying that the economic base determines the form of every other social force. </w:t>
      </w:r>
      <w:r w:rsidRPr="00B42DDA">
        <w:rPr>
          <w:rStyle w:val="StyleUnderline"/>
        </w:rPr>
        <w:t>Economism</w:t>
      </w:r>
      <w:r w:rsidRPr="00F36668">
        <w:rPr>
          <w:sz w:val="16"/>
        </w:rPr>
        <w:t xml:space="preserve">, for both Gramsci and Hall, </w:t>
      </w:r>
      <w:r w:rsidRPr="00B42DDA">
        <w:rPr>
          <w:u w:val="single"/>
        </w:rPr>
        <w:t>leads only to moralizing and cheap insight and does not really allow for a complex understanding of the social relations that both sustain the mode of production and can change it. Low theory might constitute the name for a counterhegemonic form of theorizing, the theorization of alternatives within an undisciplined zone of knowledge production.</w:t>
      </w:r>
    </w:p>
    <w:p w14:paraId="5DA03117" w14:textId="0F25E355" w:rsidR="00C418EE" w:rsidRPr="008F2762" w:rsidRDefault="00CF7EF6" w:rsidP="008F2762">
      <w:pPr>
        <w:pStyle w:val="Heading3"/>
        <w:rPr>
          <w:sz w:val="22"/>
        </w:rPr>
      </w:pPr>
      <w:r w:rsidRPr="00CF7EF6">
        <w:rPr>
          <w:rStyle w:val="StyleUnderline"/>
        </w:rPr>
        <w:t>Antiblackness</w:t>
      </w:r>
      <w:r w:rsidR="00C418EE" w:rsidRPr="00723054">
        <w:rPr>
          <w:rFonts w:asciiTheme="minorHAnsi" w:hAnsiTheme="minorHAnsi"/>
          <w:sz w:val="16"/>
        </w:rPr>
        <w:t xml:space="preserve"> </w:t>
      </w:r>
    </w:p>
    <w:p w14:paraId="7862E3BE" w14:textId="7C9135B6" w:rsidR="00354EF1" w:rsidRPr="00354EF1" w:rsidRDefault="00354EF1" w:rsidP="00354EF1">
      <w:pPr>
        <w:pStyle w:val="Heading4"/>
        <w:rPr>
          <w:rStyle w:val="Style13ptBold"/>
          <w:b/>
        </w:rPr>
      </w:pPr>
      <w:r w:rsidRPr="00354EF1">
        <w:rPr>
          <w:rStyle w:val="Style13ptBold"/>
          <w:b/>
        </w:rPr>
        <w:t>Their starting points are bad—</w:t>
      </w:r>
      <w:r>
        <w:rPr>
          <w:rStyle w:val="Style13ptBold"/>
          <w:b/>
        </w:rPr>
        <w:t xml:space="preserve">in analyzing </w:t>
      </w:r>
      <w:r w:rsidRPr="00354EF1">
        <w:rPr>
          <w:rStyle w:val="Style13ptBold"/>
          <w:b/>
        </w:rPr>
        <w:t>violence against black trans women, interse</w:t>
      </w:r>
      <w:r>
        <w:rPr>
          <w:rStyle w:val="Style13ptBold"/>
          <w:b/>
        </w:rPr>
        <w:t>ctionality is best methodology</w:t>
      </w:r>
    </w:p>
    <w:p w14:paraId="5CD94C6F" w14:textId="5C670CCC" w:rsidR="00354EF1" w:rsidRDefault="00354EF1" w:rsidP="00C418EE">
      <w:r w:rsidRPr="00354EF1">
        <w:rPr>
          <w:rStyle w:val="Style13ptBold"/>
        </w:rPr>
        <w:t>Greitz 16</w:t>
      </w:r>
      <w:r>
        <w:t>. Austin, student of gender, sexuality, and women’s studies, “Intersectionality in the Case of Cece McDonald,” 2016, p. 144-147</w:t>
      </w:r>
    </w:p>
    <w:p w14:paraId="65882FBF" w14:textId="04942AAE" w:rsidR="00C418EE" w:rsidRDefault="00354EF1" w:rsidP="00C418EE">
      <w:pPr>
        <w:rPr>
          <w:rStyle w:val="StyleUnderline"/>
        </w:rPr>
      </w:pPr>
      <w:r w:rsidRPr="00742287">
        <w:rPr>
          <w:rStyle w:val="StyleUnderline"/>
        </w:rPr>
        <w:t>When analyzing the events that unfolded with regards to McDonald and Schmitz, one must look through the lens of intersectionality.</w:t>
      </w:r>
      <w:r w:rsidRPr="00742287">
        <w:rPr>
          <w:sz w:val="16"/>
        </w:rPr>
        <w:t xml:space="preserve"> </w:t>
      </w:r>
      <w:r w:rsidRPr="00742287">
        <w:rPr>
          <w:rStyle w:val="StyleUnderline"/>
        </w:rPr>
        <w:t>Johnson</w:t>
      </w:r>
      <w:r w:rsidRPr="00742287">
        <w:rPr>
          <w:sz w:val="16"/>
        </w:rPr>
        <w:t xml:space="preserve"> (2013) </w:t>
      </w:r>
      <w:r w:rsidRPr="00742287">
        <w:rPr>
          <w:rStyle w:val="StyleUnderline"/>
        </w:rPr>
        <w:t>claims that Schmitz not only referred to McDonald with racist slurs, but also with homophobic, cissexist, and transphobic ones to further denigrate McDonald’s identities, and that this action “[demonstrated] how transfemininity is a threat to heteronormative masculinity and patriarchy”</w:t>
      </w:r>
      <w:r w:rsidRPr="00742287">
        <w:rPr>
          <w:sz w:val="16"/>
        </w:rPr>
        <w:t xml:space="preserve"> (p.140). In this way, </w:t>
      </w:r>
      <w:r w:rsidRPr="00742287">
        <w:rPr>
          <w:rStyle w:val="StyleUnderline"/>
        </w:rPr>
        <w:t>it becomes evident that no single identity was at play when Schmitz and his conglomerate targeted McDonald and hers; instead, it was McDonald’s intersection of identities that allowed Schmitz to feel validated in his assault.</w:t>
      </w:r>
      <w:r w:rsidRPr="00742287">
        <w:rPr>
          <w:sz w:val="16"/>
        </w:rPr>
        <w:t xml:space="preserve"> McDonald’s socioeconomic class also comes into play in this scenario; if McDonald did not come from a low socioeconomic standing, it is fair to suppose that she would not have had to walk the half-mile from her apartment to the liquor store, thus bypassing the Schmitz incident altogether. In addition, </w:t>
      </w:r>
      <w:r w:rsidRPr="00742287">
        <w:rPr>
          <w:rStyle w:val="StyleUnderline"/>
        </w:rPr>
        <w:t>it is these same intersections that caused McDonald to react in the way that she did—in a nation where murders of trans women of color continue</w:t>
      </w:r>
      <w:r w:rsidRPr="00742287">
        <w:rPr>
          <w:sz w:val="16"/>
        </w:rPr>
        <w:t xml:space="preserve"> (Dalton, 2015), </w:t>
      </w:r>
      <w:r w:rsidRPr="00742287">
        <w:rPr>
          <w:rStyle w:val="StyleUnderline"/>
        </w:rPr>
        <w:t>McDonald no doubt felt that the only way to defend herself against death was to violently defend herself. Intersectionality is also the key to understanding the events that unraveled with regard to McDonald as she made her way through the legal system. It may initially appear that McDonald’s being charged with a crime was merely a racialized issue—McDonald is Black, Schmitz was white—but this is not the whole story. As Johnson</w:t>
      </w:r>
      <w:r w:rsidRPr="00742287">
        <w:rPr>
          <w:sz w:val="16"/>
        </w:rPr>
        <w:t xml:space="preserve"> (2013) once again </w:t>
      </w:r>
      <w:r w:rsidRPr="00742287">
        <w:rPr>
          <w:rStyle w:val="StyleUnderline"/>
        </w:rPr>
        <w:t>notes, Black cis men are “the population most targeted by the penal system”</w:t>
      </w:r>
      <w:r w:rsidRPr="00742287">
        <w:rPr>
          <w:sz w:val="16"/>
        </w:rPr>
        <w:t xml:space="preserve"> (p. 141), </w:t>
      </w:r>
      <w:r w:rsidRPr="00742287">
        <w:rPr>
          <w:rStyle w:val="Emphasis"/>
        </w:rPr>
        <w:t>and this is how McDonald is presented to the jury—through structural transphobia, McDonald’s case is heard as a man’s case, and when coupled with her Black identity, this discrimination had a powerfully negative outcome</w:t>
      </w:r>
      <w:r w:rsidRPr="00742287">
        <w:rPr>
          <w:sz w:val="16"/>
        </w:rPr>
        <w:t xml:space="preserve">. Additionally, </w:t>
      </w:r>
      <w:r w:rsidRPr="00742287">
        <w:rPr>
          <w:rStyle w:val="StyleUnderline"/>
        </w:rPr>
        <w:t>the treatment of trans bodies played a role in the hearing of McDonald’s case, as trans bodies are increasingly criminalized in modern society</w:t>
      </w:r>
      <w:r w:rsidRPr="00742287">
        <w:rPr>
          <w:sz w:val="16"/>
        </w:rPr>
        <w:t xml:space="preserve"> (Glickman, 2016; Stanley and Smith, 2011). During the hearing, McDonald’s prior hospitalization for depression was also brought up, while Schmitz’s violent history was never discussed (p. 139); this exemplifies how the stigmatization of mental illness differs when it is associated with a Black or a white body. It is clear that the guilty verdict given to McDonald was an effect of what Anderson and Collins (2009) refer to as the “matrix of domination” (p. 6). </w:t>
      </w:r>
      <w:r w:rsidRPr="00742287">
        <w:rPr>
          <w:rStyle w:val="StyleUnderline"/>
        </w:rPr>
        <w:t>No one oppression was at play in McDonald’s case, because many were at play simultaneously. Within the prison system, McDonald was also victimized by the intersectionality of her identity and the corresponding matrix of domination</w:t>
      </w:r>
      <w:r w:rsidRPr="00742287">
        <w:rPr>
          <w:sz w:val="16"/>
        </w:rPr>
        <w:t xml:space="preserve">. Like her experience in court, McDonald was also placed into a men’s prison after being convicted of manslaughter. </w:t>
      </w:r>
      <w:r w:rsidRPr="00742287">
        <w:rPr>
          <w:rStyle w:val="StyleUnderline"/>
        </w:rPr>
        <w:t>This preoccupation with anatomical sex, and not gender identity, was not only emotionally demeaning, but also physically harmful.</w:t>
      </w:r>
      <w:r w:rsidRPr="00742287">
        <w:rPr>
          <w:sz w:val="16"/>
        </w:rPr>
        <w:t xml:space="preserve"> Bevensee (2014) found that </w:t>
      </w:r>
      <w:r w:rsidRPr="00742287">
        <w:rPr>
          <w:rStyle w:val="StyleUnderline"/>
        </w:rPr>
        <w:t>within male prisons, “behaviors demarcate trans bodies as sub-human and thus deserving of less than human conditions”</w:t>
      </w:r>
      <w:r w:rsidRPr="00742287">
        <w:rPr>
          <w:sz w:val="16"/>
        </w:rPr>
        <w:t xml:space="preserve"> (105). Not only did McDonald have to struggle with issues regarding her personal safety as a trans woman and her medical rights to hormone treatment (which Johnson (2013) notes was stopped for the first two months of incarceration), but McDonald also had to deal with navigating the prison complex itself, which is known to be an incredibly racialized and race-segregated institution (Kerness and Lewey, 2014). In a world in which one in three Black men are incarcerated in their lifetime (Explains, 2015) and trans bodies are increasingly criminalized and incarcerated (Glickman, 2016; Stanley and Smith, 2011), </w:t>
      </w:r>
      <w:r w:rsidRPr="00742287">
        <w:rPr>
          <w:rStyle w:val="StyleUnderline"/>
        </w:rPr>
        <w:t xml:space="preserve">it is important to recognize that although the intersections of McDonald’s identities trapped her within a matrix of domination, the intersecting of identities can also be used in the future to more fully understand individuals and better react to them. </w:t>
      </w:r>
      <w:r w:rsidRPr="00742287">
        <w:rPr>
          <w:rStyle w:val="Emphasis"/>
        </w:rPr>
        <w:t>The rage of the oppressed has been identified as a powerful agent for change in today’s world</w:t>
      </w:r>
      <w:r w:rsidRPr="00742287">
        <w:rPr>
          <w:sz w:val="16"/>
        </w:rPr>
        <w:t xml:space="preserve"> (Jordan, 2014), </w:t>
      </w:r>
      <w:r w:rsidRPr="00742287">
        <w:rPr>
          <w:rStyle w:val="StyleUnderline"/>
        </w:rPr>
        <w:t>and thus the matrix of domination that is at once so devastating can also perhaps serve as the motivator in the fight for freedom.</w:t>
      </w:r>
      <w:r w:rsidRPr="00742287">
        <w:rPr>
          <w:sz w:val="16"/>
        </w:rPr>
        <w:t xml:space="preserve"> In addition, an understanding of the intersections of identity at which an individual lives can also be utilized in order to understand the issues affecting such an individual better, and thus can be applied to social justice movements in order to more effectively create change. It is apparent that intersectionality is a theory that is effective for understanding how oppression and the matrix of domination exist today. The case of CeCe McDonald has further elucidated this fact, and stands to show social constructionists that work can still be made on combating oppression, especially within multimarginalized communities. </w:t>
      </w:r>
      <w:r w:rsidRPr="00742287">
        <w:rPr>
          <w:rStyle w:val="StyleUnderline"/>
        </w:rPr>
        <w:t>The only way that progress can be made is by understanding how intersectionality plays a part not only in the lives of individuals, but also in the functioning of hierarchical structures as a rule, and then by working to dismantle the ways in which these structures elevate specific intersectionalities over others.</w:t>
      </w:r>
    </w:p>
    <w:p w14:paraId="71EFD138" w14:textId="77777777" w:rsidR="000B1B08" w:rsidRPr="005C5DA6" w:rsidRDefault="000B1B08" w:rsidP="000B1B08">
      <w:pPr>
        <w:pStyle w:val="Heading3"/>
      </w:pPr>
      <w:r w:rsidRPr="005C5DA6">
        <w:t>Space</w:t>
      </w:r>
    </w:p>
    <w:p w14:paraId="183A4FD3" w14:textId="77777777" w:rsidR="000B1B08" w:rsidRPr="000B1B08" w:rsidRDefault="000B1B08" w:rsidP="000B1B08">
      <w:pPr>
        <w:pStyle w:val="Heading4"/>
        <w:rPr>
          <w:rStyle w:val="Style13ptBold"/>
          <w:rFonts w:asciiTheme="minorHAnsi" w:hAnsiTheme="minorHAnsi"/>
          <w:b/>
        </w:rPr>
      </w:pPr>
      <w:r w:rsidRPr="000B1B08">
        <w:rPr>
          <w:rStyle w:val="Style13ptBold"/>
          <w:rFonts w:asciiTheme="minorHAnsi" w:hAnsiTheme="minorHAnsi"/>
          <w:b/>
        </w:rPr>
        <w:t xml:space="preserve">Colonization of space maintains power relations and exploitative practices- they just replicate their harms in another location. Only queering space solves. </w:t>
      </w:r>
    </w:p>
    <w:p w14:paraId="10151C82" w14:textId="2E210F3E" w:rsidR="000B1B08" w:rsidRPr="005C5DA6" w:rsidRDefault="000B1B08" w:rsidP="000B1B08">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w:t>
      </w:r>
      <w:r w:rsidRPr="005C5DA6">
        <w:rPr>
          <w:rFonts w:asciiTheme="minorHAnsi" w:hAnsiTheme="minorHAnsi"/>
          <w:sz w:val="18"/>
        </w:rPr>
        <w:t xml:space="preserve">[Michael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10" w:anchor=".p2lahzwjf" w:history="1">
        <w:r w:rsidRPr="005C5DA6">
          <w:rPr>
            <w:rStyle w:val="Hyperlink"/>
            <w:rFonts w:asciiTheme="minorHAnsi" w:hAnsiTheme="minorHAnsi"/>
            <w:sz w:val="18"/>
          </w:rPr>
          <w:t>https://medium.com/space-anthropology/queering-outer-space-f6f5b5cecda0#.p2lahzwjf</w:t>
        </w:r>
      </w:hyperlink>
      <w:r w:rsidRPr="005C5DA6">
        <w:rPr>
          <w:rFonts w:asciiTheme="minorHAnsi" w:hAnsiTheme="minorHAnsi"/>
          <w:sz w:val="18"/>
        </w:rPr>
        <w:t>]</w:t>
      </w:r>
    </w:p>
    <w:p w14:paraId="14F36C50" w14:textId="77777777" w:rsidR="000B1B08" w:rsidRPr="005C5DA6" w:rsidRDefault="000B1B08" w:rsidP="000B1B08">
      <w:pPr>
        <w:rPr>
          <w:rFonts w:asciiTheme="minorHAnsi" w:hAnsiTheme="minorHAnsi"/>
          <w:sz w:val="16"/>
        </w:rPr>
      </w:pPr>
      <w:r w:rsidRPr="005C5DA6">
        <w:rPr>
          <w:rFonts w:asciiTheme="minorHAnsi" w:hAnsiTheme="minorHAnsi"/>
          <w:sz w:val="16"/>
        </w:rPr>
        <w:t xml:space="preserve">Queering Outer Space∂ I could write academically about this topic (and I am elsewhere), but right now, I want to riff on some ideas that have been bubbling under the surface for a while, in conversations on I’ve had on twitter, and elsewhere. And write from my feelings as I listen to space discourse, and as I watch the direction of space programs. </w:t>
      </w:r>
      <w:r w:rsidRPr="005C5DA6">
        <w:rPr>
          <w:rStyle w:val="StyleUnderline"/>
          <w:rFonts w:asciiTheme="minorHAnsi" w:hAnsiTheme="minorHAnsi"/>
          <w:sz w:val="16"/>
          <w:u w:val="none"/>
        </w:rPr>
        <w:t>And I want to do it outside the rules of</w:t>
      </w:r>
      <w:r w:rsidRPr="005C5DA6">
        <w:rPr>
          <w:rStyle w:val="StyleUnderline"/>
          <w:rFonts w:asciiTheme="minorHAnsi" w:hAnsiTheme="minorHAnsi"/>
        </w:rPr>
        <w:t xml:space="preserve"> </w:t>
      </w:r>
      <w:r w:rsidRPr="005C5DA6">
        <w:rPr>
          <w:rStyle w:val="StyleUnderline"/>
          <w:rFonts w:asciiTheme="minorHAnsi" w:hAnsiTheme="minorHAnsi"/>
          <w:sz w:val="16"/>
          <w:u w:val="none"/>
        </w:rPr>
        <w:t>academic writing, which can be so stifling, and so unqueer.</w:t>
      </w:r>
      <w:r w:rsidRPr="005C5DA6">
        <w:rPr>
          <w:rFonts w:asciiTheme="minorHAnsi" w:hAnsiTheme="minorHAnsi"/>
          <w:sz w:val="10"/>
        </w:rPr>
        <w:t xml:space="preserve"> </w:t>
      </w:r>
      <w:r w:rsidRPr="005C5DA6">
        <w:rPr>
          <w:rFonts w:asciiTheme="minorHAnsi" w:hAnsiTheme="minorHAnsi"/>
          <w:sz w:val="16"/>
        </w:rPr>
        <w:t xml:space="preserve">This is incomplete, full of mistakes, waiting for you to help me out, add your voice, point out where I messed up. I’ll keep editing as you do.∂ </w:t>
      </w:r>
      <w:r w:rsidRPr="005C5DA6">
        <w:rPr>
          <w:rStyle w:val="StyleUnderline"/>
          <w:rFonts w:asciiTheme="minorHAnsi" w:hAnsiTheme="minorHAnsi"/>
        </w:rPr>
        <w:t>It’s time to queer outer space.</w:t>
      </w:r>
      <w:r w:rsidRPr="005C5DA6">
        <w:rPr>
          <w:rStyle w:val="StyleUnderline"/>
          <w:rFonts w:asciiTheme="minorHAnsi" w:hAnsiTheme="minorHAnsi"/>
          <w:sz w:val="12"/>
        </w:rPr>
        <w:t xml:space="preserve">∂ </w:t>
      </w:r>
      <w:r w:rsidRPr="005C5DA6">
        <w:rPr>
          <w:rFonts w:asciiTheme="minorHAnsi" w:hAnsiTheme="minorHAnsi"/>
          <w:u w:val="single"/>
        </w:rPr>
        <w:t>Since the Space Shuttle program was retired in 2011</w:t>
      </w:r>
      <w:r w:rsidRPr="005C5DA6">
        <w:rPr>
          <w:rFonts w:asciiTheme="minorHAnsi" w:hAnsiTheme="minorHAnsi"/>
          <w:sz w:val="16"/>
        </w:rPr>
        <w:t xml:space="preserve">, the U.S. space agency </w:t>
      </w:r>
      <w:r w:rsidRPr="005C5DA6">
        <w:rPr>
          <w:rFonts w:asciiTheme="minorHAnsi" w:hAnsiTheme="minorHAnsi"/>
          <w:u w:val="single"/>
        </w:rPr>
        <w:t>NASA has turned over much of the work on space transportation to private corporations and the “commercial crew” program</w:t>
      </w:r>
      <w:r w:rsidRPr="005C5DA6">
        <w:rPr>
          <w:rFonts w:asciiTheme="minorHAnsi" w:hAnsiTheme="minorHAnsi"/>
          <w:sz w:val="16"/>
        </w:rPr>
        <w:t xml:space="preserve">. As venture capitalist space entrepreneurs and aerospace contractors compete to profit from space exploration, </w:t>
      </w:r>
      <w:r w:rsidRPr="005C5DA6">
        <w:rPr>
          <w:rFonts w:asciiTheme="minorHAnsi" w:hAnsiTheme="minorHAnsi"/>
          <w:u w:val="single"/>
        </w:rPr>
        <w:t>we’re running up against increasingly conflicting visions for human futures in outer space.</w:t>
      </w:r>
      <w:r w:rsidRPr="005C5DA6">
        <w:rPr>
          <w:rFonts w:asciiTheme="minorHAnsi" w:hAnsiTheme="minorHAnsi"/>
          <w:sz w:val="16"/>
        </w:rPr>
        <w:t xml:space="preserve"> </w:t>
      </w:r>
      <w:r w:rsidRPr="005C5DA6">
        <w:rPr>
          <w:rStyle w:val="StyleUnderline"/>
          <w:rFonts w:asciiTheme="minorHAnsi" w:hAnsiTheme="minorHAnsi"/>
        </w:rPr>
        <w:t>Narratives of military tactical dominance alongside “NewSpace” ventures like asteroid mining projects call for the defense, privatization, and commodification of space and other worlds, framing space as a resource-rich “frontier” to be “settled” in what amounts to a new era of colonization</w:t>
      </w:r>
      <w:r w:rsidRPr="005C5DA6">
        <w:rPr>
          <w:rFonts w:asciiTheme="minorHAnsi" w:hAnsiTheme="minorHAnsi"/>
          <w:sz w:val="16"/>
        </w:rPr>
        <w:t xml:space="preserve"> (Anker 2005; Redfield 2000; Valentine 2012).∂ However, from at least the 1970s, </w:t>
      </w:r>
      <w:r w:rsidRPr="005C5DA6">
        <w:rPr>
          <w:rFonts w:asciiTheme="minorHAnsi" w:hAnsiTheme="minorHAnsi"/>
          <w:u w:val="single"/>
        </w:rPr>
        <w:t>some</w:t>
      </w:r>
      <w:r w:rsidRPr="005C5DA6">
        <w:rPr>
          <w:rFonts w:asciiTheme="minorHAnsi" w:hAnsiTheme="minorHAnsi"/>
        </w:rPr>
        <w:t xml:space="preserve"> </w:t>
      </w:r>
      <w:r w:rsidRPr="005C5DA6">
        <w:rPr>
          <w:rFonts w:asciiTheme="minorHAnsi" w:hAnsiTheme="minorHAnsi"/>
          <w:sz w:val="16"/>
        </w:rPr>
        <w:t xml:space="preserve">space </w:t>
      </w:r>
      <w:r w:rsidRPr="005C5DA6">
        <w:rPr>
          <w:rStyle w:val="StyleUnderline"/>
          <w:rFonts w:asciiTheme="minorHAnsi" w:hAnsiTheme="minorHAnsi"/>
        </w:rPr>
        <w:t>scientists have challenged this trajectory of resource extraction, neo-colonialism, and reproduction of earthly political economies with alternative visions of the future</w:t>
      </w:r>
      <w:r w:rsidRPr="005C5DA6">
        <w:rPr>
          <w:rFonts w:asciiTheme="minorHAnsi" w:hAnsiTheme="minorHAnsi"/>
          <w:sz w:val="16"/>
        </w:rPr>
        <w:t xml:space="preserve"> (McCray 2012). </w:t>
      </w:r>
      <w:r w:rsidRPr="005C5DA6">
        <w:rPr>
          <w:rStyle w:val="StyleUnderline"/>
          <w:rFonts w:asciiTheme="minorHAnsi" w:hAnsiTheme="minorHAnsi"/>
          <w:b/>
        </w:rPr>
        <w:t>Today’s “visionary” space scientists imagine space exploration as a source of transformative solutions to earthly problems such as climate change</w:t>
      </w:r>
      <w:r w:rsidRPr="005C5DA6">
        <w:rPr>
          <w:rStyle w:val="StyleUnderline"/>
          <w:rFonts w:asciiTheme="minorHAnsi" w:hAnsiTheme="minorHAnsi"/>
        </w:rPr>
        <w:t xml:space="preserve">, economic inequality, </w:t>
      </w:r>
      <w:r w:rsidRPr="005C5DA6">
        <w:rPr>
          <w:rStyle w:val="StyleUnderline"/>
          <w:rFonts w:asciiTheme="minorHAnsi" w:hAnsiTheme="minorHAnsi"/>
          <w:b/>
        </w:rPr>
        <w:t>conflict</w:t>
      </w:r>
      <w:r w:rsidRPr="005C5DA6">
        <w:rPr>
          <w:rStyle w:val="StyleUnderline"/>
          <w:rFonts w:asciiTheme="minorHAnsi" w:hAnsiTheme="minorHAnsi"/>
        </w:rPr>
        <w:t>, and food insecurity</w:t>
      </w:r>
      <w:r w:rsidRPr="005C5DA6">
        <w:rPr>
          <w:rFonts w:asciiTheme="minorHAnsi" w:hAnsiTheme="minorHAnsi"/>
          <w:sz w:val="16"/>
        </w:rPr>
        <w:t xml:space="preserve"> (Grinspoon 2003; Hadfield 2013; Sagan 1994; Shostak 2013; Tyson 2012; Vakoch 2013).∂ Elsewhere I’m doing research on all of this as a PhD student in anthropology, but</w:t>
      </w:r>
      <w:r w:rsidRPr="005C5DA6">
        <w:rPr>
          <w:rStyle w:val="StyleUnderline"/>
          <w:rFonts w:asciiTheme="minorHAnsi" w:hAnsiTheme="minorHAnsi"/>
        </w:rPr>
        <w:t xml:space="preserve"> </w:t>
      </w:r>
      <w:r w:rsidRPr="005C5DA6">
        <w:rPr>
          <w:rStyle w:val="StyleUnderline"/>
          <w:rFonts w:asciiTheme="minorHAnsi" w:hAnsiTheme="minorHAnsi"/>
          <w:sz w:val="16"/>
          <w:u w:val="none"/>
        </w:rPr>
        <w:t>here I want to argue that</w:t>
      </w:r>
      <w:r w:rsidRPr="005C5DA6">
        <w:rPr>
          <w:rStyle w:val="StyleUnderline"/>
          <w:rFonts w:asciiTheme="minorHAnsi" w:hAnsiTheme="minorHAnsi"/>
          <w:sz w:val="16"/>
        </w:rPr>
        <w:t xml:space="preserve"> </w:t>
      </w:r>
      <w:r w:rsidRPr="005C5DA6">
        <w:rPr>
          <w:rStyle w:val="StyleUnderline"/>
          <w:rFonts w:asciiTheme="minorHAnsi" w:hAnsiTheme="minorHAnsi"/>
        </w:rPr>
        <w:t>we must go even further than academically interrogating the military and corporate narratives of space “exploration” and “colonization.” We must water, fertilize,and tend the seeds of alternative visions of possible futures in space, not only seeking solutions to earthly problems which are trendy at the moment, but actively queering outer space and challenging the future to be even more queer.</w:t>
      </w:r>
      <w:r w:rsidRPr="005C5DA6">
        <w:rPr>
          <w:rStyle w:val="StyleUnderline"/>
          <w:rFonts w:asciiTheme="minorHAnsi" w:hAnsiTheme="minorHAnsi"/>
          <w:sz w:val="12"/>
        </w:rPr>
        <w:t xml:space="preserve">∂ </w:t>
      </w:r>
      <w:r w:rsidRPr="005C5DA6">
        <w:rPr>
          <w:rStyle w:val="StyleUnderline"/>
          <w:rFonts w:asciiTheme="minorHAnsi" w:hAnsiTheme="minorHAnsi"/>
        </w:rPr>
        <w:t>I’m queering the word queer here</w:t>
      </w:r>
      <w:r w:rsidRPr="005C5DA6">
        <w:rPr>
          <w:rFonts w:asciiTheme="minorHAnsi" w:hAnsiTheme="minorHAnsi"/>
          <w:sz w:val="16"/>
        </w:rPr>
        <w:t xml:space="preserve"> — I want to use it </w:t>
      </w:r>
      <w:r w:rsidRPr="005C5DA6">
        <w:rPr>
          <w:rStyle w:val="StyleUnderline"/>
          <w:rFonts w:asciiTheme="minorHAnsi" w:hAnsiTheme="minorHAnsi"/>
        </w:rPr>
        <w:t>to call for more people of color, more indigenous voices, more women, more LGBTQetc., more alternative voices to the dominant narratives of space programs and space exploration. I want to use queer to stand in for a kind of intersectionality that I can speak from without appropriating or speaking on behalf of others, as a queer person.</w:t>
      </w:r>
      <w:r w:rsidRPr="005C5DA6">
        <w:rPr>
          <w:rFonts w:asciiTheme="minorHAnsi" w:hAnsiTheme="minorHAnsi"/>
          <w:sz w:val="16"/>
        </w:rPr>
        <w:t xml:space="preserve"> So by saying queer, </w:t>
      </w:r>
      <w:r w:rsidRPr="005C5DA6">
        <w:rPr>
          <w:rStyle w:val="StyleUnderline"/>
          <w:rFonts w:asciiTheme="minorHAnsi" w:hAnsiTheme="minorHAnsi"/>
        </w:rPr>
        <w:t>I’m not trying to subsume other identities and struggles into the queer ones, but calling out to them and expressing solidarity and respect for difference in joint struggle, I’m inviting you all.</w:t>
      </w:r>
      <w:r w:rsidRPr="005C5DA6">
        <w:rPr>
          <w:rFonts w:asciiTheme="minorHAnsi" w:hAnsiTheme="minorHAnsi"/>
          <w:sz w:val="16"/>
        </w:rPr>
        <w:t xml:space="preserve"> I also don’t want to write “intersectionalize” outer space but it’s basically what I mean. So, when I use it here queer is not marriage equality and the HRC and heteronormativity mapped onto cis, white, gay, male characters ready for a television show. It’s also not me with my own limited corner of queer, minority, and disability experience. Queer is deeply and fully queer. As Charlie, an awesome person I follow on twitter calls it: “queer as heck.”∂ </w:t>
      </w:r>
      <w:r w:rsidRPr="005C5DA6">
        <w:rPr>
          <w:rStyle w:val="StyleUnderline"/>
          <w:rFonts w:asciiTheme="minorHAnsi" w:hAnsiTheme="minorHAnsi"/>
        </w:rPr>
        <w:t>So in this way queer is also, if you’ll permit it, a call-out to mad pride, Black power, sex workers, disability pride, Native pride, polyamory, abolitionist veganism, the elderly, imprisoned people, indigenous revolutionaries, impoverished people, anarchism, linguistic minorities, people living under occupation, and much more.</w:t>
      </w:r>
      <w:r w:rsidRPr="005C5DA6">
        <w:rPr>
          <w:rFonts w:asciiTheme="minorHAnsi" w:hAnsiTheme="minorHAnsi"/>
          <w:sz w:val="16"/>
        </w:rPr>
        <w:t xml:space="preserve"> It’s all those ways that we are given no choice but to move in the between spaces of social, economic, and environmental life because the highways and sidewalks are full of other people whose identity, behavior, politics, and sensitivities aren’t questioned all the time, and they won’t budge.∂ I</w:t>
      </w:r>
      <w:r w:rsidRPr="005C5DA6">
        <w:rPr>
          <w:rStyle w:val="StyleUnderline"/>
          <w:rFonts w:asciiTheme="minorHAnsi" w:hAnsiTheme="minorHAnsi"/>
        </w:rPr>
        <w:t>n a sense, it’s the old definition of queer as odd — because when they tell you that you don’t belong, you don’t fit it, you’re unusual, then you’re queer</w:t>
      </w:r>
      <w:r w:rsidRPr="005C5DA6">
        <w:rPr>
          <w:rFonts w:asciiTheme="minorHAnsi" w:hAnsiTheme="minorHAnsi"/>
          <w:sz w:val="16"/>
        </w:rPr>
        <w:t>. It’s that feeling that you’re walking behind those five people walking side-by-side who won’t let you pass because you’re not one of them. Queer is radical, marginal, partial, torn, assembled, defiant, emergent selves — queer is also non-human — from stones and mountains to plants and ‘invasive’ species. I know, you’re thinking: then what isn’t queer? But, if you’re asking that — the answer might be you.</w:t>
      </w:r>
    </w:p>
    <w:p w14:paraId="598EFEAB" w14:textId="77777777" w:rsidR="000B1B08" w:rsidRPr="005C5DA6" w:rsidRDefault="000B1B08" w:rsidP="000B1B08">
      <w:pPr>
        <w:rPr>
          <w:rFonts w:asciiTheme="minorHAnsi" w:hAnsiTheme="minorHAnsi"/>
        </w:rPr>
      </w:pPr>
    </w:p>
    <w:p w14:paraId="5DCCDC82" w14:textId="77777777" w:rsidR="000B1B08" w:rsidRPr="005C5DA6" w:rsidRDefault="000B1B08" w:rsidP="000B1B08">
      <w:pPr>
        <w:rPr>
          <w:rStyle w:val="Style13ptBold"/>
          <w:rFonts w:asciiTheme="minorHAnsi" w:hAnsiTheme="minorHAnsi"/>
        </w:rPr>
      </w:pPr>
      <w:r w:rsidRPr="005C5DA6">
        <w:rPr>
          <w:rStyle w:val="Style13ptBold"/>
          <w:rFonts w:asciiTheme="minorHAnsi" w:hAnsiTheme="minorHAnsi"/>
        </w:rPr>
        <w:t xml:space="preserve">Expansion into space represents the eradication of queers- EVERY PERSON living in space is cisgendered, hetereosexual by design- focus on reproduction in space means queer lives are uniquely devalued and destroyed. Turns the aff- loss of scientific creativity through queer thought destroys tech. </w:t>
      </w:r>
    </w:p>
    <w:p w14:paraId="173440C5" w14:textId="77777777" w:rsidR="000B1B08" w:rsidRPr="005C5DA6" w:rsidRDefault="000B1B08" w:rsidP="000B1B08">
      <w:pPr>
        <w:rPr>
          <w:rStyle w:val="Style13ptBold"/>
          <w:rFonts w:asciiTheme="minorHAnsi" w:hAnsiTheme="minorHAnsi"/>
          <w:b w:val="0"/>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11"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14:paraId="4AA57B5D" w14:textId="77777777" w:rsidR="000B1B08" w:rsidRPr="005C5DA6" w:rsidRDefault="000B1B08" w:rsidP="000B1B08">
      <w:pPr>
        <w:rPr>
          <w:rFonts w:asciiTheme="minorHAnsi" w:hAnsiTheme="minorHAnsi"/>
          <w:sz w:val="16"/>
        </w:rPr>
      </w:pPr>
      <w:r w:rsidRPr="005C5DA6">
        <w:rPr>
          <w:rFonts w:asciiTheme="minorHAnsi" w:hAnsiTheme="minorHAnsi"/>
          <w:sz w:val="16"/>
        </w:rPr>
        <w:t xml:space="preserve">I. Queer Lives in Orbit∂ </w:t>
      </w:r>
      <w:r w:rsidRPr="005C5DA6">
        <w:rPr>
          <w:rStyle w:val="StyleUnderline"/>
          <w:rFonts w:asciiTheme="minorHAnsi" w:hAnsiTheme="minorHAnsi"/>
          <w:sz w:val="16"/>
          <w:u w:val="none"/>
        </w:rPr>
        <w:t>When I began writing this, there were nine</w:t>
      </w:r>
      <w:r w:rsidRPr="005C5DA6">
        <w:rPr>
          <w:rStyle w:val="StyleUnderline"/>
          <w:rFonts w:asciiTheme="minorHAnsi" w:hAnsiTheme="minorHAnsi"/>
          <w:sz w:val="16"/>
        </w:rPr>
        <w:t xml:space="preserve"> </w:t>
      </w:r>
      <w:r w:rsidRPr="005C5DA6">
        <w:rPr>
          <w:rStyle w:val="StyleUnderline"/>
          <w:rFonts w:asciiTheme="minorHAnsi" w:hAnsiTheme="minorHAnsi"/>
        </w:rPr>
        <w:t xml:space="preserve">people living in outer space </w:t>
      </w:r>
      <w:r w:rsidRPr="005C5DA6">
        <w:rPr>
          <w:rStyle w:val="StyleUnderline"/>
          <w:rFonts w:asciiTheme="minorHAnsi" w:hAnsiTheme="minorHAnsi"/>
          <w:sz w:val="16"/>
          <w:u w:val="none"/>
        </w:rPr>
        <w:t>from five countries, as best as I can determine they</w:t>
      </w:r>
      <w:r w:rsidRPr="005C5DA6">
        <w:rPr>
          <w:rStyle w:val="StyleUnderline"/>
          <w:rFonts w:asciiTheme="minorHAnsi" w:hAnsiTheme="minorHAnsi"/>
          <w:sz w:val="16"/>
        </w:rPr>
        <w:t xml:space="preserve"> </w:t>
      </w:r>
      <w:r w:rsidRPr="005C5DA6">
        <w:rPr>
          <w:rStyle w:val="StyleUnderline"/>
          <w:rFonts w:asciiTheme="minorHAnsi" w:hAnsiTheme="minorHAnsi"/>
        </w:rPr>
        <w:t>are all cis-gendered, heterosexual men from the dominant ethnic/racial group of their nation</w:t>
      </w:r>
      <w:r w:rsidRPr="005C5DA6">
        <w:rPr>
          <w:rFonts w:asciiTheme="minorHAnsi" w:hAnsiTheme="minorHAnsi"/>
          <w:sz w:val="16"/>
        </w:rPr>
        <w:t xml:space="preserve"> (please astronauts, correct me if I’m wrong here).∂ </w:t>
      </w:r>
      <w:r w:rsidRPr="005C5DA6">
        <w:rPr>
          <w:rStyle w:val="StyleUnderline"/>
          <w:rFonts w:asciiTheme="minorHAnsi" w:hAnsiTheme="minorHAnsi"/>
        </w:rPr>
        <w:t>When the NASA space station motto declares “Off the Earth, For the Earth” we need to ask: which Earth? whose Earth? Beyond representation and tokenism which assumes “people of color” have a common racialized experience, we need to look to sciences where women, people of color, queer people, and others are fighting against great odds to participate in disciplines, be treated as colleagues, and have any visibility when we do.</w:t>
      </w:r>
      <w:r w:rsidRPr="005C5DA6">
        <w:rPr>
          <w:rStyle w:val="StyleUnderline"/>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Astronaut Sally Ride was queer, a fact that wasn’t publicly revealed until after her death</w:t>
      </w:r>
      <w:r w:rsidRPr="005C5DA6">
        <w:rPr>
          <w:rFonts w:asciiTheme="minorHAnsi" w:hAnsiTheme="minorHAnsi"/>
          <w:sz w:val="16"/>
        </w:rPr>
        <w:t xml:space="preserve">. Of 330 American astronauts, that means one has been identified as queer, and only after death. Part of this is certainly related to the fact that most astronauts came to the program through the military, which until recently didn’t allow queer identity to exist openly. </w:t>
      </w:r>
      <w:r w:rsidRPr="005C5DA6">
        <w:rPr>
          <w:rStyle w:val="StyleUnderline"/>
          <w:rFonts w:asciiTheme="minorHAnsi" w:hAnsiTheme="minorHAnsi"/>
          <w:b/>
        </w:rPr>
        <w:t>This begs</w:t>
      </w:r>
      <w:r w:rsidRPr="005C5DA6">
        <w:rPr>
          <w:rStyle w:val="StyleUnderline"/>
          <w:rFonts w:asciiTheme="minorHAnsi" w:hAnsiTheme="minorHAnsi"/>
        </w:rPr>
        <w:t xml:space="preserve"> further and obvious </w:t>
      </w:r>
      <w:r w:rsidRPr="005C5DA6">
        <w:rPr>
          <w:rStyle w:val="StyleUnderline"/>
          <w:rFonts w:asciiTheme="minorHAnsi" w:hAnsiTheme="minorHAnsi"/>
          <w:b/>
        </w:rPr>
        <w:t>questions about what we are bringing to space, what kind of culture? What ideas, traditions, and practices?</w:t>
      </w:r>
      <w:r w:rsidRPr="005C5DA6">
        <w:rPr>
          <w:rStyle w:val="StyleUnderline"/>
          <w:rFonts w:asciiTheme="minorHAnsi" w:hAnsiTheme="minorHAnsi"/>
        </w:rPr>
        <w:t xml:space="preserve"> Are they exclusively military? And what does that mean for our futures in space?</w:t>
      </w:r>
      <w:r w:rsidRPr="005C5DA6">
        <w:rPr>
          <w:rFonts w:asciiTheme="minorHAnsi" w:hAnsiTheme="minorHAnsi"/>
          <w:sz w:val="16"/>
        </w:rPr>
        <w:t xml:space="preserve">∂ </w:t>
      </w:r>
      <w:r w:rsidRPr="005C5DA6">
        <w:rPr>
          <w:rStyle w:val="StyleUnderline"/>
          <w:rFonts w:asciiTheme="minorHAnsi" w:hAnsiTheme="minorHAnsi"/>
        </w:rPr>
        <w:t xml:space="preserve">If </w:t>
      </w:r>
      <w:r w:rsidRPr="005C5DA6">
        <w:rPr>
          <w:rStyle w:val="StyleUnderline"/>
          <w:rFonts w:asciiTheme="minorHAnsi" w:hAnsiTheme="minorHAnsi"/>
          <w:b/>
        </w:rPr>
        <w:t>expressions of personal identity are seen as running counter to “scientific neutrality</w:t>
      </w:r>
      <w:r w:rsidRPr="005C5DA6">
        <w:rPr>
          <w:rStyle w:val="StyleUnderline"/>
          <w:rFonts w:asciiTheme="minorHAnsi" w:hAnsiTheme="minorHAnsi"/>
        </w:rPr>
        <w:t>,” and are marginalized within science because of that</w:t>
      </w:r>
      <w:r w:rsidRPr="005C5DA6">
        <w:rPr>
          <w:rFonts w:asciiTheme="minorHAnsi" w:hAnsiTheme="minorHAnsi"/>
          <w:sz w:val="16"/>
        </w:rPr>
        <w:t> — </w:t>
      </w:r>
      <w:r w:rsidRPr="005C5DA6">
        <w:rPr>
          <w:rStyle w:val="StyleUnderline"/>
          <w:rFonts w:asciiTheme="minorHAnsi" w:hAnsiTheme="minorHAnsi"/>
        </w:rPr>
        <w:t>we have only to look to the history of science to see how un-neutral this normative notion of neutrality is</w:t>
      </w:r>
      <w:r w:rsidRPr="005C5DA6">
        <w:rPr>
          <w:rFonts w:asciiTheme="minorHAnsi" w:hAnsiTheme="minorHAnsi"/>
          <w:sz w:val="16"/>
        </w:rPr>
        <w:t xml:space="preserve">. </w:t>
      </w:r>
      <w:r w:rsidRPr="005C5DA6">
        <w:rPr>
          <w:rStyle w:val="StyleUnderline"/>
          <w:rFonts w:asciiTheme="minorHAnsi" w:hAnsiTheme="minorHAnsi"/>
        </w:rPr>
        <w:t>And how counterproductive this is</w:t>
      </w:r>
      <w:r w:rsidRPr="005C5DA6">
        <w:rPr>
          <w:rFonts w:asciiTheme="minorHAnsi" w:hAnsiTheme="minorHAnsi"/>
          <w:sz w:val="16"/>
        </w:rPr>
        <w:t xml:space="preserve"> for science and creativity (e.g., Kuhn on paradigms and scientific revolutions), </w:t>
      </w:r>
      <w:r w:rsidRPr="005C5DA6">
        <w:rPr>
          <w:rStyle w:val="StyleUnderline"/>
          <w:rFonts w:asciiTheme="minorHAnsi" w:hAnsiTheme="minorHAnsi"/>
        </w:rPr>
        <w:t>and for honoring, respecting, and learning from indigenous knowledge and wisdom about the Earth and about space</w:t>
      </w:r>
      <w:r w:rsidRPr="005C5DA6">
        <w:rPr>
          <w:rFonts w:asciiTheme="minorHAnsi" w:hAnsiTheme="minorHAnsi"/>
          <w:sz w:val="16"/>
        </w:rPr>
        <w:t xml:space="preserve">.∂ Why shouldn’t expression, affect, sensitivity, and identity be a part of our movement into space? Aren’t we, in some sense, coming out as a species onto a galactic or even universe-scale stage? And aren’t we a diverse species, a colorful, even queer species with all of our material, emotional, architectural, technological accoutrement, and other fascinations?∂ Perhaps we’ve been out for a while as a species, since our television and radio transmissions started leaving Earth and heading out into interstellar space. Although those transmissions started with Hitler and are currently mostly about Donald Trump and Kim Davis. </w:t>
      </w:r>
      <w:r w:rsidRPr="005C5DA6">
        <w:rPr>
          <w:rStyle w:val="StyleUnderline"/>
          <w:rFonts w:asciiTheme="minorHAnsi" w:hAnsiTheme="minorHAnsi"/>
        </w:rPr>
        <w:t>So, when we talk about sending messages to alien civilizations, we may also want to talk about what we’re already saying.</w:t>
      </w:r>
      <w:r w:rsidRPr="005C5DA6">
        <w:rPr>
          <w:rFonts w:asciiTheme="minorHAnsi" w:hAnsiTheme="minorHAnsi"/>
          <w:sz w:val="16"/>
        </w:rPr>
        <w:t xml:space="preserve">∂ Carl Sagan talked about, quite rightly, how similar we all are when seen from space. And in my field of anthropology there are many debates about what it means to look at universals vs. particulars. Is focusing on difference a problem for justice and universal rights? We need to think about similarities, many will argue, not difference. </w:t>
      </w:r>
      <w:r w:rsidRPr="005C5DA6">
        <w:rPr>
          <w:rStyle w:val="StyleUnderline"/>
          <w:rFonts w:asciiTheme="minorHAnsi" w:hAnsiTheme="minorHAnsi"/>
        </w:rPr>
        <w:t>But sometimes the way we think about and promote similarity serves to erase differences — serves to whitewash, straightwash, genderwash, abilitywash people in an attempt to say that universal humanity is somehow represented by nine able-bodied, cis men floating in the International Space Station. But it isn’t.</w:t>
      </w:r>
      <w:r w:rsidRPr="005C5DA6">
        <w:rPr>
          <w:rStyle w:val="StyleUnderline"/>
          <w:rFonts w:asciiTheme="minorHAnsi" w:hAnsiTheme="minorHAnsi"/>
          <w:sz w:val="12"/>
        </w:rPr>
        <w:t xml:space="preserve">∂ </w:t>
      </w:r>
      <w:r w:rsidRPr="005C5DA6">
        <w:rPr>
          <w:rFonts w:asciiTheme="minorHAnsi" w:hAnsiTheme="minorHAnsi"/>
          <w:sz w:val="16"/>
        </w:rPr>
        <w:t>In Pale Blue Dot (1994), Carl Sagan wrote about the profound photograph of Earth taken from 3.7 billion miles away by the Voyager I spacecraft:∂ “</w:t>
      </w:r>
      <w:r w:rsidRPr="005C5DA6">
        <w:rPr>
          <w:rStyle w:val="StyleUnderline"/>
          <w:rFonts w:asciiTheme="minorHAnsi" w:hAnsiTheme="minorHAnsi"/>
        </w:rPr>
        <w:t>Look again at that dot. That’s here. That’s home. That’s us. On it everyone you love, everyone you know, everyone you ever heard of, every human being who ever was, lived out their lives</w:t>
      </w:r>
      <w:r w:rsidRPr="005C5DA6">
        <w:rPr>
          <w:rFonts w:asciiTheme="minorHAnsi" w:hAnsiTheme="minorHAnsi"/>
          <w:sz w:val="16"/>
        </w:rPr>
        <w:t xml:space="preserve">. </w:t>
      </w:r>
      <w:r w:rsidRPr="005C5DA6">
        <w:rPr>
          <w:rStyle w:val="StyleUnderline"/>
          <w:rFonts w:asciiTheme="minorHAnsi" w:hAnsiTheme="minorHAnsi"/>
        </w:rPr>
        <w:t>The aggregate of our joy and suffering, thousands of confident religions, ideologies, and economic doctrines, every hunter and forager, every hero and coward, every creator and destroyer of civilization</w:t>
      </w:r>
      <w:r w:rsidRPr="005C5DA6">
        <w:rPr>
          <w:rFonts w:asciiTheme="minorHAnsi" w:hAnsiTheme="minorHAnsi"/>
          <w:sz w:val="16"/>
        </w:rPr>
        <w:t xml:space="preserve">, ever king and peasant, every young couple in love, every moth and father, hopeful child, inventor and explorer, every teacher of morals, every corrupt politician, every “superstar,” every “supreme leader,” every saint and sinner in the history of our species lived there — on a mote of dust suspended in a sunbeam.”∂ </w:t>
      </w:r>
      <w:r w:rsidRPr="005C5DA6">
        <w:rPr>
          <w:rStyle w:val="StyleUnderline"/>
          <w:rFonts w:asciiTheme="minorHAnsi" w:hAnsiTheme="minorHAnsi"/>
        </w:rPr>
        <w:t>But it’s not just everyone you know and everyone you’ve heard of — it’s everyone you don’t know, everyone you’ve never heard of — all the marginalized, muffled, silenced, timid, and erased voices. All the many kinds of queer voices of Earth are also there, suspended in that sunbeam.</w:t>
      </w:r>
      <w:r w:rsidRPr="005C5DA6">
        <w:rPr>
          <w:rStyle w:val="StyleUnderline"/>
          <w:rFonts w:asciiTheme="minorHAnsi" w:hAnsiTheme="minorHAnsi"/>
          <w:sz w:val="12"/>
        </w:rPr>
        <w:t xml:space="preserve">∂ </w:t>
      </w:r>
      <w:r w:rsidRPr="005C5DA6">
        <w:rPr>
          <w:rStyle w:val="StyleUnderline"/>
          <w:rFonts w:asciiTheme="minorHAnsi" w:hAnsiTheme="minorHAnsi"/>
        </w:rPr>
        <w:t>This is why we have to stake a claim in the territory of space programs now. We need to add our voices, perspectives, plans, our cares. There isn’t time to wait. We can’t sit back and say: Space isn’t urgently important, we should be looking at problems here on Earth</w:t>
      </w:r>
      <w:r w:rsidRPr="005C5DA6">
        <w:rPr>
          <w:rFonts w:asciiTheme="minorHAnsi" w:hAnsiTheme="minorHAnsi"/>
          <w:sz w:val="16"/>
        </w:rPr>
        <w:t>. First of all, much of space science is looking at and working on problems here on Earth (from conflict, migration, and drought to climate change, deforestation, and more). Secondly, SpaceX, Boeing, and others are preparing new craft and taking humans into space now — and human technology is leaving the solar system. Perhaps it’s not happening on the timeline you would prefer, but it’s already happening and has been for decades, and they’re pretty much doing it without us because for the most part we’ve decided that it isn’t an area we want to engage in.</w:t>
      </w:r>
    </w:p>
    <w:p w14:paraId="497A88A9" w14:textId="77777777" w:rsidR="000B1B08" w:rsidRPr="005C5DA6" w:rsidRDefault="000B1B08" w:rsidP="000B1B08">
      <w:pPr>
        <w:rPr>
          <w:rFonts w:asciiTheme="minorHAnsi" w:hAnsiTheme="minorHAnsi"/>
        </w:rPr>
      </w:pPr>
    </w:p>
    <w:p w14:paraId="7CD9881E" w14:textId="77777777" w:rsidR="000B1B08" w:rsidRPr="005C5DA6" w:rsidRDefault="000B1B08" w:rsidP="000B1B08">
      <w:pPr>
        <w:pStyle w:val="Heading4"/>
        <w:rPr>
          <w:rFonts w:asciiTheme="minorHAnsi" w:hAnsiTheme="minorHAnsi"/>
        </w:rPr>
      </w:pPr>
      <w:r w:rsidRPr="005C5DA6">
        <w:rPr>
          <w:rFonts w:asciiTheme="minorHAnsi" w:hAnsiTheme="minorHAnsi"/>
        </w:rPr>
        <w:t xml:space="preserve">Space initiatives condemn queers to death- we are viewed as disposable by reproductive-oriented missions. Explicit focus on queering space is key to ensure hetero and cissecurities are not replicated, rendering their impacts inevitable. </w:t>
      </w:r>
    </w:p>
    <w:p w14:paraId="4047E71A" w14:textId="77777777" w:rsidR="000B1B08" w:rsidRPr="005C5DA6" w:rsidRDefault="000B1B08" w:rsidP="000B1B08">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12"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14:paraId="2179A232" w14:textId="77777777" w:rsidR="000B1B08" w:rsidRPr="005C5DA6" w:rsidRDefault="000B1B08" w:rsidP="000B1B08">
      <w:pPr>
        <w:rPr>
          <w:rFonts w:asciiTheme="minorHAnsi" w:hAnsiTheme="minorHAnsi"/>
        </w:rPr>
      </w:pPr>
      <w:r w:rsidRPr="005C5DA6">
        <w:rPr>
          <w:rFonts w:asciiTheme="minorHAnsi" w:hAnsiTheme="minorHAnsi"/>
        </w:rPr>
        <w:t>III. Extraterrestrial Allies</w:t>
      </w:r>
      <w:r w:rsidRPr="005C5DA6">
        <w:rPr>
          <w:rFonts w:asciiTheme="minorHAnsi" w:hAnsiTheme="minorHAnsi"/>
          <w:sz w:val="12"/>
        </w:rPr>
        <w:t xml:space="preserve">∂ </w:t>
      </w:r>
      <w:r w:rsidRPr="005C5DA6">
        <w:rPr>
          <w:rStyle w:val="StyleUnderline"/>
          <w:rFonts w:asciiTheme="minorHAnsi" w:hAnsiTheme="minorHAnsi"/>
        </w:rPr>
        <w:t>The Interstellar Message Composition program at the SETI Institute</w:t>
      </w:r>
      <w:r w:rsidRPr="005C5DA6">
        <w:rPr>
          <w:rFonts w:asciiTheme="minorHAnsi" w:hAnsiTheme="minorHAnsi"/>
        </w:rPr>
        <w:t xml:space="preserve"> (Search for Extraterrestrial Intelligence</w:t>
      </w:r>
      <w:r w:rsidRPr="005C5DA6">
        <w:rPr>
          <w:rStyle w:val="StyleUnderline"/>
          <w:rFonts w:asciiTheme="minorHAnsi" w:hAnsiTheme="minorHAnsi"/>
        </w:rPr>
        <w:t>) advocates sending messages across the stars because “the universe beckons”</w:t>
      </w:r>
      <w:r w:rsidRPr="005C5DA6">
        <w:rPr>
          <w:rFonts w:asciiTheme="minorHAnsi" w:hAnsiTheme="minorHAnsi"/>
        </w:rPr>
        <w:t xml:space="preserve"> (Shostak 2015). </w:t>
      </w:r>
      <w:r w:rsidRPr="005C5DA6">
        <w:rPr>
          <w:rStyle w:val="StyleUnderline"/>
          <w:rFonts w:asciiTheme="minorHAnsi" w:hAnsiTheme="minorHAnsi"/>
        </w:rPr>
        <w:t>I happen to agree</w:t>
      </w:r>
      <w:r w:rsidRPr="005C5DA6">
        <w:rPr>
          <w:rFonts w:asciiTheme="minorHAnsi" w:hAnsiTheme="minorHAnsi"/>
        </w:rPr>
        <w:t xml:space="preserve"> — there’s a lot out there and if there wasn’t life elsewhere, life that we might be able to talk to, it would certainly be “an awful waste of space” (as Carl Sagan wrote). And yet </w:t>
      </w:r>
      <w:r w:rsidRPr="005C5DA6">
        <w:rPr>
          <w:rStyle w:val="StyleUnderline"/>
          <w:rFonts w:asciiTheme="minorHAnsi" w:hAnsiTheme="minorHAnsi"/>
        </w:rPr>
        <w:t>on the flip side when NASA releases vintage-style travel posters for newly discovered exoplanets featuring apparently white, binary-gendered, human couples, what message are we already sending both to Earth and beyond? That we expect the entire universe to look at act like us? Not all of us of course, just the elite few, the white, cis-gendered, heterosexual colonialist aristocracy in evening wear.</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I realize this is supposed to be a light-hearted poster and it’s “all in good fun” — so even writing this critique makes me sound like I’m absolutely no fun. Quite the opposite, I think that poster is no fun! </w:t>
      </w:r>
      <w:r w:rsidRPr="005C5DA6">
        <w:rPr>
          <w:rStyle w:val="StyleUnderline"/>
          <w:rFonts w:asciiTheme="minorHAnsi" w:hAnsiTheme="minorHAnsi"/>
        </w:rPr>
        <w:t>Why couldn’t it depict other life</w:t>
      </w:r>
      <w:r w:rsidRPr="005C5DA6">
        <w:rPr>
          <w:rFonts w:asciiTheme="minorHAnsi" w:hAnsiTheme="minorHAnsi"/>
        </w:rPr>
        <w:t>? Like multi-gendered whale-cats dancing instead? Or humans who don’t look like these two? Or</w:t>
      </w:r>
      <w:r w:rsidRPr="005C5DA6">
        <w:rPr>
          <w:rStyle w:val="StyleUnderline"/>
          <w:rFonts w:asciiTheme="minorHAnsi" w:hAnsiTheme="minorHAnsi"/>
        </w:rPr>
        <w:t xml:space="preserve"> something else, anything else — anything otherwise</w:t>
      </w:r>
      <w:r w:rsidRPr="005C5DA6">
        <w:rPr>
          <w:rFonts w:asciiTheme="minorHAnsi" w:hAnsiTheme="minorHAnsi"/>
        </w:rPr>
        <w:t xml:space="preserve">. Where is the imagination? </w:t>
      </w:r>
      <w:r w:rsidRPr="005C5DA6">
        <w:rPr>
          <w:rStyle w:val="StyleUnderline"/>
          <w:rFonts w:asciiTheme="minorHAnsi" w:hAnsiTheme="minorHAnsi"/>
        </w:rPr>
        <w:t>Is this transposition of earthly aristocrats into space the best we can do? It’s more evidence that we need queer visions of life elsewhere, of exoplanets, of alien worlds. We need</w:t>
      </w:r>
      <w:r w:rsidRPr="005C5DA6">
        <w:rPr>
          <w:rFonts w:asciiTheme="minorHAnsi" w:hAnsiTheme="minorHAnsi"/>
        </w:rPr>
        <w:t xml:space="preserve"> </w:t>
      </w:r>
      <w:r w:rsidRPr="005C5DA6">
        <w:rPr>
          <w:rStyle w:val="StyleUnderline"/>
          <w:rFonts w:asciiTheme="minorHAnsi" w:hAnsiTheme="minorHAnsi"/>
        </w:rPr>
        <w:t>more of</w:t>
      </w:r>
      <w:r w:rsidRPr="005C5DA6">
        <w:rPr>
          <w:rFonts w:asciiTheme="minorHAnsi" w:hAnsiTheme="minorHAnsi"/>
        </w:rPr>
        <w:t xml:space="preserve"> what Haraway (2013), drawing on Marleen Barr (1992), calls</w:t>
      </w:r>
      <w:r w:rsidRPr="005C5DA6">
        <w:rPr>
          <w:rStyle w:val="StyleUnderline"/>
          <w:rFonts w:asciiTheme="minorHAnsi" w:hAnsiTheme="minorHAnsi"/>
        </w:rPr>
        <w:t xml:space="preserve"> “speculative fabulation</w:t>
      </w:r>
      <w:r w:rsidRPr="005C5DA6">
        <w:rPr>
          <w:rFonts w:asciiTheme="minorHAnsi" w:hAnsiTheme="minorHAnsi"/>
        </w:rPr>
        <w:t>.”</w:t>
      </w:r>
      <w:r w:rsidRPr="005C5DA6">
        <w:rPr>
          <w:rFonts w:asciiTheme="minorHAnsi" w:hAnsiTheme="minorHAnsi"/>
          <w:sz w:val="12"/>
        </w:rPr>
        <w:t xml:space="preserve">∂ </w:t>
      </w:r>
      <w:r w:rsidRPr="005C5DA6">
        <w:rPr>
          <w:rStyle w:val="StyleUnderline"/>
          <w:rFonts w:asciiTheme="minorHAnsi" w:hAnsiTheme="minorHAnsi"/>
        </w:rPr>
        <w:t>This isn’t just me saying “what about my ideas” or “include me in your game” — </w:t>
      </w:r>
      <w:r w:rsidRPr="005C5DA6">
        <w:rPr>
          <w:rFonts w:asciiTheme="minorHAnsi" w:hAnsiTheme="minorHAnsi"/>
        </w:rPr>
        <w:t xml:space="preserve">because we’ve actually been there since the beginning. </w:t>
      </w:r>
      <w:r w:rsidRPr="005C5DA6">
        <w:rPr>
          <w:rStyle w:val="StyleUnderline"/>
          <w:rFonts w:asciiTheme="minorHAnsi" w:hAnsiTheme="minorHAnsi"/>
        </w:rPr>
        <w:t>We’ve been imagining different worlds since we were born into a world where we often weren’t wanted, didn’t fit, and weren’t following the rules by just being us. Queer folk, of all kinds, are at least united by having the most incredible skills in speculative fabulation</w:t>
      </w:r>
      <w:r w:rsidRPr="005C5DA6">
        <w:rPr>
          <w:rFonts w:asciiTheme="minorHAnsi" w:hAnsiTheme="minorHAnsi"/>
        </w:rPr>
        <w:t xml:space="preserve">— in </w:t>
      </w:r>
      <w:r w:rsidRPr="005C5DA6">
        <w:rPr>
          <w:rStyle w:val="StyleUnderline"/>
          <w:rFonts w:asciiTheme="minorHAnsi" w:hAnsiTheme="minorHAnsi"/>
        </w:rPr>
        <w:t>envisioning every possible different future, bright and abysmal, and we do it because it’s something we learned as a survival tactic</w:t>
      </w:r>
      <w:r w:rsidRPr="005C5DA6">
        <w:rPr>
          <w:rFonts w:asciiTheme="minorHAnsi" w:hAnsiTheme="minorHAnsi"/>
        </w:rPr>
        <w:t xml:space="preserve"> and later honed as an art form.</w:t>
      </w:r>
      <w:r w:rsidRPr="005C5DA6">
        <w:rPr>
          <w:rFonts w:asciiTheme="minorHAnsi" w:hAnsiTheme="minorHAnsi"/>
          <w:sz w:val="12"/>
        </w:rPr>
        <w:t xml:space="preserve">∂ </w:t>
      </w:r>
      <w:r w:rsidRPr="005C5DA6">
        <w:rPr>
          <w:rFonts w:asciiTheme="minorHAnsi" w:hAnsiTheme="minorHAnsi"/>
        </w:rPr>
        <w:t>IV. Generations of Queer Futures</w:t>
      </w:r>
      <w:r w:rsidRPr="005C5DA6">
        <w:rPr>
          <w:rFonts w:asciiTheme="minorHAnsi" w:hAnsiTheme="minorHAnsi"/>
          <w:sz w:val="12"/>
        </w:rPr>
        <w:t xml:space="preserve">∂ </w:t>
      </w:r>
      <w:r w:rsidRPr="005C5DA6">
        <w:rPr>
          <w:rFonts w:asciiTheme="minorHAnsi" w:hAnsiTheme="minorHAnsi"/>
        </w:rPr>
        <w:t>Qu</w:t>
      </w:r>
      <w:r w:rsidRPr="005C5DA6">
        <w:rPr>
          <w:rStyle w:val="StyleUnderline"/>
          <w:rFonts w:asciiTheme="minorHAnsi" w:hAnsiTheme="minorHAnsi"/>
        </w:rPr>
        <w:t>eerness has been discussed and debated in terms of the concept of “no future.” When thinking about outer space, this could mean</w:t>
      </w:r>
      <w:r w:rsidRPr="005C5DA6">
        <w:rPr>
          <w:rFonts w:asciiTheme="minorHAnsi" w:hAnsiTheme="minorHAnsi"/>
        </w:rPr>
        <w:t xml:space="preserve"> the freedom to disrupt normative futures — </w:t>
      </w:r>
      <w:r w:rsidRPr="005C5DA6">
        <w:rPr>
          <w:rStyle w:val="StyleUnderline"/>
          <w:rFonts w:asciiTheme="minorHAnsi" w:hAnsiTheme="minorHAnsi"/>
        </w:rPr>
        <w:t>to remix, twist, adjust, tear, collage and queer the future.</w:t>
      </w:r>
      <w:r w:rsidRPr="005C5DA6">
        <w:rPr>
          <w:rFonts w:asciiTheme="minorHAnsi" w:hAnsiTheme="minorHAnsi"/>
        </w:rPr>
        <w:t xml:space="preserve"> As anthropologist Naisargi Dave said about the idea: “</w:t>
      </w:r>
      <w:r w:rsidRPr="005C5DA6">
        <w:rPr>
          <w:rStyle w:val="StyleUnderline"/>
          <w:rFonts w:asciiTheme="minorHAnsi" w:hAnsiTheme="minorHAnsi"/>
        </w:rPr>
        <w:t>I think queerness is precisely about what it means to pursue an orientation to the world, philosophically and politically, that doesn’t need to reproduce itself in recognizable forms.” Being freed from recognizable reproduction means opening up multiple possible futures, even queer futures.</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When space science and fiction imagines a “generation ship,” in which generations of crew live and die during a thousand-year voyage to a distant star (e.g., Ceyssens et al. 2012), we should ask how queer lives fit into these models of reproduction in space. In the recent Sci-Fi series Ascension (Williams 2014), </w:t>
      </w:r>
      <w:r w:rsidRPr="005C5DA6">
        <w:rPr>
          <w:rStyle w:val="StyleUnderline"/>
          <w:rFonts w:asciiTheme="minorHAnsi" w:hAnsiTheme="minorHAnsi"/>
        </w:rPr>
        <w:t>queer people were excluded from a generation ship experiment</w:t>
      </w:r>
      <w:r w:rsidRPr="005C5DA6">
        <w:rPr>
          <w:rFonts w:asciiTheme="minorHAnsi" w:hAnsiTheme="minorHAnsi"/>
        </w:rPr>
        <w:t xml:space="preserve">. </w:t>
      </w:r>
      <w:r w:rsidRPr="005C5DA6">
        <w:rPr>
          <w:rStyle w:val="StyleUnderline"/>
          <w:rFonts w:asciiTheme="minorHAnsi" w:hAnsiTheme="minorHAnsi"/>
        </w:rPr>
        <w:t>When one character said “homosexuals” or “anyone who avoids procreation” were left out because they’re “superfluous”— a queer character responded: “We do tend to pop up where you least expect us...”</w:t>
      </w:r>
      <w:r w:rsidRPr="005C5DA6">
        <w:rPr>
          <w:rFonts w:asciiTheme="minorHAnsi" w:hAnsiTheme="minorHAnsi"/>
          <w:sz w:val="12"/>
        </w:rPr>
        <w:t xml:space="preserve">∂ </w:t>
      </w:r>
      <w:r w:rsidRPr="005C5DA6">
        <w:rPr>
          <w:rStyle w:val="StyleUnderline"/>
          <w:rFonts w:asciiTheme="minorHAnsi" w:hAnsiTheme="minorHAnsi"/>
        </w:rPr>
        <w:t>If we consider science fiction as a “repository of modifiable futures”</w:t>
      </w:r>
      <w:r w:rsidRPr="005C5DA6">
        <w:rPr>
          <w:rFonts w:asciiTheme="minorHAnsi" w:hAnsiTheme="minorHAnsi"/>
        </w:rPr>
        <w:t xml:space="preserve"> in science (Milburn 2010) </w:t>
      </w:r>
      <w:r w:rsidRPr="005C5DA6">
        <w:rPr>
          <w:rStyle w:val="StyleUnderline"/>
          <w:rFonts w:asciiTheme="minorHAnsi" w:hAnsiTheme="minorHAnsi"/>
        </w:rPr>
        <w:t>then we can</w:t>
      </w:r>
      <w:r w:rsidRPr="005C5DA6">
        <w:rPr>
          <w:rFonts w:asciiTheme="minorHAnsi" w:hAnsiTheme="minorHAnsi"/>
        </w:rPr>
        <w:t xml:space="preserve"> look at how to </w:t>
      </w:r>
      <w:r w:rsidRPr="005C5DA6">
        <w:rPr>
          <w:rStyle w:val="StyleUnderline"/>
          <w:rFonts w:asciiTheme="minorHAnsi" w:hAnsiTheme="minorHAnsi"/>
        </w:rPr>
        <w:t>de-colonize that fiction and challenge the reproduction of normative futures</w:t>
      </w:r>
      <w:r w:rsidRPr="005C5DA6">
        <w:rPr>
          <w:rFonts w:asciiTheme="minorHAnsi" w:hAnsiTheme="minorHAnsi"/>
        </w:rPr>
        <w:t xml:space="preserve"> through imagination and science. William Lempert has examined the way indigenous Sci-Fi does this in his article “Decolonizing Encounters of the Third Kind: Alternative Futuring in Native Science Fiction Film” (2014), and a recently published collection of science fiction stories from social justice movements “Octavia’s Brood” (Imarisha and Brown 2015) reminds us that </w:t>
      </w:r>
      <w:r w:rsidRPr="005C5DA6">
        <w:rPr>
          <w:rStyle w:val="StyleUnderline"/>
          <w:rFonts w:asciiTheme="minorHAnsi" w:hAnsiTheme="minorHAnsi"/>
        </w:rPr>
        <w:t>imagination</w:t>
      </w:r>
      <w:r w:rsidRPr="005C5DA6">
        <w:rPr>
          <w:rFonts w:asciiTheme="minorHAnsi" w:hAnsiTheme="minorHAnsi"/>
        </w:rPr>
        <w:t xml:space="preserve">, as philosopher John Dewey said, </w:t>
      </w:r>
      <w:r w:rsidRPr="005C5DA6">
        <w:rPr>
          <w:rStyle w:val="StyleUnderline"/>
          <w:rFonts w:asciiTheme="minorHAnsi" w:hAnsiTheme="minorHAnsi"/>
        </w:rPr>
        <w:t>is our “common faith”</w:t>
      </w:r>
      <w:r w:rsidRPr="005C5DA6">
        <w:rPr>
          <w:rFonts w:asciiTheme="minorHAnsi" w:hAnsiTheme="minorHAnsi"/>
        </w:rPr>
        <w:t xml:space="preserve"> (1934) — </w:t>
      </w:r>
      <w:r w:rsidRPr="005C5DA6">
        <w:rPr>
          <w:rStyle w:val="StyleUnderline"/>
          <w:rFonts w:asciiTheme="minorHAnsi" w:hAnsiTheme="minorHAnsi"/>
        </w:rPr>
        <w:t>the shared human capacity to conceive of a better future and work together to make it a reality.</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Science fiction is a “repository of modifiable futures” not only in science but also in society. </w:t>
      </w:r>
      <w:r w:rsidRPr="005C5DA6">
        <w:rPr>
          <w:rStyle w:val="StyleUnderline"/>
          <w:rFonts w:asciiTheme="minorHAnsi" w:hAnsiTheme="minorHAnsi"/>
        </w:rPr>
        <w:t>Sci-Fi has been a site of racism, sexism, and xenophobia, as often as it has been the site of imagining better worlds and liberation</w:t>
      </w:r>
      <w:r w:rsidRPr="005C5DA6">
        <w:rPr>
          <w:rFonts w:asciiTheme="minorHAnsi" w:hAnsiTheme="minorHAnsi"/>
        </w:rPr>
        <w:t xml:space="preserve"> (Haraway 2013). The recent battle over the Hugo awards demonstrates the lengths that some will go to to protect their visions of hostile, racist, misogynist, anti-queer, normative futures.</w:t>
      </w:r>
      <w:r w:rsidRPr="005C5DA6">
        <w:rPr>
          <w:rFonts w:asciiTheme="minorHAnsi" w:hAnsiTheme="minorHAnsi"/>
          <w:sz w:val="12"/>
        </w:rPr>
        <w:t xml:space="preserve">∂ </w:t>
      </w:r>
      <w:r w:rsidRPr="005C5DA6">
        <w:rPr>
          <w:rStyle w:val="StyleUnderline"/>
          <w:rFonts w:asciiTheme="minorHAnsi" w:hAnsiTheme="minorHAnsi"/>
        </w:rPr>
        <w:t>So what’s next? We — all us queer, trans, disabled, black, native, etc. folk and more — we need to fight back, take back, de-colonize and re-imagine our futures in outer space, we need to pop up where they least expect us.</w:t>
      </w:r>
      <w:r w:rsidRPr="005C5DA6">
        <w:rPr>
          <w:rStyle w:val="StyleUnderline"/>
          <w:rFonts w:asciiTheme="minorHAnsi" w:hAnsiTheme="minorHAnsi"/>
          <w:sz w:val="12"/>
        </w:rPr>
        <w:t>∂</w:t>
      </w:r>
    </w:p>
    <w:p w14:paraId="52501228" w14:textId="77777777" w:rsidR="000B1B08" w:rsidRPr="005C5DA6" w:rsidRDefault="000B1B08" w:rsidP="000B1B08">
      <w:pPr>
        <w:pStyle w:val="Heading4"/>
        <w:rPr>
          <w:rFonts w:asciiTheme="minorHAnsi" w:hAnsiTheme="minorHAnsi"/>
        </w:rPr>
      </w:pPr>
      <w:r w:rsidRPr="005C5DA6">
        <w:rPr>
          <w:rFonts w:asciiTheme="minorHAnsi" w:hAnsiTheme="minorHAnsi"/>
        </w:rPr>
        <w:t xml:space="preserve">Explicitly queer approach key- aff reifies neoliberal hegemony in space. </w:t>
      </w:r>
    </w:p>
    <w:p w14:paraId="64D578FF" w14:textId="77777777" w:rsidR="000B1B08" w:rsidRPr="005C5DA6" w:rsidRDefault="000B1B08" w:rsidP="000B1B08">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13"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14:paraId="6C8FC120" w14:textId="77777777" w:rsidR="000B1B08" w:rsidRPr="005C5DA6" w:rsidRDefault="000B1B08" w:rsidP="000B1B08">
      <w:pPr>
        <w:rPr>
          <w:rStyle w:val="StyleUnderline"/>
          <w:rFonts w:asciiTheme="minorHAnsi" w:hAnsiTheme="minorHAnsi"/>
        </w:rPr>
      </w:pPr>
      <w:r w:rsidRPr="005C5DA6">
        <w:rPr>
          <w:rFonts w:asciiTheme="minorHAnsi" w:hAnsiTheme="minorHAnsi"/>
        </w:rPr>
        <w:t>II. De-colonizing Mars and Beyond</w:t>
      </w:r>
      <w:r w:rsidRPr="005C5DA6">
        <w:rPr>
          <w:rFonts w:asciiTheme="minorHAnsi" w:hAnsiTheme="minorHAnsi"/>
          <w:sz w:val="12"/>
        </w:rPr>
        <w:t xml:space="preserve">∂ </w:t>
      </w:r>
      <w:r w:rsidRPr="005C5DA6">
        <w:rPr>
          <w:rFonts w:asciiTheme="minorHAnsi" w:hAnsiTheme="minorHAnsi"/>
        </w:rPr>
        <w:t xml:space="preserve">When NASA received a signal from the Voyager 1 spacecraft in 2012, they called it “the sound of interstellar space” and marked the data as the moment human exploration crossed into the “space between stars” (NASA JPL n.d.). And while science and technology take us to the edges of the solar system and beyond, </w:t>
      </w:r>
      <w:r w:rsidRPr="005C5DA6">
        <w:rPr>
          <w:rStyle w:val="StyleUnderline"/>
          <w:rFonts w:asciiTheme="minorHAnsi" w:hAnsiTheme="minorHAnsi"/>
        </w:rPr>
        <w:t>venture capital is planning how they can terraform new worlds — a neoliberal, capitalist project which has, of course, already stolen the phrase “Occupy.” In response, we need to pre-emptively Occupy Mars while taking one of the many important lessons offered by indigenous people to the Occupy movement, and de-colonize Mars in the process. Which means injecting all of our queer and indigenous selves into the discussions about “settling” and “colonizing” Mars, into these plans to fundamentally change the surface of another planet, to reproduce Earth there.</w:t>
      </w:r>
      <w:r w:rsidRPr="005C5DA6">
        <w:rPr>
          <w:rStyle w:val="StyleUnderline"/>
          <w:rFonts w:asciiTheme="minorHAnsi" w:hAnsiTheme="minorHAnsi"/>
          <w:sz w:val="12"/>
        </w:rPr>
        <w:t xml:space="preserve">∂ </w:t>
      </w:r>
      <w:r w:rsidRPr="005C5DA6">
        <w:rPr>
          <w:rStyle w:val="StyleUnderline"/>
          <w:rFonts w:asciiTheme="minorHAnsi" w:hAnsiTheme="minorHAnsi"/>
        </w:rPr>
        <w:t>Lisa Messeri,</w:t>
      </w:r>
      <w:r w:rsidRPr="005C5DA6">
        <w:rPr>
          <w:rFonts w:asciiTheme="minorHAnsi" w:hAnsiTheme="minorHAnsi"/>
        </w:rPr>
        <w:t xml:space="preserve"> anthropologist and historian of science and technology, </w:t>
      </w:r>
      <w:r w:rsidRPr="005C5DA6">
        <w:rPr>
          <w:rStyle w:val="StyleUnderline"/>
          <w:rFonts w:asciiTheme="minorHAnsi" w:hAnsiTheme="minorHAnsi"/>
        </w:rPr>
        <w:t>points out that if I use queering to mean something odd then something like Elon Musk’s plan to nuke Mars, for example, might be seen as queer.</w:t>
      </w:r>
      <w:r w:rsidRPr="005C5DA6">
        <w:rPr>
          <w:rFonts w:asciiTheme="minorHAnsi" w:hAnsiTheme="minorHAnsi"/>
        </w:rPr>
        <w:t xml:space="preserve"> Her excellent question about this and our chat on Twitter inspired me to clarify. </w:t>
      </w:r>
      <w:r w:rsidRPr="005C5DA6">
        <w:rPr>
          <w:rStyle w:val="StyleUnderline"/>
          <w:rFonts w:asciiTheme="minorHAnsi" w:hAnsiTheme="minorHAnsi"/>
        </w:rPr>
        <w:t>I’m looking at Musk’s terraforming language from the position that Mars is already queer.</w:t>
      </w:r>
      <w:r w:rsidRPr="005C5DA6">
        <w:rPr>
          <w:rFonts w:asciiTheme="minorHAnsi" w:hAnsiTheme="minorHAnsi"/>
        </w:rPr>
        <w:t xml:space="preserve"> </w:t>
      </w:r>
      <w:r w:rsidRPr="005C5DA6">
        <w:rPr>
          <w:rStyle w:val="StyleUnderline"/>
          <w:rFonts w:asciiTheme="minorHAnsi" w:hAnsiTheme="minorHAnsi"/>
        </w:rPr>
        <w:t>Remaking Mars in Earth’s image, and uncritically assuming this is a great idea, is exactly the kind of process that queering works against. Nuking mars is an unqueer thing to do because it uses the model of razing and rebuilding, cutting it all down to make it possible to build a normative landscape on top of the ruins. We need to think about the ways that terraforming is not always a utopian idea, but can also be seen as a violent imposition of earthly normativity on landscapes elsewhere, a colonialization of existing queer-otherworld landscapes.</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Biologist DNLee has asked exactly the kind of questions about Elon Musk’s language and the discourse of Mars colonization that need to be asked:</w:t>
      </w:r>
      <w:r w:rsidRPr="005C5DA6">
        <w:rPr>
          <w:rFonts w:asciiTheme="minorHAnsi" w:hAnsiTheme="minorHAnsi"/>
          <w:sz w:val="12"/>
        </w:rPr>
        <w:t xml:space="preserve">∂ </w:t>
      </w:r>
      <w:r w:rsidRPr="005C5DA6">
        <w:rPr>
          <w:rFonts w:asciiTheme="minorHAnsi" w:hAnsiTheme="minorHAnsi"/>
        </w:rPr>
        <w:t>“</w:t>
      </w:r>
      <w:r w:rsidRPr="005C5DA6">
        <w:rPr>
          <w:rStyle w:val="StyleUnderline"/>
          <w:rFonts w:asciiTheme="minorHAnsi" w:hAnsiTheme="minorHAnsi"/>
        </w:rPr>
        <w:t>Who’s version of humanity is being targeted for saving? And with the language of proposed interplanetary exploration and settlement using generous references to Christopher Columbus and New World Exploration and British Colonization and US American Manifest Destiny I was halted. I’m not on board for this type of science adventure</w:t>
      </w:r>
      <w:r w:rsidRPr="005C5DA6">
        <w:rPr>
          <w:rFonts w:asciiTheme="minorHAnsi" w:hAnsiTheme="minorHAnsi"/>
        </w:rPr>
        <w:t>. […]</w:t>
      </w:r>
      <w:r w:rsidRPr="005C5DA6">
        <w:rPr>
          <w:rFonts w:asciiTheme="minorHAnsi" w:hAnsiTheme="minorHAnsi"/>
          <w:sz w:val="12"/>
        </w:rPr>
        <w:t xml:space="preserve">∂ </w:t>
      </w:r>
      <w:r w:rsidRPr="005C5DA6">
        <w:rPr>
          <w:rStyle w:val="StyleUnderline"/>
          <w:rFonts w:asciiTheme="minorHAnsi" w:hAnsiTheme="minorHAnsi"/>
        </w:rPr>
        <w:t>Why aren’t other voices and perspectives at the table? How much is this conversation being controlled (framed, initiated, directed, routed) by capitalist and political interests of the (few) people at the table?”</w:t>
      </w:r>
      <w:r w:rsidRPr="005C5DA6">
        <w:rPr>
          <w:rStyle w:val="StyleUnderline"/>
          <w:rFonts w:asciiTheme="minorHAnsi" w:hAnsiTheme="minorHAnsi"/>
          <w:sz w:val="12"/>
        </w:rPr>
        <w:t xml:space="preserve">∂ </w:t>
      </w:r>
      <w:r w:rsidRPr="005C5DA6">
        <w:rPr>
          <w:rStyle w:val="StyleUnderline"/>
          <w:rFonts w:asciiTheme="minorHAnsi" w:hAnsiTheme="minorHAnsi"/>
        </w:rPr>
        <w:t xml:space="preserve">Social scientists, activists, queer theorists and others need to ask themselves why they aren’t asking these same questions (and joining those of us who are). </w:t>
      </w:r>
      <w:r w:rsidRPr="005C5DA6">
        <w:rPr>
          <w:rFonts w:asciiTheme="minorHAnsi" w:hAnsiTheme="minorHAnsi"/>
        </w:rPr>
        <w:t>Aside from a few examples, why have sociology, anthropology, and other social sciences and humanities left space science and exploration alone — why do they consistently fail to recognize the importance of work by those who do research in these areas?</w:t>
      </w:r>
      <w:r w:rsidRPr="005C5DA6">
        <w:rPr>
          <w:rFonts w:asciiTheme="minorHAnsi" w:hAnsiTheme="minorHAnsi"/>
          <w:sz w:val="12"/>
        </w:rPr>
        <w:t xml:space="preserve">∂ </w:t>
      </w:r>
      <w:r w:rsidRPr="005C5DA6">
        <w:rPr>
          <w:rStyle w:val="StyleUnderline"/>
          <w:rFonts w:asciiTheme="minorHAnsi" w:hAnsiTheme="minorHAnsi"/>
        </w:rPr>
        <w:t>Astrobiologist David Grinspoon critiqued this frontier mentality early on. Writing about the ethics of colonizing Mars in 2004, he notes that it’s not only problematic for all of the above reasons, it also sets us up to reproduce the failures that come with thinking we can “conquer” a planet:</w:t>
      </w:r>
      <w:r w:rsidRPr="005C5DA6">
        <w:rPr>
          <w:rFonts w:asciiTheme="minorHAnsi" w:hAnsiTheme="minorHAnsi"/>
        </w:rPr>
        <w:t xml:space="preserve"> “If we go to Mars with the idea that we can charge ahead and subdue a new world, our efforts are doomed […] </w:t>
      </w:r>
      <w:r w:rsidRPr="005C5DA6">
        <w:rPr>
          <w:rStyle w:val="StyleUnderline"/>
          <w:rFonts w:asciiTheme="minorHAnsi" w:hAnsiTheme="minorHAnsi"/>
        </w:rPr>
        <w:t>Mars does not belong to ‘America,’ nor to Earth, nor to human beings.”</w:t>
      </w:r>
      <w:r w:rsidRPr="005C5DA6">
        <w:rPr>
          <w:rFonts w:asciiTheme="minorHAnsi" w:hAnsiTheme="minorHAnsi"/>
        </w:rPr>
        <w:t xml:space="preserve"> As DNLee also points out, we’re talking about widespread discourse with massive national and corporate funding to support a new era of colonization — isn’t this a subject worth studying? Worth funding studies of? Worth getting involved in?</w:t>
      </w:r>
      <w:r w:rsidRPr="005C5DA6">
        <w:rPr>
          <w:rFonts w:asciiTheme="minorHAnsi" w:hAnsiTheme="minorHAnsi"/>
          <w:sz w:val="12"/>
        </w:rPr>
        <w:t xml:space="preserve">∂ </w:t>
      </w:r>
      <w:r w:rsidRPr="005C5DA6">
        <w:rPr>
          <w:rFonts w:asciiTheme="minorHAnsi" w:hAnsiTheme="minorHAnsi"/>
        </w:rPr>
        <w:t xml:space="preserve">Space scientists are also working on the problem of how we can create the capabilities to visit another star, trying to figure out what we need to do now here on Earth to make that happen in 100 years. There are many interstellar projects, and it’s a fascinating convergence of calls for longer-term thinking with planning and innovation in space science. When astronaut Mae Jemison describes 100 Year Starship — the project to achieve interstellar travel — she talks about creation stories, mythology, science fiction, and her hopes of “discovering a better version of ourselves in space” (100YSS 2014). We can join with visionaries like her to ensure that the “better version of ourselves” isn’t a vision that ends up reproducing inequality, injustice, and oppressions from Earth out there in space. Space advocates like Jemison, the first black woman in space, will be leaders and allies </w:t>
      </w:r>
      <w:r w:rsidRPr="005C5DA6">
        <w:rPr>
          <w:rStyle w:val="StyleUnderline"/>
          <w:rFonts w:asciiTheme="minorHAnsi" w:hAnsiTheme="minorHAnsi"/>
        </w:rPr>
        <w:t>in the quest to discover not only diversity in outer space but a better kind of diversity — one that is aware of colonial histories, oppressive pasts and presents, ongoing violences here on Earth. A queer diversity.</w:t>
      </w:r>
    </w:p>
    <w:p w14:paraId="371289F2" w14:textId="68292495" w:rsidR="00BC444B" w:rsidRDefault="00A42953" w:rsidP="00A42953">
      <w:pPr>
        <w:pStyle w:val="Heading2"/>
      </w:pPr>
      <w:r>
        <w:t>Aff Answers</w:t>
      </w:r>
    </w:p>
    <w:p w14:paraId="53C76ABD" w14:textId="77777777" w:rsidR="00A42953" w:rsidRDefault="00A42953" w:rsidP="00A42953">
      <w:pPr>
        <w:pStyle w:val="Heading3"/>
      </w:pPr>
      <w:r>
        <w:t>Rage Bad</w:t>
      </w:r>
    </w:p>
    <w:p w14:paraId="2456B88B" w14:textId="77777777" w:rsidR="00A42953" w:rsidRDefault="00A42953" w:rsidP="00A42953">
      <w:pPr>
        <w:pStyle w:val="Heading4"/>
      </w:pPr>
      <w:r>
        <w:t>Rage = whiteness</w:t>
      </w:r>
    </w:p>
    <w:p w14:paraId="2A4886F8" w14:textId="77777777" w:rsidR="00A42953" w:rsidRPr="009D0691" w:rsidRDefault="00A42953" w:rsidP="00A42953">
      <w:pPr>
        <w:rPr>
          <w:b/>
          <w:sz w:val="26"/>
        </w:rPr>
      </w:pPr>
      <w:r>
        <w:rPr>
          <w:rStyle w:val="Style13ptBold"/>
        </w:rPr>
        <w:t xml:space="preserve">Moawadjune </w:t>
      </w:r>
      <w:r w:rsidRPr="00022E37">
        <w:rPr>
          <w:rStyle w:val="Style13ptBold"/>
        </w:rPr>
        <w:t>15</w:t>
      </w:r>
      <w:r>
        <w:rPr>
          <w:rStyle w:val="Style13ptBold"/>
        </w:rPr>
        <w:t>.</w:t>
      </w:r>
      <w:r w:rsidRPr="00022E37">
        <w:rPr>
          <w:rStyle w:val="Style13ptBold"/>
        </w:rPr>
        <w:t xml:space="preserve"> </w:t>
      </w:r>
      <w:r w:rsidRPr="009D0691">
        <w:rPr>
          <w:sz w:val="20"/>
          <w:szCs w:val="20"/>
        </w:rPr>
        <w:t>Sarah Moawadjune, co-editor of Muftah’s Egypt &amp; North Africa pages. Born in the United States, raised in Saudi Arabia, but with her heart and roots in Egypt, Sarah is a “Third Culture Kid,” simultaneously out of place and at home everywhere and nowhere.  She holds a BA in Political Science and Global Studies from the University of Pittsburgh, and recently completed a Master’s in Middle Eastern Studies from Harvard University, "In America, Rage Is a White Privilege", Muftah, 6-25-2015, &lt; http://muftah.org/america-race-white-privilege/#.Vh7uxBNViko &gt; //LS</w:t>
      </w:r>
    </w:p>
    <w:p w14:paraId="3B6EA772" w14:textId="77777777" w:rsidR="00A42953" w:rsidRPr="00022E37" w:rsidRDefault="00A42953" w:rsidP="00A42953">
      <w:pPr>
        <w:rPr>
          <w:b/>
          <w:u w:val="single"/>
        </w:rPr>
      </w:pPr>
      <w:r w:rsidRPr="009D0691">
        <w:rPr>
          <w:sz w:val="16"/>
        </w:rPr>
        <w:t>This week, Boston Marathon bomber Dzhokhar Tsarnaev had a hearing in a federal courtroom, where he was officially sentenced to death and given an opportunity to make a statement to the court. The event comes on the heels of last week’s tragedy in Charleston, and has some people wondering how we value and deploy “forgiveness” in this country. The tweet by Saladin Ahmed, author of the award-winning fantasy novel “Throne of the Crescent Moon,” touched upon an idea explored in a handful of recent articles. In a piece titled “Black America should stop forgiving white racists,” Stacey Patton writes in the Washington Post: Forgiveness has become a requirement for those enduring the realities of black death in America. Black families are expected to grieve as a public spectacle, to offer comfort, redemption, and a pathway to a new day. The parents of Trayvon Martin, Jordan Davis, Mike Brown and the widow of Eric Garner were all asked in interviews if they’d forgive the white men who killed their loved one. …</w:t>
      </w:r>
      <w:r w:rsidRPr="009D0691">
        <w:rPr>
          <w:rStyle w:val="StyleUnderline"/>
        </w:rPr>
        <w:t>the almost reflexive demand of forgiveness, especially for those dealing with death by racism, is about protecting whiteness, and America as a whole</w:t>
      </w:r>
      <w:r w:rsidRPr="009D0691">
        <w:rPr>
          <w:sz w:val="16"/>
        </w:rPr>
        <w:t xml:space="preserve">. This is yet another burden for black America. After 9/11, there was no talk about forgiving al-Qaeda, Saddam Hussein or Osama bin Laden. America declared war, sought blood and revenge, and rushed protective measures into place to prevent future attacks. As the Atlantic Monthly, writer Ta-Nehisi Coates noted on Twitter: “Can’t remember any campaign to ‘love’ and ‘forgive’ in the wake of ISIS beheadings.” No one expects Jewish people to forgive the Nazis or contemporary anti-Semitic acts. But black people are held to an impossibly higher standard. This rush to forgive — before grieving, healing, processing or even waiting for the legal or judicial systems to process these crimes — and the expectations of black empathy for those who do great harm is deeply problematic. I heard about Tsarnaev’s statement on the radio. In the twenty-one-year-old’s first public statement in the two years since the bombing and subsequent car chase that resulted in four deaths, he apologized to the victims and survivors for “the lives I have taken, for the suffering that I have caused you, for the damage I have done – irreparable damage.” The radio coverage about his statement was quickly followed by reactions from some of the victims, one of whom expressed anger at what she believed was a disingenuous, insincere apology: “He just threw in an apology to the victims, but he kept talking about Allah, and hoping that Allah will have mercy on him.” Her rage was palpable, as was that of twenty-four other individuals who delivered “victim impact statements” following Tsarnaev’s death sentence: “While your intention was to destroy America, what you have really accomplished is actually quite the opposite — you’ve unified us. We are Boston strong, we are America strong, and choosing to mess with us was a terrible idea. So how’s that for your VICTIM impact statement?” – Rebekah Gregory, lost a leg in the bombing “He is a leech abusing the privilege of American freedom, and he spit in the face of the American dream.” – Jennifer Rogers, sister of slain MIT officer Sean Collier “He can’t possibly have had a soul to do such a horrible thing.” – Karen Rand McWatters, best friend of Krystle Campbell (one of the three people killed) and also lost her own leg in the bombing Of course, it is only natural for the pain of victims, survivors, and their loved ones to run deep, and for the response to these sorts of incidents to be driven by rage, anger, and a desire for revenge. Yet the rhetoric being used to discuss the Charleston and Boston cases, both of which claimed the lives of innocent victims, is decidedly different. As Daily Show host Jon Stewart explained following the Charleston shooting in a poignant monologue on his June 18, 2015 show, “what blows my mind is the disparity of response between when we think people that are foreign are going to kill us, and us killing ourselves.” If this had been what we thought was Islamic terrorism, it would fit into our — we invaded two countries and spent trillions of dollars and thousands of American lives and now fly unmanned death machines over five or six different countries, all to keep Americans safe. We got to do whatever we can. We’ll torture people. We gotta do whatever we can to keep Americans safe. Nine people shot in a church. What about that? “Hey, what are you gonna do? Crazy is as crazy is, right?” That’s the part that I cannot, for the life of me, wrap my head around, and you know it. You know that it’s going to go down the same path. “This is a terrible tragedy.” They’re already using the nuanced language of lack of effort for this. This is a terrorist attack. This is a violent attack on the Emanuel Church in South Carolina, which is a symbol for the black community. It has stood in that part of Charleston for 100 and some years and has been attacked viciously many times, as many black churches have. </w:t>
      </w:r>
      <w:r w:rsidRPr="009D0691">
        <w:rPr>
          <w:rStyle w:val="StyleUnderline"/>
        </w:rPr>
        <w:t>Why is there such a stark difference in the way we speak about</w:t>
      </w:r>
      <w:r w:rsidRPr="009D0691">
        <w:rPr>
          <w:sz w:val="16"/>
        </w:rPr>
        <w:t xml:space="preserve"> these</w:t>
      </w:r>
      <w:r w:rsidRPr="009D0691">
        <w:rPr>
          <w:rStyle w:val="StyleUnderline"/>
        </w:rPr>
        <w:t xml:space="preserve"> tragedies?</w:t>
      </w:r>
      <w:r w:rsidRPr="009D0691">
        <w:rPr>
          <w:sz w:val="16"/>
        </w:rPr>
        <w:t xml:space="preserve"> Is it because the Boston Marathon bombing was such a public and horrific spectacle, injuring over 200 and leaving devastating carnage in its wake? </w:t>
      </w:r>
      <w:r w:rsidRPr="009D0691">
        <w:rPr>
          <w:rStyle w:val="StyleUnderline"/>
        </w:rPr>
        <w:t>Is it because</w:t>
      </w:r>
      <w:r w:rsidRPr="009D0691">
        <w:rPr>
          <w:sz w:val="16"/>
        </w:rPr>
        <w:t xml:space="preserve"> twenty-one-year-old </w:t>
      </w:r>
      <w:r w:rsidRPr="009D0691">
        <w:rPr>
          <w:rStyle w:val="StyleUnderline"/>
        </w:rPr>
        <w:t>Dylann Roof,</w:t>
      </w:r>
      <w:r w:rsidRPr="009D0691">
        <w:rPr>
          <w:sz w:val="16"/>
        </w:rPr>
        <w:t xml:space="preserve"> the Emanuel Church shooter, </w:t>
      </w:r>
      <w:r w:rsidRPr="009D0691">
        <w:rPr>
          <w:rStyle w:val="StyleUnderline"/>
        </w:rPr>
        <w:t>is a white American</w:t>
      </w:r>
      <w:r w:rsidRPr="009D0691">
        <w:rPr>
          <w:sz w:val="16"/>
        </w:rPr>
        <w:t xml:space="preserve">, while Dhzokar Tsarnaev, as some victim testimonies emphasized, was an immigrant from Russia, who enjoyed the benefits of living in the United States, “abused the privilege of American freedom,” and then attacked American citizens? </w:t>
      </w:r>
      <w:r w:rsidRPr="009D0691">
        <w:rPr>
          <w:rStyle w:val="StyleUnderline"/>
        </w:rPr>
        <w:t>Is it because black rage</w:t>
      </w:r>
      <w:r w:rsidRPr="009D0691">
        <w:rPr>
          <w:sz w:val="16"/>
        </w:rPr>
        <w:t xml:space="preserve">, as Stacey Patton writes, </w:t>
      </w:r>
      <w:r w:rsidRPr="009D0691">
        <w:rPr>
          <w:rStyle w:val="StyleUnderline"/>
        </w:rPr>
        <w:t>is “challenged as inappropriate and unhelpful,” whereas white rage is expected, excused, and understood? Rage, in this country, is not something everyone is entitled to feel. If you are always worried about being the Angry Arab, the Angry Muslim, the Angry Black Woman, the Angry Indian or Pakistani or Latino, then you understand this well. Minority groups constantly have to evaluate how their rage reflects poorly on their race, their ethnicity, their religious group or affiliation, while white people are given the space to grieve and scream and feel anger and exercise their humanity, as individuals, without fear their actions will be viewed as representative of their entire race</w:t>
      </w:r>
      <w:r w:rsidRPr="009D0691">
        <w:rPr>
          <w:sz w:val="16"/>
        </w:rPr>
        <w:t xml:space="preserve">. When the parents of Trayvon Martin and Michael Brown are made to mourn publicly and asked to forgive their children’s killers, but Kim Goldman can write a book entitled “Can’t Forgive” about her refusal to forgive O.J. Simpson for the murder of her brother Ron, it becomes difficult to deny the double standards and racial implications of how tragedy is dealt with and responded to in this country. </w:t>
      </w:r>
      <w:r w:rsidRPr="009D0691">
        <w:rPr>
          <w:rStyle w:val="StyleUnderline"/>
        </w:rPr>
        <w:t>The uncomfortable, but increasingly blatant, reality seems to point in one direction: rage is a white privilege.</w:t>
      </w:r>
    </w:p>
    <w:p w14:paraId="1F1A819B" w14:textId="3CCABC1F" w:rsidR="00A42953" w:rsidRPr="00022E37" w:rsidRDefault="00A202D9" w:rsidP="00A42953">
      <w:pPr>
        <w:pStyle w:val="Heading4"/>
      </w:pPr>
      <w:r>
        <w:t>You don’t solve</w:t>
      </w:r>
    </w:p>
    <w:p w14:paraId="56EACBD5" w14:textId="77777777" w:rsidR="00A42953" w:rsidRPr="00022E37" w:rsidRDefault="00A42953" w:rsidP="00A42953">
      <w:r w:rsidRPr="00022E37">
        <w:rPr>
          <w:rStyle w:val="Style13ptBold"/>
        </w:rPr>
        <w:t>Agent Z 11</w:t>
      </w:r>
      <w:r>
        <w:rPr>
          <w:rStyle w:val="Style13ptBold"/>
        </w:rPr>
        <w:t>.</w:t>
      </w:r>
      <w:r>
        <w:t xml:space="preserve"> </w:t>
      </w:r>
      <w:r w:rsidRPr="009D0691">
        <w:rPr>
          <w:sz w:val="20"/>
          <w:szCs w:val="20"/>
        </w:rPr>
        <w:t>Anonymous Blogger @ In Bed with the Resistance, 5 Reasons Why Changing Yourself Won’t Change the World, 1/22/11, http://withtheresistance.com/5-reasons-why-changing-yourself-won’t-change-the-world/ ***We don’t endorse ableist language.</w:t>
      </w:r>
      <w:r>
        <w:rPr>
          <w:sz w:val="20"/>
          <w:szCs w:val="20"/>
        </w:rPr>
        <w:t xml:space="preserve"> //LS</w:t>
      </w:r>
    </w:p>
    <w:p w14:paraId="089A90E2" w14:textId="77777777" w:rsidR="00A42953" w:rsidRPr="00A838ED" w:rsidRDefault="00A42953" w:rsidP="00A42953">
      <w:pPr>
        <w:rPr>
          <w:rFonts w:eastAsia="Calibri" w:cs="Times New Roman"/>
          <w:b/>
          <w:u w:val="single"/>
        </w:rPr>
      </w:pPr>
      <w:r w:rsidRPr="009D0691">
        <w:rPr>
          <w:rFonts w:eastAsia="Calibri" w:cs="Times New Roman"/>
          <w:b/>
          <w:u w:val="single"/>
        </w:rPr>
        <w:t>1. You. The World. Different. Taking up meditation does not</w:t>
      </w:r>
      <w:r w:rsidRPr="009D0691">
        <w:rPr>
          <w:rFonts w:eastAsia="Calibri" w:cs="Times New Roman"/>
          <w:sz w:val="16"/>
        </w:rPr>
        <w:t xml:space="preserve"> fundamentally </w:t>
      </w:r>
      <w:r w:rsidRPr="009D0691">
        <w:rPr>
          <w:rFonts w:eastAsia="Calibri" w:cs="Times New Roman"/>
          <w:b/>
          <w:u w:val="single"/>
        </w:rPr>
        <w:t>change this dynamic, except in your head. If you buy ‘ethical’ stuff, that doesn’t make everyone else do it</w:t>
      </w:r>
      <w:r w:rsidRPr="009D0691">
        <w:rPr>
          <w:rFonts w:eastAsia="Calibri" w:cs="Times New Roman"/>
          <w:sz w:val="16"/>
        </w:rPr>
        <w:t xml:space="preserve">. If you buy less of something like oil, that drives the price down so that other people can buy more of it – </w:t>
      </w:r>
      <w:r w:rsidRPr="009D0691">
        <w:rPr>
          <w:rFonts w:eastAsia="Calibri" w:cs="Times New Roman"/>
          <w:b/>
          <w:u w:val="single"/>
        </w:rPr>
        <w:t>the world just goes on acting independently of you and your choices. 2. Around you grinds a vast machinery of government and business. They’re quite happy doing their thing, and if you do your thing, they’re pretty happy with that too</w:t>
      </w:r>
      <w:r w:rsidRPr="009D0691">
        <w:rPr>
          <w:rFonts w:eastAsia="Calibri" w:cs="Times New Roman"/>
          <w:sz w:val="16"/>
        </w:rPr>
        <w:t xml:space="preserve">. If you don’t face the challenge of disrupting that machinery, it carries on. </w:t>
      </w:r>
      <w:r w:rsidRPr="009D0691">
        <w:rPr>
          <w:rFonts w:eastAsia="Calibri" w:cs="Times New Roman"/>
          <w:b/>
          <w:u w:val="single"/>
        </w:rPr>
        <w:t>Your alternative lifestyle might make you feel better about yourself but so what? Those people in charge don’t seem to care</w:t>
      </w:r>
      <w:r w:rsidRPr="009D0691">
        <w:rPr>
          <w:rFonts w:eastAsia="Calibri" w:cs="Times New Roman"/>
          <w:sz w:val="16"/>
        </w:rPr>
        <w:t xml:space="preserve">, and they’re not stupid – there must be a reason they don’t care. </w:t>
      </w:r>
      <w:r w:rsidRPr="009D0691">
        <w:rPr>
          <w:rFonts w:eastAsia="Calibri" w:cs="Times New Roman"/>
          <w:b/>
          <w:u w:val="single"/>
        </w:rPr>
        <w:t>3.</w:t>
      </w:r>
      <w:r w:rsidRPr="009D0691">
        <w:rPr>
          <w:rFonts w:eastAsia="Calibri" w:cs="Times New Roman"/>
          <w:sz w:val="16"/>
        </w:rPr>
        <w:t xml:space="preserve"> There’s nothing wrong with changing yourself. You could probably do with some improvement. But it’s a lifelong project. </w:t>
      </w:r>
      <w:r w:rsidRPr="009D0691">
        <w:rPr>
          <w:rFonts w:eastAsia="Calibri" w:cs="Times New Roman"/>
          <w:b/>
          <w:u w:val="single"/>
        </w:rPr>
        <w:t>You’ll never be perfect. So if your plan is to move on to changing the world after changing yourself, how long do you want us to wait?</w:t>
      </w:r>
      <w:r w:rsidRPr="009D0691">
        <w:rPr>
          <w:rFonts w:eastAsia="Calibri" w:cs="Times New Roman"/>
          <w:sz w:val="16"/>
        </w:rPr>
        <w:t xml:space="preserve"> *taps fingers* </w:t>
      </w:r>
      <w:r w:rsidRPr="009D0691">
        <w:rPr>
          <w:rFonts w:eastAsia="Calibri" w:cs="Times New Roman"/>
          <w:b/>
          <w:u w:val="single"/>
        </w:rPr>
        <w:t>4. We often think that if everyone changed themselves, then that would change the world. Firstly, that isn’t true, because the institutions screwing us over will still be there</w:t>
      </w:r>
      <w:r w:rsidRPr="009D0691">
        <w:rPr>
          <w:rFonts w:eastAsia="Calibri" w:cs="Times New Roman"/>
          <w:sz w:val="16"/>
        </w:rPr>
        <w:t xml:space="preserve">, and nicer people won’t make them nice. </w:t>
      </w:r>
      <w:r w:rsidRPr="009D0691">
        <w:rPr>
          <w:rFonts w:eastAsia="Calibri" w:cs="Times New Roman"/>
          <w:b/>
          <w:u w:val="single"/>
        </w:rPr>
        <w:t>Secondly, you’re assuming everyone will want to change in the same way as you</w:t>
      </w:r>
      <w:r w:rsidRPr="009D0691">
        <w:rPr>
          <w:rFonts w:eastAsia="Calibri" w:cs="Times New Roman"/>
          <w:sz w:val="16"/>
        </w:rPr>
        <w:t xml:space="preserve">. Pretty arrogant, no? Maybe they will change – and turn themselves into Tom Cruise. Tough shit. </w:t>
      </w:r>
      <w:r w:rsidRPr="009D0691">
        <w:rPr>
          <w:rFonts w:eastAsia="Calibri" w:cs="Times New Roman"/>
          <w:b/>
          <w:u w:val="single"/>
        </w:rPr>
        <w:t>5. You don’t matter very much</w:t>
      </w:r>
      <w:r w:rsidRPr="009D0691">
        <w:rPr>
          <w:rFonts w:eastAsia="Calibri" w:cs="Times New Roman"/>
          <w:sz w:val="16"/>
        </w:rPr>
        <w:t xml:space="preserve">. Look, I know that’s unpalatable, but the </w:t>
      </w:r>
      <w:r w:rsidRPr="009D0691">
        <w:rPr>
          <w:rFonts w:eastAsia="Calibri" w:cs="Times New Roman"/>
          <w:b/>
          <w:u w:val="single"/>
        </w:rPr>
        <w:t>truth is, in the grand scheme of things, you’re a little speck of dust</w:t>
      </w:r>
      <w:r w:rsidRPr="009D0691">
        <w:rPr>
          <w:rFonts w:eastAsia="Calibri" w:cs="Times New Roman"/>
          <w:sz w:val="16"/>
        </w:rPr>
        <w:t xml:space="preserve"> in the corner of a Boeing 747 hangar. I am too. It’s fine. </w:t>
      </w:r>
      <w:r w:rsidRPr="009D0691">
        <w:rPr>
          <w:rFonts w:eastAsia="Calibri" w:cs="Times New Roman"/>
          <w:b/>
          <w:u w:val="single"/>
        </w:rPr>
        <w:t>Don’t get all indignant about it. Just</w:t>
      </w:r>
      <w:r w:rsidRPr="009D0691">
        <w:rPr>
          <w:rFonts w:eastAsia="Calibri" w:cs="Times New Roman"/>
          <w:sz w:val="16"/>
        </w:rPr>
        <w:t xml:space="preserve"> find other specks to work together with – we’re not much alone, but together we can create our own power to </w:t>
      </w:r>
      <w:r w:rsidRPr="009D0691">
        <w:rPr>
          <w:rFonts w:eastAsia="Calibri" w:cs="Times New Roman"/>
          <w:b/>
          <w:u w:val="single"/>
        </w:rPr>
        <w:t>oppose the abusive powers that currently shape our world.</w:t>
      </w:r>
    </w:p>
    <w:p w14:paraId="2CB4F429" w14:textId="77777777" w:rsidR="00A42953" w:rsidRDefault="00A42953" w:rsidP="00A42953">
      <w:pPr>
        <w:pStyle w:val="Heading3"/>
      </w:pPr>
      <w:r>
        <w:t>Perm</w:t>
      </w:r>
    </w:p>
    <w:p w14:paraId="35079C5E" w14:textId="77777777" w:rsidR="00A42953" w:rsidRDefault="00A42953" w:rsidP="00A42953">
      <w:pPr>
        <w:pStyle w:val="Heading4"/>
      </w:pPr>
      <w:r>
        <w:t>Perm do both—allyship increases awareness</w:t>
      </w:r>
    </w:p>
    <w:p w14:paraId="000682F7" w14:textId="77777777" w:rsidR="00A42953" w:rsidRPr="00B853F0" w:rsidRDefault="00A42953" w:rsidP="00A42953">
      <w:r w:rsidRPr="00B853F0">
        <w:rPr>
          <w:rStyle w:val="Style13ptBold"/>
        </w:rPr>
        <w:t>Hunt 16</w:t>
      </w:r>
      <w:r>
        <w:t xml:space="preserve">. Adam, activist, “Dear Trans Persons Everywhere, I’m Sorry for Being a Bad Gay,” </w:t>
      </w:r>
      <w:r>
        <w:rPr>
          <w:i/>
        </w:rPr>
        <w:t>The Huffington Post</w:t>
      </w:r>
      <w:r>
        <w:t>, 2/2/16, (</w:t>
      </w:r>
      <w:r w:rsidRPr="00B853F0">
        <w:t>http://www.huffingtonpost.com/adam-hunt/dear-trans-persons-everyw_b_4468127.html</w:t>
      </w:r>
      <w:r>
        <w:t>)</w:t>
      </w:r>
    </w:p>
    <w:p w14:paraId="14DAF5C8" w14:textId="77777777" w:rsidR="00A42953" w:rsidRPr="00CE0D32" w:rsidRDefault="00A42953" w:rsidP="00A42953">
      <w:pPr>
        <w:rPr>
          <w:sz w:val="14"/>
        </w:rPr>
      </w:pPr>
      <w:r w:rsidRPr="00B853F0">
        <w:rPr>
          <w:rStyle w:val="Emphasis"/>
        </w:rPr>
        <w:t>I wasn’t always an ally to the trans community. In fact, it was only a little over a year ago that I had pretty awful opinions about the trans community and the struggles they face.</w:t>
      </w:r>
      <w:r w:rsidRPr="00CE0D32">
        <w:rPr>
          <w:sz w:val="14"/>
        </w:rPr>
        <w:t xml:space="preserve"> (“Why can’t they just accept that if they have a penis, then they’re a dude?”) </w:t>
      </w:r>
      <w:r w:rsidRPr="00B853F0">
        <w:rPr>
          <w:rStyle w:val="StyleUnderline"/>
        </w:rPr>
        <w:t>But then something happened. I met some people who changed my life and the way I see the world, the gender binary, and so forth. You see, it was really easy to judge what a trans person goes through, because I didn’t know any trans people. I thought drag queens were exactly the same as trans people</w:t>
      </w:r>
      <w:r w:rsidRPr="00CE0D32">
        <w:rPr>
          <w:sz w:val="14"/>
        </w:rPr>
        <w:t xml:space="preserve"> (with a little more makeup and an extra boa or two). I also just assumed that a trans woman was just an overly effeminate gay male who wanted so much to be submissive that he decided to get an operation to have his dick chopped off. I know. I wasn’t a great human being, but is it really that far off what many members of the gay male community think? Or society at large? Maybe not, but that doesn’t make it okay. I have these friends, and they’re some of the greatest parents I’ve ever had the privilege to know. Their fabulously autistic daughter was working in her phonics book when she came across the question: “Would a prince wear a fancy gown to the ball?” Her answer: “Sure! If he likes the dress, he should wear it everywhere!” It’s astounding that the one diagnosed with a social interaction “disability” is also the one with the purest innate understanding of gender identity and expression. It’s not a complicated notion for her, yet </w:t>
      </w:r>
      <w:r w:rsidRPr="00B853F0">
        <w:rPr>
          <w:rStyle w:val="StyleUnderline"/>
        </w:rPr>
        <w:t>many of us in a progressive educated community can’t wrap our heads around the concept. What it really comes down to is this: if a trans person is telling you he or she or ze is offended by the language you’re using, are you going to be the asshole that keeps doing it anyway? If a person says they’re a particular gender, whether you agree or not doesn’t change how they want to live their life. Does that sound like anything you’ve faced in the struggle for acceptance? We’re an LGBT community, but somehow in our gay agenda we have lost sight of the misunderstandings and external ignorance transgender persons face on a day-to-day basis. So to keep it simple for now (because there is indeed so much more to learn), here are five things you can do to be a better trans ally.</w:t>
      </w:r>
      <w:r w:rsidRPr="00CE0D32">
        <w:rPr>
          <w:sz w:val="14"/>
        </w:rPr>
        <w:t xml:space="preserve"> I mean, if we don’t stick together, what sort of community are we? 1.</w:t>
      </w:r>
      <w:r w:rsidRPr="00B853F0">
        <w:rPr>
          <w:rStyle w:val="Emphasis"/>
        </w:rPr>
        <w:t xml:space="preserve"> Pronouns</w:t>
      </w:r>
      <w:r w:rsidRPr="00CE0D32">
        <w:rPr>
          <w:sz w:val="14"/>
        </w:rPr>
        <w:t>: A person who was pronounced male at birth but identifies as a female (M2F) is a female. Don’t identify her with male pronouns (he, his, him...). It’s one of those microagressions that can really tear at a person’s heart. The same goes for someone who is F2M, but the opposite. 2.</w:t>
      </w:r>
      <w:r w:rsidRPr="00B853F0">
        <w:rPr>
          <w:rStyle w:val="StyleUnderline"/>
        </w:rPr>
        <w:t xml:space="preserve"> “Cisgender” v. “Normal” or “Regular”: Refer to a non-trans person as “cisgender” or “cis” when needing to disclose their non-transgender status. When you refer to a non-trans person as “normal,” you’re effectively calling a trans person abnormal.</w:t>
      </w:r>
      <w:r w:rsidRPr="00CE0D32">
        <w:rPr>
          <w:sz w:val="14"/>
        </w:rPr>
        <w:t xml:space="preserve"> Not cool. 3. Operations: No operation necessary to identify as a particular gender. It’s not about body parts, remember? 4. Gender and Sexuality: Very different things. Just because someone is trans does not mean they’re gay or lesbian. There are straight trans people just like there are straight cis people. 5. Verbiage: How dumb do you think a person sounds when he or she says, “Moving to L.A. gayed that boy,” or, “I heard Jennifer has been lesbianed by her friends at Hot Topic”? The same goes for when someone is “transgendered.” “Transgender” is not a verb. I can’t “transgender” a person any more than a church in Idaho can “straight” me, so make it easier on yourself. Drop two letters, or eight! It’s “transgender” or “trans” (or even “T”). Gay dudes, we’re awesome. We have an awesome culture and history. We live awesome lives and go to awesome parties. We volunteer for awesome causes and we have awesome taste in just about everything. It’s hard to believe we can be more awesome, but we can! </w:t>
      </w:r>
      <w:r w:rsidRPr="00B853F0">
        <w:rPr>
          <w:rStyle w:val="Emphasis"/>
        </w:rPr>
        <w:t>Be an awesome ally</w:t>
      </w:r>
      <w:r w:rsidRPr="00B853F0">
        <w:rPr>
          <w:rStyle w:val="StyleUnderline"/>
        </w:rPr>
        <w:t>.</w:t>
      </w:r>
      <w:r w:rsidRPr="00CE0D32">
        <w:rPr>
          <w:sz w:val="14"/>
        </w:rPr>
        <w:t xml:space="preserve"> Don’t you remember being told you were unnatural or against God’s creation? Were you ever isolated? Haven’t we been fighting for the rights we deserve? </w:t>
      </w:r>
      <w:r w:rsidRPr="00B853F0">
        <w:rPr>
          <w:rStyle w:val="StyleUnderline"/>
        </w:rPr>
        <w:t xml:space="preserve">We have a lot of work to do to gain full acceptance and equality, and our trans brothers and sisters have even more. </w:t>
      </w:r>
      <w:r w:rsidRPr="00A53468">
        <w:rPr>
          <w:rStyle w:val="Emphasis"/>
        </w:rPr>
        <w:t>We’re stronger together</w:t>
      </w:r>
      <w:r w:rsidRPr="00B853F0">
        <w:rPr>
          <w:rStyle w:val="StyleUnderline"/>
        </w:rPr>
        <w:t>, so if we can change some minor behaviors and pave the way for understanding, then why not?</w:t>
      </w:r>
      <w:r w:rsidRPr="00CE0D32">
        <w:rPr>
          <w:sz w:val="14"/>
        </w:rPr>
        <w:t xml:space="preserve"> If you’re looking for some additional resources to continue learning how to be a better ally to the trans community, Being Transgender in America with Melissa Harris-Perry is fabulous, as is Kate Bornstein’s My Gender Workbook.</w:t>
      </w:r>
    </w:p>
    <w:p w14:paraId="0D6D4E56" w14:textId="77777777" w:rsidR="00A42953" w:rsidRPr="00A42953" w:rsidRDefault="00A42953" w:rsidP="00A42953"/>
    <w:p w14:paraId="55C81693" w14:textId="77777777" w:rsidR="00A42953" w:rsidRPr="00A42953" w:rsidRDefault="00A42953" w:rsidP="00A42953"/>
    <w:sectPr w:rsidR="00A42953" w:rsidRPr="00A42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2168752"/>
    <w:docVar w:name="VerbatimVersion" w:val="5.1"/>
  </w:docVars>
  <w:rsids>
    <w:rsidRoot w:val="00DB1F68"/>
    <w:rsid w:val="000139A3"/>
    <w:rsid w:val="00036D55"/>
    <w:rsid w:val="00043659"/>
    <w:rsid w:val="000B1B08"/>
    <w:rsid w:val="000C7DBF"/>
    <w:rsid w:val="000E7000"/>
    <w:rsid w:val="00100833"/>
    <w:rsid w:val="00104529"/>
    <w:rsid w:val="00105942"/>
    <w:rsid w:val="00107396"/>
    <w:rsid w:val="00112F0A"/>
    <w:rsid w:val="00132D0E"/>
    <w:rsid w:val="00144A4C"/>
    <w:rsid w:val="00157F34"/>
    <w:rsid w:val="00176AB0"/>
    <w:rsid w:val="00177B7D"/>
    <w:rsid w:val="0018322D"/>
    <w:rsid w:val="0019131E"/>
    <w:rsid w:val="001B50B0"/>
    <w:rsid w:val="001B5776"/>
    <w:rsid w:val="001C4C44"/>
    <w:rsid w:val="001E527A"/>
    <w:rsid w:val="001E6BC6"/>
    <w:rsid w:val="001F78CE"/>
    <w:rsid w:val="001F7F54"/>
    <w:rsid w:val="00251FC7"/>
    <w:rsid w:val="002855A7"/>
    <w:rsid w:val="002B146A"/>
    <w:rsid w:val="002B2E09"/>
    <w:rsid w:val="002B5E17"/>
    <w:rsid w:val="002E6F7B"/>
    <w:rsid w:val="002E7644"/>
    <w:rsid w:val="00315690"/>
    <w:rsid w:val="00316B75"/>
    <w:rsid w:val="00325646"/>
    <w:rsid w:val="00330CFE"/>
    <w:rsid w:val="0033297B"/>
    <w:rsid w:val="00344F6A"/>
    <w:rsid w:val="003460F2"/>
    <w:rsid w:val="00354EF1"/>
    <w:rsid w:val="00375C10"/>
    <w:rsid w:val="0038158C"/>
    <w:rsid w:val="003902BA"/>
    <w:rsid w:val="003A09E2"/>
    <w:rsid w:val="003F12A0"/>
    <w:rsid w:val="00407037"/>
    <w:rsid w:val="004372CB"/>
    <w:rsid w:val="00444069"/>
    <w:rsid w:val="004605D6"/>
    <w:rsid w:val="004C60E8"/>
    <w:rsid w:val="004E3579"/>
    <w:rsid w:val="004E728B"/>
    <w:rsid w:val="004F39E0"/>
    <w:rsid w:val="005030E4"/>
    <w:rsid w:val="00537BD5"/>
    <w:rsid w:val="0057268A"/>
    <w:rsid w:val="00574AE3"/>
    <w:rsid w:val="005D2912"/>
    <w:rsid w:val="006065BD"/>
    <w:rsid w:val="006252C9"/>
    <w:rsid w:val="00645FA9"/>
    <w:rsid w:val="00647866"/>
    <w:rsid w:val="00651912"/>
    <w:rsid w:val="00665003"/>
    <w:rsid w:val="006838F5"/>
    <w:rsid w:val="006A2AD0"/>
    <w:rsid w:val="006B4AC6"/>
    <w:rsid w:val="006C01CF"/>
    <w:rsid w:val="006C2375"/>
    <w:rsid w:val="006D4ECC"/>
    <w:rsid w:val="006F03D6"/>
    <w:rsid w:val="00711633"/>
    <w:rsid w:val="00722258"/>
    <w:rsid w:val="00723054"/>
    <w:rsid w:val="007243E5"/>
    <w:rsid w:val="00742287"/>
    <w:rsid w:val="00745F63"/>
    <w:rsid w:val="00750B57"/>
    <w:rsid w:val="00766EA0"/>
    <w:rsid w:val="007A2226"/>
    <w:rsid w:val="007C14E8"/>
    <w:rsid w:val="007F2421"/>
    <w:rsid w:val="007F5B66"/>
    <w:rsid w:val="0080128D"/>
    <w:rsid w:val="008172F6"/>
    <w:rsid w:val="00823A1C"/>
    <w:rsid w:val="00824F9F"/>
    <w:rsid w:val="00845B9D"/>
    <w:rsid w:val="00857767"/>
    <w:rsid w:val="00860984"/>
    <w:rsid w:val="0087546B"/>
    <w:rsid w:val="00881C3E"/>
    <w:rsid w:val="008B3ECB"/>
    <w:rsid w:val="008B4E85"/>
    <w:rsid w:val="008C1B2E"/>
    <w:rsid w:val="008F2762"/>
    <w:rsid w:val="00913EA4"/>
    <w:rsid w:val="0091627E"/>
    <w:rsid w:val="00947CA6"/>
    <w:rsid w:val="00962239"/>
    <w:rsid w:val="0097032B"/>
    <w:rsid w:val="009B0721"/>
    <w:rsid w:val="009C5DC0"/>
    <w:rsid w:val="009D2EAD"/>
    <w:rsid w:val="009D54B2"/>
    <w:rsid w:val="009E1922"/>
    <w:rsid w:val="009F7ED2"/>
    <w:rsid w:val="00A202D9"/>
    <w:rsid w:val="00A42953"/>
    <w:rsid w:val="00A51EE0"/>
    <w:rsid w:val="00A93661"/>
    <w:rsid w:val="00A95652"/>
    <w:rsid w:val="00AC0AB8"/>
    <w:rsid w:val="00AF6EE5"/>
    <w:rsid w:val="00AF7BCA"/>
    <w:rsid w:val="00B33C6D"/>
    <w:rsid w:val="00B42DDA"/>
    <w:rsid w:val="00B4508F"/>
    <w:rsid w:val="00B55AD5"/>
    <w:rsid w:val="00B8057C"/>
    <w:rsid w:val="00BB1AAB"/>
    <w:rsid w:val="00BC444B"/>
    <w:rsid w:val="00BC63B1"/>
    <w:rsid w:val="00BD6238"/>
    <w:rsid w:val="00BE1D24"/>
    <w:rsid w:val="00BF593B"/>
    <w:rsid w:val="00BF773A"/>
    <w:rsid w:val="00BF7E81"/>
    <w:rsid w:val="00C13773"/>
    <w:rsid w:val="00C17CC8"/>
    <w:rsid w:val="00C418EE"/>
    <w:rsid w:val="00C83417"/>
    <w:rsid w:val="00C9604F"/>
    <w:rsid w:val="00C97BCA"/>
    <w:rsid w:val="00CA19AA"/>
    <w:rsid w:val="00CA30DD"/>
    <w:rsid w:val="00CC0A86"/>
    <w:rsid w:val="00CC5298"/>
    <w:rsid w:val="00CD736E"/>
    <w:rsid w:val="00CD798D"/>
    <w:rsid w:val="00CE0D32"/>
    <w:rsid w:val="00CE161E"/>
    <w:rsid w:val="00CF2B78"/>
    <w:rsid w:val="00CF4833"/>
    <w:rsid w:val="00CF59A8"/>
    <w:rsid w:val="00CF7EF6"/>
    <w:rsid w:val="00D111C6"/>
    <w:rsid w:val="00D325A9"/>
    <w:rsid w:val="00D355C7"/>
    <w:rsid w:val="00D36A8A"/>
    <w:rsid w:val="00D61409"/>
    <w:rsid w:val="00D6691E"/>
    <w:rsid w:val="00D71170"/>
    <w:rsid w:val="00D964A0"/>
    <w:rsid w:val="00DA1C92"/>
    <w:rsid w:val="00DA25D4"/>
    <w:rsid w:val="00DA6538"/>
    <w:rsid w:val="00DA6A12"/>
    <w:rsid w:val="00DB1F68"/>
    <w:rsid w:val="00E15E75"/>
    <w:rsid w:val="00E315E8"/>
    <w:rsid w:val="00E5262C"/>
    <w:rsid w:val="00E76B32"/>
    <w:rsid w:val="00EB28A5"/>
    <w:rsid w:val="00EC3484"/>
    <w:rsid w:val="00EC7DC4"/>
    <w:rsid w:val="00ED102D"/>
    <w:rsid w:val="00ED30CF"/>
    <w:rsid w:val="00F176EF"/>
    <w:rsid w:val="00F36668"/>
    <w:rsid w:val="00F456E7"/>
    <w:rsid w:val="00F45E10"/>
    <w:rsid w:val="00F6364A"/>
    <w:rsid w:val="00F73E27"/>
    <w:rsid w:val="00F80E47"/>
    <w:rsid w:val="00F873F0"/>
    <w:rsid w:val="00F9113A"/>
    <w:rsid w:val="00FA58F4"/>
    <w:rsid w:val="00FA5EAE"/>
    <w:rsid w:val="00FC3D88"/>
    <w:rsid w:val="00FE16B5"/>
    <w:rsid w:val="00FE2546"/>
    <w:rsid w:val="00FF42F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EA17"/>
  <w15:chartTrackingRefBased/>
  <w15:docId w15:val="{622C2352-6467-4871-8CFD-D2665A64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F7BCA"/>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F7BC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F7BC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F7BC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AF7BC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AF7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BCA"/>
  </w:style>
  <w:style w:type="character" w:customStyle="1" w:styleId="Heading1Char">
    <w:name w:val="Heading 1 Char"/>
    <w:aliases w:val="Pocket Char"/>
    <w:basedOn w:val="DefaultParagraphFont"/>
    <w:link w:val="Heading1"/>
    <w:uiPriority w:val="1"/>
    <w:rsid w:val="00AF7BC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F7BC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AF7BCA"/>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AF7BCA"/>
    <w:rPr>
      <w:rFonts w:ascii="Georgia" w:eastAsiaTheme="majorEastAsia" w:hAnsi="Georgia" w:cstheme="majorBidi"/>
      <w:b/>
      <w:bCs/>
      <w:iCs/>
    </w:rPr>
  </w:style>
  <w:style w:type="character" w:styleId="Emphasis">
    <w:name w:val="Emphasis"/>
    <w:aliases w:val="emphasis in card,CD Card,Minimized,minimized,Evidence,Highlighted,tag2,Size 10,ED - Tag,emphasis,Underlined,Bold Underline,Emphasis!!,small,Qualifications,normal card text,bold underline,qualifications in card,qualifications,Shrunk,Style1,Box"/>
    <w:basedOn w:val="DefaultParagraphFont"/>
    <w:link w:val="textbold"/>
    <w:uiPriority w:val="7"/>
    <w:qFormat/>
    <w:rsid w:val="00AF7BCA"/>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StyleBold"/>
    <w:uiPriority w:val="5"/>
    <w:qFormat/>
    <w:rsid w:val="00AF7BCA"/>
    <w:rPr>
      <w:b/>
      <w:bCs/>
      <w:sz w:val="22"/>
      <w:u w:val="none"/>
    </w:rPr>
  </w:style>
  <w:style w:type="character" w:customStyle="1" w:styleId="StyleUnderline">
    <w:name w:val="Style Underline"/>
    <w:aliases w:val="Intense Emphasis,Underline,Style Bold Underline,Intense Emphasis1,Intense Emphasis11,apple-style-span + 6 pt,Bold,Kern at 16 pt,Intense Emphasis2,HHeading 3 + 12 pt,Style,Title Char,Cards + Font: 12 pt Char,Intense Emphasis111,c,Bo,ci,B"/>
    <w:basedOn w:val="DefaultParagraphFont"/>
    <w:uiPriority w:val="6"/>
    <w:qFormat/>
    <w:rsid w:val="00AF7BCA"/>
    <w:rPr>
      <w:b w:val="0"/>
      <w:bCs/>
      <w:sz w:val="22"/>
      <w:u w:val="single"/>
    </w:rPr>
  </w:style>
  <w:style w:type="character" w:styleId="Hyperlink">
    <w:name w:val="Hyperlink"/>
    <w:aliases w:val="heading 1 (block title),Important,Read,Card Text,Internet Link,Analytic Text"/>
    <w:basedOn w:val="DefaultParagraphFont"/>
    <w:uiPriority w:val="99"/>
    <w:rsid w:val="00AF7BCA"/>
    <w:rPr>
      <w:color w:val="auto"/>
      <w:u w:val="none"/>
    </w:rPr>
  </w:style>
  <w:style w:type="character" w:styleId="FollowedHyperlink">
    <w:name w:val="FollowedHyperlink"/>
    <w:basedOn w:val="DefaultParagraphFont"/>
    <w:uiPriority w:val="99"/>
    <w:semiHidden/>
    <w:rsid w:val="00AF7BCA"/>
    <w:rPr>
      <w:color w:val="auto"/>
      <w:u w:val="none"/>
    </w:rPr>
  </w:style>
  <w:style w:type="paragraph" w:customStyle="1" w:styleId="textbold">
    <w:name w:val="text bold"/>
    <w:basedOn w:val="Normal"/>
    <w:link w:val="Emphasis"/>
    <w:uiPriority w:val="7"/>
    <w:qFormat/>
    <w:rsid w:val="002B2E09"/>
    <w:pPr>
      <w:ind w:left="720"/>
      <w:jc w:val="both"/>
    </w:pPr>
    <w:rPr>
      <w:b/>
      <w:iCs/>
      <w:u w:val="single"/>
    </w:rPr>
  </w:style>
  <w:style w:type="paragraph" w:customStyle="1" w:styleId="text-justify">
    <w:name w:val="text-justify"/>
    <w:basedOn w:val="Normal"/>
    <w:rsid w:val="00F873F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73F0"/>
  </w:style>
  <w:style w:type="paragraph" w:styleId="NormalWeb">
    <w:name w:val="Normal (Web)"/>
    <w:basedOn w:val="Normal"/>
    <w:uiPriority w:val="99"/>
    <w:semiHidden/>
    <w:unhideWhenUsed/>
    <w:rsid w:val="00A202D9"/>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AF7BCA"/>
    <w:rPr>
      <w:b/>
      <w:bCs/>
    </w:rPr>
  </w:style>
  <w:style w:type="paragraph" w:styleId="Header">
    <w:name w:val="header"/>
    <w:basedOn w:val="Normal"/>
    <w:link w:val="HeaderChar"/>
    <w:uiPriority w:val="99"/>
    <w:semiHidden/>
    <w:rsid w:val="00AF7BCA"/>
    <w:pPr>
      <w:tabs>
        <w:tab w:val="center" w:pos="4680"/>
        <w:tab w:val="right" w:pos="9360"/>
      </w:tabs>
    </w:pPr>
  </w:style>
  <w:style w:type="character" w:customStyle="1" w:styleId="HeaderChar">
    <w:name w:val="Header Char"/>
    <w:basedOn w:val="DefaultParagraphFont"/>
    <w:link w:val="Header"/>
    <w:uiPriority w:val="99"/>
    <w:semiHidden/>
    <w:rsid w:val="00AF7BCA"/>
    <w:rPr>
      <w:rFonts w:ascii="Georgia" w:hAnsi="Georgia" w:cs="Calibri"/>
    </w:rPr>
  </w:style>
  <w:style w:type="paragraph" w:styleId="Footer">
    <w:name w:val="footer"/>
    <w:basedOn w:val="Normal"/>
    <w:link w:val="FooterChar"/>
    <w:uiPriority w:val="99"/>
    <w:semiHidden/>
    <w:rsid w:val="00AF7BCA"/>
    <w:pPr>
      <w:tabs>
        <w:tab w:val="center" w:pos="4680"/>
        <w:tab w:val="right" w:pos="9360"/>
      </w:tabs>
    </w:pPr>
  </w:style>
  <w:style w:type="character" w:customStyle="1" w:styleId="FooterChar">
    <w:name w:val="Footer Char"/>
    <w:basedOn w:val="DefaultParagraphFont"/>
    <w:link w:val="Footer"/>
    <w:uiPriority w:val="99"/>
    <w:semiHidden/>
    <w:rsid w:val="00AF7BCA"/>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11639">
      <w:bodyDiv w:val="1"/>
      <w:marLeft w:val="0"/>
      <w:marRight w:val="0"/>
      <w:marTop w:val="0"/>
      <w:marBottom w:val="0"/>
      <w:divBdr>
        <w:top w:val="none" w:sz="0" w:space="0" w:color="auto"/>
        <w:left w:val="none" w:sz="0" w:space="0" w:color="auto"/>
        <w:bottom w:val="none" w:sz="0" w:space="0" w:color="auto"/>
        <w:right w:val="none" w:sz="0" w:space="0" w:color="auto"/>
      </w:divBdr>
    </w:div>
    <w:div w:id="108667389">
      <w:bodyDiv w:val="1"/>
      <w:marLeft w:val="0"/>
      <w:marRight w:val="0"/>
      <w:marTop w:val="0"/>
      <w:marBottom w:val="0"/>
      <w:divBdr>
        <w:top w:val="none" w:sz="0" w:space="0" w:color="auto"/>
        <w:left w:val="none" w:sz="0" w:space="0" w:color="auto"/>
        <w:bottom w:val="none" w:sz="0" w:space="0" w:color="auto"/>
        <w:right w:val="none" w:sz="0" w:space="0" w:color="auto"/>
      </w:divBdr>
    </w:div>
    <w:div w:id="125394538">
      <w:bodyDiv w:val="1"/>
      <w:marLeft w:val="0"/>
      <w:marRight w:val="0"/>
      <w:marTop w:val="0"/>
      <w:marBottom w:val="0"/>
      <w:divBdr>
        <w:top w:val="none" w:sz="0" w:space="0" w:color="auto"/>
        <w:left w:val="none" w:sz="0" w:space="0" w:color="auto"/>
        <w:bottom w:val="none" w:sz="0" w:space="0" w:color="auto"/>
        <w:right w:val="none" w:sz="0" w:space="0" w:color="auto"/>
      </w:divBdr>
    </w:div>
    <w:div w:id="288050238">
      <w:bodyDiv w:val="1"/>
      <w:marLeft w:val="0"/>
      <w:marRight w:val="0"/>
      <w:marTop w:val="0"/>
      <w:marBottom w:val="0"/>
      <w:divBdr>
        <w:top w:val="none" w:sz="0" w:space="0" w:color="auto"/>
        <w:left w:val="none" w:sz="0" w:space="0" w:color="auto"/>
        <w:bottom w:val="none" w:sz="0" w:space="0" w:color="auto"/>
        <w:right w:val="none" w:sz="0" w:space="0" w:color="auto"/>
      </w:divBdr>
    </w:div>
    <w:div w:id="419372890">
      <w:bodyDiv w:val="1"/>
      <w:marLeft w:val="0"/>
      <w:marRight w:val="0"/>
      <w:marTop w:val="0"/>
      <w:marBottom w:val="0"/>
      <w:divBdr>
        <w:top w:val="none" w:sz="0" w:space="0" w:color="auto"/>
        <w:left w:val="none" w:sz="0" w:space="0" w:color="auto"/>
        <w:bottom w:val="none" w:sz="0" w:space="0" w:color="auto"/>
        <w:right w:val="none" w:sz="0" w:space="0" w:color="auto"/>
      </w:divBdr>
    </w:div>
    <w:div w:id="447700438">
      <w:bodyDiv w:val="1"/>
      <w:marLeft w:val="0"/>
      <w:marRight w:val="0"/>
      <w:marTop w:val="0"/>
      <w:marBottom w:val="0"/>
      <w:divBdr>
        <w:top w:val="none" w:sz="0" w:space="0" w:color="auto"/>
        <w:left w:val="none" w:sz="0" w:space="0" w:color="auto"/>
        <w:bottom w:val="none" w:sz="0" w:space="0" w:color="auto"/>
        <w:right w:val="none" w:sz="0" w:space="0" w:color="auto"/>
      </w:divBdr>
    </w:div>
    <w:div w:id="484317151">
      <w:bodyDiv w:val="1"/>
      <w:marLeft w:val="0"/>
      <w:marRight w:val="0"/>
      <w:marTop w:val="0"/>
      <w:marBottom w:val="0"/>
      <w:divBdr>
        <w:top w:val="none" w:sz="0" w:space="0" w:color="auto"/>
        <w:left w:val="none" w:sz="0" w:space="0" w:color="auto"/>
        <w:bottom w:val="none" w:sz="0" w:space="0" w:color="auto"/>
        <w:right w:val="none" w:sz="0" w:space="0" w:color="auto"/>
      </w:divBdr>
    </w:div>
    <w:div w:id="1337883944">
      <w:bodyDiv w:val="1"/>
      <w:marLeft w:val="0"/>
      <w:marRight w:val="0"/>
      <w:marTop w:val="0"/>
      <w:marBottom w:val="0"/>
      <w:divBdr>
        <w:top w:val="none" w:sz="0" w:space="0" w:color="auto"/>
        <w:left w:val="none" w:sz="0" w:space="0" w:color="auto"/>
        <w:bottom w:val="none" w:sz="0" w:space="0" w:color="auto"/>
        <w:right w:val="none" w:sz="0" w:space="0" w:color="auto"/>
      </w:divBdr>
    </w:div>
    <w:div w:id="163263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baedan-against-the-gendered-nightmare" TargetMode="External"/><Relationship Id="rId13" Type="http://schemas.openxmlformats.org/officeDocument/2006/relationships/hyperlink" Target="https://medium.com/space-anthropology/queering-outer-space-f6f5b5cecda0" TargetMode="External"/><Relationship Id="rId3" Type="http://schemas.openxmlformats.org/officeDocument/2006/relationships/styles" Target="styles.xml"/><Relationship Id="rId7" Type="http://schemas.openxmlformats.org/officeDocument/2006/relationships/hyperlink" Target="https://theanarchistlibrary.org/library/baedan-against-the-gendered-nightmare" TargetMode="External"/><Relationship Id="rId12" Type="http://schemas.openxmlformats.org/officeDocument/2006/relationships/hyperlink" Target="https://medium.com/space-anthropology/queering-outer-space-f6f5b5cecda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ademia.edu/4561931/Monster_Trans_Diffracting_Affect_Reading_Rage" TargetMode="External"/><Relationship Id="rId11" Type="http://schemas.openxmlformats.org/officeDocument/2006/relationships/hyperlink" Target="https://medium.com/space-anthropology/queering-outer-space-f6f5b5cecda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edium.com/space-anthropology/queering-outer-space-f6f5b5cecda0" TargetMode="External"/><Relationship Id="rId4" Type="http://schemas.openxmlformats.org/officeDocument/2006/relationships/settings" Target="settings.xml"/><Relationship Id="rId9" Type="http://schemas.openxmlformats.org/officeDocument/2006/relationships/hyperlink" Target="http://www.academia.edu/20650233/_Georges_Bataille_Gender_and_Sacrificial_Excess_The_Comparatist_vol._3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B6FE0-FF6C-4A70-9E3A-5803E54A9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34</Pages>
  <Words>30325</Words>
  <Characters>172856</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Magnolia Stuart</dc:creator>
  <cp:keywords>5.1.1</cp:keywords>
  <dc:description/>
  <cp:lastModifiedBy>Kevin Hirn</cp:lastModifiedBy>
  <cp:revision>2</cp:revision>
  <dcterms:created xsi:type="dcterms:W3CDTF">2016-07-26T02:24:00Z</dcterms:created>
  <dcterms:modified xsi:type="dcterms:W3CDTF">2016-07-26T02:24:00Z</dcterms:modified>
</cp:coreProperties>
</file>