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1451" w:rsidRDefault="00E61451" w:rsidP="00E61451">
      <w:pPr>
        <w:pStyle w:val="Heading1"/>
      </w:pPr>
      <w:r>
        <w:t xml:space="preserve">Advantage CPs </w:t>
      </w:r>
    </w:p>
    <w:p w:rsidR="00E61451" w:rsidRDefault="00E61451" w:rsidP="00E61451"/>
    <w:p w:rsidR="00EC2C44" w:rsidRDefault="00E61451" w:rsidP="00EC2C44">
      <w:pPr>
        <w:pStyle w:val="Heading2"/>
      </w:pPr>
      <w:r>
        <w:lastRenderedPageBreak/>
        <w:t xml:space="preserve">*Note – </w:t>
      </w:r>
    </w:p>
    <w:p w:rsidR="00EC2C44" w:rsidRDefault="00EC2C44" w:rsidP="00EC2C44"/>
    <w:p w:rsidR="00E61451" w:rsidRDefault="00E61451" w:rsidP="00E61451">
      <w:pPr>
        <w:pStyle w:val="Heading4"/>
      </w:pPr>
      <w:r>
        <w:t xml:space="preserve">aff answers to mechanisms here included below, but the best/most reliable strategy is ‘our aff key,’ ‘perm,’ and add-ons </w:t>
      </w:r>
    </w:p>
    <w:p w:rsidR="007E710D" w:rsidRDefault="007E710D" w:rsidP="007E710D"/>
    <w:p w:rsidR="007E710D" w:rsidRDefault="007E710D" w:rsidP="007E710D">
      <w:pPr>
        <w:pStyle w:val="Heading4"/>
      </w:pPr>
      <w:r>
        <w:t xml:space="preserve">All these CPs are solid/designed to answer 90% of the most comment advantages at the camp. Infrastructure is especially nasty vs. all the common CTE advs (state budgets, cyber, ag, etc.) </w:t>
      </w:r>
    </w:p>
    <w:p w:rsidR="007E710D" w:rsidRPr="007E710D" w:rsidRDefault="007E710D" w:rsidP="007E710D"/>
    <w:p w:rsidR="00E61451" w:rsidRPr="00E61451" w:rsidRDefault="00E61451" w:rsidP="00E61451"/>
    <w:p w:rsidR="00EC2C44" w:rsidRDefault="00EC2C44" w:rsidP="000F0018">
      <w:pPr>
        <w:pStyle w:val="Heading2"/>
        <w:rPr>
          <w:rStyle w:val="StyleUnderline"/>
          <w:sz w:val="44"/>
          <w:u w:val="double"/>
        </w:rPr>
      </w:pPr>
      <w:r>
        <w:rPr>
          <w:rStyle w:val="StyleUnderline"/>
          <w:sz w:val="44"/>
          <w:u w:val="double"/>
        </w:rPr>
        <w:lastRenderedPageBreak/>
        <w:t xml:space="preserve">Civic Engagement </w:t>
      </w:r>
    </w:p>
    <w:p w:rsidR="00EC2C44" w:rsidRDefault="00EC2C44" w:rsidP="00EC2C44">
      <w:pPr>
        <w:pStyle w:val="Heading3"/>
      </w:pPr>
      <w:r>
        <w:lastRenderedPageBreak/>
        <w:t>Belonging Gap 1nc</w:t>
      </w:r>
    </w:p>
    <w:p w:rsidR="00EC2C44" w:rsidRPr="00EC2C44" w:rsidRDefault="00EC2C44" w:rsidP="00EC2C44"/>
    <w:p w:rsidR="00EC2C44" w:rsidRPr="00EC2C44" w:rsidRDefault="00EC2C44" w:rsidP="00EC2C44">
      <w:pPr>
        <w:pStyle w:val="Heading4"/>
      </w:pPr>
      <w:r w:rsidRPr="00EC2C44">
        <w:t>Text: The United States federal government should diversify staff, increase collaboration, provide education, and create accessible options in cities to alleviate belonging gaps.</w:t>
      </w:r>
    </w:p>
    <w:p w:rsidR="00EC2C44" w:rsidRDefault="00EC2C44" w:rsidP="00EC2C44"/>
    <w:p w:rsidR="00EC2C44" w:rsidRDefault="00EC2C44" w:rsidP="00EC2C44">
      <w:pPr>
        <w:pStyle w:val="Heading4"/>
      </w:pPr>
      <w:r>
        <w:t>Solves sense of citizenship</w:t>
      </w:r>
    </w:p>
    <w:p w:rsidR="00EC2C44" w:rsidRPr="00B95068" w:rsidRDefault="00EC2C44" w:rsidP="00EC2C44">
      <w:pPr>
        <w:rPr>
          <w:rStyle w:val="Style13ptBold"/>
          <w:b w:val="0"/>
        </w:rPr>
      </w:pPr>
      <w:r>
        <w:rPr>
          <w:rStyle w:val="Style13ptBold"/>
        </w:rPr>
        <w:t xml:space="preserve">CSU External Relations Staff 8/1/16 </w:t>
      </w:r>
      <w:r w:rsidRPr="00EC2C44">
        <w:t>– (“Report identifies steps to increasing citizen belonging”; http://source.colostate.edu/report-identifies-steps-to-increasing-citizen-belonging/)//TS</w:t>
      </w:r>
    </w:p>
    <w:p w:rsidR="00EC2C44" w:rsidRDefault="00EC2C44" w:rsidP="00EC2C44">
      <w:pPr>
        <w:rPr>
          <w:sz w:val="16"/>
        </w:rPr>
      </w:pPr>
      <w:r w:rsidRPr="00B95068">
        <w:rPr>
          <w:rStyle w:val="StyleUnderline"/>
          <w:highlight w:val="yellow"/>
        </w:rPr>
        <w:t>Colorado State University’s Center for Public Deliberation</w:t>
      </w:r>
      <w:r w:rsidRPr="001B2B1E">
        <w:rPr>
          <w:sz w:val="16"/>
        </w:rPr>
        <w:t xml:space="preserve"> has </w:t>
      </w:r>
      <w:r w:rsidRPr="00B95068">
        <w:rPr>
          <w:rStyle w:val="StyleUnderline"/>
          <w:highlight w:val="yellow"/>
        </w:rPr>
        <w:t>released a</w:t>
      </w:r>
      <w:r w:rsidRPr="00092213">
        <w:rPr>
          <w:rStyle w:val="StyleUnderline"/>
        </w:rPr>
        <w:t xml:space="preserve"> final </w:t>
      </w:r>
      <w:r w:rsidRPr="00B95068">
        <w:rPr>
          <w:rStyle w:val="StyleUnderline"/>
          <w:highlight w:val="yellow"/>
        </w:rPr>
        <w:t>report</w:t>
      </w:r>
      <w:r w:rsidRPr="00092213">
        <w:rPr>
          <w:rStyle w:val="StyleUnderline"/>
        </w:rPr>
        <w:t xml:space="preserve"> of findings from</w:t>
      </w:r>
      <w:r w:rsidRPr="001B2B1E">
        <w:rPr>
          <w:sz w:val="16"/>
        </w:rPr>
        <w:t xml:space="preserve"> the first-ever “Community Issues Forum: </w:t>
      </w:r>
      <w:r w:rsidRPr="00092213">
        <w:rPr>
          <w:rStyle w:val="StyleUnderline"/>
        </w:rPr>
        <w:t>The Art of Belonging</w:t>
      </w:r>
      <w:r w:rsidRPr="001B2B1E">
        <w:rPr>
          <w:sz w:val="16"/>
        </w:rPr>
        <w:t xml:space="preserve">” held in April. The Art of Belonging forum was convened by the City of Fort Collins’ Department of Sustainability and the CPD with the goal of bringing together city residents to talk about what it means to “belong” in the Fort Collins community. Student facilitators from the CPD helped plan and run the forum, collecting 1,250 pieces of data collectively shared by 95 diverse attendees. Thirty-nine percent of participants identified as a person of color and 25 percent identified as a part of the LGBTQ community. </w:t>
      </w:r>
      <w:r w:rsidRPr="00092213">
        <w:rPr>
          <w:rStyle w:val="StyleUnderline"/>
        </w:rPr>
        <w:t xml:space="preserve">The </w:t>
      </w:r>
      <w:r w:rsidRPr="00B95068">
        <w:rPr>
          <w:rStyle w:val="StyleUnderline"/>
          <w:highlight w:val="yellow"/>
        </w:rPr>
        <w:t>report summarizes</w:t>
      </w:r>
      <w:r w:rsidRPr="00092213">
        <w:rPr>
          <w:rStyle w:val="StyleUnderline"/>
        </w:rPr>
        <w:t xml:space="preserve"> key </w:t>
      </w:r>
      <w:r w:rsidRPr="00B95068">
        <w:rPr>
          <w:rStyle w:val="StyleUnderline"/>
          <w:highlight w:val="yellow"/>
        </w:rPr>
        <w:t>findings that emerged during</w:t>
      </w:r>
      <w:r w:rsidRPr="00092213">
        <w:rPr>
          <w:rStyle w:val="StyleUnderline"/>
        </w:rPr>
        <w:t xml:space="preserve"> the </w:t>
      </w:r>
      <w:r w:rsidRPr="00B95068">
        <w:rPr>
          <w:rStyle w:val="StyleUnderline"/>
          <w:highlight w:val="yellow"/>
        </w:rPr>
        <w:t xml:space="preserve">analysis of the data, including barriers to </w:t>
      </w:r>
      <w:r w:rsidRPr="001B2B1E">
        <w:rPr>
          <w:rStyle w:val="StyleUnderline"/>
          <w:highlight w:val="yellow"/>
        </w:rPr>
        <w:t>belonging, the key public issues that need</w:t>
      </w:r>
      <w:r w:rsidRPr="00092213">
        <w:rPr>
          <w:rStyle w:val="StyleUnderline"/>
        </w:rPr>
        <w:t xml:space="preserve"> the most </w:t>
      </w:r>
      <w:r w:rsidRPr="001B2B1E">
        <w:rPr>
          <w:rStyle w:val="StyleUnderline"/>
          <w:highlight w:val="yellow"/>
        </w:rPr>
        <w:t xml:space="preserve">improvement to </w:t>
      </w:r>
      <w:r w:rsidRPr="001B2B1E">
        <w:rPr>
          <w:rStyle w:val="Emphasis"/>
          <w:highlight w:val="yellow"/>
        </w:rPr>
        <w:t>increase a sense of belonging</w:t>
      </w:r>
      <w:r w:rsidRPr="001B2B1E">
        <w:rPr>
          <w:rStyle w:val="StyleUnderline"/>
          <w:highlight w:val="yellow"/>
        </w:rPr>
        <w:t>,</w:t>
      </w:r>
      <w:r w:rsidRPr="00092213">
        <w:rPr>
          <w:rStyle w:val="StyleUnderline"/>
        </w:rPr>
        <w:t xml:space="preserve"> and suggestions for how the city and community players — such as nonprofits, businesses and schools — can </w:t>
      </w:r>
      <w:r w:rsidRPr="001B2B1E">
        <w:rPr>
          <w:rStyle w:val="Emphasis"/>
        </w:rPr>
        <w:t>approach gaps in belonging.</w:t>
      </w:r>
      <w:r>
        <w:rPr>
          <w:rStyle w:val="StyleUnderline"/>
        </w:rPr>
        <w:t xml:space="preserve"> </w:t>
      </w:r>
      <w:r w:rsidRPr="001B2B1E">
        <w:rPr>
          <w:rStyle w:val="StyleUnderline"/>
          <w:highlight w:val="yellow"/>
        </w:rPr>
        <w:t>Affordability of living in the area, access to city government and neighborhood dynamics and community events were</w:t>
      </w:r>
      <w:r w:rsidRPr="00092213">
        <w:rPr>
          <w:rStyle w:val="StyleUnderline"/>
        </w:rPr>
        <w:t xml:space="preserve"> the most frequently </w:t>
      </w:r>
      <w:r w:rsidRPr="001B2B1E">
        <w:rPr>
          <w:rStyle w:val="StyleUnderline"/>
          <w:highlight w:val="yellow"/>
        </w:rPr>
        <w:t xml:space="preserve">reported </w:t>
      </w:r>
      <w:r w:rsidRPr="001B2B1E">
        <w:rPr>
          <w:rStyle w:val="Emphasis"/>
          <w:highlight w:val="yellow"/>
        </w:rPr>
        <w:t>gaps in belonging</w:t>
      </w:r>
      <w:r w:rsidRPr="001B2B1E">
        <w:rPr>
          <w:rStyle w:val="Emphasis"/>
        </w:rPr>
        <w:t>.</w:t>
      </w:r>
      <w:r w:rsidRPr="00092213">
        <w:rPr>
          <w:rStyle w:val="StyleUnderline"/>
        </w:rPr>
        <w:t xml:space="preserve"> Some of the </w:t>
      </w:r>
      <w:r w:rsidRPr="001B2B1E">
        <w:rPr>
          <w:rStyle w:val="Emphasis"/>
          <w:highlight w:val="yellow"/>
        </w:rPr>
        <w:t>suggestions to alleviate</w:t>
      </w:r>
      <w:r w:rsidRPr="001B2B1E">
        <w:rPr>
          <w:rStyle w:val="Emphasis"/>
        </w:rPr>
        <w:t xml:space="preserve"> these gaps </w:t>
      </w:r>
      <w:r w:rsidRPr="001B2B1E">
        <w:rPr>
          <w:rStyle w:val="Emphasis"/>
          <w:highlight w:val="yellow"/>
        </w:rPr>
        <w:t>included diversifying staff, increasing collaboration, providing education and creating accessible options</w:t>
      </w:r>
      <w:r w:rsidRPr="00092213">
        <w:rPr>
          <w:rStyle w:val="StyleUnderline"/>
        </w:rPr>
        <w:t xml:space="preserve"> throughout the city.</w:t>
      </w:r>
      <w:r>
        <w:rPr>
          <w:rStyle w:val="StyleUnderline"/>
        </w:rPr>
        <w:t xml:space="preserve"> </w:t>
      </w:r>
      <w:r w:rsidRPr="001B2B1E">
        <w:rPr>
          <w:sz w:val="16"/>
        </w:rPr>
        <w:t xml:space="preserve">Overall, </w:t>
      </w:r>
      <w:r w:rsidRPr="00092213">
        <w:rPr>
          <w:rStyle w:val="StyleUnderline"/>
        </w:rPr>
        <w:t xml:space="preserve">the forum served as a catalyst for additional conversations and community actions around issues tied to </w:t>
      </w:r>
      <w:r w:rsidRPr="001B2B1E">
        <w:rPr>
          <w:rStyle w:val="Emphasis"/>
        </w:rPr>
        <w:t>inclusion and diversity issues</w:t>
      </w:r>
      <w:r w:rsidRPr="001B2B1E">
        <w:rPr>
          <w:sz w:val="16"/>
        </w:rPr>
        <w:t xml:space="preserve"> in Fort Collins. The CPD hopes that this report serves as a useful tool to spark multiple next steps in the community, supported by numerous organizations and individuals. Read the full report at </w:t>
      </w:r>
      <w:hyperlink r:id="rId8" w:history="1">
        <w:r w:rsidRPr="001B2B1E">
          <w:rPr>
            <w:rStyle w:val="Hyperlink"/>
            <w:sz w:val="16"/>
          </w:rPr>
          <w:t>http://col.st/ZSHoU</w:t>
        </w:r>
      </w:hyperlink>
      <w:r w:rsidRPr="001B2B1E">
        <w:rPr>
          <w:sz w:val="16"/>
        </w:rPr>
        <w:t xml:space="preserve">. In an analysis of surveys following the event, it was found that there was no significant difference between minority and majority members in feeling heard, feeling respected and having the opportunity to speak. “This indicates that </w:t>
      </w:r>
      <w:r w:rsidRPr="00092213">
        <w:rPr>
          <w:rStyle w:val="StyleUnderline"/>
        </w:rPr>
        <w:t>it is possible to discuss difficult and oftentimes personal community issues in productive ways</w:t>
      </w:r>
      <w:r w:rsidRPr="001B2B1E">
        <w:rPr>
          <w:sz w:val="16"/>
        </w:rPr>
        <w:t>,” says Kalie McMonagle, CSU Department of Communication Studies graduate student, CPD associate and one of the report’s key authors. The Center for Public Deliberation serves as an impartial resource to the northern Colorado community. Working with students trained in small group facilitation, the CPD assists local government, schools boards and community organizations by researching issues and developing useful background material, and then designs, facilitates and reports on innovative public events.</w:t>
      </w:r>
    </w:p>
    <w:p w:rsidR="00EC2C44" w:rsidRDefault="00EC2C44" w:rsidP="00EC2C44">
      <w:pPr>
        <w:pStyle w:val="Heading3"/>
      </w:pPr>
      <w:r>
        <w:lastRenderedPageBreak/>
        <w:t xml:space="preserve">Campaign Finance Reform 1nc </w:t>
      </w:r>
    </w:p>
    <w:p w:rsidR="00EC2C44" w:rsidRPr="00EC2C44" w:rsidRDefault="00EC2C44" w:rsidP="00EC2C44"/>
    <w:p w:rsidR="00EC2C44" w:rsidRDefault="00EC2C44" w:rsidP="00EC2C44">
      <w:pPr>
        <w:pStyle w:val="Heading4"/>
      </w:pPr>
      <w:r>
        <w:t>Text: The United States federal government should pass the Fair Elections Act.</w:t>
      </w:r>
    </w:p>
    <w:p w:rsidR="00EC2C44" w:rsidRDefault="00EC2C44" w:rsidP="00EC2C44"/>
    <w:p w:rsidR="00EC2C44" w:rsidRDefault="00EC2C44" w:rsidP="00EC2C44">
      <w:pPr>
        <w:pStyle w:val="Heading4"/>
      </w:pPr>
      <w:r>
        <w:t>Solves democracy</w:t>
      </w:r>
    </w:p>
    <w:p w:rsidR="00EC2C44" w:rsidRPr="00343872" w:rsidRDefault="00EC2C44" w:rsidP="00EC2C44">
      <w:pPr>
        <w:rPr>
          <w:rStyle w:val="Style13ptBold"/>
          <w:b w:val="0"/>
        </w:rPr>
      </w:pPr>
      <w:r>
        <w:rPr>
          <w:rStyle w:val="Style13ptBold"/>
        </w:rPr>
        <w:t xml:space="preserve">Mandle ’15 </w:t>
      </w:r>
      <w:r w:rsidRPr="00EC2C44">
        <w:t>– Executive Director of Democracy Matters and Associate Professor of Sociology and Anthropology, Emerita, at Colgate University (Joan; “Why we Need Reform”; Democracy Matters; http://www.democracymatters.org/what-you-need-to-know-about-money-in-politics-2/overview/why-we-need-reform/)//TS</w:t>
      </w:r>
    </w:p>
    <w:p w:rsidR="00EC2C44" w:rsidRDefault="00EC2C44" w:rsidP="00EC2C44">
      <w:pPr>
        <w:rPr>
          <w:sz w:val="16"/>
        </w:rPr>
      </w:pPr>
      <w:r w:rsidRPr="00971666">
        <w:rPr>
          <w:sz w:val="16"/>
        </w:rPr>
        <w:t xml:space="preserve">I. </w:t>
      </w:r>
      <w:r w:rsidRPr="00971666">
        <w:rPr>
          <w:rStyle w:val="StyleUnderline"/>
        </w:rPr>
        <w:t xml:space="preserve">The lifeblood of our </w:t>
      </w:r>
      <w:r w:rsidRPr="00343872">
        <w:rPr>
          <w:rStyle w:val="Emphasis"/>
          <w:highlight w:val="yellow"/>
        </w:rPr>
        <w:t>democracy is under threat</w:t>
      </w:r>
      <w:r w:rsidRPr="00971666">
        <w:rPr>
          <w:rStyle w:val="StyleUnderline"/>
        </w:rPr>
        <w:t>.</w:t>
      </w:r>
      <w:r>
        <w:rPr>
          <w:rStyle w:val="StyleUnderline"/>
        </w:rPr>
        <w:t xml:space="preserve"> </w:t>
      </w:r>
      <w:r w:rsidRPr="00971666">
        <w:rPr>
          <w:rStyle w:val="StyleUnderline"/>
        </w:rPr>
        <w:t xml:space="preserve">Democracy is above all a process of citizen participation, with government accountable to the people. But it is precisely that necessary </w:t>
      </w:r>
      <w:r w:rsidRPr="00971666">
        <w:rPr>
          <w:rStyle w:val="StyleUnderline"/>
          <w:highlight w:val="yellow"/>
        </w:rPr>
        <w:t>participation and accountability</w:t>
      </w:r>
      <w:r w:rsidRPr="00971666">
        <w:rPr>
          <w:rStyle w:val="StyleUnderline"/>
        </w:rPr>
        <w:t xml:space="preserve"> that </w:t>
      </w:r>
      <w:r w:rsidRPr="00971666">
        <w:rPr>
          <w:rStyle w:val="StyleUnderline"/>
          <w:highlight w:val="yellow"/>
        </w:rPr>
        <w:t xml:space="preserve">have been </w:t>
      </w:r>
      <w:r w:rsidRPr="00343872">
        <w:rPr>
          <w:rStyle w:val="Emphasis"/>
          <w:highlight w:val="yellow"/>
        </w:rPr>
        <w:t>weakened</w:t>
      </w:r>
      <w:r w:rsidRPr="00343872">
        <w:rPr>
          <w:rStyle w:val="Emphasis"/>
        </w:rPr>
        <w:t xml:space="preserve"> and eroded</w:t>
      </w:r>
      <w:r w:rsidRPr="00971666">
        <w:rPr>
          <w:rStyle w:val="StyleUnderline"/>
        </w:rPr>
        <w:t xml:space="preserve"> </w:t>
      </w:r>
      <w:r w:rsidRPr="00971666">
        <w:rPr>
          <w:rStyle w:val="StyleUnderline"/>
          <w:highlight w:val="yellow"/>
        </w:rPr>
        <w:t>by big contributors who dominate</w:t>
      </w:r>
      <w:r w:rsidRPr="00971666">
        <w:rPr>
          <w:rStyle w:val="StyleUnderline"/>
        </w:rPr>
        <w:t xml:space="preserve"> the </w:t>
      </w:r>
      <w:r w:rsidRPr="00971666">
        <w:rPr>
          <w:rStyle w:val="StyleUnderline"/>
          <w:highlight w:val="yellow"/>
        </w:rPr>
        <w:t>private financing of campaigns</w:t>
      </w:r>
      <w:r w:rsidRPr="00971666">
        <w:rPr>
          <w:rStyle w:val="StyleUnderline"/>
        </w:rPr>
        <w:t>.</w:t>
      </w:r>
      <w:r>
        <w:rPr>
          <w:rStyle w:val="StyleUnderline"/>
        </w:rPr>
        <w:t xml:space="preserve"> </w:t>
      </w:r>
      <w:r w:rsidRPr="00971666">
        <w:rPr>
          <w:rStyle w:val="StyleUnderline"/>
          <w:highlight w:val="yellow"/>
        </w:rPr>
        <w:t>Voter turnout</w:t>
      </w:r>
      <w:r w:rsidRPr="00971666">
        <w:rPr>
          <w:rStyle w:val="StyleUnderline"/>
        </w:rPr>
        <w:t xml:space="preserve"> for elections </w:t>
      </w:r>
      <w:r w:rsidRPr="00971666">
        <w:rPr>
          <w:rStyle w:val="StyleUnderline"/>
          <w:highlight w:val="yellow"/>
        </w:rPr>
        <w:t xml:space="preserve">is </w:t>
      </w:r>
      <w:r w:rsidRPr="00971666">
        <w:rPr>
          <w:rStyle w:val="StyleUnderline"/>
        </w:rPr>
        <w:t xml:space="preserve">far </w:t>
      </w:r>
      <w:r w:rsidRPr="00971666">
        <w:rPr>
          <w:rStyle w:val="StyleUnderline"/>
          <w:highlight w:val="yellow"/>
        </w:rPr>
        <w:t>lower than</w:t>
      </w:r>
      <w:r w:rsidRPr="00971666">
        <w:rPr>
          <w:rStyle w:val="StyleUnderline"/>
        </w:rPr>
        <w:t xml:space="preserve"> in most </w:t>
      </w:r>
      <w:r w:rsidRPr="00971666">
        <w:rPr>
          <w:rStyle w:val="StyleUnderline"/>
          <w:highlight w:val="yellow"/>
        </w:rPr>
        <w:t>other democracies</w:t>
      </w:r>
      <w:r w:rsidRPr="00971666">
        <w:rPr>
          <w:rStyle w:val="StyleUnderline"/>
        </w:rPr>
        <w:t>.</w:t>
      </w:r>
      <w:r w:rsidRPr="00971666">
        <w:rPr>
          <w:sz w:val="16"/>
        </w:rPr>
        <w:t xml:space="preserve"> A turnout rate of only around 50% is typical, even for high-profile races. Cynicism about politics and government is rampant as people see: a) the influence of big contributors on laws and policy and b) the corruption scandals involving campaign contributions. The cost of running for office continues to escalate. Few citizens can afford the huge cost of running for office at any level of government. Uncontested and non-competitive elections have increased in frequency, with a re-election rate of incumbents that tops 90% in both federal and state races. Incumbents regularly out-spend challengers by margins of 4 to 1. In 2010, the Supreme Court reversed a 100 year-old ban on corporate and union expenditures on political speech, unleashing unlimited spending from these sources. The “Citizen’s United” decision has worsened the dominance of corporate influence in our democracy. In 2014, the Court’s McCutcheon decision raised the limit of individual contributions to national party and federal candidate committees from a little over $200,000 to over $3 million (essentially no limit at all on what one person can contribute). The Supreme Court has declared war on campaign finance reform and exponentially raised the power of individuals and corporations to control our elections, laws and democracy. The number of bright young people who want to spend their lives in politics or government service has declined as the price of participation has risen. Fewer than 1% of Americans contribute the vast majority of private money going to fund campaigns. Too many politicians are forced to spend up to 20 hours a week raising money rather than solving our country’s pressing problems. National polling has consistently shown that large majorities of the American people distrust the government because they believe that wealthy special interests have more influence in Washington and in state capitols than do voters. Polls also showed that over 2/3 of voters say we need changes to the way elections are financed. II. What can we do? </w:t>
      </w:r>
      <w:r w:rsidRPr="00971666">
        <w:rPr>
          <w:rStyle w:val="StyleUnderline"/>
        </w:rPr>
        <w:t xml:space="preserve">In response there has emerged a </w:t>
      </w:r>
      <w:r w:rsidRPr="00343872">
        <w:rPr>
          <w:rStyle w:val="Emphasis"/>
        </w:rPr>
        <w:t>pro-democracy movement</w:t>
      </w:r>
      <w:r w:rsidRPr="00971666">
        <w:rPr>
          <w:rStyle w:val="StyleUnderline"/>
        </w:rPr>
        <w:t xml:space="preserve">, committed to deepening the democratic process in the United States. Fundamental to this movement is the struggle to change the way election campaigns are financed, especially by ensuring public financing for serious candidates. Fundamentally a </w:t>
      </w:r>
      <w:r w:rsidRPr="00343872">
        <w:rPr>
          <w:rStyle w:val="Emphasis"/>
          <w:highlight w:val="yellow"/>
        </w:rPr>
        <w:t>democracy can only be as strong as its elections</w:t>
      </w:r>
      <w:r w:rsidRPr="00971666">
        <w:rPr>
          <w:rStyle w:val="StyleUnderline"/>
        </w:rPr>
        <w:t xml:space="preserve"> — elections in which many ideas are heard and where citizens actively engage by running for office, participating in debate, and voting.</w:t>
      </w:r>
      <w:r>
        <w:rPr>
          <w:rStyle w:val="StyleUnderline"/>
        </w:rPr>
        <w:t xml:space="preserve"> </w:t>
      </w:r>
      <w:r w:rsidRPr="00971666">
        <w:rPr>
          <w:rStyle w:val="StyleUnderline"/>
        </w:rPr>
        <w:t xml:space="preserve">Private money in elections undermines a truly democratic political process. </w:t>
      </w:r>
      <w:r w:rsidRPr="00971666">
        <w:rPr>
          <w:rStyle w:val="StyleUnderline"/>
          <w:highlight w:val="yellow"/>
        </w:rPr>
        <w:t>Changing the way elections are financed is the</w:t>
      </w:r>
      <w:r w:rsidRPr="00971666">
        <w:rPr>
          <w:rStyle w:val="StyleUnderline"/>
        </w:rPr>
        <w:t xml:space="preserve"> first and </w:t>
      </w:r>
      <w:r w:rsidRPr="00971666">
        <w:rPr>
          <w:rStyle w:val="StyleUnderline"/>
          <w:highlight w:val="yellow"/>
        </w:rPr>
        <w:t>most important step in resolving this shameful situation. If private money</w:t>
      </w:r>
      <w:r w:rsidRPr="00971666">
        <w:rPr>
          <w:rStyle w:val="StyleUnderline"/>
        </w:rPr>
        <w:t xml:space="preserve"> continues to </w:t>
      </w:r>
      <w:r w:rsidRPr="00971666">
        <w:rPr>
          <w:rStyle w:val="StyleUnderline"/>
          <w:highlight w:val="yellow"/>
        </w:rPr>
        <w:t>dominate</w:t>
      </w:r>
      <w:r w:rsidRPr="00971666">
        <w:rPr>
          <w:rStyle w:val="StyleUnderline"/>
        </w:rPr>
        <w:t xml:space="preserve"> </w:t>
      </w:r>
      <w:r w:rsidRPr="00971666">
        <w:rPr>
          <w:rStyle w:val="StyleUnderline"/>
          <w:highlight w:val="yellow"/>
        </w:rPr>
        <w:t>American politics</w:t>
      </w:r>
      <w:r w:rsidRPr="00971666">
        <w:rPr>
          <w:rStyle w:val="StyleUnderline"/>
        </w:rPr>
        <w:t xml:space="preserve">, the desires of the affluent will control legislation and </w:t>
      </w:r>
      <w:r w:rsidRPr="00971666">
        <w:rPr>
          <w:rStyle w:val="StyleUnderline"/>
          <w:highlight w:val="yellow"/>
        </w:rPr>
        <w:t>the rest of us will be ignored</w:t>
      </w:r>
      <w:r w:rsidRPr="00971666">
        <w:rPr>
          <w:rStyle w:val="StyleUnderline"/>
        </w:rPr>
        <w:t xml:space="preserve">. </w:t>
      </w:r>
      <w:r w:rsidRPr="00971666">
        <w:rPr>
          <w:rStyle w:val="StyleUnderline"/>
          <w:highlight w:val="yellow"/>
        </w:rPr>
        <w:t xml:space="preserve">If we </w:t>
      </w:r>
      <w:r w:rsidRPr="00343872">
        <w:rPr>
          <w:rStyle w:val="Emphasis"/>
          <w:highlight w:val="yellow"/>
        </w:rPr>
        <w:t>change campaign finance laws</w:t>
      </w:r>
      <w:r w:rsidRPr="00971666">
        <w:rPr>
          <w:rStyle w:val="StyleUnderline"/>
          <w:highlight w:val="yellow"/>
        </w:rPr>
        <w:t>, we will</w:t>
      </w:r>
      <w:r w:rsidRPr="00971666">
        <w:rPr>
          <w:rStyle w:val="StyleUnderline"/>
        </w:rPr>
        <w:t xml:space="preserve"> help </w:t>
      </w:r>
      <w:r w:rsidRPr="00971666">
        <w:rPr>
          <w:rStyle w:val="StyleUnderline"/>
          <w:highlight w:val="yellow"/>
        </w:rPr>
        <w:t>create</w:t>
      </w:r>
      <w:r w:rsidRPr="00971666">
        <w:rPr>
          <w:rStyle w:val="StyleUnderline"/>
        </w:rPr>
        <w:t xml:space="preserve"> the </w:t>
      </w:r>
      <w:r w:rsidRPr="00971666">
        <w:rPr>
          <w:rStyle w:val="StyleUnderline"/>
          <w:highlight w:val="yellow"/>
        </w:rPr>
        <w:t>real democracy</w:t>
      </w:r>
      <w:r w:rsidRPr="00971666">
        <w:rPr>
          <w:rStyle w:val="StyleUnderline"/>
        </w:rPr>
        <w:t xml:space="preserve"> most of us want — one in which laws and policy reflect the will of the majority of the American people</w:t>
      </w:r>
      <w:r w:rsidRPr="00971666">
        <w:rPr>
          <w:sz w:val="16"/>
        </w:rPr>
        <w:t xml:space="preserve">. Democracy Matters’ motto is CHANGE ELECTIONS. CHANGE AMERICA. III. What is wrong with the present system? Politicians, who depend on huge sums of money to run their campaigns, respond more to the concerns of wealthy donors and special interests than they do to the concerns of voters. Affordable health care policy has been held hostage to big contributors who fight reform. Protecting the environment is a low priority for legislators who take big campaign contributions from oil and energy companies. Providing more affordable college loans and grants is fought by banks and college-loan companies. Our foreign policy is too often influenced by the economic interests of big donors rather than by welfare of our country. Huge contributions by banks and the financial industry have ensured that real regulation of Wall Street has been blocked, while our economy has suffered. The safety of our food supply takes second place to the interests of companies that contribute millions to politicians every year. Funding for research and for higher education lags as college tuitions rise and legislators vote for tax breaks for big campaign contributors. Lobbyists representing wealthy contributors gain privileged access to elected officials, while ordinary citizens have to stand in line or rely on sending emails. Precious tax dollars are wasted in the form of pay-backs to wealthy special interests who have filled campaign coffers. You name the issue, and it has a link back to political </w:t>
      </w:r>
      <w:r w:rsidRPr="00971666">
        <w:rPr>
          <w:sz w:val="16"/>
        </w:rPr>
        <w:lastRenderedPageBreak/>
        <w:t>decisions made by elected officials who are indebted for campaign contributions to a small group of wealthy special interests. Everyone knows there is something wrong – that the system is broken – but they think there is nothing we can do. For specific information on federal campaign contributions (who gives how much to whom as well as reports and commentary on outrageous money and politics happenings) go to the Center for Responsive Politics (www.opensecrets.org); for state-level information go to www.followthemoney.org. IV. Is there a solution? It</w:t>
      </w:r>
      <w:r w:rsidRPr="00971666">
        <w:rPr>
          <w:rStyle w:val="StyleUnderline"/>
        </w:rPr>
        <w:t xml:space="preserve"> is obvious that to </w:t>
      </w:r>
      <w:r w:rsidRPr="00343872">
        <w:rPr>
          <w:rStyle w:val="Emphasis"/>
        </w:rPr>
        <w:t>sustain a democracy</w:t>
      </w:r>
      <w:r w:rsidRPr="00971666">
        <w:rPr>
          <w:rStyle w:val="StyleUnderline"/>
        </w:rPr>
        <w:t xml:space="preserve"> and solve the many problems we face as a country, </w:t>
      </w:r>
      <w:r w:rsidRPr="00971666">
        <w:rPr>
          <w:rStyle w:val="StyleUnderline"/>
          <w:highlight w:val="yellow"/>
        </w:rPr>
        <w:t>we need to reform the way private money dominates our elections</w:t>
      </w:r>
      <w:r w:rsidRPr="00971666">
        <w:rPr>
          <w:rStyle w:val="StyleUnderline"/>
        </w:rPr>
        <w:t>. Citizens throughout the country have been organizing together since the early 1990’s to correct these problems by instituting systems of public financing of elections, often called Voter-Owned Clean Elections (CE) or Fair Elections. The system is voluntary, and only candidates who show support from their districts can qualify. These reforms have proven to be both constitutional (the courts have ruled it does not harm free speech) and costs only a reasonable amount.</w:t>
      </w:r>
      <w:r>
        <w:rPr>
          <w:rStyle w:val="StyleUnderline"/>
        </w:rPr>
        <w:t xml:space="preserve"> </w:t>
      </w:r>
      <w:r w:rsidRPr="00971666">
        <w:rPr>
          <w:sz w:val="16"/>
        </w:rPr>
        <w:t xml:space="preserve">Reforms of campaign contribution laws for state-level races have passed in Connecticut (2005); Maine (1996); Arizona (1998) for state elections; and in the cities of Albuquerque, NM (2005) and Portland, OR (2005) for municipal elections. In addition, New Mexico passed CE for the state races for its Public Regulation Commission; New Jersey for two state Assembly districts; and North Carolina and New Mexico for Appellate and Supreme Court judges. </w:t>
      </w:r>
      <w:r w:rsidRPr="00971666">
        <w:rPr>
          <w:rStyle w:val="StyleUnderline"/>
        </w:rPr>
        <w:t xml:space="preserve">In Congress, </w:t>
      </w:r>
      <w:r w:rsidRPr="00971666">
        <w:rPr>
          <w:rStyle w:val="StyleUnderline"/>
          <w:highlight w:val="yellow"/>
        </w:rPr>
        <w:t xml:space="preserve">the </w:t>
      </w:r>
      <w:r w:rsidRPr="00343872">
        <w:rPr>
          <w:rStyle w:val="Emphasis"/>
          <w:highlight w:val="yellow"/>
        </w:rPr>
        <w:t>Fair Elections Act</w:t>
      </w:r>
      <w:r w:rsidRPr="00971666">
        <w:rPr>
          <w:rStyle w:val="StyleUnderline"/>
          <w:highlight w:val="yellow"/>
        </w:rPr>
        <w:t xml:space="preserve"> has been introduced to give Congressional candidates a way to run competitive races without</w:t>
      </w:r>
      <w:r w:rsidRPr="00971666">
        <w:rPr>
          <w:rStyle w:val="StyleUnderline"/>
        </w:rPr>
        <w:t xml:space="preserve"> depending on big corporate-based and </w:t>
      </w:r>
      <w:r w:rsidRPr="00971666">
        <w:rPr>
          <w:rStyle w:val="StyleUnderline"/>
          <w:highlight w:val="yellow"/>
        </w:rPr>
        <w:t>wealthy donors. The proposed bill would create</w:t>
      </w:r>
      <w:r w:rsidRPr="00971666">
        <w:rPr>
          <w:rStyle w:val="StyleUnderline"/>
        </w:rPr>
        <w:t xml:space="preserve"> a </w:t>
      </w:r>
      <w:r w:rsidRPr="00971666">
        <w:rPr>
          <w:rStyle w:val="StyleUnderline"/>
          <w:highlight w:val="yellow"/>
        </w:rPr>
        <w:t>hybrid public-financing system</w:t>
      </w:r>
      <w:r w:rsidRPr="00971666">
        <w:rPr>
          <w:rStyle w:val="StyleUnderline"/>
        </w:rPr>
        <w:t>, with small donations as well as a public grants going to qualified candidates for the House and Senate. On-going fights for reform to make government accountable to citizens at both the state and federal level are getting traction and building all the time.</w:t>
      </w:r>
      <w:r>
        <w:rPr>
          <w:rStyle w:val="StyleUnderline"/>
        </w:rPr>
        <w:t xml:space="preserve"> </w:t>
      </w:r>
      <w:r w:rsidRPr="00971666">
        <w:rPr>
          <w:sz w:val="16"/>
        </w:rPr>
        <w:t xml:space="preserve">V. Fair Elections Ordinary citizens can run for office without depending on wealthy special interests. Candidates can run grassroots campaigns and spend their time talking with constituents rather than “dialing for dollars.” </w:t>
      </w:r>
      <w:r w:rsidRPr="00343872">
        <w:rPr>
          <w:rStyle w:val="Emphasis"/>
        </w:rPr>
        <w:t>Faith in the electoral system can be restored</w:t>
      </w:r>
      <w:r w:rsidRPr="00971666">
        <w:rPr>
          <w:rStyle w:val="StyleUnderline"/>
        </w:rPr>
        <w:t xml:space="preserve"> as voters see that candidates are accountable to them rather than to wealthy special interests.</w:t>
      </w:r>
      <w:r>
        <w:rPr>
          <w:rStyle w:val="StyleUnderline"/>
        </w:rPr>
        <w:t xml:space="preserve"> </w:t>
      </w:r>
      <w:r w:rsidRPr="00971666">
        <w:rPr>
          <w:sz w:val="16"/>
        </w:rPr>
        <w:t xml:space="preserve">The influence of lobbyists and special interests on legislation is reduced. Previously underfunded candidates can afford to participate. Ordinary people, previously unrepresented, can run for office and win, especially young people, low income citizens, and members of minority communities. </w:t>
      </w:r>
      <w:r w:rsidRPr="00971666">
        <w:rPr>
          <w:rStyle w:val="StyleUnderline"/>
        </w:rPr>
        <w:t>Because more people can afford to run for office there are more competitive and fewer uncontested elections; more diverse candidates; more challengers; more choice for voters; more participation in</w:t>
      </w:r>
      <w:r w:rsidRPr="00971666">
        <w:rPr>
          <w:sz w:val="16"/>
        </w:rPr>
        <w:t xml:space="preserve"> </w:t>
      </w:r>
      <w:r w:rsidRPr="00971666">
        <w:rPr>
          <w:rStyle w:val="StyleUnderline"/>
        </w:rPr>
        <w:t>politics.</w:t>
      </w:r>
      <w:r>
        <w:rPr>
          <w:rStyle w:val="StyleUnderline"/>
        </w:rPr>
        <w:t xml:space="preserve"> </w:t>
      </w:r>
      <w:r w:rsidRPr="00971666">
        <w:rPr>
          <w:sz w:val="16"/>
        </w:rPr>
        <w:t xml:space="preserve">Everyday citizens – not just lobbyists – have access to their elected officials because politicians will no longer depend on big donors for their campaign funding. </w:t>
      </w:r>
      <w:r w:rsidRPr="00971666">
        <w:rPr>
          <w:rStyle w:val="StyleUnderline"/>
          <w:highlight w:val="yellow"/>
        </w:rPr>
        <w:t>People will regain trust in the electoral system</w:t>
      </w:r>
      <w:r w:rsidRPr="00971666">
        <w:rPr>
          <w:rStyle w:val="StyleUnderline"/>
        </w:rPr>
        <w:t xml:space="preserve"> and in elected officials who will hear their voices.</w:t>
      </w:r>
      <w:r>
        <w:rPr>
          <w:rStyle w:val="StyleUnderline"/>
        </w:rPr>
        <w:t xml:space="preserve"> </w:t>
      </w:r>
      <w:r w:rsidRPr="00971666">
        <w:rPr>
          <w:sz w:val="16"/>
        </w:rPr>
        <w:t xml:space="preserve">VI. States and Cities Legislation has been introduced at both the city and state level in many states limiting contributions and providing public funding for qualified candidates. Fair Elections type legislation successfully passed in places like Maine, Arizona, Connecticut, New York City and Los Angeles among others. VII. Federal Legislation </w:t>
      </w:r>
      <w:r w:rsidRPr="00971666">
        <w:rPr>
          <w:rStyle w:val="StyleUnderline"/>
        </w:rPr>
        <w:t>At the federal level, legislation that would provide public funding for Congressional candidates has been introduced in almost every session of Congress, but has failed to pass both houses (so far!)</w:t>
      </w:r>
      <w:r>
        <w:rPr>
          <w:rStyle w:val="StyleUnderline"/>
        </w:rPr>
        <w:t xml:space="preserve"> </w:t>
      </w:r>
      <w:r w:rsidRPr="00971666">
        <w:rPr>
          <w:sz w:val="16"/>
        </w:rPr>
        <w:t>And in response to Supreme Court decisions on Citizens United and McCutcheon, a national movement to amend the Constitution has emerged. There are many such amendments suggested, but the basic idea is that Congress would be enabled to enact legislation to reverse dangerous Supreme Court decisions like Buckley v. Valeo and Citizens United and rein in the unprecedented flood of secret money in the campaign finance system. Such an amendment would allow Congress to regulate the raising and spending of money, including so-called “Super PAC” independent expenditures, while giving states the same authority to regulate campaign finance at their level.</w:t>
      </w:r>
    </w:p>
    <w:p w:rsidR="00EC2C44" w:rsidRDefault="00EC2C44" w:rsidP="00EC2C44">
      <w:pPr>
        <w:pStyle w:val="Heading3"/>
      </w:pPr>
      <w:r>
        <w:lastRenderedPageBreak/>
        <w:t>-- 2nc – Solvency</w:t>
      </w:r>
    </w:p>
    <w:p w:rsidR="00EC2C44" w:rsidRPr="00EC2C44" w:rsidRDefault="00EC2C44" w:rsidP="00EC2C44"/>
    <w:p w:rsidR="00EC2C44" w:rsidRDefault="00EC2C44" w:rsidP="00EC2C44">
      <w:pPr>
        <w:pStyle w:val="Heading4"/>
      </w:pPr>
      <w:r>
        <w:t>Campaign finance reform is key to restore democracy – consensus proves</w:t>
      </w:r>
    </w:p>
    <w:p w:rsidR="00EC2C44" w:rsidRPr="00841BA9" w:rsidRDefault="00EC2C44" w:rsidP="00EC2C44">
      <w:pPr>
        <w:rPr>
          <w:rStyle w:val="Style13ptBold"/>
          <w:b w:val="0"/>
        </w:rPr>
      </w:pPr>
      <w:r>
        <w:rPr>
          <w:rStyle w:val="Style13ptBold"/>
        </w:rPr>
        <w:t xml:space="preserve">Herwitz &amp; Siegal 10/31/16 </w:t>
      </w:r>
      <w:r w:rsidRPr="00EC2C44">
        <w:t>– Edith M. Herwitz, Author, The Harvard Crimson; Gabriella J. Siegal, Author, The Harvard Crimson (“Democracy Matters Panel Calls for Campaign Finance Reform”; The Harvard Crimson; http://www.thecrimson.com/article/2016/10/31/democracy-matters-campaign-finance-panel/)//TS</w:t>
      </w:r>
    </w:p>
    <w:p w:rsidR="00EC2C44" w:rsidRPr="00841BA9" w:rsidRDefault="00EC2C44" w:rsidP="00EC2C44">
      <w:pPr>
        <w:rPr>
          <w:rStyle w:val="Emphasis"/>
        </w:rPr>
      </w:pPr>
      <w:r w:rsidRPr="005172A5">
        <w:rPr>
          <w:rStyle w:val="StyleUnderline"/>
        </w:rPr>
        <w:t xml:space="preserve">Panelists argued that </w:t>
      </w:r>
      <w:r w:rsidRPr="00841BA9">
        <w:rPr>
          <w:rStyle w:val="Emphasis"/>
          <w:highlight w:val="yellow"/>
        </w:rPr>
        <w:t>money has a skewed role</w:t>
      </w:r>
      <w:r w:rsidRPr="00841BA9">
        <w:rPr>
          <w:rStyle w:val="StyleUnderline"/>
          <w:highlight w:val="yellow"/>
        </w:rPr>
        <w:t xml:space="preserve"> in the American political process</w:t>
      </w:r>
      <w:r w:rsidRPr="00841BA9">
        <w:rPr>
          <w:sz w:val="16"/>
        </w:rPr>
        <w:t xml:space="preserve"> at an event this past Friday evening hosted by Democracy Matters, a national student organization that advocates for campaign finance reform. The panel featured former financial executive Morris Pearl, author Frances Moore Lappé, and Winthrop House administrator Renaldo M. Pearson in Sever Hall with an audience of approximately 30 students. Max Stahl, the director of political engagement at </w:t>
      </w:r>
      <w:r w:rsidRPr="00841BA9">
        <w:rPr>
          <w:rStyle w:val="StyleUnderline"/>
          <w:highlight w:val="yellow"/>
        </w:rPr>
        <w:t>Democracy Matters</w:t>
      </w:r>
      <w:r w:rsidRPr="00841BA9">
        <w:rPr>
          <w:sz w:val="16"/>
        </w:rPr>
        <w:t xml:space="preserve">, said the organization’s </w:t>
      </w:r>
      <w:r w:rsidRPr="005172A5">
        <w:rPr>
          <w:rStyle w:val="StyleUnderline"/>
        </w:rPr>
        <w:t>goal is to reform public finance by working with public officials.</w:t>
      </w:r>
      <w:r>
        <w:rPr>
          <w:rStyle w:val="StyleUnderline"/>
        </w:rPr>
        <w:t xml:space="preserve"> </w:t>
      </w:r>
      <w:r w:rsidRPr="00841BA9">
        <w:rPr>
          <w:sz w:val="16"/>
        </w:rPr>
        <w:t xml:space="preserve">“[We have] a pledge called the 'Restore Democracy Pledge' that we asked all of the presidential candidates to sign,” he said. “The text of it is, ‘I </w:t>
      </w:r>
      <w:r w:rsidRPr="00841BA9">
        <w:rPr>
          <w:rStyle w:val="StyleUnderline"/>
          <w:highlight w:val="yellow"/>
        </w:rPr>
        <w:t>support restoring</w:t>
      </w:r>
      <w:r w:rsidRPr="005172A5">
        <w:rPr>
          <w:rStyle w:val="StyleUnderline"/>
        </w:rPr>
        <w:t xml:space="preserve"> </w:t>
      </w:r>
      <w:r w:rsidRPr="00841BA9">
        <w:rPr>
          <w:rStyle w:val="StyleUnderline"/>
          <w:highlight w:val="yellow"/>
        </w:rPr>
        <w:t>democracy by</w:t>
      </w:r>
      <w:r w:rsidRPr="005172A5">
        <w:rPr>
          <w:rStyle w:val="StyleUnderline"/>
        </w:rPr>
        <w:t xml:space="preserve"> publicly financing elections and </w:t>
      </w:r>
      <w:r w:rsidRPr="00841BA9">
        <w:rPr>
          <w:rStyle w:val="StyleUnderline"/>
          <w:highlight w:val="yellow"/>
        </w:rPr>
        <w:t>getting big money out of politics</w:t>
      </w:r>
      <w:r w:rsidRPr="005172A5">
        <w:rPr>
          <w:rStyle w:val="StyleUnderline"/>
        </w:rPr>
        <w:t>.’"</w:t>
      </w:r>
      <w:r>
        <w:rPr>
          <w:rStyle w:val="StyleUnderline"/>
        </w:rPr>
        <w:t xml:space="preserve"> </w:t>
      </w:r>
      <w:r w:rsidRPr="005172A5">
        <w:rPr>
          <w:rStyle w:val="StyleUnderline"/>
        </w:rPr>
        <w:t xml:space="preserve">All of the </w:t>
      </w:r>
      <w:r w:rsidRPr="00841BA9">
        <w:rPr>
          <w:rStyle w:val="StyleUnderline"/>
          <w:highlight w:val="yellow"/>
        </w:rPr>
        <w:t>panelists emphasized the need for reform</w:t>
      </w:r>
      <w:r w:rsidRPr="005172A5">
        <w:rPr>
          <w:rStyle w:val="StyleUnderline"/>
        </w:rPr>
        <w:t xml:space="preserve">, stressing the idea that </w:t>
      </w:r>
      <w:r w:rsidRPr="00841BA9">
        <w:rPr>
          <w:rStyle w:val="StyleUnderline"/>
          <w:highlight w:val="yellow"/>
        </w:rPr>
        <w:t xml:space="preserve">the </w:t>
      </w:r>
      <w:r w:rsidRPr="00841BA9">
        <w:rPr>
          <w:rStyle w:val="Emphasis"/>
          <w:highlight w:val="yellow"/>
        </w:rPr>
        <w:t>average American is excluded</w:t>
      </w:r>
      <w:r w:rsidRPr="00841BA9">
        <w:rPr>
          <w:rStyle w:val="StyleUnderline"/>
          <w:highlight w:val="yellow"/>
        </w:rPr>
        <w:t xml:space="preserve"> from the political process</w:t>
      </w:r>
      <w:r w:rsidRPr="005172A5">
        <w:rPr>
          <w:rStyle w:val="StyleUnderline"/>
        </w:rPr>
        <w:t xml:space="preserve"> because of the influence of money in politics.</w:t>
      </w:r>
      <w:r>
        <w:rPr>
          <w:rStyle w:val="StyleUnderline"/>
        </w:rPr>
        <w:t xml:space="preserve"> </w:t>
      </w:r>
      <w:r w:rsidRPr="00841BA9">
        <w:rPr>
          <w:sz w:val="16"/>
        </w:rPr>
        <w:t xml:space="preserve">“Our basic stance is that one of the problems with America today is that </w:t>
      </w:r>
      <w:r w:rsidRPr="00841BA9">
        <w:rPr>
          <w:rStyle w:val="Emphasis"/>
        </w:rPr>
        <w:t>a tiny number of very rich people</w:t>
      </w:r>
      <w:r w:rsidRPr="005172A5">
        <w:rPr>
          <w:rStyle w:val="StyleUnderline"/>
        </w:rPr>
        <w:t xml:space="preserve"> use their money to get political power and then use their political power to </w:t>
      </w:r>
      <w:r w:rsidRPr="00841BA9">
        <w:rPr>
          <w:rStyle w:val="Emphasis"/>
        </w:rPr>
        <w:t>make themselves even richer,</w:t>
      </w:r>
      <w:r w:rsidRPr="00841BA9">
        <w:rPr>
          <w:sz w:val="16"/>
        </w:rPr>
        <w:t xml:space="preserve">” Pearl said. </w:t>
      </w:r>
      <w:r w:rsidRPr="005172A5">
        <w:rPr>
          <w:rStyle w:val="StyleUnderline"/>
        </w:rPr>
        <w:t>The panel</w:t>
      </w:r>
      <w:r w:rsidRPr="00841BA9">
        <w:rPr>
          <w:sz w:val="16"/>
        </w:rPr>
        <w:t xml:space="preserve"> comes during a general election campaign that </w:t>
      </w:r>
      <w:r w:rsidRPr="005172A5">
        <w:rPr>
          <w:rStyle w:val="StyleUnderline"/>
        </w:rPr>
        <w:t>has seen some</w:t>
      </w:r>
      <w:r>
        <w:rPr>
          <w:rStyle w:val="StyleUnderline"/>
        </w:rPr>
        <w:t xml:space="preserve"> </w:t>
      </w:r>
      <w:hyperlink r:id="rId9" w:history="1">
        <w:r w:rsidRPr="005172A5">
          <w:rPr>
            <w:rStyle w:val="StyleUnderline"/>
          </w:rPr>
          <w:t>debate about campaign finance reform</w:t>
        </w:r>
      </w:hyperlink>
      <w:r>
        <w:rPr>
          <w:rStyle w:val="StyleUnderline"/>
        </w:rPr>
        <w:t xml:space="preserve"> </w:t>
      </w:r>
      <w:r w:rsidRPr="005172A5">
        <w:rPr>
          <w:rStyle w:val="StyleUnderline"/>
        </w:rPr>
        <w:t xml:space="preserve">and the role of money in the political system more generally. Pearl said reforming this system would involve a </w:t>
      </w:r>
      <w:r w:rsidRPr="00841BA9">
        <w:rPr>
          <w:rStyle w:val="Emphasis"/>
        </w:rPr>
        <w:t>redistribution of political power</w:t>
      </w:r>
      <w:r w:rsidRPr="005172A5">
        <w:rPr>
          <w:rStyle w:val="StyleUnderline"/>
        </w:rPr>
        <w:t>.</w:t>
      </w:r>
      <w:r>
        <w:rPr>
          <w:rStyle w:val="StyleUnderline"/>
        </w:rPr>
        <w:t xml:space="preserve"> </w:t>
      </w:r>
      <w:r w:rsidRPr="00841BA9">
        <w:rPr>
          <w:sz w:val="16"/>
        </w:rPr>
        <w:t xml:space="preserve">“We’re not going to change the idea that people with money have influence but we’re going to give people with less money, more influence,” he said. Pearson also identified campaign financing as the root of many other social issues in the U.S. today, arguing that campaign finance structures reward the wealthiest Americans at the cost of underrepresented minority groups. “If we were to end mass incarceration or close the equality gap around economic inequality or whatever issue we’re talking about, we have to first deal with this core issue of campaign finance,” he said. Audience member Erin Olivieri ’19 said the event reinforced the importance of campaign financing for her. </w:t>
      </w:r>
      <w:r w:rsidRPr="00841BA9">
        <w:rPr>
          <w:rStyle w:val="StyleUnderline"/>
        </w:rPr>
        <w:t>“[</w:t>
      </w:r>
      <w:r w:rsidRPr="00841BA9">
        <w:rPr>
          <w:rStyle w:val="StyleUnderline"/>
          <w:highlight w:val="yellow"/>
        </w:rPr>
        <w:t>Campaign finance reform] is</w:t>
      </w:r>
      <w:r w:rsidRPr="00841BA9">
        <w:rPr>
          <w:rStyle w:val="StyleUnderline"/>
        </w:rPr>
        <w:t xml:space="preserve"> so </w:t>
      </w:r>
      <w:r w:rsidRPr="00841BA9">
        <w:rPr>
          <w:rStyle w:val="StyleUnderline"/>
          <w:highlight w:val="yellow"/>
        </w:rPr>
        <w:t>critical</w:t>
      </w:r>
      <w:r w:rsidRPr="00841BA9">
        <w:rPr>
          <w:rStyle w:val="StyleUnderline"/>
        </w:rPr>
        <w:t xml:space="preserve"> for us </w:t>
      </w:r>
      <w:r w:rsidRPr="00841BA9">
        <w:rPr>
          <w:rStyle w:val="StyleUnderline"/>
          <w:highlight w:val="yellow"/>
        </w:rPr>
        <w:t>to be able to solve anything</w:t>
      </w:r>
      <w:r w:rsidRPr="00841BA9">
        <w:rPr>
          <w:rStyle w:val="StyleUnderline"/>
        </w:rPr>
        <w:t xml:space="preserve"> else</w:t>
      </w:r>
      <w:r w:rsidRPr="00841BA9">
        <w:rPr>
          <w:sz w:val="16"/>
        </w:rPr>
        <w:t>,” she said</w:t>
      </w:r>
      <w:r w:rsidRPr="00841BA9">
        <w:rPr>
          <w:rStyle w:val="StyleUnderline"/>
        </w:rPr>
        <w:t xml:space="preserve">. “Mobilizing students for campaign finance reform is something that’s going to be a challenge in the future, but something </w:t>
      </w:r>
      <w:r w:rsidRPr="00841BA9">
        <w:rPr>
          <w:rStyle w:val="Emphasis"/>
        </w:rPr>
        <w:t>we need to address.”</w:t>
      </w:r>
    </w:p>
    <w:p w:rsidR="00EC2C44" w:rsidRDefault="00EC2C44" w:rsidP="00EC2C44">
      <w:pPr>
        <w:pStyle w:val="Heading4"/>
      </w:pPr>
      <w:r>
        <w:t>Campaign finance reforms succeed in revitalizing democracy</w:t>
      </w:r>
    </w:p>
    <w:p w:rsidR="00EC2C44" w:rsidRPr="00F13391" w:rsidRDefault="00EC2C44" w:rsidP="00EC2C44">
      <w:pPr>
        <w:rPr>
          <w:rStyle w:val="Style13ptBold"/>
          <w:b w:val="0"/>
        </w:rPr>
      </w:pPr>
      <w:r>
        <w:rPr>
          <w:rStyle w:val="Style13ptBold"/>
        </w:rPr>
        <w:t xml:space="preserve">Douglas 6/6/17 </w:t>
      </w:r>
      <w:r w:rsidRPr="00EC2C44">
        <w:t>– Professor at the University of Kentucky College of Law (Joshua A.; “Seattle’s campaign-voucher system is good for democracy”; The Seattle Times; http://www.seattletimes.com/opinion/seattles-campaign-voucher-system-is-good-for-democracy/)//TS</w:t>
      </w:r>
    </w:p>
    <w:p w:rsidR="00EC2C44" w:rsidRPr="00151FA9" w:rsidRDefault="00EC2C44" w:rsidP="00EC2C44">
      <w:pPr>
        <w:rPr>
          <w:rStyle w:val="StyleUnderline"/>
        </w:rPr>
      </w:pPr>
      <w:r w:rsidRPr="00151FA9">
        <w:rPr>
          <w:sz w:val="14"/>
        </w:rPr>
        <w:t xml:space="preserve">THESE days we cannot have electoral reform without a lawsuit. So is the case in Seattle with its innovative way to fund local campaigns. Under the system, every Seattle resident is provided with four $25 vouchers to give to candidates for local office who agree to various campaign-finance restrictions. A </w:t>
      </w:r>
      <w:hyperlink r:id="rId10" w:history="1">
        <w:r w:rsidRPr="00151FA9">
          <w:rPr>
            <w:rStyle w:val="Hyperlink"/>
            <w:sz w:val="14"/>
          </w:rPr>
          <w:t xml:space="preserve">new lawsuit </w:t>
        </w:r>
      </w:hyperlink>
      <w:r w:rsidRPr="00151FA9">
        <w:rPr>
          <w:sz w:val="14"/>
        </w:rPr>
        <w:t xml:space="preserve">challenges this program under the First Amendment. The court should reject that challenge. Seattle’s Democracy Vouchers program is a smart way of limiting big money from influencing elections. </w:t>
      </w:r>
      <w:r w:rsidRPr="00151FA9">
        <w:rPr>
          <w:rStyle w:val="StyleUnderline"/>
          <w:highlight w:val="yellow"/>
        </w:rPr>
        <w:t>It allows</w:t>
      </w:r>
      <w:r w:rsidRPr="00151FA9">
        <w:rPr>
          <w:rStyle w:val="StyleUnderline"/>
        </w:rPr>
        <w:t xml:space="preserve"> everyday </w:t>
      </w:r>
      <w:r w:rsidRPr="00151FA9">
        <w:rPr>
          <w:rStyle w:val="StyleUnderline"/>
          <w:highlight w:val="yellow"/>
        </w:rPr>
        <w:t>individuals to help fund campaigns</w:t>
      </w:r>
      <w:r w:rsidRPr="00151FA9">
        <w:rPr>
          <w:rStyle w:val="StyleUnderline"/>
        </w:rPr>
        <w:t xml:space="preserve">. </w:t>
      </w:r>
      <w:r w:rsidRPr="00151FA9">
        <w:rPr>
          <w:rStyle w:val="StyleUnderline"/>
          <w:highlight w:val="yellow"/>
        </w:rPr>
        <w:t>Candidates who do not have wealthy backers or</w:t>
      </w:r>
      <w:r w:rsidRPr="00151FA9">
        <w:rPr>
          <w:rStyle w:val="StyleUnderline"/>
        </w:rPr>
        <w:t xml:space="preserve"> a large personal war chest now </w:t>
      </w:r>
      <w:r w:rsidRPr="00151FA9">
        <w:rPr>
          <w:rStyle w:val="StyleUnderline"/>
          <w:highlight w:val="yellow"/>
        </w:rPr>
        <w:t>have a chance to compete</w:t>
      </w:r>
      <w:r w:rsidRPr="00151FA9">
        <w:rPr>
          <w:rStyle w:val="StyleUnderline"/>
        </w:rPr>
        <w:t xml:space="preserve"> on a roughly even playing field. Candidates who opt-in and accept the vouchers must follow various campaign-finance limitations and disclosure rules. </w:t>
      </w:r>
      <w:r w:rsidRPr="00151FA9">
        <w:rPr>
          <w:rStyle w:val="StyleUnderline"/>
          <w:highlight w:val="yellow"/>
        </w:rPr>
        <w:t>The</w:t>
      </w:r>
      <w:r w:rsidRPr="00151FA9">
        <w:rPr>
          <w:sz w:val="14"/>
        </w:rPr>
        <w:t xml:space="preserve"> voucher</w:t>
      </w:r>
      <w:r w:rsidRPr="00151FA9">
        <w:rPr>
          <w:rStyle w:val="StyleUnderline"/>
        </w:rPr>
        <w:t xml:space="preserve"> </w:t>
      </w:r>
      <w:r w:rsidRPr="00841BA9">
        <w:rPr>
          <w:rStyle w:val="Emphasis"/>
          <w:highlight w:val="yellow"/>
        </w:rPr>
        <w:t>system is good for democracy</w:t>
      </w:r>
      <w:r w:rsidRPr="00151FA9">
        <w:rPr>
          <w:rStyle w:val="StyleUnderline"/>
        </w:rPr>
        <w:t>.</w:t>
      </w:r>
      <w:r>
        <w:rPr>
          <w:rStyle w:val="StyleUnderline"/>
        </w:rPr>
        <w:t xml:space="preserve"> </w:t>
      </w:r>
      <w:r w:rsidRPr="00151FA9">
        <w:rPr>
          <w:sz w:val="14"/>
        </w:rPr>
        <w:t xml:space="preserve">Perhaps more significantly, Seattle can serve as a model for the rest of the country. </w:t>
      </w:r>
      <w:r w:rsidRPr="00151FA9">
        <w:rPr>
          <w:rStyle w:val="StyleUnderline"/>
        </w:rPr>
        <w:t xml:space="preserve">Most </w:t>
      </w:r>
      <w:r w:rsidRPr="00841BA9">
        <w:rPr>
          <w:rStyle w:val="Emphasis"/>
          <w:highlight w:val="yellow"/>
        </w:rPr>
        <w:t>Americans favor campaign-finance reform</w:t>
      </w:r>
      <w:r w:rsidRPr="00151FA9">
        <w:rPr>
          <w:sz w:val="14"/>
          <w:highlight w:val="yellow"/>
        </w:rPr>
        <w:t>.</w:t>
      </w:r>
      <w:r w:rsidRPr="00151FA9">
        <w:rPr>
          <w:sz w:val="14"/>
        </w:rPr>
        <w:t xml:space="preserve"> The Democracy Vouchers </w:t>
      </w:r>
      <w:r w:rsidRPr="00151FA9">
        <w:rPr>
          <w:rStyle w:val="StyleUnderline"/>
        </w:rPr>
        <w:t>program provides a way for everyday individuals to help achieve that reform. If it works well, then other localities, and eventually states, may follow suit. If states are laboratories of democracy, then cities like Seattle can be “</w:t>
      </w:r>
      <w:hyperlink r:id="rId11" w:tgtFrame="_blank" w:history="1">
        <w:r w:rsidRPr="00841BA9">
          <w:rPr>
            <w:rStyle w:val="Emphasis"/>
          </w:rPr>
          <w:t>test tubes of democracy</w:t>
        </w:r>
      </w:hyperlink>
      <w:r w:rsidRPr="00841BA9">
        <w:rPr>
          <w:rStyle w:val="Emphasis"/>
        </w:rPr>
        <w:t>,</w:t>
      </w:r>
      <w:r w:rsidRPr="00151FA9">
        <w:rPr>
          <w:rStyle w:val="StyleUnderline"/>
        </w:rPr>
        <w:t>” trying out novel ways to fix the worst problems in our democratic system.</w:t>
      </w:r>
      <w:r>
        <w:rPr>
          <w:rStyle w:val="StyleUnderline"/>
        </w:rPr>
        <w:t xml:space="preserve"> </w:t>
      </w:r>
      <w:r w:rsidRPr="00151FA9">
        <w:rPr>
          <w:sz w:val="14"/>
        </w:rPr>
        <w:t xml:space="preserve">Joshua A. Douglas is a law professor at the University of Kentucky College of Law who specializes in election law, voting rights and constitutional law. He is the co-editor of “Election Law Stories.” </w:t>
      </w:r>
      <w:r w:rsidRPr="00151FA9">
        <w:rPr>
          <w:rStyle w:val="StyleUnderline"/>
        </w:rPr>
        <w:t xml:space="preserve">Local innovation in election procedure is vitally important to </w:t>
      </w:r>
      <w:r w:rsidRPr="00151FA9">
        <w:rPr>
          <w:rStyle w:val="StyleUnderline"/>
        </w:rPr>
        <w:lastRenderedPageBreak/>
        <w:t>understand the best ways to run our voting process — especially in the current political environment.</w:t>
      </w:r>
      <w:r w:rsidRPr="00151FA9">
        <w:rPr>
          <w:sz w:val="14"/>
        </w:rPr>
        <w:t xml:space="preserve"> Congress and polarized state legislatures are unlikely to pass meaningful electoral reform in the near future. It is up to cities around the country to try out innovative, democracy-enhancing measures to improve our election system. For example, some cities in Maryland allow </w:t>
      </w:r>
      <w:hyperlink r:id="rId12" w:tgtFrame="_blank" w:history="1">
        <w:r w:rsidRPr="00151FA9">
          <w:rPr>
            <w:rStyle w:val="Hyperlink"/>
            <w:sz w:val="14"/>
          </w:rPr>
          <w:t>16- and 17-year-olds</w:t>
        </w:r>
      </w:hyperlink>
      <w:r w:rsidRPr="00151FA9">
        <w:rPr>
          <w:sz w:val="14"/>
        </w:rPr>
        <w:t xml:space="preserve"> to vote in local elections, creating a culture of democratic engagement among our youth. Now other places are considering this reform. Benton County, Oregon, along with the state of Maine, will try out </w:t>
      </w:r>
      <w:hyperlink r:id="rId13" w:tgtFrame="_blank" w:history="1">
        <w:r w:rsidRPr="00151FA9">
          <w:rPr>
            <w:rStyle w:val="Hyperlink"/>
            <w:sz w:val="14"/>
          </w:rPr>
          <w:t>Ranked Choice Voting</w:t>
        </w:r>
      </w:hyperlink>
      <w:r w:rsidRPr="00151FA9">
        <w:rPr>
          <w:sz w:val="14"/>
        </w:rPr>
        <w:t xml:space="preserve">, a new way of choosing candidates in which voters rank the candidates in order of preference. A few California cities have adopted independent redistricting commissions to draw local lines. And some places in addition to Seattle are passing honest-elections platforms to improve the financing and ethics of local elections. The election-law community is watching the Seattle experiment carefully to see what we can learn. We should champion these efforts and allow them to flourish so that the best ideas can spread. That’s why the court should defer to Seattle and reject this legal challenge. When considering </w:t>
      </w:r>
      <w:hyperlink r:id="rId14" w:tgtFrame="_blank" w:history="1">
        <w:r w:rsidRPr="00151FA9">
          <w:rPr>
            <w:rStyle w:val="Hyperlink"/>
            <w:sz w:val="14"/>
          </w:rPr>
          <w:t>local-election laws</w:t>
        </w:r>
      </w:hyperlink>
      <w:r w:rsidRPr="00151FA9">
        <w:rPr>
          <w:sz w:val="14"/>
        </w:rPr>
        <w:t>, courts should defer to cities that pass democracy-</w:t>
      </w:r>
      <w:r w:rsidRPr="00151FA9">
        <w:rPr>
          <w:rStyle w:val="StyleUnderline"/>
        </w:rPr>
        <w:t xml:space="preserve">enhancing measures, reserving strict judicial review for when a city seeks to limit who may participate in the democratic process. Seattle’s </w:t>
      </w:r>
      <w:r w:rsidRPr="00151FA9">
        <w:rPr>
          <w:rStyle w:val="StyleUnderline"/>
          <w:highlight w:val="yellow"/>
        </w:rPr>
        <w:t>campaign finance</w:t>
      </w:r>
      <w:r w:rsidRPr="00151FA9">
        <w:rPr>
          <w:sz w:val="14"/>
        </w:rPr>
        <w:t xml:space="preserve"> voucher </w:t>
      </w:r>
      <w:r w:rsidRPr="00151FA9">
        <w:rPr>
          <w:rStyle w:val="StyleUnderline"/>
          <w:highlight w:val="yellow"/>
        </w:rPr>
        <w:t>program is</w:t>
      </w:r>
      <w:r w:rsidRPr="00151FA9">
        <w:rPr>
          <w:rStyle w:val="StyleUnderline"/>
        </w:rPr>
        <w:t xml:space="preserve"> a </w:t>
      </w:r>
      <w:r w:rsidRPr="00841BA9">
        <w:rPr>
          <w:rStyle w:val="Emphasis"/>
        </w:rPr>
        <w:t xml:space="preserve">classic </w:t>
      </w:r>
      <w:r w:rsidRPr="00841BA9">
        <w:rPr>
          <w:rStyle w:val="Emphasis"/>
          <w:highlight w:val="yellow"/>
        </w:rPr>
        <w:t>democracy-enhancing</w:t>
      </w:r>
      <w:r w:rsidRPr="00841BA9">
        <w:rPr>
          <w:rStyle w:val="Emphasis"/>
        </w:rPr>
        <w:t xml:space="preserve"> move</w:t>
      </w:r>
      <w:r w:rsidRPr="00151FA9">
        <w:rPr>
          <w:rStyle w:val="StyleUnderline"/>
        </w:rPr>
        <w:t xml:space="preserve">: </w:t>
      </w:r>
      <w:r w:rsidRPr="00151FA9">
        <w:rPr>
          <w:rStyle w:val="StyleUnderline"/>
          <w:highlight w:val="yellow"/>
        </w:rPr>
        <w:t>it opens up</w:t>
      </w:r>
      <w:r w:rsidRPr="00151FA9">
        <w:rPr>
          <w:rStyle w:val="StyleUnderline"/>
        </w:rPr>
        <w:t xml:space="preserve"> </w:t>
      </w:r>
      <w:r w:rsidRPr="00151FA9">
        <w:rPr>
          <w:rStyle w:val="StyleUnderline"/>
          <w:highlight w:val="yellow"/>
        </w:rPr>
        <w:t>democracy to more individuals</w:t>
      </w:r>
      <w:r w:rsidRPr="00151FA9">
        <w:rPr>
          <w:rStyle w:val="StyleUnderline"/>
        </w:rPr>
        <w:t xml:space="preserve"> to donate to campaigns and more candidates who will have the chance to compete. The case for judicial deference is even stronger given that Seattle voters themselves approved the measure.</w:t>
      </w:r>
    </w:p>
    <w:p w:rsidR="00EC2C44" w:rsidRPr="00B93DCB" w:rsidRDefault="00EC2C44" w:rsidP="00EC2C44"/>
    <w:p w:rsidR="00EC2C44" w:rsidRDefault="00EC2C44" w:rsidP="00EC2C44">
      <w:pPr>
        <w:rPr>
          <w:sz w:val="16"/>
        </w:rPr>
      </w:pPr>
    </w:p>
    <w:p w:rsidR="00EC2C44" w:rsidRDefault="00EC2C44" w:rsidP="00EC2C44">
      <w:pPr>
        <w:rPr>
          <w:sz w:val="16"/>
        </w:rPr>
      </w:pPr>
      <w:r>
        <w:rPr>
          <w:sz w:val="16"/>
        </w:rPr>
        <w:t xml:space="preserve"> </w:t>
      </w:r>
    </w:p>
    <w:p w:rsidR="00EC2C44" w:rsidRDefault="00EC2C44" w:rsidP="00EC2C44">
      <w:pPr>
        <w:rPr>
          <w:sz w:val="16"/>
        </w:rPr>
      </w:pPr>
    </w:p>
    <w:p w:rsidR="00EC2C44" w:rsidRDefault="00EC2C44" w:rsidP="00EC2C44">
      <w:pPr>
        <w:rPr>
          <w:sz w:val="16"/>
        </w:rPr>
      </w:pPr>
    </w:p>
    <w:p w:rsidR="00EC2C44" w:rsidRDefault="00EC2C44" w:rsidP="00EC2C44">
      <w:pPr>
        <w:pStyle w:val="Heading3"/>
      </w:pPr>
      <w:r>
        <w:lastRenderedPageBreak/>
        <w:t>Gerrymandering 1nc</w:t>
      </w:r>
    </w:p>
    <w:p w:rsidR="00EC2C44" w:rsidRDefault="00EC2C44" w:rsidP="00EC2C44"/>
    <w:p w:rsidR="00EC2C44" w:rsidRDefault="00EC2C44" w:rsidP="00EC2C44">
      <w:pPr>
        <w:pStyle w:val="Heading4"/>
      </w:pPr>
      <w:r>
        <w:t>Text: The United States federal judiciary should declare gerrymandering unconstitutional.</w:t>
      </w:r>
    </w:p>
    <w:p w:rsidR="00EC2C44" w:rsidRPr="001C5900" w:rsidRDefault="00EC2C44" w:rsidP="00EC2C44"/>
    <w:p w:rsidR="00EC2C44" w:rsidRDefault="00EC2C44" w:rsidP="00EC2C44">
      <w:pPr>
        <w:pStyle w:val="Heading4"/>
      </w:pPr>
      <w:r>
        <w:t>Solves democracy</w:t>
      </w:r>
    </w:p>
    <w:p w:rsidR="00EC2C44" w:rsidRPr="00BA0AEC" w:rsidRDefault="00EC2C44" w:rsidP="00EC2C44">
      <w:pPr>
        <w:tabs>
          <w:tab w:val="left" w:pos="2413"/>
        </w:tabs>
        <w:rPr>
          <w:rStyle w:val="Style13ptBold"/>
          <w:b w:val="0"/>
        </w:rPr>
      </w:pPr>
      <w:r>
        <w:rPr>
          <w:rStyle w:val="Style13ptBold"/>
        </w:rPr>
        <w:t xml:space="preserve">Barnett 6/24/17 </w:t>
      </w:r>
      <w:r w:rsidRPr="00EC2C44">
        <w:t>- Editorial page editor of The News &amp; Observer (Ned; “Democracy, you miss it when it’s gone”, The News &amp; Observer; http://www.newsobserver.com/opinion/opn-columns-blogs/ned-barnett/article158037759.html)//TS</w:t>
      </w:r>
    </w:p>
    <w:p w:rsidR="00EC2C44" w:rsidRPr="001C5900" w:rsidRDefault="00EC2C44" w:rsidP="00EC2C44">
      <w:pPr>
        <w:rPr>
          <w:sz w:val="16"/>
        </w:rPr>
      </w:pPr>
      <w:r w:rsidRPr="001C5900">
        <w:rPr>
          <w:rStyle w:val="StyleUnderline"/>
          <w:highlight w:val="yellow"/>
        </w:rPr>
        <w:t>It’s been</w:t>
      </w:r>
      <w:r w:rsidRPr="001C5900">
        <w:rPr>
          <w:rStyle w:val="StyleUnderline"/>
        </w:rPr>
        <w:t xml:space="preserve"> a </w:t>
      </w:r>
      <w:r w:rsidRPr="00BA0AEC">
        <w:rPr>
          <w:rStyle w:val="Emphasis"/>
          <w:highlight w:val="yellow"/>
        </w:rPr>
        <w:t>tough</w:t>
      </w:r>
      <w:r w:rsidRPr="001C5900">
        <w:rPr>
          <w:rStyle w:val="StyleUnderline"/>
        </w:rPr>
        <w:t xml:space="preserve"> couple of weeks </w:t>
      </w:r>
      <w:r w:rsidRPr="001C5900">
        <w:rPr>
          <w:rStyle w:val="StyleUnderline"/>
          <w:highlight w:val="yellow"/>
        </w:rPr>
        <w:t>for democracy</w:t>
      </w:r>
      <w:r w:rsidRPr="001C5900">
        <w:rPr>
          <w:sz w:val="16"/>
        </w:rPr>
        <w:t xml:space="preserve">. In North Carolina, the Republicans who control the General Assembly supported the arrest of the Rev. William J. Barber II, which led to his being banned from entering the State Legislative Building. The ban was based on the civil rights leader’s supposed trespassing in the People’s House while petitioning his government on behalf of the people. The ones who are truly in the Legislative Building illegally are the Republican legislators. </w:t>
      </w:r>
      <w:r w:rsidRPr="001C5900">
        <w:rPr>
          <w:rStyle w:val="StyleUnderline"/>
        </w:rPr>
        <w:t>They are the beneficiaries of three elections that a federal court has found to be based on illegal, racially gerrymandered district maps that the Republicans drew up in 2011</w:t>
      </w:r>
      <w:r w:rsidRPr="001C5900">
        <w:rPr>
          <w:sz w:val="16"/>
        </w:rPr>
        <w:t xml:space="preserve">. That finding, upheld by the U.S. Supreme Court, means the majority is at best a collection of interlopers. At worst, they are imposters occupying the legislature and damaging the state’s reputation and its future. Their work is hardly done. The Republican majority approved a state budget last week that includes tax breaks for the wealthy that dwarf what is advertised as a tax reduction for low- and middle-income taxpayers. Meanwhile, public education and state services remain underfunded for a period that now extends back eight years to the recession. Gov. Roy Cooper, who has spent 30 years in state government as a legislator and attorney general, said of the spending plan, “I think it may be the most fiscally irresponsible budget I’ve ever seen.” Of Cooper’s assessment, the Fayetteville Observer wryly commented: “There he goes again, understated to a fault. It’s all that Cooper said it is, and much worse.” In addition to its general lack of vision and upside-down priorities, the budget includes a few perverse punishments for the Democratic governor, the Democratic attorney general and poor people who need legal help. Under changes in the budget, the governor is restricted from spending on legal costs to defend his powers, the attorney general is obligated to defend the legislature right or wrong and his budget loses $10 million in funding, which may force the layoffs of more than 100 state lawyers who represent the public interest. In addition, $1.7 million is cut from funds to provide legal services to the poor. The only entity with unrestricted legal funds and choice of options is the legislature, where </w:t>
      </w:r>
      <w:r w:rsidRPr="001C5900">
        <w:rPr>
          <w:rStyle w:val="StyleUnderline"/>
          <w:highlight w:val="yellow"/>
        </w:rPr>
        <w:t>Republicans have</w:t>
      </w:r>
      <w:r w:rsidRPr="001C5900">
        <w:rPr>
          <w:rStyle w:val="StyleUnderline"/>
        </w:rPr>
        <w:t xml:space="preserve"> already </w:t>
      </w:r>
      <w:r w:rsidRPr="001C5900">
        <w:rPr>
          <w:rStyle w:val="StyleUnderline"/>
          <w:highlight w:val="yellow"/>
        </w:rPr>
        <w:t>spent</w:t>
      </w:r>
      <w:r w:rsidRPr="001C5900">
        <w:rPr>
          <w:rStyle w:val="StyleUnderline"/>
        </w:rPr>
        <w:t xml:space="preserve"> more than $</w:t>
      </w:r>
      <w:r w:rsidRPr="001C5900">
        <w:rPr>
          <w:rStyle w:val="StyleUnderline"/>
          <w:highlight w:val="yellow"/>
        </w:rPr>
        <w:t>12 million</w:t>
      </w:r>
      <w:r w:rsidRPr="001C5900">
        <w:rPr>
          <w:rStyle w:val="StyleUnderline"/>
        </w:rPr>
        <w:t xml:space="preserve"> paying private law firms </w:t>
      </w:r>
      <w:r w:rsidRPr="001C5900">
        <w:rPr>
          <w:rStyle w:val="StyleUnderline"/>
          <w:highlight w:val="yellow"/>
        </w:rPr>
        <w:t xml:space="preserve">to </w:t>
      </w:r>
      <w:r w:rsidRPr="00BA0AEC">
        <w:rPr>
          <w:rStyle w:val="Emphasis"/>
          <w:highlight w:val="yellow"/>
        </w:rPr>
        <w:t>defend</w:t>
      </w:r>
      <w:r w:rsidRPr="00BA0AEC">
        <w:rPr>
          <w:rStyle w:val="Emphasis"/>
        </w:rPr>
        <w:t xml:space="preserve"> their adventures in </w:t>
      </w:r>
      <w:r w:rsidRPr="00BA0AEC">
        <w:rPr>
          <w:rStyle w:val="Emphasis"/>
          <w:highlight w:val="yellow"/>
        </w:rPr>
        <w:t>gerrymandering</w:t>
      </w:r>
      <w:r w:rsidRPr="001C5900">
        <w:rPr>
          <w:rStyle w:val="StyleUnderline"/>
        </w:rPr>
        <w:t>, voter suppression and discrimination.</w:t>
      </w:r>
      <w:r w:rsidRPr="001C5900">
        <w:rPr>
          <w:sz w:val="16"/>
        </w:rPr>
        <w:t xml:space="preserve"> They have lost almost every case. After six years of the Republicans’ veto-proof control of the General Assembly, North Carolina is accustomed to having a legislature that acts more like an occupying force than a representative body. But even for those who’ve learned to bear the burden of this legislature, the added weight of Donald Trump as president and the recklessness of the Republican-controlled Congress on health care is crushing the sense that the political system is still representative. In the U.S. Senate, Majority Leader Mitch McConnell huddled in secret to draw up legislation that would repeal and replace the Affordable Care Act despite polls showing most Americans now support it. Passage of a Republican health care law will clear the way for massive tax cuts for the wealthy and massive cuts in Medicaid for the poor. </w:t>
      </w:r>
      <w:r w:rsidRPr="001C5900">
        <w:rPr>
          <w:rStyle w:val="StyleUnderline"/>
        </w:rPr>
        <w:t xml:space="preserve">What do you call it when </w:t>
      </w:r>
      <w:r w:rsidRPr="001C5900">
        <w:rPr>
          <w:rStyle w:val="StyleUnderline"/>
          <w:highlight w:val="yellow"/>
        </w:rPr>
        <w:t xml:space="preserve">government </w:t>
      </w:r>
      <w:r w:rsidRPr="00BA0AEC">
        <w:rPr>
          <w:rStyle w:val="Emphasis"/>
          <w:highlight w:val="yellow"/>
        </w:rPr>
        <w:t>stops representing</w:t>
      </w:r>
      <w:r w:rsidRPr="00BA0AEC">
        <w:rPr>
          <w:rStyle w:val="Emphasis"/>
        </w:rPr>
        <w:t xml:space="preserve"> – or even acknowledging – </w:t>
      </w:r>
      <w:r w:rsidRPr="00BA0AEC">
        <w:rPr>
          <w:rStyle w:val="Emphasis"/>
          <w:highlight w:val="yellow"/>
        </w:rPr>
        <w:t>the popular will</w:t>
      </w:r>
      <w:r w:rsidRPr="001C5900">
        <w:rPr>
          <w:rStyle w:val="StyleUnderline"/>
        </w:rPr>
        <w:t>?</w:t>
      </w:r>
      <w:r w:rsidRPr="001C5900">
        <w:rPr>
          <w:sz w:val="16"/>
        </w:rPr>
        <w:t xml:space="preserve"> Sen. Bernie Sanders, D-Vermont, in his May 30 commencement speech speech at Brooklyn College, gave it a name. “We are seeing the results of how oligarchy functions right now in Congress,” he said. The only cure for failed democracy is more democracy, Sanders said. “Th</w:t>
      </w:r>
      <w:r w:rsidRPr="00B752AC">
        <w:rPr>
          <w:rStyle w:val="StyleUnderline"/>
        </w:rPr>
        <w:t xml:space="preserve">e truth is that the only rational choice </w:t>
      </w:r>
      <w:r w:rsidRPr="001C5900">
        <w:rPr>
          <w:rStyle w:val="StyleUnderline"/>
          <w:highlight w:val="yellow"/>
        </w:rPr>
        <w:t>we have</w:t>
      </w:r>
      <w:r w:rsidRPr="00B752AC">
        <w:rPr>
          <w:rStyle w:val="StyleUnderline"/>
        </w:rPr>
        <w:t xml:space="preserve">, the only real response we can make, is </w:t>
      </w:r>
      <w:r w:rsidRPr="001C5900">
        <w:rPr>
          <w:rStyle w:val="StyleUnderline"/>
          <w:highlight w:val="yellow"/>
        </w:rPr>
        <w:t>to stand up and fight back</w:t>
      </w:r>
      <w:r w:rsidRPr="00B752AC">
        <w:rPr>
          <w:rStyle w:val="StyleUnderline"/>
        </w:rPr>
        <w:t xml:space="preserve"> – </w:t>
      </w:r>
      <w:r w:rsidRPr="00BA0AEC">
        <w:rPr>
          <w:rStyle w:val="Emphasis"/>
          <w:highlight w:val="yellow"/>
        </w:rPr>
        <w:t>reclaim American democracy</w:t>
      </w:r>
      <w:r w:rsidRPr="00B752AC">
        <w:rPr>
          <w:rStyle w:val="StyleUnderline"/>
        </w:rPr>
        <w:t xml:space="preserve"> </w:t>
      </w:r>
      <w:r w:rsidRPr="001C5900">
        <w:rPr>
          <w:rStyle w:val="StyleUnderline"/>
          <w:highlight w:val="yellow"/>
        </w:rPr>
        <w:t>and create a government that works for all of us, and not just the 1 percent</w:t>
      </w:r>
      <w:r w:rsidRPr="001C5900">
        <w:rPr>
          <w:sz w:val="16"/>
          <w:highlight w:val="yellow"/>
        </w:rPr>
        <w:t>.</w:t>
      </w:r>
      <w:r w:rsidRPr="001C5900">
        <w:rPr>
          <w:sz w:val="16"/>
        </w:rPr>
        <w:t xml:space="preserve">” Amazingly, </w:t>
      </w:r>
      <w:r w:rsidRPr="001C5900">
        <w:rPr>
          <w:rStyle w:val="StyleUnderline"/>
          <w:highlight w:val="yellow"/>
        </w:rPr>
        <w:t>the best hope for</w:t>
      </w:r>
      <w:r w:rsidRPr="00B752AC">
        <w:rPr>
          <w:rStyle w:val="StyleUnderline"/>
        </w:rPr>
        <w:t xml:space="preserve"> such a </w:t>
      </w:r>
      <w:r w:rsidRPr="001C5900">
        <w:rPr>
          <w:rStyle w:val="StyleUnderline"/>
          <w:highlight w:val="yellow"/>
        </w:rPr>
        <w:t>restoration has emerged from the Supreme Court</w:t>
      </w:r>
      <w:r w:rsidRPr="001C5900">
        <w:rPr>
          <w:sz w:val="16"/>
        </w:rPr>
        <w:t xml:space="preserve">, the very body that in recent years has done much to stifle the popular will by gutting the Voting Rights Act and upholding Citizens United. </w:t>
      </w:r>
      <w:r w:rsidRPr="001C5900">
        <w:rPr>
          <w:rStyle w:val="StyleUnderline"/>
          <w:highlight w:val="yellow"/>
        </w:rPr>
        <w:t>The</w:t>
      </w:r>
      <w:r w:rsidRPr="00B752AC">
        <w:rPr>
          <w:rStyle w:val="StyleUnderline"/>
        </w:rPr>
        <w:t xml:space="preserve"> </w:t>
      </w:r>
      <w:r w:rsidRPr="001C5900">
        <w:rPr>
          <w:rStyle w:val="StyleUnderline"/>
          <w:highlight w:val="yellow"/>
        </w:rPr>
        <w:t>court</w:t>
      </w:r>
      <w:r w:rsidRPr="00B752AC">
        <w:rPr>
          <w:rStyle w:val="StyleUnderline"/>
        </w:rPr>
        <w:t xml:space="preserve"> has </w:t>
      </w:r>
      <w:r w:rsidRPr="001C5900">
        <w:rPr>
          <w:rStyle w:val="StyleUnderline"/>
          <w:highlight w:val="yellow"/>
        </w:rPr>
        <w:t xml:space="preserve">agreed </w:t>
      </w:r>
      <w:r w:rsidRPr="001C5900">
        <w:rPr>
          <w:rStyle w:val="StyleUnderline"/>
        </w:rPr>
        <w:t>to consider</w:t>
      </w:r>
      <w:r w:rsidRPr="001C5900">
        <w:rPr>
          <w:rStyle w:val="StyleUnderline"/>
          <w:highlight w:val="yellow"/>
        </w:rPr>
        <w:t xml:space="preserve"> the problem</w:t>
      </w:r>
      <w:r w:rsidRPr="00B752AC">
        <w:rPr>
          <w:rStyle w:val="StyleUnderline"/>
        </w:rPr>
        <w:t xml:space="preserve"> at the root </w:t>
      </w:r>
      <w:r w:rsidRPr="001C5900">
        <w:rPr>
          <w:rStyle w:val="StyleUnderline"/>
          <w:highlight w:val="yellow"/>
        </w:rPr>
        <w:t>of the nation’s political frustration – gerrymandering</w:t>
      </w:r>
      <w:r w:rsidRPr="00B752AC">
        <w:rPr>
          <w:rStyle w:val="StyleUnderline"/>
        </w:rPr>
        <w:t xml:space="preserve">. </w:t>
      </w:r>
      <w:r w:rsidRPr="001C5900">
        <w:rPr>
          <w:sz w:val="16"/>
        </w:rPr>
        <w:t xml:space="preserve">It has previously ruled against the drawing of district lines that violate the civil rights of African-Americans, but now it will look at whether the act of drawing lines for partisan advantage also undermines democracy. </w:t>
      </w:r>
      <w:r w:rsidRPr="001C5900">
        <w:rPr>
          <w:rStyle w:val="StyleUnderline"/>
          <w:highlight w:val="yellow"/>
        </w:rPr>
        <w:t>With</w:t>
      </w:r>
      <w:r w:rsidRPr="001C5900">
        <w:rPr>
          <w:rStyle w:val="StyleUnderline"/>
        </w:rPr>
        <w:t xml:space="preserve"> luck, and </w:t>
      </w:r>
      <w:r w:rsidRPr="001C5900">
        <w:rPr>
          <w:rStyle w:val="StyleUnderline"/>
          <w:highlight w:val="yellow"/>
        </w:rPr>
        <w:t xml:space="preserve">courage from the court, </w:t>
      </w:r>
      <w:r w:rsidRPr="00BA0AEC">
        <w:rPr>
          <w:rStyle w:val="Emphasis"/>
          <w:highlight w:val="yellow"/>
        </w:rPr>
        <w:t xml:space="preserve">fairness and democracy may </w:t>
      </w:r>
      <w:r w:rsidRPr="00BA0AEC">
        <w:rPr>
          <w:rStyle w:val="Emphasis"/>
        </w:rPr>
        <w:t>yet</w:t>
      </w:r>
      <w:r w:rsidRPr="00BA0AEC">
        <w:rPr>
          <w:rStyle w:val="Emphasis"/>
          <w:highlight w:val="yellow"/>
        </w:rPr>
        <w:t xml:space="preserve"> return</w:t>
      </w:r>
      <w:r w:rsidRPr="001C5900">
        <w:rPr>
          <w:rStyle w:val="StyleUnderline"/>
        </w:rPr>
        <w:t xml:space="preserve"> to our legislative halls</w:t>
      </w:r>
      <w:r w:rsidRPr="001C5900">
        <w:rPr>
          <w:sz w:val="16"/>
        </w:rPr>
        <w:t>. Maybe the Rev. Barber will be let back in, too.</w:t>
      </w:r>
    </w:p>
    <w:p w:rsidR="00EC2C44" w:rsidRDefault="00EC2C44" w:rsidP="00EC2C44">
      <w:pPr>
        <w:pStyle w:val="Heading3"/>
      </w:pPr>
      <w:r>
        <w:lastRenderedPageBreak/>
        <w:t>-- 2nc – Solvency</w:t>
      </w:r>
    </w:p>
    <w:p w:rsidR="00EC2C44" w:rsidRDefault="00EC2C44" w:rsidP="00EC2C44">
      <w:pPr>
        <w:pStyle w:val="Heading4"/>
      </w:pPr>
      <w:r>
        <w:t>Declaring gerrymandering illegal is uniquely key to revitalize our democracy</w:t>
      </w:r>
    </w:p>
    <w:p w:rsidR="00EC2C44" w:rsidRPr="00E50CA3" w:rsidRDefault="00EC2C44" w:rsidP="00EC2C44">
      <w:pPr>
        <w:rPr>
          <w:rStyle w:val="Emphasis"/>
        </w:rPr>
      </w:pPr>
      <w:r>
        <w:rPr>
          <w:rStyle w:val="Style13ptBold"/>
        </w:rPr>
        <w:t xml:space="preserve">Collier 6/24/17 </w:t>
      </w:r>
      <w:r w:rsidRPr="00EC2C44">
        <w:t>– Senior advisor at Duff &amp; Phelps and a former PwC partner (Mike; “Gerrymandering is poisoning our democracy”; The Daily Dot; https://www.dailydot.com/layer8/gerrymandering-is-poisoning-our-democracy/)//TS</w:t>
      </w:r>
    </w:p>
    <w:p w:rsidR="00EC2C44" w:rsidRDefault="00EC2C44" w:rsidP="00EC2C44">
      <w:pPr>
        <w:rPr>
          <w:rStyle w:val="Emphasis"/>
        </w:rPr>
      </w:pPr>
      <w:r w:rsidRPr="00E50CA3">
        <w:rPr>
          <w:sz w:val="16"/>
        </w:rPr>
        <w:t xml:space="preserve">The </w:t>
      </w:r>
      <w:r w:rsidRPr="00E50CA3">
        <w:rPr>
          <w:rStyle w:val="StyleUnderline"/>
          <w:highlight w:val="yellow"/>
        </w:rPr>
        <w:t>Supreme Court’s announcement</w:t>
      </w:r>
      <w:r w:rsidRPr="00343872">
        <w:rPr>
          <w:rStyle w:val="StyleUnderline"/>
        </w:rPr>
        <w:t xml:space="preserve"> that it </w:t>
      </w:r>
      <w:r w:rsidRPr="00E50CA3">
        <w:rPr>
          <w:rStyle w:val="StyleUnderline"/>
          <w:highlight w:val="yellow"/>
        </w:rPr>
        <w:t xml:space="preserve">will consider whether partisan </w:t>
      </w:r>
      <w:r w:rsidRPr="00E50CA3">
        <w:rPr>
          <w:rStyle w:val="Emphasis"/>
          <w:highlight w:val="yellow"/>
        </w:rPr>
        <w:t>gerrymandering violates the Constitution</w:t>
      </w:r>
      <w:r w:rsidRPr="00E50CA3">
        <w:rPr>
          <w:rStyle w:val="StyleUnderline"/>
          <w:highlight w:val="yellow"/>
        </w:rPr>
        <w:t xml:space="preserve"> may sound like good news</w:t>
      </w:r>
      <w:r w:rsidRPr="00343872">
        <w:rPr>
          <w:rStyle w:val="StyleUnderline"/>
        </w:rPr>
        <w:t xml:space="preserve"> for Democrats.</w:t>
      </w:r>
      <w:r>
        <w:rPr>
          <w:rStyle w:val="StyleUnderline"/>
        </w:rPr>
        <w:t xml:space="preserve"> </w:t>
      </w:r>
      <w:r w:rsidRPr="00E50CA3">
        <w:rPr>
          <w:sz w:val="16"/>
        </w:rPr>
        <w:t xml:space="preserve">Yet even in a year when federal courts have been litigating a steady stream of gerrymandering claims—most knocking down maps drawn by Republicans—it’s irrelevant whether one party cheers and another grumbles. </w:t>
      </w:r>
      <w:r w:rsidRPr="00E50CA3">
        <w:rPr>
          <w:rStyle w:val="StyleUnderline"/>
          <w:highlight w:val="yellow"/>
        </w:rPr>
        <w:t>Ending political gerrymandering</w:t>
      </w:r>
      <w:r w:rsidRPr="00343872">
        <w:rPr>
          <w:rStyle w:val="StyleUnderline"/>
        </w:rPr>
        <w:t xml:space="preserve"> would be excellent news for our nation as a whole, and </w:t>
      </w:r>
      <w:r w:rsidRPr="00E50CA3">
        <w:rPr>
          <w:rStyle w:val="StyleUnderline"/>
          <w:highlight w:val="yellow"/>
        </w:rPr>
        <w:t xml:space="preserve">is essential to the </w:t>
      </w:r>
      <w:r w:rsidRPr="00E50CA3">
        <w:rPr>
          <w:rStyle w:val="Emphasis"/>
          <w:highlight w:val="yellow"/>
        </w:rPr>
        <w:t>survival of our democracy</w:t>
      </w:r>
      <w:r w:rsidRPr="00343872">
        <w:rPr>
          <w:rStyle w:val="StyleUnderline"/>
        </w:rPr>
        <w:t>.</w:t>
      </w:r>
      <w:r>
        <w:rPr>
          <w:rStyle w:val="StyleUnderline"/>
        </w:rPr>
        <w:t xml:space="preserve"> </w:t>
      </w:r>
      <w:r w:rsidRPr="00E50CA3">
        <w:rPr>
          <w:sz w:val="16"/>
        </w:rPr>
        <w:t xml:space="preserve">When the practice of gerrymandering first appeared, this tactic of drawing a district into an odd shape for political reasons seemed a bit odd but generally benign. The courts did not feel the need to block it in a muscular way. But </w:t>
      </w:r>
      <w:r w:rsidRPr="00E50CA3">
        <w:rPr>
          <w:rStyle w:val="StyleUnderline"/>
          <w:highlight w:val="yellow"/>
        </w:rPr>
        <w:t>gerrymandering is no longer benign</w:t>
      </w:r>
      <w:r w:rsidRPr="00343872">
        <w:rPr>
          <w:rStyle w:val="StyleUnderline"/>
        </w:rPr>
        <w:t xml:space="preserve">. </w:t>
      </w:r>
      <w:r w:rsidRPr="00E50CA3">
        <w:rPr>
          <w:rStyle w:val="StyleUnderline"/>
          <w:highlight w:val="yellow"/>
        </w:rPr>
        <w:t xml:space="preserve">Technology has turned it into a </w:t>
      </w:r>
      <w:r w:rsidRPr="00E50CA3">
        <w:rPr>
          <w:rStyle w:val="Emphasis"/>
          <w:highlight w:val="yellow"/>
        </w:rPr>
        <w:t>malignancy</w:t>
      </w:r>
      <w:r w:rsidRPr="00E50CA3">
        <w:rPr>
          <w:sz w:val="16"/>
        </w:rPr>
        <w:t xml:space="preserve">. Computing horsepower gives the party that controls the statehouse the data it needs to draw congressional districts with a precision the earlier courts could never have imagined. The ruthlessness of this precision has obliterated our politicians’ capacity to compromise. Imagine, for example, that you live in a Republican congressional district (for the purposes of this thought experiment, you could choose either party). You run for office and win. Once in office, you are confronted with policy choices that call for compromise. You want what’s best for your country, so you cast your votes accordingly. You sleep well knowing you’ve made wise trade-offs to achieve the greatest good. But soon you return to your reliably Republican district. To your horror, you find that you are criticized for conceding to Democrats’ demands. An ambitious Republican challenger runs against you and tells the Republican voters in your district that you cannot be trusted to represent their views. She wins, and you lose. She then goes to Washington and refuses to compromise, lest someone overtake her as she has overtaken you. Now imagine that your congressional district comprises an equal number of Democrats and Republicans. Once again, you understand and act on the need to compromise. Soon you come home to your district and face challengers from both parties; each argues that you failed to represent their views. But neither challenger has the votes to ultimately win your seat unless he can synthesize the varying points of view in your district better than you did. He will only win if he can articulate more persuasively the reasons for the choices that must be made. In short, </w:t>
      </w:r>
      <w:r w:rsidRPr="00E50CA3">
        <w:rPr>
          <w:rStyle w:val="StyleUnderline"/>
        </w:rPr>
        <w:t xml:space="preserve">the winner will not be a </w:t>
      </w:r>
      <w:r w:rsidRPr="00E50CA3">
        <w:rPr>
          <w:rStyle w:val="Emphasis"/>
        </w:rPr>
        <w:t>hyper-partisan militant</w:t>
      </w:r>
      <w:r w:rsidRPr="00E50CA3">
        <w:rPr>
          <w:rStyle w:val="StyleUnderline"/>
        </w:rPr>
        <w:t>; the winner will be a true statesman.</w:t>
      </w:r>
      <w:r>
        <w:rPr>
          <w:rStyle w:val="StyleUnderline"/>
        </w:rPr>
        <w:t xml:space="preserve"> </w:t>
      </w:r>
      <w:r w:rsidRPr="00E50CA3">
        <w:rPr>
          <w:rStyle w:val="StyleUnderline"/>
          <w:highlight w:val="yellow"/>
        </w:rPr>
        <w:t>By ending gerrymandering, we can end</w:t>
      </w:r>
      <w:r w:rsidRPr="00E50CA3">
        <w:rPr>
          <w:rStyle w:val="StyleUnderline"/>
        </w:rPr>
        <w:t xml:space="preserve">, for once and for all, </w:t>
      </w:r>
      <w:r w:rsidRPr="00E50CA3">
        <w:rPr>
          <w:rStyle w:val="StyleUnderline"/>
          <w:highlight w:val="yellow"/>
        </w:rPr>
        <w:t xml:space="preserve">the gridlock </w:t>
      </w:r>
      <w:r w:rsidRPr="00E50CA3">
        <w:rPr>
          <w:rStyle w:val="StyleUnderline"/>
        </w:rPr>
        <w:t xml:space="preserve">in Washington </w:t>
      </w:r>
      <w:r w:rsidRPr="00E50CA3">
        <w:rPr>
          <w:rStyle w:val="StyleUnderline"/>
          <w:highlight w:val="yellow"/>
        </w:rPr>
        <w:t>that’s</w:t>
      </w:r>
      <w:r w:rsidRPr="00E50CA3">
        <w:rPr>
          <w:rStyle w:val="StyleUnderline"/>
        </w:rPr>
        <w:t xml:space="preserve"> </w:t>
      </w:r>
      <w:r w:rsidRPr="00E50CA3">
        <w:rPr>
          <w:rStyle w:val="Emphasis"/>
          <w:highlight w:val="yellow"/>
        </w:rPr>
        <w:t>crippling our nation</w:t>
      </w:r>
      <w:r w:rsidRPr="00E50CA3">
        <w:rPr>
          <w:sz w:val="16"/>
        </w:rPr>
        <w:t xml:space="preserve">. </w:t>
      </w:r>
      <w:r w:rsidRPr="00E50CA3">
        <w:rPr>
          <w:rStyle w:val="StyleUnderline"/>
          <w:highlight w:val="yellow"/>
        </w:rPr>
        <w:t>Ordinary Americans can make</w:t>
      </w:r>
      <w:r w:rsidRPr="00E50CA3">
        <w:rPr>
          <w:rStyle w:val="StyleUnderline"/>
        </w:rPr>
        <w:t xml:space="preserve"> a vital </w:t>
      </w:r>
      <w:r w:rsidRPr="00E50CA3">
        <w:rPr>
          <w:rStyle w:val="StyleUnderline"/>
          <w:highlight w:val="yellow"/>
        </w:rPr>
        <w:t>contribution to the success</w:t>
      </w:r>
      <w:r w:rsidRPr="00E50CA3">
        <w:rPr>
          <w:rStyle w:val="StyleUnderline"/>
        </w:rPr>
        <w:t xml:space="preserve"> and longevity </w:t>
      </w:r>
      <w:r w:rsidRPr="00E50CA3">
        <w:rPr>
          <w:rStyle w:val="StyleUnderline"/>
          <w:highlight w:val="yellow"/>
        </w:rPr>
        <w:t>of our</w:t>
      </w:r>
      <w:r w:rsidRPr="00E50CA3">
        <w:rPr>
          <w:rStyle w:val="StyleUnderline"/>
        </w:rPr>
        <w:t xml:space="preserve"> </w:t>
      </w:r>
      <w:r w:rsidRPr="00E50CA3">
        <w:rPr>
          <w:rStyle w:val="StyleUnderline"/>
          <w:highlight w:val="yellow"/>
        </w:rPr>
        <w:t>constitutional democracy</w:t>
      </w:r>
      <w:r w:rsidRPr="00E50CA3">
        <w:rPr>
          <w:rStyle w:val="StyleUnderline"/>
        </w:rPr>
        <w:t xml:space="preserve"> by raising their voices and </w:t>
      </w:r>
      <w:r w:rsidRPr="00E50CA3">
        <w:rPr>
          <w:rStyle w:val="StyleUnderline"/>
          <w:highlight w:val="yellow"/>
        </w:rPr>
        <w:t>demanding</w:t>
      </w:r>
      <w:r w:rsidRPr="00E50CA3">
        <w:rPr>
          <w:rStyle w:val="StyleUnderline"/>
        </w:rPr>
        <w:t xml:space="preserve"> an amendment to the United States Constitution </w:t>
      </w:r>
      <w:r w:rsidRPr="00E50CA3">
        <w:rPr>
          <w:rStyle w:val="StyleUnderline"/>
          <w:highlight w:val="yellow"/>
        </w:rPr>
        <w:t>ending gerrymandering once and for</w:t>
      </w:r>
      <w:r w:rsidRPr="00E50CA3">
        <w:rPr>
          <w:rStyle w:val="StyleUnderline"/>
        </w:rPr>
        <w:t xml:space="preserve"> all.</w:t>
      </w:r>
      <w:r>
        <w:rPr>
          <w:rStyle w:val="StyleUnderline"/>
        </w:rPr>
        <w:t xml:space="preserve"> </w:t>
      </w:r>
      <w:r w:rsidRPr="00E50CA3">
        <w:rPr>
          <w:sz w:val="16"/>
        </w:rPr>
        <w:t xml:space="preserve">Precious few national politicians will vote to propose such an amendment because it will make their work much more difficult and their jobs much less secure. But that’s one more reason We the People should act. We want our congressmen and congresswomen to feel off-balance. We want their jobs to be difficult because effective government is difficult. We want only the true statesmen among us to survive the long haul. Statesmen compromise. Political hacks throw bombs. And the bomb-throwers who hold office, </w:t>
      </w:r>
      <w:r w:rsidRPr="00E50CA3">
        <w:rPr>
          <w:rStyle w:val="StyleUnderline"/>
          <w:highlight w:val="yellow"/>
        </w:rPr>
        <w:t>thanks</w:t>
      </w:r>
      <w:r w:rsidRPr="00E50CA3">
        <w:rPr>
          <w:rStyle w:val="StyleUnderline"/>
        </w:rPr>
        <w:t xml:space="preserve"> solely </w:t>
      </w:r>
      <w:r w:rsidRPr="00E50CA3">
        <w:rPr>
          <w:rStyle w:val="StyleUnderline"/>
          <w:highlight w:val="yellow"/>
        </w:rPr>
        <w:t xml:space="preserve">to gerrymandering, are on the cusp of rendering our </w:t>
      </w:r>
      <w:r w:rsidRPr="00E50CA3">
        <w:rPr>
          <w:rStyle w:val="Emphasis"/>
          <w:highlight w:val="yellow"/>
        </w:rPr>
        <w:t>constitutional democracy inoperable.</w:t>
      </w:r>
      <w:r w:rsidRPr="00E50CA3">
        <w:rPr>
          <w:rStyle w:val="Emphasis"/>
        </w:rPr>
        <w:t xml:space="preserve"> </w:t>
      </w:r>
    </w:p>
    <w:p w:rsidR="00EC2C44" w:rsidRDefault="00EC2C44" w:rsidP="00EC2C44">
      <w:pPr>
        <w:pStyle w:val="Heading4"/>
      </w:pPr>
      <w:r>
        <w:t>The Supreme Court is key to illegalize gerrymandering</w:t>
      </w:r>
    </w:p>
    <w:p w:rsidR="00EC2C44" w:rsidRPr="00B93DCB" w:rsidRDefault="00EC2C44" w:rsidP="00EC2C44">
      <w:pPr>
        <w:rPr>
          <w:rStyle w:val="Style13ptBold"/>
          <w:b w:val="0"/>
        </w:rPr>
      </w:pPr>
      <w:r>
        <w:rPr>
          <w:rStyle w:val="Style13ptBold"/>
        </w:rPr>
        <w:t xml:space="preserve">Dallas Morning News 6/19/17 </w:t>
      </w:r>
      <w:r w:rsidRPr="00EC2C44">
        <w:t>– Daily newspaper serving the Dallas-Fort Worth area (“The Supreme Court has a chance to restore democracy to redistricting”; Dallas News by The Dallas Morning News; https://www.dallasnews.com/opinion/editorials/2017/06/19/supremecourt-chance-restore-democracyto-redistricting)//TS</w:t>
      </w:r>
    </w:p>
    <w:p w:rsidR="00EC2C44" w:rsidRPr="00B93DCB" w:rsidRDefault="00EC2C44" w:rsidP="00EC2C44">
      <w:pPr>
        <w:rPr>
          <w:sz w:val="16"/>
        </w:rPr>
      </w:pPr>
      <w:r w:rsidRPr="00B93DCB">
        <w:rPr>
          <w:sz w:val="16"/>
        </w:rPr>
        <w:t xml:space="preserve">We are pleased that </w:t>
      </w:r>
      <w:r w:rsidRPr="00B93DCB">
        <w:rPr>
          <w:rStyle w:val="StyleUnderline"/>
        </w:rPr>
        <w:t xml:space="preserve">the </w:t>
      </w:r>
      <w:r w:rsidRPr="00B93DCB">
        <w:rPr>
          <w:rStyle w:val="StyleUnderline"/>
          <w:highlight w:val="yellow"/>
        </w:rPr>
        <w:t>U.S. Supreme Court has agreed to hear a partisan gerrymandering case</w:t>
      </w:r>
      <w:r w:rsidRPr="00B93DCB">
        <w:rPr>
          <w:rStyle w:val="StyleUnderline"/>
        </w:rPr>
        <w:t xml:space="preserve"> with the potential to reshape American politics.</w:t>
      </w:r>
      <w:r>
        <w:rPr>
          <w:rStyle w:val="StyleUnderline"/>
        </w:rPr>
        <w:t xml:space="preserve"> </w:t>
      </w:r>
      <w:r w:rsidRPr="00B93DCB">
        <w:rPr>
          <w:rStyle w:val="StyleUnderline"/>
        </w:rPr>
        <w:t>Courts have rejected district election maps on grounds they were drawn outlandishly to disadvantage minority voters</w:t>
      </w:r>
      <w:r w:rsidRPr="00B93DCB">
        <w:rPr>
          <w:sz w:val="16"/>
        </w:rPr>
        <w:t xml:space="preserve">. However, the court has never turned down a map drawn to give an advantage to a political party. That's what makes this case so consequential. Political parties routinely draw maps that either concentrate or dilute the other party's voters to create safe districts for their own incumbents. The case before the court is Gill v. Whitford, which grew out of election results in 2010 that gave Republicans control of Wisconsin's government. GOP lawmakers immediately drew a map for the state assembly that helped Republicans turn razor-close statewide vote totals into lopsided legislative majorities. Since then, a three-judge federal district court panel ruled that Republicans overstepped, concluding that the map "was designed to make it more difficult for Democrats, compared to Republicans, to translate their votes into seats." The district court agreed with the challengers that the map was drawn for partisan reasons and resulted in "wasted votes." After every U.S. census, district lines are redrawn to reflect changes in population. As districts </w:t>
      </w:r>
      <w:r w:rsidRPr="00B93DCB">
        <w:rPr>
          <w:sz w:val="16"/>
        </w:rPr>
        <w:lastRenderedPageBreak/>
        <w:t xml:space="preserve">gain or lose residents, new boundaries are supposed to make sure each district has about the same number of people, is compact, includes people with common interests and gives voters an equal say. </w:t>
      </w:r>
      <w:r w:rsidRPr="00B93DCB">
        <w:rPr>
          <w:rStyle w:val="StyleUnderline"/>
          <w:highlight w:val="yellow"/>
        </w:rPr>
        <w:t>Partisan-inspired redistricting violates</w:t>
      </w:r>
      <w:r w:rsidRPr="00B93DCB">
        <w:rPr>
          <w:rStyle w:val="StyleUnderline"/>
        </w:rPr>
        <w:t xml:space="preserve"> most </w:t>
      </w:r>
      <w:r w:rsidRPr="00B93DCB">
        <w:rPr>
          <w:sz w:val="16"/>
        </w:rPr>
        <w:t xml:space="preserve">of these </w:t>
      </w:r>
      <w:r w:rsidRPr="00B93DCB">
        <w:rPr>
          <w:rStyle w:val="StyleUnderline"/>
          <w:highlight w:val="yellow"/>
        </w:rPr>
        <w:t>standards</w:t>
      </w:r>
      <w:r w:rsidRPr="00B93DCB">
        <w:rPr>
          <w:sz w:val="16"/>
        </w:rPr>
        <w:t xml:space="preserve">. </w:t>
      </w:r>
      <w:r w:rsidRPr="00B93DCB">
        <w:rPr>
          <w:rStyle w:val="StyleUnderline"/>
          <w:highlight w:val="yellow"/>
        </w:rPr>
        <w:t>Boundaries are</w:t>
      </w:r>
      <w:r w:rsidRPr="00B93DCB">
        <w:rPr>
          <w:rStyle w:val="StyleUnderline"/>
        </w:rPr>
        <w:t xml:space="preserve"> overtly </w:t>
      </w:r>
      <w:r w:rsidRPr="00B93DCB">
        <w:rPr>
          <w:rStyle w:val="StyleUnderline"/>
          <w:highlight w:val="yellow"/>
        </w:rPr>
        <w:t>manipulated to maximize</w:t>
      </w:r>
      <w:r w:rsidRPr="00B93DCB">
        <w:rPr>
          <w:rStyle w:val="StyleUnderline"/>
        </w:rPr>
        <w:t xml:space="preserve"> the number of </w:t>
      </w:r>
      <w:r w:rsidRPr="00B93DCB">
        <w:rPr>
          <w:rStyle w:val="StyleUnderline"/>
          <w:highlight w:val="yellow"/>
        </w:rPr>
        <w:t>districts favorable to one party</w:t>
      </w:r>
      <w:r w:rsidRPr="00B93DCB">
        <w:rPr>
          <w:rStyle w:val="StyleUnderline"/>
        </w:rPr>
        <w:t xml:space="preserve"> while spreading as many of the voters that might back the other party into remaining districts where votes have minimal impact.</w:t>
      </w:r>
      <w:r>
        <w:rPr>
          <w:rStyle w:val="StyleUnderline"/>
        </w:rPr>
        <w:t xml:space="preserve"> </w:t>
      </w:r>
      <w:r w:rsidRPr="00B93DCB">
        <w:rPr>
          <w:sz w:val="16"/>
        </w:rPr>
        <w:t xml:space="preserve">The case before the Supreme Court has the potential for serious repercussions in Texas. We have long decried gerrymandering shenanigans here. Few state legislative and congressional races are considered competitive, which is why many incumbents run unopposed election after election and challengers face a steep climb. As a result, voters often don't have meaningful choices. In addition, a trial is scheduled next month over accusations of racial gerrymandering in Texas House and congressional political maps. A federal court has already ruled that GOP lawmakers drew boundaries in 2011 to intentionally discriminate against minority voters. We'd like to see Texas lawmakers establish an independent commission to reduce redistricting self-dealing on both racial and partisan grounds. They haven't. Racial gerrymandering has long been seen as unconstitutional. We </w:t>
      </w:r>
      <w:r w:rsidRPr="00B93DCB">
        <w:rPr>
          <w:rStyle w:val="StyleUnderline"/>
          <w:highlight w:val="yellow"/>
        </w:rPr>
        <w:t>welcome the Supreme Court's scrutiny on political gerrymandering</w:t>
      </w:r>
      <w:r w:rsidRPr="00B93DCB">
        <w:rPr>
          <w:rStyle w:val="StyleUnderline"/>
        </w:rPr>
        <w:t>, too. No one should be happy with a process that effectively allows elected representatives to pick their constituents and to be less responsive to the concerns of political minorities in their districts.</w:t>
      </w:r>
      <w:r>
        <w:rPr>
          <w:rStyle w:val="StyleUnderline"/>
        </w:rPr>
        <w:t xml:space="preserve"> </w:t>
      </w:r>
      <w:r w:rsidRPr="00B93DCB">
        <w:rPr>
          <w:rStyle w:val="StyleUnderline"/>
          <w:highlight w:val="yellow"/>
        </w:rPr>
        <w:t>Democracy fails when politicians rig the system before the first vote is cast. Democracy works when people have choices</w:t>
      </w:r>
      <w:r w:rsidRPr="00B93DCB">
        <w:rPr>
          <w:rStyle w:val="StyleUnderline"/>
        </w:rPr>
        <w:t>.</w:t>
      </w:r>
      <w:r>
        <w:rPr>
          <w:rStyle w:val="StyleUnderline"/>
        </w:rPr>
        <w:t xml:space="preserve"> </w:t>
      </w:r>
      <w:r w:rsidRPr="00B93DCB">
        <w:rPr>
          <w:sz w:val="16"/>
        </w:rPr>
        <w:t xml:space="preserve">How </w:t>
      </w:r>
      <w:r w:rsidRPr="00B93DCB">
        <w:rPr>
          <w:rStyle w:val="StyleUnderline"/>
          <w:highlight w:val="yellow"/>
        </w:rPr>
        <w:t>gerrymandering is hurting democracy</w:t>
      </w:r>
      <w:r>
        <w:rPr>
          <w:rStyle w:val="StyleUnderline"/>
        </w:rPr>
        <w:t xml:space="preserve"> </w:t>
      </w:r>
      <w:r w:rsidRPr="00B93DCB">
        <w:rPr>
          <w:sz w:val="16"/>
        </w:rPr>
        <w:t>Voters have less impact on contests in gerrymandered districts. The districts often are not compact. Incumbents often run unopposed election after election, leaving voters without meaningful choices. Incumbents don't feel pressure to be responsive to all constituents.</w:t>
      </w:r>
    </w:p>
    <w:p w:rsidR="00EC2C44" w:rsidRDefault="00EC2C44" w:rsidP="00EC2C44">
      <w:pPr>
        <w:pStyle w:val="Heading4"/>
        <w:rPr>
          <w:rStyle w:val="Emphasis"/>
          <w:b/>
          <w:iCs/>
          <w:sz w:val="26"/>
          <w:u w:val="none"/>
        </w:rPr>
      </w:pPr>
      <w:r>
        <w:rPr>
          <w:rStyle w:val="Emphasis"/>
          <w:b/>
          <w:iCs/>
          <w:sz w:val="26"/>
          <w:u w:val="none"/>
        </w:rPr>
        <w:t>Targeting gerrymandering is key to uphold democracy</w:t>
      </w:r>
    </w:p>
    <w:p w:rsidR="00EC2C44" w:rsidRPr="00991AB8" w:rsidRDefault="00EC2C44" w:rsidP="00EC2C44">
      <w:pPr>
        <w:rPr>
          <w:rStyle w:val="Style13ptBold"/>
          <w:b w:val="0"/>
        </w:rPr>
      </w:pPr>
      <w:r>
        <w:rPr>
          <w:rStyle w:val="Style13ptBold"/>
        </w:rPr>
        <w:t xml:space="preserve">Smith 6/14/17 </w:t>
      </w:r>
      <w:r w:rsidRPr="00EC2C44">
        <w:t>– Political science professor at Columbia College (Terry; “If you support democracy, you can’t support gerrymandering”; The Athens News; https://www.athensnews.com/opinion/wearing_thin/if-you-support-democracy-you-can-t-support-gerrymandering/article_fd3b20d4-5115-11e7-832f-d35603919948.html)//TS</w:t>
      </w:r>
    </w:p>
    <w:p w:rsidR="00EC2C44" w:rsidRDefault="00EC2C44" w:rsidP="00EC2C44">
      <w:pPr>
        <w:rPr>
          <w:rStyle w:val="Emphasis"/>
        </w:rPr>
      </w:pPr>
      <w:r w:rsidRPr="00991AB8">
        <w:rPr>
          <w:sz w:val="16"/>
        </w:rPr>
        <w:t xml:space="preserve">This month, petition passers are out in force in Athens County trying to get as many registered voters as possible to sign on to redistricting reform. Please consider supporting the placing of the Fair Districts Ohio constitutional amendment on a future general election ballot (probably November 2018). </w:t>
      </w:r>
      <w:r w:rsidRPr="00991AB8">
        <w:rPr>
          <w:rStyle w:val="StyleUnderline"/>
          <w:highlight w:val="yellow"/>
        </w:rPr>
        <w:t>Without</w:t>
      </w:r>
      <w:r w:rsidRPr="00991AB8">
        <w:rPr>
          <w:rStyle w:val="StyleUnderline"/>
        </w:rPr>
        <w:t xml:space="preserve"> congressional redistricting </w:t>
      </w:r>
      <w:r w:rsidRPr="00991AB8">
        <w:rPr>
          <w:rStyle w:val="StyleUnderline"/>
          <w:highlight w:val="yellow"/>
        </w:rPr>
        <w:t>reform</w:t>
      </w:r>
      <w:r w:rsidRPr="00991AB8">
        <w:rPr>
          <w:rStyle w:val="StyleUnderline"/>
        </w:rPr>
        <w:t xml:space="preserve">, </w:t>
      </w:r>
      <w:r w:rsidRPr="00991AB8">
        <w:rPr>
          <w:rStyle w:val="StyleUnderline"/>
          <w:highlight w:val="yellow"/>
        </w:rPr>
        <w:t>the concept of democracy</w:t>
      </w:r>
      <w:r w:rsidRPr="00991AB8">
        <w:rPr>
          <w:sz w:val="16"/>
        </w:rPr>
        <w:t xml:space="preserve"> in Ohio’s congressional elections </w:t>
      </w:r>
      <w:r w:rsidRPr="00991AB8">
        <w:rPr>
          <w:rStyle w:val="StyleUnderline"/>
          <w:highlight w:val="yellow"/>
        </w:rPr>
        <w:t>will</w:t>
      </w:r>
      <w:r w:rsidRPr="00991AB8">
        <w:rPr>
          <w:rStyle w:val="StyleUnderline"/>
        </w:rPr>
        <w:t xml:space="preserve"> continue to </w:t>
      </w:r>
      <w:r w:rsidRPr="00991AB8">
        <w:rPr>
          <w:rStyle w:val="StyleUnderline"/>
          <w:highlight w:val="yellow"/>
        </w:rPr>
        <w:t>be a</w:t>
      </w:r>
      <w:r w:rsidRPr="00991AB8">
        <w:rPr>
          <w:rStyle w:val="StyleUnderline"/>
        </w:rPr>
        <w:t xml:space="preserve"> </w:t>
      </w:r>
      <w:r w:rsidRPr="00B93DCB">
        <w:rPr>
          <w:rStyle w:val="Emphasis"/>
        </w:rPr>
        <w:t xml:space="preserve">bad </w:t>
      </w:r>
      <w:r w:rsidRPr="00B93DCB">
        <w:rPr>
          <w:rStyle w:val="Emphasis"/>
          <w:highlight w:val="yellow"/>
        </w:rPr>
        <w:t>joke</w:t>
      </w:r>
      <w:r w:rsidRPr="00991AB8">
        <w:rPr>
          <w:rStyle w:val="StyleUnderline"/>
        </w:rPr>
        <w:t>.</w:t>
      </w:r>
      <w:r>
        <w:rPr>
          <w:rStyle w:val="StyleUnderline"/>
        </w:rPr>
        <w:t xml:space="preserve"> </w:t>
      </w:r>
      <w:r w:rsidRPr="00991AB8">
        <w:rPr>
          <w:sz w:val="16"/>
        </w:rPr>
        <w:t xml:space="preserve">This amendment would be a logical follow-up to the reform plan that Ohio voters passed overwhelmingly in 2015 for state legislative districts. If it makes sense for Ohio legislators, it certainly makes sense for the Buckeye delegation to the U.S. House of Representatives. As it stands now, through gerrymandering, Ohio’s congressional delegation is heavily skewed toward the Republican Party, with 12 Republicans and four Democrats. This lopsided situation persists despite the fact that where the parties are concerned, Ohio is closer to purple than either red or blue. It went for Obama in 2008 and 2012, and then Trump in the most recent election. As has been the case throughout the modern era, Ohio likely will remain a swing state. So what is gerrymandering? It’s basically an underhanded method by which the party in power redraws maps for state and federal legislative districts every 10 years. The maps are concocted in order to maximize the number of winnable districts for the party who’s drawing the maps. In Ohio, sometimes that’s been the Democrats, and in recent years it has been the Republicans, who have exploited their advantage fully. </w:t>
      </w:r>
      <w:r w:rsidRPr="00991AB8">
        <w:rPr>
          <w:rStyle w:val="StyleUnderline"/>
          <w:highlight w:val="yellow"/>
        </w:rPr>
        <w:t>Whereas the</w:t>
      </w:r>
      <w:r w:rsidRPr="00991AB8">
        <w:rPr>
          <w:rStyle w:val="StyleUnderline"/>
        </w:rPr>
        <w:t xml:space="preserve"> </w:t>
      </w:r>
      <w:r w:rsidRPr="00991AB8">
        <w:rPr>
          <w:rStyle w:val="StyleUnderline"/>
          <w:highlight w:val="yellow"/>
        </w:rPr>
        <w:t>democratic ideal should be a legislative body that reflects the voters’ will</w:t>
      </w:r>
      <w:r w:rsidRPr="00991AB8">
        <w:rPr>
          <w:sz w:val="16"/>
        </w:rPr>
        <w:t xml:space="preserve">, in Ohio and other states with extreme gerrymandering, </w:t>
      </w:r>
      <w:r w:rsidRPr="00991AB8">
        <w:rPr>
          <w:rStyle w:val="StyleUnderline"/>
          <w:highlight w:val="yellow"/>
        </w:rPr>
        <w:t xml:space="preserve">democracy is </w:t>
      </w:r>
      <w:r w:rsidRPr="00B93DCB">
        <w:rPr>
          <w:rStyle w:val="Emphasis"/>
          <w:highlight w:val="yellow"/>
        </w:rPr>
        <w:t>superseded by partisan manipulation</w:t>
      </w:r>
      <w:r w:rsidRPr="00991AB8">
        <w:rPr>
          <w:rStyle w:val="StyleUnderline"/>
        </w:rPr>
        <w:t xml:space="preserve">. One can’t help wonder </w:t>
      </w:r>
      <w:r w:rsidRPr="00991AB8">
        <w:rPr>
          <w:rStyle w:val="StyleUnderline"/>
          <w:highlight w:val="yellow"/>
        </w:rPr>
        <w:t>what benefit</w:t>
      </w:r>
      <w:r w:rsidRPr="00991AB8">
        <w:rPr>
          <w:rStyle w:val="StyleUnderline"/>
        </w:rPr>
        <w:t xml:space="preserve"> </w:t>
      </w:r>
      <w:r w:rsidRPr="00991AB8">
        <w:rPr>
          <w:rStyle w:val="StyleUnderline"/>
          <w:highlight w:val="yellow"/>
        </w:rPr>
        <w:t xml:space="preserve">is accrued from living in an ersatz democracy where </w:t>
      </w:r>
      <w:r w:rsidRPr="00B93DCB">
        <w:rPr>
          <w:rStyle w:val="Emphasis"/>
          <w:highlight w:val="yellow"/>
        </w:rPr>
        <w:t>your vote is meaningless</w:t>
      </w:r>
      <w:r w:rsidRPr="00991AB8">
        <w:rPr>
          <w:rStyle w:val="StyleUnderline"/>
        </w:rPr>
        <w:t>.</w:t>
      </w:r>
      <w:r>
        <w:rPr>
          <w:rStyle w:val="StyleUnderline"/>
        </w:rPr>
        <w:t xml:space="preserve"> </w:t>
      </w:r>
      <w:r w:rsidRPr="00991AB8">
        <w:rPr>
          <w:sz w:val="16"/>
        </w:rPr>
        <w:t>Here in heavily Democratic Athens County (one of four in Ohio that went for Hillary Clinton), we’re especially hurt by GOP gerrymandering. Rather than being placed in a district where a Democratic congressional candidate would have a legitimate shot at winning a seat, Athens County was placed in the newly drawn 15th Congressional District in the last redistricting plan. This weirdly designed district includes counties in rural southeast and central Ohio, along with a narrow northern section that encircles but doesn’t include southwest Columbus. The top of that circle takes in the Columbus suburb of Upper Arlington, presumably in order to retain the residence of U.S. Rep. Steve Stivers, a Republican who had represented the 15th District before it was redrawn to include more counties to the south. There’s no legitimate reason to draw a congressional district that way, since it breaks up counties and places very disparate populations into the same district. Lumping Appalachian counties such as Athens, Morgan, Vinton and Hocking in with suburban Columbus would be simply absurd if it weren’t so transparently self-serving for the map-making party. Under the current corrupt system, maps for congressional districts are redrawn every 10 years, after updated Census numbers are released. Lines for congressional districts are carved out by the state Legislature and then approved by the governor, and the Republicans dominate both those branches of government in Ohio. The officially titled Bipartisan Congressional Redistricting Reform Amendment would enact a reformed system similar to the one that will be used to redraw state legislative districts in 2020. The measure proposes that the same bipartisan seven-member commission of state legislators and elected officials redrawing Statehouse district maps do the same for congressional districts. Any map would require the votes of two minority party members before it could be approved. The rules would prohibit map-makers from splitting any county more than once, while the party preferences of voters in the previous decade would have to be reflected in the overall proportion of Democrat- and Republican-</w:t>
      </w:r>
      <w:r w:rsidRPr="00991AB8">
        <w:rPr>
          <w:sz w:val="16"/>
        </w:rPr>
        <w:lastRenderedPageBreak/>
        <w:t xml:space="preserve">leaning districts. This reform plan not only would lessen the chance that one party could dominate Ohio’s delegation; it would increase the influence of political moderation, which has been on the ebb in Buckeye State politics in recent years. The drawing of “safe” districts for both parties has had the profoundly undemocratic effect of creating primary elections where the most extreme candidate, the one supported by the party’s most uncompromising loyalists, has a built-in advantage. Moderate Republicans, especially, have suffered under this system, with little chance of defeating conservative and Tea Party “true believers” in the primaries. The result has been a General Assembly that’s far more conservative than the public it represents. </w:t>
      </w:r>
      <w:r w:rsidRPr="00991AB8">
        <w:rPr>
          <w:rStyle w:val="StyleUnderline"/>
          <w:highlight w:val="yellow"/>
        </w:rPr>
        <w:t>If you value democracy, you can’t support a system that grants unfair advantage to extremists in one party</w:t>
      </w:r>
      <w:r w:rsidRPr="00991AB8">
        <w:rPr>
          <w:rStyle w:val="StyleUnderline"/>
        </w:rPr>
        <w:t xml:space="preserve">. If you do support such a corrupt system, </w:t>
      </w:r>
      <w:r w:rsidRPr="00B93DCB">
        <w:rPr>
          <w:rStyle w:val="Emphasis"/>
        </w:rPr>
        <w:t>you might as well be living in North Korea, Venezuela or Eritrea.</w:t>
      </w:r>
    </w:p>
    <w:p w:rsidR="008B5CE4" w:rsidRPr="003D1124" w:rsidRDefault="008B5CE4" w:rsidP="008B5CE4">
      <w:pPr>
        <w:pStyle w:val="Heading2"/>
      </w:pPr>
      <w:r w:rsidRPr="003D1124">
        <w:lastRenderedPageBreak/>
        <w:t>Court Legitimacy</w:t>
      </w:r>
    </w:p>
    <w:p w:rsidR="008B5CE4" w:rsidRPr="003D1124" w:rsidRDefault="008B5CE4" w:rsidP="008B5CE4">
      <w:pPr>
        <w:pStyle w:val="Heading3"/>
      </w:pPr>
      <w:r w:rsidRPr="003D1124">
        <w:lastRenderedPageBreak/>
        <w:t>1NC – 4</w:t>
      </w:r>
      <w:r w:rsidRPr="003D1124">
        <w:rPr>
          <w:vertAlign w:val="superscript"/>
        </w:rPr>
        <w:t>th</w:t>
      </w:r>
      <w:r w:rsidRPr="003D1124">
        <w:t xml:space="preserve"> Amendment CP</w:t>
      </w:r>
    </w:p>
    <w:p w:rsidR="008B5CE4" w:rsidRPr="003D1124" w:rsidRDefault="008B5CE4" w:rsidP="008B5CE4">
      <w:pPr>
        <w:pStyle w:val="Heading4"/>
      </w:pPr>
      <w:r w:rsidRPr="003D1124">
        <w:t>Text: The Supreme Court of the United States should require 4</w:t>
      </w:r>
      <w:r w:rsidRPr="003D1124">
        <w:rPr>
          <w:vertAlign w:val="superscript"/>
        </w:rPr>
        <w:t>th</w:t>
      </w:r>
      <w:r w:rsidRPr="003D1124">
        <w:t xml:space="preserve"> amendment standards of protection for data acquisition.</w:t>
      </w:r>
    </w:p>
    <w:p w:rsidR="008B5CE4" w:rsidRPr="003D1124" w:rsidRDefault="008B5CE4" w:rsidP="008B5CE4"/>
    <w:p w:rsidR="008B5CE4" w:rsidRPr="003D1124" w:rsidRDefault="008B5CE4" w:rsidP="008B5CE4">
      <w:pPr>
        <w:pStyle w:val="Heading4"/>
      </w:pPr>
      <w:r w:rsidRPr="003D1124">
        <w:t xml:space="preserve">Increasing </w:t>
      </w:r>
      <w:r w:rsidRPr="003D1124">
        <w:rPr>
          <w:u w:val="single"/>
        </w:rPr>
        <w:t>standards for evidence</w:t>
      </w:r>
      <w:r w:rsidRPr="003D1124">
        <w:t xml:space="preserve"> in line with the Constitution is necessary to </w:t>
      </w:r>
      <w:r w:rsidRPr="003D1124">
        <w:rPr>
          <w:u w:val="single"/>
        </w:rPr>
        <w:t>revitalize Supreme Court strength</w:t>
      </w:r>
      <w:r w:rsidRPr="003D1124">
        <w:t>.</w:t>
      </w:r>
    </w:p>
    <w:p w:rsidR="008B5CE4" w:rsidRPr="003D1124" w:rsidRDefault="008B5CE4" w:rsidP="008B5CE4">
      <w:r w:rsidRPr="003D1124">
        <w:rPr>
          <w:rStyle w:val="Style13ptBold"/>
        </w:rPr>
        <w:t>Pope ’13</w:t>
      </w:r>
      <w:r w:rsidRPr="003D1124">
        <w:t xml:space="preserve"> </w:t>
      </w:r>
      <w:r w:rsidRPr="003D1124">
        <w:rPr>
          <w:sz w:val="16"/>
          <w:szCs w:val="16"/>
        </w:rPr>
        <w:t xml:space="preserve">(Amy E; 2013; Deputy Chief of Staff and Counselor to the Assistant Attorney General Criminal Division; “Lawlessness Breeds Lawlessness: A Case for Applying the Fourth Amendment to Extraterritorial Searches,” </w:t>
      </w:r>
      <w:hyperlink r:id="rId15" w:history="1">
        <w:r w:rsidRPr="003D1124">
          <w:rPr>
            <w:rStyle w:val="Hyperlink"/>
            <w:sz w:val="16"/>
            <w:szCs w:val="16"/>
          </w:rPr>
          <w:t>http://www.floridalawreview.com/wp-content/uploads/9-Pope.pdf</w:t>
        </w:r>
      </w:hyperlink>
      <w:r w:rsidRPr="003D1124">
        <w:rPr>
          <w:sz w:val="16"/>
          <w:szCs w:val="16"/>
        </w:rPr>
        <w:t>; Date Accessed: 7/6/2017; DS)</w:t>
      </w:r>
    </w:p>
    <w:p w:rsidR="008B5CE4" w:rsidRPr="003D1124" w:rsidRDefault="008B5CE4" w:rsidP="008B5CE4">
      <w:pPr>
        <w:rPr>
          <w:sz w:val="16"/>
        </w:rPr>
      </w:pPr>
      <w:r w:rsidRPr="003D1124">
        <w:rPr>
          <w:sz w:val="16"/>
        </w:rPr>
        <w:t xml:space="preserve">Despite the tendencies of a conservative Supreme Court in recent years to emphasize deterrence as the overriding basis for the exclusionary rule, </w:t>
      </w:r>
      <w:r w:rsidRPr="003D1124">
        <w:rPr>
          <w:u w:val="single"/>
        </w:rPr>
        <w:t>w</w:t>
      </w:r>
      <w:r w:rsidRPr="003D1124">
        <w:rPr>
          <w:highlight w:val="green"/>
          <w:u w:val="single"/>
        </w:rPr>
        <w:t>e should not ignore</w:t>
      </w:r>
      <w:r w:rsidRPr="003D1124">
        <w:rPr>
          <w:u w:val="single"/>
        </w:rPr>
        <w:t xml:space="preserve"> the “imperative of </w:t>
      </w:r>
      <w:r w:rsidRPr="003D1124">
        <w:rPr>
          <w:b/>
          <w:highlight w:val="green"/>
          <w:u w:val="single"/>
        </w:rPr>
        <w:t>judicial integrity</w:t>
      </w:r>
      <w:r w:rsidRPr="003D1124">
        <w:rPr>
          <w:u w:val="single"/>
        </w:rPr>
        <w:t>” as a valid rationale for its use</w:t>
      </w:r>
      <w:r w:rsidRPr="003D1124">
        <w:rPr>
          <w:sz w:val="16"/>
        </w:rPr>
        <w:t xml:space="preserve">.178 </w:t>
      </w:r>
      <w:r w:rsidRPr="003D1124">
        <w:rPr>
          <w:highlight w:val="green"/>
          <w:u w:val="single"/>
        </w:rPr>
        <w:t>The Fourth</w:t>
      </w:r>
      <w:r w:rsidRPr="003D1124">
        <w:rPr>
          <w:u w:val="single"/>
        </w:rPr>
        <w:t xml:space="preserve"> Amendment </w:t>
      </w:r>
      <w:r w:rsidRPr="003D1124">
        <w:rPr>
          <w:sz w:val="16"/>
        </w:rPr>
        <w:t xml:space="preserve">does not just limit the police. It </w:t>
      </w:r>
      <w:r w:rsidRPr="003D1124">
        <w:rPr>
          <w:highlight w:val="green"/>
          <w:u w:val="single"/>
        </w:rPr>
        <w:t>limits</w:t>
      </w:r>
      <w:r w:rsidRPr="003D1124">
        <w:rPr>
          <w:u w:val="single"/>
        </w:rPr>
        <w:t xml:space="preserve"> all </w:t>
      </w:r>
      <w:r w:rsidRPr="003D1124">
        <w:rPr>
          <w:highlight w:val="green"/>
          <w:u w:val="single"/>
        </w:rPr>
        <w:t>government actors</w:t>
      </w:r>
      <w:r w:rsidRPr="003D1124">
        <w:rPr>
          <w:sz w:val="16"/>
          <w:highlight w:val="green"/>
        </w:rPr>
        <w:t>.</w:t>
      </w:r>
      <w:r w:rsidRPr="003D1124">
        <w:rPr>
          <w:sz w:val="16"/>
        </w:rPr>
        <w:t xml:space="preserve"> Thus, </w:t>
      </w:r>
      <w:r w:rsidRPr="003D1124">
        <w:rPr>
          <w:highlight w:val="green"/>
          <w:u w:val="single"/>
        </w:rPr>
        <w:t>courts have</w:t>
      </w:r>
      <w:r w:rsidRPr="003D1124">
        <w:rPr>
          <w:u w:val="single"/>
        </w:rPr>
        <w:t xml:space="preserve"> just </w:t>
      </w:r>
      <w:r w:rsidRPr="003D1124">
        <w:rPr>
          <w:b/>
          <w:u w:val="single"/>
        </w:rPr>
        <w:t xml:space="preserve">as much </w:t>
      </w:r>
      <w:r w:rsidRPr="003D1124">
        <w:rPr>
          <w:b/>
          <w:highlight w:val="green"/>
          <w:u w:val="single"/>
        </w:rPr>
        <w:t>responsibility</w:t>
      </w:r>
      <w:r w:rsidRPr="003D1124">
        <w:rPr>
          <w:u w:val="single"/>
        </w:rPr>
        <w:t>—if not more—</w:t>
      </w:r>
      <w:r w:rsidRPr="003D1124">
        <w:rPr>
          <w:highlight w:val="green"/>
          <w:u w:val="single"/>
        </w:rPr>
        <w:t>to ensure respect for a defendant</w:t>
      </w:r>
      <w:r w:rsidRPr="003D1124">
        <w:rPr>
          <w:u w:val="single"/>
        </w:rPr>
        <w:t>’s constitutional rights</w:t>
      </w:r>
      <w:r w:rsidRPr="003D1124">
        <w:rPr>
          <w:sz w:val="16"/>
        </w:rPr>
        <w:t xml:space="preserve">.179 As the Court acknowledged in McNabb v. United States, 180 “[A] conviction resting on evidence secured through such a flagrant disregard of the procedure which Congress has commanded cannot be allowed to stand without making the courts themselves accomplices in willful disobedience of law.”181 </w:t>
      </w:r>
      <w:r w:rsidRPr="003D1124">
        <w:rPr>
          <w:u w:val="single"/>
        </w:rPr>
        <w:t>Courts should not be unthinking tools of foreign governments or law enforcement agents that do not share our respect for civil liberties and human rights.</w:t>
      </w:r>
      <w:r w:rsidRPr="003D1124">
        <w:rPr>
          <w:sz w:val="16"/>
        </w:rPr>
        <w:t xml:space="preserve"> Rather, “</w:t>
      </w:r>
      <w:r w:rsidRPr="003D1124">
        <w:rPr>
          <w:highlight w:val="green"/>
          <w:u w:val="single"/>
        </w:rPr>
        <w:t>judges [should] act as a</w:t>
      </w:r>
      <w:r w:rsidRPr="003D1124">
        <w:rPr>
          <w:u w:val="single"/>
        </w:rPr>
        <w:t xml:space="preserve"> </w:t>
      </w:r>
      <w:r w:rsidRPr="003D1124">
        <w:rPr>
          <w:b/>
          <w:u w:val="single"/>
        </w:rPr>
        <w:t xml:space="preserve">beacon or a </w:t>
      </w:r>
      <w:r w:rsidRPr="003D1124">
        <w:rPr>
          <w:b/>
          <w:highlight w:val="green"/>
          <w:u w:val="single"/>
        </w:rPr>
        <w:t>symbol to society</w:t>
      </w:r>
      <w:r w:rsidRPr="003D1124">
        <w:rPr>
          <w:u w:val="single"/>
        </w:rPr>
        <w:t xml:space="preserve"> for ensuring lawful acts by the forces of government.</w:t>
      </w:r>
      <w:r w:rsidRPr="003D1124">
        <w:rPr>
          <w:sz w:val="16"/>
        </w:rPr>
        <w:t xml:space="preserve">”182 But it is not enough for courts simply to admonish overreaching police actors. </w:t>
      </w:r>
      <w:r w:rsidRPr="003D1124">
        <w:rPr>
          <w:highlight w:val="green"/>
          <w:u w:val="single"/>
        </w:rPr>
        <w:t>Without</w:t>
      </w:r>
      <w:r w:rsidRPr="003D1124">
        <w:rPr>
          <w:u w:val="single"/>
        </w:rPr>
        <w:t xml:space="preserve"> some significant </w:t>
      </w:r>
      <w:r w:rsidRPr="003D1124">
        <w:rPr>
          <w:highlight w:val="green"/>
          <w:u w:val="single"/>
        </w:rPr>
        <w:t>penalty</w:t>
      </w:r>
      <w:r w:rsidRPr="003D1124">
        <w:rPr>
          <w:u w:val="single"/>
        </w:rPr>
        <w:t xml:space="preserve">, this </w:t>
      </w:r>
      <w:r w:rsidRPr="003D1124">
        <w:rPr>
          <w:highlight w:val="green"/>
          <w:u w:val="single"/>
        </w:rPr>
        <w:t xml:space="preserve">protection is </w:t>
      </w:r>
      <w:r w:rsidRPr="003D1124">
        <w:rPr>
          <w:b/>
          <w:highlight w:val="green"/>
          <w:u w:val="single"/>
        </w:rPr>
        <w:t>only symbolic</w:t>
      </w:r>
      <w:r w:rsidRPr="003D1124">
        <w:rPr>
          <w:sz w:val="16"/>
        </w:rPr>
        <w:t xml:space="preserve">.183 This is particularly true in the context of foreign law enforcement. Because courts have no other power to punish foreign law enforcement for their bad acts,184 the only place for courts to set limits on the actions of foreign government actors is within the context of the criminal proceeding taking place in their own courtrooms. Therefore, </w:t>
      </w:r>
      <w:r w:rsidRPr="003D1124">
        <w:rPr>
          <w:u w:val="single"/>
        </w:rPr>
        <w:t xml:space="preserve">the primary way for courts to promote respect for these constitutional values is to keep law enforcement—domestic and foreign—from profiting from violations. Finally, </w:t>
      </w:r>
      <w:r w:rsidRPr="003D1124">
        <w:rPr>
          <w:highlight w:val="green"/>
          <w:u w:val="single"/>
        </w:rPr>
        <w:t>exclusion of unreasonably seized</w:t>
      </w:r>
      <w:r w:rsidRPr="003D1124">
        <w:rPr>
          <w:u w:val="single"/>
        </w:rPr>
        <w:t xml:space="preserve"> foreign </w:t>
      </w:r>
      <w:r w:rsidRPr="003D1124">
        <w:rPr>
          <w:highlight w:val="green"/>
          <w:u w:val="single"/>
        </w:rPr>
        <w:t>evidence is necessary to “minimiz</w:t>
      </w:r>
      <w:r w:rsidRPr="003D1124">
        <w:rPr>
          <w:u w:val="single"/>
        </w:rPr>
        <w:t xml:space="preserve">[e] the risk of </w:t>
      </w:r>
      <w:r w:rsidRPr="003D1124">
        <w:rPr>
          <w:b/>
          <w:u w:val="single"/>
        </w:rPr>
        <w:t xml:space="preserve">seriously </w:t>
      </w:r>
      <w:r w:rsidRPr="003D1124">
        <w:rPr>
          <w:b/>
          <w:highlight w:val="green"/>
          <w:u w:val="single"/>
        </w:rPr>
        <w:t>undermining</w:t>
      </w:r>
      <w:r w:rsidRPr="003D1124">
        <w:rPr>
          <w:b/>
          <w:u w:val="single"/>
        </w:rPr>
        <w:t xml:space="preserve"> popular </w:t>
      </w:r>
      <w:r w:rsidRPr="003D1124">
        <w:rPr>
          <w:b/>
          <w:highlight w:val="green"/>
          <w:u w:val="single"/>
        </w:rPr>
        <w:t>trust</w:t>
      </w:r>
      <w:r w:rsidRPr="003D1124">
        <w:rPr>
          <w:highlight w:val="green"/>
          <w:u w:val="single"/>
        </w:rPr>
        <w:t xml:space="preserve"> in govern</w:t>
      </w:r>
      <w:r w:rsidRPr="003D1124">
        <w:rPr>
          <w:u w:val="single"/>
        </w:rPr>
        <w:t>ment</w:t>
      </w:r>
      <w:r w:rsidRPr="003D1124">
        <w:rPr>
          <w:sz w:val="16"/>
        </w:rPr>
        <w:t xml:space="preserve">.”185 </w:t>
      </w:r>
      <w:r w:rsidRPr="003D1124">
        <w:rPr>
          <w:highlight w:val="green"/>
          <w:u w:val="single"/>
        </w:rPr>
        <w:t xml:space="preserve">To </w:t>
      </w:r>
      <w:r w:rsidRPr="003D1124">
        <w:rPr>
          <w:b/>
          <w:highlight w:val="green"/>
          <w:u w:val="single"/>
        </w:rPr>
        <w:t>preserve</w:t>
      </w:r>
      <w:r w:rsidRPr="003D1124">
        <w:rPr>
          <w:b/>
          <w:u w:val="single"/>
        </w:rPr>
        <w:t xml:space="preserve"> democratic </w:t>
      </w:r>
      <w:r w:rsidRPr="003D1124">
        <w:rPr>
          <w:b/>
          <w:highlight w:val="green"/>
          <w:u w:val="single"/>
        </w:rPr>
        <w:t>legitimacy</w:t>
      </w:r>
      <w:r w:rsidRPr="003D1124">
        <w:rPr>
          <w:u w:val="single"/>
        </w:rPr>
        <w:t xml:space="preserve">, the actions of </w:t>
      </w:r>
      <w:r w:rsidRPr="003D1124">
        <w:rPr>
          <w:highlight w:val="green"/>
          <w:u w:val="single"/>
        </w:rPr>
        <w:t>the court must be</w:t>
      </w:r>
      <w:r w:rsidRPr="003D1124">
        <w:rPr>
          <w:u w:val="single"/>
        </w:rPr>
        <w:t xml:space="preserve"> broadly </w:t>
      </w:r>
      <w:r w:rsidRPr="003D1124">
        <w:rPr>
          <w:highlight w:val="green"/>
          <w:u w:val="single"/>
        </w:rPr>
        <w:t>consistent with the rule of law</w:t>
      </w:r>
      <w:r w:rsidRPr="003D1124">
        <w:rPr>
          <w:u w:val="single"/>
        </w:rPr>
        <w:t>.</w:t>
      </w:r>
      <w:r w:rsidRPr="003D1124">
        <w:rPr>
          <w:sz w:val="16"/>
        </w:rPr>
        <w:t>186 Fostering a double standard in the treatment of individuals held to account before a court can only weaken the perceived legitimacy of our courts—a high price to pay in the name of law enforcement. The fact that the courts are not wholly immune to the concept of judicial integrity is evidenced by the willingness of courts to exclude evidence “if the circumstances of the foreign search and seizure are so extreme that they shock the [judicial] conscience, [so that] a federal appellate court in the exercise of its supervisory powers can require exclusion of the evidence.”187 “</w:t>
      </w:r>
      <w:r w:rsidRPr="003D1124">
        <w:rPr>
          <w:u w:val="single"/>
        </w:rPr>
        <w:t>This type of exclusion is not based on Fourth Amendment jurisprudence, but rather on the recognition that [</w:t>
      </w:r>
      <w:r w:rsidRPr="003D1124">
        <w:rPr>
          <w:highlight w:val="green"/>
          <w:u w:val="single"/>
        </w:rPr>
        <w:t>courts] may</w:t>
      </w:r>
      <w:r w:rsidRPr="003D1124">
        <w:rPr>
          <w:u w:val="single"/>
        </w:rPr>
        <w:t xml:space="preserve"> employ [their] supervisory powers when absolutely necessary to </w:t>
      </w:r>
      <w:r w:rsidRPr="003D1124">
        <w:rPr>
          <w:highlight w:val="green"/>
          <w:u w:val="single"/>
        </w:rPr>
        <w:t xml:space="preserve">preserve the </w:t>
      </w:r>
      <w:r w:rsidRPr="003D1124">
        <w:rPr>
          <w:b/>
          <w:highlight w:val="green"/>
          <w:u w:val="single"/>
        </w:rPr>
        <w:t>integrity of the</w:t>
      </w:r>
      <w:r w:rsidRPr="003D1124">
        <w:rPr>
          <w:b/>
          <w:u w:val="single"/>
        </w:rPr>
        <w:t xml:space="preserve"> criminal </w:t>
      </w:r>
      <w:r w:rsidRPr="003D1124">
        <w:rPr>
          <w:b/>
          <w:highlight w:val="green"/>
          <w:u w:val="single"/>
        </w:rPr>
        <w:t>justice system</w:t>
      </w:r>
      <w:r w:rsidRPr="003D1124">
        <w:rPr>
          <w:u w:val="single"/>
        </w:rPr>
        <w:t>.”</w:t>
      </w:r>
      <w:r w:rsidRPr="003D1124">
        <w:rPr>
          <w:sz w:val="16"/>
        </w:rPr>
        <w:t>188 This factintensive inquiry by the courts provides a base level of protection in courts that is not called into question by those who advocate against exclusion.189 But while an allegation of torture, for example, may provoke an inquiry into the means law enforcement used to obtain evidence, unless conscience-shocking tactics are substantiated, it is by no means a guarantee that the court will exclude the evidence even if the conduct may not have been “reasonable.”190 Likewise, courts are willing to overlook conscience- shocking conduct and admit evidence if recovery of the evidence was sufficiently “attenuated” from the misconduct.191</w:t>
      </w:r>
    </w:p>
    <w:p w:rsidR="008B5CE4" w:rsidRPr="003D1124" w:rsidRDefault="008B5CE4" w:rsidP="008B5CE4">
      <w:pPr>
        <w:pStyle w:val="Heading3"/>
      </w:pPr>
      <w:r w:rsidRPr="003D1124">
        <w:lastRenderedPageBreak/>
        <w:t>2NC – Generic Solvency</w:t>
      </w:r>
    </w:p>
    <w:p w:rsidR="008B5CE4" w:rsidRPr="003D1124" w:rsidRDefault="008B5CE4" w:rsidP="008B5CE4">
      <w:pPr>
        <w:pStyle w:val="Heading4"/>
      </w:pPr>
      <w:r w:rsidRPr="003D1124">
        <w:t xml:space="preserve">The CP </w:t>
      </w:r>
      <w:r w:rsidRPr="003D1124">
        <w:rPr>
          <w:u w:val="single"/>
        </w:rPr>
        <w:t>revitalizes</w:t>
      </w:r>
      <w:r w:rsidRPr="003D1124">
        <w:t xml:space="preserve"> court legitimacy and </w:t>
      </w:r>
      <w:r w:rsidRPr="003D1124">
        <w:rPr>
          <w:u w:val="single"/>
        </w:rPr>
        <w:t>causes judicial modelling</w:t>
      </w:r>
      <w:r w:rsidRPr="003D1124">
        <w:t xml:space="preserve">. </w:t>
      </w:r>
    </w:p>
    <w:p w:rsidR="008B5CE4" w:rsidRPr="003D1124" w:rsidRDefault="008B5CE4" w:rsidP="008B5CE4">
      <w:r w:rsidRPr="003D1124">
        <w:rPr>
          <w:rStyle w:val="Style13ptBold"/>
        </w:rPr>
        <w:t>Pope ’13</w:t>
      </w:r>
      <w:r w:rsidRPr="003D1124">
        <w:t xml:space="preserve"> </w:t>
      </w:r>
      <w:r w:rsidRPr="003D1124">
        <w:rPr>
          <w:sz w:val="16"/>
          <w:szCs w:val="16"/>
        </w:rPr>
        <w:t xml:space="preserve">(Amy E; 2013; Deputy Chief of Staff and Counselor to the Assistant Attorney General Criminal Division; “Lawlessness Breeds Lawlessness: A Case for Applying the Fourth Amendment to Extraterritorial Searches,” </w:t>
      </w:r>
      <w:hyperlink r:id="rId16" w:history="1">
        <w:r w:rsidRPr="003D1124">
          <w:rPr>
            <w:rStyle w:val="Hyperlink"/>
            <w:sz w:val="16"/>
            <w:szCs w:val="16"/>
          </w:rPr>
          <w:t>http://www.floridalawreview.com/wp-content/uploads/9-Pope.pdf</w:t>
        </w:r>
      </w:hyperlink>
      <w:r w:rsidRPr="003D1124">
        <w:rPr>
          <w:sz w:val="16"/>
          <w:szCs w:val="16"/>
        </w:rPr>
        <w:t>; Date Accessed: 7/6/2017; DS)</w:t>
      </w:r>
    </w:p>
    <w:p w:rsidR="008B5CE4" w:rsidRPr="003D1124" w:rsidRDefault="008B5CE4" w:rsidP="008B5CE4">
      <w:pPr>
        <w:rPr>
          <w:sz w:val="16"/>
        </w:rPr>
      </w:pPr>
      <w:r w:rsidRPr="003D1124">
        <w:rPr>
          <w:sz w:val="16"/>
        </w:rPr>
        <w:t xml:space="preserve">The happy news is that this line of cases suggests that </w:t>
      </w:r>
      <w:r w:rsidRPr="003D1124">
        <w:rPr>
          <w:u w:val="single"/>
        </w:rPr>
        <w:t xml:space="preserve">the commitment to preserving judicial integrity is </w:t>
      </w:r>
      <w:r w:rsidRPr="003D1124">
        <w:rPr>
          <w:b/>
          <w:u w:val="single"/>
        </w:rPr>
        <w:t>not dead</w:t>
      </w:r>
      <w:r w:rsidRPr="003D1124">
        <w:rPr>
          <w:sz w:val="16"/>
        </w:rPr>
        <w:t xml:space="preserve">. The less happy news is that courts are willing to tolerate unreasonable law enforcement conduct as long as it does not shock the conscience. But this does not have to be the end of the inquiry. As they did when they reconsidered the admission of evidence unreasonably seized by state law enforcement, </w:t>
      </w:r>
      <w:r w:rsidRPr="003D1124">
        <w:rPr>
          <w:highlight w:val="green"/>
          <w:u w:val="single"/>
        </w:rPr>
        <w:t>courts must</w:t>
      </w:r>
      <w:r w:rsidRPr="003D1124">
        <w:rPr>
          <w:u w:val="single"/>
        </w:rPr>
        <w:t xml:space="preserve"> now once again “</w:t>
      </w:r>
      <w:r w:rsidRPr="003D1124">
        <w:rPr>
          <w:highlight w:val="green"/>
          <w:u w:val="single"/>
        </w:rPr>
        <w:t>close the</w:t>
      </w:r>
      <w:r w:rsidRPr="003D1124">
        <w:rPr>
          <w:u w:val="single"/>
        </w:rPr>
        <w:t xml:space="preserve"> only courtroom </w:t>
      </w:r>
      <w:r w:rsidRPr="003D1124">
        <w:rPr>
          <w:highlight w:val="green"/>
          <w:u w:val="single"/>
        </w:rPr>
        <w:t>door</w:t>
      </w:r>
      <w:r w:rsidRPr="003D1124">
        <w:rPr>
          <w:u w:val="single"/>
        </w:rPr>
        <w:t xml:space="preserve"> remaining </w:t>
      </w:r>
      <w:r w:rsidRPr="003D1124">
        <w:rPr>
          <w:highlight w:val="green"/>
          <w:u w:val="single"/>
        </w:rPr>
        <w:t>open to evidence secured by</w:t>
      </w:r>
      <w:r w:rsidRPr="003D1124">
        <w:rPr>
          <w:u w:val="single"/>
        </w:rPr>
        <w:t xml:space="preserve"> official lawlessness in </w:t>
      </w:r>
      <w:r w:rsidRPr="003D1124">
        <w:rPr>
          <w:b/>
          <w:highlight w:val="green"/>
          <w:u w:val="single"/>
        </w:rPr>
        <w:t>flagrant abuse</w:t>
      </w:r>
      <w:r w:rsidRPr="003D1124">
        <w:rPr>
          <w:u w:val="single"/>
        </w:rPr>
        <w:t xml:space="preserve"> of that basic right</w:t>
      </w:r>
      <w:r w:rsidRPr="003D1124">
        <w:rPr>
          <w:sz w:val="16"/>
        </w:rPr>
        <w:t xml:space="preserve">.”192 As Justice Brennan noted in his dissent in Verdugo-Urquidez: By respecting the rights of foreign nationals, we encourage other nations to respect the rights of our citizens. Moreover, as our Nation becomes increasingly concerned about the domestic effects of international crime, we cannot forget that </w:t>
      </w:r>
      <w:r w:rsidRPr="003D1124">
        <w:rPr>
          <w:u w:val="single"/>
        </w:rPr>
        <w:t xml:space="preserve">the behavior of our </w:t>
      </w:r>
      <w:r w:rsidRPr="003D1124">
        <w:rPr>
          <w:highlight w:val="green"/>
          <w:u w:val="single"/>
        </w:rPr>
        <w:t>law enforcement</w:t>
      </w:r>
      <w:r w:rsidRPr="003D1124">
        <w:rPr>
          <w:u w:val="single"/>
        </w:rPr>
        <w:t xml:space="preserve"> agents abroad </w:t>
      </w:r>
      <w:r w:rsidRPr="003D1124">
        <w:rPr>
          <w:highlight w:val="green"/>
          <w:u w:val="single"/>
        </w:rPr>
        <w:t>sends a</w:t>
      </w:r>
      <w:r w:rsidRPr="003D1124">
        <w:rPr>
          <w:u w:val="single"/>
        </w:rPr>
        <w:t xml:space="preserve"> powerful </w:t>
      </w:r>
      <w:r w:rsidRPr="003D1124">
        <w:rPr>
          <w:highlight w:val="green"/>
          <w:u w:val="single"/>
        </w:rPr>
        <w:t>message about the rule of law</w:t>
      </w:r>
      <w:r w:rsidRPr="003D1124">
        <w:rPr>
          <w:u w:val="single"/>
        </w:rPr>
        <w:t xml:space="preserve"> to individuals everywhere</w:t>
      </w:r>
      <w:r w:rsidRPr="003D1124">
        <w:rPr>
          <w:sz w:val="16"/>
        </w:rPr>
        <w:t xml:space="preserve">.193 </w:t>
      </w:r>
      <w:r w:rsidRPr="003D1124">
        <w:rPr>
          <w:u w:val="single"/>
        </w:rPr>
        <w:t xml:space="preserve">The time has come for the United States to hold its own courts, law enforcement, juries, and prosecutors to the same standard—we </w:t>
      </w:r>
      <w:r w:rsidRPr="003D1124">
        <w:rPr>
          <w:b/>
          <w:u w:val="single"/>
        </w:rPr>
        <w:t>should not tolerate</w:t>
      </w:r>
      <w:r w:rsidRPr="003D1124">
        <w:rPr>
          <w:u w:val="single"/>
        </w:rPr>
        <w:t xml:space="preserve"> the use of ill-gotten gains no matter its source</w:t>
      </w:r>
      <w:r w:rsidRPr="003D1124">
        <w:rPr>
          <w:sz w:val="16"/>
        </w:rPr>
        <w:t xml:space="preserve">. CONCLUSION Ultimately, as </w:t>
      </w:r>
      <w:r w:rsidRPr="003D1124">
        <w:rPr>
          <w:u w:val="single"/>
        </w:rPr>
        <w:t>federal investigators</w:t>
      </w:r>
      <w:r w:rsidRPr="003D1124">
        <w:rPr>
          <w:sz w:val="16"/>
        </w:rPr>
        <w:t xml:space="preserve"> increasingly blur traditional jurisdictional lines to attack powerful transnational criminal networks, they </w:t>
      </w:r>
      <w:r w:rsidRPr="003D1124">
        <w:rPr>
          <w:u w:val="single"/>
        </w:rPr>
        <w:t>should not do so without regard for the Constitution</w:t>
      </w:r>
      <w:r w:rsidRPr="003D1124">
        <w:rPr>
          <w:sz w:val="16"/>
        </w:rPr>
        <w:t xml:space="preserve">. </w:t>
      </w:r>
      <w:r w:rsidRPr="003D1124">
        <w:rPr>
          <w:highlight w:val="green"/>
          <w:u w:val="single"/>
        </w:rPr>
        <w:t>While we cannot force foreign actors to</w:t>
      </w:r>
      <w:r w:rsidRPr="003D1124">
        <w:rPr>
          <w:u w:val="single"/>
        </w:rPr>
        <w:t xml:space="preserve"> behave in ways that </w:t>
      </w:r>
      <w:r w:rsidRPr="003D1124">
        <w:rPr>
          <w:highlight w:val="green"/>
          <w:u w:val="single"/>
        </w:rPr>
        <w:t>comply with our constitutional standards</w:t>
      </w:r>
      <w:r w:rsidRPr="003D1124">
        <w:rPr>
          <w:u w:val="single"/>
        </w:rPr>
        <w:t xml:space="preserve">, the </w:t>
      </w:r>
      <w:r w:rsidRPr="003D1124">
        <w:rPr>
          <w:highlight w:val="green"/>
          <w:u w:val="single"/>
        </w:rPr>
        <w:t xml:space="preserve">decisions of our courts can </w:t>
      </w:r>
      <w:r w:rsidRPr="003D1124">
        <w:rPr>
          <w:b/>
          <w:highlight w:val="green"/>
          <w:u w:val="single"/>
        </w:rPr>
        <w:t>strongly influence</w:t>
      </w:r>
      <w:r w:rsidRPr="003D1124">
        <w:rPr>
          <w:highlight w:val="green"/>
          <w:u w:val="single"/>
        </w:rPr>
        <w:t xml:space="preserve"> them</w:t>
      </w:r>
      <w:r w:rsidRPr="003D1124">
        <w:rPr>
          <w:sz w:val="16"/>
        </w:rPr>
        <w:t xml:space="preserve">. Furthermore, the Due Process Clause requires that U.S. courts protect this most basic right—specifically, the right to be free from unwarranted police intrusion. </w:t>
      </w:r>
      <w:r w:rsidRPr="003D1124">
        <w:rPr>
          <w:u w:val="single"/>
        </w:rPr>
        <w:t xml:space="preserve">Although imposing a higher standard may initially appear burdensome, in doing so, we are actually promoting a </w:t>
      </w:r>
      <w:r w:rsidRPr="003D1124">
        <w:rPr>
          <w:b/>
          <w:u w:val="single"/>
        </w:rPr>
        <w:t>more powerful mechanism</w:t>
      </w:r>
      <w:r w:rsidRPr="003D1124">
        <w:rPr>
          <w:u w:val="single"/>
        </w:rPr>
        <w:t xml:space="preserve"> to attack transnational criminal actors</w:t>
      </w:r>
      <w:r w:rsidRPr="003D1124">
        <w:rPr>
          <w:sz w:val="16"/>
        </w:rPr>
        <w:t xml:space="preserve">. In fact, the evidence suggests that those countries with the least respect for civil liberties also have high rates of corruption. The lack of transparency goes both ways and ultimately empowers criminal actors.194 Thus, highly functioning, transparent civilian institutions around the globe go hand in hand with ending impunity for criminal actors. The lesson here is that </w:t>
      </w:r>
      <w:r w:rsidRPr="003D1124">
        <w:rPr>
          <w:u w:val="single"/>
        </w:rPr>
        <w:t xml:space="preserve">the </w:t>
      </w:r>
      <w:r w:rsidRPr="003D1124">
        <w:rPr>
          <w:b/>
          <w:u w:val="single"/>
        </w:rPr>
        <w:t>most effective path forward</w:t>
      </w:r>
      <w:r w:rsidRPr="003D1124">
        <w:rPr>
          <w:u w:val="single"/>
        </w:rPr>
        <w:t xml:space="preserve"> is one that raises the standards for police conduct without meaningfully undermining law enforcement’s ability to hold wrongdoers accountable for their crimes</w:t>
      </w:r>
      <w:r w:rsidRPr="003D1124">
        <w:rPr>
          <w:sz w:val="16"/>
        </w:rPr>
        <w:t>. We should learn from the historical lessons taught by our experience with federal–state partnerships and banish the false distinctions we built between U.S. and foreign law enforcement. “If we seek respect for law and order, we must observe these principles ourselves. Lawlessness breeds lawlessness.”19</w:t>
      </w:r>
    </w:p>
    <w:p w:rsidR="008B5CE4" w:rsidRPr="003D1124" w:rsidRDefault="008B5CE4" w:rsidP="008B5CE4">
      <w:pPr>
        <w:pStyle w:val="Heading4"/>
      </w:pPr>
      <w:r w:rsidRPr="003D1124">
        <w:t xml:space="preserve">The CP </w:t>
      </w:r>
      <w:r w:rsidRPr="003D1124">
        <w:rPr>
          <w:u w:val="single"/>
        </w:rPr>
        <w:t>preserves court legitimacy</w:t>
      </w:r>
      <w:r w:rsidRPr="003D1124">
        <w:t xml:space="preserve"> – accountability is key.</w:t>
      </w:r>
    </w:p>
    <w:p w:rsidR="008B5CE4" w:rsidRPr="003D1124" w:rsidRDefault="008B5CE4" w:rsidP="008B5CE4">
      <w:pPr>
        <w:rPr>
          <w:sz w:val="16"/>
        </w:rPr>
      </w:pPr>
      <w:r w:rsidRPr="003D1124">
        <w:rPr>
          <w:rStyle w:val="Style13ptBold"/>
        </w:rPr>
        <w:t>Gibson and Nelson ’14</w:t>
      </w:r>
      <w:r w:rsidRPr="003D1124">
        <w:rPr>
          <w:sz w:val="16"/>
        </w:rPr>
        <w:t xml:space="preserve"> (James L and Michael J; 2014; Sidney W. Souers Professor of Government and Department of Political Science and Professor of African and African American Studies and Director of the Program on Citizenship and Democratic Values at the Weidenbaum Center on the Economy, Government, and Public Policy at the Washington University in St. Louis, Ph.D. Candidate at the Department of Political Science and Graduate Student Associate at the Center for Empirical Research in the Law; “The Legitimacy of the U.S. Supreme Court: Conventional Wisdoms, and Recent Challenges Thereto,” </w:t>
      </w:r>
      <w:hyperlink r:id="rId17" w:history="1">
        <w:r w:rsidRPr="003D1124">
          <w:rPr>
            <w:rStyle w:val="Hyperlink"/>
            <w:sz w:val="16"/>
          </w:rPr>
          <w:t>http://mjnelson.org/papers/AnnualReview.pdf</w:t>
        </w:r>
      </w:hyperlink>
      <w:r w:rsidRPr="003D1124">
        <w:rPr>
          <w:sz w:val="16"/>
        </w:rPr>
        <w:t>; Date Accessed: 7/6/2017; DS)</w:t>
      </w:r>
    </w:p>
    <w:p w:rsidR="008B5CE4" w:rsidRPr="00350859" w:rsidRDefault="008B5CE4" w:rsidP="008B5CE4">
      <w:pPr>
        <w:rPr>
          <w:sz w:val="16"/>
        </w:rPr>
      </w:pPr>
      <w:r w:rsidRPr="003D1124">
        <w:rPr>
          <w:sz w:val="16"/>
        </w:rPr>
        <w:t xml:space="preserve">While legitimacy is a concept that can be associated with many different objects (e.g., nations, governments as a whole, cultural values2 ), </w:t>
      </w:r>
      <w:r w:rsidRPr="003D1124">
        <w:rPr>
          <w:highlight w:val="green"/>
          <w:u w:val="single"/>
        </w:rPr>
        <w:t>our focus here is</w:t>
      </w:r>
      <w:r w:rsidRPr="003D1124">
        <w:rPr>
          <w:u w:val="single"/>
        </w:rPr>
        <w:t xml:space="preserve"> on institutional legitimacy, and in particular on the </w:t>
      </w:r>
      <w:r w:rsidRPr="003D1124">
        <w:rPr>
          <w:b/>
          <w:u w:val="single"/>
        </w:rPr>
        <w:t xml:space="preserve">institutional </w:t>
      </w:r>
      <w:r w:rsidRPr="003D1124">
        <w:rPr>
          <w:b/>
          <w:highlight w:val="green"/>
          <w:u w:val="single"/>
        </w:rPr>
        <w:t>legitimacy</w:t>
      </w:r>
      <w:r w:rsidRPr="003D1124">
        <w:rPr>
          <w:highlight w:val="green"/>
          <w:u w:val="single"/>
        </w:rPr>
        <w:t xml:space="preserve"> of the</w:t>
      </w:r>
      <w:r w:rsidRPr="003D1124">
        <w:rPr>
          <w:u w:val="single"/>
        </w:rPr>
        <w:t xml:space="preserve"> U.S. </w:t>
      </w:r>
      <w:r w:rsidRPr="003D1124">
        <w:rPr>
          <w:highlight w:val="green"/>
          <w:u w:val="single"/>
        </w:rPr>
        <w:t>Supreme Court</w:t>
      </w:r>
      <w:r w:rsidRPr="003D1124">
        <w:rPr>
          <w:u w:val="single"/>
        </w:rPr>
        <w:t>. Scholarship on various aspects of the Court’s legitimacy has exploded in the past decade</w:t>
      </w:r>
      <w:r w:rsidRPr="003D1124">
        <w:rPr>
          <w:sz w:val="16"/>
        </w:rPr>
        <w:t xml:space="preserve"> or so, with many new studies contributing to the well-established conventional wisdom – even if many new studies also challenge established dogma, raising a host of significant empirical and theoretical issues. </w:t>
      </w:r>
      <w:r w:rsidRPr="003D1124">
        <w:rPr>
          <w:u w:val="single"/>
        </w:rPr>
        <w:t xml:space="preserve">Legitimacy is a concept </w:t>
      </w:r>
      <w:r w:rsidRPr="003D1124">
        <w:rPr>
          <w:b/>
          <w:u w:val="single"/>
        </w:rPr>
        <w:t>particularly relevant</w:t>
      </w:r>
      <w:r w:rsidRPr="003D1124">
        <w:rPr>
          <w:u w:val="single"/>
        </w:rPr>
        <w:t xml:space="preserve"> to courts, especially non-elected courts like the U.S. Supreme Court. In a democratic polity, </w:t>
      </w:r>
      <w:r w:rsidRPr="003D1124">
        <w:rPr>
          <w:b/>
          <w:highlight w:val="green"/>
          <w:u w:val="single"/>
        </w:rPr>
        <w:t>accountability and</w:t>
      </w:r>
      <w:r w:rsidRPr="003D1124">
        <w:rPr>
          <w:b/>
          <w:u w:val="single"/>
        </w:rPr>
        <w:t xml:space="preserve"> the </w:t>
      </w:r>
      <w:r w:rsidRPr="003D1124">
        <w:rPr>
          <w:b/>
          <w:highlight w:val="green"/>
          <w:u w:val="single"/>
        </w:rPr>
        <w:t>consent</w:t>
      </w:r>
      <w:r w:rsidRPr="003D1124">
        <w:rPr>
          <w:highlight w:val="green"/>
          <w:u w:val="single"/>
        </w:rPr>
        <w:t xml:space="preserve"> of the governed form the most common source of</w:t>
      </w:r>
      <w:r w:rsidRPr="003D1124">
        <w:rPr>
          <w:u w:val="single"/>
        </w:rPr>
        <w:t xml:space="preserve"> institutional </w:t>
      </w:r>
      <w:r w:rsidRPr="003D1124">
        <w:rPr>
          <w:highlight w:val="green"/>
          <w:u w:val="single"/>
        </w:rPr>
        <w:t>legitimacy</w:t>
      </w:r>
      <w:r w:rsidRPr="003D1124">
        <w:rPr>
          <w:sz w:val="16"/>
        </w:rPr>
        <w:t xml:space="preserve">. For many political institutions, legitimacy arises from the social contract. While most state courts in the U.S. profit from this source of legitimacy (e.g., Gibson 2012a), the </w:t>
      </w:r>
      <w:r w:rsidRPr="003D1124">
        <w:rPr>
          <w:highlight w:val="green"/>
          <w:u w:val="single"/>
        </w:rPr>
        <w:t>federal courts</w:t>
      </w:r>
      <w:r w:rsidRPr="003D1124">
        <w:rPr>
          <w:u w:val="single"/>
        </w:rPr>
        <w:t xml:space="preserve">, of course, </w:t>
      </w:r>
      <w:r w:rsidRPr="003D1124">
        <w:rPr>
          <w:highlight w:val="green"/>
          <w:u w:val="single"/>
        </w:rPr>
        <w:t>are</w:t>
      </w:r>
      <w:r w:rsidRPr="003D1124">
        <w:rPr>
          <w:u w:val="single"/>
        </w:rPr>
        <w:t xml:space="preserve"> almost </w:t>
      </w:r>
      <w:r w:rsidRPr="003D1124">
        <w:rPr>
          <w:highlight w:val="green"/>
          <w:u w:val="single"/>
        </w:rPr>
        <w:t>perfectly unaccountable for their decisions</w:t>
      </w:r>
      <w:r w:rsidRPr="003D1124">
        <w:rPr>
          <w:u w:val="single"/>
        </w:rPr>
        <w:t xml:space="preserve"> and therefore can draw no legitimacy from this source</w:t>
      </w:r>
      <w:r w:rsidRPr="003D1124">
        <w:rPr>
          <w:sz w:val="16"/>
        </w:rPr>
        <w:t xml:space="preserve">. Indeed, as the Founders understood from the day they created the federal courts, </w:t>
      </w:r>
      <w:r w:rsidRPr="003D1124">
        <w:rPr>
          <w:u w:val="single"/>
        </w:rPr>
        <w:t xml:space="preserve">the </w:t>
      </w:r>
      <w:r w:rsidRPr="003D1124">
        <w:rPr>
          <w:u w:val="single"/>
        </w:rPr>
        <w:lastRenderedPageBreak/>
        <w:t xml:space="preserve">federal judiciary is an institution with a </w:t>
      </w:r>
      <w:r w:rsidRPr="003D1124">
        <w:rPr>
          <w:b/>
          <w:u w:val="single"/>
        </w:rPr>
        <w:t>substantial legitimacy deficit</w:t>
      </w:r>
      <w:r w:rsidRPr="003D1124">
        <w:rPr>
          <w:u w:val="single"/>
        </w:rPr>
        <w:t xml:space="preserve">. </w:t>
      </w:r>
      <w:r w:rsidRPr="003D1124">
        <w:rPr>
          <w:highlight w:val="green"/>
          <w:u w:val="single"/>
        </w:rPr>
        <w:t>Creating and maintaining</w:t>
      </w:r>
      <w:r w:rsidRPr="003D1124">
        <w:rPr>
          <w:u w:val="single"/>
        </w:rPr>
        <w:t xml:space="preserve"> institutional </w:t>
      </w:r>
      <w:r w:rsidRPr="003D1124">
        <w:rPr>
          <w:highlight w:val="green"/>
          <w:u w:val="single"/>
        </w:rPr>
        <w:t>legitimacy is</w:t>
      </w:r>
      <w:r w:rsidRPr="003D1124">
        <w:rPr>
          <w:u w:val="single"/>
        </w:rPr>
        <w:t xml:space="preserve"> therefore </w:t>
      </w:r>
      <w:r w:rsidRPr="003D1124">
        <w:rPr>
          <w:highlight w:val="green"/>
          <w:u w:val="single"/>
        </w:rPr>
        <w:t xml:space="preserve">an </w:t>
      </w:r>
      <w:r w:rsidRPr="003D1124">
        <w:rPr>
          <w:b/>
          <w:highlight w:val="green"/>
          <w:u w:val="single"/>
        </w:rPr>
        <w:t>omni-present conc</w:t>
      </w:r>
      <w:r w:rsidRPr="003D1124">
        <w:rPr>
          <w:b/>
          <w:u w:val="single"/>
        </w:rPr>
        <w:t>ern</w:t>
      </w:r>
      <w:r w:rsidRPr="003D1124">
        <w:rPr>
          <w:u w:val="single"/>
        </w:rPr>
        <w:t xml:space="preserve"> of legal scholars and judges</w:t>
      </w:r>
      <w:r w:rsidRPr="003D1124">
        <w:rPr>
          <w:sz w:val="16"/>
        </w:rPr>
        <w:t xml:space="preserve">, and understanding the sources and consequences of legitimacy has been a major task for judicial scholars throughout the social sciences and the legal academy. The particular problem of the U.S. Supreme Court3 is that it is heavily dependent upon legitimacy for its efficacy and survival. As all undergraduates learn, </w:t>
      </w:r>
      <w:r w:rsidRPr="003D1124">
        <w:rPr>
          <w:u w:val="single"/>
        </w:rPr>
        <w:t xml:space="preserve">the federal courts have neither the power of the purse (carrots) nor the sword (sticks) </w:t>
      </w:r>
      <w:r w:rsidRPr="003D1124">
        <w:rPr>
          <w:sz w:val="16"/>
        </w:rPr>
        <w:t>and are therefore uncommonly dependent upon voluntary compliance from their constituents.4 Moreover, and perhaps even more important, the U.S. Supreme Court is particularly vulnerable to backlashes against its decisions because it often rules against the preferences of the majority, 5 and because, as an institution, it is unusually dependent upon the actions of other actors and institutions. The Supreme Court has little meaningful inherent or constitutional jurisdiction; instead, it gets its power to decide issues from ordinary legislation. What Congress giveth, Congress can taketh away. Even the fundamental structure of the institution – e.g., the number of justices on the Court – can change (and has throughout American history). Without legitimacy, the Supreme Court can be punished for the disagreeable decisions it makes, and/or those decisions can be ignored (for an important analysis of the Court/Congressional relations, see Clark 2011).</w:t>
      </w:r>
    </w:p>
    <w:p w:rsidR="008B5CE4" w:rsidRDefault="008B5CE4" w:rsidP="008B5CE4">
      <w:pPr>
        <w:pStyle w:val="Heading2"/>
      </w:pPr>
      <w:r>
        <w:lastRenderedPageBreak/>
        <w:t>Cyber</w:t>
      </w:r>
    </w:p>
    <w:p w:rsidR="008B5CE4" w:rsidRDefault="008B5CE4" w:rsidP="008B5CE4">
      <w:pPr>
        <w:pStyle w:val="Heading3"/>
      </w:pPr>
      <w:r>
        <w:lastRenderedPageBreak/>
        <w:t>1NC – Posture CP</w:t>
      </w:r>
    </w:p>
    <w:p w:rsidR="008B5CE4" w:rsidRDefault="008B5CE4" w:rsidP="008B5CE4">
      <w:pPr>
        <w:pStyle w:val="Heading4"/>
      </w:pPr>
      <w:r>
        <w:t>Text: The United States federal government should reshape its cyber posture by modernizing the grid, increasing network visibility, increasing information sharing with the private sector, and implement cross-domain deterrence.</w:t>
      </w:r>
    </w:p>
    <w:p w:rsidR="008B5CE4" w:rsidRDefault="008B5CE4" w:rsidP="008B5CE4"/>
    <w:p w:rsidR="008B5CE4" w:rsidRPr="00A72CCE" w:rsidRDefault="008B5CE4" w:rsidP="008B5CE4">
      <w:pPr>
        <w:pStyle w:val="Heading4"/>
      </w:pPr>
      <w:r>
        <w:rPr>
          <w:u w:val="single"/>
        </w:rPr>
        <w:t>Prevents grid intrusions</w:t>
      </w:r>
      <w:r>
        <w:t xml:space="preserve"> and </w:t>
      </w:r>
      <w:r>
        <w:rPr>
          <w:u w:val="single"/>
        </w:rPr>
        <w:t>deters attacks</w:t>
      </w:r>
      <w:r>
        <w:t xml:space="preserve">. </w:t>
      </w:r>
    </w:p>
    <w:p w:rsidR="008B5CE4" w:rsidRDefault="008B5CE4" w:rsidP="008B5CE4">
      <w:r w:rsidRPr="00A72CCE">
        <w:rPr>
          <w:rStyle w:val="Style13ptBold"/>
        </w:rPr>
        <w:t>Buchanan and Sulmeyer ’16</w:t>
      </w:r>
      <w:r>
        <w:t xml:space="preserve"> </w:t>
      </w:r>
      <w:r w:rsidRPr="00A72CCE">
        <w:rPr>
          <w:sz w:val="16"/>
          <w:szCs w:val="16"/>
        </w:rPr>
        <w:t xml:space="preserve">(Ben and Michael; 12/13/2016; post-doctoral fellow at the Belfer Center’s Cyber Security Project, director of the Belfer Center’s Cyber Security Project; “Russia and Cyber Operations: Challenges and Opportunities for the Next U.S. Administration,” </w:t>
      </w:r>
      <w:hyperlink r:id="rId18" w:history="1">
        <w:r w:rsidRPr="00A72CCE">
          <w:rPr>
            <w:rStyle w:val="Hyperlink"/>
            <w:sz w:val="16"/>
            <w:szCs w:val="16"/>
          </w:rPr>
          <w:t>http://carnegieendowment.org/2016/12/13/russia-and-cyber-operations-challenges-and-opportunities-for-next-u.s.-administration-pub-66433</w:t>
        </w:r>
      </w:hyperlink>
      <w:r w:rsidRPr="00A72CCE">
        <w:rPr>
          <w:sz w:val="16"/>
          <w:szCs w:val="16"/>
        </w:rPr>
        <w:t>; Date Accessed: 7/10/2017; DS)</w:t>
      </w:r>
    </w:p>
    <w:p w:rsidR="008B5CE4" w:rsidRPr="0076684C" w:rsidRDefault="008B5CE4" w:rsidP="008B5CE4">
      <w:pPr>
        <w:rPr>
          <w:u w:val="single"/>
        </w:rPr>
      </w:pPr>
      <w:r w:rsidRPr="00F8316D">
        <w:rPr>
          <w:sz w:val="16"/>
        </w:rPr>
        <w:t xml:space="preserve">To better position the United States against increased Russian cyber operations, </w:t>
      </w:r>
      <w:r w:rsidRPr="00D3195A">
        <w:rPr>
          <w:u w:val="single"/>
        </w:rPr>
        <w:t xml:space="preserve">an approach designed to improve American operations in three areas is essential: </w:t>
      </w:r>
      <w:r w:rsidRPr="00EB29C2">
        <w:rPr>
          <w:b/>
          <w:highlight w:val="green"/>
          <w:u w:val="single"/>
        </w:rPr>
        <w:t>defense, detection, and deterrence</w:t>
      </w:r>
      <w:r w:rsidRPr="00F8316D">
        <w:rPr>
          <w:sz w:val="16"/>
        </w:rPr>
        <w:t xml:space="preserve">. Implementing </w:t>
      </w:r>
      <w:r w:rsidRPr="00D3195A">
        <w:rPr>
          <w:u w:val="single"/>
        </w:rPr>
        <w:t>these recommendations</w:t>
      </w:r>
      <w:r w:rsidRPr="00F8316D">
        <w:rPr>
          <w:sz w:val="16"/>
        </w:rPr>
        <w:t xml:space="preserve"> in these areas </w:t>
      </w:r>
      <w:r w:rsidRPr="00EB29C2">
        <w:rPr>
          <w:highlight w:val="green"/>
          <w:u w:val="single"/>
        </w:rPr>
        <w:t>will enable</w:t>
      </w:r>
      <w:r w:rsidRPr="00D3195A">
        <w:rPr>
          <w:u w:val="single"/>
        </w:rPr>
        <w:t xml:space="preserve"> U.S. </w:t>
      </w:r>
      <w:r w:rsidRPr="00EB29C2">
        <w:rPr>
          <w:highlight w:val="green"/>
          <w:u w:val="single"/>
        </w:rPr>
        <w:t>policymakers to have</w:t>
      </w:r>
      <w:r w:rsidRPr="00D3195A">
        <w:rPr>
          <w:u w:val="single"/>
        </w:rPr>
        <w:t xml:space="preserve"> </w:t>
      </w:r>
      <w:r w:rsidRPr="00C44AD1">
        <w:rPr>
          <w:b/>
          <w:u w:val="single"/>
        </w:rPr>
        <w:t>greater confidence</w:t>
      </w:r>
      <w:r w:rsidRPr="00D3195A">
        <w:rPr>
          <w:u w:val="single"/>
        </w:rPr>
        <w:t xml:space="preserve"> in the baseline level of security in key networks, </w:t>
      </w:r>
      <w:r w:rsidRPr="00EB29C2">
        <w:rPr>
          <w:highlight w:val="green"/>
          <w:u w:val="single"/>
        </w:rPr>
        <w:t>a</w:t>
      </w:r>
      <w:r w:rsidRPr="00D3195A">
        <w:rPr>
          <w:u w:val="single"/>
        </w:rPr>
        <w:t xml:space="preserve"> better </w:t>
      </w:r>
      <w:r w:rsidRPr="00EB29C2">
        <w:rPr>
          <w:highlight w:val="green"/>
          <w:u w:val="single"/>
        </w:rPr>
        <w:t>chance of</w:t>
      </w:r>
      <w:r w:rsidRPr="00D3195A">
        <w:rPr>
          <w:u w:val="single"/>
        </w:rPr>
        <w:t xml:space="preserve"> quickly </w:t>
      </w:r>
      <w:r w:rsidRPr="00EB29C2">
        <w:rPr>
          <w:b/>
          <w:highlight w:val="green"/>
          <w:u w:val="single"/>
        </w:rPr>
        <w:t>identifying and thwarting</w:t>
      </w:r>
      <w:r w:rsidRPr="00D3195A">
        <w:rPr>
          <w:u w:val="single"/>
        </w:rPr>
        <w:t xml:space="preserve"> Russian </w:t>
      </w:r>
      <w:r w:rsidRPr="00EB29C2">
        <w:rPr>
          <w:highlight w:val="green"/>
          <w:u w:val="single"/>
        </w:rPr>
        <w:t>intrusions</w:t>
      </w:r>
      <w:r w:rsidRPr="00D3195A">
        <w:rPr>
          <w:u w:val="single"/>
        </w:rPr>
        <w:t xml:space="preserve"> when they do occur, and a clearer posture for limiting Russian behavior</w:t>
      </w:r>
      <w:r w:rsidRPr="00F8316D">
        <w:rPr>
          <w:sz w:val="16"/>
        </w:rPr>
        <w:t>.</w:t>
      </w:r>
      <w:r>
        <w:rPr>
          <w:sz w:val="16"/>
        </w:rPr>
        <w:t xml:space="preserve"> </w:t>
      </w:r>
      <w:r w:rsidRPr="00D3195A">
        <w:rPr>
          <w:u w:val="single"/>
        </w:rPr>
        <w:t>The standard of baseline defenses must improve</w:t>
      </w:r>
      <w:r w:rsidRPr="00F8316D">
        <w:rPr>
          <w:sz w:val="16"/>
        </w:rPr>
        <w:t xml:space="preserve">, both in government networks and in privately operated critical infrastructure. </w:t>
      </w:r>
      <w:r w:rsidRPr="00D3195A">
        <w:rPr>
          <w:u w:val="single"/>
        </w:rPr>
        <w:t xml:space="preserve">Network </w:t>
      </w:r>
      <w:r w:rsidRPr="00EB29C2">
        <w:rPr>
          <w:highlight w:val="green"/>
          <w:u w:val="single"/>
        </w:rPr>
        <w:t>defenders should prioritize</w:t>
      </w:r>
      <w:r w:rsidRPr="00D3195A">
        <w:rPr>
          <w:u w:val="single"/>
        </w:rPr>
        <w:t xml:space="preserve"> deploying audited code—</w:t>
      </w:r>
      <w:r w:rsidRPr="00EB29C2">
        <w:rPr>
          <w:highlight w:val="green"/>
          <w:u w:val="single"/>
        </w:rPr>
        <w:t xml:space="preserve">software that has been </w:t>
      </w:r>
      <w:r w:rsidRPr="00EB29C2">
        <w:rPr>
          <w:b/>
          <w:highlight w:val="green"/>
          <w:u w:val="single"/>
        </w:rPr>
        <w:t>checked for vulnerabilities</w:t>
      </w:r>
      <w:r w:rsidRPr="00D3195A">
        <w:rPr>
          <w:u w:val="single"/>
        </w:rPr>
        <w:t xml:space="preserve">—and applying security updates in order to </w:t>
      </w:r>
      <w:r w:rsidRPr="00C44AD1">
        <w:rPr>
          <w:b/>
          <w:u w:val="single"/>
        </w:rPr>
        <w:t>minimize the opportunities for intrusion</w:t>
      </w:r>
      <w:r w:rsidRPr="00D3195A">
        <w:rPr>
          <w:u w:val="single"/>
        </w:rPr>
        <w:t xml:space="preserve"> as much as possible</w:t>
      </w:r>
      <w:r w:rsidRPr="00F8316D">
        <w:rPr>
          <w:sz w:val="16"/>
        </w:rPr>
        <w:t xml:space="preserve">. Ideally, </w:t>
      </w:r>
      <w:r w:rsidRPr="007E5EFD">
        <w:rPr>
          <w:u w:val="single"/>
        </w:rPr>
        <w:t xml:space="preserve">such efforts will minimize the percentage of successful intrusion attempts, enabling defenders to focus their time on more sophisticated threats, such as those potentially posed by Russia. </w:t>
      </w:r>
      <w:r w:rsidRPr="00EB29C2">
        <w:rPr>
          <w:highlight w:val="green"/>
          <w:u w:val="single"/>
        </w:rPr>
        <w:t>This will</w:t>
      </w:r>
      <w:r w:rsidRPr="007E5EFD">
        <w:rPr>
          <w:u w:val="single"/>
        </w:rPr>
        <w:t xml:space="preserve"> likely </w:t>
      </w:r>
      <w:r w:rsidRPr="00EB29C2">
        <w:rPr>
          <w:highlight w:val="green"/>
          <w:u w:val="single"/>
        </w:rPr>
        <w:t xml:space="preserve">involve </w:t>
      </w:r>
      <w:r w:rsidRPr="00EB29C2">
        <w:rPr>
          <w:b/>
          <w:highlight w:val="green"/>
          <w:u w:val="single"/>
        </w:rPr>
        <w:t>replacing older</w:t>
      </w:r>
      <w:r w:rsidRPr="00C44AD1">
        <w:rPr>
          <w:b/>
          <w:u w:val="single"/>
        </w:rPr>
        <w:t xml:space="preserve"> so-called legacy </w:t>
      </w:r>
      <w:r w:rsidRPr="00EB29C2">
        <w:rPr>
          <w:b/>
          <w:highlight w:val="green"/>
          <w:u w:val="single"/>
        </w:rPr>
        <w:t>systems</w:t>
      </w:r>
      <w:r w:rsidRPr="007E5EFD">
        <w:rPr>
          <w:u w:val="single"/>
        </w:rPr>
        <w:t xml:space="preserve"> that were not built with security in mind</w:t>
      </w:r>
      <w:r w:rsidRPr="00F8316D">
        <w:rPr>
          <w:sz w:val="16"/>
        </w:rPr>
        <w:t xml:space="preserve">. In the case of federal networks, </w:t>
      </w:r>
      <w:r w:rsidRPr="00EB29C2">
        <w:rPr>
          <w:highlight w:val="green"/>
          <w:u w:val="single"/>
        </w:rPr>
        <w:t xml:space="preserve">Congress should </w:t>
      </w:r>
      <w:r w:rsidRPr="00EB29C2">
        <w:rPr>
          <w:b/>
          <w:highlight w:val="green"/>
          <w:u w:val="single"/>
        </w:rPr>
        <w:t>authorize</w:t>
      </w:r>
      <w:r w:rsidRPr="00C44AD1">
        <w:rPr>
          <w:b/>
          <w:u w:val="single"/>
        </w:rPr>
        <w:t xml:space="preserve"> the </w:t>
      </w:r>
      <w:r w:rsidRPr="00EB29C2">
        <w:rPr>
          <w:b/>
          <w:highlight w:val="green"/>
          <w:u w:val="single"/>
        </w:rPr>
        <w:t>modernization</w:t>
      </w:r>
      <w:r w:rsidRPr="00EB29C2">
        <w:rPr>
          <w:highlight w:val="green"/>
          <w:u w:val="single"/>
        </w:rPr>
        <w:t xml:space="preserve"> of</w:t>
      </w:r>
      <w:r w:rsidRPr="007E5EFD">
        <w:rPr>
          <w:u w:val="single"/>
        </w:rPr>
        <w:t xml:space="preserve"> important information </w:t>
      </w:r>
      <w:r w:rsidRPr="00EB29C2">
        <w:rPr>
          <w:highlight w:val="green"/>
          <w:u w:val="single"/>
        </w:rPr>
        <w:t>tech</w:t>
      </w:r>
      <w:r w:rsidRPr="007E5EFD">
        <w:rPr>
          <w:u w:val="single"/>
        </w:rPr>
        <w:t>nology infrastructure</w:t>
      </w:r>
      <w:r w:rsidRPr="00F8316D">
        <w:rPr>
          <w:sz w:val="16"/>
        </w:rPr>
        <w:t>; the 2016 budget request from President Barack Obama contains initiatives that are a useful starting point.</w:t>
      </w:r>
      <w:r w:rsidRPr="00F8316D">
        <w:rPr>
          <w:sz w:val="16"/>
          <w:vertAlign w:val="superscript"/>
        </w:rPr>
        <w:t>21</w:t>
      </w:r>
      <w:r>
        <w:rPr>
          <w:sz w:val="16"/>
        </w:rPr>
        <w:t xml:space="preserve"> </w:t>
      </w:r>
      <w:r w:rsidRPr="007E5EFD">
        <w:rPr>
          <w:u w:val="single"/>
        </w:rPr>
        <w:t xml:space="preserve">A related component of defense is detection. The faster adversaries can be spotted and removed from a network, the </w:t>
      </w:r>
      <w:r w:rsidRPr="00C44AD1">
        <w:rPr>
          <w:b/>
          <w:u w:val="single"/>
        </w:rPr>
        <w:t>less damage</w:t>
      </w:r>
      <w:r w:rsidRPr="007E5EFD">
        <w:rPr>
          <w:u w:val="single"/>
        </w:rPr>
        <w:t xml:space="preserve"> the adversaries will be able to do.</w:t>
      </w:r>
      <w:r w:rsidRPr="00F8316D">
        <w:rPr>
          <w:sz w:val="16"/>
        </w:rPr>
        <w:t xml:space="preserve"> Better perimeter defenses are a fundamental part of cybersecurity, but they are not by themselves sufficient. Within both the private and public sector, </w:t>
      </w:r>
      <w:r w:rsidRPr="00EB29C2">
        <w:rPr>
          <w:highlight w:val="green"/>
          <w:u w:val="single"/>
        </w:rPr>
        <w:t>networks should</w:t>
      </w:r>
      <w:r w:rsidRPr="007E5EFD">
        <w:rPr>
          <w:u w:val="single"/>
        </w:rPr>
        <w:t xml:space="preserve"> be designed or, where applicable, redesigned to </w:t>
      </w:r>
      <w:r w:rsidRPr="00EB29C2">
        <w:rPr>
          <w:b/>
          <w:highlight w:val="green"/>
          <w:u w:val="single"/>
        </w:rPr>
        <w:t>increase the visibility</w:t>
      </w:r>
      <w:r w:rsidRPr="007E5EFD">
        <w:rPr>
          <w:u w:val="single"/>
        </w:rPr>
        <w:t xml:space="preserve"> defenders have into all activity taking place. </w:t>
      </w:r>
      <w:r w:rsidRPr="00F8316D">
        <w:rPr>
          <w:sz w:val="16"/>
        </w:rPr>
        <w:t xml:space="preserve">With better network visibility, </w:t>
      </w:r>
      <w:r w:rsidRPr="007E5EFD">
        <w:rPr>
          <w:u w:val="single"/>
        </w:rPr>
        <w:t>defenders should monitor their own networks for anomalous activity that could indicate the presence of an intruder</w:t>
      </w:r>
      <w:r w:rsidRPr="00F8316D">
        <w:rPr>
          <w:sz w:val="16"/>
        </w:rPr>
        <w:t>.</w:t>
      </w:r>
      <w:r w:rsidRPr="00F8316D">
        <w:rPr>
          <w:sz w:val="16"/>
          <w:vertAlign w:val="superscript"/>
        </w:rPr>
        <w:t>22</w:t>
      </w:r>
      <w:r w:rsidRPr="00F8316D">
        <w:rPr>
          <w:sz w:val="16"/>
        </w:rPr>
        <w:t xml:space="preserve"> </w:t>
      </w:r>
      <w:r w:rsidRPr="007E5EFD">
        <w:rPr>
          <w:u w:val="single"/>
        </w:rPr>
        <w:t>Older systems will likely have to be replaced over time in order to achieve this;</w:t>
      </w:r>
      <w:r w:rsidRPr="00F8316D">
        <w:rPr>
          <w:sz w:val="16"/>
        </w:rPr>
        <w:t xml:space="preserve"> President Obama’s proposal for information technology modernization in government is also a good start.</w:t>
      </w:r>
      <w:r w:rsidRPr="00F8316D">
        <w:rPr>
          <w:sz w:val="16"/>
          <w:vertAlign w:val="superscript"/>
        </w:rPr>
        <w:t>23</w:t>
      </w:r>
      <w:r>
        <w:rPr>
          <w:sz w:val="16"/>
        </w:rPr>
        <w:t xml:space="preserve"> </w:t>
      </w:r>
      <w:r w:rsidRPr="00F8316D">
        <w:rPr>
          <w:sz w:val="16"/>
        </w:rPr>
        <w:t xml:space="preserve">To aid this effort, </w:t>
      </w:r>
      <w:r w:rsidRPr="00EB29C2">
        <w:rPr>
          <w:highlight w:val="green"/>
          <w:u w:val="single"/>
        </w:rPr>
        <w:t>the United States</w:t>
      </w:r>
      <w:r w:rsidRPr="007E5EFD">
        <w:rPr>
          <w:u w:val="single"/>
        </w:rPr>
        <w:t xml:space="preserve"> government </w:t>
      </w:r>
      <w:r w:rsidRPr="00EB29C2">
        <w:rPr>
          <w:highlight w:val="green"/>
          <w:u w:val="single"/>
        </w:rPr>
        <w:t xml:space="preserve">should </w:t>
      </w:r>
      <w:r w:rsidRPr="00EB29C2">
        <w:rPr>
          <w:b/>
          <w:highlight w:val="green"/>
          <w:u w:val="single"/>
        </w:rPr>
        <w:t>increase</w:t>
      </w:r>
      <w:r w:rsidRPr="00C44AD1">
        <w:rPr>
          <w:b/>
          <w:u w:val="single"/>
        </w:rPr>
        <w:t xml:space="preserve"> its </w:t>
      </w:r>
      <w:r w:rsidRPr="00EB29C2">
        <w:rPr>
          <w:b/>
          <w:highlight w:val="green"/>
          <w:u w:val="single"/>
        </w:rPr>
        <w:t>information sharing</w:t>
      </w:r>
      <w:r w:rsidRPr="007E5EFD">
        <w:rPr>
          <w:u w:val="single"/>
        </w:rPr>
        <w:t xml:space="preserve"> with the private sector</w:t>
      </w:r>
      <w:r w:rsidRPr="00F8316D">
        <w:rPr>
          <w:sz w:val="16"/>
        </w:rPr>
        <w:t xml:space="preserve">. It should prioritize efforts to declassify as much as possible threat intelligence on sophisticated foreign actors, including Russian operators, </w:t>
      </w:r>
      <w:r w:rsidRPr="007E5EFD">
        <w:rPr>
          <w:u w:val="single"/>
        </w:rPr>
        <w:t>and share this data with the relevant sector-specific information sharing and analysis organizations</w:t>
      </w:r>
      <w:r w:rsidRPr="00F8316D">
        <w:rPr>
          <w:sz w:val="16"/>
        </w:rPr>
        <w:t xml:space="preserve">. When this threat intelligence is married with better network architecture, </w:t>
      </w:r>
      <w:r w:rsidRPr="00EB29C2">
        <w:rPr>
          <w:highlight w:val="green"/>
          <w:u w:val="single"/>
        </w:rPr>
        <w:t>ongoing detection</w:t>
      </w:r>
      <w:r w:rsidRPr="007E5EFD">
        <w:rPr>
          <w:u w:val="single"/>
        </w:rPr>
        <w:t xml:space="preserve"> of malicious activity </w:t>
      </w:r>
      <w:r w:rsidRPr="00EB29C2">
        <w:rPr>
          <w:highlight w:val="green"/>
          <w:u w:val="single"/>
        </w:rPr>
        <w:t>becomes</w:t>
      </w:r>
      <w:r w:rsidRPr="007E5EFD">
        <w:rPr>
          <w:u w:val="single"/>
        </w:rPr>
        <w:t xml:space="preserve"> a </w:t>
      </w:r>
      <w:r w:rsidRPr="00EB29C2">
        <w:rPr>
          <w:highlight w:val="green"/>
          <w:u w:val="single"/>
        </w:rPr>
        <w:t>more tractable</w:t>
      </w:r>
      <w:r w:rsidRPr="007E5EFD">
        <w:rPr>
          <w:u w:val="single"/>
        </w:rPr>
        <w:t xml:space="preserve"> problem</w:t>
      </w:r>
      <w:r w:rsidRPr="00F8316D">
        <w:rPr>
          <w:sz w:val="16"/>
        </w:rPr>
        <w:t xml:space="preserve">. Where appropriate, </w:t>
      </w:r>
      <w:r w:rsidRPr="007E5EFD">
        <w:rPr>
          <w:u w:val="single"/>
        </w:rPr>
        <w:t xml:space="preserve">the United States should </w:t>
      </w:r>
      <w:r w:rsidRPr="00C44AD1">
        <w:rPr>
          <w:b/>
          <w:u w:val="single"/>
        </w:rPr>
        <w:t>increase its intelligence collection</w:t>
      </w:r>
      <w:r w:rsidRPr="007E5EFD">
        <w:rPr>
          <w:u w:val="single"/>
        </w:rPr>
        <w:t xml:space="preserve"> in order to inform this effort</w:t>
      </w:r>
      <w:r w:rsidRPr="00F8316D">
        <w:rPr>
          <w:sz w:val="16"/>
        </w:rPr>
        <w:t>.</w:t>
      </w:r>
      <w:r>
        <w:rPr>
          <w:sz w:val="16"/>
        </w:rPr>
        <w:t xml:space="preserve"> </w:t>
      </w:r>
      <w:r w:rsidRPr="00F8316D">
        <w:rPr>
          <w:sz w:val="16"/>
        </w:rPr>
        <w:t xml:space="preserve">In addition, </w:t>
      </w:r>
      <w:r w:rsidRPr="005A2643">
        <w:rPr>
          <w:u w:val="single"/>
        </w:rPr>
        <w:t xml:space="preserve">the U.S. government should lead or encourage </w:t>
      </w:r>
      <w:r w:rsidRPr="00EB29C2">
        <w:rPr>
          <w:highlight w:val="green"/>
          <w:u w:val="single"/>
        </w:rPr>
        <w:t xml:space="preserve">a </w:t>
      </w:r>
      <w:r w:rsidRPr="00EB29C2">
        <w:rPr>
          <w:b/>
          <w:highlight w:val="green"/>
          <w:u w:val="single"/>
        </w:rPr>
        <w:t>widespread effort to detect adversaries</w:t>
      </w:r>
      <w:r w:rsidRPr="005A2643">
        <w:rPr>
          <w:u w:val="single"/>
        </w:rPr>
        <w:t xml:space="preserve"> already lurking in American critical infrastructure. This mission</w:t>
      </w:r>
      <w:r w:rsidRPr="00F8316D">
        <w:rPr>
          <w:sz w:val="16"/>
        </w:rPr>
        <w:t xml:space="preserve">, which will likely involve a private-public partnership in some areas, </w:t>
      </w:r>
      <w:r w:rsidRPr="00EB29C2">
        <w:rPr>
          <w:highlight w:val="green"/>
          <w:u w:val="single"/>
        </w:rPr>
        <w:t>should</w:t>
      </w:r>
      <w:r w:rsidRPr="005A2643">
        <w:rPr>
          <w:u w:val="single"/>
        </w:rPr>
        <w:t xml:space="preserve"> seek to </w:t>
      </w:r>
      <w:r w:rsidRPr="00EB29C2">
        <w:rPr>
          <w:highlight w:val="green"/>
          <w:u w:val="single"/>
        </w:rPr>
        <w:t>identify intrusions</w:t>
      </w:r>
      <w:r w:rsidRPr="005A2643">
        <w:rPr>
          <w:u w:val="single"/>
        </w:rPr>
        <w:t xml:space="preserve"> that have already taken place and remove them from the affected networks. The goal should be to reduce</w:t>
      </w:r>
      <w:r w:rsidRPr="00F8316D">
        <w:rPr>
          <w:sz w:val="16"/>
        </w:rPr>
        <w:t xml:space="preserve">, as much as possible, </w:t>
      </w:r>
      <w:r w:rsidRPr="005A2643">
        <w:rPr>
          <w:u w:val="single"/>
        </w:rPr>
        <w:t>the Russian ability to perform ongoing collection and to hold key U.S. targets at risk. Decontamination of networks is a challenging and resource-intensive undertaking, but it is vital.</w:t>
      </w:r>
      <w:r>
        <w:rPr>
          <w:u w:val="single"/>
        </w:rPr>
        <w:t xml:space="preserve"> </w:t>
      </w:r>
      <w:r w:rsidRPr="00F8316D">
        <w:rPr>
          <w:sz w:val="16"/>
        </w:rPr>
        <w:t xml:space="preserve">The last recommendation relates to deterrence. </w:t>
      </w:r>
      <w:r w:rsidRPr="00EB29C2">
        <w:rPr>
          <w:highlight w:val="green"/>
          <w:u w:val="single"/>
        </w:rPr>
        <w:t>The United States should make it clear that there are costs</w:t>
      </w:r>
      <w:r w:rsidRPr="00F8316D">
        <w:rPr>
          <w:u w:val="single"/>
        </w:rPr>
        <w:t xml:space="preserve"> for intrusive cyber operations, especially when those operations exceed acceptable norms of behavior</w:t>
      </w:r>
      <w:r w:rsidRPr="00F8316D">
        <w:rPr>
          <w:sz w:val="16"/>
        </w:rPr>
        <w:t xml:space="preserve">. In order to make this deterrent credible, </w:t>
      </w:r>
      <w:r w:rsidRPr="00EB29C2">
        <w:rPr>
          <w:highlight w:val="green"/>
          <w:u w:val="single"/>
        </w:rPr>
        <w:t>the United States must</w:t>
      </w:r>
      <w:r w:rsidRPr="00F8316D">
        <w:rPr>
          <w:u w:val="single"/>
        </w:rPr>
        <w:t xml:space="preserve"> </w:t>
      </w:r>
      <w:r w:rsidRPr="00F8316D">
        <w:rPr>
          <w:u w:val="single"/>
        </w:rPr>
        <w:lastRenderedPageBreak/>
        <w:t xml:space="preserve">be </w:t>
      </w:r>
      <w:r w:rsidRPr="00C44AD1">
        <w:rPr>
          <w:b/>
          <w:u w:val="single"/>
        </w:rPr>
        <w:t xml:space="preserve">prepared to </w:t>
      </w:r>
      <w:r w:rsidRPr="00EB29C2">
        <w:rPr>
          <w:b/>
          <w:highlight w:val="green"/>
          <w:u w:val="single"/>
        </w:rPr>
        <w:t>retaliate</w:t>
      </w:r>
      <w:r w:rsidRPr="00F8316D">
        <w:rPr>
          <w:u w:val="single"/>
        </w:rPr>
        <w:t xml:space="preserve"> for activities it deems inappropriate</w:t>
      </w:r>
      <w:r w:rsidRPr="00F8316D">
        <w:rPr>
          <w:sz w:val="16"/>
        </w:rPr>
        <w:t xml:space="preserve">. But this response does not need to be limited to cyber operations. Indeed, </w:t>
      </w:r>
      <w:r w:rsidRPr="00F8316D">
        <w:rPr>
          <w:u w:val="single"/>
        </w:rPr>
        <w:t xml:space="preserve">there is already a precedent for non-cyber-operation responses to intrusions, a concept known as </w:t>
      </w:r>
      <w:r w:rsidRPr="00EB29C2">
        <w:rPr>
          <w:b/>
          <w:u w:val="single"/>
        </w:rPr>
        <w:t>cross-domain deterrence</w:t>
      </w:r>
      <w:r w:rsidRPr="00F8316D">
        <w:rPr>
          <w:sz w:val="16"/>
        </w:rPr>
        <w:t>.</w:t>
      </w:r>
      <w:r>
        <w:rPr>
          <w:sz w:val="16"/>
        </w:rPr>
        <w:t xml:space="preserve"> </w:t>
      </w:r>
      <w:r w:rsidRPr="00F8316D">
        <w:rPr>
          <w:sz w:val="16"/>
        </w:rPr>
        <w:t xml:space="preserve">In response to cases like the hacking of campaign officials and the leaking of their personal emails, </w:t>
      </w:r>
      <w:r w:rsidRPr="0076684C">
        <w:rPr>
          <w:u w:val="single"/>
        </w:rPr>
        <w:t xml:space="preserve">the United States should identify the perpetrators and consider an </w:t>
      </w:r>
      <w:r w:rsidRPr="00EB29C2">
        <w:rPr>
          <w:highlight w:val="green"/>
          <w:u w:val="single"/>
        </w:rPr>
        <w:t>unambiguous public rejoinder</w:t>
      </w:r>
      <w:r w:rsidRPr="0076684C">
        <w:rPr>
          <w:u w:val="single"/>
        </w:rPr>
        <w:t>. The Department of Justice has obtained indictments against Chinese and Iranian cyber operators</w:t>
      </w:r>
      <w:r w:rsidRPr="00F8316D">
        <w:rPr>
          <w:sz w:val="16"/>
        </w:rPr>
        <w:t xml:space="preserve">; where appropriate, it should consider using that tool against Russian actors. </w:t>
      </w:r>
      <w:r w:rsidRPr="0076684C">
        <w:rPr>
          <w:u w:val="single"/>
        </w:rPr>
        <w:t xml:space="preserve">This </w:t>
      </w:r>
      <w:r w:rsidRPr="00EB29C2">
        <w:rPr>
          <w:b/>
          <w:highlight w:val="green"/>
          <w:u w:val="single"/>
        </w:rPr>
        <w:t>naming and shaming</w:t>
      </w:r>
      <w:r w:rsidRPr="00EB29C2">
        <w:rPr>
          <w:highlight w:val="green"/>
          <w:u w:val="single"/>
        </w:rPr>
        <w:t>, combined with</w:t>
      </w:r>
      <w:r w:rsidRPr="0076684C">
        <w:rPr>
          <w:u w:val="single"/>
        </w:rPr>
        <w:t xml:space="preserve"> the possible </w:t>
      </w:r>
      <w:r w:rsidRPr="00EB29C2">
        <w:rPr>
          <w:highlight w:val="green"/>
          <w:u w:val="single"/>
        </w:rPr>
        <w:t>restrictions on travel</w:t>
      </w:r>
      <w:r w:rsidRPr="0076684C">
        <w:rPr>
          <w:u w:val="single"/>
        </w:rPr>
        <w:t xml:space="preserve">—due to fear of arrest—that accompany indictments </w:t>
      </w:r>
      <w:r w:rsidRPr="00EB29C2">
        <w:rPr>
          <w:highlight w:val="green"/>
          <w:u w:val="single"/>
        </w:rPr>
        <w:t>indicates</w:t>
      </w:r>
      <w:r w:rsidRPr="0076684C">
        <w:rPr>
          <w:u w:val="single"/>
        </w:rPr>
        <w:t xml:space="preserve"> to operators that the United States is capable of doing attribution and </w:t>
      </w:r>
      <w:r w:rsidRPr="00EB29C2">
        <w:rPr>
          <w:highlight w:val="green"/>
          <w:u w:val="single"/>
        </w:rPr>
        <w:t>that there</w:t>
      </w:r>
      <w:r w:rsidRPr="0076684C">
        <w:rPr>
          <w:u w:val="single"/>
        </w:rPr>
        <w:t xml:space="preserve"> perhaps </w:t>
      </w:r>
      <w:r w:rsidRPr="00EB29C2">
        <w:rPr>
          <w:b/>
          <w:highlight w:val="green"/>
          <w:u w:val="single"/>
        </w:rPr>
        <w:t>will be consequences</w:t>
      </w:r>
      <w:r w:rsidRPr="0076684C">
        <w:rPr>
          <w:u w:val="single"/>
        </w:rPr>
        <w:t xml:space="preserve"> for their actions</w:t>
      </w:r>
      <w:r w:rsidRPr="00F8316D">
        <w:rPr>
          <w:sz w:val="16"/>
        </w:rPr>
        <w:t xml:space="preserve">. In addition, sanctions in response to cyber activity may also be merited. The 2015 executive order signed by President Obama enables the United States to impose sanctions on other nations for their behavior in cyberspace. With Russia, there are already sanctions in place due to the conflict in Ukraine, but </w:t>
      </w:r>
      <w:r w:rsidRPr="0076684C">
        <w:rPr>
          <w:u w:val="single"/>
        </w:rPr>
        <w:t>additional targeted sanctions for cyber activity may be warranted.</w:t>
      </w:r>
      <w:r w:rsidRPr="0076684C">
        <w:rPr>
          <w:u w:val="single"/>
          <w:vertAlign w:val="superscript"/>
        </w:rPr>
        <w:t>24</w:t>
      </w:r>
    </w:p>
    <w:p w:rsidR="008B5CE4" w:rsidRDefault="008B5CE4" w:rsidP="008B5CE4">
      <w:pPr>
        <w:pStyle w:val="Heading3"/>
      </w:pPr>
      <w:r>
        <w:lastRenderedPageBreak/>
        <w:t>2NC – Grid Modernization</w:t>
      </w:r>
    </w:p>
    <w:p w:rsidR="008B5CE4" w:rsidRDefault="008B5CE4" w:rsidP="008B5CE4">
      <w:pPr>
        <w:pStyle w:val="Heading4"/>
      </w:pPr>
      <w:r w:rsidRPr="00D73EA8">
        <w:rPr>
          <w:u w:val="single"/>
        </w:rPr>
        <w:t>Reliability requirements</w:t>
      </w:r>
      <w:r>
        <w:t xml:space="preserve"> and </w:t>
      </w:r>
      <w:r w:rsidRPr="00D73EA8">
        <w:rPr>
          <w:u w:val="single"/>
        </w:rPr>
        <w:t>investment</w:t>
      </w:r>
      <w:r>
        <w:t xml:space="preserve"> solves.</w:t>
      </w:r>
    </w:p>
    <w:p w:rsidR="008B5CE4" w:rsidRDefault="008B5CE4" w:rsidP="008B5CE4">
      <w:r w:rsidRPr="00D73EA8">
        <w:rPr>
          <w:rStyle w:val="Style13ptBold"/>
        </w:rPr>
        <w:t>Natter and Chediak ’17</w:t>
      </w:r>
      <w:r>
        <w:t xml:space="preserve"> </w:t>
      </w:r>
      <w:r w:rsidRPr="00D73EA8">
        <w:rPr>
          <w:sz w:val="16"/>
          <w:szCs w:val="16"/>
        </w:rPr>
        <w:t xml:space="preserve">(Ari and Mark; 1/6/2017; economists and journalists for Bloomberg Markets; “U.S. Grid in ‘Imminent Danger’ From Cyber-Attack, Study Says,” </w:t>
      </w:r>
      <w:hyperlink r:id="rId19" w:history="1">
        <w:r w:rsidRPr="00D73EA8">
          <w:rPr>
            <w:rStyle w:val="Hyperlink"/>
            <w:sz w:val="16"/>
            <w:szCs w:val="16"/>
          </w:rPr>
          <w:t>https://www.bloomberg.com/news/articles/2017-01-06/grid-in-imminent-danger-from-cyber-threats-energy-report-says</w:t>
        </w:r>
      </w:hyperlink>
      <w:r w:rsidRPr="00D73EA8">
        <w:rPr>
          <w:sz w:val="16"/>
          <w:szCs w:val="16"/>
        </w:rPr>
        <w:t>; Date Accessed: 7/10/2017; DS)</w:t>
      </w:r>
    </w:p>
    <w:p w:rsidR="008B5CE4" w:rsidRPr="006C1B5C" w:rsidRDefault="008B5CE4" w:rsidP="008B5CE4">
      <w:pPr>
        <w:rPr>
          <w:sz w:val="16"/>
        </w:rPr>
      </w:pPr>
      <w:r w:rsidRPr="006C1B5C">
        <w:rPr>
          <w:sz w:val="16"/>
        </w:rPr>
        <w:t xml:space="preserve">The U.S. Energy Department says </w:t>
      </w:r>
      <w:r w:rsidRPr="00AA4C71">
        <w:rPr>
          <w:highlight w:val="green"/>
          <w:u w:val="single"/>
        </w:rPr>
        <w:t>the electricity system "faces</w:t>
      </w:r>
      <w:r w:rsidRPr="00D73EA8">
        <w:rPr>
          <w:u w:val="single"/>
        </w:rPr>
        <w:t xml:space="preserve"> </w:t>
      </w:r>
      <w:r w:rsidRPr="006C1B5C">
        <w:rPr>
          <w:b/>
          <w:u w:val="single"/>
        </w:rPr>
        <w:t xml:space="preserve">imminent </w:t>
      </w:r>
      <w:r w:rsidRPr="00AA4C71">
        <w:rPr>
          <w:b/>
          <w:highlight w:val="green"/>
          <w:u w:val="single"/>
        </w:rPr>
        <w:t>danger</w:t>
      </w:r>
      <w:r w:rsidRPr="00D73EA8">
        <w:rPr>
          <w:u w:val="single"/>
        </w:rPr>
        <w:t>" from cyber-attacks,</w:t>
      </w:r>
      <w:r w:rsidRPr="006C1B5C">
        <w:rPr>
          <w:sz w:val="16"/>
        </w:rPr>
        <w:t xml:space="preserve"> which are growing more frequent and sophisticated, but </w:t>
      </w:r>
      <w:r w:rsidRPr="00D73EA8">
        <w:rPr>
          <w:u w:val="single"/>
        </w:rPr>
        <w:t>grid operators say they are already on top of the problem.</w:t>
      </w:r>
      <w:r w:rsidRPr="006C1B5C">
        <w:rPr>
          <w:sz w:val="16"/>
        </w:rPr>
        <w:t xml:space="preserve"> In the department’s landmark Quadrennial Energy Review, it warned that </w:t>
      </w:r>
      <w:r w:rsidRPr="00D73EA8">
        <w:rPr>
          <w:u w:val="single"/>
        </w:rPr>
        <w:t xml:space="preserve">a widespread power outage caused by </w:t>
      </w:r>
      <w:r w:rsidRPr="00AA4C71">
        <w:rPr>
          <w:highlight w:val="green"/>
          <w:u w:val="single"/>
        </w:rPr>
        <w:t xml:space="preserve">a cyber-attack could </w:t>
      </w:r>
      <w:r w:rsidRPr="00AA4C71">
        <w:rPr>
          <w:b/>
          <w:highlight w:val="green"/>
          <w:u w:val="single"/>
        </w:rPr>
        <w:t>undermine</w:t>
      </w:r>
      <w:r w:rsidRPr="006C1B5C">
        <w:rPr>
          <w:b/>
          <w:u w:val="single"/>
        </w:rPr>
        <w:t xml:space="preserve"> "critical </w:t>
      </w:r>
      <w:r w:rsidRPr="00AA4C71">
        <w:rPr>
          <w:b/>
          <w:highlight w:val="green"/>
          <w:u w:val="single"/>
        </w:rPr>
        <w:t>defense infrastructure</w:t>
      </w:r>
      <w:r w:rsidRPr="006C1B5C">
        <w:rPr>
          <w:sz w:val="16"/>
        </w:rPr>
        <w:t>" as well as much of the economy and place at risk the health and safety of millions of citizens. The report comes amid increased concern over cybersecurity risks as U.S. intelligence agencies say Russian hacking was aimed at influencing the 2016 presidential election. "</w:t>
      </w:r>
      <w:r w:rsidRPr="00D73EA8">
        <w:rPr>
          <w:u w:val="single"/>
        </w:rPr>
        <w:t xml:space="preserve">Cyber threats to the electricity system are </w:t>
      </w:r>
      <w:r w:rsidRPr="006C1B5C">
        <w:rPr>
          <w:b/>
          <w:u w:val="single"/>
        </w:rPr>
        <w:t>increasing in sophistication</w:t>
      </w:r>
      <w:r w:rsidRPr="00D73EA8">
        <w:rPr>
          <w:u w:val="single"/>
        </w:rPr>
        <w:t>, magnitude, and frequency,"</w:t>
      </w:r>
      <w:r w:rsidRPr="006C1B5C">
        <w:rPr>
          <w:sz w:val="16"/>
        </w:rPr>
        <w:t xml:space="preserve"> it said in the 494-page report. "The current cybersecurity landscape is characterized by rapidly evolving threats and vulnerabilities, juxtaposed against the slower-moving deployment of defense measures." </w:t>
      </w:r>
      <w:r w:rsidRPr="00AA4C71">
        <w:rPr>
          <w:highlight w:val="green"/>
          <w:u w:val="single"/>
        </w:rPr>
        <w:t>The department detailed</w:t>
      </w:r>
      <w:r w:rsidRPr="00D73EA8">
        <w:rPr>
          <w:u w:val="single"/>
        </w:rPr>
        <w:t xml:space="preserve"> </w:t>
      </w:r>
      <w:r w:rsidRPr="00AA4C71">
        <w:rPr>
          <w:b/>
          <w:u w:val="single"/>
        </w:rPr>
        <w:t xml:space="preserve">76 </w:t>
      </w:r>
      <w:r w:rsidRPr="00AA4C71">
        <w:rPr>
          <w:b/>
          <w:highlight w:val="green"/>
          <w:u w:val="single"/>
        </w:rPr>
        <w:t>recommendations</w:t>
      </w:r>
      <w:r w:rsidRPr="00D73EA8">
        <w:rPr>
          <w:u w:val="single"/>
        </w:rPr>
        <w:t xml:space="preserve"> to boost energy, </w:t>
      </w:r>
      <w:r w:rsidRPr="00AA4C71">
        <w:rPr>
          <w:highlight w:val="green"/>
          <w:u w:val="single"/>
        </w:rPr>
        <w:t>including</w:t>
      </w:r>
      <w:r w:rsidRPr="00D73EA8">
        <w:rPr>
          <w:u w:val="single"/>
        </w:rPr>
        <w:t xml:space="preserve"> increasing the </w:t>
      </w:r>
      <w:r w:rsidRPr="00AA4C71">
        <w:rPr>
          <w:highlight w:val="green"/>
          <w:u w:val="single"/>
        </w:rPr>
        <w:t>collection of data</w:t>
      </w:r>
      <w:r w:rsidRPr="00D73EA8">
        <w:rPr>
          <w:u w:val="single"/>
        </w:rPr>
        <w:t xml:space="preserve"> about online breaches from utilities</w:t>
      </w:r>
      <w:r w:rsidRPr="006C1B5C">
        <w:rPr>
          <w:sz w:val="16"/>
        </w:rPr>
        <w:t xml:space="preserve">. Separately, it called for extending tax credits to boost construction of new nuclear reactors. Overall, the report said, </w:t>
      </w:r>
      <w:r w:rsidRPr="00D73EA8">
        <w:rPr>
          <w:u w:val="single"/>
        </w:rPr>
        <w:t xml:space="preserve">total </w:t>
      </w:r>
      <w:r w:rsidRPr="00AA4C71">
        <w:rPr>
          <w:highlight w:val="green"/>
          <w:u w:val="single"/>
        </w:rPr>
        <w:t>investment</w:t>
      </w:r>
      <w:r w:rsidRPr="00D73EA8">
        <w:rPr>
          <w:u w:val="single"/>
        </w:rPr>
        <w:t xml:space="preserve"> </w:t>
      </w:r>
      <w:r w:rsidRPr="00AA4C71">
        <w:rPr>
          <w:b/>
          <w:u w:val="single"/>
        </w:rPr>
        <w:t>requirements nec</w:t>
      </w:r>
      <w:r w:rsidRPr="00AA4C71">
        <w:rPr>
          <w:b/>
          <w:highlight w:val="green"/>
          <w:u w:val="single"/>
        </w:rPr>
        <w:t>essary for grid modernization</w:t>
      </w:r>
      <w:r w:rsidRPr="00D73EA8">
        <w:rPr>
          <w:u w:val="single"/>
        </w:rPr>
        <w:t xml:space="preserve"> range from $350 billion to $500 billion. </w:t>
      </w:r>
      <w:r w:rsidRPr="006C1B5C">
        <w:rPr>
          <w:sz w:val="16"/>
        </w:rPr>
        <w:t xml:space="preserve">The risks to the electric sector were highlighted within the past week as suspicious Internet traffic was found on a laptop computer at a Vermont electric utility. While the laptop wasn’t connected to the grid, the Burlington Electric Department alerted federal authorities of the risk. </w:t>
      </w:r>
      <w:r w:rsidRPr="00AA4C71">
        <w:rPr>
          <w:u w:val="single"/>
        </w:rPr>
        <w:t>Modified</w:t>
      </w:r>
      <w:r w:rsidRPr="00D73EA8">
        <w:rPr>
          <w:u w:val="single"/>
        </w:rPr>
        <w:t xml:space="preserve"> or </w:t>
      </w:r>
      <w:r w:rsidRPr="00AA4C71">
        <w:rPr>
          <w:highlight w:val="green"/>
          <w:u w:val="single"/>
        </w:rPr>
        <w:t>new grid reliability requirements and</w:t>
      </w:r>
      <w:r w:rsidRPr="00D73EA8">
        <w:rPr>
          <w:u w:val="single"/>
        </w:rPr>
        <w:t xml:space="preserve"> increased </w:t>
      </w:r>
      <w:r w:rsidRPr="00AA4C71">
        <w:rPr>
          <w:highlight w:val="green"/>
          <w:u w:val="single"/>
        </w:rPr>
        <w:t>data collection</w:t>
      </w:r>
      <w:r w:rsidRPr="00D73EA8">
        <w:rPr>
          <w:u w:val="single"/>
        </w:rPr>
        <w:t xml:space="preserve"> on cyber-attacks </w:t>
      </w:r>
      <w:r w:rsidRPr="00AA4C71">
        <w:rPr>
          <w:highlight w:val="green"/>
          <w:u w:val="single"/>
        </w:rPr>
        <w:t>will be needed</w:t>
      </w:r>
      <w:r w:rsidRPr="00D73EA8">
        <w:rPr>
          <w:u w:val="single"/>
        </w:rPr>
        <w:t xml:space="preserve"> to address the cyber risks</w:t>
      </w:r>
      <w:r w:rsidRPr="006C1B5C">
        <w:rPr>
          <w:sz w:val="16"/>
        </w:rPr>
        <w:t>, it said. While there haven’t been major attacks in the U.S., the department review noted that a 2015 attack on the Ukrainian grid caused widespread power outages. That "should be seen as an indicator of what is possible," it said. The report also called for a new Energy Department assessment of cybersecurity for natural gas pipelines.</w:t>
      </w:r>
    </w:p>
    <w:p w:rsidR="008B5CE4" w:rsidRDefault="008B5CE4" w:rsidP="008B5CE4">
      <w:pPr>
        <w:pStyle w:val="Heading3"/>
      </w:pPr>
      <w:r>
        <w:lastRenderedPageBreak/>
        <w:t>2NC – Detection</w:t>
      </w:r>
    </w:p>
    <w:p w:rsidR="008B5CE4" w:rsidRPr="001C02A8" w:rsidRDefault="008B5CE4" w:rsidP="008B5CE4">
      <w:pPr>
        <w:pStyle w:val="Heading4"/>
      </w:pPr>
      <w:r>
        <w:t xml:space="preserve">Monitoring allows </w:t>
      </w:r>
      <w:r>
        <w:rPr>
          <w:u w:val="single"/>
        </w:rPr>
        <w:t>adaptation</w:t>
      </w:r>
      <w:r>
        <w:t xml:space="preserve"> and </w:t>
      </w:r>
      <w:r>
        <w:rPr>
          <w:u w:val="single"/>
        </w:rPr>
        <w:t>defense</w:t>
      </w:r>
      <w:r>
        <w:t xml:space="preserve">. </w:t>
      </w:r>
    </w:p>
    <w:p w:rsidR="008B5CE4" w:rsidRPr="00B03D7E" w:rsidRDefault="008B5CE4" w:rsidP="008B5CE4">
      <w:r w:rsidRPr="00B03D7E">
        <w:rPr>
          <w:rStyle w:val="Style13ptBold"/>
        </w:rPr>
        <w:t xml:space="preserve">Schell &amp; Shirk ’17 </w:t>
      </w:r>
      <w:r w:rsidRPr="00B03D7E">
        <w:rPr>
          <w:sz w:val="16"/>
          <w:szCs w:val="16"/>
        </w:rPr>
        <w:t xml:space="preserve">(Orville; Susan; February 2017; the Arthur Ross Director of the Center on US-China Relations at Asia Society; chair of the 21st Century China Center and research professor at the University of California San Diego School of Global Policy and Strategy; Asia Society | The Center on US-China Relations | the University of California San Diego School of Global Policy and Strategy; “US POLICY TOWARD CHINA: Recommendations for a New Administration”; </w:t>
      </w:r>
      <w:hyperlink r:id="rId20" w:history="1">
        <w:r w:rsidRPr="004B43F3">
          <w:rPr>
            <w:rStyle w:val="Hyperlink"/>
            <w:sz w:val="16"/>
            <w:szCs w:val="16"/>
          </w:rPr>
          <w:t>http://asiasociety.org/files/US-China_Task_Force_Report_FINAL.pdf</w:t>
        </w:r>
      </w:hyperlink>
      <w:r>
        <w:rPr>
          <w:sz w:val="16"/>
          <w:szCs w:val="16"/>
        </w:rPr>
        <w:t>; Date Accessed: 7/10/2017; DS)</w:t>
      </w:r>
    </w:p>
    <w:p w:rsidR="008B5CE4" w:rsidRPr="00D8290B" w:rsidRDefault="008B5CE4" w:rsidP="008B5CE4">
      <w:pPr>
        <w:rPr>
          <w:u w:val="single"/>
        </w:rPr>
      </w:pPr>
      <w:r w:rsidRPr="00B03D7E">
        <w:rPr>
          <w:sz w:val="16"/>
        </w:rPr>
        <w:t xml:space="preserve">On market access for the information technology and communications sector, </w:t>
      </w:r>
      <w:r w:rsidRPr="00B03D7E">
        <w:rPr>
          <w:rStyle w:val="StyleUnderline"/>
        </w:rPr>
        <w:t>the ongoing challenges for US government policy</w:t>
      </w:r>
      <w:r w:rsidRPr="00B03D7E">
        <w:rPr>
          <w:sz w:val="16"/>
        </w:rPr>
        <w:t xml:space="preserve"> and the US information technology and communications industry </w:t>
      </w:r>
      <w:r w:rsidRPr="00B03D7E">
        <w:rPr>
          <w:rStyle w:val="StyleUnderline"/>
        </w:rPr>
        <w:t>are substantial</w:t>
      </w:r>
      <w:r w:rsidRPr="00B03D7E">
        <w:rPr>
          <w:sz w:val="16"/>
        </w:rPr>
        <w:t xml:space="preserve">. (These challenges are discussed in greater detail in the trade and investment section below.) But briefly, </w:t>
      </w:r>
      <w:r w:rsidRPr="00B03D7E">
        <w:rPr>
          <w:rStyle w:val="StyleUnderline"/>
        </w:rPr>
        <w:t>as China’s barriers to market access expand, it appears bent on creating a</w:t>
      </w:r>
      <w:r w:rsidRPr="00B03D7E">
        <w:rPr>
          <w:sz w:val="16"/>
        </w:rPr>
        <w:t xml:space="preserve"> legal and regulatory </w:t>
      </w:r>
      <w:r w:rsidRPr="00B03D7E">
        <w:rPr>
          <w:rStyle w:val="StyleUnderline"/>
        </w:rPr>
        <w:t>regime focused on</w:t>
      </w:r>
      <w:r w:rsidRPr="00B03D7E">
        <w:rPr>
          <w:sz w:val="16"/>
        </w:rPr>
        <w:t xml:space="preserve"> its own unique requirements, namely </w:t>
      </w:r>
      <w:r w:rsidRPr="00B03D7E">
        <w:rPr>
          <w:rStyle w:val="StyleUnderline"/>
        </w:rPr>
        <w:t>possessing</w:t>
      </w:r>
      <w:r w:rsidRPr="00B03D7E">
        <w:rPr>
          <w:sz w:val="16"/>
        </w:rPr>
        <w:t xml:space="preserve"> “independent and </w:t>
      </w:r>
      <w:r w:rsidRPr="00B03D7E">
        <w:rPr>
          <w:rStyle w:val="StyleUnderline"/>
        </w:rPr>
        <w:t>controllable</w:t>
      </w:r>
      <w:r w:rsidRPr="00B03D7E">
        <w:rPr>
          <w:sz w:val="16"/>
        </w:rPr>
        <w:t xml:space="preserve">, and </w:t>
      </w:r>
      <w:r w:rsidRPr="00B03D7E">
        <w:rPr>
          <w:rStyle w:val="StyleUnderline"/>
        </w:rPr>
        <w:t>secure and reliable” technologies</w:t>
      </w:r>
      <w:r w:rsidRPr="00B03D7E">
        <w:rPr>
          <w:sz w:val="16"/>
        </w:rPr>
        <w:t xml:space="preserve">. </w:t>
      </w:r>
      <w:r w:rsidRPr="00B03D7E">
        <w:rPr>
          <w:rStyle w:val="StyleUnderline"/>
        </w:rPr>
        <w:t>These</w:t>
      </w:r>
      <w:r w:rsidRPr="00B03D7E">
        <w:rPr>
          <w:sz w:val="16"/>
        </w:rPr>
        <w:t xml:space="preserve"> requirements </w:t>
      </w:r>
      <w:r w:rsidRPr="00B03D7E">
        <w:rPr>
          <w:rStyle w:val="StyleUnderline"/>
        </w:rPr>
        <w:t xml:space="preserve">impose onerous burdens on outside companies related to localizing data, sharing source codes, and </w:t>
      </w:r>
      <w:r w:rsidRPr="00D8290B">
        <w:rPr>
          <w:rStyle w:val="StyleUnderline"/>
        </w:rPr>
        <w:t xml:space="preserve">providing encryption keys </w:t>
      </w:r>
      <w:r w:rsidRPr="00D8290B">
        <w:rPr>
          <w:sz w:val="16"/>
        </w:rPr>
        <w:t xml:space="preserve">as a de facto requirement for market access. To date, </w:t>
      </w:r>
      <w:r w:rsidRPr="00D8290B">
        <w:rPr>
          <w:rStyle w:val="StyleUnderline"/>
        </w:rPr>
        <w:t>the Chinese government has been unwilling to negotiate these issues with the U</w:t>
      </w:r>
      <w:r w:rsidRPr="00D8290B">
        <w:rPr>
          <w:sz w:val="16"/>
        </w:rPr>
        <w:t xml:space="preserve">nited </w:t>
      </w:r>
      <w:r w:rsidRPr="00D8290B">
        <w:rPr>
          <w:rStyle w:val="StyleUnderline"/>
        </w:rPr>
        <w:t>S</w:t>
      </w:r>
      <w:r w:rsidRPr="00D8290B">
        <w:rPr>
          <w:sz w:val="16"/>
        </w:rPr>
        <w:t xml:space="preserve">tates in any detail. In fact, </w:t>
      </w:r>
      <w:r w:rsidRPr="00D8290B">
        <w:rPr>
          <w:rStyle w:val="StyleUnderline"/>
        </w:rPr>
        <w:t>it seems more determined</w:t>
      </w:r>
      <w:r w:rsidRPr="00D8290B">
        <w:rPr>
          <w:sz w:val="16"/>
        </w:rPr>
        <w:t xml:space="preserve"> than ever </w:t>
      </w:r>
      <w:r w:rsidRPr="00D8290B">
        <w:rPr>
          <w:rStyle w:val="StyleUnderline"/>
        </w:rPr>
        <w:t>to build its own domestic</w:t>
      </w:r>
      <w:r w:rsidRPr="00D8290B">
        <w:rPr>
          <w:sz w:val="16"/>
        </w:rPr>
        <w:t xml:space="preserve"> information </w:t>
      </w:r>
      <w:r w:rsidRPr="00D8290B">
        <w:rPr>
          <w:rStyle w:val="StyleUnderline"/>
        </w:rPr>
        <w:t>technology and communications ecosystem, a</w:t>
      </w:r>
      <w:r w:rsidRPr="00D8290B">
        <w:rPr>
          <w:sz w:val="16"/>
        </w:rPr>
        <w:t xml:space="preserve"> kind of </w:t>
      </w:r>
      <w:r w:rsidRPr="00D8290B">
        <w:rPr>
          <w:u w:val="single"/>
        </w:rPr>
        <w:t>cyberautarky</w:t>
      </w:r>
      <w:r w:rsidRPr="00D8290B">
        <w:rPr>
          <w:sz w:val="16"/>
        </w:rPr>
        <w:t>, beginning with a domestic integr</w:t>
      </w:r>
      <w:r w:rsidRPr="00B03D7E">
        <w:rPr>
          <w:sz w:val="16"/>
        </w:rPr>
        <w:t xml:space="preserve">ated circuit/semiconductors sector, </w:t>
      </w:r>
      <w:r w:rsidRPr="00B03D7E">
        <w:rPr>
          <w:rStyle w:val="StyleUnderline"/>
        </w:rPr>
        <w:t>which</w:t>
      </w:r>
      <w:r w:rsidRPr="00B03D7E">
        <w:rPr>
          <w:sz w:val="16"/>
        </w:rPr>
        <w:t xml:space="preserve">, if successful, </w:t>
      </w:r>
      <w:r w:rsidRPr="00B03D7E">
        <w:rPr>
          <w:rStyle w:val="StyleUnderline"/>
        </w:rPr>
        <w:t>could distort the entire global industry</w:t>
      </w:r>
      <w:r w:rsidRPr="00B03D7E">
        <w:rPr>
          <w:sz w:val="16"/>
        </w:rPr>
        <w:t xml:space="preserve">. Policy Recommendations The </w:t>
      </w:r>
      <w:r w:rsidRPr="00B03D7E">
        <w:rPr>
          <w:rStyle w:val="StyleUnderline"/>
          <w:highlight w:val="green"/>
        </w:rPr>
        <w:t>Trump</w:t>
      </w:r>
      <w:r w:rsidRPr="00B03D7E">
        <w:rPr>
          <w:sz w:val="16"/>
        </w:rPr>
        <w:t xml:space="preserve"> administration </w:t>
      </w:r>
      <w:r w:rsidRPr="00B03D7E">
        <w:rPr>
          <w:rStyle w:val="StyleUnderline"/>
          <w:highlight w:val="green"/>
        </w:rPr>
        <w:t>should</w:t>
      </w:r>
      <w:r w:rsidRPr="00B03D7E">
        <w:rPr>
          <w:rStyle w:val="StyleUnderline"/>
        </w:rPr>
        <w:t xml:space="preserve"> take into account all of the factors ranging across the cybersecurity and information technology and communications spectrum</w:t>
      </w:r>
      <w:r w:rsidRPr="00B03D7E">
        <w:rPr>
          <w:sz w:val="16"/>
        </w:rPr>
        <w:t xml:space="preserve"> when it draws up its policies in this key issue area. Specifically, </w:t>
      </w:r>
      <w:r w:rsidRPr="00B03D7E">
        <w:rPr>
          <w:rStyle w:val="StyleUnderline"/>
        </w:rPr>
        <w:t>the new administration should</w:t>
      </w:r>
      <w:r w:rsidRPr="00B03D7E">
        <w:rPr>
          <w:sz w:val="16"/>
        </w:rPr>
        <w:t xml:space="preserve">: • </w:t>
      </w:r>
      <w:r w:rsidRPr="00B03D7E">
        <w:rPr>
          <w:highlight w:val="green"/>
          <w:u w:val="single"/>
        </w:rPr>
        <w:t>Improve US data about cyberintrusions</w:t>
      </w:r>
      <w:r w:rsidRPr="00B03D7E">
        <w:rPr>
          <w:u w:val="single"/>
        </w:rPr>
        <w:t xml:space="preserve"> and the</w:t>
      </w:r>
      <w:r w:rsidRPr="00B03D7E">
        <w:rPr>
          <w:sz w:val="16"/>
        </w:rPr>
        <w:t xml:space="preserve"> risks and </w:t>
      </w:r>
      <w:r w:rsidRPr="00B03D7E">
        <w:rPr>
          <w:u w:val="single"/>
        </w:rPr>
        <w:t>costs to US economic and national security</w:t>
      </w:r>
      <w:r w:rsidRPr="00B03D7E">
        <w:rPr>
          <w:sz w:val="16"/>
        </w:rPr>
        <w:t xml:space="preserve"> • </w:t>
      </w:r>
      <w:r w:rsidRPr="00B03D7E">
        <w:rPr>
          <w:highlight w:val="green"/>
          <w:u w:val="single"/>
        </w:rPr>
        <w:t>Accelerate intelligence collection</w:t>
      </w:r>
      <w:r w:rsidRPr="00B03D7E">
        <w:rPr>
          <w:b/>
          <w:u w:val="single"/>
        </w:rPr>
        <w:t xml:space="preserve"> </w:t>
      </w:r>
      <w:r w:rsidRPr="00B03D7E">
        <w:rPr>
          <w:u w:val="single"/>
        </w:rPr>
        <w:t xml:space="preserve">efforts </w:t>
      </w:r>
      <w:r w:rsidRPr="00B03D7E">
        <w:rPr>
          <w:highlight w:val="green"/>
          <w:u w:val="single"/>
        </w:rPr>
        <w:t>to assess whether China has</w:t>
      </w:r>
      <w:r w:rsidRPr="00B03D7E">
        <w:rPr>
          <w:u w:val="single"/>
        </w:rPr>
        <w:t xml:space="preserve"> actually </w:t>
      </w:r>
      <w:r w:rsidRPr="00B03D7E">
        <w:rPr>
          <w:highlight w:val="green"/>
          <w:u w:val="single"/>
        </w:rPr>
        <w:t>reduced</w:t>
      </w:r>
      <w:r w:rsidRPr="00B03D7E">
        <w:rPr>
          <w:u w:val="single"/>
        </w:rPr>
        <w:t xml:space="preserve"> the scope of its </w:t>
      </w:r>
      <w:r w:rsidRPr="00B03D7E">
        <w:rPr>
          <w:highlight w:val="green"/>
          <w:u w:val="single"/>
        </w:rPr>
        <w:t>cyberhacking</w:t>
      </w:r>
      <w:r w:rsidRPr="00B03D7E">
        <w:rPr>
          <w:u w:val="single"/>
        </w:rPr>
        <w:t xml:space="preserve"> activities against US companies</w:t>
      </w:r>
      <w:r w:rsidRPr="00B03D7E">
        <w:rPr>
          <w:sz w:val="16"/>
        </w:rPr>
        <w:t xml:space="preserve"> or just improved its cyberhacking tradecraft </w:t>
      </w:r>
      <w:r w:rsidRPr="00B03D7E">
        <w:rPr>
          <w:u w:val="single"/>
        </w:rPr>
        <w:t>These</w:t>
      </w:r>
      <w:r w:rsidRPr="00B03D7E">
        <w:rPr>
          <w:sz w:val="16"/>
        </w:rPr>
        <w:t xml:space="preserve"> exercises </w:t>
      </w:r>
      <w:r w:rsidRPr="00B03D7E">
        <w:rPr>
          <w:u w:val="single"/>
        </w:rPr>
        <w:t>should involve increased cooperation with key allies</w:t>
      </w:r>
      <w:r w:rsidRPr="00B03D7E">
        <w:rPr>
          <w:sz w:val="16"/>
        </w:rPr>
        <w:t xml:space="preserve"> that have requisite capabilities, </w:t>
      </w:r>
      <w:r w:rsidRPr="00B03D7E">
        <w:rPr>
          <w:u w:val="single"/>
        </w:rPr>
        <w:t>such as the U</w:t>
      </w:r>
      <w:r w:rsidRPr="00B03D7E">
        <w:rPr>
          <w:sz w:val="16"/>
        </w:rPr>
        <w:t xml:space="preserve">nited </w:t>
      </w:r>
      <w:r w:rsidRPr="00B03D7E">
        <w:rPr>
          <w:u w:val="single"/>
        </w:rPr>
        <w:t>K</w:t>
      </w:r>
      <w:r w:rsidRPr="00B03D7E">
        <w:rPr>
          <w:sz w:val="16"/>
        </w:rPr>
        <w:t xml:space="preserve">ingdom </w:t>
      </w:r>
      <w:r w:rsidRPr="00B03D7E">
        <w:rPr>
          <w:u w:val="single"/>
        </w:rPr>
        <w:t>and Australia</w:t>
      </w:r>
      <w:r w:rsidRPr="00B03D7E">
        <w:rPr>
          <w:sz w:val="16"/>
        </w:rPr>
        <w:t xml:space="preserve">. </w:t>
      </w:r>
      <w:r w:rsidRPr="00B03D7E">
        <w:rPr>
          <w:rStyle w:val="StyleUnderline"/>
        </w:rPr>
        <w:t>They should also involve enhanced US government cooperation with private-sector stakeholders</w:t>
      </w:r>
      <w:r w:rsidRPr="00B03D7E">
        <w:rPr>
          <w:sz w:val="16"/>
        </w:rPr>
        <w:t xml:space="preserve"> to better understand the nature and magnitude of security breaches by Chinese entities against US companies and the degree to which these intrusions have actually now decreased. In addition, </w:t>
      </w:r>
      <w:r w:rsidRPr="00B03D7E">
        <w:rPr>
          <w:rStyle w:val="StyleUnderline"/>
        </w:rPr>
        <w:t>the</w:t>
      </w:r>
      <w:r w:rsidRPr="00B03D7E">
        <w:rPr>
          <w:sz w:val="16"/>
        </w:rPr>
        <w:t xml:space="preserve"> new </w:t>
      </w:r>
      <w:r w:rsidRPr="00B03D7E">
        <w:rPr>
          <w:rStyle w:val="StyleUnderline"/>
        </w:rPr>
        <w:t>administration should</w:t>
      </w:r>
      <w:r w:rsidRPr="00B03D7E">
        <w:rPr>
          <w:sz w:val="16"/>
        </w:rPr>
        <w:t xml:space="preserve">: • </w:t>
      </w:r>
      <w:r w:rsidRPr="00B03D7E">
        <w:rPr>
          <w:rStyle w:val="StyleUnderline"/>
          <w:highlight w:val="green"/>
        </w:rPr>
        <w:t>Improve security across all critical</w:t>
      </w:r>
      <w:r w:rsidRPr="00B03D7E">
        <w:rPr>
          <w:rStyle w:val="StyleUnderline"/>
        </w:rPr>
        <w:t xml:space="preserve"> communications </w:t>
      </w:r>
      <w:r w:rsidRPr="00B03D7E">
        <w:rPr>
          <w:rStyle w:val="StyleUnderline"/>
          <w:highlight w:val="green"/>
        </w:rPr>
        <w:t>networks</w:t>
      </w:r>
      <w:r w:rsidRPr="00B03D7E">
        <w:rPr>
          <w:sz w:val="16"/>
        </w:rPr>
        <w:t xml:space="preserve"> across the United States • </w:t>
      </w:r>
      <w:r w:rsidRPr="00B03D7E">
        <w:rPr>
          <w:u w:val="single"/>
        </w:rPr>
        <w:t>Bolster cooperation between the US D</w:t>
      </w:r>
      <w:r w:rsidRPr="00B03D7E">
        <w:rPr>
          <w:sz w:val="16"/>
        </w:rPr>
        <w:t xml:space="preserve">epartment of </w:t>
      </w:r>
      <w:r w:rsidRPr="00B03D7E">
        <w:rPr>
          <w:u w:val="single"/>
        </w:rPr>
        <w:t>H</w:t>
      </w:r>
      <w:r w:rsidRPr="00B03D7E">
        <w:rPr>
          <w:sz w:val="16"/>
        </w:rPr>
        <w:t xml:space="preserve">omeland </w:t>
      </w:r>
      <w:r w:rsidRPr="00B03D7E">
        <w:rPr>
          <w:u w:val="single"/>
        </w:rPr>
        <w:t>S</w:t>
      </w:r>
      <w:r w:rsidRPr="00B03D7E">
        <w:rPr>
          <w:sz w:val="16"/>
        </w:rPr>
        <w:t xml:space="preserve">ecurity </w:t>
      </w:r>
      <w:r w:rsidRPr="00B03D7E">
        <w:rPr>
          <w:rStyle w:val="StyleUnderline"/>
          <w:highlight w:val="green"/>
        </w:rPr>
        <w:t>and</w:t>
      </w:r>
      <w:r w:rsidRPr="00B03D7E">
        <w:rPr>
          <w:rStyle w:val="StyleUnderline"/>
        </w:rPr>
        <w:t xml:space="preserve"> the private sector to </w:t>
      </w:r>
      <w:r w:rsidRPr="00B03D7E">
        <w:rPr>
          <w:rStyle w:val="StyleUnderline"/>
          <w:highlight w:val="green"/>
        </w:rPr>
        <w:t>ensure</w:t>
      </w:r>
      <w:r w:rsidRPr="00B03D7E">
        <w:rPr>
          <w:rStyle w:val="StyleUnderline"/>
        </w:rPr>
        <w:t xml:space="preserve"> US </w:t>
      </w:r>
      <w:r w:rsidRPr="00B03D7E">
        <w:rPr>
          <w:rStyle w:val="StyleUnderline"/>
          <w:highlight w:val="green"/>
        </w:rPr>
        <w:t>companies are protected against</w:t>
      </w:r>
      <w:r w:rsidRPr="00B03D7E">
        <w:rPr>
          <w:rStyle w:val="StyleUnderline"/>
        </w:rPr>
        <w:t xml:space="preserve"> computer network exploitation </w:t>
      </w:r>
      <w:r w:rsidRPr="00B03D7E">
        <w:rPr>
          <w:rStyle w:val="StyleUnderline"/>
          <w:highlight w:val="green"/>
        </w:rPr>
        <w:t xml:space="preserve">activities </w:t>
      </w:r>
      <w:r w:rsidRPr="00D8290B">
        <w:rPr>
          <w:rStyle w:val="StyleUnderline"/>
        </w:rPr>
        <w:t>by Chinese entities</w:t>
      </w:r>
      <w:r w:rsidRPr="00D8290B">
        <w:rPr>
          <w:sz w:val="16"/>
        </w:rPr>
        <w:t xml:space="preserve"> • </w:t>
      </w:r>
      <w:r w:rsidRPr="00D8290B">
        <w:rPr>
          <w:rStyle w:val="StyleUnderline"/>
        </w:rPr>
        <w:t>Set up a working group with key US industry stakeholders to discuss unifying public/private strategies for responding to</w:t>
      </w:r>
      <w:r w:rsidRPr="00D8290B">
        <w:rPr>
          <w:sz w:val="16"/>
        </w:rPr>
        <w:t xml:space="preserve"> such intrusive </w:t>
      </w:r>
      <w:r w:rsidRPr="00D8290B">
        <w:rPr>
          <w:rStyle w:val="StyleUnderline"/>
        </w:rPr>
        <w:t>Chinese</w:t>
      </w:r>
      <w:r w:rsidRPr="00D8290B">
        <w:rPr>
          <w:sz w:val="16"/>
        </w:rPr>
        <w:t xml:space="preserve"> policies and </w:t>
      </w:r>
      <w:r w:rsidRPr="00D8290B">
        <w:rPr>
          <w:rStyle w:val="StyleUnderline"/>
        </w:rPr>
        <w:t>actions</w:t>
      </w:r>
      <w:r w:rsidRPr="00D8290B">
        <w:rPr>
          <w:sz w:val="16"/>
        </w:rPr>
        <w:t xml:space="preserve"> • </w:t>
      </w:r>
      <w:r w:rsidRPr="00D8290B">
        <w:rPr>
          <w:rStyle w:val="StyleUnderline"/>
        </w:rPr>
        <w:t>Encourage US companies to speak</w:t>
      </w:r>
      <w:r w:rsidRPr="00B03D7E">
        <w:rPr>
          <w:rStyle w:val="StyleUnderline"/>
        </w:rPr>
        <w:t xml:space="preserve"> with one voice to the Chinese government</w:t>
      </w:r>
      <w:r w:rsidRPr="00B03D7E">
        <w:rPr>
          <w:sz w:val="16"/>
        </w:rPr>
        <w:t xml:space="preserve"> and Chinese companies </w:t>
      </w:r>
      <w:r w:rsidRPr="00B03D7E">
        <w:rPr>
          <w:rStyle w:val="StyleUnderline"/>
        </w:rPr>
        <w:t>about cyber issues</w:t>
      </w:r>
    </w:p>
    <w:p w:rsidR="008B5CE4" w:rsidRDefault="008B5CE4" w:rsidP="008B5CE4">
      <w:pPr>
        <w:pStyle w:val="Heading3"/>
      </w:pPr>
      <w:r>
        <w:lastRenderedPageBreak/>
        <w:t>2NC – Info-Sharing</w:t>
      </w:r>
    </w:p>
    <w:p w:rsidR="008B5CE4" w:rsidRPr="001E3241" w:rsidRDefault="008B5CE4" w:rsidP="008B5CE4">
      <w:pPr>
        <w:pStyle w:val="Heading4"/>
      </w:pPr>
      <w:r>
        <w:t xml:space="preserve">Info-sharing allows for </w:t>
      </w:r>
      <w:r>
        <w:rPr>
          <w:u w:val="single"/>
        </w:rPr>
        <w:t>real-time</w:t>
      </w:r>
      <w:r>
        <w:t xml:space="preserve"> tracking and </w:t>
      </w:r>
      <w:r>
        <w:rPr>
          <w:u w:val="single"/>
        </w:rPr>
        <w:t>discovers intrusions</w:t>
      </w:r>
      <w:r>
        <w:t xml:space="preserve">. </w:t>
      </w:r>
    </w:p>
    <w:p w:rsidR="008B5CE4" w:rsidRDefault="008B5CE4" w:rsidP="008B5CE4">
      <w:r w:rsidRPr="0094613D">
        <w:rPr>
          <w:rStyle w:val="Style13ptBold"/>
        </w:rPr>
        <w:t>Rockwell ’17</w:t>
      </w:r>
      <w:r>
        <w:t xml:space="preserve"> </w:t>
      </w:r>
      <w:r w:rsidRPr="0094613D">
        <w:rPr>
          <w:sz w:val="16"/>
          <w:szCs w:val="16"/>
        </w:rPr>
        <w:t xml:space="preserve">(Mark; 4/6/2017; journalist for the Business of Federal Technology; “Information sharing is complicated, even inside government,” </w:t>
      </w:r>
      <w:hyperlink r:id="rId21" w:history="1">
        <w:r w:rsidRPr="0094613D">
          <w:rPr>
            <w:rStyle w:val="Hyperlink"/>
            <w:sz w:val="16"/>
            <w:szCs w:val="16"/>
          </w:rPr>
          <w:t>https://fcw.com/articles/2017/04/06/cyber-info-sharing-rockwell.aspx</w:t>
        </w:r>
      </w:hyperlink>
      <w:r w:rsidRPr="0094613D">
        <w:rPr>
          <w:sz w:val="16"/>
          <w:szCs w:val="16"/>
        </w:rPr>
        <w:t>; Date Accessed: 7/10/2017; DS)</w:t>
      </w:r>
    </w:p>
    <w:p w:rsidR="008B5CE4" w:rsidRPr="00DD7DDC" w:rsidRDefault="008B5CE4" w:rsidP="008B5CE4">
      <w:pPr>
        <w:rPr>
          <w:sz w:val="16"/>
        </w:rPr>
      </w:pPr>
      <w:r w:rsidRPr="00DD7DDC">
        <w:rPr>
          <w:sz w:val="16"/>
        </w:rPr>
        <w:t xml:space="preserve">For investigators, cases in which companies who invite federal agencies to help them with network intrusions present opportunities to examine hackers' activities and goals in real time as they progress through networks. </w:t>
      </w:r>
      <w:r w:rsidRPr="00C00254">
        <w:rPr>
          <w:u w:val="single"/>
        </w:rPr>
        <w:t>They</w:t>
      </w:r>
      <w:r w:rsidRPr="00DD7DDC">
        <w:rPr>
          <w:sz w:val="16"/>
        </w:rPr>
        <w:t xml:space="preserve"> also </w:t>
      </w:r>
      <w:r w:rsidRPr="00C00254">
        <w:rPr>
          <w:u w:val="single"/>
        </w:rPr>
        <w:t>generate material that can be used by prosecutors in the criminal case against them</w:t>
      </w:r>
      <w:r w:rsidRPr="00DD7DDC">
        <w:rPr>
          <w:sz w:val="16"/>
        </w:rPr>
        <w:t>. That can create difficulties for DHS, the agency charged with kicking hackers out. "We want to know what's going on, so we can pass that threat information along" to others to help them mitigate it, said Felker. "</w:t>
      </w:r>
      <w:r w:rsidRPr="00FF156C">
        <w:rPr>
          <w:highlight w:val="green"/>
          <w:u w:val="single"/>
        </w:rPr>
        <w:t>The FBI needs</w:t>
      </w:r>
      <w:r w:rsidRPr="00DD7DDC">
        <w:rPr>
          <w:u w:val="single"/>
        </w:rPr>
        <w:t xml:space="preserve"> </w:t>
      </w:r>
      <w:r w:rsidRPr="00DD7DDC">
        <w:rPr>
          <w:b/>
          <w:u w:val="single"/>
        </w:rPr>
        <w:t xml:space="preserve">context for </w:t>
      </w:r>
      <w:r w:rsidRPr="00FF156C">
        <w:rPr>
          <w:b/>
          <w:highlight w:val="green"/>
          <w:u w:val="single"/>
        </w:rPr>
        <w:t>threat sharing</w:t>
      </w:r>
      <w:r w:rsidRPr="00DD7DDC">
        <w:rPr>
          <w:sz w:val="16"/>
        </w:rPr>
        <w:t xml:space="preserve">," said Trent Teyema, section chief at that agency's cyber readiness group. "We're hunters," he said. With such differing sensibilities, </w:t>
      </w:r>
      <w:r w:rsidRPr="00FF156C">
        <w:rPr>
          <w:highlight w:val="green"/>
          <w:u w:val="single"/>
        </w:rPr>
        <w:t>the FBI, DOJ and DHS</w:t>
      </w:r>
      <w:r w:rsidRPr="00DD7DDC">
        <w:rPr>
          <w:u w:val="single"/>
        </w:rPr>
        <w:t xml:space="preserve"> have </w:t>
      </w:r>
      <w:r w:rsidRPr="00FF156C">
        <w:rPr>
          <w:highlight w:val="green"/>
          <w:u w:val="single"/>
        </w:rPr>
        <w:t xml:space="preserve">learned to </w:t>
      </w:r>
      <w:r w:rsidRPr="00FF156C">
        <w:rPr>
          <w:b/>
          <w:highlight w:val="green"/>
          <w:u w:val="single"/>
        </w:rPr>
        <w:t>share</w:t>
      </w:r>
      <w:r w:rsidRPr="00DD7DDC">
        <w:rPr>
          <w:b/>
          <w:u w:val="single"/>
        </w:rPr>
        <w:t xml:space="preserve"> threat </w:t>
      </w:r>
      <w:r w:rsidRPr="00FF156C">
        <w:rPr>
          <w:b/>
          <w:highlight w:val="green"/>
          <w:u w:val="single"/>
        </w:rPr>
        <w:t>info</w:t>
      </w:r>
      <w:r w:rsidRPr="00DD7DDC">
        <w:rPr>
          <w:b/>
          <w:u w:val="single"/>
        </w:rPr>
        <w:t>rmation</w:t>
      </w:r>
      <w:r w:rsidRPr="00DD7DDC">
        <w:rPr>
          <w:u w:val="single"/>
        </w:rPr>
        <w:t xml:space="preserve"> in subtle ways. </w:t>
      </w:r>
      <w:r w:rsidRPr="00FF156C">
        <w:rPr>
          <w:highlight w:val="green"/>
          <w:u w:val="single"/>
        </w:rPr>
        <w:t>The information gathered in</w:t>
      </w:r>
      <w:r w:rsidRPr="00DD7DDC">
        <w:rPr>
          <w:u w:val="single"/>
        </w:rPr>
        <w:t xml:space="preserve"> some </w:t>
      </w:r>
      <w:r w:rsidRPr="00FF156C">
        <w:rPr>
          <w:highlight w:val="green"/>
          <w:u w:val="single"/>
        </w:rPr>
        <w:t>big cyber</w:t>
      </w:r>
      <w:r w:rsidRPr="00DD7DDC">
        <w:rPr>
          <w:u w:val="single"/>
        </w:rPr>
        <w:t xml:space="preserve"> intrusion </w:t>
      </w:r>
      <w:r w:rsidRPr="00FF156C">
        <w:rPr>
          <w:highlight w:val="green"/>
          <w:u w:val="single"/>
        </w:rPr>
        <w:t>cases</w:t>
      </w:r>
      <w:r w:rsidRPr="00DD7DDC">
        <w:rPr>
          <w:u w:val="single"/>
        </w:rPr>
        <w:t xml:space="preserve">, said the officials, </w:t>
      </w:r>
      <w:r w:rsidRPr="00FF156C">
        <w:rPr>
          <w:highlight w:val="green"/>
          <w:u w:val="single"/>
        </w:rPr>
        <w:t xml:space="preserve">is made available through </w:t>
      </w:r>
      <w:r w:rsidRPr="00FF156C">
        <w:rPr>
          <w:b/>
          <w:highlight w:val="green"/>
          <w:u w:val="single"/>
        </w:rPr>
        <w:t>side channels</w:t>
      </w:r>
      <w:r w:rsidRPr="00DD7DDC">
        <w:rPr>
          <w:u w:val="single"/>
        </w:rPr>
        <w:t>.</w:t>
      </w:r>
      <w:r w:rsidRPr="00DD7DDC">
        <w:rPr>
          <w:sz w:val="16"/>
        </w:rPr>
        <w:t xml:space="preserve"> "We do stick [the information] out there in a bunch of trees," said Felker, dispersing it with everyday data, making it appear as mundane as patch information or other ordinary data, he said. Felker, Teyema and Goldfoot said </w:t>
      </w:r>
      <w:r w:rsidRPr="00DD7DDC">
        <w:rPr>
          <w:u w:val="single"/>
        </w:rPr>
        <w:t>commercial industry can take that kind of collaboration as an example in how to cooperate on their own threat data</w:t>
      </w:r>
      <w:r w:rsidRPr="00DD7DDC">
        <w:rPr>
          <w:sz w:val="16"/>
        </w:rPr>
        <w:t>. Some industries, such as energy companies, are sharing formally and informally. Teyema and Goldfoot cited regular monthly meetings of oil companies in FBI facilities in Houston as an example of that cooperation. In those meetings, oil company executives compare and share data and examples in face-to-face contact while making sure proprietary data is not in the picture. "</w:t>
      </w:r>
      <w:r w:rsidRPr="00FC62FB">
        <w:rPr>
          <w:highlight w:val="green"/>
          <w:u w:val="single"/>
        </w:rPr>
        <w:t xml:space="preserve">There </w:t>
      </w:r>
      <w:r w:rsidRPr="00FF156C">
        <w:rPr>
          <w:highlight w:val="green"/>
          <w:u w:val="single"/>
        </w:rPr>
        <w:t xml:space="preserve">is a </w:t>
      </w:r>
      <w:r w:rsidRPr="00FF156C">
        <w:rPr>
          <w:b/>
          <w:highlight w:val="green"/>
          <w:u w:val="single"/>
        </w:rPr>
        <w:t>desperate need for info</w:t>
      </w:r>
      <w:r w:rsidRPr="00DD7DDC">
        <w:rPr>
          <w:b/>
          <w:u w:val="single"/>
        </w:rPr>
        <w:t xml:space="preserve">rmation </w:t>
      </w:r>
      <w:r w:rsidRPr="00FF156C">
        <w:rPr>
          <w:b/>
          <w:highlight w:val="green"/>
          <w:u w:val="single"/>
        </w:rPr>
        <w:t>sharing</w:t>
      </w:r>
      <w:r w:rsidRPr="00DD7DDC">
        <w:rPr>
          <w:sz w:val="16"/>
        </w:rPr>
        <w:t>," said Goldfoot. "The bad guys are doing their own information sharing" making computer crime tools available on the dark web for under $1,000.</w:t>
      </w:r>
    </w:p>
    <w:p w:rsidR="008B5CE4" w:rsidRDefault="008B5CE4" w:rsidP="008B5CE4">
      <w:pPr>
        <w:pStyle w:val="Heading3"/>
      </w:pPr>
      <w:r>
        <w:lastRenderedPageBreak/>
        <w:t>2NC – Shaming</w:t>
      </w:r>
    </w:p>
    <w:p w:rsidR="008B5CE4" w:rsidRPr="00F80D92" w:rsidRDefault="008B5CE4" w:rsidP="008B5CE4">
      <w:pPr>
        <w:pStyle w:val="Heading4"/>
      </w:pPr>
      <w:r>
        <w:t xml:space="preserve">Shaming </w:t>
      </w:r>
      <w:r w:rsidRPr="00F80D92">
        <w:rPr>
          <w:u w:val="single"/>
        </w:rPr>
        <w:t>deters adversaries</w:t>
      </w:r>
      <w:r>
        <w:t xml:space="preserve">.  </w:t>
      </w:r>
    </w:p>
    <w:p w:rsidR="008B5CE4" w:rsidRDefault="008B5CE4" w:rsidP="008B5CE4">
      <w:r w:rsidRPr="004F62AA">
        <w:rPr>
          <w:rStyle w:val="Style13ptBold"/>
        </w:rPr>
        <w:t>Stewart ’15</w:t>
      </w:r>
      <w:r>
        <w:t xml:space="preserve"> </w:t>
      </w:r>
      <w:r w:rsidRPr="004F62AA">
        <w:rPr>
          <w:sz w:val="16"/>
          <w:szCs w:val="16"/>
        </w:rPr>
        <w:t xml:space="preserve">(Chris; 7/23/2015; Utah Republican in the House of Representatives; “It’s time to take cyberattacks seriously and install a deterrence plan,” </w:t>
      </w:r>
      <w:hyperlink r:id="rId22" w:history="1">
        <w:r w:rsidRPr="004F62AA">
          <w:rPr>
            <w:rStyle w:val="Hyperlink"/>
            <w:sz w:val="16"/>
            <w:szCs w:val="16"/>
          </w:rPr>
          <w:t>https://www.washingtonpost.com/opinions/turning-a-blind-eye-to-cybersecurity/2015/07/23/9428f3d2-2a70-11e5-a250-42bd812efc09_story.html?utm_term=.1b082e405a3b</w:t>
        </w:r>
      </w:hyperlink>
      <w:r w:rsidRPr="004F62AA">
        <w:rPr>
          <w:sz w:val="16"/>
          <w:szCs w:val="16"/>
        </w:rPr>
        <w:t>; Date Accessed: 7/10/2017; DS)</w:t>
      </w:r>
    </w:p>
    <w:p w:rsidR="008B5CE4" w:rsidRPr="00FD567B" w:rsidRDefault="008B5CE4" w:rsidP="008B5CE4">
      <w:pPr>
        <w:rPr>
          <w:sz w:val="16"/>
        </w:rPr>
      </w:pPr>
      <w:r w:rsidRPr="00FD567B">
        <w:rPr>
          <w:sz w:val="16"/>
        </w:rPr>
        <w:t xml:space="preserve">There is another consideration beyond simple accountability. </w:t>
      </w:r>
      <w:r w:rsidRPr="00CB2D33">
        <w:rPr>
          <w:highlight w:val="green"/>
          <w:u w:val="single"/>
        </w:rPr>
        <w:t>The president needs to</w:t>
      </w:r>
      <w:r w:rsidRPr="001A2AE7">
        <w:rPr>
          <w:u w:val="single"/>
        </w:rPr>
        <w:t xml:space="preserve"> do the </w:t>
      </w:r>
      <w:r w:rsidRPr="00126C3E">
        <w:rPr>
          <w:b/>
          <w:u w:val="single"/>
        </w:rPr>
        <w:t>heavy work</w:t>
      </w:r>
      <w:r w:rsidRPr="001A2AE7">
        <w:rPr>
          <w:u w:val="single"/>
        </w:rPr>
        <w:t xml:space="preserve"> of </w:t>
      </w:r>
      <w:r w:rsidRPr="00CB2D33">
        <w:rPr>
          <w:highlight w:val="green"/>
          <w:u w:val="single"/>
        </w:rPr>
        <w:t>implement</w:t>
      </w:r>
      <w:r w:rsidRPr="00CB2D33">
        <w:rPr>
          <w:u w:val="single"/>
        </w:rPr>
        <w:t>ing</w:t>
      </w:r>
      <w:r w:rsidRPr="001A2AE7">
        <w:rPr>
          <w:u w:val="single"/>
        </w:rPr>
        <w:t xml:space="preserve"> </w:t>
      </w:r>
      <w:r w:rsidRPr="00CB2D33">
        <w:rPr>
          <w:highlight w:val="green"/>
          <w:u w:val="single"/>
        </w:rPr>
        <w:t>a strategy that includes deterrence</w:t>
      </w:r>
      <w:r w:rsidRPr="00FD567B">
        <w:rPr>
          <w:sz w:val="16"/>
        </w:rPr>
        <w:t xml:space="preserve">. Because bullies don’t pick on those who are willing to fight back, </w:t>
      </w:r>
      <w:r w:rsidRPr="001A2AE7">
        <w:rPr>
          <w:u w:val="single"/>
        </w:rPr>
        <w:t xml:space="preserve">we similarly need to offer a </w:t>
      </w:r>
      <w:r w:rsidRPr="00126C3E">
        <w:rPr>
          <w:b/>
          <w:u w:val="single"/>
        </w:rPr>
        <w:t>credible deterrent</w:t>
      </w:r>
      <w:r w:rsidRPr="001A2AE7">
        <w:rPr>
          <w:u w:val="single"/>
        </w:rPr>
        <w:t xml:space="preserve"> to our adversaries</w:t>
      </w:r>
      <w:r w:rsidRPr="00FD567B">
        <w:rPr>
          <w:sz w:val="16"/>
        </w:rPr>
        <w:t xml:space="preserve">. As Adm. Michael S. Rogers, </w:t>
      </w:r>
      <w:hyperlink r:id="rId23" w:tooltip="www.nsa.gov" w:history="1">
        <w:r w:rsidRPr="00FD567B">
          <w:rPr>
            <w:rStyle w:val="Hyperlink"/>
            <w:sz w:val="16"/>
          </w:rPr>
          <w:t>head of the National Security Agency and U.S. Cyber Command</w:t>
        </w:r>
      </w:hyperlink>
      <w:r w:rsidRPr="00FD567B">
        <w:rPr>
          <w:sz w:val="16"/>
        </w:rPr>
        <w:t xml:space="preserve">, </w:t>
      </w:r>
      <w:hyperlink r:id="rId24" w:history="1">
        <w:r w:rsidRPr="00FD567B">
          <w:rPr>
            <w:rStyle w:val="Hyperlink"/>
            <w:sz w:val="16"/>
          </w:rPr>
          <w:t>testified</w:t>
        </w:r>
      </w:hyperlink>
      <w:r w:rsidRPr="00FD567B">
        <w:rPr>
          <w:sz w:val="16"/>
        </w:rPr>
        <w:t xml:space="preserve">at a recent Senate Armed Services hearing: “In the end, </w:t>
      </w:r>
      <w:r w:rsidRPr="001A2AE7">
        <w:rPr>
          <w:u w:val="single"/>
        </w:rPr>
        <w:t xml:space="preserve">a purely defensive, reactive strategy will be both late to need and incredibly resource-intense.” Deterrence is </w:t>
      </w:r>
      <w:r w:rsidRPr="00126C3E">
        <w:rPr>
          <w:b/>
          <w:u w:val="single"/>
        </w:rPr>
        <w:t>particularly important</w:t>
      </w:r>
      <w:r w:rsidRPr="001A2AE7">
        <w:rPr>
          <w:u w:val="single"/>
        </w:rPr>
        <w:t xml:space="preserve"> when those responsible are not criminal organizations but nation-states.</w:t>
      </w:r>
      <w:r w:rsidRPr="00FD567B">
        <w:rPr>
          <w:sz w:val="16"/>
        </w:rPr>
        <w:t xml:space="preserve"> Cybercriminals typically want to steal or damage things. Nations such as China, Russia, Iran and North Korea seek to gain advantage in order to further their own interests. In the OPM attack, those interests very likely included identifying Americans who could be blackmailed, recruited as foreign spies or identified as U.S. intelligence agents. The attack may also have been intended to test how far hackers could go without provoking meaningful punishment. </w:t>
      </w:r>
      <w:r w:rsidRPr="00CB2D33">
        <w:rPr>
          <w:highlight w:val="green"/>
          <w:u w:val="single"/>
        </w:rPr>
        <w:t>Letting the perpetrators off the hook</w:t>
      </w:r>
      <w:r w:rsidRPr="007479E1">
        <w:rPr>
          <w:u w:val="single"/>
        </w:rPr>
        <w:t xml:space="preserve"> with nothing but a sternly worded speech </w:t>
      </w:r>
      <w:r w:rsidRPr="00CB2D33">
        <w:rPr>
          <w:highlight w:val="green"/>
          <w:u w:val="single"/>
        </w:rPr>
        <w:t>will</w:t>
      </w:r>
      <w:r w:rsidRPr="007479E1">
        <w:rPr>
          <w:u w:val="single"/>
        </w:rPr>
        <w:t xml:space="preserve"> only </w:t>
      </w:r>
      <w:r w:rsidRPr="00CB2D33">
        <w:rPr>
          <w:b/>
          <w:highlight w:val="green"/>
          <w:u w:val="single"/>
        </w:rPr>
        <w:t>invite further aggression</w:t>
      </w:r>
      <w:r w:rsidRPr="007479E1">
        <w:rPr>
          <w:u w:val="single"/>
        </w:rPr>
        <w:t>. There must be appropriate consequences for those who initiate a cyberattack</w:t>
      </w:r>
      <w:r w:rsidRPr="00FD567B">
        <w:rPr>
          <w:u w:val="single"/>
        </w:rPr>
        <w:t xml:space="preserve">. </w:t>
      </w:r>
      <w:r w:rsidRPr="00CB2D33">
        <w:rPr>
          <w:highlight w:val="green"/>
          <w:u w:val="single"/>
        </w:rPr>
        <w:t>The president</w:t>
      </w:r>
      <w:r w:rsidRPr="00FD567B">
        <w:rPr>
          <w:u w:val="single"/>
        </w:rPr>
        <w:t xml:space="preserve"> already </w:t>
      </w:r>
      <w:r w:rsidRPr="00BE4CBA">
        <w:rPr>
          <w:highlight w:val="green"/>
          <w:u w:val="single"/>
        </w:rPr>
        <w:t xml:space="preserve">has </w:t>
      </w:r>
      <w:r w:rsidRPr="00BE4CBA">
        <w:rPr>
          <w:b/>
          <w:highlight w:val="green"/>
          <w:u w:val="single"/>
        </w:rPr>
        <w:t>authority to punish</w:t>
      </w:r>
      <w:r w:rsidRPr="00FD567B">
        <w:rPr>
          <w:u w:val="single"/>
        </w:rPr>
        <w:t xml:space="preserve"> state-sponsored </w:t>
      </w:r>
      <w:r w:rsidRPr="00BE4CBA">
        <w:rPr>
          <w:highlight w:val="green"/>
          <w:u w:val="single"/>
        </w:rPr>
        <w:t>attackers through</w:t>
      </w:r>
      <w:r w:rsidRPr="00FD567B">
        <w:rPr>
          <w:u w:val="single"/>
        </w:rPr>
        <w:t xml:space="preserve"> the application of </w:t>
      </w:r>
      <w:r w:rsidRPr="00BE4CBA">
        <w:rPr>
          <w:u w:val="single"/>
        </w:rPr>
        <w:t>sanctions and</w:t>
      </w:r>
      <w:r w:rsidRPr="00FD567B">
        <w:rPr>
          <w:u w:val="single"/>
        </w:rPr>
        <w:t xml:space="preserve"> </w:t>
      </w:r>
      <w:r w:rsidRPr="00CB2D33">
        <w:rPr>
          <w:b/>
          <w:u w:val="single"/>
        </w:rPr>
        <w:t xml:space="preserve">other </w:t>
      </w:r>
      <w:r w:rsidRPr="00BE4CBA">
        <w:rPr>
          <w:b/>
          <w:highlight w:val="green"/>
          <w:u w:val="single"/>
        </w:rPr>
        <w:t xml:space="preserve">financial </w:t>
      </w:r>
      <w:r w:rsidRPr="00426664">
        <w:rPr>
          <w:b/>
          <w:highlight w:val="green"/>
          <w:u w:val="single"/>
        </w:rPr>
        <w:t>restrictions</w:t>
      </w:r>
      <w:r w:rsidRPr="00426664">
        <w:rPr>
          <w:highlight w:val="green"/>
          <w:u w:val="single"/>
        </w:rPr>
        <w:t>. We should</w:t>
      </w:r>
      <w:r w:rsidRPr="00FD567B">
        <w:rPr>
          <w:u w:val="single"/>
        </w:rPr>
        <w:t xml:space="preserve"> also </w:t>
      </w:r>
      <w:r w:rsidRPr="00426664">
        <w:rPr>
          <w:highlight w:val="green"/>
          <w:u w:val="single"/>
        </w:rPr>
        <w:t>use the court</w:t>
      </w:r>
      <w:r w:rsidRPr="00FD567B">
        <w:rPr>
          <w:u w:val="single"/>
        </w:rPr>
        <w:t xml:space="preserve"> of public opinion more effectively </w:t>
      </w:r>
      <w:r w:rsidRPr="00426664">
        <w:rPr>
          <w:highlight w:val="green"/>
          <w:u w:val="single"/>
        </w:rPr>
        <w:t xml:space="preserve">by </w:t>
      </w:r>
      <w:r w:rsidRPr="00426664">
        <w:rPr>
          <w:b/>
          <w:highlight w:val="green"/>
          <w:u w:val="single"/>
        </w:rPr>
        <w:t>naming and shaming</w:t>
      </w:r>
      <w:r w:rsidRPr="00FD567B">
        <w:rPr>
          <w:u w:val="single"/>
        </w:rPr>
        <w:t xml:space="preserve"> the responsible parties. </w:t>
      </w:r>
      <w:r w:rsidRPr="00426664">
        <w:rPr>
          <w:highlight w:val="green"/>
          <w:u w:val="single"/>
        </w:rPr>
        <w:t>The State Department could</w:t>
      </w:r>
      <w:r w:rsidRPr="00FD567B">
        <w:rPr>
          <w:u w:val="single"/>
        </w:rPr>
        <w:t xml:space="preserve"> begin </w:t>
      </w:r>
      <w:r w:rsidRPr="00426664">
        <w:rPr>
          <w:b/>
          <w:highlight w:val="green"/>
          <w:u w:val="single"/>
        </w:rPr>
        <w:t>deny</w:t>
      </w:r>
      <w:r w:rsidRPr="00C00EC6">
        <w:rPr>
          <w:b/>
          <w:u w:val="single"/>
        </w:rPr>
        <w:t xml:space="preserve">ing </w:t>
      </w:r>
      <w:r w:rsidRPr="00426664">
        <w:rPr>
          <w:b/>
          <w:highlight w:val="green"/>
          <w:u w:val="single"/>
        </w:rPr>
        <w:t>visas</w:t>
      </w:r>
      <w:r w:rsidRPr="00426664">
        <w:rPr>
          <w:highlight w:val="green"/>
          <w:u w:val="single"/>
        </w:rPr>
        <w:t xml:space="preserve"> to responsible individuals</w:t>
      </w:r>
      <w:r w:rsidRPr="00FD567B">
        <w:rPr>
          <w:u w:val="single"/>
        </w:rPr>
        <w:t xml:space="preserve"> and making cybersecurity a top priority in diplomatic talks</w:t>
      </w:r>
      <w:r w:rsidRPr="00FD567B">
        <w:rPr>
          <w:sz w:val="16"/>
        </w:rPr>
        <w:t>. Finally, and perhaps most important, just as in conventional warfare, we need to make sure the threat of hard retaliation is credible by keeping the option of a cybercounterattack on the table. Right now, our enemies feel as if they can act with impunity, because, by and large, they can. This dangerous situation will only get worse until we have a deterrence policy in place.</w:t>
      </w:r>
    </w:p>
    <w:p w:rsidR="008B5CE4" w:rsidRDefault="008B5CE4" w:rsidP="008B5CE4">
      <w:pPr>
        <w:pStyle w:val="Heading2"/>
      </w:pPr>
      <w:r>
        <w:lastRenderedPageBreak/>
        <w:t xml:space="preserve">Cyber--- </w:t>
      </w:r>
    </w:p>
    <w:p w:rsidR="008B5CE4" w:rsidRDefault="008B5CE4" w:rsidP="008B5CE4">
      <w:pPr>
        <w:pStyle w:val="Heading3"/>
      </w:pPr>
      <w:r>
        <w:lastRenderedPageBreak/>
        <w:t>Notes</w:t>
      </w:r>
    </w:p>
    <w:p w:rsidR="008B5CE4" w:rsidRPr="00AE5536" w:rsidRDefault="008B5CE4" w:rsidP="008B5CE4">
      <w:r>
        <w:t>Hope no one reading this has Arachnophobia</w:t>
      </w:r>
    </w:p>
    <w:p w:rsidR="008B5CE4" w:rsidRDefault="008B5CE4" w:rsidP="008B5CE4">
      <w:pPr>
        <w:pStyle w:val="Heading3"/>
      </w:pPr>
      <w:r w:rsidRPr="007E08A6">
        <w:lastRenderedPageBreak/>
        <w:t>Grid – 1NC</w:t>
      </w:r>
    </w:p>
    <w:p w:rsidR="008B5CE4" w:rsidRPr="008B5CE4" w:rsidRDefault="008B5CE4" w:rsidP="008B5CE4"/>
    <w:p w:rsidR="008B5CE4" w:rsidRPr="007E08A6" w:rsidRDefault="008B5CE4" w:rsidP="008B5CE4">
      <w:pPr>
        <w:pStyle w:val="Heading4"/>
      </w:pPr>
      <w:r w:rsidRPr="007E08A6">
        <w:t xml:space="preserve">The Department of Defense, in collaboration with the Department of Energy, should increase investment in smart microgrids for its military bases via a diverse portfolio tailored to installations, including energy sources for on-site generation, backup capacity, energy efficiency, storage, and accelerated implementation of the SPIDERS project. </w:t>
      </w:r>
    </w:p>
    <w:p w:rsidR="008B5CE4" w:rsidRPr="007E08A6" w:rsidRDefault="008B5CE4" w:rsidP="008B5CE4"/>
    <w:p w:rsidR="008B5CE4" w:rsidRPr="007E08A6" w:rsidRDefault="008B5CE4" w:rsidP="008B5CE4">
      <w:pPr>
        <w:pStyle w:val="Heading4"/>
      </w:pPr>
      <w:r w:rsidRPr="007E08A6">
        <w:t>The counterplan solves grid volatility and efficient renewable dispersion</w:t>
      </w:r>
    </w:p>
    <w:p w:rsidR="008B5CE4" w:rsidRPr="00AE5536" w:rsidRDefault="008B5CE4" w:rsidP="008B5CE4">
      <w:pPr>
        <w:rPr>
          <w:rStyle w:val="Style13ptBold"/>
        </w:rPr>
      </w:pPr>
      <w:r w:rsidRPr="007E08A6">
        <w:rPr>
          <w:rStyle w:val="Style13ptBold"/>
        </w:rPr>
        <w:t>CNA</w:t>
      </w:r>
      <w:r w:rsidRPr="007E08A6">
        <w:t xml:space="preserve"> </w:t>
      </w:r>
      <w:r>
        <w:rPr>
          <w:rStyle w:val="Style13ptBold"/>
        </w:rPr>
        <w:t xml:space="preserve">15 </w:t>
      </w:r>
    </w:p>
    <w:p w:rsidR="008B5CE4" w:rsidRPr="007E08A6" w:rsidRDefault="008B5CE4" w:rsidP="008B5CE4">
      <w:r>
        <w:t xml:space="preserve">(CAN- </w:t>
      </w:r>
      <w:r w:rsidRPr="007E08A6">
        <w:t>Military Advisory Board, advisory group of retired flag and general officers from the</w:t>
      </w:r>
      <w:r>
        <w:t xml:space="preserve"> </w:t>
      </w:r>
      <w:r w:rsidRPr="007E08A6">
        <w:t>Army, Navy, Air For</w:t>
      </w:r>
      <w:r>
        <w:t>ce, and Marine Corps. “</w:t>
      </w:r>
      <w:r w:rsidRPr="007E08A6">
        <w:t>National Security and</w:t>
      </w:r>
      <w:r>
        <w:t xml:space="preserve"> </w:t>
      </w:r>
      <w:r w:rsidRPr="007E08A6">
        <w:t>Assured U.S. Electrical Power</w:t>
      </w:r>
      <w:r>
        <w:t xml:space="preserve">”, November </w:t>
      </w:r>
      <w:r w:rsidRPr="00AE5536">
        <w:t>2015</w:t>
      </w:r>
      <w:r>
        <w:t>,</w:t>
      </w:r>
      <w:r w:rsidRPr="007E08A6">
        <w:t xml:space="preserve"> </w:t>
      </w:r>
      <w:hyperlink r:id="rId25" w:history="1">
        <w:r w:rsidRPr="007E08A6">
          <w:rPr>
            <w:rStyle w:val="Hyperlink"/>
          </w:rPr>
          <w:t>https://www.cna.org/CNA_files/PDF/National-Security-Assured-Electrical-Power.pdf</w:t>
        </w:r>
      </w:hyperlink>
      <w:r>
        <w:rPr>
          <w:rStyle w:val="Hyperlink"/>
        </w:rPr>
        <w:t xml:space="preserve"> )//malone</w:t>
      </w:r>
    </w:p>
    <w:p w:rsidR="008B5CE4" w:rsidRPr="007E08A6" w:rsidRDefault="008B5CE4" w:rsidP="008B5CE4">
      <w:r w:rsidRPr="00AE5536">
        <w:t>Micro-grids</w:t>
      </w:r>
      <w:r>
        <w:t xml:space="preserve"> </w:t>
      </w:r>
      <w:r w:rsidRPr="00AE5536">
        <w:rPr>
          <w:rStyle w:val="StyleUnderline"/>
        </w:rPr>
        <w:t>Micro-grids are local, small-scale grids that can disconnect from the traditional grid to operate autonomously</w:t>
      </w:r>
      <w:r w:rsidRPr="00AE5536">
        <w:t xml:space="preserve">. A cruise ship is a perfect example of a micro-grid: in port, the ship plugs in and draws from the grid, but at sea it disconnects from the main grid and produces its own electricity for thousands of passengers, crew, and ship’s operations. When a micro-grid separates from the main grid, it is an “island.” </w:t>
      </w:r>
      <w:r w:rsidRPr="00AE5536">
        <w:rPr>
          <w:rStyle w:val="Emphasis"/>
        </w:rPr>
        <w:t>Micro-grids strengthen resilience</w:t>
      </w:r>
      <w:r w:rsidRPr="00AE5536">
        <w:rPr>
          <w:rStyle w:val="StyleUnderline"/>
        </w:rPr>
        <w:t xml:space="preserve"> and help mitigate grid disturbances</w:t>
      </w:r>
      <w:r w:rsidRPr="00AE5536">
        <w:t xml:space="preserve">, </w:t>
      </w:r>
      <w:r w:rsidRPr="00AE5536">
        <w:rPr>
          <w:rStyle w:val="StyleUnderline"/>
        </w:rPr>
        <w:t>because they are able to “island” and continue operating even while the main grid is down</w:t>
      </w:r>
      <w:r w:rsidRPr="00AE5536">
        <w:t xml:space="preserve">. They can also function as a resource for faster </w:t>
      </w:r>
      <w:r w:rsidRPr="00AE5536">
        <w:rPr>
          <w:rStyle w:val="StyleUnderline"/>
        </w:rPr>
        <w:t>mainsystem response and recovery, as well as reduce energy losses in transmission and distribution.</w:t>
      </w:r>
      <w:r>
        <w:rPr>
          <w:rStyle w:val="StyleUnderline"/>
        </w:rPr>
        <w:t xml:space="preserve"> </w:t>
      </w:r>
      <w:r w:rsidRPr="00AE5536">
        <w:rPr>
          <w:rStyle w:val="StyleUnderline"/>
        </w:rPr>
        <w:t xml:space="preserve">Micro-grids employ the principles of </w:t>
      </w:r>
      <w:r w:rsidRPr="00AE5536">
        <w:rPr>
          <w:rStyle w:val="Emphasis"/>
        </w:rPr>
        <w:t>agility</w:t>
      </w:r>
      <w:r w:rsidRPr="00AE5536">
        <w:rPr>
          <w:rStyle w:val="StyleUnderline"/>
        </w:rPr>
        <w:t xml:space="preserve"> and </w:t>
      </w:r>
      <w:r w:rsidRPr="00AE5536">
        <w:rPr>
          <w:rStyle w:val="Emphasis"/>
        </w:rPr>
        <w:t>flexibility</w:t>
      </w:r>
      <w:r w:rsidRPr="00AE5536">
        <w:t xml:space="preserve">; </w:t>
      </w:r>
      <w:r w:rsidRPr="00AE5536">
        <w:rPr>
          <w:rStyle w:val="StyleUnderline"/>
        </w:rPr>
        <w:t xml:space="preserve">they can be used to more efficiently integrate new sources of distributed energy and energy storage to respond to variable demand. </w:t>
      </w:r>
      <w:r w:rsidRPr="00AE5536">
        <w:t xml:space="preserve">Enabled by improved distributed power generation capabilities such as combined power and heat systems, photovoltaic (PV) </w:t>
      </w:r>
      <w:r w:rsidRPr="00AE5536">
        <w:rPr>
          <w:rStyle w:val="StyleUnderline"/>
        </w:rPr>
        <w:t>solar and solar collectors, and wind—and using storage systems like advanced lithium hydroxide batteries, compressed air storage, pumped hydro and others—micro-grids are providing consumers and utilities with numerous advantages</w:t>
      </w:r>
      <w:r w:rsidRPr="00AE5536">
        <w:t>. Micro-grids can provide energy efficiency, lowered overall energy consumption, reduced environmental impact, improved supply reliability, and supply security. They can also aid in more cost-efficient electricity infrastructure replacement.</w:t>
      </w:r>
      <w:r>
        <w:t xml:space="preserve"> </w:t>
      </w:r>
      <w:r w:rsidRPr="00AE5536">
        <w:rPr>
          <w:rStyle w:val="StyleUnderline"/>
        </w:rPr>
        <w:t>The Department of Energy (DOE) is advancing an aggressive program and several demonstration projects showing the viability of micro-grids</w:t>
      </w:r>
      <w:r w:rsidRPr="00AE5536">
        <w:t xml:space="preserve"> and advanced micro-grid concepts. </w:t>
      </w:r>
      <w:r w:rsidRPr="00AE5536">
        <w:rPr>
          <w:rStyle w:val="StyleUnderline"/>
        </w:rPr>
        <w:t>One example is</w:t>
      </w:r>
      <w:r w:rsidRPr="00AE5536">
        <w:t xml:space="preserve"> the Smart Power Infrastructure Demonstration and Energy Reliability and Security (</w:t>
      </w:r>
      <w:r w:rsidRPr="00AE5536">
        <w:rPr>
          <w:rStyle w:val="Emphasis"/>
        </w:rPr>
        <w:t>SPIDERS</w:t>
      </w:r>
      <w:r w:rsidRPr="00AE5536">
        <w:t xml:space="preserve">) project, a Joint Capability Technology Demonstration between the Departments of Energy, Defense, and Homeland Security [22]. SPIDERS is </w:t>
      </w:r>
      <w:r w:rsidRPr="00AE5536">
        <w:rPr>
          <w:rStyle w:val="StyleUnderline"/>
        </w:rPr>
        <w:t xml:space="preserve">focused on demonstrating secure micro-grid architecture with the ability to maintain operational confidence </w:t>
      </w:r>
      <w:r w:rsidRPr="00AE5536">
        <w:t xml:space="preserve">through trusted, reliable, and resilient electric power generation and distribution on military installations. </w:t>
      </w:r>
      <w:r w:rsidRPr="00AE5536">
        <w:rPr>
          <w:rStyle w:val="StyleUnderline"/>
        </w:rPr>
        <w:t>It uses a standardized design approach and provides contracting, installation, security, and operation for three micro-grids</w:t>
      </w:r>
      <w:r w:rsidRPr="00AE5536">
        <w:t xml:space="preserve"> under construction—each with increasing capability and complexity—at Camp Smith, NY; Fort Carson, CO and Joint Base Pearl Harbor–Hickam, HI. The three demonstration projects will promote:</w:t>
      </w:r>
      <w:r>
        <w:t xml:space="preserve"> </w:t>
      </w:r>
      <w:r w:rsidRPr="00AE5536">
        <w:t> energy reliability for critical missions;</w:t>
      </w:r>
      <w:r>
        <w:t xml:space="preserve"> </w:t>
      </w:r>
      <w:r w:rsidRPr="00AE5536">
        <w:t> high readiness and immediately deployable technologies; and</w:t>
      </w:r>
      <w:r>
        <w:t xml:space="preserve"> </w:t>
      </w:r>
      <w:r w:rsidRPr="00AE5536">
        <w:t> cybersecurity for the control systems.</w:t>
      </w:r>
      <w:r>
        <w:t xml:space="preserve"> </w:t>
      </w:r>
      <w:r w:rsidRPr="00AE5536">
        <w:t xml:space="preserve">Another example, this one showing how local governments are embracing the concept, is the </w:t>
      </w:r>
      <w:r w:rsidRPr="00AE5536">
        <w:lastRenderedPageBreak/>
        <w:t>Pecan Street Project near Austin, TX.</w:t>
      </w:r>
      <w:r>
        <w:t xml:space="preserve"> </w:t>
      </w:r>
      <w:r w:rsidRPr="00AE5536">
        <w:t xml:space="preserve">At the state level, </w:t>
      </w:r>
      <w:r w:rsidRPr="00AE5536">
        <w:rPr>
          <w:rStyle w:val="StyleUnderline"/>
        </w:rPr>
        <w:t>Massachusetts released a grid modernization pla</w:t>
      </w:r>
      <w:r w:rsidRPr="00AE5536">
        <w:t xml:space="preserve">n in June 2014, </w:t>
      </w:r>
      <w:r w:rsidRPr="00AE5536">
        <w:rPr>
          <w:rStyle w:val="StyleUnderline"/>
        </w:rPr>
        <w:t>establishing a platform for the state’s utilities “to innovate and get the grid ready for more micro-grids</w:t>
      </w:r>
      <w:r w:rsidRPr="00AE5536">
        <w:t>, energy efficiency, distributed generation, electric cars, and other hallmarks of a new electric age.” New Jersey has allocated $25 million to 146 state agencies “to develop micro-grids and other projects that improve the state’s energy resiliency.”</w:t>
      </w:r>
      <w:r>
        <w:t xml:space="preserve"> </w:t>
      </w:r>
      <w:r w:rsidRPr="00AE5536">
        <w:t>New York State’s Public Service Commission is finalizing details for the state’s “Reforming the Energy Vision” (REV) plan, specifying the role of a statewide grid operator that “manages distributed energy much the way independent system operators now manage bulk power markets in the United States.” The new “Distributed System Platform Provider” would serve as an exchange “where regulated and competitive distributed energy players buy and sell. The distributed grid operator would create markets, tariffs, and systems to monetize energy efficiency, micro-grids, combined heat and power, energy storage, demand response, distributed generation, building management systems, and other forms of distributed energy.” The New York State REV plan “specifically calls out micro-grids as an element of distributed energy in need of policy attention” [25].</w:t>
      </w:r>
      <w:r>
        <w:t xml:space="preserve"> </w:t>
      </w:r>
      <w:r w:rsidRPr="00AE5536">
        <w:t>Smart Grids</w:t>
      </w:r>
      <w:r>
        <w:t xml:space="preserve"> </w:t>
      </w:r>
      <w:r w:rsidRPr="00AE5536">
        <w:t>The smart grid adds two-way digital communication technology to devices associated with the grid. It can connect consumers and producers, allowing consumers to have a greater input on demand signals associated with price or capacity fluctuation. For example, consumers can set a price cap on how much air conditioning power to buy at a given time during the day. Each device on the network can be given sensors to gather data (power meters, voltage sensors, fault detectors, etc.), and can have two-way digital communication between the device in the field and the utility’s network operations center. If done smartly, and with appropriate cyber protections, a smart grid will improve reliability, resiliency, flexibility, and efficiency (both economic and energy) of the electrical power delivery system.</w:t>
      </w:r>
      <w:r>
        <w:t xml:space="preserve"> </w:t>
      </w:r>
      <w:r w:rsidRPr="00AE5536">
        <w:t xml:space="preserve">Examples include self-repair from power disturbance events, enabling active participation by consumers in demand response, operating resiliently against physical and cyberattack, and providing power quality for twenty first–century needs. </w:t>
      </w:r>
      <w:r w:rsidRPr="00AE5536">
        <w:rPr>
          <w:rStyle w:val="StyleUnderline"/>
        </w:rPr>
        <w:t>Smart micro-grids, combined with distributed generation and evolving energy storage capabilities, can be the basis of a flexible, secure, and resilient approach to a reliable supply of electricity</w:t>
      </w:r>
      <w:r w:rsidRPr="00AE5536">
        <w:t>.</w:t>
      </w:r>
      <w:r>
        <w:t xml:space="preserve"> </w:t>
      </w:r>
      <w:r w:rsidRPr="00AE5536">
        <w:t xml:space="preserve">Department of Defense: Test Bed for the New Grid Renewable, distributed energy is not just a “policy objective” for the U.S. military, it is an operational imperative In partnership with the private sector and academia, the </w:t>
      </w:r>
      <w:r w:rsidRPr="00AE5536">
        <w:rPr>
          <w:rStyle w:val="StyleUnderline"/>
        </w:rPr>
        <w:t>Department of Defense has spurred innovation to improve the warfighter’s ability to meet mission demands and has served as a driving force of technological change. DOD’s projects in the aerospace, robotics, energy, transport, and logistics sectors have produced many of the nation’s technological breakthroughs</w:t>
      </w:r>
      <w:r w:rsidRPr="00AE5536">
        <w:t xml:space="preserve">, </w:t>
      </w:r>
      <w:r w:rsidRPr="00AE5536">
        <w:rPr>
          <w:rStyle w:val="Emphasis"/>
        </w:rPr>
        <w:t>providing the private sector with the foundation for growth and large-scale adoption of new technologies</w:t>
      </w:r>
      <w:r w:rsidRPr="00AE5536">
        <w:t xml:space="preserve">. </w:t>
      </w:r>
      <w:r w:rsidRPr="00AE5536">
        <w:rPr>
          <w:rStyle w:val="StyleUnderline"/>
        </w:rPr>
        <w:t>When it comes to the future of electrical energy, DOD is again playing an important role as it leads by example in advancing renewable, distributed energy generation.</w:t>
      </w:r>
      <w:r w:rsidRPr="00AE5536">
        <w:t xml:space="preserve"> DOD has a goal of consuming 20 percent of its energy from renewable sources by 2020 and producing 3 GW of renewable energy from distributed sources by 2025, at installations and in the field [26].</w:t>
      </w:r>
      <w:r>
        <w:t xml:space="preserve"> </w:t>
      </w:r>
      <w:r w:rsidRPr="00AE5536">
        <w:rPr>
          <w:rStyle w:val="StyleUnderline"/>
        </w:rPr>
        <w:t>The deployable and decentralized energy production afforded by renewable sources and by technologies like micro-grids and energy storage systems can improve the safety, security, and effectiveness of the military. Renewable energy and efficiency improvements can increase warfighter capability; improve the energy security of DOD installations; and cut energy costs, freeing valuable resources for other capabilities</w:t>
      </w:r>
      <w:r w:rsidRPr="00AE5536">
        <w:rPr>
          <w:rStyle w:val="StyleUnderline"/>
          <w:sz w:val="16"/>
        </w:rPr>
        <w:t>.</w:t>
      </w:r>
      <w:r>
        <w:rPr>
          <w:u w:val="single"/>
        </w:rPr>
        <w:t xml:space="preserve"> </w:t>
      </w:r>
    </w:p>
    <w:p w:rsidR="008B5CE4" w:rsidRPr="007E08A6" w:rsidRDefault="008B5CE4" w:rsidP="008B5CE4"/>
    <w:p w:rsidR="008B5CE4" w:rsidRPr="007E08A6" w:rsidRDefault="008B5CE4" w:rsidP="008B5CE4">
      <w:pPr>
        <w:pStyle w:val="Heading3"/>
      </w:pPr>
      <w:r w:rsidRPr="007E08A6">
        <w:lastRenderedPageBreak/>
        <w:t xml:space="preserve">Grid – 2NC </w:t>
      </w:r>
    </w:p>
    <w:p w:rsidR="008B5CE4" w:rsidRPr="007E08A6" w:rsidRDefault="008B5CE4" w:rsidP="008B5CE4">
      <w:pPr>
        <w:pStyle w:val="Heading4"/>
      </w:pPr>
      <w:r w:rsidRPr="007E08A6">
        <w:t>Successful implementation is modeled</w:t>
      </w:r>
    </w:p>
    <w:p w:rsidR="008B5CE4" w:rsidRPr="007E08A6" w:rsidRDefault="008B5CE4" w:rsidP="008B5CE4">
      <w:r w:rsidRPr="007E08A6">
        <w:rPr>
          <w:b/>
        </w:rPr>
        <w:t>Ackerman 2012</w:t>
      </w:r>
      <w:r>
        <w:t xml:space="preserve"> </w:t>
      </w:r>
      <w:r w:rsidRPr="007E08A6">
        <w:t>(</w:t>
      </w:r>
      <w:r>
        <w:t>Robert Ackerman-</w:t>
      </w:r>
      <w:r w:rsidRPr="007E08A6">
        <w:t xml:space="preserve"> editor in chief of SIGNAL, technology journalist and former war correspondent covering the Iraq War embedded with the U.S. Army’s 101st Airborne Division</w:t>
      </w:r>
      <w:r>
        <w:t>.</w:t>
      </w:r>
      <w:r w:rsidRPr="007E08A6">
        <w:t xml:space="preserve"> SIGNAL Magazine, “Military Energy Enters SPIDERS Web”</w:t>
      </w:r>
      <w:r>
        <w:t xml:space="preserve">,2012, </w:t>
      </w:r>
      <w:r w:rsidRPr="007E08A6">
        <w:t>http://www.afcea.org/content/?q=node/2877)</w:t>
      </w:r>
      <w:r>
        <w:t>//malone</w:t>
      </w:r>
    </w:p>
    <w:p w:rsidR="008B5CE4" w:rsidRDefault="008B5CE4" w:rsidP="008B5CE4">
      <w:pPr>
        <w:rPr>
          <w:sz w:val="16"/>
        </w:rPr>
      </w:pPr>
      <w:r w:rsidRPr="00AE5536">
        <w:rPr>
          <w:sz w:val="16"/>
        </w:rPr>
        <w:t xml:space="preserve">Johnson offers that </w:t>
      </w:r>
      <w:r w:rsidRPr="00AE5536">
        <w:rPr>
          <w:rStyle w:val="StyleUnderline"/>
        </w:rPr>
        <w:t>successful SPIDERS development could be exploited by any physical campus or community that seeks to enhance its energy security. A site that experiences power quality issues from a larger grid in particular could find a SPIDERS approach useful, especially if it employs a range of different power generation assets</w:t>
      </w:r>
      <w:r w:rsidRPr="00AE5536">
        <w:rPr>
          <w:sz w:val="16"/>
        </w:rPr>
        <w:t>. Ka’iliwai notes that the Pacific Northwest National Laboratory in Idaho is helping transition SPIDERS technologies into the commercial sector.</w:t>
      </w:r>
    </w:p>
    <w:p w:rsidR="008B5CE4" w:rsidRPr="007E08A6" w:rsidRDefault="008B5CE4" w:rsidP="008B5CE4">
      <w:pPr>
        <w:rPr>
          <w:sz w:val="16"/>
        </w:rPr>
      </w:pPr>
    </w:p>
    <w:p w:rsidR="008B5CE4" w:rsidRDefault="008B5CE4" w:rsidP="008B5CE4">
      <w:pPr>
        <w:pStyle w:val="Heading3"/>
      </w:pPr>
      <w:r>
        <w:lastRenderedPageBreak/>
        <w:t>Climate change NB</w:t>
      </w:r>
    </w:p>
    <w:p w:rsidR="008B5CE4" w:rsidRDefault="008B5CE4" w:rsidP="008B5CE4">
      <w:pPr>
        <w:pStyle w:val="Heading4"/>
      </w:pPr>
      <w:r>
        <w:t xml:space="preserve">K2 security and renewables </w:t>
      </w:r>
    </w:p>
    <w:p w:rsidR="008B5CE4" w:rsidRPr="00734753" w:rsidRDefault="008B5CE4" w:rsidP="008B5CE4">
      <w:pPr>
        <w:rPr>
          <w:rStyle w:val="Style13ptBold"/>
        </w:rPr>
      </w:pPr>
      <w:r w:rsidRPr="00734753">
        <w:rPr>
          <w:rStyle w:val="Style13ptBold"/>
        </w:rPr>
        <w:t>Casey 13</w:t>
      </w:r>
    </w:p>
    <w:p w:rsidR="008B5CE4" w:rsidRDefault="008B5CE4" w:rsidP="008B5CE4">
      <w:r>
        <w:t>(Tina Casey-</w:t>
      </w:r>
      <w:r w:rsidRPr="00BC28EE">
        <w:t xml:space="preserve"> Tina Casey specializes in military and corporate sustainability, advanced technology, emerging materials, biofuels, and water and wastewater issues. Tina’s articles are reposted frequently on Reuters, Scientific American, and many other sites.</w:t>
      </w:r>
      <w:r>
        <w:t xml:space="preserve">“In First Test, U.S. Military’s SPIDERS Microgrid Uses 90% Renewable Energy”, 4/12/13, </w:t>
      </w:r>
      <w:hyperlink r:id="rId26" w:history="1">
        <w:r w:rsidRPr="00864B05">
          <w:rPr>
            <w:rStyle w:val="Hyperlink"/>
          </w:rPr>
          <w:t>https://cleantechnica.com/2013/02/12/u-s-militarys-new-spiders-renewable-energy-microgrid/</w:t>
        </w:r>
      </w:hyperlink>
      <w:r>
        <w:t xml:space="preserve"> )//malone</w:t>
      </w:r>
    </w:p>
    <w:p w:rsidR="008B5CE4" w:rsidRPr="00014F55" w:rsidRDefault="008B5CE4" w:rsidP="008B5CE4">
      <w:r>
        <w:t>SPIDERS is a $30 million project lead by Sandia National Laboratories, under a partnership between the Department of Defense and the Department of Energy that involves numerous other federal laboratories, agencies and military commands</w:t>
      </w:r>
      <w:r w:rsidRPr="0075223A">
        <w:rPr>
          <w:u w:val="single"/>
        </w:rPr>
        <w:t>. SPIDERS stands for Smart Power Infrastructure Demonstration for Energy Reliability and Security,</w:t>
      </w:r>
      <w:r>
        <w:t xml:space="preserve"> and one thing</w:t>
      </w:r>
      <w:r w:rsidRPr="0075223A">
        <w:rPr>
          <w:u w:val="single"/>
        </w:rPr>
        <w:t xml:space="preserve"> it clearly demonstrates is that the “drill baby, drill” framework is a rather primitive response to the national security challenges </w:t>
      </w:r>
      <w:r>
        <w:t xml:space="preserve">of today One major challenge the project will address is to transition military bases out of over-reliance on diesel-powered backup generators, and into a hybrid system that integrates solar power, hydrogen fuel cells and other on site or local sources along with advance energy storage. </w:t>
      </w:r>
      <w:r w:rsidRPr="0075223A">
        <w:rPr>
          <w:u w:val="single"/>
        </w:rPr>
        <w:t>Aside from global warming issues, diesel generators are prone to failure and they can be problematic in case of widespread, prolonged grid outages</w:t>
      </w:r>
      <w:r>
        <w:t xml:space="preserve">, when fuel transportation routes are cut off (for more on that, see the storm-inspired fuel crisis after Sandy hit the East Coast). SPIDERS will also help transition bases from an inefficient model in which each building can only use its own back-up generator, to an integrated, basewide microgrid in which energy can be directed wherever it’s needed. </w:t>
      </w:r>
      <w:r w:rsidRPr="00D570F9">
        <w:rPr>
          <w:u w:val="single"/>
        </w:rPr>
        <w:t>In addition to providing more security, the microgrid approach is far more efficient in terms of matching the supply of energy to a building’s actual usage.</w:t>
      </w:r>
      <w:r>
        <w:rPr>
          <w:u w:val="single"/>
        </w:rPr>
        <w:t xml:space="preserve"> </w:t>
      </w:r>
      <w:r>
        <w:t xml:space="preserve">“Crawl, Walk, Run” to Renewable Energy Microgrids </w:t>
      </w:r>
      <w:r w:rsidRPr="00734753">
        <w:rPr>
          <w:u w:val="single"/>
        </w:rPr>
        <w:t>SPIDERS is being implemented in three stages</w:t>
      </w:r>
      <w:r>
        <w:t xml:space="preserve">, and our friends over at the DoD Energy Blog just tipped us off that the first stage has undergone its first public test, at Joint Base Pearl-Harbor-Hickam in Hawaii. The Hickam project integrated several renewable assets that were already on the base, namely a 146 kW solar system and up to 50 kW of wind power. </w:t>
      </w:r>
      <w:r w:rsidRPr="00F26088">
        <w:rPr>
          <w:u w:val="single"/>
        </w:rPr>
        <w:t>According to a report last week by the Ho’okele News, the test took place at the end of January</w:t>
      </w:r>
      <w:r>
        <w:t>.</w:t>
      </w:r>
      <w:r w:rsidRPr="00F26088">
        <w:rPr>
          <w:u w:val="single"/>
        </w:rPr>
        <w:t xml:space="preserve"> It was designed to gather data related to the cyber-security of microgrids, in addition to the integration of renewable energy and energy storage.</w:t>
      </w:r>
      <w:r>
        <w:t xml:space="preserve"> Dan Nolan at the DOD Energy Blog noted that the flow battery storage component of the system did not perform as expected, but other than that the demonstration seemed to go well. During one part of the test, Ho’okele News reported that </w:t>
      </w:r>
      <w:r w:rsidRPr="00F26088">
        <w:rPr>
          <w:u w:val="single"/>
        </w:rPr>
        <w:t>90 percent of the electricity was generated by renewable source</w:t>
      </w:r>
      <w:r>
        <w:t>s.</w:t>
      </w:r>
      <w:r w:rsidRPr="00F26088">
        <w:rPr>
          <w:u w:val="single"/>
        </w:rPr>
        <w:t xml:space="preserve"> Aside from helping to resolve security issues and reducing the use of fossil fuels, the new microgrid</w:t>
      </w:r>
      <w:r>
        <w:t xml:space="preserve"> will save Hickam about $43,000 per year. That’s just the beginning, by the way.</w:t>
      </w:r>
      <w:r w:rsidRPr="00F26088">
        <w:rPr>
          <w:u w:val="single"/>
        </w:rPr>
        <w:t xml:space="preserve"> The walking and running phases of the overall SPIDERS project are much larger and more complex.</w:t>
      </w:r>
      <w:r>
        <w:t xml:space="preserve"> Next up is Fort Carson, which will integrate a whopping two megawatts of solar power along with an electric vehicle-to-grid component. The third phase, which is scheduled through 2014, involves a 5 megawatt microgrid at Camp H.M.Smith, which will rely on a combination of solar power and diesel generators.</w:t>
      </w:r>
    </w:p>
    <w:p w:rsidR="008B5CE4" w:rsidRDefault="008B5CE4" w:rsidP="008B5CE4"/>
    <w:p w:rsidR="000F0018" w:rsidRDefault="000F0018" w:rsidP="000F0018">
      <w:pPr>
        <w:pStyle w:val="Heading3"/>
      </w:pPr>
      <w:r>
        <w:lastRenderedPageBreak/>
        <w:t>OCO’s Bad</w:t>
      </w:r>
      <w:r>
        <w:t xml:space="preserve"> NB – </w:t>
      </w:r>
      <w:r>
        <w:t>Cyber</w:t>
      </w:r>
    </w:p>
    <w:p w:rsidR="000F0018" w:rsidRPr="00FD27CE" w:rsidRDefault="000F0018" w:rsidP="000F0018">
      <w:pPr>
        <w:pStyle w:val="Heading4"/>
      </w:pPr>
      <w:r>
        <w:t xml:space="preserve">OCOs </w:t>
      </w:r>
      <w:r>
        <w:rPr>
          <w:u w:val="single"/>
        </w:rPr>
        <w:t>escalate</w:t>
      </w:r>
      <w:r>
        <w:t xml:space="preserve"> cyber conflict – vulnerabilities, complexity, and kinetic effects. </w:t>
      </w:r>
    </w:p>
    <w:p w:rsidR="000F0018" w:rsidRDefault="000F0018" w:rsidP="000F0018">
      <w:r w:rsidRPr="00FD27CE">
        <w:rPr>
          <w:rStyle w:val="Style13ptBold"/>
        </w:rPr>
        <w:t>Slayton ’17</w:t>
      </w:r>
      <w:r>
        <w:t xml:space="preserve"> </w:t>
      </w:r>
      <w:r w:rsidRPr="00FD27CE">
        <w:rPr>
          <w:sz w:val="16"/>
          <w:szCs w:val="16"/>
        </w:rPr>
        <w:t xml:space="preserve">(Rebecca; 2/2017; PhD in chemical biology from Harvard University, Masters in chemistry and chemical biology from Harvard University, Bachelor’s in chemistry from Westmont College, author of Arguments that Count: Physics, Computing, and Missile Defense, winner of the Computer History Museum Prize, author of Shadowing Cybersecurity, winner of a 5-year National Science Foundation CAREER award, project lead on research funded by the Department of Homeland Security Center of Excellence’s Critical Infrastructure Resilience Institute; “Why Cyber Operations Do Not Always Favor the Offense,” </w:t>
      </w:r>
      <w:hyperlink r:id="rId27" w:history="1">
        <w:r w:rsidRPr="00FD27CE">
          <w:rPr>
            <w:rStyle w:val="Hyperlink"/>
            <w:sz w:val="16"/>
            <w:szCs w:val="16"/>
          </w:rPr>
          <w:t>https://www.belfercenter.org/sites/default/files/files/publication/Cyber%20Ops%20Offense%20-%20final.pdf</w:t>
        </w:r>
      </w:hyperlink>
      <w:r w:rsidRPr="00FD27CE">
        <w:rPr>
          <w:sz w:val="16"/>
          <w:szCs w:val="16"/>
        </w:rPr>
        <w:t>; Date Accessed: 7/10/2017; DS)</w:t>
      </w:r>
    </w:p>
    <w:p w:rsidR="000F0018" w:rsidRPr="00DD3CB7" w:rsidRDefault="000F0018" w:rsidP="000F0018">
      <w:pPr>
        <w:rPr>
          <w:u w:val="single"/>
        </w:rPr>
      </w:pPr>
      <w:r w:rsidRPr="00DD3CB7">
        <w:rPr>
          <w:sz w:val="16"/>
        </w:rPr>
        <w:t xml:space="preserve">Creating Unnecessary Vulnerabilities </w:t>
      </w:r>
      <w:r w:rsidRPr="00FD27CE">
        <w:rPr>
          <w:u w:val="single"/>
        </w:rPr>
        <w:t xml:space="preserve">Prioritizing </w:t>
      </w:r>
      <w:r w:rsidRPr="00F451CD">
        <w:rPr>
          <w:highlight w:val="green"/>
          <w:u w:val="single"/>
        </w:rPr>
        <w:t>offensive operations</w:t>
      </w:r>
      <w:r w:rsidRPr="00FD27CE">
        <w:rPr>
          <w:u w:val="single"/>
        </w:rPr>
        <w:t xml:space="preserve"> can </w:t>
      </w:r>
      <w:r w:rsidRPr="00F451CD">
        <w:rPr>
          <w:b/>
          <w:highlight w:val="green"/>
          <w:u w:val="single"/>
        </w:rPr>
        <w:t xml:space="preserve">increase </w:t>
      </w:r>
      <w:r w:rsidRPr="001530D8">
        <w:rPr>
          <w:b/>
          <w:highlight w:val="green"/>
          <w:u w:val="single"/>
        </w:rPr>
        <w:t>adversaries’ fears</w:t>
      </w:r>
      <w:r w:rsidRPr="00FD27CE">
        <w:rPr>
          <w:u w:val="single"/>
        </w:rPr>
        <w:t xml:space="preserve">, suspicions, </w:t>
      </w:r>
      <w:r w:rsidRPr="00F451CD">
        <w:rPr>
          <w:highlight w:val="green"/>
          <w:u w:val="single"/>
        </w:rPr>
        <w:t xml:space="preserve">and </w:t>
      </w:r>
      <w:r w:rsidRPr="00F451CD">
        <w:rPr>
          <w:b/>
          <w:highlight w:val="green"/>
          <w:u w:val="single"/>
        </w:rPr>
        <w:t>readiness to take</w:t>
      </w:r>
      <w:r w:rsidRPr="00F451CD">
        <w:rPr>
          <w:b/>
          <w:u w:val="single"/>
        </w:rPr>
        <w:t xml:space="preserve"> offensive </w:t>
      </w:r>
      <w:r w:rsidRPr="00F451CD">
        <w:rPr>
          <w:b/>
          <w:highlight w:val="green"/>
          <w:u w:val="single"/>
        </w:rPr>
        <w:t>action</w:t>
      </w:r>
      <w:r w:rsidRPr="00DD3CB7">
        <w:rPr>
          <w:sz w:val="16"/>
        </w:rPr>
        <w:t xml:space="preserve">. Cyber </w:t>
      </w:r>
      <w:r w:rsidRPr="00FD27CE">
        <w:rPr>
          <w:u w:val="single"/>
        </w:rPr>
        <w:t>offenses include cyber exploitation (intelligence gathering) and cyberattack</w:t>
      </w:r>
      <w:r w:rsidRPr="00DD3CB7">
        <w:rPr>
          <w:sz w:val="16"/>
        </w:rPr>
        <w:t xml:space="preserve"> (disrupting, destroying, or subverting an adversary’s computer systems). An </w:t>
      </w:r>
      <w:r w:rsidRPr="00FD27CE">
        <w:rPr>
          <w:u w:val="single"/>
        </w:rPr>
        <w:t xml:space="preserve">adversary can easily mistake defensive cyber exploitation for offensive operations because </w:t>
      </w:r>
      <w:r w:rsidRPr="00F451CD">
        <w:rPr>
          <w:highlight w:val="green"/>
          <w:u w:val="single"/>
        </w:rPr>
        <w:t>the distinction is</w:t>
      </w:r>
      <w:r w:rsidRPr="00FD27CE">
        <w:rPr>
          <w:u w:val="single"/>
        </w:rPr>
        <w:t xml:space="preserve"> a matter of </w:t>
      </w:r>
      <w:r w:rsidRPr="00F451CD">
        <w:rPr>
          <w:highlight w:val="green"/>
          <w:u w:val="single"/>
        </w:rPr>
        <w:t>intent, not technical operation</w:t>
      </w:r>
      <w:r w:rsidRPr="00F451CD">
        <w:rPr>
          <w:sz w:val="16"/>
          <w:highlight w:val="green"/>
        </w:rPr>
        <w:t xml:space="preserve">. </w:t>
      </w:r>
      <w:r w:rsidRPr="00F451CD">
        <w:rPr>
          <w:highlight w:val="green"/>
          <w:u w:val="single"/>
        </w:rPr>
        <w:t>The difficulty of distinguishing</w:t>
      </w:r>
      <w:r w:rsidRPr="00FD27CE">
        <w:rPr>
          <w:u w:val="single"/>
        </w:rPr>
        <w:t xml:space="preserve"> between offensive and defensive tactics </w:t>
      </w:r>
      <w:r w:rsidRPr="00F451CD">
        <w:rPr>
          <w:highlight w:val="green"/>
          <w:u w:val="single"/>
        </w:rPr>
        <w:t>makes</w:t>
      </w:r>
      <w:r w:rsidRPr="00FD27CE">
        <w:rPr>
          <w:u w:val="single"/>
        </w:rPr>
        <w:t xml:space="preserve"> mistrustful </w:t>
      </w:r>
      <w:r w:rsidRPr="00F451CD">
        <w:rPr>
          <w:highlight w:val="green"/>
          <w:u w:val="single"/>
        </w:rPr>
        <w:t xml:space="preserve">adversaries </w:t>
      </w:r>
      <w:r w:rsidRPr="00F451CD">
        <w:rPr>
          <w:b/>
          <w:highlight w:val="green"/>
          <w:u w:val="single"/>
        </w:rPr>
        <w:t>more reactive</w:t>
      </w:r>
      <w:r w:rsidRPr="00FD27CE">
        <w:rPr>
          <w:u w:val="single"/>
        </w:rPr>
        <w:t xml:space="preserve">, and repeatedly conducting offensive cyber operations only </w:t>
      </w:r>
      <w:r w:rsidRPr="00F451CD">
        <w:rPr>
          <w:b/>
          <w:u w:val="single"/>
        </w:rPr>
        <w:t>increases distrust</w:t>
      </w:r>
      <w:r w:rsidRPr="00DD3CB7">
        <w:rPr>
          <w:sz w:val="16"/>
        </w:rPr>
        <w:t xml:space="preserve">. A focus on </w:t>
      </w:r>
      <w:r w:rsidRPr="00FD27CE">
        <w:rPr>
          <w:u w:val="single"/>
        </w:rPr>
        <w:t>offensive operations</w:t>
      </w:r>
      <w:r w:rsidRPr="00DD3CB7">
        <w:rPr>
          <w:sz w:val="16"/>
        </w:rPr>
        <w:t xml:space="preserve"> can also </w:t>
      </w:r>
      <w:r w:rsidRPr="00F451CD">
        <w:rPr>
          <w:b/>
          <w:u w:val="single"/>
        </w:rPr>
        <w:t>increase vulnerabilities</w:t>
      </w:r>
      <w:r w:rsidRPr="00DD3CB7">
        <w:rPr>
          <w:sz w:val="16"/>
        </w:rPr>
        <w:t xml:space="preserve">; for example, secretly stockpiling information about vulnerabilities in computers for later exploitation, rather than publicizing and helping civil society to mitigate those vulnerabilities, leaves critical infrastructure vulnerable to attack. The skills and organizational capabilities for offense and defense are very similar. Defense requires understanding how to compromise computer systems; one of the best ways to protect computer systems is to engage in penetration testing (i.e., controlled offensive operations on one’s own systems). </w:t>
      </w:r>
      <w:r w:rsidRPr="00FD27CE">
        <w:rPr>
          <w:u w:val="single"/>
        </w:rPr>
        <w:t xml:space="preserve">The similarity between offensive and defensive skills makes it </w:t>
      </w:r>
      <w:r w:rsidRPr="00F451CD">
        <w:rPr>
          <w:b/>
          <w:u w:val="single"/>
        </w:rPr>
        <w:t>unnecessary to conduct offensive operations</w:t>
      </w:r>
      <w:r w:rsidRPr="00FD27CE">
        <w:rPr>
          <w:u w:val="single"/>
        </w:rPr>
        <w:t xml:space="preserve"> against adversaries to maintain offensive capability.</w:t>
      </w:r>
      <w:r w:rsidRPr="00DD3CB7">
        <w:rPr>
          <w:sz w:val="16"/>
        </w:rPr>
        <w:t xml:space="preserve"> Thus, rather than stockpiling technologies in the hope of gaining offensive advantage, states should develop the skills and organizational capabilities required to innovate and maintain information and communications technologies. Managing Complexity The complexity of information systems gives the offense certain advantages for purely probabilistic reasons. </w:t>
      </w:r>
      <w:r w:rsidRPr="007628DE">
        <w:rPr>
          <w:u w:val="single"/>
        </w:rPr>
        <w:t xml:space="preserve">Imagine a race: offense and defense go hunting for randomly distributed vulnerabilities, with the offense attempting to exploit those vulnerabilities and the defense aiming to patch them. The number of </w:t>
      </w:r>
      <w:r w:rsidRPr="00F451CD">
        <w:rPr>
          <w:highlight w:val="green"/>
          <w:u w:val="single"/>
        </w:rPr>
        <w:t>vulnerabilities grows with</w:t>
      </w:r>
      <w:r w:rsidRPr="007628DE">
        <w:rPr>
          <w:u w:val="single"/>
        </w:rPr>
        <w:t xml:space="preserve"> the </w:t>
      </w:r>
      <w:r w:rsidRPr="00F451CD">
        <w:rPr>
          <w:b/>
          <w:highlight w:val="green"/>
          <w:u w:val="single"/>
        </w:rPr>
        <w:t>size and complexity</w:t>
      </w:r>
      <w:r w:rsidRPr="007628DE">
        <w:rPr>
          <w:u w:val="single"/>
        </w:rPr>
        <w:t xml:space="preserve"> of the computer system</w:t>
      </w:r>
      <w:r w:rsidRPr="00DD3CB7">
        <w:rPr>
          <w:sz w:val="16"/>
        </w:rPr>
        <w:t xml:space="preserve">, as do the technological advantages of offense—at least in principle. </w:t>
      </w:r>
      <w:r w:rsidRPr="007628DE">
        <w:rPr>
          <w:u w:val="single"/>
        </w:rPr>
        <w:t xml:space="preserve">With a vast number of vulnerabilities, </w:t>
      </w:r>
      <w:r w:rsidRPr="00F451CD">
        <w:rPr>
          <w:highlight w:val="green"/>
          <w:u w:val="single"/>
        </w:rPr>
        <w:t xml:space="preserve">it is </w:t>
      </w:r>
      <w:r w:rsidRPr="00F451CD">
        <w:rPr>
          <w:b/>
          <w:highlight w:val="green"/>
          <w:u w:val="single"/>
        </w:rPr>
        <w:t>unlikely</w:t>
      </w:r>
      <w:r w:rsidRPr="00F451CD">
        <w:rPr>
          <w:highlight w:val="green"/>
          <w:u w:val="single"/>
        </w:rPr>
        <w:t xml:space="preserve"> that the defense will</w:t>
      </w:r>
      <w:r w:rsidRPr="007628DE">
        <w:rPr>
          <w:u w:val="single"/>
        </w:rPr>
        <w:t xml:space="preserve"> be able to find and </w:t>
      </w:r>
      <w:r w:rsidRPr="00F451CD">
        <w:rPr>
          <w:highlight w:val="green"/>
          <w:u w:val="single"/>
        </w:rPr>
        <w:t>patch every vulnerability</w:t>
      </w:r>
      <w:r w:rsidRPr="007628DE">
        <w:rPr>
          <w:u w:val="single"/>
        </w:rPr>
        <w:t xml:space="preserve"> before the offense finds and exploits it.</w:t>
      </w:r>
      <w:r w:rsidRPr="00DD3CB7">
        <w:rPr>
          <w:sz w:val="16"/>
        </w:rPr>
        <w:t xml:space="preserve"> Technology is, however, embedded in social organizations, and organizations can help the defense better manage complexity. Those that develop software can check for common errors before making hardware-software systems available for use. </w:t>
      </w:r>
      <w:r w:rsidRPr="007628DE">
        <w:rPr>
          <w:u w:val="single"/>
        </w:rPr>
        <w:t>The defender has complete access to its computer system, whereas the attacker has a more limited set of attack vectors.</w:t>
      </w:r>
      <w:r w:rsidRPr="00DD3CB7">
        <w:rPr>
          <w:sz w:val="16"/>
        </w:rPr>
        <w:t xml:space="preserve"> Organizations can help skilled defenders by establishing good cybersecurity processes, such as continually scanning for vulnerabilities and updating software. Assessing Kinetic Effects To date, failures of cyber defense have largely been failures of management, and the successes of offense are a result of its relatively simpler goals. </w:t>
      </w:r>
      <w:r w:rsidRPr="00F451CD">
        <w:rPr>
          <w:highlight w:val="green"/>
          <w:u w:val="single"/>
        </w:rPr>
        <w:t>Offense</w:t>
      </w:r>
      <w:r w:rsidRPr="007628DE">
        <w:rPr>
          <w:u w:val="single"/>
        </w:rPr>
        <w:t xml:space="preserve">, like defense, </w:t>
      </w:r>
      <w:r w:rsidRPr="00F451CD">
        <w:rPr>
          <w:highlight w:val="green"/>
          <w:u w:val="single"/>
        </w:rPr>
        <w:t>becomes more difficult as</w:t>
      </w:r>
      <w:r w:rsidRPr="007628DE">
        <w:rPr>
          <w:u w:val="single"/>
        </w:rPr>
        <w:t xml:space="preserve"> its </w:t>
      </w:r>
      <w:r w:rsidRPr="00F451CD">
        <w:rPr>
          <w:highlight w:val="green"/>
          <w:u w:val="single"/>
        </w:rPr>
        <w:t>goals become</w:t>
      </w:r>
      <w:r w:rsidRPr="007628DE">
        <w:rPr>
          <w:u w:val="single"/>
        </w:rPr>
        <w:t xml:space="preserve"> more </w:t>
      </w:r>
      <w:r w:rsidRPr="00F451CD">
        <w:rPr>
          <w:highlight w:val="green"/>
          <w:u w:val="single"/>
        </w:rPr>
        <w:t>complex</w:t>
      </w:r>
      <w:r w:rsidRPr="007628DE">
        <w:rPr>
          <w:u w:val="single"/>
        </w:rPr>
        <w:t>.</w:t>
      </w:r>
      <w:r w:rsidRPr="00DD3CB7">
        <w:rPr>
          <w:sz w:val="16"/>
        </w:rPr>
        <w:t xml:space="preserve"> In particular, the advantages that complexity offers the offense in cyberspace diminish in the physical world. </w:t>
      </w:r>
      <w:r w:rsidRPr="007628DE">
        <w:rPr>
          <w:u w:val="single"/>
        </w:rPr>
        <w:t>Computers controlling physical machinery can be hacked, but achieving particular physical effects, such as covertly sabotaging nuclear enrichment facilities, requires knowledge of the physical processes that the computers control, not merely knowledge of the computers. Much of the detailed knowledge needed to run an industrial control system is tacit</w:t>
      </w:r>
      <w:r w:rsidRPr="00DD3CB7">
        <w:rPr>
          <w:sz w:val="16"/>
        </w:rPr>
        <w:t xml:space="preserve">, passed from one engineer to another but never written down, let alone stored on a computer. </w:t>
      </w:r>
      <w:r w:rsidRPr="007628DE">
        <w:rPr>
          <w:u w:val="single"/>
        </w:rPr>
        <w:t>Gathering such information requires traditional espionage by humans on the ground, which is both expensive and risky</w:t>
      </w:r>
      <w:r w:rsidRPr="00DD3CB7">
        <w:rPr>
          <w:sz w:val="16"/>
        </w:rPr>
        <w:t xml:space="preserve">. A cost-benefit analysis of Stuxnet for both the offense and the defense demonstrates why </w:t>
      </w:r>
      <w:r w:rsidRPr="00FB055C">
        <w:rPr>
          <w:highlight w:val="green"/>
          <w:u w:val="single"/>
        </w:rPr>
        <w:t>damaging</w:t>
      </w:r>
      <w:r w:rsidRPr="007628DE">
        <w:rPr>
          <w:u w:val="single"/>
        </w:rPr>
        <w:t xml:space="preserve"> physical </w:t>
      </w:r>
      <w:r w:rsidRPr="00FB055C">
        <w:rPr>
          <w:highlight w:val="green"/>
          <w:u w:val="single"/>
        </w:rPr>
        <w:t xml:space="preserve">infrastructure is </w:t>
      </w:r>
      <w:r w:rsidRPr="00FB055C">
        <w:rPr>
          <w:b/>
          <w:highlight w:val="green"/>
          <w:u w:val="single"/>
        </w:rPr>
        <w:t>more costly</w:t>
      </w:r>
      <w:r w:rsidRPr="00FB055C">
        <w:rPr>
          <w:highlight w:val="green"/>
          <w:u w:val="single"/>
        </w:rPr>
        <w:t xml:space="preserve"> than</w:t>
      </w:r>
      <w:r w:rsidRPr="007628DE">
        <w:rPr>
          <w:u w:val="single"/>
        </w:rPr>
        <w:t xml:space="preserve"> simply </w:t>
      </w:r>
      <w:r w:rsidRPr="00FB055C">
        <w:rPr>
          <w:highlight w:val="green"/>
          <w:u w:val="single"/>
        </w:rPr>
        <w:t>infiltrating</w:t>
      </w:r>
      <w:r w:rsidRPr="007628DE">
        <w:rPr>
          <w:u w:val="single"/>
        </w:rPr>
        <w:t xml:space="preserve"> information </w:t>
      </w:r>
      <w:r w:rsidRPr="00FB055C">
        <w:rPr>
          <w:highlight w:val="green"/>
          <w:u w:val="single"/>
        </w:rPr>
        <w:t>networks</w:t>
      </w:r>
      <w:r w:rsidRPr="007628DE">
        <w:rPr>
          <w:u w:val="single"/>
        </w:rPr>
        <w:t xml:space="preserve">. The costs of Stuxnet were likely far greater for the offense (the United States and Israel) than for the defense (Iran), and </w:t>
      </w:r>
      <w:r w:rsidRPr="00FB055C">
        <w:rPr>
          <w:highlight w:val="green"/>
          <w:u w:val="single"/>
        </w:rPr>
        <w:t>Stuxnet was</w:t>
      </w:r>
      <w:r w:rsidRPr="007628DE">
        <w:rPr>
          <w:u w:val="single"/>
        </w:rPr>
        <w:t xml:space="preserve"> relatively </w:t>
      </w:r>
      <w:r w:rsidRPr="00FB055C">
        <w:rPr>
          <w:highlight w:val="green"/>
          <w:u w:val="single"/>
        </w:rPr>
        <w:t>ineffective, setting back Iran’s</w:t>
      </w:r>
      <w:r w:rsidRPr="007628DE">
        <w:rPr>
          <w:u w:val="single"/>
        </w:rPr>
        <w:t xml:space="preserve"> nuclear </w:t>
      </w:r>
      <w:r w:rsidRPr="00FB055C">
        <w:rPr>
          <w:highlight w:val="green"/>
          <w:u w:val="single"/>
        </w:rPr>
        <w:t>program by fewer than three months</w:t>
      </w:r>
      <w:r w:rsidRPr="00DD3CB7">
        <w:rPr>
          <w:sz w:val="16"/>
        </w:rPr>
        <w:t xml:space="preserve">. The great expense of Stuxnet was intelligence; though digital espionage can be used to obtain some kinds of information, the knowledge needed to disrupt a physical control system, such as the detailed methods and settings used to control pressure in Iran’s nuclear centrifuges, is not generally held in computers. The costs for both sides are dominated not by technology but by skilled labor—for example, hackers who identify and exploit zero-day </w:t>
      </w:r>
      <w:r w:rsidRPr="00DD3CB7">
        <w:rPr>
          <w:sz w:val="16"/>
        </w:rPr>
        <w:lastRenderedPageBreak/>
        <w:t xml:space="preserve">vulnerabilities, systems administrators who manage and defend computer systems, and the nuclear engineers who understand enrichment processes and the means of disrupting them. In addition, assessing costs alone is misguided: </w:t>
      </w:r>
      <w:r w:rsidRPr="00DD3CB7">
        <w:rPr>
          <w:u w:val="single"/>
        </w:rPr>
        <w:t xml:space="preserve">the perceived benefits of attacking with and defending from Stuxnet (i.e., the value of Iran’s nuclear weapons program) </w:t>
      </w:r>
      <w:r w:rsidRPr="00F451CD">
        <w:rPr>
          <w:u w:val="single"/>
        </w:rPr>
        <w:t>greatly exceeded the costs</w:t>
      </w:r>
      <w:r w:rsidRPr="00DD3CB7">
        <w:rPr>
          <w:u w:val="single"/>
        </w:rPr>
        <w:t xml:space="preserve"> for both the offense and the defense</w:t>
      </w:r>
      <w:r w:rsidRPr="00DD3CB7">
        <w:rPr>
          <w:sz w:val="16"/>
        </w:rPr>
        <w:t xml:space="preserve">. This is one reason not to be complacent about the need to secure industrial control systems and critical infrastructure: </w:t>
      </w:r>
      <w:r w:rsidRPr="00DD3CB7">
        <w:rPr>
          <w:u w:val="single"/>
        </w:rPr>
        <w:t xml:space="preserve">though cyberattacks on such systems will be costly, </w:t>
      </w:r>
      <w:r w:rsidRPr="00FB055C">
        <w:rPr>
          <w:highlight w:val="green"/>
          <w:u w:val="single"/>
        </w:rPr>
        <w:t xml:space="preserve">a determined adversary may be </w:t>
      </w:r>
      <w:r w:rsidRPr="00FB055C">
        <w:rPr>
          <w:b/>
          <w:highlight w:val="green"/>
          <w:u w:val="single"/>
        </w:rPr>
        <w:t>willing to pay the cost</w:t>
      </w:r>
      <w:r w:rsidRPr="00DD3CB7">
        <w:rPr>
          <w:u w:val="single"/>
        </w:rPr>
        <w:t xml:space="preserve"> to achieve its aims</w:t>
      </w:r>
      <w:r w:rsidRPr="00DD3CB7">
        <w:rPr>
          <w:sz w:val="16"/>
        </w:rPr>
        <w:t xml:space="preserve">. Conclusion The common assumption that the offense dominates cyberspace is dangerous and deeply misguided. The offense-defense balance can be assessed only for specific operations, not for all of cyberspace, as it is shaped by the capabilities of adversaries and the complexity of their goals in any conflict. When it comes to exerting precise physical effects, </w:t>
      </w:r>
      <w:r w:rsidRPr="00DD3CB7">
        <w:rPr>
          <w:u w:val="single"/>
        </w:rPr>
        <w:t xml:space="preserve">cyberspace </w:t>
      </w:r>
      <w:r w:rsidRPr="00F451CD">
        <w:rPr>
          <w:b/>
          <w:u w:val="single"/>
        </w:rPr>
        <w:t>does not offer overwhelming advantages</w:t>
      </w:r>
      <w:r w:rsidRPr="00DD3CB7">
        <w:rPr>
          <w:u w:val="single"/>
        </w:rPr>
        <w:t xml:space="preserve"> to the offense</w:t>
      </w:r>
      <w:r w:rsidRPr="00DD3CB7">
        <w:rPr>
          <w:sz w:val="16"/>
        </w:rPr>
        <w:t xml:space="preserve">. Because the capabilities of offense and defense are similar, </w:t>
      </w:r>
      <w:r w:rsidRPr="00DD3CB7">
        <w:rPr>
          <w:u w:val="single"/>
        </w:rPr>
        <w:t xml:space="preserve">improving </w:t>
      </w:r>
      <w:r w:rsidRPr="00FB055C">
        <w:rPr>
          <w:highlight w:val="green"/>
          <w:u w:val="single"/>
        </w:rPr>
        <w:t>defensive operations allows preparation</w:t>
      </w:r>
      <w:r w:rsidRPr="00DD3CB7">
        <w:rPr>
          <w:u w:val="single"/>
        </w:rPr>
        <w:t xml:space="preserve"> for cyber offense </w:t>
      </w:r>
      <w:r w:rsidRPr="00FB055C">
        <w:rPr>
          <w:highlight w:val="green"/>
          <w:u w:val="single"/>
        </w:rPr>
        <w:t xml:space="preserve">without </w:t>
      </w:r>
      <w:r w:rsidRPr="00FB055C">
        <w:rPr>
          <w:b/>
          <w:highlight w:val="green"/>
          <w:u w:val="single"/>
        </w:rPr>
        <w:t>risking geopolitical instability</w:t>
      </w:r>
      <w:r w:rsidRPr="00DD3CB7">
        <w:rPr>
          <w:u w:val="single"/>
        </w:rPr>
        <w:t xml:space="preserve"> or increasing vulnerability to attack.</w:t>
      </w:r>
    </w:p>
    <w:p w:rsidR="000F0018" w:rsidRPr="00A924CE" w:rsidRDefault="000F0018" w:rsidP="000F0018">
      <w:pPr>
        <w:pStyle w:val="Heading4"/>
      </w:pPr>
      <w:r>
        <w:t xml:space="preserve">OCOs cause </w:t>
      </w:r>
      <w:r>
        <w:rPr>
          <w:u w:val="single"/>
        </w:rPr>
        <w:t>overconfidence</w:t>
      </w:r>
      <w:r>
        <w:t xml:space="preserve"> and </w:t>
      </w:r>
      <w:r>
        <w:rPr>
          <w:u w:val="single"/>
        </w:rPr>
        <w:t>arms races</w:t>
      </w:r>
      <w:r>
        <w:t xml:space="preserve"> – that escalates. </w:t>
      </w:r>
    </w:p>
    <w:p w:rsidR="000F0018" w:rsidRDefault="000F0018" w:rsidP="000F0018">
      <w:r w:rsidRPr="00305734">
        <w:rPr>
          <w:rStyle w:val="Style13ptBold"/>
        </w:rPr>
        <w:t>Slayton ’17</w:t>
      </w:r>
      <w:r>
        <w:t xml:space="preserve"> </w:t>
      </w:r>
      <w:r w:rsidRPr="00305734">
        <w:rPr>
          <w:sz w:val="16"/>
          <w:szCs w:val="16"/>
        </w:rPr>
        <w:t xml:space="preserve">(Rebecca; 2/1/2017; PhD in chemical biology from Harvard University, Masters in chemistry and chemical biology from Harvard University, Bachelor’s in chemistry from Westmont College, author of Arguments that Count: Physics, Computing, and Missile Defense, winner of the Computer History Museum Prize, author of Shadowing Cybersecurity, winner of a 5-year National Science Foundation CAREER award, project lead on research funded by the Department of Homeland Security Center of Excellence’s Critical Infrastructure Resilience Institute; “What is the Cyber Offense-Defense Balance?” What Is the Cyber Offense-Defense Balance?” </w:t>
      </w:r>
      <w:hyperlink r:id="rId28" w:history="1">
        <w:r w:rsidRPr="00305734">
          <w:rPr>
            <w:rStyle w:val="Hyperlink"/>
            <w:sz w:val="16"/>
            <w:szCs w:val="16"/>
          </w:rPr>
          <w:t>https://cornell.app.box.com/s/58xm5d4xwbdjq549vx5xnwc3qu1dqybk</w:t>
        </w:r>
      </w:hyperlink>
      <w:r w:rsidRPr="00305734">
        <w:rPr>
          <w:sz w:val="16"/>
          <w:szCs w:val="16"/>
        </w:rPr>
        <w:t>; Date Accessed: 7/10/2017; DS)</w:t>
      </w:r>
    </w:p>
    <w:p w:rsidR="000F0018" w:rsidRPr="00A924CE" w:rsidRDefault="000F0018" w:rsidP="000F0018">
      <w:pPr>
        <w:rPr>
          <w:sz w:val="16"/>
        </w:rPr>
      </w:pPr>
      <w:r w:rsidRPr="00A924CE">
        <w:rPr>
          <w:sz w:val="16"/>
        </w:rPr>
        <w:t xml:space="preserve">“In cyberspace, the offense has the upper hand.” 1 These words, written in 2010 by Deputy Secretary of Defense William Lynn, reflect conventional wisdom among military officers, policymakers, and scholars. 2 A minority of scholars disagree. 3 Nonetheless, </w:t>
      </w:r>
      <w:r w:rsidRPr="00A924CE">
        <w:rPr>
          <w:highlight w:val="green"/>
          <w:u w:val="single"/>
        </w:rPr>
        <w:t>the</w:t>
      </w:r>
      <w:r w:rsidRPr="00A924CE">
        <w:rPr>
          <w:u w:val="single"/>
        </w:rPr>
        <w:t xml:space="preserve"> prevalent </w:t>
      </w:r>
      <w:r w:rsidRPr="00A924CE">
        <w:rPr>
          <w:highlight w:val="green"/>
          <w:u w:val="single"/>
        </w:rPr>
        <w:t>belief that cyberspace favors</w:t>
      </w:r>
      <w:r w:rsidRPr="00A924CE">
        <w:rPr>
          <w:u w:val="single"/>
        </w:rPr>
        <w:t xml:space="preserve"> the </w:t>
      </w:r>
      <w:r w:rsidRPr="00A924CE">
        <w:rPr>
          <w:highlight w:val="green"/>
          <w:u w:val="single"/>
        </w:rPr>
        <w:t>offense</w:t>
      </w:r>
      <w:r w:rsidRPr="00A924CE">
        <w:rPr>
          <w:u w:val="single"/>
        </w:rPr>
        <w:t xml:space="preserve"> has major consequences for </w:t>
      </w:r>
      <w:r w:rsidRPr="00A924CE">
        <w:rPr>
          <w:b/>
          <w:u w:val="single"/>
        </w:rPr>
        <w:t>international security</w:t>
      </w:r>
      <w:r w:rsidRPr="00A924CE">
        <w:rPr>
          <w:sz w:val="16"/>
        </w:rPr>
        <w:t xml:space="preserve">. According to offense-defense theory, </w:t>
      </w:r>
      <w:r w:rsidRPr="00A924CE">
        <w:rPr>
          <w:u w:val="single"/>
        </w:rPr>
        <w:t xml:space="preserve">state perceptions that technology favors the offense </w:t>
      </w:r>
      <w:r w:rsidRPr="00A924CE">
        <w:rPr>
          <w:highlight w:val="green"/>
          <w:u w:val="single"/>
        </w:rPr>
        <w:t xml:space="preserve">increase fears of attack </w:t>
      </w:r>
      <w:r w:rsidRPr="00A924CE">
        <w:rPr>
          <w:b/>
          <w:highlight w:val="green"/>
          <w:u w:val="single"/>
        </w:rPr>
        <w:t>encourage arms races</w:t>
      </w:r>
      <w:r w:rsidRPr="00A924CE">
        <w:rPr>
          <w:u w:val="single"/>
        </w:rPr>
        <w:t xml:space="preserve">, and through interactions between fears </w:t>
      </w:r>
      <w:r w:rsidRPr="00A924CE">
        <w:rPr>
          <w:highlight w:val="green"/>
          <w:u w:val="single"/>
        </w:rPr>
        <w:t>and</w:t>
      </w:r>
      <w:r w:rsidRPr="00A924CE">
        <w:rPr>
          <w:u w:val="single"/>
        </w:rPr>
        <w:t xml:space="preserve"> capabilities, </w:t>
      </w:r>
      <w:r w:rsidRPr="00A924CE">
        <w:rPr>
          <w:b/>
          <w:highlight w:val="green"/>
          <w:u w:val="single"/>
        </w:rPr>
        <w:t>increase the likelihood</w:t>
      </w:r>
      <w:r w:rsidRPr="00A924CE">
        <w:rPr>
          <w:b/>
          <w:u w:val="single"/>
        </w:rPr>
        <w:t xml:space="preserve"> and consequences </w:t>
      </w:r>
      <w:r w:rsidRPr="00A924CE">
        <w:rPr>
          <w:b/>
          <w:highlight w:val="green"/>
          <w:u w:val="single"/>
        </w:rPr>
        <w:t>of war</w:t>
      </w:r>
      <w:r w:rsidRPr="00A924CE">
        <w:rPr>
          <w:sz w:val="16"/>
        </w:rPr>
        <w:t xml:space="preserve">. 4 </w:t>
      </w:r>
      <w:r w:rsidRPr="00A924CE">
        <w:rPr>
          <w:highlight w:val="green"/>
          <w:u w:val="single"/>
        </w:rPr>
        <w:t>Overconfidence in</w:t>
      </w:r>
      <w:r w:rsidRPr="00A924CE">
        <w:rPr>
          <w:u w:val="single"/>
        </w:rPr>
        <w:t xml:space="preserve"> the </w:t>
      </w:r>
      <w:r w:rsidRPr="00A924CE">
        <w:rPr>
          <w:highlight w:val="green"/>
          <w:u w:val="single"/>
        </w:rPr>
        <w:t>advantages</w:t>
      </w:r>
      <w:r w:rsidRPr="00A924CE">
        <w:rPr>
          <w:u w:val="single"/>
        </w:rPr>
        <w:t xml:space="preserve"> of offense can </w:t>
      </w:r>
      <w:r w:rsidRPr="00A924CE">
        <w:rPr>
          <w:highlight w:val="green"/>
          <w:u w:val="single"/>
        </w:rPr>
        <w:t>create a “cult of the offensive” with</w:t>
      </w:r>
      <w:r w:rsidRPr="00A924CE">
        <w:rPr>
          <w:u w:val="single"/>
        </w:rPr>
        <w:t xml:space="preserve"> potentially </w:t>
      </w:r>
      <w:r w:rsidRPr="00A924CE">
        <w:rPr>
          <w:b/>
          <w:highlight w:val="green"/>
          <w:u w:val="single"/>
        </w:rPr>
        <w:t>tragic results</w:t>
      </w:r>
      <w:r w:rsidRPr="00A924CE">
        <w:rPr>
          <w:sz w:val="16"/>
        </w:rPr>
        <w:t xml:space="preserve">. 5 Many of </w:t>
      </w:r>
      <w:r w:rsidRPr="00A924CE">
        <w:rPr>
          <w:u w:val="single"/>
        </w:rPr>
        <w:t>these dynamics appear to be at work with cyber conflict.</w:t>
      </w:r>
      <w:r w:rsidRPr="00A924CE">
        <w:rPr>
          <w:sz w:val="16"/>
        </w:rPr>
        <w:t xml:space="preserve"> Military leaders perceive cyberspace as favoring the offense and are seeking more discretion to conduct offensive cyber operations. 6 Cyberattack features prominently in the U.S. intelligence community’s list of global threats. 7 In 2012 Defense Secretary Leon Panetta warned of a potential “cyber-Pearl Harbor.” 8 </w:t>
      </w:r>
      <w:r w:rsidRPr="00A924CE">
        <w:rPr>
          <w:u w:val="single"/>
        </w:rPr>
        <w:t xml:space="preserve">Fears of being hacked, optimism about hacking others, or both have spurred massive investments in military </w:t>
      </w:r>
      <w:r w:rsidRPr="00A924CE">
        <w:rPr>
          <w:highlight w:val="green"/>
          <w:u w:val="single"/>
        </w:rPr>
        <w:t>cyber operations</w:t>
      </w:r>
      <w:r w:rsidRPr="00A924CE">
        <w:rPr>
          <w:u w:val="single"/>
        </w:rPr>
        <w:t xml:space="preserve"> around the world, suggesting a cyber arms race</w:t>
      </w:r>
      <w:r w:rsidRPr="00A924CE">
        <w:rPr>
          <w:sz w:val="16"/>
        </w:rPr>
        <w:t xml:space="preserve">. 9 Because </w:t>
      </w:r>
      <w:r w:rsidRPr="00A924CE">
        <w:rPr>
          <w:u w:val="single"/>
        </w:rPr>
        <w:t xml:space="preserve">cyber operations can </w:t>
      </w:r>
      <w:r w:rsidRPr="00A924CE">
        <w:rPr>
          <w:b/>
          <w:highlight w:val="green"/>
          <w:u w:val="single"/>
        </w:rPr>
        <w:t>blur lines</w:t>
      </w:r>
      <w:r w:rsidRPr="00A924CE">
        <w:rPr>
          <w:highlight w:val="green"/>
          <w:u w:val="single"/>
        </w:rPr>
        <w:t xml:space="preserve"> between espionage</w:t>
      </w:r>
      <w:r w:rsidRPr="00A924CE">
        <w:rPr>
          <w:u w:val="single"/>
        </w:rPr>
        <w:t xml:space="preserve"> (or “cyber exploitation”) </w:t>
      </w:r>
      <w:r w:rsidRPr="00A924CE">
        <w:rPr>
          <w:highlight w:val="green"/>
          <w:u w:val="single"/>
        </w:rPr>
        <w:t>and use of force</w:t>
      </w:r>
      <w:r w:rsidRPr="00A924CE">
        <w:rPr>
          <w:u w:val="single"/>
        </w:rPr>
        <w:t xml:space="preserve"> (or “cyberattack”), they create a “cybersecurity dilemma</w:t>
      </w:r>
      <w:r w:rsidRPr="00A924CE">
        <w:rPr>
          <w:sz w:val="16"/>
        </w:rPr>
        <w:t xml:space="preserve">,” wherein network intrusions undertaken for defensive purposes are easily misunderstood as preparation for an attack, </w:t>
      </w:r>
      <w:r w:rsidRPr="00A924CE">
        <w:rPr>
          <w:b/>
          <w:highlight w:val="green"/>
          <w:u w:val="single"/>
        </w:rPr>
        <w:t>creating the risk of escalation</w:t>
      </w:r>
      <w:r w:rsidRPr="00A924CE">
        <w:rPr>
          <w:u w:val="single"/>
        </w:rPr>
        <w:t xml:space="preserve"> and use of force.</w:t>
      </w:r>
      <w:r w:rsidRPr="00A924CE">
        <w:rPr>
          <w:sz w:val="16"/>
        </w:rPr>
        <w:t xml:space="preserve"> 10</w:t>
      </w:r>
    </w:p>
    <w:p w:rsidR="000F0018" w:rsidRPr="00320656" w:rsidRDefault="000F0018" w:rsidP="000F0018">
      <w:pPr>
        <w:pStyle w:val="Heading4"/>
      </w:pPr>
      <w:r w:rsidRPr="00320656">
        <w:rPr>
          <w:u w:val="single"/>
        </w:rPr>
        <w:t>Undermines norms</w:t>
      </w:r>
      <w:r>
        <w:t xml:space="preserve"> and causes </w:t>
      </w:r>
      <w:r>
        <w:rPr>
          <w:u w:val="single"/>
        </w:rPr>
        <w:t>kinetic</w:t>
      </w:r>
      <w:r>
        <w:t xml:space="preserve"> warfare. </w:t>
      </w:r>
    </w:p>
    <w:p w:rsidR="000F0018" w:rsidRDefault="000F0018" w:rsidP="000F0018">
      <w:r w:rsidRPr="00320656">
        <w:rPr>
          <w:rStyle w:val="Style13ptBold"/>
        </w:rPr>
        <w:t>Gompert and Libicki ’15</w:t>
      </w:r>
      <w:r>
        <w:t xml:space="preserve"> </w:t>
      </w:r>
      <w:r w:rsidRPr="00320656">
        <w:rPr>
          <w:sz w:val="16"/>
          <w:szCs w:val="16"/>
        </w:rPr>
        <w:t xml:space="preserve">(David and Martin; 7/22/2015; researcher @ RAND and Principal Deputy Director of National Intelligence from 2009 to 2010, PhD in economics from the University of California Berkeley and Master’s in city and regional planning from the University of California Berkeley; “Waging Cyber War the American Way,” </w:t>
      </w:r>
      <w:hyperlink r:id="rId29" w:history="1">
        <w:r w:rsidRPr="00320656">
          <w:rPr>
            <w:rStyle w:val="Hyperlink"/>
            <w:sz w:val="16"/>
            <w:szCs w:val="16"/>
          </w:rPr>
          <w:t>http://www.tandfonline.com/doi/pdf/10.1080/00396338.2015.1068551</w:t>
        </w:r>
      </w:hyperlink>
      <w:r w:rsidRPr="00320656">
        <w:rPr>
          <w:sz w:val="16"/>
          <w:szCs w:val="16"/>
        </w:rPr>
        <w:t>; Date Accessed: 7/10/2017; DS)</w:t>
      </w:r>
    </w:p>
    <w:p w:rsidR="000F0018" w:rsidRDefault="000F0018" w:rsidP="000F0018">
      <w:pPr>
        <w:rPr>
          <w:sz w:val="16"/>
        </w:rPr>
      </w:pPr>
      <w:r w:rsidRPr="00320656">
        <w:rPr>
          <w:sz w:val="16"/>
        </w:rPr>
        <w:t xml:space="preserve">US ambivalence toward cyber war is both strategic and normative, the implication being that what is bad for the United States is also bad for the world. </w:t>
      </w:r>
      <w:r w:rsidRPr="00320656">
        <w:rPr>
          <w:u w:val="single"/>
        </w:rPr>
        <w:t xml:space="preserve">Washington insists that any cyber operations it might conduct would be ‘in a manner </w:t>
      </w:r>
      <w:r w:rsidRPr="00320656">
        <w:rPr>
          <w:b/>
          <w:u w:val="single"/>
        </w:rPr>
        <w:t>consistent with US and international law</w:t>
      </w:r>
      <w:r w:rsidRPr="00320656">
        <w:rPr>
          <w:b/>
          <w:sz w:val="16"/>
        </w:rPr>
        <w:t>’</w:t>
      </w:r>
      <w:r w:rsidRPr="00320656">
        <w:rPr>
          <w:sz w:val="16"/>
        </w:rPr>
        <w:t xml:space="preserve">.5 Perceiving cyber war as war implies the applicability of the laws of war, specifically the principles of non-aggression, non-intervention, proportionality, discrimination and respect for neutrality.6 </w:t>
      </w:r>
      <w:r w:rsidRPr="00320656">
        <w:rPr>
          <w:highlight w:val="green"/>
          <w:u w:val="single"/>
        </w:rPr>
        <w:t>Compliance with</w:t>
      </w:r>
      <w:r w:rsidRPr="00320656">
        <w:rPr>
          <w:u w:val="single"/>
        </w:rPr>
        <w:t xml:space="preserve"> all these </w:t>
      </w:r>
      <w:r w:rsidRPr="00320656">
        <w:rPr>
          <w:highlight w:val="green"/>
          <w:u w:val="single"/>
        </w:rPr>
        <w:t xml:space="preserve">norms could be </w:t>
      </w:r>
      <w:r w:rsidRPr="00320656">
        <w:rPr>
          <w:b/>
          <w:highlight w:val="green"/>
          <w:u w:val="single"/>
        </w:rPr>
        <w:t>challenging</w:t>
      </w:r>
      <w:r w:rsidRPr="00320656">
        <w:rPr>
          <w:highlight w:val="green"/>
          <w:u w:val="single"/>
        </w:rPr>
        <w:t xml:space="preserve"> when</w:t>
      </w:r>
      <w:r w:rsidRPr="00320656">
        <w:rPr>
          <w:u w:val="single"/>
        </w:rPr>
        <w:t xml:space="preserve"> initiating and </w:t>
      </w:r>
      <w:r w:rsidRPr="00320656">
        <w:rPr>
          <w:highlight w:val="green"/>
          <w:u w:val="single"/>
        </w:rPr>
        <w:t>conducting offensive cyber war</w:t>
      </w:r>
      <w:r w:rsidRPr="00320656">
        <w:rPr>
          <w:sz w:val="16"/>
        </w:rPr>
        <w:t xml:space="preserve">. Case in point: </w:t>
      </w:r>
      <w:r w:rsidRPr="00320656">
        <w:rPr>
          <w:u w:val="single"/>
        </w:rPr>
        <w:t>the United States</w:t>
      </w:r>
      <w:r w:rsidRPr="00320656">
        <w:rPr>
          <w:sz w:val="16"/>
        </w:rPr>
        <w:t xml:space="preserve"> and Israel </w:t>
      </w:r>
      <w:r w:rsidRPr="00320656">
        <w:rPr>
          <w:u w:val="single"/>
        </w:rPr>
        <w:t>are said to have created and inserted the Stuxnet worm to interfere with the control of centrifuges used by Iran</w:t>
      </w:r>
      <w:r w:rsidRPr="00320656">
        <w:rPr>
          <w:sz w:val="16"/>
        </w:rPr>
        <w:t xml:space="preserve"> to enrich uranium. However justified by the imperative of preventing Iran from building nuclear weapons, </w:t>
      </w:r>
      <w:r w:rsidRPr="00320656">
        <w:rPr>
          <w:u w:val="single"/>
        </w:rPr>
        <w:t>it is fair to ask if this act of cyber war was lawful</w:t>
      </w:r>
      <w:r w:rsidRPr="00320656">
        <w:rPr>
          <w:sz w:val="16"/>
        </w:rPr>
        <w:t xml:space="preserve">, especially in light of the unintended collateral effects it reportedly had. More broadly, harming </w:t>
      </w:r>
      <w:r w:rsidRPr="00320656">
        <w:rPr>
          <w:sz w:val="16"/>
        </w:rPr>
        <w:lastRenderedPageBreak/>
        <w:t xml:space="preserve">non-combatants and civilian life, which can occur when infecting non-military computer systems, raises especially vexing issues, at least for the United States – thus its defensive posture. </w:t>
      </w:r>
      <w:r w:rsidRPr="00320656">
        <w:rPr>
          <w:u w:val="single"/>
        </w:rPr>
        <w:t xml:space="preserve">There are </w:t>
      </w:r>
      <w:r w:rsidRPr="00320656">
        <w:rPr>
          <w:b/>
          <w:u w:val="single"/>
        </w:rPr>
        <w:t>several obvious reasons</w:t>
      </w:r>
      <w:r w:rsidRPr="00320656">
        <w:rPr>
          <w:u w:val="single"/>
        </w:rPr>
        <w:t xml:space="preserve"> for US wariness about offensive cyber war</w:t>
      </w:r>
      <w:r w:rsidRPr="00320656">
        <w:rPr>
          <w:sz w:val="16"/>
        </w:rPr>
        <w:t xml:space="preserve">. Firstly, US </w:t>
      </w:r>
      <w:r w:rsidRPr="00320656">
        <w:rPr>
          <w:highlight w:val="green"/>
          <w:u w:val="single"/>
        </w:rPr>
        <w:t>military</w:t>
      </w:r>
      <w:r w:rsidRPr="00320656">
        <w:rPr>
          <w:sz w:val="16"/>
        </w:rPr>
        <w:t xml:space="preserve">, intelligence, economic, governmental and societal </w:t>
      </w:r>
      <w:r w:rsidRPr="00320656">
        <w:rPr>
          <w:highlight w:val="green"/>
          <w:u w:val="single"/>
        </w:rPr>
        <w:t>functions are</w:t>
      </w:r>
      <w:r w:rsidRPr="00320656">
        <w:rPr>
          <w:u w:val="single"/>
        </w:rPr>
        <w:t xml:space="preserve"> </w:t>
      </w:r>
      <w:r w:rsidRPr="00320656">
        <w:rPr>
          <w:b/>
          <w:u w:val="single"/>
        </w:rPr>
        <w:t xml:space="preserve">highly </w:t>
      </w:r>
      <w:r w:rsidRPr="00320656">
        <w:rPr>
          <w:b/>
          <w:highlight w:val="green"/>
          <w:u w:val="single"/>
        </w:rPr>
        <w:t>dependent on computer systems</w:t>
      </w:r>
      <w:r w:rsidRPr="00320656">
        <w:rPr>
          <w:highlight w:val="green"/>
          <w:u w:val="single"/>
        </w:rPr>
        <w:t>, and vulnerable to</w:t>
      </w:r>
      <w:r w:rsidRPr="00320656">
        <w:rPr>
          <w:u w:val="single"/>
        </w:rPr>
        <w:t xml:space="preserve"> their </w:t>
      </w:r>
      <w:r w:rsidRPr="00320656">
        <w:rPr>
          <w:highlight w:val="green"/>
          <w:u w:val="single"/>
        </w:rPr>
        <w:t>disruption</w:t>
      </w:r>
      <w:r w:rsidRPr="00320656">
        <w:rPr>
          <w:u w:val="single"/>
        </w:rPr>
        <w:t xml:space="preserve"> and degradation.</w:t>
      </w:r>
      <w:r w:rsidRPr="00320656">
        <w:rPr>
          <w:sz w:val="16"/>
        </w:rPr>
        <w:t xml:space="preserve"> Put starkly, having led and benefited enormously from the ‘digital revolution’, the United States regards cyber war as counter-revolutionary. Moreover, </w:t>
      </w:r>
      <w:r w:rsidRPr="00320656">
        <w:rPr>
          <w:u w:val="single"/>
        </w:rPr>
        <w:t xml:space="preserve">once begun, the course a </w:t>
      </w:r>
      <w:r w:rsidRPr="00320656">
        <w:rPr>
          <w:highlight w:val="green"/>
          <w:u w:val="single"/>
        </w:rPr>
        <w:t>cyber war</w:t>
      </w:r>
      <w:r w:rsidRPr="00320656">
        <w:rPr>
          <w:u w:val="single"/>
        </w:rPr>
        <w:t xml:space="preserve"> might take </w:t>
      </w:r>
      <w:r w:rsidRPr="00320656">
        <w:rPr>
          <w:highlight w:val="green"/>
          <w:u w:val="single"/>
        </w:rPr>
        <w:t xml:space="preserve">would be </w:t>
      </w:r>
      <w:r w:rsidRPr="00320656">
        <w:rPr>
          <w:b/>
          <w:highlight w:val="green"/>
          <w:u w:val="single"/>
        </w:rPr>
        <w:t>hard to</w:t>
      </w:r>
      <w:r w:rsidRPr="00320656">
        <w:rPr>
          <w:b/>
          <w:u w:val="single"/>
        </w:rPr>
        <w:t xml:space="preserve"> predict, </w:t>
      </w:r>
      <w:r w:rsidRPr="00320656">
        <w:rPr>
          <w:b/>
          <w:highlight w:val="green"/>
          <w:u w:val="single"/>
        </w:rPr>
        <w:t>control</w:t>
      </w:r>
      <w:r w:rsidRPr="00320656">
        <w:rPr>
          <w:b/>
          <w:u w:val="single"/>
        </w:rPr>
        <w:t xml:space="preserve"> or contain</w:t>
      </w:r>
      <w:r w:rsidRPr="00320656">
        <w:rPr>
          <w:u w:val="single"/>
        </w:rPr>
        <w:t xml:space="preserve">. </w:t>
      </w:r>
      <w:r w:rsidRPr="00320656">
        <w:rPr>
          <w:highlight w:val="green"/>
          <w:u w:val="single"/>
        </w:rPr>
        <w:t xml:space="preserve">It could trigger </w:t>
      </w:r>
      <w:r w:rsidRPr="00320656">
        <w:rPr>
          <w:b/>
          <w:highlight w:val="green"/>
          <w:u w:val="single"/>
        </w:rPr>
        <w:t>kinetic hostilities</w:t>
      </w:r>
      <w:r w:rsidRPr="00320656">
        <w:rPr>
          <w:u w:val="single"/>
        </w:rPr>
        <w:t xml:space="preserve">, visit indiscriminate harm on non-combatants, </w:t>
      </w:r>
      <w:r w:rsidRPr="00320656">
        <w:rPr>
          <w:highlight w:val="green"/>
          <w:u w:val="single"/>
        </w:rPr>
        <w:t>escalate</w:t>
      </w:r>
      <w:r w:rsidRPr="00320656">
        <w:rPr>
          <w:u w:val="single"/>
        </w:rPr>
        <w:t xml:space="preserve"> far beyond what the belligerents intended, </w:t>
      </w:r>
      <w:r w:rsidRPr="00320656">
        <w:rPr>
          <w:highlight w:val="green"/>
          <w:u w:val="single"/>
        </w:rPr>
        <w:t>and cause</w:t>
      </w:r>
      <w:r w:rsidRPr="00320656">
        <w:rPr>
          <w:u w:val="single"/>
        </w:rPr>
        <w:t xml:space="preserve"> grave </w:t>
      </w:r>
      <w:r w:rsidRPr="00320656">
        <w:rPr>
          <w:highlight w:val="green"/>
          <w:u w:val="single"/>
        </w:rPr>
        <w:t>economic damage</w:t>
      </w:r>
      <w:r w:rsidRPr="00320656">
        <w:rPr>
          <w:sz w:val="16"/>
        </w:rPr>
        <w:t>.7 Finally, US superiority in conventional military capabilities limits the need for cyber war, whereas enemies could use cyber war as an asymmetric answer to such superiority. In other words, cyber war could level the battlefield to the US disadvantage.</w:t>
      </w:r>
    </w:p>
    <w:p w:rsidR="000F0018" w:rsidRDefault="000F0018" w:rsidP="000F0018">
      <w:pPr>
        <w:pStyle w:val="Heading3"/>
      </w:pPr>
      <w:r>
        <w:lastRenderedPageBreak/>
        <w:t xml:space="preserve">AT: OCOs Good </w:t>
      </w:r>
    </w:p>
    <w:p w:rsidR="000F0018" w:rsidRDefault="000F0018" w:rsidP="000F0018">
      <w:pPr>
        <w:pStyle w:val="Heading4"/>
      </w:pPr>
      <w:r>
        <w:t>Our ev is comparative – risks of OCOs outweigh the benefits.</w:t>
      </w:r>
    </w:p>
    <w:p w:rsidR="000F0018" w:rsidRDefault="000F0018" w:rsidP="000F0018">
      <w:r w:rsidRPr="000D0E52">
        <w:rPr>
          <w:rStyle w:val="Style13ptBold"/>
        </w:rPr>
        <w:t>Lindsay and Gartzke ’16</w:t>
      </w:r>
      <w:r>
        <w:t xml:space="preserve"> </w:t>
      </w:r>
      <w:r w:rsidRPr="000D0E52">
        <w:rPr>
          <w:sz w:val="16"/>
          <w:szCs w:val="16"/>
        </w:rPr>
        <w:t xml:space="preserve">(Jon and Erik; 8/25/2016; assistant professor of digital media and international affairs at the Univesrity of Toronto and PhD in political science form the Massachusetts Institute of Technology and wrote China and Cybersecurity: Espionage, Strategy, and Politics in the Digital Domain, professor of political science at the University of California San Diego and Director of cPASS; “Coercion through Cyberspace: The Stability-Instability Paradox Revisited,” </w:t>
      </w:r>
      <w:hyperlink r:id="rId30" w:history="1">
        <w:r w:rsidRPr="000D0E52">
          <w:rPr>
            <w:rStyle w:val="Hyperlink"/>
            <w:sz w:val="16"/>
            <w:szCs w:val="16"/>
          </w:rPr>
          <w:t>http://deterrence.ucsd.edu/_files/LindsayGartzke_CoercionThroughCyberspace_DraftPublic1.pdf</w:t>
        </w:r>
      </w:hyperlink>
      <w:r w:rsidRPr="000D0E52">
        <w:rPr>
          <w:sz w:val="16"/>
          <w:szCs w:val="16"/>
        </w:rPr>
        <w:t>; Date Accessed: 7/10/2017; DS)</w:t>
      </w:r>
    </w:p>
    <w:p w:rsidR="000F0018" w:rsidRPr="002B2CE5" w:rsidRDefault="000F0018" w:rsidP="000F0018">
      <w:pPr>
        <w:rPr>
          <w:sz w:val="16"/>
        </w:rPr>
      </w:pPr>
      <w:r w:rsidRPr="00905B37">
        <w:rPr>
          <w:sz w:val="16"/>
        </w:rPr>
        <w:t xml:space="preserve">In contemporary defense policy discourse </w:t>
      </w:r>
      <w:r w:rsidRPr="000D0E52">
        <w:rPr>
          <w:u w:val="single"/>
        </w:rPr>
        <w:t xml:space="preserve">there are three </w:t>
      </w:r>
      <w:r w:rsidRPr="00905B37">
        <w:rPr>
          <w:b/>
          <w:u w:val="single"/>
        </w:rPr>
        <w:t>influential narratives</w:t>
      </w:r>
      <w:r w:rsidRPr="000D0E52">
        <w:rPr>
          <w:u w:val="single"/>
        </w:rPr>
        <w:t xml:space="preserve"> of mounting cyber peril, corresponding roughly to the three operational modes of attack, exploitation, and defense.</w:t>
      </w:r>
      <w:r w:rsidRPr="00905B37">
        <w:rPr>
          <w:sz w:val="16"/>
        </w:rPr>
        <w:t xml:space="preserve"> The most dangerous scenarios envision the paralysis of industrial control systems or military command and control through surprise attack by anonymous hackers. </w:t>
      </w:r>
      <w:r w:rsidRPr="00905B37">
        <w:rPr>
          <w:highlight w:val="green"/>
          <w:u w:val="single"/>
        </w:rPr>
        <w:t>The</w:t>
      </w:r>
      <w:r w:rsidRPr="000D0E52">
        <w:rPr>
          <w:u w:val="single"/>
        </w:rPr>
        <w:t xml:space="preserve"> imagined </w:t>
      </w:r>
      <w:r w:rsidRPr="00905B37">
        <w:rPr>
          <w:highlight w:val="green"/>
          <w:u w:val="single"/>
        </w:rPr>
        <w:t>aggressor may be</w:t>
      </w:r>
      <w:r w:rsidRPr="000D0E52">
        <w:rPr>
          <w:u w:val="single"/>
        </w:rPr>
        <w:t xml:space="preserve"> a </w:t>
      </w:r>
      <w:r w:rsidRPr="00905B37">
        <w:rPr>
          <w:b/>
          <w:u w:val="single"/>
        </w:rPr>
        <w:t>revisionist state</w:t>
      </w:r>
      <w:r w:rsidRPr="000D0E52">
        <w:rPr>
          <w:u w:val="single"/>
        </w:rPr>
        <w:t xml:space="preserve"> like </w:t>
      </w:r>
      <w:r w:rsidRPr="00905B37">
        <w:rPr>
          <w:highlight w:val="green"/>
          <w:u w:val="single"/>
        </w:rPr>
        <w:t>China or Iran or a non-state</w:t>
      </w:r>
      <w:r w:rsidRPr="000D0E52">
        <w:rPr>
          <w:u w:val="single"/>
        </w:rPr>
        <w:t xml:space="preserve"> anarchist </w:t>
      </w:r>
      <w:r w:rsidRPr="00905B37">
        <w:rPr>
          <w:u w:val="single"/>
        </w:rPr>
        <w:t>or</w:t>
      </w:r>
      <w:r w:rsidRPr="000D0E52">
        <w:rPr>
          <w:u w:val="single"/>
        </w:rPr>
        <w:t xml:space="preserve"> </w:t>
      </w:r>
      <w:r w:rsidRPr="00905B37">
        <w:rPr>
          <w:highlight w:val="green"/>
          <w:u w:val="single"/>
        </w:rPr>
        <w:t>terrorist</w:t>
      </w:r>
      <w:r w:rsidRPr="000D0E52">
        <w:rPr>
          <w:u w:val="single"/>
        </w:rPr>
        <w:t xml:space="preserve"> empowered by the information revolution.</w:t>
      </w:r>
      <w:r w:rsidRPr="00905B37">
        <w:rPr>
          <w:sz w:val="16"/>
        </w:rPr>
        <w:t xml:space="preserve"> A second narrative offers an alternative to the shock of sudden catastrophe, warning instead of the long term erosion of economic and military competitiveness drained away through persistent computer espionage. The relentless theft of vital secrets stored on corporate and government networks produces a “death by a thousand cuts” as states give their firms an unfair commercial advantage and equip their military forces with potent countermeasures to U.S. strengths. In both of these scenarios, </w:t>
      </w:r>
      <w:r w:rsidRPr="00905B37">
        <w:rPr>
          <w:highlight w:val="green"/>
          <w:u w:val="single"/>
        </w:rPr>
        <w:t>commercial</w:t>
      </w:r>
      <w:r w:rsidRPr="000D0E52">
        <w:rPr>
          <w:u w:val="single"/>
        </w:rPr>
        <w:t xml:space="preserve"> hacking </w:t>
      </w:r>
      <w:r w:rsidRPr="00905B37">
        <w:rPr>
          <w:highlight w:val="green"/>
          <w:u w:val="single"/>
        </w:rPr>
        <w:t>tools</w:t>
      </w:r>
      <w:r w:rsidRPr="000D0E52">
        <w:rPr>
          <w:u w:val="single"/>
        </w:rPr>
        <w:t xml:space="preserve"> and ubiquitous connectivity </w:t>
      </w:r>
      <w:r w:rsidRPr="00905B37">
        <w:rPr>
          <w:highlight w:val="green"/>
          <w:u w:val="single"/>
        </w:rPr>
        <w:t>give</w:t>
      </w:r>
      <w:r w:rsidRPr="000D0E52">
        <w:rPr>
          <w:u w:val="single"/>
        </w:rPr>
        <w:t xml:space="preserve"> weaker states and terr</w:t>
      </w:r>
      <w:r w:rsidRPr="00905B37">
        <w:rPr>
          <w:highlight w:val="green"/>
          <w:u w:val="single"/>
        </w:rPr>
        <w:t xml:space="preserve">orists provide a </w:t>
      </w:r>
      <w:r w:rsidRPr="00905B37">
        <w:rPr>
          <w:b/>
          <w:highlight w:val="green"/>
          <w:u w:val="single"/>
        </w:rPr>
        <w:t>potent means</w:t>
      </w:r>
      <w:r w:rsidRPr="00905B37">
        <w:rPr>
          <w:highlight w:val="green"/>
          <w:u w:val="single"/>
        </w:rPr>
        <w:t xml:space="preserve"> to exploit</w:t>
      </w:r>
      <w:r w:rsidRPr="000D0E52">
        <w:rPr>
          <w:u w:val="single"/>
        </w:rPr>
        <w:t xml:space="preserve"> and attack the expanding attack surface of digitally-dependent advanced </w:t>
      </w:r>
      <w:r w:rsidRPr="00905B37">
        <w:rPr>
          <w:highlight w:val="green"/>
          <w:u w:val="single"/>
        </w:rPr>
        <w:t>industrial states</w:t>
      </w:r>
      <w:r w:rsidRPr="00905B37">
        <w:rPr>
          <w:sz w:val="16"/>
        </w:rPr>
        <w:t xml:space="preserve">. A third threat narrative concerns the transformation of internet architecture to decisively benefit one political group at the expense of the other. At one extreme, the growth of flexible social media enables connected protesters to overwhelm and overthrow authoritarian regimes.15 At the other extreme, authoritarian governments censor internet content and reconfigure internet governance to undermine the internet’s potential for innovation and freedom. State paranoia about the threats of paralysis and erosion thus leads to digital lockout or “the end of the internet” as we know it.16 </w:t>
      </w:r>
      <w:r w:rsidRPr="00905B37">
        <w:rPr>
          <w:highlight w:val="green"/>
          <w:u w:val="single"/>
        </w:rPr>
        <w:t>Threats of</w:t>
      </w:r>
      <w:r w:rsidRPr="000D0E52">
        <w:rPr>
          <w:u w:val="single"/>
        </w:rPr>
        <w:t xml:space="preserve"> catastrophic attack, omniscient </w:t>
      </w:r>
      <w:r w:rsidRPr="00905B37">
        <w:rPr>
          <w:highlight w:val="green"/>
          <w:u w:val="single"/>
        </w:rPr>
        <w:t>exploitation</w:t>
      </w:r>
      <w:r w:rsidRPr="000D0E52">
        <w:rPr>
          <w:u w:val="single"/>
        </w:rPr>
        <w:t xml:space="preserve">, and unassailable defense are myths because they </w:t>
      </w:r>
      <w:r w:rsidRPr="00905B37">
        <w:rPr>
          <w:highlight w:val="green"/>
          <w:u w:val="single"/>
        </w:rPr>
        <w:t>imagine major rewards for little cost.</w:t>
      </w:r>
      <w:r w:rsidRPr="000D0E52">
        <w:rPr>
          <w:u w:val="single"/>
        </w:rPr>
        <w:t xml:space="preserve"> The actual </w:t>
      </w:r>
      <w:r w:rsidRPr="00905B37">
        <w:rPr>
          <w:highlight w:val="green"/>
          <w:u w:val="single"/>
        </w:rPr>
        <w:t>rewards of any</w:t>
      </w:r>
      <w:r w:rsidRPr="000D0E52">
        <w:rPr>
          <w:u w:val="single"/>
        </w:rPr>
        <w:t xml:space="preserve"> given cyber </w:t>
      </w:r>
      <w:r w:rsidRPr="00905B37">
        <w:rPr>
          <w:highlight w:val="green"/>
          <w:u w:val="single"/>
        </w:rPr>
        <w:t xml:space="preserve">campaign are </w:t>
      </w:r>
      <w:r w:rsidRPr="00905B37">
        <w:rPr>
          <w:b/>
          <w:highlight w:val="green"/>
          <w:u w:val="single"/>
        </w:rPr>
        <w:t>rarely</w:t>
      </w:r>
      <w:r w:rsidRPr="00905B37">
        <w:rPr>
          <w:b/>
          <w:u w:val="single"/>
        </w:rPr>
        <w:t xml:space="preserve"> so </w:t>
      </w:r>
      <w:r w:rsidRPr="00905B37">
        <w:rPr>
          <w:b/>
          <w:highlight w:val="green"/>
          <w:u w:val="single"/>
        </w:rPr>
        <w:t>great</w:t>
      </w:r>
      <w:r w:rsidRPr="000D0E52">
        <w:rPr>
          <w:u w:val="single"/>
        </w:rPr>
        <w:t xml:space="preserve"> and the c</w:t>
      </w:r>
      <w:r w:rsidRPr="00905B37">
        <w:rPr>
          <w:highlight w:val="green"/>
          <w:u w:val="single"/>
        </w:rPr>
        <w:t>osts are rarely</w:t>
      </w:r>
      <w:r w:rsidRPr="000D0E52">
        <w:rPr>
          <w:u w:val="single"/>
        </w:rPr>
        <w:t xml:space="preserve"> so </w:t>
      </w:r>
      <w:r w:rsidRPr="00905B37">
        <w:rPr>
          <w:highlight w:val="green"/>
          <w:u w:val="single"/>
        </w:rPr>
        <w:t>trivial</w:t>
      </w:r>
      <w:r w:rsidRPr="000D0E52">
        <w:rPr>
          <w:u w:val="single"/>
        </w:rPr>
        <w:t xml:space="preserve">. Potential </w:t>
      </w:r>
      <w:r w:rsidRPr="00905B37">
        <w:rPr>
          <w:highlight w:val="green"/>
          <w:u w:val="single"/>
        </w:rPr>
        <w:t>benefits</w:t>
      </w:r>
      <w:r w:rsidRPr="000D0E52">
        <w:rPr>
          <w:u w:val="single"/>
        </w:rPr>
        <w:t xml:space="preserve"> of attack </w:t>
      </w:r>
      <w:r w:rsidRPr="00905B37">
        <w:rPr>
          <w:highlight w:val="green"/>
          <w:u w:val="single"/>
        </w:rPr>
        <w:t xml:space="preserve">are </w:t>
      </w:r>
      <w:r w:rsidRPr="00905B37">
        <w:rPr>
          <w:b/>
          <w:highlight w:val="green"/>
          <w:u w:val="single"/>
        </w:rPr>
        <w:t>discounted by uncertainty</w:t>
      </w:r>
      <w:r w:rsidRPr="00905B37">
        <w:rPr>
          <w:highlight w:val="green"/>
          <w:u w:val="single"/>
        </w:rPr>
        <w:t xml:space="preserve"> about the</w:t>
      </w:r>
      <w:r w:rsidRPr="000D0E52">
        <w:rPr>
          <w:u w:val="single"/>
        </w:rPr>
        <w:t xml:space="preserve"> true </w:t>
      </w:r>
      <w:r w:rsidRPr="00905B37">
        <w:rPr>
          <w:highlight w:val="green"/>
          <w:u w:val="single"/>
        </w:rPr>
        <w:t>value of the target</w:t>
      </w:r>
      <w:r w:rsidRPr="000D0E52">
        <w:rPr>
          <w:u w:val="single"/>
        </w:rPr>
        <w:t xml:space="preserve"> to the adversary and the ability for the attacker to take advantage of it. </w:t>
      </w:r>
      <w:r w:rsidRPr="00905B37">
        <w:rPr>
          <w:b/>
          <w:highlight w:val="green"/>
          <w:u w:val="single"/>
        </w:rPr>
        <w:t>Operative costs</w:t>
      </w:r>
      <w:r w:rsidRPr="00905B37">
        <w:rPr>
          <w:highlight w:val="green"/>
          <w:u w:val="single"/>
        </w:rPr>
        <w:t xml:space="preserve"> include</w:t>
      </w:r>
      <w:r w:rsidRPr="000D0E52">
        <w:rPr>
          <w:u w:val="single"/>
        </w:rPr>
        <w:t xml:space="preserve"> the bureaucratic resources, </w:t>
      </w:r>
      <w:r w:rsidRPr="00905B37">
        <w:rPr>
          <w:highlight w:val="green"/>
          <w:u w:val="single"/>
        </w:rPr>
        <w:t>development and testing</w:t>
      </w:r>
      <w:r w:rsidRPr="000D0E52">
        <w:rPr>
          <w:u w:val="single"/>
        </w:rPr>
        <w:t xml:space="preserve"> requirements, human capital, </w:t>
      </w:r>
      <w:r w:rsidRPr="00905B37">
        <w:rPr>
          <w:highlight w:val="green"/>
          <w:u w:val="single"/>
        </w:rPr>
        <w:t>and intelligence experience</w:t>
      </w:r>
      <w:r w:rsidRPr="000D0E52">
        <w:rPr>
          <w:u w:val="single"/>
        </w:rPr>
        <w:t xml:space="preserve"> required to plan and run an effective covert cyber campaign.</w:t>
      </w:r>
      <w:r w:rsidRPr="00905B37">
        <w:rPr>
          <w:sz w:val="16"/>
        </w:rPr>
        <w:t xml:space="preserve"> Setting aside the myths of low costs and high rewards (no free lunch), there are a variety of more realistic cyber operations with significant variation in their operative costs and benefits. A set of higher cost, and, potentially, higher reward complements enhance the capabilities of stronger actors who can master them. A much larger set of low cost, low reward irritants are available to weaker actors or even solitary individuals, but they provide only a small marginal return on a small investment. </w:t>
      </w:r>
    </w:p>
    <w:p w:rsidR="000F0018" w:rsidRPr="00B55AD5" w:rsidRDefault="000F0018" w:rsidP="000F0018"/>
    <w:p w:rsidR="000F0018" w:rsidRDefault="000F0018" w:rsidP="008B5CE4">
      <w:pPr>
        <w:pStyle w:val="Heading2"/>
      </w:pPr>
      <w:r>
        <w:lastRenderedPageBreak/>
        <w:t>Desegregation/Prison Abolition</w:t>
      </w:r>
    </w:p>
    <w:p w:rsidR="000F0018" w:rsidRDefault="000F0018" w:rsidP="000F0018"/>
    <w:p w:rsidR="000F0018" w:rsidRDefault="000F0018" w:rsidP="000F0018">
      <w:pPr>
        <w:pStyle w:val="Heading3"/>
      </w:pPr>
      <w:r>
        <w:lastRenderedPageBreak/>
        <w:t>Abolition 1nc (General)</w:t>
      </w:r>
    </w:p>
    <w:p w:rsidR="000F0018" w:rsidRDefault="000F0018" w:rsidP="000F0018">
      <w:pPr>
        <w:pStyle w:val="Heading4"/>
      </w:pPr>
      <w:r>
        <w:t>Text: The USFG should abolish prisons.</w:t>
      </w:r>
    </w:p>
    <w:p w:rsidR="000F0018" w:rsidRPr="00484261" w:rsidRDefault="000F0018" w:rsidP="000F0018"/>
    <w:p w:rsidR="000F0018" w:rsidRPr="00B76C8C" w:rsidRDefault="000F0018" w:rsidP="000F0018">
      <w:pPr>
        <w:pStyle w:val="Heading4"/>
      </w:pPr>
      <w:r>
        <w:t>Prison abolition is an a-priori question when figuring out how to resolve the major impacts of racism -  decarcerating of society  is necessary to create and long lasting change</w:t>
      </w:r>
    </w:p>
    <w:p w:rsidR="000F0018" w:rsidRDefault="000F0018" w:rsidP="000F0018">
      <w:r w:rsidRPr="00B76C8C">
        <w:rPr>
          <w:rStyle w:val="Style13ptBold"/>
        </w:rPr>
        <w:t>Davis</w:t>
      </w:r>
      <w:r>
        <w:rPr>
          <w:rStyle w:val="Style13ptBold"/>
        </w:rPr>
        <w:t xml:space="preserve"> and Rodriguez</w:t>
      </w:r>
      <w:r w:rsidRPr="00B76C8C">
        <w:rPr>
          <w:rStyle w:val="Style13ptBold"/>
        </w:rPr>
        <w:t xml:space="preserve"> 2k</w:t>
      </w:r>
      <w:r>
        <w:t xml:space="preserve"> (Angela, anti-prison activist, founder of abolition group Critical Resistance, and former professor at University of Santa Cruz, Dylan Rodriguez, professor of Ethnic Studies at UCR, “The Challenge of Prison Abolition: A Conversation,” 2000, </w:t>
      </w:r>
      <w:hyperlink r:id="rId31" w:history="1">
        <w:r w:rsidRPr="00594C41">
          <w:rPr>
            <w:rStyle w:val="Hyperlink"/>
          </w:rPr>
          <w:t>http://www.historyisaweapon.com/defcon1/davisinterview.html</w:t>
        </w:r>
      </w:hyperlink>
      <w:r>
        <w:t>, 2015)</w:t>
      </w:r>
    </w:p>
    <w:p w:rsidR="000F0018" w:rsidRDefault="000F0018" w:rsidP="000F0018"/>
    <w:p w:rsidR="000F0018" w:rsidRDefault="000F0018" w:rsidP="000F0018">
      <w:r>
        <w:t xml:space="preserve">Angela: There are multiple histories of prison abolition. The Scandinavian scholar/activist Thomas Mathieson first published his germinal text, The Politics of Abolition, in 1974, when activist movements were calling for the disestablishment of prisons -- in the aftermath of the Attica Rebellion and prison uprisings throughout Europe. He was concerned with transforming prison reform movements into more radical movements to abolish prisons as the major institutions of punishment. </w:t>
      </w:r>
      <w:r w:rsidRPr="004D5C9F">
        <w:rPr>
          <w:rStyle w:val="StyleUnderline"/>
        </w:rPr>
        <w:t>There was a pattern of decarceration in the Netherlands until the mid-1980s, which seemed to establish the Dutch system as a model prison system, and the later rise in prison construction and the expansion of the incarcerated population has served to stimulate abolitionist ideas</w:t>
      </w:r>
      <w:r>
        <w:t xml:space="preserve">. Criminologist Willem de Haan published a book in 1990 entitled The Politics of Redress: Crime, Punishment, and Penal Abolition. One of the most interesting texts, from the point of view of U.S. activist history is Fay Honey Knopp's volume Instead of Prison: A Handbook for Prison Abolitionists, which was published in 1976, with funding from the American Friends. This handbook points out the contradictory relationship between imprisonment and an "enlightened, free society." </w:t>
      </w:r>
      <w:r w:rsidRPr="004D5C9F">
        <w:rPr>
          <w:rStyle w:val="StyleUnderline"/>
        </w:rPr>
        <w:t xml:space="preserve">Prison </w:t>
      </w:r>
      <w:r w:rsidRPr="00CF205B">
        <w:rPr>
          <w:rStyle w:val="StyleUnderline"/>
          <w:highlight w:val="yellow"/>
        </w:rPr>
        <w:t>abolition</w:t>
      </w:r>
      <w:r>
        <w:t xml:space="preserve">, like the abolition of slavery, </w:t>
      </w:r>
      <w:r w:rsidRPr="00CF205B">
        <w:rPr>
          <w:rStyle w:val="StyleUnderline"/>
          <w:highlight w:val="yellow"/>
        </w:rPr>
        <w:t>is a long-range goal</w:t>
      </w:r>
      <w:r w:rsidRPr="004D5C9F">
        <w:rPr>
          <w:rStyle w:val="StyleUnderline"/>
        </w:rPr>
        <w:t xml:space="preserve"> and the handbook argues that </w:t>
      </w:r>
      <w:r w:rsidRPr="00CF205B">
        <w:rPr>
          <w:rStyle w:val="StyleUnderline"/>
          <w:highlight w:val="yellow"/>
        </w:rPr>
        <w:t>an abolitionist approach requires an analysis of "crime" that links it with social structures</w:t>
      </w:r>
      <w:r w:rsidRPr="004D5C9F">
        <w:rPr>
          <w:rStyle w:val="StyleUnderline"/>
        </w:rPr>
        <w:t xml:space="preserve">, as opposed to individual pathology, </w:t>
      </w:r>
      <w:r w:rsidRPr="00CF205B">
        <w:rPr>
          <w:rStyle w:val="StyleUnderline"/>
          <w:highlight w:val="yellow"/>
        </w:rPr>
        <w:t>as well as "anticrime" strategies</w:t>
      </w:r>
      <w:r w:rsidRPr="004D5C9F">
        <w:rPr>
          <w:rStyle w:val="StyleUnderline"/>
        </w:rPr>
        <w:t xml:space="preserve"> that focus on the provision of social resources</w:t>
      </w:r>
      <w:r>
        <w:t xml:space="preserve">. Of course, there are many versions of prison abolitionism -- including those that propose to abolish punishment altogether and replace it with reconciliatory responses to criminal acts. In my opinion, </w:t>
      </w:r>
      <w:r w:rsidRPr="00B76C8C">
        <w:rPr>
          <w:rStyle w:val="StyleUnderline"/>
        </w:rPr>
        <w:t xml:space="preserve">the most powerful relevance of abolitionist theory and practice today resides in the fact that </w:t>
      </w:r>
      <w:r w:rsidRPr="00CF205B">
        <w:rPr>
          <w:rStyle w:val="StyleUnderline"/>
          <w:highlight w:val="yellow"/>
        </w:rPr>
        <w:t xml:space="preserve">without a radical position vis-a-vis the rapidly expanding prison system, prison architecture, prison surveillance, and prison system corporatization, prison culture, with all its racist and totalitarian implications, will continue not only to claim ever increasing numbers of people of color, </w:t>
      </w:r>
      <w:r w:rsidRPr="00CF205B">
        <w:rPr>
          <w:rStyle w:val="Emphasis"/>
          <w:highlight w:val="yellow"/>
        </w:rPr>
        <w:t>but also to shape social relations more generally in our society</w:t>
      </w:r>
      <w:r w:rsidRPr="00B76C8C">
        <w:rPr>
          <w:rStyle w:val="StyleUnderline"/>
        </w:rPr>
        <w:t>.</w:t>
      </w:r>
      <w:r>
        <w:t xml:space="preserve"> Prison needs to be abolished as the dominant mode of addressing social problems that are better solved by other institutions and other means. </w:t>
      </w:r>
      <w:r w:rsidRPr="00CF205B">
        <w:rPr>
          <w:rStyle w:val="Emphasis"/>
          <w:highlight w:val="yellow"/>
        </w:rPr>
        <w:t>The call for prison abolition urges us to imagine and strive for a very different social landscape.</w:t>
      </w:r>
      <w:r>
        <w:rPr>
          <w:rStyle w:val="StyleUnderline"/>
        </w:rPr>
        <w:t xml:space="preserve"> </w:t>
      </w:r>
      <w:r>
        <w:t xml:space="preserve">Dylan: I think you make a subtle but important point here: </w:t>
      </w:r>
      <w:r w:rsidRPr="004D5C9F">
        <w:rPr>
          <w:rStyle w:val="StyleUnderline"/>
        </w:rPr>
        <w:t xml:space="preserve">prison and penal </w:t>
      </w:r>
      <w:r w:rsidRPr="00CF205B">
        <w:rPr>
          <w:rStyle w:val="StyleUnderline"/>
          <w:highlight w:val="yellow"/>
        </w:rPr>
        <w:t xml:space="preserve">abolition </w:t>
      </w:r>
      <w:r w:rsidRPr="00CF205B">
        <w:rPr>
          <w:rStyle w:val="StyleUnderline"/>
        </w:rPr>
        <w:t>imply an analysis of society that illuminates the repressive logic, as well as the fascistic historical trajectory, of the prison's growth as a social and industrial institution</w:t>
      </w:r>
      <w:r w:rsidRPr="004D5C9F">
        <w:rPr>
          <w:rStyle w:val="StyleUnderline"/>
        </w:rPr>
        <w:t>.</w:t>
      </w:r>
      <w:r>
        <w:t xml:space="preserve"> </w:t>
      </w:r>
      <w:r w:rsidRPr="004D5C9F">
        <w:rPr>
          <w:rStyle w:val="StyleUnderline"/>
        </w:rPr>
        <w:t xml:space="preserve">Theoretically and politically, </w:t>
      </w:r>
      <w:r w:rsidRPr="00CF205B">
        <w:rPr>
          <w:rStyle w:val="StyleUnderline"/>
        </w:rPr>
        <w:t>this "radical position</w:t>
      </w:r>
      <w:r>
        <w:t xml:space="preserve">," as you call it, </w:t>
      </w:r>
      <w:r w:rsidRPr="00CF205B">
        <w:rPr>
          <w:rStyle w:val="StyleUnderline"/>
          <w:highlight w:val="yellow"/>
        </w:rPr>
        <w:t>introduces</w:t>
      </w:r>
      <w:r w:rsidRPr="004D5C9F">
        <w:rPr>
          <w:rStyle w:val="StyleUnderline"/>
        </w:rPr>
        <w:t xml:space="preserve"> a new set of </w:t>
      </w:r>
      <w:r w:rsidRPr="00CF205B">
        <w:rPr>
          <w:rStyle w:val="StyleUnderline"/>
          <w:highlight w:val="yellow"/>
        </w:rPr>
        <w:t>questions that do</w:t>
      </w:r>
      <w:r w:rsidRPr="004D5C9F">
        <w:rPr>
          <w:rStyle w:val="StyleUnderline"/>
        </w:rPr>
        <w:t xml:space="preserve">es </w:t>
      </w:r>
      <w:r w:rsidRPr="00CF205B">
        <w:rPr>
          <w:rStyle w:val="StyleUnderline"/>
          <w:highlight w:val="yellow"/>
        </w:rPr>
        <w:t>not</w:t>
      </w:r>
      <w:r w:rsidRPr="004D5C9F">
        <w:rPr>
          <w:rStyle w:val="StyleUnderline"/>
        </w:rPr>
        <w:t xml:space="preserve"> necessarily </w:t>
      </w:r>
      <w:r w:rsidRPr="00CF205B">
        <w:rPr>
          <w:rStyle w:val="StyleUnderline"/>
          <w:highlight w:val="yellow"/>
        </w:rPr>
        <w:t>advocate a pragmatic "alternative" or a concrete and immediate "solution" to what currently exists</w:t>
      </w:r>
      <w:r>
        <w:t xml:space="preserve">. In fact, </w:t>
      </w:r>
      <w:r w:rsidRPr="00CF205B">
        <w:rPr>
          <w:rStyle w:val="StyleUnderline"/>
        </w:rPr>
        <w:t xml:space="preserve">I think </w:t>
      </w:r>
      <w:r w:rsidRPr="00CF205B">
        <w:rPr>
          <w:rStyle w:val="StyleUnderline"/>
          <w:highlight w:val="yellow"/>
        </w:rPr>
        <w:t>this</w:t>
      </w:r>
      <w:r w:rsidRPr="00CF205B">
        <w:rPr>
          <w:rStyle w:val="StyleUnderline"/>
        </w:rPr>
        <w:t xml:space="preserve"> is an entirely appropriate position to assume when dealing with a </w:t>
      </w:r>
      <w:r w:rsidRPr="00CF205B">
        <w:rPr>
          <w:rStyle w:val="StyleUnderline"/>
          <w:highlight w:val="yellow"/>
        </w:rPr>
        <w:t>policing and jurisprudence system</w:t>
      </w:r>
      <w:r w:rsidRPr="00CF205B">
        <w:rPr>
          <w:rStyle w:val="StyleUnderline"/>
        </w:rPr>
        <w:t xml:space="preserve"> that </w:t>
      </w:r>
      <w:r w:rsidRPr="00CF205B">
        <w:rPr>
          <w:rStyle w:val="StyleUnderline"/>
          <w:highlight w:val="yellow"/>
        </w:rPr>
        <w:t xml:space="preserve">inherently disallows the </w:t>
      </w:r>
      <w:r w:rsidRPr="00CF205B">
        <w:rPr>
          <w:rStyle w:val="StyleUnderline"/>
          <w:highlight w:val="yellow"/>
        </w:rPr>
        <w:lastRenderedPageBreak/>
        <w:t>asking of such fundamental questions as</w:t>
      </w:r>
      <w:r w:rsidRPr="00CF205B">
        <w:rPr>
          <w:rStyle w:val="StyleUnderline"/>
        </w:rPr>
        <w:t xml:space="preserve">: </w:t>
      </w:r>
      <w:r w:rsidRPr="00CF205B">
        <w:rPr>
          <w:rStyle w:val="StyleUnderline"/>
          <w:highlight w:val="yellow"/>
        </w:rPr>
        <w:t>Why are some lives considered more disposable than others under the weight of police policy and criminal law?</w:t>
      </w:r>
      <w:r w:rsidRPr="00CF205B">
        <w:rPr>
          <w:rStyle w:val="StyleUnderline"/>
        </w:rPr>
        <w:t xml:space="preserve"> </w:t>
      </w:r>
      <w:r w:rsidRPr="00CF205B">
        <w:rPr>
          <w:rStyle w:val="StyleUnderline"/>
          <w:highlight w:val="yellow"/>
        </w:rPr>
        <w:t>How have we arrived at a place where killing is valorized and defended when it is organized by the state</w:t>
      </w:r>
      <w:r>
        <w:t xml:space="preserve"> -- I'm thinking about </w:t>
      </w:r>
      <w:r w:rsidRPr="00CF205B">
        <w:rPr>
          <w:rStyle w:val="StyleUnderline"/>
        </w:rPr>
        <w:t xml:space="preserve">the </w:t>
      </w:r>
      <w:r w:rsidRPr="00CF205B">
        <w:rPr>
          <w:rStyle w:val="StyleUnderline"/>
          <w:highlight w:val="yellow"/>
        </w:rPr>
        <w:t>street lynchings of Diallo and Dorismond in New York City</w:t>
      </w:r>
      <w:r w:rsidRPr="00CF205B">
        <w:rPr>
          <w:rStyle w:val="StyleUnderline"/>
        </w:rPr>
        <w:t xml:space="preserve">, the </w:t>
      </w:r>
      <w:r w:rsidRPr="00CF205B">
        <w:rPr>
          <w:rStyle w:val="StyleUnderline"/>
          <w:highlight w:val="yellow"/>
        </w:rPr>
        <w:t>bombing</w:t>
      </w:r>
      <w:r w:rsidRPr="00CF205B">
        <w:rPr>
          <w:rStyle w:val="StyleUnderline"/>
        </w:rPr>
        <w:t xml:space="preserve"> of </w:t>
      </w:r>
      <w:r w:rsidRPr="00CF205B">
        <w:rPr>
          <w:rStyle w:val="StyleUnderline"/>
          <w:highlight w:val="yellow"/>
        </w:rPr>
        <w:t>the MOVE organization</w:t>
      </w:r>
      <w:r w:rsidRPr="00CF205B">
        <w:rPr>
          <w:rStyle w:val="StyleUnderline"/>
        </w:rPr>
        <w:t xml:space="preserve"> in Philadelphia in 1985, the </w:t>
      </w:r>
      <w:r w:rsidRPr="00CF205B">
        <w:rPr>
          <w:rStyle w:val="StyleUnderline"/>
          <w:highlight w:val="yellow"/>
        </w:rPr>
        <w:t>ongoing bombing of Iraqi civilians by the U</w:t>
      </w:r>
      <w:r w:rsidRPr="00CF205B">
        <w:rPr>
          <w:rStyle w:val="StyleUnderline"/>
        </w:rPr>
        <w:t xml:space="preserve">nited </w:t>
      </w:r>
      <w:r w:rsidRPr="00CF205B">
        <w:rPr>
          <w:rStyle w:val="StyleUnderline"/>
          <w:highlight w:val="yellow"/>
        </w:rPr>
        <w:t>S</w:t>
      </w:r>
      <w:r w:rsidRPr="00CF205B">
        <w:rPr>
          <w:rStyle w:val="StyleUnderline"/>
        </w:rPr>
        <w:t>tates</w:t>
      </w:r>
      <w:r>
        <w:t xml:space="preserve"> -- </w:t>
      </w:r>
      <w:r w:rsidRPr="00CF205B">
        <w:rPr>
          <w:rStyle w:val="StyleUnderline"/>
          <w:highlight w:val="yellow"/>
        </w:rPr>
        <w:t>yet viciously avenged</w:t>
      </w:r>
      <w:r w:rsidRPr="00CF205B">
        <w:rPr>
          <w:rStyle w:val="StyleUnderline"/>
        </w:rPr>
        <w:t xml:space="preserve"> (by the state) </w:t>
      </w:r>
      <w:r w:rsidRPr="00CF205B">
        <w:rPr>
          <w:rStyle w:val="StyleUnderline"/>
          <w:highlight w:val="yellow"/>
        </w:rPr>
        <w:t>when committed by</w:t>
      </w:r>
      <w:r w:rsidRPr="00CF205B">
        <w:rPr>
          <w:rStyle w:val="StyleUnderline"/>
        </w:rPr>
        <w:t xml:space="preserve"> isolated </w:t>
      </w:r>
      <w:r w:rsidRPr="00CF205B">
        <w:rPr>
          <w:rStyle w:val="StyleUnderline"/>
          <w:highlight w:val="yellow"/>
        </w:rPr>
        <w:t>individuals?</w:t>
      </w:r>
      <w:r>
        <w:t xml:space="preserve"> Why have we come to associate community safety and personal security with the degree to which the state exercises violence through policing and criminal justice? You've written elsewhere that </w:t>
      </w:r>
      <w:r w:rsidRPr="00CF205B">
        <w:rPr>
          <w:rStyle w:val="StyleUnderline"/>
          <w:highlight w:val="yellow"/>
        </w:rPr>
        <w:t>the primary challenge for penal abolitionists in the U</w:t>
      </w:r>
      <w:r w:rsidRPr="00CF205B">
        <w:rPr>
          <w:rStyle w:val="StyleUnderline"/>
        </w:rPr>
        <w:t xml:space="preserve">nited </w:t>
      </w:r>
      <w:r w:rsidRPr="00CF205B">
        <w:rPr>
          <w:rStyle w:val="StyleUnderline"/>
          <w:highlight w:val="yellow"/>
        </w:rPr>
        <w:t>S</w:t>
      </w:r>
      <w:r w:rsidRPr="00CF205B">
        <w:rPr>
          <w:rStyle w:val="StyleUnderline"/>
        </w:rPr>
        <w:t xml:space="preserve">tates </w:t>
      </w:r>
      <w:r w:rsidRPr="00CF205B">
        <w:rPr>
          <w:rStyle w:val="StyleUnderline"/>
          <w:highlight w:val="yellow"/>
        </w:rPr>
        <w:t>is to construct a</w:t>
      </w:r>
      <w:r w:rsidRPr="00CF205B">
        <w:rPr>
          <w:rStyle w:val="StyleUnderline"/>
        </w:rPr>
        <w:t xml:space="preserve"> political </w:t>
      </w:r>
      <w:r w:rsidRPr="00CF205B">
        <w:rPr>
          <w:rStyle w:val="StyleUnderline"/>
          <w:highlight w:val="yellow"/>
        </w:rPr>
        <w:t xml:space="preserve">language </w:t>
      </w:r>
      <w:r w:rsidRPr="00CF205B">
        <w:rPr>
          <w:rStyle w:val="StyleUnderline"/>
        </w:rPr>
        <w:t xml:space="preserve">and theoretical discourse </w:t>
      </w:r>
      <w:r w:rsidRPr="00CF205B">
        <w:rPr>
          <w:rStyle w:val="StyleUnderline"/>
          <w:highlight w:val="yellow"/>
        </w:rPr>
        <w:t>that</w:t>
      </w:r>
      <w:r w:rsidRPr="00CF205B">
        <w:rPr>
          <w:rStyle w:val="StyleUnderline"/>
        </w:rPr>
        <w:t xml:space="preserve"> disarticulates crime from punishment</w:t>
      </w:r>
      <w:r>
        <w:t xml:space="preserve">. In a sense, </w:t>
      </w:r>
      <w:r w:rsidRPr="00CF205B">
        <w:rPr>
          <w:rStyle w:val="StyleUnderline"/>
        </w:rPr>
        <w:t xml:space="preserve">this </w:t>
      </w:r>
      <w:r w:rsidRPr="00CF205B">
        <w:rPr>
          <w:rStyle w:val="StyleUnderline"/>
          <w:highlight w:val="yellow"/>
        </w:rPr>
        <w:t xml:space="preserve">implies a principled refusal to pander to the </w:t>
      </w:r>
      <w:r w:rsidRPr="00CF205B">
        <w:rPr>
          <w:rStyle w:val="StyleUnderline"/>
        </w:rPr>
        <w:t xml:space="preserve">typically pragmatist </w:t>
      </w:r>
      <w:r w:rsidRPr="00CF205B">
        <w:rPr>
          <w:rStyle w:val="StyleUnderline"/>
          <w:highlight w:val="yellow"/>
        </w:rPr>
        <w:t xml:space="preserve">impulse to demand absolute </w:t>
      </w:r>
      <w:r w:rsidRPr="00CF205B">
        <w:rPr>
          <w:rStyle w:val="StyleUnderline"/>
        </w:rPr>
        <w:t xml:space="preserve">answers and </w:t>
      </w:r>
      <w:r w:rsidRPr="00CF205B">
        <w:rPr>
          <w:rStyle w:val="StyleUnderline"/>
          <w:highlight w:val="yellow"/>
        </w:rPr>
        <w:t>solutions right now to a problem that has deep roots in the social formation of the U</w:t>
      </w:r>
      <w:r w:rsidRPr="00CF205B">
        <w:rPr>
          <w:rStyle w:val="StyleUnderline"/>
        </w:rPr>
        <w:t xml:space="preserve">nited </w:t>
      </w:r>
      <w:r w:rsidRPr="00CF205B">
        <w:rPr>
          <w:rStyle w:val="StyleUnderline"/>
          <w:highlight w:val="yellow"/>
        </w:rPr>
        <w:t>S</w:t>
      </w:r>
      <w:r w:rsidRPr="00CF205B">
        <w:rPr>
          <w:rStyle w:val="StyleUnderline"/>
        </w:rPr>
        <w:t>tates since the 1960s</w:t>
      </w:r>
      <w:r>
        <w:t xml:space="preserve">. I think your </w:t>
      </w:r>
      <w:r w:rsidRPr="00CF205B">
        <w:rPr>
          <w:rStyle w:val="StyleUnderline"/>
          <w:highlight w:val="yellow"/>
        </w:rPr>
        <w:t>open-ended conception</w:t>
      </w:r>
      <w:r w:rsidRPr="00CF205B">
        <w:rPr>
          <w:rStyle w:val="StyleUnderline"/>
        </w:rPr>
        <w:t xml:space="preserve"> of prison abolition also </w:t>
      </w:r>
      <w:r w:rsidRPr="00CF205B">
        <w:rPr>
          <w:rStyle w:val="StyleUnderline"/>
          <w:highlight w:val="yellow"/>
        </w:rPr>
        <w:t>allows for</w:t>
      </w:r>
      <w:r w:rsidRPr="00CF205B">
        <w:rPr>
          <w:rStyle w:val="StyleUnderline"/>
        </w:rPr>
        <w:t xml:space="preserve"> a more </w:t>
      </w:r>
      <w:r w:rsidRPr="00CF205B">
        <w:rPr>
          <w:rStyle w:val="StyleUnderline"/>
          <w:highlight w:val="yellow"/>
        </w:rPr>
        <w:t>comprehensive understanding of the p</w:t>
      </w:r>
      <w:r w:rsidRPr="00CF205B">
        <w:rPr>
          <w:rStyle w:val="StyleUnderline"/>
        </w:rPr>
        <w:t>rison-</w:t>
      </w:r>
      <w:r w:rsidRPr="00CF205B">
        <w:rPr>
          <w:rStyle w:val="StyleUnderline"/>
          <w:highlight w:val="yellow"/>
        </w:rPr>
        <w:t>i</w:t>
      </w:r>
      <w:r w:rsidRPr="00CF205B">
        <w:rPr>
          <w:rStyle w:val="StyleUnderline"/>
        </w:rPr>
        <w:t xml:space="preserve">ndustrial </w:t>
      </w:r>
      <w:r w:rsidRPr="00CF205B">
        <w:rPr>
          <w:rStyle w:val="StyleUnderline"/>
          <w:highlight w:val="yellow"/>
        </w:rPr>
        <w:t>c</w:t>
      </w:r>
      <w:r w:rsidRPr="00CF205B">
        <w:rPr>
          <w:rStyle w:val="StyleUnderline"/>
        </w:rPr>
        <w:t xml:space="preserve">omplex </w:t>
      </w:r>
      <w:r w:rsidRPr="00CF205B">
        <w:rPr>
          <w:rStyle w:val="StyleUnderline"/>
          <w:highlight w:val="yellow"/>
        </w:rPr>
        <w:t>as</w:t>
      </w:r>
      <w:r w:rsidRPr="00CF205B">
        <w:rPr>
          <w:rStyle w:val="StyleUnderline"/>
        </w:rPr>
        <w:t xml:space="preserve"> a set of </w:t>
      </w:r>
      <w:r w:rsidRPr="00CF205B">
        <w:rPr>
          <w:rStyle w:val="Emphasis"/>
          <w:highlight w:val="yellow"/>
        </w:rPr>
        <w:t>institutional and political relationships that extend well beyond the walls of the prison proper</w:t>
      </w:r>
      <w:r>
        <w:t xml:space="preserve">. So in a sense, </w:t>
      </w:r>
      <w:r w:rsidRPr="00CF205B">
        <w:rPr>
          <w:rStyle w:val="Emphasis"/>
        </w:rPr>
        <w:t>prison abolition is itself a broader critique of society</w:t>
      </w:r>
      <w:r>
        <w:t xml:space="preserve">. This brings me to the next question: What are the most crucial distinctions between the political commitments and agendas of prison reformists and those of prison abolitionists? </w:t>
      </w:r>
    </w:p>
    <w:p w:rsidR="000F0018" w:rsidRPr="00FE14EE" w:rsidRDefault="000F0018" w:rsidP="000F0018">
      <w:pPr>
        <w:pStyle w:val="Heading4"/>
      </w:pPr>
      <w:r>
        <w:t>Prison abolition movements are the starting point to resolve the worst atrocities committed against black and queer people</w:t>
      </w:r>
    </w:p>
    <w:p w:rsidR="000F0018" w:rsidRPr="00FE14EE" w:rsidRDefault="000F0018" w:rsidP="000F0018">
      <w:r w:rsidRPr="00FE14EE">
        <w:rPr>
          <w:b/>
        </w:rPr>
        <w:t xml:space="preserve">Stanley and Smith, 11 </w:t>
      </w:r>
      <w:r w:rsidRPr="00FE14EE">
        <w:t>(Eric Stanley, Nat Smith, a radical queer activist, outlaw academic, experimental filmmaker, “Captive Genders,” https://theloon2013.wikispaces.com/file/view/Stanley-Eric-Captive-Genders-Trans-Embodiment-and-Prison-Industrial-Complex.pdf)</w:t>
      </w:r>
    </w:p>
    <w:p w:rsidR="000F0018" w:rsidRPr="00FE14EE" w:rsidRDefault="000F0018" w:rsidP="000F0018">
      <w:pPr>
        <w:rPr>
          <w:u w:val="single"/>
        </w:rPr>
      </w:pPr>
      <w:r w:rsidRPr="00FE14EE">
        <w:rPr>
          <w:rStyle w:val="Emphasis"/>
        </w:rPr>
        <w:t xml:space="preserve">I start with the Stonewall riot not because it was the first, most important, or last instance of radical refusal of the police state. Indeed, the riots at San Francisco’s Compton’s Cafeteria in 1966 and at Los Angeles’s Cooper’s Doughnuts in 1959 remind us that the history of resistance is as long as the history of oppression. However, what is unique about </w:t>
      </w:r>
      <w:r w:rsidRPr="00FE14EE">
        <w:rPr>
          <w:rStyle w:val="Emphasis"/>
          <w:highlight w:val="yellow"/>
        </w:rPr>
        <w:t>the Stonewall uprising</w:t>
      </w:r>
      <w:r w:rsidRPr="00FE14EE">
        <w:rPr>
          <w:rStyle w:val="Emphasis"/>
        </w:rPr>
        <w:t xml:space="preserve"> is that, within the United States context, it </w:t>
      </w:r>
      <w:r w:rsidRPr="00FE14EE">
        <w:rPr>
          <w:rStyle w:val="Emphasis"/>
          <w:highlight w:val="yellow"/>
        </w:rPr>
        <w:t>is made to symbolize the “birth of the gay rights movement</w:t>
      </w:r>
      <w:r w:rsidRPr="00FE14EE">
        <w:rPr>
          <w:rStyle w:val="Emphasis"/>
        </w:rPr>
        <w:t>.”</w:t>
      </w:r>
      <w:r w:rsidRPr="00FE14EE">
        <w:rPr>
          <w:u w:val="single"/>
        </w:rPr>
        <w:t xml:space="preserve"> </w:t>
      </w:r>
      <w:r w:rsidRPr="00FE14EE">
        <w:t xml:space="preserve">Furthermore, dominant lesbian, gay, bisexual, and transgender (LGBT) political organizations like the Human Rights Campaign (HRC) and the National Gay and Lesbian Task Force (NGLTF) attempt to build an arc of progress starting with the oppression of the Stonewall moment and ending in the current time of “equality” evidenced by campaigns for gay marriage, hate crimes legislation, and gays in the military. </w:t>
      </w:r>
      <w:r w:rsidRPr="00FE14EE">
        <w:rPr>
          <w:rStyle w:val="Emphasis"/>
        </w:rPr>
        <w:t xml:space="preserve">Captive Genders works to undo this narrative of progress, assimilation, and police cooperation by building an analysis that highlights the historical and contemporary antagonisms between trans/queer folks and the police state.4 This collection argues that </w:t>
      </w:r>
      <w:r w:rsidRPr="00FE14EE">
        <w:rPr>
          <w:rStyle w:val="Emphasis"/>
          <w:highlight w:val="yellow"/>
        </w:rPr>
        <w:t>prison abolition must be one of the centers of trans and queer liberation struggles</w:t>
      </w:r>
      <w:r w:rsidRPr="00FE14EE">
        <w:rPr>
          <w:rStyle w:val="Emphasis"/>
        </w:rPr>
        <w:t xml:space="preserve">. Starting with abolition we open questions often disappeared by both mainstream LGBT and antiprison movements. Among these many silences are the radical trans/queer arguments against the proliferation of hate crimes enhancements. Mainstream LGBT organizations, in collaboration with the state, have been working hard to make us believe that hate crimes enhancements are a necessary and useful way to make trans and queer people safer. </w:t>
      </w:r>
      <w:r w:rsidRPr="00FE14EE">
        <w:rPr>
          <w:rStyle w:val="Emphasis"/>
          <w:highlight w:val="yellow"/>
        </w:rPr>
        <w:t>Hate crimes enhancements are used to add time to a person’s sentence if the offense is deemed to target a group of people.</w:t>
      </w:r>
      <w:r w:rsidRPr="00FE14EE">
        <w:rPr>
          <w:rStyle w:val="Emphasis"/>
        </w:rPr>
        <w:t xml:space="preserve"> </w:t>
      </w:r>
      <w:r w:rsidRPr="00FE14EE">
        <w:rPr>
          <w:rStyle w:val="Emphasis"/>
          <w:highlight w:val="yellow"/>
        </w:rPr>
        <w:t>However, hate crimes enhancements ignore the roots of harm, do not act as deterrents, and reproduce the force of the PIC, which produces more</w:t>
      </w:r>
      <w:r w:rsidRPr="00FE14EE">
        <w:rPr>
          <w:rStyle w:val="Emphasis"/>
        </w:rPr>
        <w:t xml:space="preserve">, not less </w:t>
      </w:r>
      <w:r w:rsidRPr="00FE14EE">
        <w:rPr>
          <w:rStyle w:val="Emphasis"/>
          <w:highlight w:val="yellow"/>
        </w:rPr>
        <w:t>harm.</w:t>
      </w:r>
      <w:r w:rsidRPr="00FE14EE">
        <w:t xml:space="preserve"> Not surprisingly, in October 2009, when President Obama signed the Matthew Shepard and James Byrd, Jr. Hate Crimes Prevention </w:t>
      </w:r>
      <w:r w:rsidRPr="00FE14EE">
        <w:lastRenderedPageBreak/>
        <w:t xml:space="preserve">Act into law, extending existing hate crimes enhancements to include “gender and sexuality,” there was no mention by the LGBT mainstream of the historical and contemporary ways that the legal system itself works to deaden trans and queer lives. </w:t>
      </w:r>
      <w:r w:rsidRPr="00FE14EE">
        <w:rPr>
          <w:rStyle w:val="Emphasis"/>
          <w:highlight w:val="yellow"/>
        </w:rPr>
        <w:t>As antidote</w:t>
      </w:r>
      <w:r w:rsidRPr="00FE14EE">
        <w:rPr>
          <w:rStyle w:val="Emphasis"/>
        </w:rPr>
        <w:t xml:space="preserve">, this collection </w:t>
      </w:r>
      <w:r w:rsidRPr="00FE14EE">
        <w:rPr>
          <w:rStyle w:val="Emphasis"/>
          <w:highlight w:val="yellow"/>
        </w:rPr>
        <w:t>works to understand how gender, sexuality, race, ability, class, nationality, and other markers of difference are constricted</w:t>
      </w:r>
      <w:r w:rsidRPr="00FE14EE">
        <w:rPr>
          <w:rStyle w:val="Emphasis"/>
        </w:rPr>
        <w:t>, often to the point of liquidation, in the name of a normative carceral state.</w:t>
      </w:r>
      <w:r w:rsidRPr="00FE14EE">
        <w:rPr>
          <w:u w:val="single"/>
        </w:rPr>
        <w:t xml:space="preserve"> </w:t>
      </w:r>
      <w:r w:rsidRPr="00FE14EE">
        <w:t>Among the most volatile points of contact between state violence and one’s body is the domain of gender. An understanding of these connections has produced much important activism and research that explores how non-trans women are uniquely harmed through disproportionate prison sentences, sexual assault while in custody, and nonexistent medical care, coupled with other forms of violence. This work was and continues to be a necessary intervention in the ways that prison studies and activism have historically imagined the prisoner as always male and have until recently rarely attended to the ways that gendered difference produces carceral differences</w:t>
      </w:r>
      <w:r w:rsidRPr="00FE14EE">
        <w:rPr>
          <w:u w:val="single"/>
        </w:rPr>
        <w:t xml:space="preserve">. </w:t>
      </w:r>
      <w:r w:rsidRPr="00FE14EE">
        <w:rPr>
          <w:rStyle w:val="Emphasis"/>
        </w:rPr>
        <w:t>Similarly</w:t>
      </w:r>
      <w:r w:rsidRPr="00FE14EE">
        <w:rPr>
          <w:rStyle w:val="Emphasis"/>
          <w:highlight w:val="yellow"/>
        </w:rPr>
        <w:t>, queer studies and political organizing, along with</w:t>
      </w:r>
      <w:r w:rsidRPr="00FE14EE">
        <w:rPr>
          <w:rStyle w:val="Emphasis"/>
        </w:rPr>
        <w:t xml:space="preserve"> the growing body of work that might be called </w:t>
      </w:r>
      <w:r w:rsidRPr="00FE14EE">
        <w:rPr>
          <w:rStyle w:val="Emphasis"/>
          <w:highlight w:val="yellow"/>
        </w:rPr>
        <w:t>trans studies</w:t>
      </w:r>
      <w:r w:rsidRPr="00FE14EE">
        <w:rPr>
          <w:rStyle w:val="Emphasis"/>
        </w:rPr>
        <w:t>—while attending to the work of gender, sexuality, and more recently to race and nationality—has (with important exceptions) had little to say about the force of imprisonment or about trans/queer prisoners. Productively, we see this as both an absence and an opening for those of us working in trans/queer studies to attend—in a way that centers the experiences of those most directly impacted—to the ways that the prison must emerge as one of the major sites of trans/queer scholarship and political organizing</w:t>
      </w:r>
      <w:r w:rsidRPr="00FE14EE">
        <w:rPr>
          <w:u w:val="single"/>
        </w:rPr>
        <w:t xml:space="preserve">.5 </w:t>
      </w:r>
      <w:r w:rsidRPr="00FE14EE">
        <w:t xml:space="preserve">In moments of frustration, excitement, isolation, and solidarity, Captive Genders grew out of this friction as a rogue text, a necessarily unstable collection of voices, stories, analysis, and plans for action. </w:t>
      </w:r>
      <w:r w:rsidRPr="00FE14EE">
        <w:rPr>
          <w:rStyle w:val="Emphasis"/>
        </w:rPr>
        <w:t xml:space="preserve">What these pieces all have in common is that they </w:t>
      </w:r>
      <w:r w:rsidRPr="00FE14EE">
        <w:rPr>
          <w:rStyle w:val="Emphasis"/>
          <w:highlight w:val="yellow"/>
        </w:rPr>
        <w:t>suggest that gender, ability, and sexuality as written through race, class, and nationality must figure into any and all accounts of incarceration, even when they seem to be nonexistent.</w:t>
      </w:r>
      <w:r w:rsidRPr="00FE14EE">
        <w:rPr>
          <w:rStyle w:val="Emphasis"/>
        </w:rPr>
        <w:t xml:space="preserve"> Indeed, the oftentimes ghosted ways that gender and heteronormativity function most forcefully are in their presumed absence. In collaboration and sometimes in contestation, this project offers vital ways of understanding not only the specific experience of trans and queer prisoners, but also more broadly the ways that regimes of normative sexuality and gender are organizing structures of the prison industrial complex. </w:t>
      </w:r>
      <w:r w:rsidRPr="00FE14EE">
        <w:t>To be clear, Captive Genders is not offered as a definitive collection. Our hope is that it will work as a space where conversations and connections can multiply with the aim of making abolition flourish.</w:t>
      </w:r>
    </w:p>
    <w:p w:rsidR="000F0018" w:rsidRDefault="000F0018" w:rsidP="000F0018"/>
    <w:p w:rsidR="000F0018" w:rsidRDefault="000F0018" w:rsidP="000F0018">
      <w:pPr>
        <w:pStyle w:val="Heading3"/>
      </w:pPr>
      <w:r>
        <w:lastRenderedPageBreak/>
        <w:t>Abolition 1nc vs Desegregation</w:t>
      </w:r>
    </w:p>
    <w:p w:rsidR="000F0018" w:rsidRDefault="000F0018" w:rsidP="000F0018">
      <w:pPr>
        <w:pStyle w:val="Heading4"/>
      </w:pPr>
      <w:r>
        <w:t>Text: The USFG should abolish prisons.</w:t>
      </w:r>
    </w:p>
    <w:p w:rsidR="000F0018" w:rsidRDefault="000F0018" w:rsidP="000F0018"/>
    <w:p w:rsidR="000F0018" w:rsidRDefault="000F0018" w:rsidP="000F0018">
      <w:pPr>
        <w:pStyle w:val="Heading4"/>
      </w:pPr>
      <w:r>
        <w:t xml:space="preserve">Abolishing prisons is better to solve the school to prison pipeline </w:t>
      </w:r>
    </w:p>
    <w:p w:rsidR="000F0018" w:rsidRDefault="000F0018" w:rsidP="000F0018">
      <w:r>
        <w:rPr>
          <w:rFonts w:eastAsiaTheme="majorEastAsia" w:cstheme="majorBidi"/>
          <w:b/>
          <w:iCs/>
          <w:sz w:val="26"/>
        </w:rPr>
        <w:t xml:space="preserve">1AC </w:t>
      </w:r>
      <w:r w:rsidRPr="008823D9">
        <w:rPr>
          <w:rFonts w:eastAsiaTheme="majorEastAsia" w:cstheme="majorBidi"/>
          <w:b/>
          <w:iCs/>
          <w:sz w:val="26"/>
        </w:rPr>
        <w:t>Le 2016</w:t>
      </w:r>
      <w:r>
        <w:rPr>
          <w:rFonts w:eastAsiaTheme="majorEastAsia" w:cstheme="majorBidi"/>
          <w:b/>
          <w:iCs/>
          <w:sz w:val="26"/>
        </w:rPr>
        <w:t xml:space="preserve"> (dese gaff)</w:t>
      </w:r>
      <w:r w:rsidRPr="008823D9">
        <w:rPr>
          <w:rFonts w:eastAsiaTheme="majorEastAsia" w:cstheme="majorBidi"/>
          <w:b/>
          <w:iCs/>
          <w:sz w:val="26"/>
        </w:rPr>
        <w:t>,</w:t>
      </w:r>
      <w:r w:rsidRPr="008823D9">
        <w:t xml:space="preserve"> </w:t>
      </w:r>
      <w:r>
        <w:t>(</w:t>
      </w:r>
      <w:r w:rsidRPr="008823D9">
        <w:t>Adam</w:t>
      </w:r>
      <w:r>
        <w:t xml:space="preserve"> Le, San Jose State University,</w:t>
      </w:r>
      <w:r w:rsidRPr="008823D9">
        <w:t xml:space="preserve"> "A Prison of Education: The School-to-Prison Pipeline in Low-Income Schools,"</w:t>
      </w:r>
      <w:r>
        <w:t xml:space="preserve"> 5-10-16, </w:t>
      </w:r>
      <w:r w:rsidRPr="008823D9">
        <w:t xml:space="preserve">Themis: Research Journal of Justice Studies and Forensic Science: Vol. 4 , Article 4.  </w:t>
      </w:r>
      <w:hyperlink r:id="rId32" w:history="1">
        <w:r w:rsidRPr="00E24812">
          <w:rPr>
            <w:rStyle w:val="Hyperlink"/>
          </w:rPr>
          <w:t>http://scholarworks.sjsu.edu/themis/vol4/iss1/4</w:t>
        </w:r>
      </w:hyperlink>
      <w:r>
        <w:t>)</w:t>
      </w:r>
    </w:p>
    <w:p w:rsidR="000F0018" w:rsidRDefault="000F0018" w:rsidP="000F0018">
      <w:r>
        <w:t>--- even though this is from the deseg aff, you can read this against any of the soft left affs… it’s just ethos-y to point out when reading the cp v. deseg</w:t>
      </w:r>
    </w:p>
    <w:p w:rsidR="000F0018" w:rsidRDefault="000F0018" w:rsidP="000F0018">
      <w:pPr>
        <w:rPr>
          <w:rStyle w:val="StyleUnderline"/>
        </w:rPr>
      </w:pPr>
      <w:r>
        <w:t xml:space="preserve">The cost of prison has been and is continuing to increase. </w:t>
      </w:r>
      <w:r w:rsidRPr="00254827">
        <w:rPr>
          <w:rStyle w:val="StyleUnderline"/>
        </w:rPr>
        <w:t>Prison liberation, then, does not begin behind bars; instead, prison abolition begins in steering away from a youth control complex towards a “youth support complex”</w:t>
      </w:r>
      <w:r>
        <w:t xml:space="preserve"> (Rios, 2011, p. 157). Investing in education of youth and in their facilities as well as rejecting the categorization and essentialism of “troubled” youth can reduce the dependency of the prison as an area for control and discipline over manufactured “at-risk” youth. </w:t>
      </w:r>
      <w:r w:rsidRPr="00254827">
        <w:rPr>
          <w:rStyle w:val="StyleUnderline"/>
        </w:rPr>
        <w:t>The path towards prison from lower-income schools can be reduced, creating a financial return by less taxes contributed to prison and more career options being filled by properly educated students.</w:t>
      </w:r>
    </w:p>
    <w:p w:rsidR="000F0018" w:rsidRDefault="000F0018" w:rsidP="000F0018">
      <w:pPr>
        <w:pStyle w:val="Heading4"/>
      </w:pPr>
      <w:r>
        <w:t>Prisons are bad for the economy and trade off with higher education</w:t>
      </w:r>
    </w:p>
    <w:p w:rsidR="000F0018" w:rsidRDefault="000F0018" w:rsidP="000F0018">
      <w:r>
        <w:rPr>
          <w:rStyle w:val="Style13ptBold"/>
        </w:rPr>
        <w:t xml:space="preserve">Brodwin, 2012 </w:t>
      </w:r>
      <w:r>
        <w:t>(David Brodwin, 5-24-2012, "How High Prison Costs Slash Education and Hurt the Economy," US News &amp; World Report, https://www.usnews.com/opinion/blogs/economic-intelligence/2012/05/24/how-high-prison-costs-slash-education-and-hurt-the-economy)kg</w:t>
      </w:r>
    </w:p>
    <w:p w:rsidR="000F0018" w:rsidRDefault="000F0018" w:rsidP="000F0018">
      <w:r w:rsidRPr="00363F19">
        <w:rPr>
          <w:u w:val="single"/>
        </w:rPr>
        <w:t>Michigan, like many states, suffers an education gap that threatens its growth. According to a state turnaround plan, 62 percent of jobs will require a post-secondary education by 2018. Sadly, less than 40 percent of today's workers qualify. Without more college graduates, the best-paying jobs will move away</w:t>
      </w:r>
      <w:r>
        <w:t xml:space="preserve">—or they will never be created in the first place. </w:t>
      </w:r>
      <w:r w:rsidRPr="00363F19">
        <w:rPr>
          <w:u w:val="single"/>
        </w:rPr>
        <w:t>The Higher Education Gap Hurts Economic Growth Why don't more Michigan residents finish college? What does this have to with jails? The answer is money: Prisons and universities compete for shrinking state budgets. Much of the state's budget is protected by statute or long-standing contracts. It can't be cut in the near term. Higher education budgets are the least protected, and they have suffered the deepest cuts</w:t>
      </w:r>
      <w:r>
        <w:t>. [See a collection of political cartoons on the economy.] "</w:t>
      </w:r>
      <w:r w:rsidRPr="00363F19">
        <w:rPr>
          <w:u w:val="single"/>
        </w:rPr>
        <w:t>Our public universities are a major driver of Michigan's economy yet we are spending more on a prisoner in one year than we are to help a Michigan student go to college for four years. This investment strategy is upside down if we want to attract business investment and good paying jobs,</w:t>
      </w:r>
      <w:r>
        <w:t>" says Doug Rothwell, president and CEO of Business Leaders for Michigan, a council of CEOs and other top executives from Michigan's largest companies. Business Leaders for Michigan developed Michigan's Turnaround Plan with help from McKinsey and the Lumina Foundation. Prison Costs Have Strong Advocates Across the United States Powerful constituencies protect prison budgets by putting more people in jail and keeping them there longer. "Law and order" conservatives want to show toughness on crime.</w:t>
      </w:r>
      <w:r w:rsidRPr="00363F19">
        <w:rPr>
          <w:u w:val="single"/>
        </w:rPr>
        <w:t xml:space="preserve"> Corporations that run outsourced prisons want to raise revenues. Unions representing correctional workers want to protect jobs and salaries. These groups promote tough mandatory sentencing and parole restrictions. </w:t>
      </w:r>
      <w:r>
        <w:t xml:space="preserve">Michigan is a relatively high-cost jailer. It imprisons 51 percent more of its residents than its neighbors (as a percent of population). </w:t>
      </w:r>
      <w:r w:rsidRPr="00363F19">
        <w:rPr>
          <w:u w:val="single"/>
        </w:rPr>
        <w:t xml:space="preserve">Compared to its neighbors, </w:t>
      </w:r>
      <w:r w:rsidRPr="00363F19">
        <w:rPr>
          <w:u w:val="single"/>
        </w:rPr>
        <w:lastRenderedPageBreak/>
        <w:t>Michigan spends more money per prisoner per year to keep to keep its prisoners in jail. [</w:t>
      </w:r>
      <w:r>
        <w:t>See the U.S. News Best Colleges.]</w:t>
      </w:r>
      <w:r w:rsidRPr="00363F19">
        <w:rPr>
          <w:u w:val="single"/>
        </w:rPr>
        <w:t xml:space="preserve"> California and many other states also confront soaring, entrenched prison costs.</w:t>
      </w:r>
      <w:r>
        <w:t xml:space="preserve"> Former California Governor Arnold Schwarzenegger summed it up this way: </w:t>
      </w:r>
      <w:r w:rsidRPr="00363F19">
        <w:rPr>
          <w:rStyle w:val="Emphasis"/>
        </w:rPr>
        <w:t>Thirty years ago, 10 percent of the general fund went to higher education and only 3 percent went to prisons. Today, almost 11 percent goes to prisons and only 7.5 percent goes to higher education. Spending 45 percent more on prisons than universities is no way to proceed into the future. Higher Prison Costs Lead to Higher Tuitions and Fewer Graduates With state revenues under pressure and prison budgets off-limits, funds for higher education have been slashed. Colleges and universities must raise tuition, since they have no other way to bridge the funding gap</w:t>
      </w:r>
      <w:r>
        <w:t xml:space="preserve">. The chart below shows the dramatic change. Source: Michigan Turnaround Plan </w:t>
      </w:r>
      <w:r w:rsidRPr="00363F19">
        <w:rPr>
          <w:u w:val="single"/>
        </w:rPr>
        <w:t>When college costs soar, fewer people enroll and graduate. The damage will likely spread through the economy</w:t>
      </w:r>
      <w:r>
        <w:t>. Michigan-based companies will move jobs elsewhere if they can't fill them locally. Out-of-state companies will hesitate to expand in Michigan. Talented and ambitious graduates will flee for better opportunities. Burdened with loans, those who stay will spend little on consumer goods and services. [See the top 10 cities to find a job.] The future of Michigan's economy depends on educating its residents. "Our state cannot afford to continue its recent trend of declining investment in the talent pool of tomorrow," said J. Patrick Doyle, president and CEO of Domino's Pizza, Inc., which is based in Ann Arbor, Mich. "</w:t>
      </w:r>
      <w:r w:rsidRPr="00363F19">
        <w:rPr>
          <w:u w:val="single"/>
        </w:rPr>
        <w:t>Businesses are struggling now to find the right talent</w:t>
      </w:r>
      <w:r>
        <w:t xml:space="preserve">." North Carolina Made the Sustainable Choice Education makes the economy productive, but prisons do not. Some states, notably North Carolina, choose to educate. North Carolina's economy is similar to Michigan's, but it spends much more on higher education. </w:t>
      </w:r>
      <w:r w:rsidRPr="00363F19">
        <w:rPr>
          <w:u w:val="single"/>
        </w:rPr>
        <w:t>The University of North Carolina gets nearly four times as much state support per student as Michigan schools. As a result a four year degree costs in-state students $38,215 in Michigan but only $18,887 in North Carolina. You don't need a Ph.D. in economics to predict which state will field the most talented and productive workforce</w:t>
      </w:r>
      <w:r>
        <w:t>. Today, North Carolina and Michigan rank about even in economic performance. But 30 to 40 years ago, North Carolina lagged way behind, whereas Michigan led. Since then, North Carolina's investments and Michigan's disinvestments have leveled the playing field. North Carolina offers far more to support knowledge-based businesses that pay high wages and fuel the state's economy. Don't Eat the Seed Corn Many states—North Dakota, Kansas, Oklahoma, and others—are planning cuts to sales or income taxes. Where will the cuts fall? Will the states find ways to make government more efficient? Or will the states eat their seed corn, dismantling the educational institutions needed for a modern economy? These consequential decisions will determine the states' economic future.</w:t>
      </w:r>
    </w:p>
    <w:p w:rsidR="000F0018" w:rsidRDefault="000F0018" w:rsidP="000F0018">
      <w:pPr>
        <w:pStyle w:val="Heading4"/>
      </w:pPr>
      <w:r>
        <w:t>Economic downturn disproportionally hurts minorities and people in poverty</w:t>
      </w:r>
    </w:p>
    <w:p w:rsidR="000F0018" w:rsidRDefault="000F0018" w:rsidP="000F0018">
      <w:r>
        <w:rPr>
          <w:rStyle w:val="Style13ptBold"/>
        </w:rPr>
        <w:t xml:space="preserve">White, 2015 </w:t>
      </w:r>
      <w:r>
        <w:t>(Gillian B. White, 6-24-2015, "The Recession Was Much Worse for Black Americans," Atlantic, https://www.theatlantic.com/business/archive/2015/06/black-recession-housing-race/396725/)kg</w:t>
      </w:r>
    </w:p>
    <w:p w:rsidR="000F0018" w:rsidRPr="00BE15E1" w:rsidRDefault="000F0018" w:rsidP="000F0018">
      <w:pPr>
        <w:rPr>
          <w:rStyle w:val="StyleUnderline"/>
        </w:rPr>
      </w:pPr>
      <w:r w:rsidRPr="00363F19">
        <w:rPr>
          <w:u w:val="single"/>
        </w:rPr>
        <w:t>The recession, while painful for everyone, was especially disastrous for black Americans</w:t>
      </w:r>
      <w:r>
        <w:t xml:space="preserve">. </w:t>
      </w:r>
      <w:r w:rsidRPr="00363F19">
        <w:rPr>
          <w:u w:val="single"/>
        </w:rPr>
        <w:t xml:space="preserve">Now a report from the ACLU says that black families will continue to suffer the effects of this disproportionately for decades to come: By 2031, white household wealth will be 31 percent below what it would’ve been had the recession never happened, according to the report. For black households, wealth will be 40 percent lower, which will leave black families about $98,000 poorer than if the recession hadn’t taken place. </w:t>
      </w:r>
      <w:r>
        <w:t xml:space="preserve">This is particularly worrying because black households have always trailed significantly behind their white counterparts when it comes to wealth accumulation, and recession expanded that gap. In 2013, the net worth of white households was 13 times greater than that of black households, the largest the gap has </w:t>
      </w:r>
      <w:r>
        <w:lastRenderedPageBreak/>
        <w:t xml:space="preserve">been since 1989, according to Pew Research. Wealth often determines not only how well families can provide for themselves when it comes to basics like food and shelter, but it is a safety net for emergencies and helps to set up future generations for education, home ownership, and other opportunities that improve people’s lives. In 2013, the net worth of white households was 13 times greater than that of black households. </w:t>
      </w:r>
      <w:r w:rsidRPr="00363F19">
        <w:rPr>
          <w:u w:val="single"/>
        </w:rPr>
        <w:t>A big part of the reason that the recession hit black Americans so hard was that it gutted home values, and home ownership is a much more significant part of the group’s overall wealth.</w:t>
      </w:r>
      <w:r>
        <w:t xml:space="preserve"> Between 2007 and 2009, home equity for white Americans decreased by about 9 percent; for black Americans the decrease was 12 percent. In order to illustrate the importance of home equity to the wealth of black households, the ACLU compared total wealth for median black and white households in 2007 with and without factoring in home equity. Prior to the crash, the median wealth for a white household excluding a home was $92,950. For blacks that figure was $14,200. When factoring in home equity, the wealth of black households grew more than four-and-a-half times, to $63,060. For white households factoring in home equity helped wealth figures grow by only about two-and-a-half times to 244,000. But it’s not just the loss of home equity that caused these outsized losses for black households. </w:t>
      </w:r>
      <w:r w:rsidRPr="00363F19">
        <w:rPr>
          <w:u w:val="single"/>
        </w:rPr>
        <w:t>The study also points to predatory loans that put owners into homes with high-interest mortgages and unaffordable balloon payment structures—where they then defaulted as home values collapsed—a practice that was disproportionately perpetrated against the poor and communities of color. Even for upper-income black households, subprime financing was still much more common than it was among low-income white households. The ACLU points to a report from the Department of Treasury which found that black families living in upper-income neighborhoods were two times more likely than white households in lower-income neighborhoods to have refinanced their homes with subprime loans</w:t>
      </w:r>
      <w:r>
        <w:t xml:space="preserve">. The report also notes that black and Latino households were nearly 50 percent more likely to face foreclosure than their white counterparts. These problems have not changed since the recession, and homeownership in America is deeply uneven. The gap between homeownership rates of white and black Americans has remained virtually unchanged for more than 100 years. According to a 2014 report from Zillow, black Americans make up only 3 percent of conventional mortgage applications, the lowest rate of any racial group, and blacks also face the highest denial rate, about 25 percent versus only 10 percent for white applicants. And as recently as May of this year, instances of racist mortgage policies, such as redlining, which deny minorities access to the housing market, have come to light. In a largest redlining settlement in its history, the Department of Housing and Urban Development ordered a Wisconsin-based bank to pay $200 million after the lender refused loans to qualified black and Hispanic clients. </w:t>
      </w:r>
      <w:r w:rsidRPr="00363F19">
        <w:rPr>
          <w:u w:val="single"/>
        </w:rPr>
        <w:t>With limited access to loans, black families are often left to rent, or opt for less favorable mortgage options, that increase the likelihood of financial hardship, especially when recessions hit. Losses from homes that are underwater or were foreclosed upon have far-reaching and long-lasting consequences for black familie</w:t>
      </w:r>
      <w:r w:rsidRPr="00BE15E1">
        <w:rPr>
          <w:rStyle w:val="StyleUnderline"/>
        </w:rPr>
        <w:t>s. For instance, black Americans saw larger declines in retirement savings than other groups in the years following the recession. The ACLU report suggests that this may be because they raided their accounts in order to cope with more severe losses and higher interest rates than their non-black counterparts. The wide-reaching and long-lasting financial trauma is especially harmful for black Americans who not only have lower wealth levels to begin with, but higher levels of unemployment and lower levels of income, rendering the chance of recovery all too slim, even as white Americans start to get back on their feet.</w:t>
      </w:r>
    </w:p>
    <w:p w:rsidR="000F0018" w:rsidRDefault="000F0018" w:rsidP="000F0018">
      <w:pPr>
        <w:pStyle w:val="Heading4"/>
      </w:pPr>
      <w:r>
        <w:t>[economic collapse = x]</w:t>
      </w:r>
    </w:p>
    <w:p w:rsidR="000F0018" w:rsidRDefault="000F0018" w:rsidP="000F0018">
      <w:pPr>
        <w:pStyle w:val="Heading4"/>
      </w:pPr>
      <w:r>
        <w:t>[either go for an il turn or just have econ collapse = war impact card]</w:t>
      </w:r>
    </w:p>
    <w:p w:rsidR="000F0018" w:rsidRDefault="000F0018" w:rsidP="000F0018">
      <w:pPr>
        <w:pStyle w:val="Heading3"/>
      </w:pPr>
      <w:r>
        <w:lastRenderedPageBreak/>
        <w:t>Abolition 2nc – reforms bad</w:t>
      </w:r>
    </w:p>
    <w:p w:rsidR="000F0018" w:rsidRDefault="000F0018" w:rsidP="000F0018">
      <w:pPr>
        <w:pStyle w:val="Heading4"/>
      </w:pPr>
      <w:r>
        <w:t>reforms are bad – only reinstate racial injustices</w:t>
      </w:r>
    </w:p>
    <w:p w:rsidR="000F0018" w:rsidRDefault="000F0018" w:rsidP="000F0018">
      <w:r>
        <w:rPr>
          <w:rStyle w:val="Style13ptBold"/>
        </w:rPr>
        <w:t xml:space="preserve">Bouie, 2014 </w:t>
      </w:r>
      <w:r>
        <w:t>(Jamelle Bouie, 8-7-2014, "Racial Bias Gets Worse When Whites See Evidence of Racism," Slate Magazine, http://www.slate.com/articles/health_and_science/science/</w:t>
      </w:r>
      <w:r>
        <w:br/>
        <w:t>2014/08/racial_bias_in_criminal_justice_whites_don_t_want_to_reform_laws_that_harm.html)kg</w:t>
      </w:r>
    </w:p>
    <w:p w:rsidR="000F0018" w:rsidRPr="00A00996" w:rsidRDefault="000F0018" w:rsidP="000F0018">
      <w:pPr>
        <w:rPr>
          <w:sz w:val="14"/>
        </w:rPr>
      </w:pPr>
      <w:r w:rsidRPr="00BE15E1">
        <w:rPr>
          <w:rStyle w:val="StyleUnderline"/>
        </w:rPr>
        <w:t>When I want to emphasize a point on criminal justice reform, I lead with the data. There are huge racial gaps in arrests, convictions, and sentences</w:t>
      </w:r>
      <w:r w:rsidRPr="00A00996">
        <w:rPr>
          <w:sz w:val="14"/>
        </w:rPr>
        <w:t>. I’m shocked by the statistics and assume that’s also true of readers. But according to a new study from Stanford University psychologists Rebecca C. Hetey and Jennifer L. Eberhardt, the stats-first approach to issues of race and incarceration isn’t effective—in fact, it’s potentially counterproductive. Hetey and Eberhardt conducted two experiments, one in San Francisco and one in New York City. In the former, a white female researcher recruited 62 white voters from a train station to watch a video that flashed 80 mug shots of black and white male inmates. Unbeknownst to the participants, Hetey and Eberhardt had “manipulated the ratio of black to white inmates, to portray racial disparities in the prison population as more or less extreme.” Some participants saw a video in which 25 percent of the photos were of black inmates, approximating the actual distribution of inmates in California prisons, while others saw a video in which 45 percent of photos were black inmates. After viewing the mug shots, participants were informed about California’s “three-strikes” law—which mandates harsh sentences on habitual offenders with three or more convictions—and asked to rate it on a scale of 1 (“not punitive enough”) to 7 (“too punitive”). Then participants were shown a petition to amend the law to make it less harsh, which they could sign if they wanted. The results were staggering. More than half of the participants who viewed the “less-black” photographs agreed to sign the petition. But of those who viewed the “more-black” photographs, less than 28 percent agreed to sign. And punitiveness had nothing to do with it. The outcome was as true for participants who said the law was too harsh as it was for those who said it wasn’t harsh enough. In which case, Hetey and Eberhardt hypothesized, there must be another explanation. Hence the New York City experiment, which tested the role of fear in driving support for harsh law enforcement policies. There, they found similar results using a variation on the San Francisco test. Instead of photos, researchers gave demographic statistics on New York state’s inmates to a sampling of 164 white adult New York City residents. As with the previous experiment, one group received a “more-black” presentation—where the prison population was 60.3 percent black and 11.8 percent white, approximating the racial composition of inmates in New York City jails—while the other received a “less-black” variation, where the prison population was 40.3 percent black and 31.8 percent white (approximating that of the U.S. prison system writ large). Advocates might want to try a different approach in their campaign to reform the criminal justice system. Next, participants read that a federal judge had ruled NYC’s “stop-and-frisk” policy unconstitutional, and they were asked to answer several questions: “Given the ruling, how worried are you that crime will get out of control without the stop-and-frisk program?”; “How comforted were you knowing that people were being stopped as part of the stop-and-frisk program?”; “To maintain safety, how justified is it to use stop-and-frisk tactics?”; and “How necessary is it to have the stop-and-frisk program in place to keep crime low?” After questioning, researchers gave participants a sample petition calling for an end to stop and frisk and asked them the following question: “If you had been approached by someone and asked to sign a petition like the one you just read, would you have signed it?” They had a choice of “yes” or “no.” Again, participants in the “more-black” group were significantly less likely to endorse the petition (12 percent) than those in the “less-black” group (33 percent) even though most saw stop and frisk as a punitive measure. The researchers also found that “crime concern” affected the willingness to sign the petition, as they wrote in their paper: “The more participants worried about crime, the less likely they were to say they would sign a petition to end the stop-and-frisk policy.” Taken together, t</w:t>
      </w:r>
      <w:r w:rsidRPr="00A00996">
        <w:rPr>
          <w:rStyle w:val="StyleUnderline"/>
        </w:rPr>
        <w:t xml:space="preserve">he conclusion was that “exposing people to extreme racial disparities in the prison population” led to a greater fear of crime and—at best—an unwillingness to support reform. For as much as you might be outraged by the vast racial disparities in marijuana arrests, for example, the general public might see the image of a young black man and hunker down in its support for marijuana prohibition. It’s disheartening. But, if I can indulge my cynicism for a moment, it’s also not too surprising. From previous research, we know that—among white Americans—there’s a strong cognitive connection between “blackness” and criminality. “The mere presence of a black man,” note Eberhardt and other researchers in a 2004 paper, “can trigger thoughts that he is violent and criminal.” Indeed, they continue, simply thinking about black Americans can lead people to see ambiguous actions as aggressive and to see harmless objects as weapons. When Michael Dunn saw 17-year-old Jordan Davis and his friends, he perceived a threat, imagined a gun, and opened fire, killing Davis. </w:t>
      </w:r>
      <w:r w:rsidRPr="00A00996">
        <w:rPr>
          <w:sz w:val="14"/>
        </w:rPr>
        <w:t>“I was the one who was victimized,” said Dunn in a phone call to his fiancée before his trial. It’s ludicrous, but it’s not dishonest. Like many other Americans, Dunn sees black people—and black men in particular—as a criminal threat. What’s striking is this goes both ways. “In a crime-obsessed culture,” says the study, “simply thinking of crime can lead perceivers to conjure up images of Black Americans that ‘ready’ these perceivers to register and selectively attend to Black people who may be present in the actual physical environment.”</w:t>
      </w:r>
      <w:r w:rsidRPr="00A00996">
        <w:rPr>
          <w:rStyle w:val="StyleUnderline"/>
        </w:rPr>
        <w:t xml:space="preserve"> In other words, the connection between blacks and crime is so tight that just thinking about crime—irrespective of the environment—triggers thoughts of black people in the same way that thinking of black people triggers thoughts of crime. And if you want a more disturbing thought, consider this: In one of the 2004 experiments, researchers found that exposing police officers to crime-related words followed by photos of black inmates “increases the likelihood that they will misremember a black face as more stereotypically black than it actually was.”</w:t>
      </w:r>
      <w:r w:rsidRPr="00A00996">
        <w:rPr>
          <w:sz w:val="14"/>
        </w:rPr>
        <w:t xml:space="preserve"> On top of this, there’s the stubborn persistence of false or faulty ideas. “Misperceptions, like zombies, are difficult to kill,” writes political scientist Brendan Nyhan, citing the health care reform “death panel” myth, which persists five years after Sarah Palin pushed it into the mainstream. In fact, they’re so durable that giving counterinformation can </w:t>
      </w:r>
      <w:r w:rsidRPr="00A00996">
        <w:rPr>
          <w:sz w:val="14"/>
        </w:rPr>
        <w:lastRenderedPageBreak/>
        <w:t xml:space="preserve">strengthen the original misperception. Confront vaccine-skeptics with evidence that vaccines don’t cause autism, and they may respond with greater skepticism. The dynamic between race, crime, and criminal justice reform is similar. Tell people that blacks are overpoliced and over-represented in prison, and it triggers thoughts of crime, which leads to fear, which causes a backfire effect as people follow their fear and embrace the status quo of unfair, overly punitive punishments. </w:t>
      </w:r>
      <w:r w:rsidRPr="00A00996">
        <w:rPr>
          <w:rStyle w:val="StyleUnderline"/>
        </w:rPr>
        <w:t>The immediate takeaway is that advocates might want to try different language (or a different approach) in their campaign to reform the criminal justice system. Racial injustice might be the main problem, but that doesn’t mean it’s the problem the broader public wants to solve. To go a little deeper, however, I think this study further underscores the extent to which “blackness” retains its racial stigma, even as we move far away from the time of explicit anti-black attitudes. The dramatic progress of the past 50 years hasn’t dismantled America’s racial hierarchy or reshaped its form. The mythical “war on whites” notwithstanding, black Americans remain a disfavored class, subject to negative stereotypes, residential segregation, and rampant police violence. Not that there aren’t bright spots. Large communities of black Americans succeed and thrive in ways that weren’t possible a few decades ago.</w:t>
      </w:r>
      <w:r w:rsidRPr="00A00996">
        <w:rPr>
          <w:sz w:val="14"/>
        </w:rPr>
        <w:t xml:space="preserve"> But ask yourself, during downturns and recessions, why are blacks the worst off? Why do they fall furthest? Is it some unique pathology? Or is the racial caste system—and our subconscious racial attitudes—more durable than we want to believe?</w:t>
      </w:r>
    </w:p>
    <w:p w:rsidR="000F0018" w:rsidRDefault="000F0018" w:rsidP="000F0018">
      <w:pPr>
        <w:pStyle w:val="Heading4"/>
      </w:pPr>
      <w:r>
        <w:t>Using the State as a heuristic for reform only perpetuates violence against minority bodies and leads to social death – only complete abolition of state control can allow for education to be accessed by black bodies</w:t>
      </w:r>
    </w:p>
    <w:p w:rsidR="000F0018" w:rsidRPr="00FE14EE" w:rsidRDefault="000F0018" w:rsidP="000F0018">
      <w:pPr>
        <w:rPr>
          <w:b/>
          <w:sz w:val="24"/>
          <w:szCs w:val="24"/>
        </w:rPr>
      </w:pPr>
      <w:r w:rsidRPr="00FE14EE">
        <w:rPr>
          <w:b/>
          <w:sz w:val="24"/>
          <w:szCs w:val="24"/>
        </w:rPr>
        <w:t>Wilderson ‘10</w:t>
      </w:r>
    </w:p>
    <w:p w:rsidR="000F0018" w:rsidRPr="00FE14EE" w:rsidRDefault="000F0018" w:rsidP="000F0018">
      <w:r w:rsidRPr="00FE14EE">
        <w:t xml:space="preserve">[Frank B. Wilderson is an Associate Professor of African-American Studies at UC Irvine and has a Ph.D. from UC Berkeley, “Red, White &amp; Black: Cinema and the Structure of U.S. Antagonisms,” 2010] </w:t>
      </w:r>
    </w:p>
    <w:p w:rsidR="000F0018" w:rsidRPr="00FE14EE" w:rsidRDefault="000F0018" w:rsidP="000F0018">
      <w:r w:rsidRPr="00FE14EE">
        <w:rPr>
          <w:rStyle w:val="StyleUnderline"/>
          <w:highlight w:val="yellow"/>
        </w:rPr>
        <w:t>The double lack</w:t>
      </w:r>
      <w:r w:rsidRPr="00FE14EE">
        <w:t>, then</w:t>
      </w:r>
      <w:r w:rsidRPr="00FE14EE">
        <w:rPr>
          <w:rStyle w:val="StyleUnderline"/>
        </w:rPr>
        <w:t xml:space="preserve">, </w:t>
      </w:r>
      <w:r w:rsidRPr="00FE14EE">
        <w:rPr>
          <w:rStyle w:val="StyleUnderline"/>
          <w:highlight w:val="yellow"/>
        </w:rPr>
        <w:t>is coded White</w:t>
      </w:r>
      <w:r w:rsidRPr="00FE14EE">
        <w:t xml:space="preserve">: the voiceover not only lords its disembodied violence and authority over Sonny and Hank but, </w:t>
      </w:r>
      <w:r w:rsidRPr="00FE14EE">
        <w:rPr>
          <w:rStyle w:val="StyleUnderline"/>
        </w:rPr>
        <w:t xml:space="preserve">by </w:t>
      </w:r>
      <w:r w:rsidRPr="00FE14EE">
        <w:rPr>
          <w:rStyle w:val="StyleUnderline"/>
          <w:highlight w:val="yellow"/>
        </w:rPr>
        <w:t>way of intellectual montage</w:t>
      </w:r>
      <w:r w:rsidRPr="00FE14EE">
        <w:t xml:space="preserve">, the crosscut to the witness room, over a diverse ensemble of civil society’s institutional representatives. In this </w:t>
      </w:r>
      <w:r w:rsidRPr="00FE14EE">
        <w:rPr>
          <w:rStyle w:val="StyleUnderline"/>
        </w:rPr>
        <w:t>the montage cuts between one death walk and another</w:t>
      </w:r>
      <w:r w:rsidRPr="00FE14EE">
        <w:t xml:space="preserve">: from Sonny and Hank to the press, the clergy, the elected representative, those placeholders of the “intellectual function” formerly emblematic—in a Gramscian milieu of civil society—of a vibrant commons and a contested institutionality that stood in cartographic distinction (and sometimes revolutionary opposition) </w:t>
      </w:r>
      <w:r w:rsidRPr="00FE14EE">
        <w:rPr>
          <w:rStyle w:val="StyleUnderline"/>
        </w:rPr>
        <w:t xml:space="preserve">to </w:t>
      </w:r>
      <w:r w:rsidRPr="00FE14EE">
        <w:rPr>
          <w:rStyle w:val="StyleUnderline"/>
          <w:highlight w:val="yellow"/>
        </w:rPr>
        <w:t>the violent command and control modalities of the state</w:t>
      </w:r>
      <w:r w:rsidRPr="00FE14EE">
        <w:rPr>
          <w:rStyle w:val="StyleUnderline"/>
        </w:rPr>
        <w:t xml:space="preserve"> which Gramsci </w:t>
      </w:r>
      <w:r w:rsidRPr="00FE14EE">
        <w:rPr>
          <w:rStyle w:val="StyleUnderline"/>
          <w:highlight w:val="yellow"/>
        </w:rPr>
        <w:t>called “political society</w:t>
      </w:r>
      <w:r w:rsidRPr="00FE14EE">
        <w:rPr>
          <w:rStyle w:val="StyleUnderline"/>
        </w:rPr>
        <w:t>” (police, prison, army</w:t>
      </w:r>
      <w:r w:rsidRPr="00FE14EE">
        <w:t xml:space="preserve">). 14 Here, in the crosscutting montage from an omnipotent state “voice, ” </w:t>
      </w:r>
      <w:r w:rsidRPr="00FE14EE">
        <w:rPr>
          <w:rStyle w:val="StyleUnderline"/>
        </w:rPr>
        <w:t xml:space="preserve">the </w:t>
      </w:r>
      <w:r w:rsidRPr="00FE14EE">
        <w:rPr>
          <w:rStyle w:val="StyleUnderline"/>
          <w:highlight w:val="yellow"/>
        </w:rPr>
        <w:t>organizers of hegemony are herded into the death chamber’s witness room by</w:t>
      </w:r>
      <w:r w:rsidRPr="00FE14EE">
        <w:rPr>
          <w:rStyle w:val="StyleUnderline"/>
        </w:rPr>
        <w:t xml:space="preserve"> the same </w:t>
      </w:r>
      <w:r w:rsidRPr="00FE14EE">
        <w:rPr>
          <w:rStyle w:val="StyleUnderline"/>
          <w:highlight w:val="yellow"/>
        </w:rPr>
        <w:t>disembodied authority</w:t>
      </w:r>
      <w:r w:rsidRPr="00FE14EE">
        <w:rPr>
          <w:rStyle w:val="StyleUnderline"/>
        </w:rPr>
        <w:t xml:space="preserve"> to which they now</w:t>
      </w:r>
      <w:r w:rsidRPr="00FE14EE">
        <w:t xml:space="preserve">, in Negri’s and Hardt’s postcivil dispensation, have as little access to and as little agency in the face of, as Hank and Sonny Grotowski, two lowly proletarians. Capital has </w:t>
      </w:r>
      <w:r w:rsidRPr="00FE14EE">
        <w:rPr>
          <w:rStyle w:val="StyleUnderline"/>
        </w:rPr>
        <w:t>incarcerated workers together with their organizers of, and capacity for, hegemonic struggle, those “processes [or that institutionality] . . . variously conceived as education, training, or discipline.”</w:t>
      </w:r>
      <w:r w:rsidRPr="00FE14EE">
        <w:t xml:space="preserve"> It has incarcerated them in the command and control cartography of its selfreferential violence and curtailed the possibility of “active engagement with social forces . . . within the context of institutions. </w:t>
      </w:r>
      <w:r w:rsidRPr="00FE14EE">
        <w:rPr>
          <w:rStyle w:val="StyleUnderline"/>
          <w:highlight w:val="yellow"/>
        </w:rPr>
        <w:t>What has come to an end</w:t>
      </w:r>
      <w:r w:rsidRPr="00FE14EE">
        <w:rPr>
          <w:rStyle w:val="StyleUnderline"/>
        </w:rPr>
        <w:t xml:space="preserve"> . . . in postcivil society . . . [are the] </w:t>
      </w:r>
      <w:r w:rsidRPr="00FE14EE">
        <w:rPr>
          <w:rStyle w:val="StyleUnderline"/>
          <w:highlight w:val="yellow"/>
        </w:rPr>
        <w:t xml:space="preserve">functions of </w:t>
      </w:r>
      <w:r w:rsidRPr="00FE14EE">
        <w:rPr>
          <w:rStyle w:val="StyleUnderline"/>
        </w:rPr>
        <w:t xml:space="preserve">mediation or </w:t>
      </w:r>
      <w:r w:rsidRPr="00FE14EE">
        <w:rPr>
          <w:rStyle w:val="StyleUnderline"/>
          <w:highlight w:val="yellow"/>
        </w:rPr>
        <w:t>education</w:t>
      </w:r>
      <w:r w:rsidRPr="00FE14EE">
        <w:rPr>
          <w:rStyle w:val="StyleUnderline"/>
        </w:rPr>
        <w:t xml:space="preserve"> and the institutions </w:t>
      </w:r>
      <w:r w:rsidRPr="00FE14EE">
        <w:rPr>
          <w:rStyle w:val="StyleUnderline"/>
          <w:highlight w:val="yellow"/>
        </w:rPr>
        <w:t>that gave them form</w:t>
      </w:r>
      <w:r w:rsidRPr="00FE14EE">
        <w:rPr>
          <w:rStyle w:val="StyleUnderline"/>
        </w:rPr>
        <w:t>.”</w:t>
      </w:r>
      <w:r w:rsidRPr="00FE14EE">
        <w:t xml:space="preserve"> “The State today has moved beyond Hegel and his dialectic, not limiting but perfecting state rule.”15 If the private and quotidian of civil society has been deterritorialized by </w:t>
      </w:r>
      <w:r w:rsidRPr="00FE14EE">
        <w:rPr>
          <w:rStyle w:val="StyleUnderline"/>
          <w:highlight w:val="yellow"/>
        </w:rPr>
        <w:t>the force of violence</w:t>
      </w:r>
      <w:r w:rsidRPr="00FE14EE">
        <w:t xml:space="preserve"> (the home subsumed by the prison), so too has the </w:t>
      </w:r>
      <w:r w:rsidRPr="00FE14EE">
        <w:rPr>
          <w:rStyle w:val="StyleUnderline"/>
        </w:rPr>
        <w:t xml:space="preserve">publicly </w:t>
      </w:r>
      <w:r w:rsidRPr="00FE14EE">
        <w:rPr>
          <w:rStyle w:val="StyleUnderline"/>
          <w:highlight w:val="yellow"/>
        </w:rPr>
        <w:t>acknowledged of civil society</w:t>
      </w:r>
      <w:r w:rsidRPr="00FE14EE">
        <w:t>, the commons, been deterritorialized. Incarcerated in the witness room behind the glass of the execution chamber, without the capacity for speech</w:t>
      </w:r>
      <w:r w:rsidRPr="00FE14EE">
        <w:rPr>
          <w:rStyle w:val="StyleUnderline"/>
        </w:rPr>
        <w:t>, the symbolic representatives of civil society, assembled to observe Lawrence Musgrove’s death, are literally in no position to act as either a check on, or balance against, the extradiegetic voiceover which we hear while watching Musgrove and company on his death walk.</w:t>
      </w:r>
      <w:r w:rsidRPr="00FE14EE">
        <w:t xml:space="preserve"> The voiceover’s circuitous (il)logic signifies a virtual </w:t>
      </w:r>
      <w:r w:rsidRPr="00FE14EE">
        <w:lastRenderedPageBreak/>
        <w:t xml:space="preserve">thumbing of the nose at the authority of </w:t>
      </w:r>
      <w:r w:rsidRPr="00FE14EE">
        <w:rPr>
          <w:rStyle w:val="StyleUnderline"/>
        </w:rPr>
        <w:t xml:space="preserve">civil society’s symbolic representatives and, therefore, at any </w:t>
      </w:r>
      <w:r w:rsidRPr="00FE14EE">
        <w:rPr>
          <w:rStyle w:val="StyleUnderline"/>
          <w:highlight w:val="yellow"/>
        </w:rPr>
        <w:t>socially transformative optimism</w:t>
      </w:r>
      <w:r w:rsidRPr="00FE14EE">
        <w:rPr>
          <w:rStyle w:val="StyleUnderline"/>
        </w:rPr>
        <w:t xml:space="preserve"> which had, in eras gone by, accrued to those representatives and their institutions </w:t>
      </w:r>
      <w:r w:rsidRPr="00FE14EE">
        <w:rPr>
          <w:rStyle w:val="StyleUnderline"/>
          <w:highlight w:val="yellow"/>
        </w:rPr>
        <w:t>within civil society</w:t>
      </w:r>
      <w:r w:rsidRPr="00FE14EE">
        <w:rPr>
          <w:rStyle w:val="StyleUnderline"/>
        </w:rPr>
        <w:t>.</w:t>
      </w:r>
      <w:r w:rsidRPr="00FE14EE">
        <w:t xml:space="preserve"> 16 That </w:t>
      </w:r>
      <w:r w:rsidRPr="00FE14EE">
        <w:rPr>
          <w:rStyle w:val="StyleUnderline"/>
        </w:rPr>
        <w:t xml:space="preserve">optimism </w:t>
      </w:r>
      <w:r w:rsidRPr="00FE14EE">
        <w:rPr>
          <w:rStyle w:val="StyleUnderline"/>
          <w:highlight w:val="yellow"/>
        </w:rPr>
        <w:t>can be traced</w:t>
      </w:r>
      <w:r w:rsidRPr="00FE14EE">
        <w:t xml:space="preserve"> historically </w:t>
      </w:r>
      <w:r w:rsidRPr="00FE14EE">
        <w:rPr>
          <w:rStyle w:val="StyleUnderline"/>
          <w:highlight w:val="yellow"/>
        </w:rPr>
        <w:t>from</w:t>
      </w:r>
      <w:r w:rsidRPr="00FE14EE">
        <w:rPr>
          <w:rStyle w:val="StyleUnderline"/>
        </w:rPr>
        <w:t xml:space="preserve"> </w:t>
      </w:r>
      <w:r w:rsidRPr="00FE14EE">
        <w:t xml:space="preserve">Gramsci’s </w:t>
      </w:r>
      <w:r w:rsidRPr="00FE14EE">
        <w:rPr>
          <w:rStyle w:val="StyleUnderline"/>
          <w:highlight w:val="yellow"/>
        </w:rPr>
        <w:t>writings on a hegemonic war</w:t>
      </w:r>
      <w:r w:rsidRPr="00FE14EE">
        <w:rPr>
          <w:rStyle w:val="StyleUnderline"/>
        </w:rPr>
        <w:t xml:space="preserve"> of position in The Prison Notebooks, to wartime labor solidarity in the United States and across the globe, to the euphoria of postcolonial struggles in the 1950s, 1960s, and 1970s, and up through New Left demands </w:t>
      </w:r>
      <w:r w:rsidRPr="00FE14EE">
        <w:t xml:space="preserve">(in Paris, London, and the United States) in the 1960s and 1970s for </w:t>
      </w:r>
      <w:r w:rsidRPr="00FE14EE">
        <w:rPr>
          <w:rStyle w:val="StyleUnderline"/>
        </w:rPr>
        <w:t>civil society’s expansion and the intensification of its promise of access</w:t>
      </w:r>
      <w:r w:rsidRPr="00FE14EE">
        <w:t xml:space="preserve">. When one considers socially en gaged White cinema of the 1960s and 1970s, especially the spate of fiction films produced in the wake of the Democratic Convention in Chicago (1968), the Weathermen’s Days of Rage (1969), and the post– Kent State national student strike (1970), one sees how cinema of "****** DEMO - www.ebook-converter.com*******" that period would lose all meaning without its faith in the power of a public voice as the linchpin of social transformation. 17 But </w:t>
      </w:r>
      <w:r w:rsidRPr="00FE14EE">
        <w:rPr>
          <w:rStyle w:val="StyleUnderline"/>
          <w:highlight w:val="yellow"/>
        </w:rPr>
        <w:t>there exists today no such optimism</w:t>
      </w:r>
      <w:r w:rsidRPr="00FE14EE">
        <w:rPr>
          <w:rStyle w:val="StyleUnderline"/>
        </w:rPr>
        <w:t>, no such socially transformative public voice, and no grand illusions regarding social transformation that a film like Monster’s Ball</w:t>
      </w:r>
      <w:r w:rsidRPr="00FE14EE">
        <w:t xml:space="preserve">, which engages a phenomenon as vast and social as the prisonindustrial complex, might embrace. Civil society as a public play and display of struggle and discontent, so alive in the sea of people surrounding Mario Savio at the University of California, Berkeley, in the public discourse surrounding the Pentagon Papers, in the rage after Kent State, and in the public indignation over Watergate, is lost on Monster’s Ball in general and on Hank Grotowski in particular. My point is this: socially engaged White cinema can no longer articulate civil society’s vast and collective ethical dilemmas. Hank Grotowski’s ethical dilemmas seem to have fallen from </w:t>
      </w:r>
      <w:r w:rsidRPr="00FE14EE">
        <w:rPr>
          <w:rStyle w:val="StyleUnderline"/>
        </w:rPr>
        <w:t xml:space="preserve">the status of public agent to that of the prisoner. </w:t>
      </w:r>
      <w:r w:rsidRPr="00FE14EE">
        <w:t xml:space="preserve">His prototypical dilemmas, once animated by the question Where are we going? (in films like Medium Cool [1970] and Coming Home [1978]), have been crowded out by a more urgent hydraulics of questions like How do we break out? For cinema, the power to pose the questions is withering away because, as Negri and Hardt have made so clear, civil society is withering away. Despite this nadir of articulation and articu lateness, Monster’s Ball “knows” something more than do director Marc Forster, White feminism and film theory, and Negri and Hardt. What Monster’s Ball “knows, ” in spite of directorial intentionality and in spite of Negri’s and Hardt’s textual repression and disavowal, is that this de bacle (civil society withering down past the scale of domesticity) can be neither imagined, nor thought, nor "****** DEMO - www.ebook-converter.com*******" staged; that is to say, it cannot be made coherent without the Black. The coherence of a White grammar of suffering, even the spatial and temporal deracination of a heretofore robust civil cartography (whether the scene of a domestic commons or the scene of a public commons), cannot narrate its own devastation without calling on the Family Thanatos, that is, without devouring the flesh of Leticia, Lawrence, and Tyrell. </w:t>
      </w:r>
    </w:p>
    <w:p w:rsidR="000F0018" w:rsidRPr="00484261" w:rsidRDefault="000F0018" w:rsidP="000F0018"/>
    <w:p w:rsidR="000F0018" w:rsidRDefault="000F0018" w:rsidP="000F0018">
      <w:pPr>
        <w:pStyle w:val="Heading3"/>
      </w:pPr>
      <w:r>
        <w:lastRenderedPageBreak/>
        <w:t>Abolition 2nc –antiblackness</w:t>
      </w:r>
    </w:p>
    <w:p w:rsidR="000F0018" w:rsidRPr="00EB0A47" w:rsidRDefault="000F0018" w:rsidP="000F0018">
      <w:r>
        <w:t>--- the cp obvi doesn’t solve for all instances of racism/anti-blackness but addresses the root cause of many of the impacts outlined by the aff which all these authors concede is important</w:t>
      </w:r>
    </w:p>
    <w:p w:rsidR="000F0018" w:rsidRDefault="000F0018" w:rsidP="000F0018">
      <w:pPr>
        <w:pStyle w:val="Heading4"/>
      </w:pPr>
      <w:r>
        <w:t>The 1ac equates legalization with autonomy or freedom and pretends that the white supremacist settler state is capable of restricting its carceral system of policing. This naiveté is a form of complicity -- their speech act pedagogically participates in an active normalization of the global prison regime</w:t>
      </w:r>
    </w:p>
    <w:p w:rsidR="000F0018" w:rsidRDefault="000F0018" w:rsidP="000F0018">
      <w:pPr>
        <w:rPr>
          <w:b/>
          <w:sz w:val="28"/>
          <w:szCs w:val="28"/>
        </w:rPr>
      </w:pPr>
      <w:r>
        <w:rPr>
          <w:b/>
          <w:u w:val="single"/>
        </w:rPr>
        <w:t>Rodriguez '10</w:t>
      </w:r>
      <w:r>
        <w:t xml:space="preserve"> Dylan, Professor and Chair of the Department of Ethnic Studies at UC Riverside. "</w:t>
      </w:r>
      <w:r w:rsidRPr="008F6E60">
        <w:t>The Disorientation of the Teaching Act: Abolition as Pedagogical Position</w:t>
      </w:r>
      <w:r>
        <w:t>"</w:t>
      </w:r>
      <w:r w:rsidRPr="008F6E60">
        <w:t xml:space="preserve">: The </w:t>
      </w:r>
      <w:r w:rsidRPr="00FE1603">
        <w:rPr>
          <w:i/>
        </w:rPr>
        <w:t>Radical Teacher</w:t>
      </w:r>
      <w:r w:rsidRPr="008F6E60">
        <w:t>, No. 88 (Summer 2010), pp. 7-19</w:t>
      </w:r>
    </w:p>
    <w:p w:rsidR="000F0018" w:rsidRPr="000D34E6" w:rsidRDefault="000F0018" w:rsidP="000F0018">
      <w:pPr>
        <w:rPr>
          <w:sz w:val="14"/>
          <w:szCs w:val="24"/>
        </w:rPr>
      </w:pPr>
      <w:r w:rsidRPr="00FA1DB4">
        <w:rPr>
          <w:b/>
          <w:sz w:val="24"/>
          <w:szCs w:val="24"/>
          <w:highlight w:val="cyan"/>
          <w:u w:val="single"/>
        </w:rPr>
        <w:t>The “prison industrial complex</w:t>
      </w:r>
      <w:r w:rsidRPr="00FA1DB4">
        <w:rPr>
          <w:b/>
          <w:sz w:val="24"/>
          <w:szCs w:val="24"/>
          <w:u w:val="single"/>
        </w:rPr>
        <w:t xml:space="preserve">,” in contrast to the prison regime, </w:t>
      </w:r>
      <w:r w:rsidRPr="00FA1DB4">
        <w:rPr>
          <w:b/>
          <w:sz w:val="24"/>
          <w:szCs w:val="24"/>
          <w:highlight w:val="cyan"/>
          <w:u w:val="single"/>
        </w:rPr>
        <w:t>names the emergence</w:t>
      </w:r>
      <w:r w:rsidRPr="00FA1DB4">
        <w:rPr>
          <w:b/>
          <w:sz w:val="24"/>
          <w:szCs w:val="24"/>
          <w:u w:val="single"/>
        </w:rPr>
        <w:t xml:space="preserve"> over the last three decades </w:t>
      </w:r>
      <w:r w:rsidRPr="00FA1DB4">
        <w:rPr>
          <w:b/>
          <w:sz w:val="24"/>
          <w:szCs w:val="24"/>
          <w:highlight w:val="cyan"/>
          <w:u w:val="single"/>
        </w:rPr>
        <w:t>of multiple symbiotic institutional relationships that</w:t>
      </w:r>
      <w:r w:rsidRPr="00FA1DB4">
        <w:rPr>
          <w:b/>
          <w:sz w:val="24"/>
          <w:szCs w:val="24"/>
          <w:u w:val="single"/>
        </w:rPr>
        <w:t xml:space="preserve"> dynamically </w:t>
      </w:r>
      <w:r w:rsidRPr="00FA1DB4">
        <w:rPr>
          <w:b/>
          <w:sz w:val="24"/>
          <w:szCs w:val="24"/>
          <w:highlight w:val="cyan"/>
          <w:u w:val="single"/>
        </w:rPr>
        <w:t>link</w:t>
      </w:r>
      <w:r w:rsidRPr="00FA1DB4">
        <w:rPr>
          <w:b/>
          <w:sz w:val="24"/>
          <w:szCs w:val="24"/>
          <w:u w:val="single"/>
        </w:rPr>
        <w:t xml:space="preserve"> </w:t>
      </w:r>
      <w:r w:rsidRPr="00FA1DB4">
        <w:rPr>
          <w:b/>
          <w:sz w:val="24"/>
          <w:szCs w:val="24"/>
          <w:highlight w:val="cyan"/>
          <w:u w:val="single"/>
        </w:rPr>
        <w:t>private business</w:t>
      </w:r>
      <w:r w:rsidRPr="00FA1DB4">
        <w:rPr>
          <w:b/>
          <w:sz w:val="24"/>
          <w:szCs w:val="24"/>
          <w:u w:val="single"/>
        </w:rPr>
        <w:t xml:space="preserve"> (such as architectural firms, construction companies, and uniform manufacturers) </w:t>
      </w:r>
      <w:r w:rsidRPr="00FA1DB4">
        <w:rPr>
          <w:b/>
          <w:sz w:val="24"/>
          <w:szCs w:val="24"/>
          <w:highlight w:val="cyan"/>
          <w:u w:val="single"/>
        </w:rPr>
        <w:t>and government/state apparatuses</w:t>
      </w:r>
      <w:r w:rsidRPr="00FA1DB4">
        <w:rPr>
          <w:b/>
          <w:sz w:val="24"/>
          <w:szCs w:val="24"/>
          <w:u w:val="single"/>
        </w:rPr>
        <w:t xml:space="preserve"> (including police, corrections, and elected officials) </w:t>
      </w:r>
      <w:r w:rsidRPr="00FA1DB4">
        <w:rPr>
          <w:b/>
          <w:sz w:val="24"/>
          <w:szCs w:val="24"/>
          <w:highlight w:val="cyan"/>
          <w:u w:val="single"/>
        </w:rPr>
        <w:t>in projects of</w:t>
      </w:r>
      <w:r w:rsidRPr="00FA1DB4">
        <w:rPr>
          <w:b/>
          <w:sz w:val="24"/>
          <w:szCs w:val="24"/>
          <w:u w:val="single"/>
        </w:rPr>
        <w:t xml:space="preserve"> multiplyscaled </w:t>
      </w:r>
      <w:r w:rsidRPr="00FA1DB4">
        <w:rPr>
          <w:b/>
          <w:sz w:val="24"/>
          <w:szCs w:val="24"/>
          <w:highlight w:val="cyan"/>
          <w:u w:val="single"/>
        </w:rPr>
        <w:t>human immobilization</w:t>
      </w:r>
      <w:r w:rsidRPr="00FA1DB4">
        <w:rPr>
          <w:b/>
          <w:sz w:val="24"/>
          <w:szCs w:val="24"/>
          <w:u w:val="single"/>
        </w:rPr>
        <w:t xml:space="preserve"> and imprisonment</w:t>
      </w:r>
      <w:r w:rsidRPr="000D34E6">
        <w:rPr>
          <w:sz w:val="14"/>
          <w:szCs w:val="24"/>
        </w:rPr>
        <w:t xml:space="preserve">. The national abolitionist organization Critical Resistance elaborates that the prison industrial complex is a “system situated at the intersection of governmental and private interests that uses prisons as a solution to social, political, and economic problems.”14 In fact, as many abolitionist scholars have noted, </w:t>
      </w:r>
      <w:r w:rsidRPr="00FA1DB4">
        <w:rPr>
          <w:b/>
          <w:sz w:val="24"/>
          <w:szCs w:val="24"/>
          <w:highlight w:val="cyan"/>
          <w:u w:val="single"/>
        </w:rPr>
        <w:t>the rise of the prison</w:t>
      </w:r>
      <w:r w:rsidRPr="00FA1DB4">
        <w:rPr>
          <w:b/>
          <w:sz w:val="24"/>
          <w:szCs w:val="24"/>
          <w:u w:val="single"/>
        </w:rPr>
        <w:t xml:space="preserve"> industrial complex </w:t>
      </w:r>
      <w:r w:rsidRPr="00FA1DB4">
        <w:rPr>
          <w:b/>
          <w:sz w:val="24"/>
          <w:szCs w:val="24"/>
          <w:highlight w:val="cyan"/>
          <w:u w:val="single"/>
        </w:rPr>
        <w:t>is</w:t>
      </w:r>
      <w:r w:rsidRPr="00FA1DB4">
        <w:rPr>
          <w:b/>
          <w:sz w:val="24"/>
          <w:szCs w:val="24"/>
          <w:u w:val="single"/>
        </w:rPr>
        <w:t xml:space="preserve"> in part </w:t>
      </w:r>
      <w:r w:rsidRPr="00FA1DB4">
        <w:rPr>
          <w:b/>
          <w:sz w:val="24"/>
          <w:szCs w:val="24"/>
          <w:highlight w:val="cyan"/>
          <w:u w:val="single"/>
        </w:rPr>
        <w:t>a direct outcome of the liberal-progressive “prison reform” successes</w:t>
      </w:r>
      <w:r w:rsidRPr="000D34E6">
        <w:rPr>
          <w:sz w:val="14"/>
          <w:szCs w:val="24"/>
        </w:rPr>
        <w:t xml:space="preserve"> of the 1970s. The political convergence between liberals, progressives, and “law and order” conservatives/reactionaries, located within the accelerating political and geographical displacements of globalization,15 generated a host of material transformations and institutional shifts that facilitated— in fact, necessitated—the large-scale reorganization of the prison into a host of new and/or qualitatively intensified structural relationships with numerous political and economic apparatuses, including public policy and legislative bodies, electoral and lobbying apparatuses, the medical and architectural/construction industries, and various other hegemonic institutional forms. </w:t>
      </w:r>
      <w:r w:rsidRPr="00FA1DB4">
        <w:rPr>
          <w:b/>
          <w:sz w:val="24"/>
          <w:szCs w:val="24"/>
          <w:u w:val="single"/>
        </w:rPr>
        <w:t xml:space="preserve">Concretely, the </w:t>
      </w:r>
      <w:r w:rsidRPr="00FA1DB4">
        <w:rPr>
          <w:b/>
          <w:sz w:val="24"/>
          <w:szCs w:val="24"/>
          <w:highlight w:val="cyan"/>
          <w:u w:val="single"/>
        </w:rPr>
        <w:t>reform</w:t>
      </w:r>
      <w:r w:rsidRPr="00FA1DB4">
        <w:rPr>
          <w:b/>
          <w:sz w:val="24"/>
          <w:szCs w:val="24"/>
          <w:u w:val="single"/>
        </w:rPr>
        <w:t xml:space="preserve"> of the prison </w:t>
      </w:r>
      <w:r w:rsidRPr="00FA1DB4">
        <w:rPr>
          <w:b/>
          <w:sz w:val="24"/>
          <w:szCs w:val="24"/>
          <w:highlight w:val="cyan"/>
          <w:u w:val="single"/>
        </w:rPr>
        <w:t>required</w:t>
      </w:r>
      <w:r w:rsidRPr="00FA1DB4">
        <w:rPr>
          <w:b/>
          <w:sz w:val="24"/>
          <w:szCs w:val="24"/>
          <w:u w:val="single"/>
        </w:rPr>
        <w:t xml:space="preserve"> its own </w:t>
      </w:r>
      <w:r w:rsidRPr="00FA1DB4">
        <w:rPr>
          <w:b/>
          <w:sz w:val="24"/>
          <w:szCs w:val="24"/>
          <w:highlight w:val="cyan"/>
          <w:u w:val="single"/>
        </w:rPr>
        <w:t>expansion and bureaucratic multiplication: for example</w:t>
      </w:r>
      <w:r w:rsidRPr="00FA1DB4">
        <w:rPr>
          <w:b/>
          <w:sz w:val="24"/>
          <w:szCs w:val="24"/>
          <w:u w:val="single"/>
        </w:rPr>
        <w:t xml:space="preserve">, the reform of prison </w:t>
      </w:r>
      <w:r w:rsidRPr="00FA1DB4">
        <w:rPr>
          <w:b/>
          <w:sz w:val="24"/>
          <w:szCs w:val="24"/>
          <w:highlight w:val="cyan"/>
          <w:u w:val="single"/>
        </w:rPr>
        <w:t>overcrowding came to involve</w:t>
      </w:r>
      <w:r w:rsidRPr="00FA1DB4">
        <w:rPr>
          <w:b/>
          <w:sz w:val="24"/>
          <w:szCs w:val="24"/>
          <w:u w:val="single"/>
        </w:rPr>
        <w:t xml:space="preserve"> an astronomical growth in </w:t>
      </w:r>
      <w:r w:rsidRPr="00FA1DB4">
        <w:rPr>
          <w:b/>
          <w:sz w:val="24"/>
          <w:szCs w:val="24"/>
          <w:highlight w:val="cyan"/>
          <w:u w:val="single"/>
        </w:rPr>
        <w:t>new prison construction</w:t>
      </w:r>
      <w:r w:rsidRPr="00FA1DB4">
        <w:rPr>
          <w:b/>
          <w:sz w:val="24"/>
          <w:szCs w:val="24"/>
          <w:u w:val="single"/>
        </w:rPr>
        <w:t xml:space="preserve"> (rather than decarceration and release), the reformist </w:t>
      </w:r>
      <w:r w:rsidRPr="00FA1DB4">
        <w:rPr>
          <w:b/>
          <w:sz w:val="24"/>
          <w:szCs w:val="24"/>
          <w:highlight w:val="cyan"/>
          <w:u w:val="single"/>
        </w:rPr>
        <w:t>outrage against</w:t>
      </w:r>
      <w:r w:rsidRPr="00FA1DB4">
        <w:rPr>
          <w:b/>
          <w:sz w:val="24"/>
          <w:szCs w:val="24"/>
          <w:u w:val="single"/>
        </w:rPr>
        <w:t xml:space="preserve"> preventable deaths and severe physiological suffering from (communicable, congenital, and mental) </w:t>
      </w:r>
      <w:r w:rsidRPr="00FA1DB4">
        <w:rPr>
          <w:b/>
          <w:sz w:val="24"/>
          <w:szCs w:val="24"/>
          <w:highlight w:val="cyan"/>
          <w:u w:val="single"/>
        </w:rPr>
        <w:t>illnesses yielded the</w:t>
      </w:r>
      <w:r w:rsidRPr="00FA1DB4">
        <w:rPr>
          <w:b/>
          <w:sz w:val="24"/>
          <w:szCs w:val="24"/>
          <w:u w:val="single"/>
        </w:rPr>
        <w:t xml:space="preserve"> piecemeal </w:t>
      </w:r>
      <w:r w:rsidRPr="00FA1DB4">
        <w:rPr>
          <w:b/>
          <w:sz w:val="24"/>
          <w:szCs w:val="24"/>
          <w:highlight w:val="cyan"/>
          <w:u w:val="single"/>
        </w:rPr>
        <w:t>incorporation of medical facilities</w:t>
      </w:r>
      <w:r w:rsidRPr="00FA1DB4">
        <w:rPr>
          <w:b/>
          <w:sz w:val="24"/>
          <w:szCs w:val="24"/>
          <w:u w:val="single"/>
        </w:rPr>
        <w:t xml:space="preserve"> and staff into prison protocols</w:t>
      </w:r>
      <w:r w:rsidRPr="000D34E6">
        <w:rPr>
          <w:sz w:val="14"/>
          <w:szCs w:val="24"/>
        </w:rPr>
        <w:t xml:space="preserve"> </w:t>
      </w:r>
      <w:r w:rsidRPr="00FA1DB4">
        <w:rPr>
          <w:rStyle w:val="StyleUnderline"/>
          <w:sz w:val="24"/>
          <w:szCs w:val="24"/>
          <w:highlight w:val="cyan"/>
        </w:rPr>
        <w:t>(as opposed to addressing the fact that massive incarceration inherently</w:t>
      </w:r>
      <w:r w:rsidRPr="00FA1DB4">
        <w:rPr>
          <w:rStyle w:val="StyleUnderline"/>
          <w:sz w:val="24"/>
          <w:szCs w:val="24"/>
        </w:rPr>
        <w:t xml:space="preserve"> </w:t>
      </w:r>
      <w:r w:rsidRPr="000D34E6">
        <w:rPr>
          <w:sz w:val="14"/>
          <w:szCs w:val="24"/>
        </w:rPr>
        <w:t xml:space="preserve">creates and </w:t>
      </w:r>
      <w:r w:rsidRPr="00FA1DB4">
        <w:rPr>
          <w:rStyle w:val="StyleUnderline"/>
          <w:sz w:val="24"/>
          <w:szCs w:val="24"/>
          <w:highlight w:val="cyan"/>
        </w:rPr>
        <w:t>circulates sickness</w:t>
      </w:r>
      <w:r w:rsidRPr="000D34E6">
        <w:rPr>
          <w:sz w:val="14"/>
          <w:szCs w:val="24"/>
        </w:rPr>
        <w:t xml:space="preserve">), and reformist recognition of carceral state violence against emotionally disordered, mentally ill, and disabled captives led to the creation of new prisons and pharmaceutical regimens for the “criminally insane,” and so on. Following the historical trajectory of Angela Y. Davis’ concise and accurate assessment that “during the (American) revolutionary period, the penitentiary was generally viewed as a progressive reform, linked to the larger campaign for the rights of citizens,”16 </w:t>
      </w:r>
      <w:r w:rsidRPr="00FA1DB4">
        <w:rPr>
          <w:b/>
          <w:sz w:val="24"/>
          <w:szCs w:val="24"/>
          <w:u w:val="single"/>
        </w:rPr>
        <w:t xml:space="preserve">it is crucial to recognize that the prison industrial complex is one of the most significant “reformist” achievements in U.S. history and is not simply the perverse social project of self-identified reactionaries and conservatives. </w:t>
      </w:r>
      <w:r w:rsidRPr="00FA1DB4">
        <w:rPr>
          <w:b/>
          <w:sz w:val="24"/>
          <w:szCs w:val="24"/>
          <w:highlight w:val="cyan"/>
          <w:u w:val="single"/>
        </w:rPr>
        <w:t>Its roots</w:t>
      </w:r>
      <w:r w:rsidRPr="00FA1DB4">
        <w:rPr>
          <w:b/>
          <w:sz w:val="24"/>
          <w:szCs w:val="24"/>
          <w:u w:val="single"/>
        </w:rPr>
        <w:t xml:space="preserve"> and sustenance </w:t>
      </w:r>
      <w:r w:rsidRPr="00FA1DB4">
        <w:rPr>
          <w:b/>
          <w:sz w:val="24"/>
          <w:szCs w:val="24"/>
          <w:highlight w:val="cyan"/>
          <w:u w:val="single"/>
        </w:rPr>
        <w:t>are fundamentally located in the</w:t>
      </w:r>
      <w:r w:rsidRPr="00FA1DB4">
        <w:rPr>
          <w:b/>
          <w:sz w:val="24"/>
          <w:szCs w:val="24"/>
          <w:u w:val="single"/>
        </w:rPr>
        <w:t xml:space="preserve"> American liberal-</w:t>
      </w:r>
      <w:r w:rsidRPr="00FA1DB4">
        <w:rPr>
          <w:b/>
          <w:sz w:val="24"/>
          <w:szCs w:val="24"/>
          <w:highlight w:val="cyan"/>
          <w:u w:val="single"/>
        </w:rPr>
        <w:t>progressive impulse toward reforming institutionalized state violence rather than abolishing it.</w:t>
      </w:r>
      <w:r>
        <w:rPr>
          <w:b/>
          <w:sz w:val="24"/>
          <w:szCs w:val="24"/>
          <w:u w:val="single"/>
        </w:rPr>
        <w:t xml:space="preserve"> </w:t>
      </w:r>
      <w:r w:rsidRPr="000D34E6">
        <w:rPr>
          <w:sz w:val="14"/>
          <w:szCs w:val="24"/>
        </w:rPr>
        <w:t>The absolute banality of the prison regime’s presence in the administrative protocols, curricula, and educational routines of the school is almost omnipresent: aside from the most obvious appearances of the racist policing state on campuses everywhere</w:t>
      </w:r>
      <w:r w:rsidRPr="00FA1DB4">
        <w:rPr>
          <w:b/>
          <w:sz w:val="24"/>
          <w:szCs w:val="24"/>
          <w:highlight w:val="cyan"/>
          <w:u w:val="single"/>
        </w:rPr>
        <w:t>, it is</w:t>
      </w:r>
      <w:r w:rsidRPr="00FA1DB4">
        <w:rPr>
          <w:b/>
          <w:sz w:val="24"/>
          <w:szCs w:val="24"/>
          <w:u w:val="single"/>
        </w:rPr>
        <w:t xml:space="preserve"> generally </w:t>
      </w:r>
      <w:r w:rsidRPr="00FA1DB4">
        <w:rPr>
          <w:b/>
          <w:sz w:val="24"/>
          <w:szCs w:val="24"/>
          <w:highlight w:val="cyan"/>
          <w:u w:val="single"/>
        </w:rPr>
        <w:t xml:space="preserve">the fundamental </w:t>
      </w:r>
      <w:r w:rsidRPr="00FA1DB4">
        <w:rPr>
          <w:rFonts w:cs="ACaslonPro-Italic"/>
          <w:b/>
          <w:i/>
          <w:iCs/>
          <w:sz w:val="24"/>
          <w:szCs w:val="24"/>
          <w:highlight w:val="cyan"/>
          <w:u w:val="single"/>
        </w:rPr>
        <w:t xml:space="preserve">epistemological </w:t>
      </w:r>
      <w:r w:rsidRPr="00FA1DB4">
        <w:rPr>
          <w:b/>
          <w:sz w:val="24"/>
          <w:szCs w:val="24"/>
          <w:highlight w:val="cyan"/>
          <w:u w:val="single"/>
        </w:rPr>
        <w:t>(hence pedagogical) assumption</w:t>
      </w:r>
      <w:r w:rsidRPr="00FA1DB4">
        <w:rPr>
          <w:b/>
          <w:sz w:val="24"/>
          <w:szCs w:val="24"/>
          <w:u w:val="single"/>
        </w:rPr>
        <w:t xml:space="preserve"> of the school </w:t>
      </w:r>
      <w:r w:rsidRPr="00FA1DB4">
        <w:rPr>
          <w:b/>
          <w:sz w:val="24"/>
          <w:szCs w:val="24"/>
          <w:highlight w:val="cyan"/>
          <w:u w:val="single"/>
        </w:rPr>
        <w:t>that</w:t>
      </w:r>
      <w:r w:rsidRPr="00FA1DB4">
        <w:rPr>
          <w:b/>
          <w:sz w:val="24"/>
          <w:szCs w:val="24"/>
          <w:u w:val="single"/>
        </w:rPr>
        <w:t xml:space="preserve"> 1) </w:t>
      </w:r>
      <w:r w:rsidRPr="00FA1DB4">
        <w:rPr>
          <w:b/>
          <w:sz w:val="24"/>
          <w:szCs w:val="24"/>
          <w:highlight w:val="cyan"/>
          <w:u w:val="single"/>
        </w:rPr>
        <w:t>social order</w:t>
      </w:r>
      <w:r w:rsidRPr="00FA1DB4">
        <w:rPr>
          <w:b/>
          <w:sz w:val="24"/>
          <w:szCs w:val="24"/>
          <w:u w:val="single"/>
        </w:rPr>
        <w:t xml:space="preserve"> (peace) </w:t>
      </w:r>
      <w:r w:rsidRPr="00FA1DB4">
        <w:rPr>
          <w:b/>
          <w:sz w:val="24"/>
          <w:szCs w:val="24"/>
          <w:highlight w:val="cyan"/>
          <w:u w:val="single"/>
        </w:rPr>
        <w:t>requires a normalized, culturally legitimated proliferation of state violence</w:t>
      </w:r>
      <w:r w:rsidRPr="00FA1DB4">
        <w:rPr>
          <w:b/>
          <w:sz w:val="24"/>
          <w:szCs w:val="24"/>
          <w:u w:val="single"/>
        </w:rPr>
        <w:t xml:space="preserve"> (policing, juridical punishment, war);</w:t>
      </w:r>
      <w:r w:rsidRPr="000D34E6">
        <w:rPr>
          <w:sz w:val="14"/>
          <w:szCs w:val="24"/>
        </w:rPr>
        <w:t xml:space="preserve"> 2) the survival of civil society (schools, citizenship, and individual “freedom”) depends on the capacity of the state to isolate or extinguish the criminal/ dangerous; </w:t>
      </w:r>
      <w:r w:rsidRPr="00FA1DB4">
        <w:rPr>
          <w:rStyle w:val="StyleUnderline"/>
          <w:sz w:val="24"/>
          <w:szCs w:val="24"/>
          <w:highlight w:val="cyan"/>
        </w:rPr>
        <w:t>and</w:t>
      </w:r>
      <w:r w:rsidRPr="000D34E6">
        <w:rPr>
          <w:sz w:val="14"/>
          <w:szCs w:val="24"/>
        </w:rPr>
        <w:t xml:space="preserve"> 3) </w:t>
      </w:r>
      <w:r w:rsidRPr="00FA1DB4">
        <w:rPr>
          <w:rStyle w:val="StyleUnderline"/>
          <w:sz w:val="24"/>
          <w:szCs w:val="24"/>
          <w:highlight w:val="cyan"/>
        </w:rPr>
        <w:t>the U.S. nationbuilding project is endemically decent</w:t>
      </w:r>
      <w:r w:rsidRPr="000D34E6">
        <w:rPr>
          <w:sz w:val="14"/>
          <w:szCs w:val="24"/>
        </w:rPr>
        <w:t xml:space="preserve"> or (at least) democratic in </w:t>
      </w:r>
      <w:r w:rsidRPr="000D34E6">
        <w:rPr>
          <w:sz w:val="14"/>
          <w:szCs w:val="24"/>
        </w:rPr>
        <w:lastRenderedPageBreak/>
        <w:t xml:space="preserve">spirit, </w:t>
      </w:r>
      <w:r w:rsidRPr="00FA1DB4">
        <w:rPr>
          <w:rStyle w:val="StyleUnderline"/>
          <w:sz w:val="24"/>
          <w:szCs w:val="24"/>
          <w:highlight w:val="cyan"/>
        </w:rPr>
        <w:t>and its apparent corruptions</w:t>
      </w:r>
      <w:r w:rsidRPr="000D34E6">
        <w:rPr>
          <w:sz w:val="14"/>
          <w:szCs w:val="24"/>
        </w:rPr>
        <w:t xml:space="preserve">, contradictions, and systemic brutalities (including and </w:t>
      </w:r>
      <w:r w:rsidRPr="00FA1DB4">
        <w:rPr>
          <w:rStyle w:val="StyleUnderline"/>
          <w:sz w:val="24"/>
          <w:szCs w:val="24"/>
          <w:highlight w:val="cyan"/>
        </w:rPr>
        <w:t>especially the racial, gender, and class-based violence</w:t>
      </w:r>
      <w:r w:rsidRPr="00FA1DB4">
        <w:rPr>
          <w:rStyle w:val="StyleUnderline"/>
          <w:sz w:val="24"/>
          <w:szCs w:val="24"/>
        </w:rPr>
        <w:t xml:space="preserve"> </w:t>
      </w:r>
      <w:r w:rsidRPr="000D34E6">
        <w:rPr>
          <w:sz w:val="14"/>
          <w:szCs w:val="24"/>
        </w:rPr>
        <w:t xml:space="preserve">of the prison industrial complex) </w:t>
      </w:r>
      <w:r w:rsidRPr="00FA1DB4">
        <w:rPr>
          <w:rStyle w:val="StyleUnderline"/>
          <w:sz w:val="24"/>
          <w:szCs w:val="24"/>
          <w:highlight w:val="cyan"/>
        </w:rPr>
        <w:t>are</w:t>
      </w:r>
      <w:r w:rsidRPr="000D34E6">
        <w:rPr>
          <w:sz w:val="14"/>
          <w:szCs w:val="24"/>
        </w:rPr>
        <w:t xml:space="preserve"> ultimately </w:t>
      </w:r>
      <w:r w:rsidRPr="00FA1DB4">
        <w:rPr>
          <w:rStyle w:val="StyleUnderline"/>
          <w:sz w:val="24"/>
          <w:szCs w:val="24"/>
          <w:highlight w:val="cyan"/>
        </w:rPr>
        <w:t>reformable</w:t>
      </w:r>
      <w:r w:rsidRPr="000D34E6">
        <w:rPr>
          <w:sz w:val="14"/>
          <w:szCs w:val="24"/>
        </w:rPr>
        <w:t xml:space="preserve">, redeemable, </w:t>
      </w:r>
      <w:r w:rsidRPr="00FA1DB4">
        <w:rPr>
          <w:rStyle w:val="StyleUnderline"/>
          <w:sz w:val="24"/>
          <w:szCs w:val="24"/>
          <w:highlight w:val="cyan"/>
        </w:rPr>
        <w:t>or</w:t>
      </w:r>
      <w:r w:rsidRPr="000D34E6">
        <w:rPr>
          <w:sz w:val="14"/>
          <w:szCs w:val="24"/>
        </w:rPr>
        <w:t xml:space="preserve"> (if all else fails) </w:t>
      </w:r>
      <w:r w:rsidRPr="00FA1DB4">
        <w:rPr>
          <w:rStyle w:val="StyleUnderline"/>
          <w:sz w:val="24"/>
          <w:szCs w:val="24"/>
          <w:highlight w:val="cyan"/>
        </w:rPr>
        <w:t>forgivable</w:t>
      </w:r>
      <w:r w:rsidRPr="000D34E6">
        <w:rPr>
          <w:sz w:val="14"/>
          <w:szCs w:val="24"/>
        </w:rPr>
        <w:t xml:space="preserve">. </w:t>
      </w:r>
      <w:r w:rsidRPr="00FA1DB4">
        <w:rPr>
          <w:b/>
          <w:sz w:val="24"/>
          <w:szCs w:val="24"/>
          <w:u w:val="single"/>
        </w:rPr>
        <w:t xml:space="preserve">It is virtually indisputable—though always worth restating—that </w:t>
      </w:r>
      <w:r w:rsidRPr="00FA1DB4">
        <w:rPr>
          <w:b/>
          <w:sz w:val="24"/>
          <w:szCs w:val="24"/>
          <w:highlight w:val="cyan"/>
          <w:u w:val="single"/>
        </w:rPr>
        <w:t>most pedagogical practices</w:t>
      </w:r>
      <w:r w:rsidRPr="00FA1DB4">
        <w:rPr>
          <w:b/>
          <w:sz w:val="24"/>
          <w:szCs w:val="24"/>
          <w:u w:val="single"/>
        </w:rPr>
        <w:t xml:space="preserve"> </w:t>
      </w:r>
      <w:r w:rsidRPr="000410F1">
        <w:rPr>
          <w:b/>
          <w:sz w:val="24"/>
          <w:szCs w:val="24"/>
          <w:u w:val="single"/>
        </w:rPr>
        <w:t>(including many “critical/ radical” ones)</w:t>
      </w:r>
      <w:r w:rsidRPr="00FA1DB4">
        <w:rPr>
          <w:b/>
          <w:sz w:val="24"/>
          <w:szCs w:val="24"/>
          <w:u w:val="single"/>
        </w:rPr>
        <w:t xml:space="preserve"> </w:t>
      </w:r>
      <w:r w:rsidRPr="00FA1DB4">
        <w:rPr>
          <w:b/>
          <w:sz w:val="24"/>
          <w:szCs w:val="24"/>
          <w:highlight w:val="cyan"/>
          <w:u w:val="single"/>
        </w:rPr>
        <w:t>invest in producing or edifying “free”</w:t>
      </w:r>
      <w:r w:rsidRPr="00FA1DB4">
        <w:rPr>
          <w:b/>
          <w:sz w:val="24"/>
          <w:szCs w:val="24"/>
          <w:u w:val="single"/>
        </w:rPr>
        <w:t xml:space="preserve"> and self-governing citizen/ </w:t>
      </w:r>
      <w:r w:rsidRPr="00FA1DB4">
        <w:rPr>
          <w:b/>
          <w:sz w:val="24"/>
          <w:szCs w:val="24"/>
          <w:highlight w:val="cyan"/>
          <w:u w:val="single"/>
        </w:rPr>
        <w:t>subjects. The assumptive framework</w:t>
      </w:r>
      <w:r w:rsidRPr="00FA1DB4">
        <w:rPr>
          <w:b/>
          <w:sz w:val="24"/>
          <w:szCs w:val="24"/>
          <w:u w:val="single"/>
        </w:rPr>
        <w:t xml:space="preserve"> of this pedagogical framework </w:t>
      </w:r>
      <w:r w:rsidRPr="00FA1DB4">
        <w:rPr>
          <w:b/>
          <w:sz w:val="24"/>
          <w:szCs w:val="24"/>
          <w:highlight w:val="cyan"/>
          <w:u w:val="single"/>
        </w:rPr>
        <w:t xml:space="preserve">tends to </w:t>
      </w:r>
      <w:r w:rsidRPr="00FA1DB4">
        <w:rPr>
          <w:rFonts w:cs="ACaslonPro-Italic"/>
          <w:b/>
          <w:i/>
          <w:iCs/>
          <w:sz w:val="24"/>
          <w:szCs w:val="24"/>
          <w:highlight w:val="cyan"/>
          <w:u w:val="single"/>
        </w:rPr>
        <w:t xml:space="preserve">conflate civil society with “ freedom,” </w:t>
      </w:r>
      <w:r w:rsidRPr="00FA1DB4">
        <w:rPr>
          <w:b/>
          <w:sz w:val="24"/>
          <w:szCs w:val="24"/>
          <w:highlight w:val="cyan"/>
          <w:u w:val="single"/>
        </w:rPr>
        <w:t>as if one’s physical presence</w:t>
      </w:r>
      <w:r w:rsidRPr="00FA1DB4">
        <w:rPr>
          <w:b/>
          <w:sz w:val="24"/>
          <w:szCs w:val="24"/>
          <w:u w:val="single"/>
        </w:rPr>
        <w:t xml:space="preserve"> in civil society </w:t>
      </w:r>
      <w:r w:rsidRPr="00FA1DB4">
        <w:rPr>
          <w:b/>
          <w:sz w:val="24"/>
          <w:szCs w:val="24"/>
          <w:highlight w:val="cyan"/>
          <w:u w:val="single"/>
        </w:rPr>
        <w:t>is separable from the</w:t>
      </w:r>
      <w:r w:rsidRPr="00FA1DB4">
        <w:rPr>
          <w:b/>
          <w:sz w:val="24"/>
          <w:szCs w:val="24"/>
          <w:u w:val="single"/>
        </w:rPr>
        <w:t xml:space="preserve"> actual and imminent state </w:t>
      </w:r>
      <w:r w:rsidRPr="00FA1DB4">
        <w:rPr>
          <w:b/>
          <w:sz w:val="24"/>
          <w:szCs w:val="24"/>
          <w:highlight w:val="cyan"/>
          <w:u w:val="single"/>
        </w:rPr>
        <w:t>violence of criminalization</w:t>
      </w:r>
      <w:r w:rsidRPr="00FA1DB4">
        <w:rPr>
          <w:b/>
          <w:sz w:val="24"/>
          <w:szCs w:val="24"/>
          <w:u w:val="single"/>
        </w:rPr>
        <w:t xml:space="preserve"> and policing</w:t>
      </w:r>
      <w:r w:rsidRPr="000D34E6">
        <w:rPr>
          <w:sz w:val="14"/>
          <w:szCs w:val="24"/>
        </w:rPr>
        <w:t xml:space="preserve">. (Is a criminalized and policed person really “free”?). This pedagogical approach also leaves unasked the question of whether the central premise of the teaching practice itself—that a given pedagogy </w:t>
      </w:r>
      <w:r w:rsidRPr="000D34E6">
        <w:rPr>
          <w:rFonts w:cs="ACaslonPro-Italic"/>
          <w:i/>
          <w:iCs/>
          <w:sz w:val="14"/>
          <w:szCs w:val="24"/>
        </w:rPr>
        <w:t xml:space="preserve">is actually capable </w:t>
      </w:r>
      <w:r w:rsidRPr="000D34E6">
        <w:rPr>
          <w:sz w:val="14"/>
          <w:szCs w:val="24"/>
        </w:rPr>
        <w:t xml:space="preserve">of producing free citizen/subjects under such historical conditions—might implode if its conditions of possibility were adequately confronted. To clarify: </w:t>
      </w:r>
      <w:r w:rsidRPr="00FA1DB4">
        <w:rPr>
          <w:b/>
          <w:sz w:val="24"/>
          <w:szCs w:val="24"/>
          <w:u w:val="single"/>
        </w:rPr>
        <w:t xml:space="preserve">as teachers, our generic pedagogical assumption is that we are either teaching </w:t>
      </w:r>
      <w:r w:rsidRPr="00FA1DB4">
        <w:rPr>
          <w:rFonts w:cs="ACaslonPro-Italic"/>
          <w:b/>
          <w:i/>
          <w:iCs/>
          <w:sz w:val="24"/>
          <w:szCs w:val="24"/>
          <w:u w:val="single"/>
        </w:rPr>
        <w:t xml:space="preserve">to </w:t>
      </w:r>
      <w:r w:rsidRPr="00FA1DB4">
        <w:rPr>
          <w:b/>
          <w:sz w:val="24"/>
          <w:szCs w:val="24"/>
          <w:u w:val="single"/>
        </w:rPr>
        <w:t>“free” student citizens who must be empowered and encouraged to live up to the responsibilities of their nominal freedom</w:t>
      </w:r>
      <w:r w:rsidRPr="000D34E6">
        <w:rPr>
          <w:sz w:val="14"/>
          <w:szCs w:val="24"/>
        </w:rPr>
        <w:t xml:space="preserve"> (a task that may be interpreted differently and contradictorily depending on the teacher), </w:t>
      </w:r>
      <w:r w:rsidRPr="00FA1DB4">
        <w:rPr>
          <w:b/>
          <w:sz w:val="24"/>
          <w:szCs w:val="24"/>
          <w:u w:val="single"/>
        </w:rPr>
        <w:t xml:space="preserve">or that our pedagogy intends to participate in the </w:t>
      </w:r>
      <w:r w:rsidRPr="00FA1DB4">
        <w:rPr>
          <w:rFonts w:cs="ACaslonPro-Italic"/>
          <w:b/>
          <w:i/>
          <w:iCs/>
          <w:sz w:val="24"/>
          <w:szCs w:val="24"/>
          <w:u w:val="single"/>
        </w:rPr>
        <w:t xml:space="preserve">creation </w:t>
      </w:r>
      <w:r w:rsidRPr="00FA1DB4">
        <w:rPr>
          <w:b/>
          <w:sz w:val="24"/>
          <w:szCs w:val="24"/>
          <w:u w:val="single"/>
        </w:rPr>
        <w:t>of free student-citizens who are capable of being trained to participate robustly in civil society, outside and apart from the social dominance and institutional violence of the prison regime</w:t>
      </w:r>
      <w:r w:rsidRPr="000D34E6">
        <w:rPr>
          <w:sz w:val="14"/>
          <w:szCs w:val="24"/>
        </w:rPr>
        <w:t xml:space="preserve">. In both instances, the underlying task of the teacher is to train the student to avert direct confrontation with the policing and imprisonment apparatus, and to remain un-incarcerated and relatively un-criminalized by the state. </w:t>
      </w:r>
      <w:r w:rsidRPr="00FA1DB4">
        <w:rPr>
          <w:b/>
          <w:sz w:val="24"/>
          <w:szCs w:val="24"/>
          <w:u w:val="single"/>
        </w:rPr>
        <w:t xml:space="preserve">Whether or not the teacher can claim to succeed in this task, a basic historical truth is obscured and avoided: the structural symbiosis between the schooling and prison regimes has already rendered the prevailing cultural and institutional rubrics “freedom” an utter sham, no less than the Declaration of Independence was a pronouncement of displacement, liquidation, and enslavement for the majority of the continent’s inhabitants. </w:t>
      </w:r>
      <w:r w:rsidRPr="000D34E6">
        <w:rPr>
          <w:sz w:val="14"/>
          <w:szCs w:val="24"/>
        </w:rPr>
        <w:t xml:space="preserve">Within the schooling regime/prison regime nexus, many are taught into freedom in order to administer, enforce, and passively reproduce the unfreedom of others, while some are trained into a tentative and always temporary avoidance of unfreedom, meagerly rewarded with the </w:t>
      </w:r>
      <w:r w:rsidRPr="000D34E6">
        <w:rPr>
          <w:sz w:val="14"/>
        </w:rPr>
        <w:t>accoutrements of civic inclusion (a job, a vote, a home address). Numerous others are trained to inhabit a space across or in between these fraudulent modalities of freedom. If</w:t>
      </w:r>
      <w:r w:rsidRPr="000D34E6">
        <w:rPr>
          <w:rStyle w:val="StyleUnderline"/>
          <w:sz w:val="24"/>
          <w:szCs w:val="24"/>
        </w:rPr>
        <w:t xml:space="preserve"> </w:t>
      </w:r>
      <w:r w:rsidRPr="00FA1DB4">
        <w:rPr>
          <w:rStyle w:val="StyleUnderline"/>
          <w:sz w:val="24"/>
          <w:szCs w:val="24"/>
          <w:highlight w:val="cyan"/>
        </w:rPr>
        <w:t>the</w:t>
      </w:r>
      <w:r w:rsidRPr="000D34E6">
        <w:rPr>
          <w:sz w:val="14"/>
          <w:szCs w:val="24"/>
        </w:rPr>
        <w:t xml:space="preserve"> radical teacher’s </w:t>
      </w:r>
      <w:r w:rsidRPr="00FA1DB4">
        <w:rPr>
          <w:rStyle w:val="StyleUnderline"/>
          <w:sz w:val="24"/>
          <w:szCs w:val="24"/>
          <w:highlight w:val="cyan"/>
        </w:rPr>
        <w:t>primary challenge does not</w:t>
      </w:r>
      <w:r w:rsidRPr="000D34E6">
        <w:rPr>
          <w:sz w:val="14"/>
          <w:szCs w:val="24"/>
        </w:rPr>
        <w:t xml:space="preserve"> initially </w:t>
      </w:r>
      <w:r w:rsidRPr="00FA1DB4">
        <w:rPr>
          <w:rStyle w:val="StyleUnderline"/>
          <w:sz w:val="24"/>
          <w:szCs w:val="24"/>
          <w:highlight w:val="cyan"/>
        </w:rPr>
        <w:t>revolve around the creation of pedagogical strategies that can produce “free,”</w:t>
      </w:r>
      <w:r w:rsidRPr="000D34E6">
        <w:rPr>
          <w:sz w:val="14"/>
          <w:szCs w:val="24"/>
        </w:rPr>
        <w:t xml:space="preserve"> self-governing, critical student/ </w:t>
      </w:r>
      <w:r w:rsidRPr="00FA1DB4">
        <w:rPr>
          <w:rStyle w:val="StyleUnderline"/>
          <w:sz w:val="24"/>
          <w:szCs w:val="24"/>
          <w:highlight w:val="cyan"/>
        </w:rPr>
        <w:t>subjects, but instead centers on the structurally violent conditions of possibility for “pedagogy” itself</w:t>
      </w:r>
      <w:r w:rsidRPr="000D34E6">
        <w:rPr>
          <w:sz w:val="14"/>
          <w:szCs w:val="24"/>
        </w:rPr>
        <w:t xml:space="preserve">, in what form can critical, radical, liberationist teaching actually occur? To revise a previous question: how might the conceptual premises and practical premises of classroom pedagogy be transformed, rethought, and strategically disrupted in order that an abolitionist reorientation of teaching becomes feasible and effective? </w:t>
      </w:r>
      <w:r w:rsidRPr="000D34E6">
        <w:rPr>
          <w:rFonts w:cs="VinylOT-Regular"/>
          <w:sz w:val="14"/>
          <w:szCs w:val="24"/>
        </w:rPr>
        <w:t xml:space="preserve">The (Pedagogical) Necessity of the Impossible </w:t>
      </w:r>
      <w:r w:rsidRPr="00FA1DB4">
        <w:rPr>
          <w:rStyle w:val="StyleUnderline"/>
          <w:sz w:val="24"/>
          <w:szCs w:val="24"/>
          <w:highlight w:val="cyan"/>
        </w:rPr>
        <w:t xml:space="preserve">A compulsory deferral of abolitionist pedagogical possibilities composes the largely unaddressed precedent </w:t>
      </w:r>
      <w:r w:rsidRPr="000D34E6">
        <w:rPr>
          <w:rStyle w:val="StyleUnderline"/>
          <w:sz w:val="24"/>
          <w:szCs w:val="24"/>
        </w:rPr>
        <w:t xml:space="preserve">of teaching in the current historical period. </w:t>
      </w:r>
      <w:r w:rsidRPr="00FA1DB4">
        <w:rPr>
          <w:rStyle w:val="StyleUnderline"/>
          <w:sz w:val="24"/>
          <w:szCs w:val="24"/>
          <w:highlight w:val="cyan"/>
        </w:rPr>
        <w:t>It is this deferral—generally unacknowledged and largely presumed—that both undermines the emergence of an abolitionist pedagogical praxis and illuminates abolitionism’s necessity as a dynamic practice of social transformation, over and against liberal and progressive appropriations of “critical</w:t>
      </w:r>
      <w:r w:rsidRPr="000D34E6">
        <w:rPr>
          <w:sz w:val="14"/>
          <w:szCs w:val="24"/>
        </w:rPr>
        <w:t xml:space="preserve">/ radical </w:t>
      </w:r>
      <w:r w:rsidRPr="00FA1DB4">
        <w:rPr>
          <w:rStyle w:val="StyleUnderline"/>
          <w:sz w:val="24"/>
          <w:szCs w:val="24"/>
          <w:highlight w:val="cyan"/>
        </w:rPr>
        <w:t>pedagogy</w:t>
      </w:r>
      <w:r w:rsidRPr="000D34E6">
        <w:rPr>
          <w:sz w:val="14"/>
          <w:szCs w:val="24"/>
        </w:rPr>
        <w:t xml:space="preserve">.” Contrary to the thinly disguised ideological Alinskyism that contemporary liberal, progressive, critical, and “radical” teaching generally and tacitly assumes in relation to the prison regime, what is usually required, and what usually works as a strategy for teaching against the carceral common sense, is a pedagogical approach that asks the unaskable, posits the necessity of the impossible, and embraces the creative danger inherent in liberationist futures. About a decade of teaching a variety of courses at the undergraduate and graduate levels at one of the most demographically diverse research universities in the United States (the University of California, Riverside) has allowed me the opportunity to experiment with the curricular content, assignment form, pedagogical mode, and conceptual organization of coursework that directly or tangentially addresses the formation of the U.S. prison regime and prison industrial complex. Students are consistently (and often unanimously) eager to locate their studies within an abolitionist genealogy— often understanding their work as potentially connected to a living history of radical social movements and epistemological-political revolt—and tend to embrace the high academic demands and rigor of these courses with far less resistance and ambivalence than in many of my other Ethnic Studies courses. </w:t>
      </w:r>
      <w:r w:rsidRPr="00FA1DB4">
        <w:rPr>
          <w:b/>
          <w:sz w:val="24"/>
          <w:szCs w:val="24"/>
          <w:u w:val="single"/>
        </w:rPr>
        <w:t xml:space="preserve">There are some immediate analytical and scholarly tools that form a basic pedagogical apparatus for productively exploding the generalized common sense that creates and surrounds the U.S. prison regime. In fact, it is crucial for teachers and students to collectively understand that it is precisely the circulation and </w:t>
      </w:r>
      <w:r w:rsidRPr="00FA1DB4">
        <w:rPr>
          <w:rFonts w:cs="ACaslonPro-Italic"/>
          <w:b/>
          <w:i/>
          <w:iCs/>
          <w:sz w:val="24"/>
          <w:szCs w:val="24"/>
          <w:u w:val="single"/>
        </w:rPr>
        <w:t xml:space="preserve">concrete enactment </w:t>
      </w:r>
      <w:r w:rsidRPr="00FA1DB4">
        <w:rPr>
          <w:b/>
          <w:sz w:val="24"/>
          <w:szCs w:val="24"/>
          <w:u w:val="single"/>
        </w:rPr>
        <w:t xml:space="preserve">of this </w:t>
      </w:r>
      <w:r w:rsidRPr="00FA1DB4">
        <w:rPr>
          <w:b/>
          <w:sz w:val="24"/>
          <w:szCs w:val="24"/>
          <w:u w:val="single"/>
        </w:rPr>
        <w:lastRenderedPageBreak/>
        <w:t>common sense that makes it central to the prison regime, not simply an ideological “supplement” of it.</w:t>
      </w:r>
      <w:r w:rsidRPr="000D34E6">
        <w:rPr>
          <w:sz w:val="14"/>
          <w:szCs w:val="24"/>
        </w:rPr>
        <w:t xml:space="preserve"> Put differently, </w:t>
      </w:r>
      <w:r w:rsidRPr="00FA1DB4">
        <w:rPr>
          <w:b/>
          <w:sz w:val="24"/>
          <w:szCs w:val="24"/>
          <w:highlight w:val="cyan"/>
          <w:u w:val="single"/>
        </w:rPr>
        <w:t>many students</w:t>
      </w:r>
      <w:r w:rsidRPr="00FA1DB4">
        <w:rPr>
          <w:b/>
          <w:sz w:val="24"/>
          <w:szCs w:val="24"/>
          <w:u w:val="single"/>
        </w:rPr>
        <w:t xml:space="preserve"> and teachers </w:t>
      </w:r>
      <w:r w:rsidRPr="00FA1DB4">
        <w:rPr>
          <w:b/>
          <w:sz w:val="24"/>
          <w:szCs w:val="24"/>
          <w:highlight w:val="cyan"/>
          <w:u w:val="single"/>
        </w:rPr>
        <w:t>have a tendency to presume that the cultural symbols</w:t>
      </w:r>
      <w:r w:rsidRPr="00FA1DB4">
        <w:rPr>
          <w:b/>
          <w:sz w:val="24"/>
          <w:szCs w:val="24"/>
          <w:u w:val="single"/>
        </w:rPr>
        <w:t xml:space="preserve"> and popular discourses </w:t>
      </w:r>
      <w:r w:rsidRPr="00FA1DB4">
        <w:rPr>
          <w:b/>
          <w:sz w:val="24"/>
          <w:szCs w:val="24"/>
          <w:highlight w:val="cyan"/>
          <w:u w:val="single"/>
        </w:rPr>
        <w:t>that signify</w:t>
      </w:r>
      <w:r w:rsidRPr="00FA1DB4">
        <w:rPr>
          <w:b/>
          <w:sz w:val="24"/>
          <w:szCs w:val="24"/>
          <w:u w:val="single"/>
        </w:rPr>
        <w:t xml:space="preserve"> and give common sense meaning to </w:t>
      </w:r>
      <w:r w:rsidRPr="00FA1DB4">
        <w:rPr>
          <w:b/>
          <w:sz w:val="24"/>
          <w:szCs w:val="24"/>
          <w:highlight w:val="cyan"/>
          <w:u w:val="single"/>
        </w:rPr>
        <w:t xml:space="preserve">prisons and policing are </w:t>
      </w:r>
      <w:r w:rsidRPr="00FA1DB4">
        <w:rPr>
          <w:rFonts w:cs="ACaslonPro-Italic"/>
          <w:b/>
          <w:i/>
          <w:iCs/>
          <w:sz w:val="24"/>
          <w:szCs w:val="24"/>
          <w:highlight w:val="cyan"/>
          <w:u w:val="single"/>
        </w:rPr>
        <w:t>external</w:t>
      </w:r>
      <w:r w:rsidRPr="00FA1DB4">
        <w:rPr>
          <w:rFonts w:cs="ACaslonPro-Italic"/>
          <w:b/>
          <w:i/>
          <w:iCs/>
          <w:sz w:val="24"/>
          <w:szCs w:val="24"/>
          <w:u w:val="single"/>
        </w:rPr>
        <w:t xml:space="preserve"> </w:t>
      </w:r>
      <w:r w:rsidRPr="00FA1DB4">
        <w:rPr>
          <w:b/>
          <w:sz w:val="24"/>
          <w:szCs w:val="24"/>
          <w:u w:val="single"/>
        </w:rPr>
        <w:t xml:space="preserve">to the prison regime, </w:t>
      </w:r>
      <w:r w:rsidRPr="00FA1DB4">
        <w:rPr>
          <w:b/>
          <w:sz w:val="24"/>
          <w:szCs w:val="24"/>
          <w:highlight w:val="cyan"/>
          <w:u w:val="single"/>
        </w:rPr>
        <w:t>as if these symbols</w:t>
      </w:r>
      <w:r w:rsidRPr="00FA1DB4">
        <w:rPr>
          <w:b/>
          <w:sz w:val="24"/>
          <w:szCs w:val="24"/>
          <w:u w:val="single"/>
        </w:rPr>
        <w:t xml:space="preserve"> and discourses (produced through mass media, state spokespersons and elected officials, right-wing think tanks, video games, television crime dramas, etc.) </w:t>
      </w:r>
      <w:r w:rsidRPr="00FA1DB4">
        <w:rPr>
          <w:b/>
          <w:sz w:val="24"/>
          <w:szCs w:val="24"/>
          <w:highlight w:val="cyan"/>
          <w:u w:val="single"/>
        </w:rPr>
        <w:t>simply amount to</w:t>
      </w:r>
      <w:r w:rsidRPr="00FA1DB4">
        <w:rPr>
          <w:b/>
          <w:sz w:val="24"/>
          <w:szCs w:val="24"/>
          <w:u w:val="single"/>
        </w:rPr>
        <w:t xml:space="preserve"> “bad” or “</w:t>
      </w:r>
      <w:r w:rsidRPr="00FA1DB4">
        <w:rPr>
          <w:b/>
          <w:sz w:val="24"/>
          <w:szCs w:val="24"/>
          <w:highlight w:val="cyan"/>
          <w:u w:val="single"/>
        </w:rPr>
        <w:t>deceptive” propaganda</w:t>
      </w:r>
      <w:r w:rsidRPr="00FA1DB4">
        <w:rPr>
          <w:b/>
          <w:sz w:val="24"/>
          <w:szCs w:val="24"/>
          <w:u w:val="single"/>
        </w:rPr>
        <w:t xml:space="preserve"> that conspiratorially hide some essential “truth” about prisons that can be uncovered.</w:t>
      </w:r>
      <w:r w:rsidRPr="000D34E6">
        <w:rPr>
          <w:sz w:val="14"/>
          <w:szCs w:val="24"/>
        </w:rPr>
        <w:t xml:space="preserve"> </w:t>
      </w:r>
      <w:r w:rsidRPr="00FA1DB4">
        <w:rPr>
          <w:rStyle w:val="StyleUnderline"/>
          <w:sz w:val="24"/>
          <w:szCs w:val="24"/>
          <w:highlight w:val="cyan"/>
        </w:rPr>
        <w:t>This is a seductive and self-explanatory, but far too simplistic, way of understanding how the prison regime thrives</w:t>
      </w:r>
      <w:r w:rsidRPr="000D34E6">
        <w:rPr>
          <w:sz w:val="14"/>
          <w:szCs w:val="24"/>
        </w:rPr>
        <w:t xml:space="preserve">. What we require, instead, is a sustained analytical discussion that considers how multiple layers of knowledge—including common sense and its different cultural forms—are constantly </w:t>
      </w:r>
      <w:r w:rsidRPr="000D34E6">
        <w:rPr>
          <w:rFonts w:cs="ACaslonPro-Italic"/>
          <w:i/>
          <w:iCs/>
          <w:sz w:val="14"/>
          <w:szCs w:val="24"/>
        </w:rPr>
        <w:t xml:space="preserve">producing </w:t>
      </w:r>
      <w:r w:rsidRPr="000D34E6">
        <w:rPr>
          <w:sz w:val="14"/>
          <w:szCs w:val="24"/>
        </w:rPr>
        <w:t xml:space="preserve">a “lived truth” of policing and prisons that has nothing at all to do with an essential, objective truth. </w:t>
      </w:r>
      <w:r w:rsidRPr="00CB67EE">
        <w:rPr>
          <w:rStyle w:val="StyleUnderline"/>
          <w:highlight w:val="cyan"/>
        </w:rPr>
        <w:t>R</w:t>
      </w:r>
      <w:r w:rsidRPr="00FA1DB4">
        <w:rPr>
          <w:rStyle w:val="StyleUnderline"/>
          <w:sz w:val="24"/>
          <w:szCs w:val="24"/>
          <w:highlight w:val="cyan"/>
        </w:rPr>
        <w:t>ather, this fabricated, lived truth forms the template of everyday life through which we come to believe that we</w:t>
      </w:r>
      <w:r w:rsidRPr="000D34E6">
        <w:rPr>
          <w:sz w:val="14"/>
          <w:szCs w:val="24"/>
        </w:rPr>
        <w:t xml:space="preserve"> more or less understand and </w:t>
      </w:r>
      <w:r w:rsidRPr="00FA1DB4">
        <w:rPr>
          <w:rStyle w:val="StyleUnderline"/>
          <w:sz w:val="24"/>
          <w:szCs w:val="24"/>
          <w:highlight w:val="cyan"/>
        </w:rPr>
        <w:t>“know” the prison and policing apparatus</w:t>
      </w:r>
      <w:r w:rsidRPr="000D34E6">
        <w:rPr>
          <w:sz w:val="14"/>
          <w:szCs w:val="24"/>
        </w:rPr>
        <w:t xml:space="preserve">, </w:t>
      </w:r>
      <w:r w:rsidRPr="00FA1DB4">
        <w:rPr>
          <w:rStyle w:val="StyleUnderline"/>
          <w:sz w:val="24"/>
          <w:szCs w:val="24"/>
          <w:highlight w:val="cyan"/>
        </w:rPr>
        <w:t>and which dynamically produces our consent and/or surrender to its epochal oppressive violence.</w:t>
      </w:r>
      <w:r w:rsidRPr="000D34E6">
        <w:rPr>
          <w:rFonts w:cs="ACaslonPro-Italic"/>
          <w:i/>
          <w:iCs/>
          <w:sz w:val="14"/>
          <w:szCs w:val="24"/>
        </w:rPr>
        <w:t xml:space="preserve"> </w:t>
      </w:r>
      <w:r w:rsidRPr="00FA1DB4">
        <w:rPr>
          <w:b/>
          <w:sz w:val="24"/>
          <w:szCs w:val="24"/>
          <w:u w:val="single"/>
        </w:rPr>
        <w:t xml:space="preserve">As a pedagogical tool, this framework compels students and teachers to examine how deeply engaged they are in the violent common sense of the prison and the racist state. </w:t>
      </w:r>
      <w:r w:rsidRPr="00FA1DB4">
        <w:rPr>
          <w:b/>
          <w:sz w:val="24"/>
          <w:szCs w:val="24"/>
          <w:highlight w:val="cyan"/>
          <w:u w:val="single"/>
        </w:rPr>
        <w:t>Who is left for dead in the common discourse of crime, “innocence,” and “guilt”?</w:t>
      </w:r>
      <w:r w:rsidRPr="00FA1DB4">
        <w:rPr>
          <w:b/>
          <w:sz w:val="24"/>
          <w:szCs w:val="24"/>
          <w:u w:val="single"/>
        </w:rPr>
        <w:t xml:space="preserve"> How has the mundane institutionalized violence of the racist state become so normalized as to be generally beyond comment? </w:t>
      </w:r>
      <w:r w:rsidRPr="00FA1DB4">
        <w:rPr>
          <w:b/>
          <w:sz w:val="24"/>
          <w:szCs w:val="24"/>
          <w:highlight w:val="cyan"/>
          <w:u w:val="single"/>
        </w:rPr>
        <w:t>What has made the prison</w:t>
      </w:r>
      <w:r w:rsidRPr="00FA1DB4">
        <w:rPr>
          <w:b/>
          <w:sz w:val="24"/>
          <w:szCs w:val="24"/>
          <w:u w:val="single"/>
        </w:rPr>
        <w:t xml:space="preserve"> and policing </w:t>
      </w:r>
      <w:r w:rsidRPr="00FA1DB4">
        <w:rPr>
          <w:b/>
          <w:sz w:val="24"/>
          <w:szCs w:val="24"/>
          <w:highlight w:val="cyan"/>
          <w:u w:val="single"/>
        </w:rPr>
        <w:t>apparatus</w:t>
      </w:r>
      <w:r w:rsidRPr="00FA1DB4">
        <w:rPr>
          <w:b/>
          <w:sz w:val="24"/>
          <w:szCs w:val="24"/>
          <w:u w:val="single"/>
        </w:rPr>
        <w:t xml:space="preserve"> in its current form </w:t>
      </w:r>
      <w:r w:rsidRPr="00FA1DB4">
        <w:rPr>
          <w:b/>
          <w:sz w:val="24"/>
          <w:szCs w:val="24"/>
          <w:highlight w:val="cyan"/>
          <w:u w:val="single"/>
        </w:rPr>
        <w:t>appear to be so</w:t>
      </w:r>
      <w:r w:rsidRPr="00FA1DB4">
        <w:rPr>
          <w:b/>
          <w:sz w:val="24"/>
          <w:szCs w:val="24"/>
          <w:u w:val="single"/>
        </w:rPr>
        <w:t xml:space="preserve"> permanent, necessary, and </w:t>
      </w:r>
      <w:r w:rsidRPr="00FA1DB4">
        <w:rPr>
          <w:b/>
          <w:sz w:val="24"/>
          <w:szCs w:val="24"/>
          <w:highlight w:val="cyan"/>
          <w:u w:val="single"/>
        </w:rPr>
        <w:t>immovable</w:t>
      </w:r>
      <w:r w:rsidRPr="00FA1DB4">
        <w:rPr>
          <w:b/>
          <w:sz w:val="24"/>
          <w:szCs w:val="24"/>
          <w:u w:val="single"/>
        </w:rPr>
        <w:t xml:space="preserve"> within the common sense of social change and historical transformation? In this sense, teachers and students can attempt to concretely understand how they are a dynamic part of the prison regime’s production and reproduction— and thus how they might also be part of its abolition through the work of building and teaching a radical and liberatory common sense (</w:t>
      </w:r>
      <w:r w:rsidRPr="00FA1DB4">
        <w:rPr>
          <w:b/>
          <w:sz w:val="24"/>
          <w:szCs w:val="24"/>
          <w:highlight w:val="cyan"/>
          <w:u w:val="single"/>
        </w:rPr>
        <w:t xml:space="preserve">this is political work that </w:t>
      </w:r>
      <w:r w:rsidRPr="00FA1DB4">
        <w:rPr>
          <w:rFonts w:cs="ACaslonPro-Italic"/>
          <w:b/>
          <w:i/>
          <w:iCs/>
          <w:sz w:val="24"/>
          <w:szCs w:val="24"/>
          <w:highlight w:val="cyan"/>
          <w:u w:val="single"/>
        </w:rPr>
        <w:t xml:space="preserve">anyone </w:t>
      </w:r>
      <w:r w:rsidRPr="00FA1DB4">
        <w:rPr>
          <w:b/>
          <w:sz w:val="24"/>
          <w:szCs w:val="24"/>
          <w:highlight w:val="cyan"/>
          <w:u w:val="single"/>
        </w:rPr>
        <w:t>can do, ideally as part of a community of social movement)</w:t>
      </w:r>
      <w:r w:rsidRPr="00FA1DB4">
        <w:rPr>
          <w:b/>
          <w:sz w:val="24"/>
          <w:szCs w:val="24"/>
          <w:u w:val="single"/>
        </w:rPr>
        <w:t>.</w:t>
      </w:r>
      <w:r w:rsidRPr="000D34E6">
        <w:rPr>
          <w:sz w:val="14"/>
          <w:szCs w:val="24"/>
        </w:rPr>
        <w:t xml:space="preserve"> Additionally</w:t>
      </w:r>
      <w:r w:rsidRPr="000D34E6">
        <w:rPr>
          <w:sz w:val="14"/>
          <w:szCs w:val="24"/>
          <w:highlight w:val="cyan"/>
        </w:rPr>
        <w:t xml:space="preserve">, </w:t>
      </w:r>
      <w:r w:rsidRPr="00FA1DB4">
        <w:rPr>
          <w:b/>
          <w:sz w:val="24"/>
          <w:szCs w:val="24"/>
          <w:highlight w:val="cyan"/>
          <w:u w:val="single"/>
        </w:rPr>
        <w:t>the abolitionist teacher can prioritize a rigorous</w:t>
      </w:r>
      <w:r w:rsidRPr="00FA1DB4">
        <w:rPr>
          <w:b/>
          <w:sz w:val="24"/>
          <w:szCs w:val="24"/>
          <w:u w:val="single"/>
        </w:rPr>
        <w:t>—and vigorous</w:t>
      </w:r>
      <w:r w:rsidRPr="00FA1DB4">
        <w:rPr>
          <w:b/>
          <w:sz w:val="24"/>
          <w:szCs w:val="24"/>
          <w:highlight w:val="cyan"/>
          <w:u w:val="single"/>
        </w:rPr>
        <w:t>— critique of the endemic complicities of liberal</w:t>
      </w:r>
      <w:r w:rsidRPr="00FA1DB4">
        <w:rPr>
          <w:b/>
          <w:sz w:val="24"/>
          <w:szCs w:val="24"/>
          <w:u w:val="single"/>
        </w:rPr>
        <w:t xml:space="preserve">/progressive </w:t>
      </w:r>
      <w:r w:rsidRPr="00FA1DB4">
        <w:rPr>
          <w:b/>
          <w:sz w:val="24"/>
          <w:szCs w:val="24"/>
          <w:highlight w:val="cyan"/>
          <w:u w:val="single"/>
        </w:rPr>
        <w:t>reformism</w:t>
      </w:r>
      <w:r w:rsidRPr="00FA1DB4">
        <w:rPr>
          <w:b/>
          <w:sz w:val="24"/>
          <w:szCs w:val="24"/>
          <w:u w:val="single"/>
        </w:rPr>
        <w:t xml:space="preserve"> to the transformation, expansion, and ultimate reproduction of racist state violence and (proto)genocide; this entails a radical critique of everything from the sociopolitical legacies of “civil rights” and the oppressive capacities of “human rights” to the racist state’s direct assimilation of 1970s-era “prison reform” agendas</w:t>
      </w:r>
      <w:r w:rsidRPr="000D34E6">
        <w:rPr>
          <w:sz w:val="14"/>
          <w:szCs w:val="24"/>
        </w:rPr>
        <w:t xml:space="preserve"> into the blueprints for massive prison expansion discussed above.17</w:t>
      </w:r>
    </w:p>
    <w:p w:rsidR="000F0018" w:rsidRPr="00E02BFE" w:rsidRDefault="000F0018" w:rsidP="000F0018"/>
    <w:p w:rsidR="000F0018" w:rsidRDefault="000F0018" w:rsidP="000F0018">
      <w:pPr>
        <w:pStyle w:val="Heading4"/>
      </w:pPr>
      <w:r>
        <w:t>Prison is modern slavery and the Prison Industrial Complex is a rapacious institution of capitalist heteropatriarchal ableist white supremacy that is both fundamentally unethical and will destroy the planet unless collectively opposed</w:t>
      </w:r>
    </w:p>
    <w:p w:rsidR="000F0018" w:rsidRPr="002C3585" w:rsidRDefault="000F0018" w:rsidP="000F0018">
      <w:pPr>
        <w:rPr>
          <w:sz w:val="28"/>
          <w:szCs w:val="28"/>
        </w:rPr>
      </w:pPr>
      <w:r>
        <w:rPr>
          <w:b/>
          <w:sz w:val="28"/>
          <w:szCs w:val="28"/>
        </w:rPr>
        <w:t xml:space="preserve">Assata Shakur writes in '98 </w:t>
      </w:r>
      <w:r>
        <w:rPr>
          <w:sz w:val="28"/>
          <w:szCs w:val="28"/>
        </w:rPr>
        <w:t xml:space="preserve">"Land of No Hope" </w:t>
      </w:r>
      <w:r w:rsidRPr="002C3585">
        <w:rPr>
          <w:iCs/>
          <w:sz w:val="28"/>
          <w:szCs w:val="28"/>
        </w:rPr>
        <w:t>Taken from her book “Assata: In Her Own words” (pages 89-92)</w:t>
      </w:r>
      <w:r>
        <w:rPr>
          <w:iCs/>
          <w:sz w:val="28"/>
          <w:szCs w:val="28"/>
        </w:rPr>
        <w:t xml:space="preserve"> </w:t>
      </w:r>
      <w:r w:rsidRPr="002C3585">
        <w:rPr>
          <w:iCs/>
          <w:sz w:val="28"/>
          <w:szCs w:val="28"/>
        </w:rPr>
        <w:t>http://bellemaddox.tumblr.com/post/43730134224/land-of-no-hope-assata-shakur-the-prison-industrial</w:t>
      </w:r>
    </w:p>
    <w:p w:rsidR="000F0018" w:rsidRDefault="000F0018" w:rsidP="000F0018">
      <w:pPr>
        <w:rPr>
          <w:b/>
          <w:sz w:val="28"/>
          <w:szCs w:val="28"/>
        </w:rPr>
      </w:pPr>
    </w:p>
    <w:p w:rsidR="000F0018" w:rsidRDefault="000F0018" w:rsidP="000F0018">
      <w:pPr>
        <w:rPr>
          <w:b/>
          <w:u w:val="single"/>
        </w:rPr>
      </w:pPr>
      <w:r w:rsidRPr="00FA1DB4">
        <w:rPr>
          <w:sz w:val="16"/>
        </w:rPr>
        <w:lastRenderedPageBreak/>
        <w:t xml:space="preserve">Greetings Sisters, Brothers, Comrades, </w:t>
      </w:r>
      <w:r w:rsidRPr="000E06E4">
        <w:rPr>
          <w:b/>
          <w:u w:val="single"/>
        </w:rPr>
        <w:t>Never in our history has critical resistance to the status quo been more important. The growth of the Prison Industrial Complex has been appallingly rapid and the escalating repression that has accompanied it is totally alarming</w:t>
      </w:r>
      <w:r w:rsidRPr="00FA1DB4">
        <w:rPr>
          <w:sz w:val="16"/>
        </w:rPr>
        <w:t xml:space="preserve">. What of future lies ahead of us? What are the implications of for our children? </w:t>
      </w:r>
      <w:r w:rsidRPr="000E06E4">
        <w:rPr>
          <w:b/>
          <w:u w:val="single"/>
        </w:rPr>
        <w:t>Those who are targeted as the victims of the Prison Industrial Complex are mainly people of color. They are Native Americans, Africans, Asians, and Latinos, who came from societies where there were no prisons and where prisons were an unknown concept. Prisons were introduced in Africa, the Americas and Asia as by-products of slavery and colonialism, and they continue to be instruments of exploitation and oppression. In the heart of the imperialist empires, prisons also meant oppression.</w:t>
      </w:r>
      <w:r w:rsidRPr="00FA1DB4">
        <w:rPr>
          <w:sz w:val="16"/>
        </w:rPr>
        <w:t xml:space="preserve"> The prisons of Europe were so overcrowded that European prisoners were sent to the colonies and encouraged to enslave and colonize other peoples. In England, during the so-called period of expansion, there were not only debtor’s prisons for the poor, but also more than 200 crimes that were punishable by death. During the French revolution, the storming and destruction of the Bastille Prison, became a symbol for liberation all over Europe. And today, those of us whose ancestors were imprisoned in Slave forts like Elmina, or Goree Island, now find ourselves imprisoned in places like Elmira, Rikers Island, Terminal Island, Marion or Florence. The prisons that are being constructed In the United States today are more sophisticated than concentration camps like Auschwitz or Dachau, but they serve the same purpose. The profits from prison industries, and prison slave labor is surpassing the super exploitation levels of forced labor in Nazi concentration camps. </w:t>
      </w:r>
      <w:r w:rsidRPr="000E06E4">
        <w:rPr>
          <w:b/>
          <w:u w:val="single"/>
        </w:rPr>
        <w:t>The Prison Industrial Complexis not only a mechanism to convert Public tax money into profits for private corporations, it is an essential element of modern neo-liberal capitalism. It serves two purposes. One to neutralize and contain huge segments of potentially rebellious sectors of the population, and two, to sustain a system of super exploitation, where mainly black and Latino captives are imprisoned in white rural, overseer communities</w:t>
      </w:r>
      <w:r w:rsidRPr="00FA1DB4">
        <w:rPr>
          <w:sz w:val="16"/>
        </w:rPr>
        <w:t xml:space="preserve">. People of color are easy targets. Our criminalization and villianization is an Amerikkkan tradition. The image of the dirty-lazy-shiftless- savage - backwards- good for nothing - darkies has been the underpinning of the racist culture and ideology, that dominates U.S. politics. One of the basic tenets of that revolution was that only rich, white men have the right to have a revolution, anyone else who struggles for one is a terrorist or a subversive. </w:t>
      </w:r>
      <w:r w:rsidRPr="003600F0">
        <w:rPr>
          <w:b/>
          <w:u w:val="single"/>
        </w:rPr>
        <w:t>The truth of the matter is that oppressed people have, and have always had a great deal more to be outraged about than taxation without representation. Repression, torture, and beatings are as common in U.S. prisons today as they were on slave plantations. And political prisoners bear the brunt of this systematic brutality. Those who fight against oppression are thrown into dungeons, rather than those who perpetuate it. The prolonged torture of solitary confinement is being used, not only as a weapon against political dissent, but as a weapon against anyone who protests any of the injustices of the system.</w:t>
      </w:r>
      <w:r w:rsidRPr="00FA1DB4">
        <w:rPr>
          <w:sz w:val="16"/>
        </w:rPr>
        <w:t xml:space="preserve"> </w:t>
      </w:r>
      <w:r w:rsidRPr="00FA1DB4">
        <w:rPr>
          <w:rStyle w:val="Strong"/>
          <w:sz w:val="16"/>
        </w:rPr>
        <w:t>How can you fight against injustice, without demanding the liberation of political prisoners?</w:t>
      </w:r>
      <w:r w:rsidRPr="00FA1DB4">
        <w:rPr>
          <w:sz w:val="16"/>
        </w:rPr>
        <w:t xml:space="preserve"> Unfortunately, there are more young people behind bars because they have been inculcated with and are reproducing the values of this decadent capitalist system, than those who are consciously struggling to change it. During the 1960s, when the movement was at its height, the prison population was only a fraction of what it is today. Those who institutionalized the kidnapping of Africans, those who orchestrated genocide against Native Americans, those who plunder the treasures of the world, and who are responsible for the most heinous crimes on this planet, want to preach to us about law and order.</w:t>
      </w:r>
      <w:r w:rsidRPr="00FA1DB4">
        <w:rPr>
          <w:rStyle w:val="Strong"/>
          <w:sz w:val="16"/>
        </w:rPr>
        <w:t xml:space="preserve"> Those who profit from human misery and deny us education, affirmation action, health care, decent housing, want to lecture us about morality.</w:t>
      </w:r>
      <w:r w:rsidRPr="00FA1DB4">
        <w:rPr>
          <w:sz w:val="16"/>
        </w:rPr>
        <w:t xml:space="preserve"> Many of us watch helplessly as our children imitate and internalize the greedy, ostentatious, culture of conspicuous consumption, practiced by those who oppress us. We watch the same people who import drugs into the country, who distribute them, in our communities, wage a war on us, in the name of fighting drugs. The Prison Industrial Complex is not a distortion of modern global capitalism; it is part and parcel of that system. It is not enough to fight against the Prison Industrial complex; we must fight against the ideology that promotes it. Human beings are social beings and have a basic need to live in nurturing communities, instead of hostile ones. The people on this planet have an infinite potential to contribute to this planet and it is a crime to prevent us from doing so. The human beings who live on this planet have an unlimited ability to learn, to grow, to change, to be generous, to invent and to share. It is a crime to prevent young people from developing their talents.</w:t>
      </w:r>
      <w:r w:rsidRPr="00FA1DB4">
        <w:rPr>
          <w:rStyle w:val="Strong"/>
          <w:sz w:val="16"/>
        </w:rPr>
        <w:t xml:space="preserve"> It is a crime to let individualistic values destroy the collective good.</w:t>
      </w:r>
      <w:r w:rsidRPr="00FA1DB4">
        <w:rPr>
          <w:sz w:val="16"/>
        </w:rPr>
        <w:t xml:space="preserve"> To those who rule this planet, we are all disposable. Our only value to them is the wealth that we are capable of producing. It is a system with no compassion, no love, and no faith. What kind of mentality is it that would classify a 5 year old as being incorrigible? What kind of system would try a 12 year as an adult? What kind of mentality is it that would sentence a 20-year-old to life without parole? How can a system claim to be nonviolent, while praising the death penalty inside its borders, and bombing and killing innocent people all over the world? </w:t>
      </w:r>
      <w:r w:rsidRPr="004803EE">
        <w:rPr>
          <w:b/>
          <w:u w:val="single"/>
        </w:rPr>
        <w:t>This is a system that sells and promotes and exports violence. It is a system that would rather warehouse and murder its young, than cultivate them.</w:t>
      </w:r>
      <w:r w:rsidRPr="00FA1DB4">
        <w:rPr>
          <w:sz w:val="16"/>
        </w:rPr>
        <w:t xml:space="preserve"> In this grotesque world with its grotesque, cynical values, it sounds, naive, to believe in people, and believe in our ability to create a better world. </w:t>
      </w:r>
      <w:r w:rsidRPr="00FA1DB4">
        <w:rPr>
          <w:rStyle w:val="Strong"/>
          <w:sz w:val="16"/>
        </w:rPr>
        <w:t>But how can you believe in a future if you don’t believe in people who are going to make it? How can you believe in human rights unless you believe in human beings? How can you say you believe in justice, without believing in social justice, political justice and economic justice for all people?</w:t>
      </w:r>
      <w:r w:rsidRPr="00FA1DB4">
        <w:rPr>
          <w:sz w:val="16"/>
        </w:rPr>
        <w:t xml:space="preserve"> </w:t>
      </w:r>
      <w:r w:rsidRPr="004803EE">
        <w:rPr>
          <w:b/>
          <w:u w:val="single"/>
        </w:rPr>
        <w:t xml:space="preserve">The Prison </w:t>
      </w:r>
      <w:r w:rsidRPr="004803EE">
        <w:rPr>
          <w:b/>
          <w:u w:val="single"/>
        </w:rPr>
        <w:lastRenderedPageBreak/>
        <w:t>Industrial Complex not only destroys individuals; it destroys families and communities. If we do not destroy it, it will destroy us. I urge you to do everything you can to break these chains.</w:t>
      </w:r>
    </w:p>
    <w:p w:rsidR="000F0018" w:rsidRPr="00FE14EE" w:rsidRDefault="000F0018" w:rsidP="000F0018">
      <w:pPr>
        <w:pStyle w:val="Heading4"/>
      </w:pPr>
      <w:r>
        <w:t>a</w:t>
      </w:r>
      <w:r w:rsidRPr="00FE14EE">
        <w:t>nti-Blackness structurally underpins all violence</w:t>
      </w:r>
    </w:p>
    <w:p w:rsidR="000F0018" w:rsidRPr="00FE14EE" w:rsidRDefault="000F0018" w:rsidP="000F0018">
      <w:pPr>
        <w:rPr>
          <w:sz w:val="20"/>
          <w:szCs w:val="18"/>
        </w:rPr>
      </w:pPr>
      <w:r w:rsidRPr="00FE14EE">
        <w:rPr>
          <w:sz w:val="20"/>
          <w:szCs w:val="18"/>
        </w:rPr>
        <w:t>-- while racialized violence is still a daily reality for people caught in the position of the slave, the rhetoric of “oppression” or “exploitation” alone asks only how we might redeem this failed American experiment. There is no analogy for the structural suffering of the slave, meaning authentic engagement with social violence must begin with the anti-human void known as Blackness</w:t>
      </w:r>
    </w:p>
    <w:p w:rsidR="000F0018" w:rsidRPr="00FE14EE" w:rsidRDefault="000F0018" w:rsidP="000F0018">
      <w:pPr>
        <w:rPr>
          <w:szCs w:val="16"/>
        </w:rPr>
      </w:pPr>
      <w:r w:rsidRPr="00FE14EE">
        <w:rPr>
          <w:rStyle w:val="Style13ptBold"/>
        </w:rPr>
        <w:t xml:space="preserve">Pak ’12 </w:t>
      </w:r>
      <w:r w:rsidRPr="00FE14EE">
        <w:rPr>
          <w:szCs w:val="16"/>
        </w:rPr>
        <w:t xml:space="preserve">{Yumi; philosophy prof ; "Outside Relationality: Autobiographical Deformations and the Literary Lineage of Afro-Pessimism in 20th and 21st Century African American Literature.”; Accessed 7/13/15}AvP  </w:t>
      </w:r>
    </w:p>
    <w:p w:rsidR="000F0018" w:rsidRPr="00FE14EE" w:rsidRDefault="000F0018" w:rsidP="000F0018">
      <w:pPr>
        <w:rPr>
          <w:rStyle w:val="Emphasis"/>
        </w:rPr>
      </w:pPr>
      <w:r w:rsidRPr="00FE14EE">
        <w:rPr>
          <w:sz w:val="12"/>
          <w:szCs w:val="12"/>
        </w:rPr>
        <w:t xml:space="preserve">Because the four authors I examine focus intensively on untangling and retangling the nexus of race, gender, and sexuality in autobiographical narratives, this project originally relied most heavily on the frameworks provided by queer theory and performance studies, as the structural organization and methodology behind both disciplines offered the characteristic of being “‘inter’ – in between…  intergenric [sic], interdisciplinary, intercultural – and therefore inherently unstable” (“What is Performance Studies Anyway?” 360). My abstract ideation of the dissertation was one which conceptualized the unloosening of the authors’ respective texts from the ways in which they have been read in particular genres. Yet the investigative progression of my research redirected me to question the despondency I found within Toomer, Himes, Baldwin and Jones’ novels, a despondency and sorrow that seemed to reach beyond the individual and collective purportedly represented in these works. What does it mean, they seem to speculate, to suffer beyond the individual, beyond the collective, and into the far reaches of paradigmatic structure? What does it mean to exist beyond “social oppression” and veer instead into what Frank B. Wilderson, III calls “structural suffering” (Red, White &amp; Black 36)? Briefly, Wilderson utilizes what he calls Frantz Fanon’s splitting of “the hair[s] between social oppression and structural suffering”; in other words, Wilderson refutes the possibility of analogizing blackness with any other positionality in the world. </w:t>
      </w:r>
      <w:r w:rsidRPr="00FE14EE">
        <w:rPr>
          <w:rStyle w:val="Emphasis"/>
          <w:highlight w:val="yellow"/>
        </w:rPr>
        <w:t>Others may be oppressed</w:t>
      </w:r>
      <w:r w:rsidRPr="00FE14EE">
        <w:rPr>
          <w:sz w:val="12"/>
          <w:szCs w:val="12"/>
        </w:rPr>
        <w:t xml:space="preserve">, indeed, may suffer </w:t>
      </w:r>
      <w:r w:rsidRPr="00FE14EE">
        <w:rPr>
          <w:rStyle w:val="Emphasis"/>
          <w:highlight w:val="yellow"/>
        </w:rPr>
        <w:t>experientially, but only the black</w:t>
      </w:r>
      <w:r w:rsidRPr="00FE14EE">
        <w:rPr>
          <w:sz w:val="12"/>
          <w:szCs w:val="12"/>
        </w:rPr>
        <w:t xml:space="preserve">, the </w:t>
      </w:r>
      <w:r w:rsidRPr="00FE14EE">
        <w:rPr>
          <w:rStyle w:val="Emphasis"/>
          <w:highlight w:val="yellow"/>
        </w:rPr>
        <w:t>paradigmatic slave, suffers structurally.</w:t>
      </w:r>
      <w:r w:rsidRPr="00FE14EE">
        <w:rPr>
          <w:sz w:val="12"/>
          <w:szCs w:val="12"/>
        </w:rPr>
        <w:t xml:space="preserve"> Afro-pessimism, the theoretical means by </w:t>
      </w:r>
      <w:r w:rsidRPr="00FE14EE">
        <w:rPr>
          <w:rStyle w:val="Emphasis"/>
        </w:rPr>
        <w:t>which</w:t>
      </w:r>
      <w:r w:rsidRPr="00FE14EE">
        <w:rPr>
          <w:sz w:val="12"/>
          <w:szCs w:val="12"/>
        </w:rPr>
        <w:t xml:space="preserve"> I attempt to answer this query, provides the integral term and parameters with which I  bind together queer theory, performance studies, and autobiography studies in order to  propose a re-examination of these authors and their texts. The structural suffering of blackness </w:t>
      </w:r>
      <w:r w:rsidRPr="00FE14EE">
        <w:rPr>
          <w:rStyle w:val="Emphasis"/>
        </w:rPr>
        <w:t>seeps into all elements of American</w:t>
      </w:r>
      <w:r w:rsidRPr="00FE14EE">
        <w:rPr>
          <w:sz w:val="12"/>
          <w:szCs w:val="12"/>
        </w:rPr>
        <w:t xml:space="preserve"> history, culture, and </w:t>
      </w:r>
      <w:r w:rsidRPr="00FE14EE">
        <w:rPr>
          <w:rStyle w:val="Emphasis"/>
        </w:rPr>
        <w:t>life</w:t>
      </w:r>
      <w:r w:rsidRPr="00FE14EE">
        <w:rPr>
          <w:b/>
          <w:sz w:val="12"/>
          <w:szCs w:val="12"/>
          <w:u w:val="single"/>
        </w:rPr>
        <w:t>,</w:t>
      </w:r>
      <w:r w:rsidRPr="00FE14EE">
        <w:rPr>
          <w:sz w:val="12"/>
          <w:szCs w:val="12"/>
        </w:rPr>
        <w:t xml:space="preserve"> and thus I begin my discussion with an analysis of Hortense Spillers’ concept of an American grammar in “Mama’s Baby, Papa’s Maybe: An American Grammar Book.” </w:t>
      </w:r>
      <w:r w:rsidRPr="00FE14EE">
        <w:rPr>
          <w:rStyle w:val="Emphasis"/>
          <w:highlight w:val="yellow"/>
        </w:rPr>
        <w:t>To theorize blackness is to begin with the slave ship</w:t>
      </w:r>
      <w:r w:rsidRPr="00FE14EE">
        <w:rPr>
          <w:sz w:val="12"/>
          <w:szCs w:val="12"/>
        </w:rPr>
        <w:t xml:space="preserve">, in a space that is in actuality no place. 7 In discussing the transportation of human cargo </w:t>
      </w:r>
      <w:r w:rsidRPr="00FE14EE">
        <w:rPr>
          <w:rStyle w:val="Emphasis"/>
          <w:highlight w:val="yellow"/>
        </w:rPr>
        <w:t>across the Middle Passage</w:t>
      </w:r>
      <w:r w:rsidRPr="00FE14EE">
        <w:rPr>
          <w:sz w:val="12"/>
          <w:szCs w:val="12"/>
        </w:rPr>
        <w:t xml:space="preserve">, Spillers writes that this physical </w:t>
      </w:r>
      <w:r w:rsidRPr="00FE14EE">
        <w:rPr>
          <w:rStyle w:val="Emphasis"/>
          <w:highlight w:val="yellow"/>
        </w:rPr>
        <w:t>theft of bodies was “a willful and violent</w:t>
      </w:r>
      <w:r w:rsidRPr="00FE14EE">
        <w:rPr>
          <w:rStyle w:val="IntenseEmphasis"/>
          <w:sz w:val="12"/>
          <w:szCs w:val="12"/>
        </w:rPr>
        <w:t xml:space="preserve"> </w:t>
      </w:r>
      <w:r w:rsidRPr="00FE14EE">
        <w:rPr>
          <w:sz w:val="12"/>
          <w:szCs w:val="12"/>
        </w:rPr>
        <w:t xml:space="preserve">(and unimaginable from this distance) </w:t>
      </w:r>
      <w:r w:rsidRPr="00FE14EE">
        <w:rPr>
          <w:rStyle w:val="Emphasis"/>
          <w:highlight w:val="yellow"/>
        </w:rPr>
        <w:t>severing of the captive body from its</w:t>
      </w:r>
      <w:r w:rsidRPr="00FE14EE">
        <w:rPr>
          <w:sz w:val="12"/>
          <w:szCs w:val="12"/>
        </w:rPr>
        <w:t xml:space="preserve"> motive </w:t>
      </w:r>
      <w:r w:rsidRPr="00FE14EE">
        <w:rPr>
          <w:b/>
          <w:u w:val="single"/>
        </w:rPr>
        <w:t>will</w:t>
      </w:r>
      <w:r w:rsidRPr="00FE14EE">
        <w:rPr>
          <w:rStyle w:val="IntenseEmphasis"/>
          <w:sz w:val="12"/>
          <w:szCs w:val="12"/>
        </w:rPr>
        <w:t>,</w:t>
      </w:r>
      <w:r w:rsidRPr="00FE14EE">
        <w:rPr>
          <w:sz w:val="12"/>
          <w:szCs w:val="12"/>
        </w:rPr>
        <w:t xml:space="preserve"> its active </w:t>
      </w:r>
      <w:r w:rsidRPr="00FE14EE">
        <w:rPr>
          <w:rStyle w:val="Emphasis"/>
          <w:highlight w:val="yellow"/>
        </w:rPr>
        <w:t>desire”</w:t>
      </w:r>
      <w:r w:rsidRPr="00FE14EE">
        <w:rPr>
          <w:sz w:val="12"/>
          <w:szCs w:val="12"/>
        </w:rPr>
        <w:t xml:space="preserve"> (Spillers 67). She contends here that in </w:t>
      </w:r>
      <w:r w:rsidRPr="00FE14EE">
        <w:rPr>
          <w:rStyle w:val="Emphasis"/>
          <w:highlight w:val="yellow"/>
        </w:rPr>
        <w:t>this</w:t>
      </w:r>
      <w:r w:rsidRPr="00FE14EE">
        <w:rPr>
          <w:sz w:val="12"/>
          <w:szCs w:val="12"/>
        </w:rPr>
        <w:t xml:space="preserve"> mass gathering and transportation, what becomes illuminated </w:t>
      </w:r>
      <w:r w:rsidRPr="00FE14EE">
        <w:rPr>
          <w:rStyle w:val="Emphasis"/>
          <w:highlight w:val="yellow"/>
        </w:rPr>
        <w:t>is</w:t>
      </w:r>
      <w:r w:rsidRPr="00FE14EE">
        <w:rPr>
          <w:sz w:val="12"/>
          <w:szCs w:val="12"/>
        </w:rPr>
        <w:t xml:space="preserve"> not only the complete and total deracination of native from soil, </w:t>
      </w:r>
      <w:r w:rsidRPr="00FE14EE">
        <w:t>but rather</w:t>
      </w:r>
      <w:r w:rsidRPr="00FE14EE">
        <w:rPr>
          <w:rStyle w:val="Emphasis"/>
        </w:rPr>
        <w:t xml:space="preserve"> </w:t>
      </w:r>
      <w:r w:rsidRPr="00FE14EE">
        <w:rPr>
          <w:rStyle w:val="Emphasis"/>
          <w:highlight w:val="yellow"/>
        </w:rPr>
        <w:t>the evisceration of subjectivity from blackness</w:t>
      </w:r>
      <w:r w:rsidRPr="00FE14EE">
        <w:rPr>
          <w:sz w:val="12"/>
          <w:szCs w:val="12"/>
        </w:rPr>
        <w:t xml:space="preserve">, the  evacuation of will and desire from the body; in other words, we see that </w:t>
      </w:r>
      <w:r w:rsidRPr="00FE14EE">
        <w:rPr>
          <w:rStyle w:val="Emphasis"/>
          <w:highlight w:val="yellow"/>
        </w:rPr>
        <w:t>even before the  black body there is flesh, “that zero degree of social conceptualization</w:t>
      </w:r>
      <w:r w:rsidRPr="00FE14EE">
        <w:rPr>
          <w:sz w:val="12"/>
          <w:szCs w:val="12"/>
        </w:rPr>
        <w:t xml:space="preserve"> that does not  escape concealment under the brush of discourse, or the reflexes of iconography” (67).  </w:t>
      </w:r>
      <w:r w:rsidRPr="00FE14EE">
        <w:rPr>
          <w:rStyle w:val="Emphasis"/>
          <w:highlight w:val="yellow"/>
        </w:rPr>
        <w:t>Black flesh</w:t>
      </w:r>
      <w:r w:rsidRPr="00FE14EE">
        <w:rPr>
          <w:sz w:val="12"/>
          <w:szCs w:val="12"/>
        </w:rPr>
        <w:t xml:space="preserve">, which </w:t>
      </w:r>
      <w:r w:rsidRPr="00FE14EE">
        <w:rPr>
          <w:rStyle w:val="Emphasis"/>
          <w:highlight w:val="yellow"/>
        </w:rPr>
        <w:t>arrives</w:t>
      </w:r>
      <w:r w:rsidRPr="00FE14EE">
        <w:rPr>
          <w:sz w:val="12"/>
          <w:szCs w:val="12"/>
        </w:rPr>
        <w:t xml:space="preserve"> in the United States </w:t>
      </w:r>
      <w:r w:rsidRPr="00FE14EE">
        <w:rPr>
          <w:rStyle w:val="Emphasis"/>
          <w:highlight w:val="yellow"/>
        </w:rPr>
        <w:t>to be manipulated</w:t>
      </w:r>
      <w:r w:rsidRPr="00FE14EE">
        <w:rPr>
          <w:sz w:val="12"/>
          <w:szCs w:val="12"/>
        </w:rPr>
        <w:t xml:space="preserve"> and </w:t>
      </w:r>
      <w:r w:rsidRPr="00FE14EE">
        <w:rPr>
          <w:rStyle w:val="Emphasis"/>
        </w:rPr>
        <w:t xml:space="preserve">utilized </w:t>
      </w:r>
      <w:r w:rsidRPr="00FE14EE">
        <w:rPr>
          <w:rStyle w:val="Emphasis"/>
          <w:highlight w:val="yellow"/>
        </w:rPr>
        <w:t>as slave bodies</w:t>
      </w:r>
      <w:r w:rsidRPr="00FE14EE">
        <w:rPr>
          <w:sz w:val="12"/>
          <w:szCs w:val="12"/>
        </w:rPr>
        <w:t xml:space="preserve">, is “a primary narrative” with its “seared, divided, ripped-apartness, </w:t>
      </w:r>
      <w:r w:rsidRPr="00FE14EE">
        <w:rPr>
          <w:b/>
          <w:u w:val="single"/>
        </w:rPr>
        <w:t>riveted to the ship’s hole</w:t>
      </w:r>
      <w:r w:rsidRPr="00FE14EE">
        <w:rPr>
          <w:sz w:val="12"/>
          <w:szCs w:val="12"/>
        </w:rPr>
        <w:t>, fallen,</w:t>
      </w:r>
      <w:r w:rsidRPr="00FE14EE">
        <w:rPr>
          <w:rStyle w:val="IntenseEmphasis"/>
          <w:sz w:val="12"/>
          <w:szCs w:val="12"/>
        </w:rPr>
        <w:t xml:space="preserve"> </w:t>
      </w:r>
      <w:r w:rsidRPr="00FE14EE">
        <w:rPr>
          <w:b/>
          <w:u w:val="single"/>
        </w:rPr>
        <w:t>or ‘escaped’ overboard</w:t>
      </w:r>
      <w:r w:rsidRPr="00FE14EE">
        <w:rPr>
          <w:sz w:val="12"/>
          <w:szCs w:val="12"/>
        </w:rPr>
        <w:t xml:space="preserve">” (67). These markings – “lacerations, woundings, fissures, tears, scars, openings, ruptures, lesions, rendings, punctures of the flesh” – are indicative of the sheer scale of the structural violence amassed against blackness, and from this beginning Spillers culls an “American grammar” that grounds  itself in the “rupture and a radically different kind of cultural continuation,” a grammar  that is the fabric of blackness in the United States (67, 68). As Wilderson observes, </w:t>
      </w:r>
      <w:r w:rsidRPr="00FE14EE">
        <w:rPr>
          <w:rStyle w:val="Emphasis"/>
          <w:highlight w:val="yellow"/>
        </w:rPr>
        <w:t>“Africans went into the ships and came out as Blacks”</w:t>
      </w:r>
      <w:r w:rsidRPr="00FE14EE">
        <w:rPr>
          <w:sz w:val="12"/>
          <w:szCs w:val="12"/>
        </w:rPr>
        <w:t xml:space="preserve"> (Red, White &amp; Black 38). In other words, </w:t>
      </w:r>
      <w:r w:rsidRPr="00FE14EE">
        <w:rPr>
          <w:rStyle w:val="Emphasis"/>
        </w:rPr>
        <w:t>in the</w:t>
      </w:r>
      <w:r w:rsidRPr="00FE14EE">
        <w:rPr>
          <w:sz w:val="12"/>
          <w:szCs w:val="12"/>
        </w:rPr>
        <w:t xml:space="preserve"> same </w:t>
      </w:r>
      <w:r w:rsidRPr="00FE14EE">
        <w:rPr>
          <w:rStyle w:val="Emphasis"/>
        </w:rPr>
        <w:t>moment they are (re)born as blacks, they are doomed to death as slaves</w:t>
      </w:r>
      <w:r w:rsidRPr="00FE14EE">
        <w:rPr>
          <w:b/>
          <w:u w:val="single"/>
        </w:rPr>
        <w:t>.</w:t>
      </w:r>
      <w:r w:rsidRPr="00FE14EE">
        <w:rPr>
          <w:sz w:val="12"/>
          <w:szCs w:val="12"/>
        </w:rPr>
        <w:t xml:space="preserve"> This rupture, I argue, is evident in the definitions of slavery set forth by Orlando Patterson in his seminal volume, Slavery and Social Death: natal alienation, general dishonor and openness to gratuitous violence. The captive body, which is constructed with torn flesh, is laid bare to any and all, and it is critical to note here that Patterson, in line with Afro-pessimists, does not align slavery with labor. The slave can – and did – work, but </w:t>
      </w:r>
      <w:r w:rsidRPr="00FE14EE">
        <w:rPr>
          <w:rStyle w:val="Emphasis"/>
        </w:rPr>
        <w:t>what defines</w:t>
      </w:r>
      <w:r w:rsidRPr="00FE14EE">
        <w:rPr>
          <w:sz w:val="12"/>
          <w:szCs w:val="12"/>
        </w:rPr>
        <w:t xml:space="preserve"> him/her as such </w:t>
      </w:r>
      <w:r w:rsidRPr="00FE14EE">
        <w:rPr>
          <w:rStyle w:val="Emphasis"/>
        </w:rPr>
        <w:t>is</w:t>
      </w:r>
      <w:r w:rsidRPr="00FE14EE">
        <w:rPr>
          <w:sz w:val="12"/>
          <w:szCs w:val="12"/>
        </w:rPr>
        <w:t xml:space="preserve"> that as a dishonored and violated object, </w:t>
      </w:r>
      <w:r w:rsidRPr="00FE14EE">
        <w:rPr>
          <w:rStyle w:val="Emphasis"/>
        </w:rPr>
        <w:t>the master’s whims</w:t>
      </w:r>
      <w:r w:rsidRPr="00FE14EE">
        <w:rPr>
          <w:sz w:val="12"/>
          <w:szCs w:val="12"/>
        </w:rPr>
        <w:t xml:space="preserve"> for him/her to work, or not work, </w:t>
      </w:r>
      <w:r w:rsidRPr="00FE14EE">
        <w:rPr>
          <w:rStyle w:val="StyleUnderline"/>
        </w:rPr>
        <w:t>can be carried out without ramifications</w:t>
      </w:r>
      <w:r w:rsidRPr="00FE14EE">
        <w:rPr>
          <w:b/>
          <w:u w:val="single"/>
        </w:rPr>
        <w:t>.</w:t>
      </w:r>
      <w:r w:rsidRPr="00FE14EE">
        <w:rPr>
          <w:sz w:val="12"/>
          <w:szCs w:val="12"/>
        </w:rPr>
        <w:t xml:space="preserve"> Rather, the slave’s powerlessness is heightened to the greatest possible capacity, wherein s/he is marked by social death and the “permanent, violent domination” of their selves (Patterson 13). Spillers’ “radically different kind of cultural continuation” finds an articulation of the object status of blackness in the United States, one which impugns the separation of “slave” and “black.” As Jared Sexton and Huey Copeland inquire, “[h]ow might it feel to be… a scandal to ontology, an outrage to every marker of the human? What, in the final analysis, does it mean to suffer?” (Sexton and Copeland 53). Blackness functions as a scandal to ontology because, as Wilderson states, </w:t>
      </w:r>
      <w:r w:rsidRPr="00FE14EE">
        <w:rPr>
          <w:rStyle w:val="Emphasis"/>
          <w:highlight w:val="yellow"/>
        </w:rPr>
        <w:t>black suffering forms the</w:t>
      </w:r>
      <w:r w:rsidRPr="00FE14EE">
        <w:rPr>
          <w:sz w:val="12"/>
          <w:szCs w:val="12"/>
        </w:rPr>
        <w:t xml:space="preserve"> ethical</w:t>
      </w:r>
      <w:r w:rsidRPr="00FE14EE">
        <w:rPr>
          <w:rStyle w:val="IntenseEmphasis"/>
          <w:sz w:val="12"/>
          <w:szCs w:val="12"/>
        </w:rPr>
        <w:t xml:space="preserve"> </w:t>
      </w:r>
      <w:r w:rsidRPr="00FE14EE">
        <w:rPr>
          <w:rStyle w:val="Emphasis"/>
          <w:highlight w:val="yellow"/>
        </w:rPr>
        <w:t>backbone of civil society</w:t>
      </w:r>
      <w:r w:rsidRPr="00FE14EE">
        <w:rPr>
          <w:sz w:val="12"/>
          <w:szCs w:val="12"/>
        </w:rPr>
        <w:t xml:space="preserve">. He writes, </w:t>
      </w:r>
      <w:r w:rsidRPr="00FE14EE">
        <w:rPr>
          <w:b/>
          <w:u w:val="single"/>
        </w:rPr>
        <w:t>[c]</w:t>
      </w:r>
      <w:r w:rsidRPr="00FE14EE">
        <w:rPr>
          <w:rStyle w:val="StyleUnderline"/>
        </w:rPr>
        <w:t>hattel</w:t>
      </w:r>
      <w:r w:rsidRPr="00FE14EE">
        <w:t xml:space="preserve"> </w:t>
      </w:r>
      <w:r w:rsidRPr="00FE14EE">
        <w:rPr>
          <w:rStyle w:val="StyleUnderline"/>
        </w:rPr>
        <w:t>slavery</w:t>
      </w:r>
      <w:r w:rsidRPr="00FE14EE">
        <w:rPr>
          <w:sz w:val="12"/>
          <w:szCs w:val="12"/>
        </w:rPr>
        <w:t xml:space="preserve"> did not simply reterritorialize the ontology of the African.  It also </w:t>
      </w:r>
      <w:r w:rsidRPr="00FE14EE">
        <w:rPr>
          <w:rStyle w:val="Emphasis"/>
        </w:rPr>
        <w:t>created the Human out of cultural</w:t>
      </w:r>
      <w:r w:rsidRPr="00FE14EE">
        <w:rPr>
          <w:sz w:val="12"/>
          <w:szCs w:val="12"/>
        </w:rPr>
        <w:t xml:space="preserve"> disparate </w:t>
      </w:r>
      <w:r w:rsidRPr="00FE14EE">
        <w:rPr>
          <w:rStyle w:val="Emphasis"/>
        </w:rPr>
        <w:t>identities</w:t>
      </w:r>
      <w:r w:rsidRPr="00FE14EE">
        <w:rPr>
          <w:sz w:val="12"/>
          <w:szCs w:val="12"/>
        </w:rPr>
        <w:t xml:space="preserve"> from Europe to the East… Put another way, through chattel slavery the world gave birth and coherence to both its joys of domesticity and to its struggles of political discontent, and with these joys and struggles, </w:t>
      </w:r>
      <w:r w:rsidRPr="00FE14EE">
        <w:rPr>
          <w:rStyle w:val="Emphasis"/>
          <w:highlight w:val="yellow"/>
        </w:rPr>
        <w:t>the Human was born, but not before it murdered the Black, forging a symbiosis between the</w:t>
      </w:r>
      <w:r w:rsidRPr="00FE14EE">
        <w:rPr>
          <w:sz w:val="12"/>
          <w:szCs w:val="12"/>
        </w:rPr>
        <w:t xml:space="preserve"> political</w:t>
      </w:r>
      <w:r w:rsidRPr="00FE14EE">
        <w:rPr>
          <w:rStyle w:val="IntenseEmphasis"/>
          <w:sz w:val="12"/>
          <w:szCs w:val="12"/>
        </w:rPr>
        <w:t xml:space="preserve"> </w:t>
      </w:r>
      <w:r w:rsidRPr="00FE14EE">
        <w:rPr>
          <w:rStyle w:val="Emphasis"/>
          <w:highlight w:val="yellow"/>
        </w:rPr>
        <w:t>ontology of Humanity and</w:t>
      </w:r>
      <w:r w:rsidRPr="00FE14EE">
        <w:rPr>
          <w:sz w:val="12"/>
          <w:szCs w:val="12"/>
        </w:rPr>
        <w:t xml:space="preserve"> the </w:t>
      </w:r>
      <w:r w:rsidRPr="00FE14EE">
        <w:rPr>
          <w:rStyle w:val="Emphasis"/>
          <w:highlight w:val="yellow"/>
        </w:rPr>
        <w:t>social death of Blacks.</w:t>
      </w:r>
      <w:r w:rsidRPr="00FE14EE">
        <w:rPr>
          <w:sz w:val="12"/>
          <w:szCs w:val="12"/>
        </w:rPr>
        <w:t xml:space="preserve"> (Red, White &amp; Black 20 – 21) Again, </w:t>
      </w:r>
      <w:r w:rsidRPr="00FE14EE">
        <w:rPr>
          <w:rStyle w:val="Emphasis"/>
        </w:rPr>
        <w:t>the African is made black, and in this murder both ontological and physical, humanity gains its coherence</w:t>
      </w:r>
      <w:r w:rsidRPr="00FE14EE">
        <w:rPr>
          <w:b/>
          <w:u w:val="single"/>
        </w:rPr>
        <w:t>.</w:t>
      </w:r>
      <w:r w:rsidRPr="00FE14EE">
        <w:rPr>
          <w:sz w:val="12"/>
          <w:szCs w:val="12"/>
        </w:rPr>
        <w:t xml:space="preserve"> It is not my intention (nor of other Afro-pessimists) to  argue that violence has only ever been committed against black individuals and  communities in the United States, or in the world, but rather that the </w:t>
      </w:r>
      <w:r w:rsidRPr="00FE14EE">
        <w:rPr>
          <w:rStyle w:val="Emphasis"/>
          <w:highlight w:val="yellow"/>
        </w:rPr>
        <w:t>structural suffering that defines blackness</w:t>
      </w:r>
      <w:r w:rsidRPr="00FE14EE">
        <w:rPr>
          <w:rStyle w:val="Emphasis"/>
        </w:rPr>
        <w:t xml:space="preserve">, the violence enacted against blackness to maintain its positioning outside of </w:t>
      </w:r>
      <w:r w:rsidRPr="00FE14EE">
        <w:rPr>
          <w:rStyle w:val="Emphasis"/>
        </w:rPr>
        <w:lastRenderedPageBreak/>
        <w:t xml:space="preserve">civil society, that demarcates the black as slave, </w:t>
      </w:r>
      <w:r w:rsidRPr="00FE14EE">
        <w:rPr>
          <w:rStyle w:val="Emphasis"/>
          <w:highlight w:val="yellow"/>
        </w:rPr>
        <w:t>has no horizontal equivalent and</w:t>
      </w:r>
      <w:r w:rsidRPr="00FE14EE">
        <w:rPr>
          <w:rStyle w:val="Emphasis"/>
        </w:rPr>
        <w:t>,</w:t>
      </w:r>
      <w:r w:rsidRPr="00FE14EE">
        <w:rPr>
          <w:sz w:val="12"/>
          <w:szCs w:val="12"/>
        </w:rPr>
        <w:t xml:space="preserve"> indeed, </w:t>
      </w:r>
      <w:r w:rsidRPr="00FE14EE">
        <w:rPr>
          <w:rStyle w:val="Emphasis"/>
          <w:highlight w:val="yellow"/>
        </w:rPr>
        <w:t>provides the</w:t>
      </w:r>
      <w:r w:rsidRPr="00FE14EE">
        <w:rPr>
          <w:rStyle w:val="Emphasis"/>
        </w:rPr>
        <w:t xml:space="preserve"> </w:t>
      </w:r>
      <w:r w:rsidRPr="00FE14EE">
        <w:t>logical</w:t>
      </w:r>
      <w:r w:rsidRPr="00FE14EE">
        <w:rPr>
          <w:sz w:val="12"/>
          <w:szCs w:val="12"/>
        </w:rPr>
        <w:t xml:space="preserve"> </w:t>
      </w:r>
      <w:r w:rsidRPr="00FE14EE">
        <w:rPr>
          <w:rStyle w:val="Emphasis"/>
          <w:highlight w:val="yellow"/>
        </w:rPr>
        <w:t>ethos of existence for all othered subjectivities</w:t>
      </w:r>
      <w:r w:rsidRPr="00FE14EE">
        <w:rPr>
          <w:sz w:val="12"/>
          <w:szCs w:val="12"/>
        </w:rPr>
        <w:t xml:space="preserve">; by this I  mean that all </w:t>
      </w:r>
      <w:r w:rsidRPr="00FE14EE">
        <w:rPr>
          <w:rStyle w:val="Emphasis"/>
          <w:highlight w:val="yellow"/>
        </w:rPr>
        <w:t>other subjects</w:t>
      </w:r>
      <w:r w:rsidRPr="00FE14EE">
        <w:rPr>
          <w:sz w:val="12"/>
          <w:szCs w:val="12"/>
        </w:rPr>
        <w:t xml:space="preserve"> (and I use this word quite intentionally) </w:t>
      </w:r>
      <w:r w:rsidRPr="00FE14EE">
        <w:rPr>
          <w:rStyle w:val="Emphasis"/>
          <w:highlight w:val="yellow"/>
        </w:rPr>
        <w:t>retain a body and not the zero degree of flesh.</w:t>
      </w:r>
      <w:r w:rsidRPr="00FE14EE">
        <w:rPr>
          <w:rStyle w:val="Emphasis"/>
        </w:rPr>
        <w:t xml:space="preserve"> </w:t>
      </w:r>
      <w:r w:rsidRPr="00FE14EE">
        <w:t>As</w:t>
      </w:r>
      <w:r w:rsidRPr="00FE14EE">
        <w:rPr>
          <w:sz w:val="12"/>
          <w:szCs w:val="12"/>
        </w:rPr>
        <w:t xml:space="preserve"> Sexton writes, “we might say of the colonized: you may lose your motherland, but you will not ‘lose your mother’ (Hartman 2007)” (“The Curtain of the Sky” 14). This is precisely why Sexton offers the succinct definition of </w:t>
      </w:r>
      <w:r w:rsidRPr="00FE14EE">
        <w:rPr>
          <w:rStyle w:val="Emphasis"/>
        </w:rPr>
        <w:t>Afro</w:t>
      </w:r>
      <w:r w:rsidRPr="00FE14EE">
        <w:rPr>
          <w:b/>
          <w:u w:val="single"/>
        </w:rPr>
        <w:t>-</w:t>
      </w:r>
      <w:r w:rsidRPr="00FE14EE">
        <w:rPr>
          <w:rStyle w:val="Emphasis"/>
        </w:rPr>
        <w:t>pessimism</w:t>
      </w:r>
      <w:r w:rsidRPr="00FE14EE">
        <w:rPr>
          <w:sz w:val="12"/>
          <w:szCs w:val="12"/>
        </w:rPr>
        <w:t xml:space="preserve"> as </w:t>
      </w:r>
      <w:r w:rsidRPr="00FE14EE">
        <w:rPr>
          <w:b/>
          <w:u w:val="single"/>
        </w:rPr>
        <w:t>“</w:t>
      </w:r>
      <w:r w:rsidRPr="00FE14EE">
        <w:rPr>
          <w:rStyle w:val="Emphasis"/>
        </w:rPr>
        <w:t>a political ontology dividing the Slave from the world of the Human in a constitutive way</w:t>
      </w:r>
      <w:r w:rsidRPr="00FE14EE">
        <w:rPr>
          <w:b/>
          <w:u w:val="single"/>
        </w:rPr>
        <w:t>”</w:t>
      </w:r>
      <w:r w:rsidRPr="00FE14EE">
        <w:rPr>
          <w:sz w:val="12"/>
          <w:szCs w:val="12"/>
        </w:rPr>
        <w:t xml:space="preserve"> (“The Social Life of Social Death” 23). Furthermore, Afro-pessimists contest the  idea that the modern world is one wherein the price of labor determines the price of being equally for all people. In this capitalistic reading of the world, we summon blacks back into civil society by utilizing Marxism to assume “a subaltern structured by capital, not  by white supremacy” (“Gramsci’s Black Marx” 1). While it is undeniable, of course, that black bodies and labor were used to aid in the economic growth of the United States, we return again to the point that </w:t>
      </w:r>
      <w:r w:rsidRPr="00FE14EE">
        <w:rPr>
          <w:rStyle w:val="Emphasis"/>
          <w:highlight w:val="yellow"/>
        </w:rPr>
        <w:t>what defines enslavement is accumulation and fungibility, alongside natal alienation, general dishonor, and openness to gratuitous violence</w:t>
      </w:r>
      <w:r w:rsidRPr="00FE14EE">
        <w:rPr>
          <w:rStyle w:val="Emphasis"/>
        </w:rPr>
        <w:t>; the slave</w:t>
      </w:r>
      <w:r w:rsidRPr="00FE14EE">
        <w:rPr>
          <w:sz w:val="12"/>
          <w:szCs w:val="12"/>
        </w:rPr>
        <w:t xml:space="preserve">, then, </w:t>
      </w:r>
      <w:r w:rsidRPr="00FE14EE">
        <w:rPr>
          <w:rStyle w:val="Emphasis"/>
        </w:rPr>
        <w:t>is not constituted as part of</w:t>
      </w:r>
      <w:r w:rsidRPr="00FE14EE">
        <w:rPr>
          <w:sz w:val="12"/>
          <w:szCs w:val="12"/>
        </w:rPr>
        <w:t xml:space="preserve"> the </w:t>
      </w:r>
      <w:r w:rsidRPr="00FE14EE">
        <w:rPr>
          <w:rStyle w:val="Emphasis"/>
        </w:rPr>
        <w:t>class struggle</w:t>
      </w:r>
      <w:r w:rsidRPr="00FE14EE">
        <w:rPr>
          <w:b/>
          <w:u w:val="single"/>
        </w:rPr>
        <w:t>.</w:t>
      </w:r>
      <w:r w:rsidRPr="00FE14EE">
        <w:rPr>
          <w:sz w:val="12"/>
          <w:szCs w:val="12"/>
        </w:rPr>
        <w:t xml:space="preserve"> 8 While it is true “that labor power is exploited and that the worker is alienated in it,” it is also true </w:t>
      </w:r>
      <w:r w:rsidRPr="00FE14EE">
        <w:rPr>
          <w:rStyle w:val="Emphasis"/>
        </w:rPr>
        <w:t>that “workers labor on the commodity, they are not the commodity itself, their labor power is”</w:t>
      </w:r>
      <w:r w:rsidRPr="00FE14EE">
        <w:rPr>
          <w:sz w:val="12"/>
          <w:szCs w:val="12"/>
        </w:rPr>
        <w:t xml:space="preserve"> (Red,  White &amp; Black 50). The slave is, then, invisible within this matrix, and, to a more detrimental effect, invisible within the ontology of lived subjects entirely. The slave cannot be defined as loss – as can the postcolonial subject, the woman, or the immigrant  – but can only be configured as lack, as there is no potential for synthesis within a rubric  of antagonism. Wilderson sets up the phrase “rubric of antagonism” in opposition to  “rubric of conflict” to clarify the positionality of blacks outside relationality. The former  is “an irreconcilable struggle between entities, or positions, the resolution of which is not dialectical but entails the obliteration of one of the positions,” whereas the latter is “a rubric of problems that can be posed and conceptually solved” (Red, White &amp; Black 5).  He continues, “[i]f </w:t>
      </w:r>
      <w:r w:rsidRPr="00FE14EE">
        <w:rPr>
          <w:rStyle w:val="Emphasis"/>
          <w:highlight w:val="yellow"/>
        </w:rPr>
        <w:t>a Black is the</w:t>
      </w:r>
      <w:r w:rsidRPr="00FE14EE">
        <w:rPr>
          <w:sz w:val="12"/>
          <w:szCs w:val="12"/>
        </w:rPr>
        <w:t xml:space="preserve"> very </w:t>
      </w:r>
      <w:r w:rsidRPr="00FE14EE">
        <w:rPr>
          <w:rStyle w:val="Emphasis"/>
          <w:highlight w:val="yellow"/>
        </w:rPr>
        <w:t>antithesis of a Human subject</w:t>
      </w:r>
      <w:r w:rsidRPr="00FE14EE">
        <w:rPr>
          <w:sz w:val="12"/>
          <w:szCs w:val="12"/>
        </w:rPr>
        <w:t xml:space="preserve">… then his or her  paradigmatic exile is not simply a function of repressive practices on the part of  institutions” (9). Integrating Hegel and Marx, and returning to Spillers, Wilderson argues  that within this grammar of suffering, the slave is not a laborer but what he calls “antiHuman, against which Humanity establishes, maintains, and renews its coherence, its  corporeal integrity” (11). </w:t>
      </w:r>
      <w:r w:rsidRPr="00FE14EE">
        <w:rPr>
          <w:rStyle w:val="Emphasis"/>
        </w:rPr>
        <w:t>In contrast to imagining the black other in opposition to  whiteness</w:t>
      </w:r>
      <w:r w:rsidRPr="00FE14EE">
        <w:rPr>
          <w:sz w:val="12"/>
          <w:szCs w:val="12"/>
        </w:rPr>
        <w:t xml:space="preserve">, Wilderson and other Afro-pessimists theorize </w:t>
      </w:r>
      <w:r w:rsidRPr="00FE14EE">
        <w:rPr>
          <w:rStyle w:val="Emphasis"/>
        </w:rPr>
        <w:t>blackness as</w:t>
      </w:r>
      <w:r w:rsidRPr="00FE14EE">
        <w:rPr>
          <w:sz w:val="12"/>
          <w:szCs w:val="12"/>
        </w:rPr>
        <w:t xml:space="preserve"> being absent in the dialectic, as </w:t>
      </w:r>
      <w:r w:rsidRPr="00FE14EE">
        <w:rPr>
          <w:b/>
          <w:u w:val="single"/>
        </w:rPr>
        <w:t>“</w:t>
      </w:r>
      <w:r w:rsidRPr="00FE14EE">
        <w:rPr>
          <w:rStyle w:val="Emphasis"/>
        </w:rPr>
        <w:t>anti-Human.”</w:t>
      </w:r>
    </w:p>
    <w:p w:rsidR="000F0018" w:rsidRPr="00D239E2" w:rsidRDefault="000F0018" w:rsidP="000F0018">
      <w:pPr>
        <w:rPr>
          <w:b/>
          <w:u w:val="single"/>
        </w:rPr>
      </w:pPr>
    </w:p>
    <w:p w:rsidR="000F0018" w:rsidRDefault="000F0018" w:rsidP="000F0018">
      <w:pPr>
        <w:pStyle w:val="Heading3"/>
      </w:pPr>
      <w:r>
        <w:lastRenderedPageBreak/>
        <w:t>Abolition 2nc – AT: perm</w:t>
      </w:r>
    </w:p>
    <w:p w:rsidR="000F0018" w:rsidRDefault="000F0018" w:rsidP="000F0018">
      <w:pPr>
        <w:pStyle w:val="Heading4"/>
      </w:pPr>
      <w:r>
        <w:t>no – prison abolition is a starting point to frame future politics to avoid replication of your impacts</w:t>
      </w:r>
    </w:p>
    <w:p w:rsidR="000F0018" w:rsidRPr="00703BE8" w:rsidRDefault="000F0018" w:rsidP="000F0018">
      <w:r w:rsidRPr="00703BE8">
        <w:rPr>
          <w:b/>
        </w:rPr>
        <w:t>Wacquant '9</w:t>
      </w:r>
      <w:r>
        <w:t xml:space="preserve"> </w:t>
      </w:r>
      <w:r w:rsidRPr="007C1968">
        <w:rPr>
          <w:b/>
          <w:bCs/>
        </w:rPr>
        <w:t>„</w:t>
      </w:r>
      <w:r w:rsidRPr="007C1968">
        <w:rPr>
          <w:bCs/>
        </w:rPr>
        <w:t>THE PRISON IS AN OUTLAW INSTITUTION</w:t>
      </w:r>
      <w:r w:rsidRPr="007C1968">
        <w:rPr>
          <w:rFonts w:ascii="Times New Roman" w:hAnsi="Times New Roman"/>
          <w:bCs/>
        </w:rPr>
        <w:t>‟</w:t>
      </w:r>
      <w:r w:rsidRPr="007C1968">
        <w:rPr>
          <w:bCs/>
        </w:rPr>
        <w:t xml:space="preserve"> * Loïc Wacquant </w:t>
      </w:r>
      <w:r w:rsidRPr="007C1968">
        <w:rPr>
          <w:bCs/>
          <w:i/>
          <w:iCs/>
        </w:rPr>
        <w:t>University of California, Berkeley Centre européen de sociologiet et de science politique, Paris</w:t>
      </w:r>
      <w:r>
        <w:rPr>
          <w:bCs/>
          <w:i/>
          <w:iCs/>
        </w:rPr>
        <w:t xml:space="preserve"> </w:t>
      </w:r>
      <w:r w:rsidRPr="00D60869">
        <w:rPr>
          <w:bCs/>
          <w:iCs/>
        </w:rPr>
        <w:t>http://www.loicwacquant.net/assets/Papers/PRISONOUTLAWINSTITUTION-Expanded.pdf</w:t>
      </w:r>
    </w:p>
    <w:p w:rsidR="000F0018" w:rsidRPr="00D239E2" w:rsidRDefault="000F0018" w:rsidP="000F0018">
      <w:r w:rsidRPr="00BB706E">
        <w:rPr>
          <w:b/>
          <w:u w:val="single"/>
        </w:rPr>
        <w:t>Amidst the uproar unleashed by the account of the „scenes of everyday life</w:t>
      </w:r>
      <w:r w:rsidRPr="00BB706E">
        <w:rPr>
          <w:rFonts w:ascii="Times New Roman" w:hAnsi="Times New Roman"/>
          <w:b/>
          <w:u w:val="single"/>
        </w:rPr>
        <w:t>‟</w:t>
      </w:r>
      <w:r w:rsidRPr="00BB706E">
        <w:rPr>
          <w:b/>
          <w:u w:val="single"/>
        </w:rPr>
        <w:t xml:space="preserve"> in</w:t>
      </w:r>
      <w:r w:rsidRPr="00BB706E">
        <w:t xml:space="preserve"> La Santé </w:t>
      </w:r>
      <w:r w:rsidRPr="00BB706E">
        <w:rPr>
          <w:b/>
          <w:u w:val="single"/>
        </w:rPr>
        <w:t>jail, which will have come as no surprise to anyone who has rubbed up close with the prosaic realities of incarceration</w:t>
      </w:r>
      <w:r w:rsidRPr="00BB706E">
        <w:t xml:space="preserve">, I note, first of all, that neither journalists nor </w:t>
      </w:r>
      <w:r w:rsidRPr="00BB706E">
        <w:rPr>
          <w:b/>
          <w:u w:val="single"/>
        </w:rPr>
        <w:t>policy makers</w:t>
      </w:r>
      <w:r w:rsidRPr="00BB706E">
        <w:t xml:space="preserve"> – who, in truth, </w:t>
      </w:r>
      <w:r w:rsidRPr="00BB706E">
        <w:rPr>
          <w:b/>
          <w:u w:val="single"/>
        </w:rPr>
        <w:t>never debate but among themselves</w:t>
      </w:r>
      <w:r w:rsidRPr="00BB706E">
        <w:t xml:space="preserve"> – have seen fit to read any recent social science research on the subject, even though there exists some fine studies based on detailed and methodical fieldwork, instead of fleeting personal impressions.18 This makes you wonder why the state pays sociologists! Next, I am struck by the </w:t>
      </w:r>
      <w:r w:rsidRPr="00BB706E">
        <w:rPr>
          <w:i/>
          <w:iCs/>
        </w:rPr>
        <w:t xml:space="preserve">moralising tonality </w:t>
      </w:r>
      <w:r w:rsidRPr="00BB706E">
        <w:t xml:space="preserve">of the debate. </w:t>
      </w:r>
      <w:r w:rsidRPr="00BB706E">
        <w:rPr>
          <w:b/>
          <w:u w:val="single"/>
        </w:rPr>
        <w:t>These people pretend to discover, and to denounce as deeply shocking, that</w:t>
      </w:r>
      <w:r w:rsidRPr="00BB706E">
        <w:t xml:space="preserve"> French </w:t>
      </w:r>
      <w:r w:rsidRPr="00BB706E">
        <w:rPr>
          <w:b/>
          <w:u w:val="single"/>
        </w:rPr>
        <w:t>prisons are not „worthy of the motherland of Human Rights</w:t>
      </w:r>
      <w:r w:rsidRPr="00BB706E">
        <w:rPr>
          <w:rFonts w:ascii="Times New Roman" w:hAnsi="Times New Roman"/>
          <w:b/>
          <w:u w:val="single"/>
        </w:rPr>
        <w:t>‟</w:t>
      </w:r>
      <w:r w:rsidRPr="00BB706E">
        <w:rPr>
          <w:b/>
          <w:u w:val="single"/>
        </w:rPr>
        <w:t xml:space="preserve"> when, by dint of the law itself, the penal institution functions on the margins of legality, outside of all democratic control, in complete administrative arbitrariness against a backdrop of studious official indifference</w:t>
      </w:r>
      <w:r w:rsidRPr="00BB706E">
        <w:t xml:space="preserve">. (I am thinking here in particular of that banal embodiment of bureaucratic despotism known as the </w:t>
      </w:r>
      <w:r w:rsidRPr="00BB706E">
        <w:rPr>
          <w:i/>
          <w:iCs/>
        </w:rPr>
        <w:t xml:space="preserve">prétoire </w:t>
      </w:r>
      <w:r w:rsidRPr="00BB706E">
        <w:t>[disciplinary board], the „internal tribunal</w:t>
      </w:r>
      <w:r w:rsidRPr="00BB706E">
        <w:rPr>
          <w:rFonts w:ascii="Times New Roman" w:hAnsi="Times New Roman"/>
        </w:rPr>
        <w:t>‟</w:t>
      </w:r>
      <w:r w:rsidRPr="00BB706E">
        <w:t xml:space="preserve"> of the prison through which the prison service toys with the lives of human beings without oversight or recourse, guided solely by its concern for the maintenance of internal order.) </w:t>
      </w:r>
      <w:r w:rsidRPr="00BB706E">
        <w:rPr>
          <w:b/>
          <w:u w:val="single"/>
        </w:rPr>
        <w:t>The prison</w:t>
      </w:r>
      <w:r w:rsidRPr="00BB706E">
        <w:t xml:space="preserve"> is supposed to enforce the law but, by the very nature of its organisation, it </w:t>
      </w:r>
      <w:r w:rsidRPr="00BB706E">
        <w:rPr>
          <w:b/>
          <w:u w:val="single"/>
        </w:rPr>
        <w:t xml:space="preserve">operates as </w:t>
      </w:r>
      <w:r w:rsidRPr="00BB706E">
        <w:rPr>
          <w:b/>
          <w:i/>
          <w:iCs/>
          <w:u w:val="single"/>
        </w:rPr>
        <w:t>an outlaw institution</w:t>
      </w:r>
      <w:r w:rsidRPr="00BB706E">
        <w:rPr>
          <w:b/>
          <w:u w:val="single"/>
        </w:rPr>
        <w:t xml:space="preserve">. Promoted as a remedy for insecurity and marginality, it does little more than to concentrate and intensify them, but so long as it renders them </w:t>
      </w:r>
      <w:r w:rsidRPr="00BB706E">
        <w:rPr>
          <w:b/>
          <w:i/>
          <w:iCs/>
          <w:u w:val="single"/>
        </w:rPr>
        <w:t>invisible</w:t>
      </w:r>
      <w:r w:rsidRPr="00BB706E">
        <w:rPr>
          <w:b/>
          <w:u w:val="single"/>
        </w:rPr>
        <w:t xml:space="preserve">, we ask nothing more of it. </w:t>
      </w:r>
      <w:r w:rsidRPr="00BB706E">
        <w:t>For anyone genuinely concerned about the judicial treatment and living conditions of inmates, there was no need to wait for the publication of Dr Vasseur</w:t>
      </w:r>
      <w:r w:rsidRPr="00BB706E">
        <w:rPr>
          <w:rFonts w:ascii="Times New Roman" w:hAnsi="Times New Roman"/>
        </w:rPr>
        <w:t>‟</w:t>
      </w:r>
      <w:r w:rsidRPr="00BB706E">
        <w:t xml:space="preserve">s diary. It sufficed to peruse the 1997 study by the Ministry of Justice – or any one of those that periodically preceded it and of which, curiously, the justice minister claimed to be totally unaware. This study reveals that </w:t>
      </w:r>
      <w:r w:rsidRPr="00BB706E">
        <w:rPr>
          <w:b/>
          <w:u w:val="single"/>
        </w:rPr>
        <w:t>one in four jail detainees lives in „very difficult and even alarming</w:t>
      </w:r>
      <w:r w:rsidRPr="00BB706E">
        <w:rPr>
          <w:rFonts w:ascii="Times New Roman" w:hAnsi="Times New Roman"/>
          <w:b/>
          <w:u w:val="single"/>
        </w:rPr>
        <w:t>‟</w:t>
      </w:r>
      <w:r w:rsidRPr="00BB706E">
        <w:rPr>
          <w:b/>
          <w:u w:val="single"/>
        </w:rPr>
        <w:t xml:space="preserve"> conditions, with three or four people locked up for 22 hours a day in cells measuring less than nine square metres.</w:t>
      </w:r>
      <w:r w:rsidRPr="00BB706E">
        <w:t xml:space="preserve"> In Nîmes, my town of my birth, there were 330 inmates in a building designed for 180, with up to six inmates crammed into cells measuring 20 square metres, forced to curl up on their beds in order to eat their meals, in dreadfully unsanitary conditions. In a number of long-term prisons like the one in Nantes, inmates serving sentences running up to five years are doubled up in single cells which afford them less than two square metres of living space after you factor in the extra furniture stowed in them. When will the prison service enforce „zero tolerance</w:t>
      </w:r>
      <w:r w:rsidRPr="00BB706E">
        <w:rPr>
          <w:rFonts w:ascii="Times New Roman" w:hAnsi="Times New Roman"/>
        </w:rPr>
        <w:t>‟</w:t>
      </w:r>
      <w:r w:rsidRPr="00BB706E">
        <w:t xml:space="preserve"> for these systematic breaches of article 716 of the Penal Code, which stipulates one person to a cell?19 All the rest, the brutal treatment of inmates and racist chatter of the staff, the routine humiliation of families and visitors, the dire material deprivation and daily violence, has been known and abundantly documented for years. But, </w:t>
      </w:r>
      <w:r w:rsidRPr="00BB706E">
        <w:rPr>
          <w:b/>
          <w:u w:val="single"/>
        </w:rPr>
        <w:t xml:space="preserve">above all, this debate has carefully avoided the more fundamental question: namely, what could be the purpose of prison in the twenty-first century? If it were asked, we would realize that </w:t>
      </w:r>
      <w:r w:rsidRPr="00BB706E">
        <w:rPr>
          <w:b/>
          <w:i/>
          <w:iCs/>
          <w:u w:val="single"/>
        </w:rPr>
        <w:t>nobody knows any more just why we lock people up</w:t>
      </w:r>
      <w:r w:rsidRPr="00BB706E">
        <w:rPr>
          <w:b/>
          <w:u w:val="single"/>
        </w:rPr>
        <w:t>.</w:t>
      </w:r>
      <w:r w:rsidRPr="00BB706E">
        <w:t xml:space="preserve"> We continue to ritually invoke the therapeutic philosophy of rehabilitation and we kid ourselves and others that the mission of prison is to „reform</w:t>
      </w:r>
      <w:r w:rsidRPr="00BB706E">
        <w:rPr>
          <w:rFonts w:ascii="Times New Roman" w:hAnsi="Times New Roman"/>
        </w:rPr>
        <w:t>‟</w:t>
      </w:r>
      <w:r w:rsidRPr="00BB706E">
        <w:t xml:space="preserve"> and </w:t>
      </w:r>
      <w:r w:rsidRPr="00BB706E">
        <w:rPr>
          <w:rFonts w:cs="Georgia"/>
        </w:rPr>
        <w:t>„</w:t>
      </w:r>
      <w:r w:rsidRPr="00BB706E">
        <w:t>reintegrate</w:t>
      </w:r>
      <w:r w:rsidRPr="00BB706E">
        <w:rPr>
          <w:rFonts w:ascii="Times New Roman" w:hAnsi="Times New Roman"/>
        </w:rPr>
        <w:t>‟</w:t>
      </w:r>
      <w:r w:rsidRPr="00BB706E">
        <w:t xml:space="preserve"> its clients although everything denies it, from its architecture to the organization of the work of guards and the constant penury of institutional resources (as regards work, training, education, and health), to the deliberate </w:t>
      </w:r>
      <w:r w:rsidRPr="00BB706E">
        <w:lastRenderedPageBreak/>
        <w:t>drying up of parole release and the absence of post-release support worthy of the name. This is clear from the words of this prison officer who wryly notes: „Rehabilitation eases some people</w:t>
      </w:r>
      <w:r w:rsidRPr="00BB706E">
        <w:rPr>
          <w:rFonts w:ascii="Times New Roman" w:hAnsi="Times New Roman"/>
        </w:rPr>
        <w:t>‟</w:t>
      </w:r>
      <w:r w:rsidRPr="00BB706E">
        <w:t>s consciences. Not people like me, but politicians. It</w:t>
      </w:r>
      <w:r w:rsidRPr="00BB706E">
        <w:rPr>
          <w:rFonts w:ascii="Times New Roman" w:hAnsi="Times New Roman"/>
        </w:rPr>
        <w:t>‟</w:t>
      </w:r>
      <w:r w:rsidRPr="00BB706E">
        <w:t>s the same in jail. How many times I</w:t>
      </w:r>
      <w:r w:rsidRPr="00BB706E">
        <w:rPr>
          <w:rFonts w:ascii="Times New Roman" w:hAnsi="Times New Roman"/>
        </w:rPr>
        <w:t>‟</w:t>
      </w:r>
      <w:r w:rsidRPr="00BB706E">
        <w:t>ve heard: “Don</w:t>
      </w:r>
      <w:r w:rsidRPr="00BB706E">
        <w:rPr>
          <w:rFonts w:ascii="Times New Roman" w:hAnsi="Times New Roman"/>
        </w:rPr>
        <w:t>‟</w:t>
      </w:r>
      <w:r w:rsidRPr="00BB706E">
        <w:t>t you worry boss, I won</w:t>
      </w:r>
      <w:r w:rsidRPr="00BB706E">
        <w:rPr>
          <w:rFonts w:ascii="Times New Roman" w:hAnsi="Times New Roman"/>
        </w:rPr>
        <w:t>‟</w:t>
      </w:r>
      <w:r w:rsidRPr="00BB706E">
        <w:t>t ever come back!</w:t>
      </w:r>
      <w:r w:rsidRPr="00BB706E">
        <w:rPr>
          <w:rFonts w:cs="Georgia"/>
        </w:rPr>
        <w:t>”</w:t>
      </w:r>
      <w:r w:rsidRPr="00BB706E">
        <w:t xml:space="preserve"> and bam! six months later … </w:t>
      </w:r>
      <w:r w:rsidRPr="00BB706E">
        <w:rPr>
          <w:rFonts w:cs="Times New Roman,Italic"/>
          <w:i/>
          <w:iCs/>
        </w:rPr>
        <w:t>You don’t do rehabilitation in prison. It’s too late</w:t>
      </w:r>
      <w:r w:rsidRPr="00BB706E">
        <w:rPr>
          <w:i/>
          <w:iCs/>
        </w:rPr>
        <w:t xml:space="preserve">. </w:t>
      </w:r>
      <w:r w:rsidRPr="00BB706E">
        <w:t>You</w:t>
      </w:r>
      <w:r w:rsidRPr="00BB706E">
        <w:rPr>
          <w:rFonts w:ascii="Times New Roman" w:hAnsi="Times New Roman"/>
        </w:rPr>
        <w:t>‟</w:t>
      </w:r>
      <w:r w:rsidRPr="00BB706E">
        <w:t xml:space="preserve">ve got to </w:t>
      </w:r>
      <w:r w:rsidRPr="00BB706E">
        <w:rPr>
          <w:i/>
          <w:iCs/>
        </w:rPr>
        <w:t xml:space="preserve">habilitate </w:t>
      </w:r>
      <w:r w:rsidRPr="00BB706E">
        <w:t xml:space="preserve">people by giving them </w:t>
      </w:r>
      <w:r w:rsidRPr="00BB706E">
        <w:rPr>
          <w:i/>
          <w:iCs/>
        </w:rPr>
        <w:t xml:space="preserve">jobs, </w:t>
      </w:r>
      <w:r w:rsidRPr="00BB706E">
        <w:t xml:space="preserve">equal chances </w:t>
      </w:r>
      <w:r w:rsidRPr="00BB706E">
        <w:rPr>
          <w:i/>
          <w:iCs/>
        </w:rPr>
        <w:t>at the outset, at school</w:t>
      </w:r>
      <w:r w:rsidRPr="00BB706E">
        <w:t>. You</w:t>
      </w:r>
      <w:r w:rsidRPr="00BB706E">
        <w:rPr>
          <w:rFonts w:ascii="Times New Roman" w:hAnsi="Times New Roman"/>
        </w:rPr>
        <w:t>‟</w:t>
      </w:r>
      <w:r w:rsidRPr="00BB706E">
        <w:t xml:space="preserve">ve got to do </w:t>
      </w:r>
      <w:r w:rsidRPr="00BB706E">
        <w:rPr>
          <w:i/>
          <w:iCs/>
        </w:rPr>
        <w:t>habilitation</w:t>
      </w:r>
      <w:r w:rsidRPr="00BB706E">
        <w:t>.</w:t>
      </w:r>
      <w:r w:rsidRPr="00BB706E">
        <w:rPr>
          <w:rFonts w:ascii="Times New Roman" w:hAnsi="Times New Roman"/>
        </w:rPr>
        <w:t>‟</w:t>
      </w:r>
      <w:r w:rsidRPr="00BB706E">
        <w:t>20 But we are totally incapable of „rehabilitating</w:t>
      </w:r>
      <w:r w:rsidRPr="00BB706E">
        <w:rPr>
          <w:rFonts w:ascii="Times New Roman" w:hAnsi="Times New Roman"/>
        </w:rPr>
        <w:t>‟</w:t>
      </w:r>
      <w:r w:rsidRPr="00BB706E">
        <w:t xml:space="preserve"> unemployed youths, the homeless, and recipients of the guaranteed minimum income on the outside, so what chance is there that we will do that for former convicts? At first glance, </w:t>
      </w:r>
      <w:r w:rsidRPr="00BB706E">
        <w:rPr>
          <w:b/>
          <w:u w:val="single"/>
        </w:rPr>
        <w:t>the situation seems clearer in the United States: there the authorities have junked the ideal of rehabilitation and opted by default for the „neutralisation</w:t>
      </w:r>
      <w:r w:rsidRPr="00BB706E">
        <w:rPr>
          <w:rFonts w:ascii="Times New Roman" w:hAnsi="Times New Roman"/>
          <w:b/>
          <w:u w:val="single"/>
        </w:rPr>
        <w:t>‟</w:t>
      </w:r>
      <w:r w:rsidRPr="00BB706E">
        <w:rPr>
          <w:b/>
          <w:u w:val="single"/>
        </w:rPr>
        <w:t xml:space="preserve"> of violent criminals. But how do you then justify the incarceration of one million petty offenders who pose no danger to anyone?</w:t>
      </w:r>
      <w:r w:rsidRPr="00BB706E">
        <w:t xml:space="preserve"> And since deterrence turned out to be a glaring failure, they finally turned to retribution: </w:t>
      </w:r>
      <w:r w:rsidRPr="00BB706E">
        <w:rPr>
          <w:b/>
          <w:u w:val="single"/>
        </w:rPr>
        <w:t>„Make a prisoner smell like a prisoner</w:t>
      </w:r>
      <w:r w:rsidRPr="00BB706E">
        <w:rPr>
          <w:rFonts w:ascii="Times New Roman" w:hAnsi="Times New Roman"/>
          <w:b/>
          <w:u w:val="single"/>
        </w:rPr>
        <w:t>‟</w:t>
      </w:r>
      <w:r w:rsidRPr="00BB706E">
        <w:rPr>
          <w:b/>
          <w:u w:val="single"/>
        </w:rPr>
        <w:t>, that</w:t>
      </w:r>
      <w:r w:rsidRPr="00BB706E">
        <w:rPr>
          <w:rFonts w:ascii="Times New Roman" w:hAnsi="Times New Roman"/>
          <w:b/>
          <w:u w:val="single"/>
        </w:rPr>
        <w:t>‟</w:t>
      </w:r>
      <w:r w:rsidRPr="00BB706E">
        <w:rPr>
          <w:b/>
          <w:u w:val="single"/>
        </w:rPr>
        <w:t>s the new slogan of correctional administrations in America. Humiliate, lock up to inflict pain, punish for punishment</w:t>
      </w:r>
      <w:r w:rsidRPr="00BB706E">
        <w:rPr>
          <w:rFonts w:ascii="Times New Roman" w:hAnsi="Times New Roman"/>
          <w:b/>
          <w:u w:val="single"/>
        </w:rPr>
        <w:t>‟</w:t>
      </w:r>
      <w:r w:rsidRPr="00BB706E">
        <w:rPr>
          <w:b/>
          <w:u w:val="single"/>
        </w:rPr>
        <w:t>s sake. But when the public realises the human and financial costs of this penal „theatre of torment</w:t>
      </w:r>
      <w:r w:rsidRPr="00BB706E">
        <w:rPr>
          <w:rFonts w:ascii="Times New Roman" w:hAnsi="Times New Roman"/>
          <w:b/>
          <w:u w:val="single"/>
        </w:rPr>
        <w:t>‟</w:t>
      </w:r>
      <w:r w:rsidRPr="00BB706E">
        <w:rPr>
          <w:b/>
          <w:u w:val="single"/>
        </w:rPr>
        <w:t>, it is no longer so sure that it wants it.</w:t>
      </w:r>
      <w:r w:rsidRPr="00BB706E">
        <w:t xml:space="preserve"> </w:t>
      </w:r>
      <w:r w:rsidRPr="00BB706E">
        <w:rPr>
          <w:b/>
          <w:u w:val="single"/>
        </w:rPr>
        <w:t xml:space="preserve">The truth is that we are entangled in </w:t>
      </w:r>
      <w:r w:rsidRPr="00BB706E">
        <w:t xml:space="preserve">what the Scottish sociologist David Garland calls </w:t>
      </w:r>
      <w:r w:rsidRPr="00BB706E">
        <w:rPr>
          <w:b/>
          <w:u w:val="single"/>
        </w:rPr>
        <w:t>the „crisis of penal modernism</w:t>
      </w:r>
      <w:r w:rsidRPr="00BB706E">
        <w:rPr>
          <w:rFonts w:ascii="Times New Roman" w:hAnsi="Times New Roman"/>
          <w:b/>
          <w:u w:val="single"/>
        </w:rPr>
        <w:t>‟</w:t>
      </w:r>
      <w:r w:rsidRPr="00BB706E">
        <w:rPr>
          <w:b/>
          <w:u w:val="single"/>
        </w:rPr>
        <w:t xml:space="preserve">,21 and we will not emerge from it without a fundamental rethinking, a reflection that is </w:t>
      </w:r>
      <w:r w:rsidRPr="00BB706E">
        <w:rPr>
          <w:b/>
          <w:i/>
          <w:iCs/>
          <w:u w:val="single"/>
        </w:rPr>
        <w:t xml:space="preserve">political </w:t>
      </w:r>
      <w:r w:rsidRPr="00BB706E">
        <w:rPr>
          <w:b/>
          <w:u w:val="single"/>
        </w:rPr>
        <w:t>in the noblest sense of the term, without restraints or taboos, on the meaning of punishment and therefore of incarceration, and on the moral dilemmas these necessarily entail.22</w:t>
      </w:r>
      <w:r w:rsidRPr="00BB706E">
        <w:rPr>
          <w:b/>
          <w:sz w:val="16"/>
          <w:szCs w:val="16"/>
          <w:u w:val="single"/>
        </w:rPr>
        <w:t xml:space="preserve"> </w:t>
      </w:r>
      <w:r w:rsidRPr="00BB706E">
        <w:rPr>
          <w:b/>
          <w:sz w:val="28"/>
          <w:szCs w:val="28"/>
          <w:u w:val="single"/>
        </w:rPr>
        <w:t xml:space="preserve">The real challenge, to be specific, is not to improve prison conditions, although that is clearly a matter of immediate urgency, but to rapidly </w:t>
      </w:r>
      <w:r w:rsidRPr="00BB706E">
        <w:rPr>
          <w:b/>
          <w:i/>
          <w:iCs/>
          <w:sz w:val="28"/>
          <w:szCs w:val="28"/>
          <w:u w:val="single"/>
        </w:rPr>
        <w:t xml:space="preserve">depopulate the prison </w:t>
      </w:r>
      <w:r w:rsidRPr="00BB706E">
        <w:rPr>
          <w:b/>
          <w:sz w:val="28"/>
          <w:szCs w:val="28"/>
          <w:u w:val="single"/>
        </w:rPr>
        <w:t xml:space="preserve">by engaging a proactive policy of </w:t>
      </w:r>
      <w:r w:rsidRPr="00BB706E">
        <w:rPr>
          <w:b/>
          <w:i/>
          <w:iCs/>
          <w:sz w:val="28"/>
          <w:szCs w:val="28"/>
          <w:u w:val="single"/>
        </w:rPr>
        <w:t xml:space="preserve">decarceration </w:t>
      </w:r>
      <w:r w:rsidRPr="00BB706E">
        <w:rPr>
          <w:b/>
          <w:sz w:val="28"/>
          <w:szCs w:val="28"/>
          <w:u w:val="single"/>
        </w:rPr>
        <w:t>based on alternative sentencing and the social treament of urban ills.</w:t>
      </w:r>
      <w:r w:rsidRPr="00BB706E">
        <w:rPr>
          <w:sz w:val="24"/>
          <w:szCs w:val="24"/>
        </w:rPr>
        <w:t xml:space="preserve"> </w:t>
      </w:r>
      <w:r w:rsidRPr="00BB706E">
        <w:t>For, whereas we no longer know why we lock people up, we do know very well that passing through the prison has destructive and demoralising effects on inmates as well as on their families and associates. By reactivating parole, conditional sentences, and and community sanctions, by severely restricting remand detention and making intelligent use of remission and amnesties, France could lower its carceral population from 54,000 to 24,000 in two years without compromising public safety – all this requires is a whiff of civic courage on the part of political leaders.</w:t>
      </w:r>
    </w:p>
    <w:p w:rsidR="000F0018" w:rsidRPr="00484261" w:rsidRDefault="000F0018" w:rsidP="000F0018">
      <w:pPr>
        <w:pStyle w:val="Heading4"/>
      </w:pPr>
      <w:r>
        <w:t>Only unflinching prison abolition will resolve proximate causes of violence and oppression</w:t>
      </w:r>
    </w:p>
    <w:p w:rsidR="000F0018" w:rsidRPr="00484261" w:rsidRDefault="000F0018" w:rsidP="000F0018">
      <w:r>
        <w:rPr>
          <w:b/>
          <w:u w:val="single"/>
        </w:rPr>
        <w:t>Sudbury '9</w:t>
      </w:r>
      <w:r>
        <w:t xml:space="preserve"> Julia, </w:t>
      </w:r>
      <w:r w:rsidRPr="00295A58">
        <w:rPr>
          <w:i/>
          <w:iCs/>
        </w:rPr>
        <w:t xml:space="preserve">Julia Sudbury </w:t>
      </w:r>
      <w:r w:rsidRPr="00295A58">
        <w:t>is a leading activist scholar in the prison abolitionist movement.</w:t>
      </w:r>
      <w:r>
        <w:t xml:space="preserve"> </w:t>
      </w:r>
      <w:r w:rsidRPr="00295A58">
        <w:t>She was a co-founder of Critical Resistance – www.criticalresistance.org, a</w:t>
      </w:r>
      <w:r>
        <w:t xml:space="preserve"> </w:t>
      </w:r>
      <w:r w:rsidRPr="00295A58">
        <w:t>national abolitionist organisation that popularised the concept of the “prisonindustrial</w:t>
      </w:r>
      <w:r>
        <w:t xml:space="preserve"> </w:t>
      </w:r>
      <w:r w:rsidRPr="00295A58">
        <w:t>complex” in the United States. She is now Professor of Ethnic</w:t>
      </w:r>
      <w:r>
        <w:t xml:space="preserve"> </w:t>
      </w:r>
      <w:r w:rsidRPr="00295A58">
        <w:t>Studies at Mills College, a women’s liberal arts college in California.</w:t>
      </w:r>
      <w:r>
        <w:t xml:space="preserve"> "</w:t>
      </w:r>
      <w:r w:rsidRPr="006F60A0">
        <w:rPr>
          <w:bCs/>
        </w:rPr>
        <w:t>Building a Movement to Abolish Prisons:</w:t>
      </w:r>
      <w:r>
        <w:rPr>
          <w:bCs/>
        </w:rPr>
        <w:t xml:space="preserve"> </w:t>
      </w:r>
      <w:r w:rsidRPr="006F60A0">
        <w:rPr>
          <w:bCs/>
        </w:rPr>
        <w:t>Lessons from the U.S.</w:t>
      </w:r>
      <w:r>
        <w:rPr>
          <w:bCs/>
        </w:rPr>
        <w:t>"</w:t>
      </w:r>
      <w:r>
        <w:t xml:space="preserve"> </w:t>
      </w:r>
      <w:r w:rsidRPr="00295A58">
        <w:rPr>
          <w:i/>
          <w:iCs/>
        </w:rPr>
        <w:t>Journal of Prisoners on Prisons</w:t>
      </w:r>
      <w:r w:rsidRPr="00295A58">
        <w:t>, Volume 18, No. 1&amp;2, 2009</w:t>
      </w:r>
      <w:r>
        <w:t xml:space="preserve"> </w:t>
      </w:r>
      <w:r w:rsidRPr="00295A58">
        <w:t>An earlier version of this piece was presented at the Twelfth International Conference</w:t>
      </w:r>
      <w:r>
        <w:t xml:space="preserve"> </w:t>
      </w:r>
      <w:r w:rsidRPr="00295A58">
        <w:t>on Penal Abolition which took place in July 2008 at King’s College London,</w:t>
      </w:r>
      <w:r>
        <w:t xml:space="preserve"> </w:t>
      </w:r>
      <w:r w:rsidRPr="00295A58">
        <w:t>England.</w:t>
      </w:r>
    </w:p>
    <w:p w:rsidR="000F0018" w:rsidRPr="00321C6B" w:rsidRDefault="000F0018" w:rsidP="000F0018">
      <w:pPr>
        <w:rPr>
          <w:b/>
          <w:szCs w:val="28"/>
          <w:u w:val="single"/>
        </w:rPr>
      </w:pPr>
      <w:r w:rsidRPr="00EF752C">
        <w:rPr>
          <w:szCs w:val="62"/>
        </w:rPr>
        <w:t>I</w:t>
      </w:r>
      <w:r w:rsidRPr="00EF752C">
        <w:t xml:space="preserve">n 1983, a visionary group of activists came together in Toronto, Canada for the First International Conference on Prison Abolition, with the goal of building an international movement to end imprisonment as a response to social problems. Twenty-fi ve years after that fi rst gathering, the prison population globally has exploded. In the U.S. alone, the number of women and men held in cages has </w:t>
      </w:r>
      <w:r w:rsidRPr="00EF752C">
        <w:lastRenderedPageBreak/>
        <w:t xml:space="preserve">grown from around half a million in 1980 to over 2.3 million today. Despite our best efforts, </w:t>
      </w:r>
      <w:r w:rsidRPr="00B168AD">
        <w:rPr>
          <w:b/>
          <w:u w:val="single"/>
        </w:rPr>
        <w:t>the use of imprisonment as a catch-all solution to social problems – from poverty to addiction – has become more, not less entrenched. It seems like a good time to pause, to celebrate our victories and refl ect honestly on our failures, to rethink our strategies and to identify new ways of organizing that may be more effective in the future.</w:t>
      </w:r>
      <w:r w:rsidRPr="00EF752C">
        <w:t xml:space="preserve"> Anti-prison activists in the U.S. are in the midst of this process of refl ection. It is ten years since Critical Resistance (CR), an international conference and strategy session was held in Berkeley. The event brought together 3,500 activists, artists, educators, radical lawyers, young people, indigenous people, immigrants, former prisoners and their families, determined to challenge the policing and criminalization of poor communities and communities of colour. CR marked a turning point in abolitionist work in the United States. From that moment, we participated in the growth of a vibrant movement dedicated to building a country and a world without prisons. In September 2008, thousands of people came together in Oakland, California to assess the state of the movement and to explore the challenges we need to overcome to make our vision a reality. The build up to that event included fundraisers, music and poetry events, activist parties, outreach events, documentary fi lm-making and discussion circles across the country. In other words, it was not just about organizing a conference, it was about engaging in an active process of movement building. </w:t>
      </w:r>
      <w:r w:rsidRPr="00E11623">
        <w:rPr>
          <w:b/>
          <w:u w:val="single"/>
        </w:rPr>
        <w:t>Critical Resistance has created a new language to talk about imprisonment, which has become standard in activist, progressive media and academic circles in the United States. Rather than thinking about imprisonment as a response to crime, we began to explore the ways in which prisons had become embedded in the political and economic landscape, creating numerous interest groups – from politicians to private prison contractors – who profi t from and are dedicated to continuing mass incarceration.</w:t>
      </w:r>
      <w:r w:rsidRPr="00EF752C">
        <w:t xml:space="preserve"> We argued that </w:t>
      </w:r>
      <w:r w:rsidRPr="00E11623">
        <w:rPr>
          <w:b/>
          <w:sz w:val="28"/>
          <w:szCs w:val="28"/>
          <w:u w:val="single"/>
        </w:rPr>
        <w:t>since prisons clearly do not create safety or prevent crime – and the U.S. has to be the perfect case study for that reality – then the massive prison expansion we have been witnessing must exist for some other function. We found that function in the prison-industrial complex (PIC) – a symbiotic relationship between politicians, corporations, the media and government. This symbiotic entity generates mass racialized incarceration as a supposed solution to the social problems caused by globalization and the state’s retreat from social welfare. A so-called solution, which of course only exacerbates the problems it claims to resolve, therefore perpetuating its own existence.</w:t>
      </w:r>
      <w:r w:rsidRPr="00EF752C">
        <w:t xml:space="preserve"> </w:t>
      </w:r>
      <w:r w:rsidRPr="00E11623">
        <w:rPr>
          <w:b/>
          <w:sz w:val="28"/>
          <w:szCs w:val="28"/>
          <w:u w:val="single"/>
        </w:rPr>
        <w:t>A classic example of this is the war on drugs, which has hugely increased the number of people in prison – in particular African Americans and Latinos – while draining public funds, which could have been used to fund treatment and to tackle the social problems leading to drug use.</w:t>
      </w:r>
      <w:r w:rsidRPr="00EF752C">
        <w:t xml:space="preserve"> In East Oakland, where I live, incarcerated people with addictions are released with little to no recovery, into a community devastated by racism, poverty, violence and drugs – a situation rooted in three decades of neoliberal economic reforms – and then recycled back into the system when they relapse. Even in states like California which have passed laws mandating drug treatment rather than prison for certain drug offences, the criminal justice system remains the gatekeeper to drug treatment, ensuring that low-income drug users, particularly people of colour will continue to keep the prison beds fi lled and the prison machine generating profi ts. The concept PIC makes visible the money involved in the prison buildup, where it comes from and whose pocket it ends </w:t>
      </w:r>
      <w:r w:rsidRPr="00EF752C">
        <w:lastRenderedPageBreak/>
        <w:t xml:space="preserve">up in. It is therefore a powerful basis for mobilizing opposition by everyone who believes that their taxes should be building schools, hospitals, youth programs, treatment centers and women’s shelters, not warehousing people in cages. In other words, it is a powerful coalition-building tool. </w:t>
      </w:r>
      <w:r w:rsidRPr="00321C6B">
        <w:rPr>
          <w:b/>
          <w:sz w:val="28"/>
          <w:szCs w:val="28"/>
          <w:u w:val="single"/>
        </w:rPr>
        <w:t>The PIC also shifts our focus from prisons to the entire web of policing, control and state violence that assaults poor communities and communities of colour everyday. This is the reason that many activists in the U.S. have shifted from talking about prison or penal abolition to PIC abolition.</w:t>
      </w:r>
      <w:r w:rsidRPr="00EF752C">
        <w:t xml:space="preserve"> Critical Resistance’s vision of PIC abolition is as follows: </w:t>
      </w:r>
      <w:r w:rsidRPr="00EF752C">
        <w:rPr>
          <w:szCs w:val="19"/>
        </w:rPr>
        <w:t xml:space="preserve">We work for PIC abolition because we do not believe that any amount of imprisonment, policing, or surveillance will ultimately make our communities safer or more self-determined, prevent “crime”, or help repair the damage that happens when one person hurts another. We believe, instead, that access to basic necessities like food, shelter, meaningful work and freedom as well as alternative systems of accountability create the conditions for healthier, more stable neighborhoods, families, and our wider communities – http://www.criticalresistance.org/downloads/cr10_pamphlet1.pdf </w:t>
      </w:r>
      <w:r w:rsidRPr="00EF752C">
        <w:t xml:space="preserve">PIC Abolition is not about creating alternatives to incarceration, it is about social and economic justice. That means that we cannot simply dismantle prisons, jails and detention centres, we must also build self-determining communities that are fully resourced to meet their members’ needs. This is why the theme of CR10 is Dismantle, Change, Build. </w:t>
      </w:r>
      <w:r w:rsidRPr="00321C6B">
        <w:rPr>
          <w:b/>
          <w:u w:val="single"/>
        </w:rPr>
        <w:t>To create a world where prisons are obsolete</w:t>
      </w:r>
      <w:r w:rsidRPr="00EF752C">
        <w:t xml:space="preserve"> – to quote Angela Davis (2003) – </w:t>
      </w:r>
      <w:r w:rsidRPr="00321C6B">
        <w:rPr>
          <w:b/>
          <w:u w:val="single"/>
        </w:rPr>
        <w:t>we must also change the inequalities that cause harm at interpersonal and institutional levels, and build a society governed by the principles of social and economic justice. Put simply, a world without prisons is also a world with safe affordable housing, good nutrition, healthcare, a quality education, and opportunities for creativity and healing for all. Put even more simply, a world in which everyone is valued enough to be treated as a human being, cannot also contain the violence and separation of imprisonment.</w:t>
      </w:r>
    </w:p>
    <w:p w:rsidR="000F0018" w:rsidRPr="00703BE8" w:rsidRDefault="000F0018" w:rsidP="000F0018"/>
    <w:p w:rsidR="000F0018" w:rsidRPr="002544A2" w:rsidRDefault="000F0018" w:rsidP="000F0018"/>
    <w:p w:rsidR="000F0018" w:rsidRPr="000F0018" w:rsidRDefault="000F0018" w:rsidP="000F0018"/>
    <w:p w:rsidR="008B5CE4" w:rsidRPr="003D1124" w:rsidRDefault="008B5CE4" w:rsidP="008B5CE4">
      <w:pPr>
        <w:pStyle w:val="Heading2"/>
      </w:pPr>
      <w:r w:rsidRPr="003D1124">
        <w:lastRenderedPageBreak/>
        <w:t>Disease</w:t>
      </w:r>
    </w:p>
    <w:p w:rsidR="008B5CE4" w:rsidRPr="003D1124" w:rsidRDefault="008B5CE4" w:rsidP="008B5CE4">
      <w:pPr>
        <w:pStyle w:val="Heading3"/>
      </w:pPr>
      <w:r w:rsidRPr="003D1124">
        <w:lastRenderedPageBreak/>
        <w:t>1NC – ASSURE CP</w:t>
      </w:r>
    </w:p>
    <w:p w:rsidR="008B5CE4" w:rsidRPr="003D1124" w:rsidRDefault="008B5CE4" w:rsidP="008B5CE4">
      <w:pPr>
        <w:pStyle w:val="Heading4"/>
      </w:pPr>
      <w:r w:rsidRPr="003D1124">
        <w:t xml:space="preserve">Text: The United States federal government should fully fund and deploy ASSURE. </w:t>
      </w:r>
    </w:p>
    <w:p w:rsidR="008B5CE4" w:rsidRPr="003D1124" w:rsidRDefault="008B5CE4" w:rsidP="008B5CE4"/>
    <w:p w:rsidR="008B5CE4" w:rsidRPr="003D1124" w:rsidRDefault="008B5CE4" w:rsidP="008B5CE4">
      <w:pPr>
        <w:pStyle w:val="Heading4"/>
      </w:pPr>
      <w:r w:rsidRPr="003D1124">
        <w:t xml:space="preserve">Solves disease – provides best models for containment. </w:t>
      </w:r>
    </w:p>
    <w:p w:rsidR="008B5CE4" w:rsidRPr="003D1124" w:rsidRDefault="008B5CE4" w:rsidP="008B5CE4">
      <w:r w:rsidRPr="003D1124">
        <w:rPr>
          <w:rStyle w:val="Style13ptBold"/>
        </w:rPr>
        <w:t>Lee ’17</w:t>
      </w:r>
      <w:r w:rsidRPr="003D1124">
        <w:t xml:space="preserve"> </w:t>
      </w:r>
      <w:r w:rsidRPr="003D1124">
        <w:rPr>
          <w:sz w:val="16"/>
          <w:szCs w:val="16"/>
        </w:rPr>
        <w:t xml:space="preserve">(Eva; 2/19/2017; Ph.D. at Rice University in the Department of Computational and Applied Mathematics, professor in the H. Milton Stewart School of Industrial and Systems Engineering at Georgia Institute of Technology, Director of the Center for Operations Research in Medicine and HealthCare, Senior Research Professor at the Atlanta VA Medical Center, undergraduate degree in Mathematics from Hong Kong Baptist University, NSF/NATO postdoctoral fellowship on Scientific Computing, postdoctoral fellowship from Konrad-Zuse-Zentrum Informationstechnik Berlin in 1995 for Parallel Computation, received the NSF Presidential Young Investigator Award for research on integer programming and parallel algorithms and their applications to medical diagnosis and cancer treatment; “Adaptable model recommends response strategies for Zika, other pandemics,” </w:t>
      </w:r>
      <w:hyperlink r:id="rId33" w:history="1">
        <w:r w:rsidRPr="003D1124">
          <w:rPr>
            <w:rStyle w:val="Hyperlink"/>
            <w:sz w:val="16"/>
            <w:szCs w:val="16"/>
          </w:rPr>
          <w:t>https://www.sciencedaily.com/releases/2017/02/170219165113.htm</w:t>
        </w:r>
      </w:hyperlink>
      <w:r w:rsidRPr="003D1124">
        <w:rPr>
          <w:sz w:val="16"/>
          <w:szCs w:val="16"/>
        </w:rPr>
        <w:t>; Date Accessed: 7/3/2017; DS)</w:t>
      </w:r>
    </w:p>
    <w:p w:rsidR="008B5CE4" w:rsidRPr="003D1124" w:rsidRDefault="008B5CE4" w:rsidP="008B5CE4">
      <w:pPr>
        <w:rPr>
          <w:sz w:val="16"/>
        </w:rPr>
      </w:pPr>
      <w:r w:rsidRPr="003D1124">
        <w:rPr>
          <w:u w:val="single"/>
        </w:rPr>
        <w:t>Lee's presentation gave</w:t>
      </w:r>
      <w:r w:rsidRPr="003D1124">
        <w:rPr>
          <w:sz w:val="16"/>
        </w:rPr>
        <w:t xml:space="preserve"> the results for Zika using her model, described by public </w:t>
      </w:r>
      <w:r w:rsidRPr="003D1124">
        <w:rPr>
          <w:u w:val="single"/>
        </w:rPr>
        <w:t>health experts</w:t>
      </w:r>
      <w:r w:rsidRPr="003D1124">
        <w:rPr>
          <w:sz w:val="16"/>
        </w:rPr>
        <w:t xml:space="preserve"> as "</w:t>
      </w:r>
      <w:r w:rsidRPr="003D1124">
        <w:rPr>
          <w:u w:val="single"/>
        </w:rPr>
        <w:t>a digital disease surveillance and response" tool</w:t>
      </w:r>
      <w:r w:rsidRPr="003D1124">
        <w:rPr>
          <w:sz w:val="16"/>
        </w:rPr>
        <w:t xml:space="preserve">. The tool, </w:t>
      </w:r>
      <w:r w:rsidRPr="003D1124">
        <w:rPr>
          <w:highlight w:val="green"/>
          <w:u w:val="single"/>
        </w:rPr>
        <w:t>ASSURE, can use</w:t>
      </w:r>
      <w:r w:rsidRPr="003D1124">
        <w:rPr>
          <w:sz w:val="16"/>
        </w:rPr>
        <w:t xml:space="preserve"> many types of data, including </w:t>
      </w:r>
      <w:r w:rsidRPr="003D1124">
        <w:rPr>
          <w:highlight w:val="green"/>
          <w:u w:val="single"/>
        </w:rPr>
        <w:t>biosurveillance</w:t>
      </w:r>
      <w:r w:rsidRPr="003D1124">
        <w:rPr>
          <w:u w:val="single"/>
        </w:rPr>
        <w:t xml:space="preserve">, environmental, </w:t>
      </w:r>
      <w:r w:rsidRPr="003D1124">
        <w:rPr>
          <w:highlight w:val="green"/>
          <w:u w:val="single"/>
        </w:rPr>
        <w:t>climate</w:t>
      </w:r>
      <w:r w:rsidRPr="003D1124">
        <w:rPr>
          <w:u w:val="single"/>
        </w:rPr>
        <w:t xml:space="preserve">, viral, </w:t>
      </w:r>
      <w:r w:rsidRPr="003D1124">
        <w:rPr>
          <w:highlight w:val="green"/>
          <w:u w:val="single"/>
        </w:rPr>
        <w:t>host, human behavior and</w:t>
      </w:r>
      <w:r w:rsidRPr="003D1124">
        <w:rPr>
          <w:u w:val="single"/>
        </w:rPr>
        <w:t xml:space="preserve"> social factors. If </w:t>
      </w:r>
      <w:r w:rsidRPr="003D1124">
        <w:rPr>
          <w:highlight w:val="green"/>
          <w:u w:val="single"/>
        </w:rPr>
        <w:t>genetic info</w:t>
      </w:r>
      <w:r w:rsidRPr="003D1124">
        <w:rPr>
          <w:u w:val="single"/>
        </w:rPr>
        <w:t>rmation</w:t>
      </w:r>
      <w:r w:rsidRPr="003D1124">
        <w:rPr>
          <w:sz w:val="16"/>
        </w:rPr>
        <w:t xml:space="preserve"> for the disease carriers </w:t>
      </w:r>
      <w:r w:rsidRPr="003D1124">
        <w:rPr>
          <w:u w:val="single"/>
        </w:rPr>
        <w:t>are available, they also can be incorporated</w:t>
      </w:r>
      <w:r w:rsidRPr="003D1124">
        <w:rPr>
          <w:sz w:val="16"/>
        </w:rPr>
        <w:t xml:space="preserve">. Lee explained how </w:t>
      </w:r>
      <w:r w:rsidRPr="003D1124">
        <w:rPr>
          <w:u w:val="single"/>
        </w:rPr>
        <w:t xml:space="preserve">the </w:t>
      </w:r>
      <w:r w:rsidRPr="003D1124">
        <w:rPr>
          <w:highlight w:val="green"/>
          <w:u w:val="single"/>
        </w:rPr>
        <w:t>modeling</w:t>
      </w:r>
      <w:r w:rsidRPr="003D1124">
        <w:rPr>
          <w:u w:val="single"/>
        </w:rPr>
        <w:t xml:space="preserve"> system pro</w:t>
      </w:r>
      <w:r w:rsidRPr="003D1124">
        <w:rPr>
          <w:highlight w:val="green"/>
          <w:u w:val="single"/>
        </w:rPr>
        <w:t xml:space="preserve">vides the </w:t>
      </w:r>
      <w:r w:rsidRPr="003D1124">
        <w:rPr>
          <w:b/>
          <w:highlight w:val="green"/>
          <w:u w:val="single"/>
        </w:rPr>
        <w:t>ability to predict disease spread</w:t>
      </w:r>
      <w:r w:rsidRPr="003D1124">
        <w:rPr>
          <w:u w:val="single"/>
        </w:rPr>
        <w:t xml:space="preserve">, assess risk </w:t>
      </w:r>
      <w:r w:rsidRPr="003D1124">
        <w:rPr>
          <w:highlight w:val="green"/>
          <w:u w:val="single"/>
        </w:rPr>
        <w:t>and determine</w:t>
      </w:r>
      <w:r w:rsidRPr="003D1124">
        <w:rPr>
          <w:u w:val="single"/>
        </w:rPr>
        <w:t xml:space="preserve"> effective </w:t>
      </w:r>
      <w:r w:rsidRPr="003D1124">
        <w:rPr>
          <w:highlight w:val="green"/>
          <w:u w:val="single"/>
        </w:rPr>
        <w:t>containment methods</w:t>
      </w:r>
      <w:r w:rsidRPr="003D1124">
        <w:rPr>
          <w:sz w:val="16"/>
        </w:rPr>
        <w:t xml:space="preserve">. In addition, </w:t>
      </w:r>
      <w:r w:rsidRPr="003D1124">
        <w:rPr>
          <w:highlight w:val="green"/>
          <w:u w:val="single"/>
        </w:rPr>
        <w:t>it can help</w:t>
      </w:r>
      <w:r w:rsidRPr="003D1124">
        <w:rPr>
          <w:u w:val="single"/>
        </w:rPr>
        <w:t xml:space="preserve"> public health </w:t>
      </w:r>
      <w:r w:rsidRPr="003D1124">
        <w:rPr>
          <w:highlight w:val="green"/>
          <w:u w:val="single"/>
        </w:rPr>
        <w:t xml:space="preserve">leaders </w:t>
      </w:r>
      <w:r w:rsidRPr="003D1124">
        <w:rPr>
          <w:b/>
          <w:highlight w:val="green"/>
          <w:u w:val="single"/>
        </w:rPr>
        <w:t>optimize deployment</w:t>
      </w:r>
      <w:r w:rsidRPr="003D1124">
        <w:rPr>
          <w:u w:val="single"/>
        </w:rPr>
        <w:t xml:space="preserve"> of limited resources to help prevent and reduce the extent of future outbreaks. "The </w:t>
      </w:r>
      <w:r w:rsidRPr="003D1124">
        <w:rPr>
          <w:highlight w:val="green"/>
          <w:u w:val="single"/>
        </w:rPr>
        <w:t>containment</w:t>
      </w:r>
      <w:r w:rsidRPr="003D1124">
        <w:rPr>
          <w:u w:val="single"/>
        </w:rPr>
        <w:t xml:space="preserve"> of pandemics </w:t>
      </w:r>
      <w:r w:rsidRPr="003D1124">
        <w:rPr>
          <w:highlight w:val="green"/>
          <w:u w:val="single"/>
        </w:rPr>
        <w:t xml:space="preserve">is </w:t>
      </w:r>
      <w:r w:rsidRPr="003D1124">
        <w:rPr>
          <w:b/>
          <w:highlight w:val="green"/>
          <w:u w:val="single"/>
        </w:rPr>
        <w:t>fundamental to preventing a global epidemic</w:t>
      </w:r>
      <w:r w:rsidRPr="003D1124">
        <w:rPr>
          <w:b/>
          <w:u w:val="single"/>
        </w:rPr>
        <w:t>,</w:t>
      </w:r>
      <w:r w:rsidRPr="003D1124">
        <w:rPr>
          <w:b/>
          <w:sz w:val="16"/>
        </w:rPr>
        <w:t>"</w:t>
      </w:r>
      <w:r w:rsidRPr="003D1124">
        <w:rPr>
          <w:sz w:val="16"/>
        </w:rPr>
        <w:t xml:space="preserve"> said Lee. "</w:t>
      </w:r>
      <w:r w:rsidRPr="003D1124">
        <w:rPr>
          <w:u w:val="single"/>
        </w:rPr>
        <w:t>ASSURE is a computational modeling tool designed for real-time support. By accepting real-time data, the model produces predictions that are customized to reflect a specific environment, policy and human behavior on the ground."</w:t>
      </w:r>
      <w:r w:rsidRPr="003D1124">
        <w:rPr>
          <w:sz w:val="16"/>
        </w:rPr>
        <w:t xml:space="preserve"> Referring to data related to the Zika outbreak in Brazil, Lee discussed which containment approaches are most effective there. Her model shows that the easiest and most productive way to contain the outbreak in Brazil is to the reduce the biting rate of mosquitoes by using insect repellents/mosquito-wristbands, wearing long-sleeved shirts and long pants, and employing air conditioning and window/door screens to keep mosquitoes out. </w:t>
      </w:r>
      <w:r w:rsidRPr="003D1124">
        <w:rPr>
          <w:u w:val="single"/>
        </w:rPr>
        <w:t>The result is practical</w:t>
      </w:r>
      <w:r w:rsidRPr="003D1124">
        <w:rPr>
          <w:sz w:val="16"/>
        </w:rPr>
        <w:t xml:space="preserve">. For example, the model demonstrates that </w:t>
      </w:r>
      <w:r w:rsidRPr="003D1124">
        <w:rPr>
          <w:u w:val="single"/>
        </w:rPr>
        <w:t xml:space="preserve">only </w:t>
      </w:r>
      <w:r w:rsidRPr="003D1124">
        <w:rPr>
          <w:b/>
          <w:highlight w:val="green"/>
          <w:u w:val="single"/>
        </w:rPr>
        <w:t>20 percent compliance</w:t>
      </w:r>
      <w:r w:rsidRPr="003D1124">
        <w:rPr>
          <w:highlight w:val="green"/>
          <w:u w:val="single"/>
        </w:rPr>
        <w:t xml:space="preserve"> can reduce the</w:t>
      </w:r>
      <w:r w:rsidRPr="003D1124">
        <w:rPr>
          <w:u w:val="single"/>
        </w:rPr>
        <w:t xml:space="preserve"> total </w:t>
      </w:r>
      <w:r w:rsidRPr="003D1124">
        <w:rPr>
          <w:highlight w:val="green"/>
          <w:u w:val="single"/>
        </w:rPr>
        <w:t>infection by half</w:t>
      </w:r>
      <w:r w:rsidRPr="003D1124">
        <w:rPr>
          <w:u w:val="single"/>
        </w:rPr>
        <w:t xml:space="preserve">. </w:t>
      </w:r>
      <w:r w:rsidRPr="003D1124">
        <w:rPr>
          <w:sz w:val="16"/>
        </w:rPr>
        <w:t xml:space="preserve">This strategy is more successful than just widely applying insecticide and lasers to kill mosquitos. </w:t>
      </w:r>
      <w:r w:rsidRPr="003D1124">
        <w:rPr>
          <w:highlight w:val="green"/>
          <w:u w:val="single"/>
        </w:rPr>
        <w:t>The model offers policymakers a</w:t>
      </w:r>
      <w:r w:rsidRPr="003D1124">
        <w:rPr>
          <w:u w:val="single"/>
        </w:rPr>
        <w:t xml:space="preserve"> decision-support </w:t>
      </w:r>
      <w:r w:rsidRPr="003D1124">
        <w:rPr>
          <w:highlight w:val="green"/>
          <w:u w:val="single"/>
        </w:rPr>
        <w:t xml:space="preserve">framework to </w:t>
      </w:r>
      <w:r w:rsidRPr="003D1124">
        <w:rPr>
          <w:b/>
          <w:highlight w:val="green"/>
          <w:u w:val="single"/>
        </w:rPr>
        <w:t>estimate</w:t>
      </w:r>
      <w:r w:rsidRPr="003D1124">
        <w:rPr>
          <w:b/>
          <w:u w:val="single"/>
        </w:rPr>
        <w:t xml:space="preserve"> the </w:t>
      </w:r>
      <w:r w:rsidRPr="003D1124">
        <w:rPr>
          <w:b/>
          <w:highlight w:val="green"/>
          <w:u w:val="single"/>
        </w:rPr>
        <w:t>cost-effectiveness</w:t>
      </w:r>
      <w:r w:rsidRPr="003D1124">
        <w:rPr>
          <w:u w:val="single"/>
        </w:rPr>
        <w:t xml:space="preserve"> of each prevention measure. The modeling system also underscores the importance of early intervention</w:t>
      </w:r>
      <w:r w:rsidRPr="003D1124">
        <w:rPr>
          <w:sz w:val="16"/>
        </w:rPr>
        <w:t xml:space="preserve"> by revealing the timing of different interventions and associated outcomes. "Knowing when to respond and how it affects the outcome is essential," Lee said. Lee has shared some of these findings with federal officials, who recommended implementation of her resulting policies and strategies for Puerto Rico. She is also working with public health leaders in Houston, Texas, to identify high-risk areas and to optimize local surveillance and intervention. </w:t>
      </w:r>
      <w:r w:rsidRPr="003D1124">
        <w:rPr>
          <w:u w:val="single"/>
        </w:rPr>
        <w:t xml:space="preserve">Lee's system can be applied to help </w:t>
      </w:r>
      <w:r w:rsidRPr="003D1124">
        <w:rPr>
          <w:b/>
          <w:u w:val="single"/>
        </w:rPr>
        <w:t>contain a wide variety of epidemics</w:t>
      </w:r>
      <w:r w:rsidRPr="003D1124">
        <w:rPr>
          <w:u w:val="single"/>
        </w:rPr>
        <w:t>, including not only Zika but also dengue, Ebola, and many other types. "</w:t>
      </w:r>
      <w:r w:rsidRPr="003D1124">
        <w:rPr>
          <w:highlight w:val="green"/>
          <w:u w:val="single"/>
        </w:rPr>
        <w:t>The</w:t>
      </w:r>
      <w:r w:rsidRPr="003D1124">
        <w:rPr>
          <w:u w:val="single"/>
        </w:rPr>
        <w:t xml:space="preserve"> modeling </w:t>
      </w:r>
      <w:r w:rsidRPr="003D1124">
        <w:rPr>
          <w:highlight w:val="green"/>
          <w:u w:val="single"/>
        </w:rPr>
        <w:t xml:space="preserve">framework accommodates </w:t>
      </w:r>
      <w:r w:rsidRPr="003D1124">
        <w:rPr>
          <w:b/>
          <w:highlight w:val="green"/>
          <w:u w:val="single"/>
        </w:rPr>
        <w:t>various transmission mechanisms</w:t>
      </w:r>
      <w:r w:rsidRPr="003D1124">
        <w:rPr>
          <w:u w:val="single"/>
        </w:rPr>
        <w:t>. This allows public health officials to adapt rapidly to changing disease environments and different emerging epidemics</w:t>
      </w:r>
      <w:r w:rsidRPr="003D1124">
        <w:rPr>
          <w:sz w:val="16"/>
        </w:rPr>
        <w:t>," said Lee. As part of a continuing research effort, Lee is working with vaccinologists on vaccine immunity prediction to permit faster design and evaluation of new and emerging vaccines and to identify individuals either most likely or least likely to be protected by a vaccine. An applied mathematician and modeling innovator, Lee has traveled to hot spots around the world as an advisor in response to public health catastrophes. She has long partnered with the CDC on medical preparedness and emergency response. Since 2015, she served on the National Preparedness and Response Science Board (NPRSB), the federal committee that provides advice and guidance to the U.S. Department of Health and Human Services (HHS).</w:t>
      </w:r>
    </w:p>
    <w:p w:rsidR="008B5CE4" w:rsidRPr="003D1124" w:rsidRDefault="008B5CE4" w:rsidP="008B5CE4">
      <w:pPr>
        <w:pStyle w:val="Heading3"/>
      </w:pPr>
      <w:r w:rsidRPr="003D1124">
        <w:lastRenderedPageBreak/>
        <w:t>2NC – Generic Solvency</w:t>
      </w:r>
    </w:p>
    <w:p w:rsidR="008B5CE4" w:rsidRPr="003D1124" w:rsidRDefault="008B5CE4" w:rsidP="008B5CE4">
      <w:pPr>
        <w:pStyle w:val="Heading4"/>
      </w:pPr>
      <w:r w:rsidRPr="003D1124">
        <w:rPr>
          <w:u w:val="single"/>
        </w:rPr>
        <w:t>Data analysis</w:t>
      </w:r>
      <w:r w:rsidRPr="003D1124">
        <w:t xml:space="preserve"> is key to disease prevention and containment – China proves.</w:t>
      </w:r>
    </w:p>
    <w:p w:rsidR="008B5CE4" w:rsidRPr="003D1124" w:rsidRDefault="008B5CE4" w:rsidP="008B5CE4">
      <w:r w:rsidRPr="003D1124">
        <w:rPr>
          <w:rStyle w:val="Style13ptBold"/>
        </w:rPr>
        <w:t>Wang et al ’17</w:t>
      </w:r>
      <w:r w:rsidRPr="003D1124">
        <w:t xml:space="preserve"> </w:t>
      </w:r>
      <w:r w:rsidRPr="003D1124">
        <w:rPr>
          <w:sz w:val="16"/>
          <w:szCs w:val="16"/>
        </w:rPr>
        <w:t xml:space="preserve">(Ruiping, Yonggen Jiang, Engelgau Michael, Genming Zhao; 6/12/2017; School of Public Health at Fudan University and Songjiang Center for Disease Control and Prevention, member at the Songjiang Center for Disease Control and Prevention, affiliated with the Center for Disease Control and Prevention, professor at the School of Public Health at Fudan University; “How to select a proper early warning threshold to detect infectious disease outbreaks based on the China infectious disease automated alert and response system (CIDARS),” </w:t>
      </w:r>
      <w:hyperlink r:id="rId34" w:history="1">
        <w:r w:rsidRPr="003D1124">
          <w:rPr>
            <w:rStyle w:val="Hyperlink"/>
            <w:sz w:val="16"/>
            <w:szCs w:val="16"/>
          </w:rPr>
          <w:t>https://bmcpublichealth.biomedcentral.com/articles/10.1186/s12889-017-4488-0</w:t>
        </w:r>
      </w:hyperlink>
      <w:r w:rsidRPr="003D1124">
        <w:rPr>
          <w:sz w:val="16"/>
          <w:szCs w:val="16"/>
        </w:rPr>
        <w:t>; Date Accessed: 7/4/2017; DS)</w:t>
      </w:r>
    </w:p>
    <w:p w:rsidR="008B5CE4" w:rsidRPr="003D1124" w:rsidRDefault="008B5CE4" w:rsidP="008B5CE4">
      <w:pPr>
        <w:rPr>
          <w:sz w:val="16"/>
        </w:rPr>
      </w:pPr>
      <w:r w:rsidRPr="003D1124">
        <w:rPr>
          <w:u w:val="single"/>
        </w:rPr>
        <w:t>Public health emergencies</w:t>
      </w:r>
      <w:r w:rsidRPr="003D1124">
        <w:rPr>
          <w:sz w:val="16"/>
        </w:rPr>
        <w:t xml:space="preserve">, especially infectious disease outbreaks </w:t>
      </w:r>
      <w:r w:rsidRPr="003D1124">
        <w:rPr>
          <w:u w:val="single"/>
        </w:rPr>
        <w:t>have enormously affected humankind</w:t>
      </w:r>
      <w:r w:rsidRPr="003D1124">
        <w:rPr>
          <w:sz w:val="16"/>
        </w:rPr>
        <w:t xml:space="preserve"> [1, 2], and infectious diseases remain the major cause of morbidity and mortality in China [3]. The Chinese Ministry of Health believes that </w:t>
      </w:r>
      <w:r w:rsidRPr="003D1124">
        <w:rPr>
          <w:u w:val="single"/>
        </w:rPr>
        <w:t xml:space="preserve">outbreak </w:t>
      </w:r>
      <w:r w:rsidRPr="003D1124">
        <w:rPr>
          <w:b/>
          <w:u w:val="single"/>
        </w:rPr>
        <w:t xml:space="preserve">early </w:t>
      </w:r>
      <w:r w:rsidRPr="003D1124">
        <w:rPr>
          <w:b/>
          <w:highlight w:val="green"/>
          <w:u w:val="single"/>
        </w:rPr>
        <w:t>detection and</w:t>
      </w:r>
      <w:r w:rsidRPr="003D1124">
        <w:rPr>
          <w:b/>
          <w:u w:val="single"/>
        </w:rPr>
        <w:t xml:space="preserve"> rapid </w:t>
      </w:r>
      <w:r w:rsidRPr="003D1124">
        <w:rPr>
          <w:b/>
          <w:highlight w:val="green"/>
          <w:u w:val="single"/>
        </w:rPr>
        <w:t>control</w:t>
      </w:r>
      <w:r w:rsidRPr="003D1124">
        <w:rPr>
          <w:u w:val="single"/>
        </w:rPr>
        <w:t xml:space="preserve"> actions </w:t>
      </w:r>
      <w:r w:rsidRPr="003D1124">
        <w:rPr>
          <w:highlight w:val="green"/>
          <w:u w:val="single"/>
        </w:rPr>
        <w:t>are important</w:t>
      </w:r>
      <w:r w:rsidRPr="003D1124">
        <w:rPr>
          <w:u w:val="single"/>
        </w:rPr>
        <w:t xml:space="preserve"> strategies </w:t>
      </w:r>
      <w:r w:rsidRPr="003D1124">
        <w:rPr>
          <w:highlight w:val="green"/>
          <w:u w:val="single"/>
        </w:rPr>
        <w:t>for infectious disease</w:t>
      </w:r>
      <w:r w:rsidRPr="003D1124">
        <w:rPr>
          <w:u w:val="single"/>
        </w:rPr>
        <w:t xml:space="preserve"> control and </w:t>
      </w:r>
      <w:r w:rsidRPr="003D1124">
        <w:rPr>
          <w:highlight w:val="green"/>
          <w:u w:val="single"/>
        </w:rPr>
        <w:t>prevention</w:t>
      </w:r>
      <w:r w:rsidRPr="003D1124">
        <w:rPr>
          <w:sz w:val="16"/>
        </w:rPr>
        <w:t xml:space="preserve"> [4]. In order to enhance infectious disease surveillance, the </w:t>
      </w:r>
      <w:r w:rsidRPr="003D1124">
        <w:rPr>
          <w:highlight w:val="green"/>
          <w:u w:val="single"/>
        </w:rPr>
        <w:t>China</w:t>
      </w:r>
      <w:r w:rsidRPr="003D1124">
        <w:rPr>
          <w:sz w:val="16"/>
        </w:rPr>
        <w:t xml:space="preserve"> Centre for Disease Control and Prevention (China CDC) </w:t>
      </w:r>
      <w:r w:rsidRPr="003D1124">
        <w:rPr>
          <w:highlight w:val="green"/>
          <w:u w:val="single"/>
        </w:rPr>
        <w:t>established a</w:t>
      </w:r>
      <w:r w:rsidRPr="003D1124">
        <w:rPr>
          <w:u w:val="single"/>
        </w:rPr>
        <w:t xml:space="preserve"> web-based </w:t>
      </w:r>
      <w:r w:rsidRPr="003D1124">
        <w:rPr>
          <w:highlight w:val="green"/>
          <w:u w:val="single"/>
        </w:rPr>
        <w:t>Nationwide</w:t>
      </w:r>
      <w:r w:rsidRPr="003D1124">
        <w:rPr>
          <w:u w:val="single"/>
        </w:rPr>
        <w:t xml:space="preserve"> Notifiable Infectious Diseases </w:t>
      </w:r>
      <w:r w:rsidRPr="003D1124">
        <w:rPr>
          <w:highlight w:val="green"/>
          <w:u w:val="single"/>
        </w:rPr>
        <w:t>Reporting</w:t>
      </w:r>
      <w:r w:rsidRPr="003D1124">
        <w:rPr>
          <w:u w:val="single"/>
        </w:rPr>
        <w:t xml:space="preserve"> Information </w:t>
      </w:r>
      <w:r w:rsidRPr="003D1124">
        <w:rPr>
          <w:highlight w:val="green"/>
          <w:u w:val="single"/>
        </w:rPr>
        <w:t>System</w:t>
      </w:r>
      <w:r w:rsidRPr="003D1124">
        <w:rPr>
          <w:sz w:val="16"/>
        </w:rPr>
        <w:t xml:space="preserve"> (NIDRIS) in 2004 [5]. According to the Law on Prevention and Control of Infectious Disease in China, </w:t>
      </w:r>
      <w:r w:rsidRPr="003D1124">
        <w:rPr>
          <w:u w:val="single"/>
        </w:rPr>
        <w:t xml:space="preserve">all cases of notifiable infectious disease are diagnosed by clinicians in all levels of healthcare institutions using the uniform case definition issued by the Chinese Ministry of Health, and </w:t>
      </w:r>
      <w:r w:rsidRPr="003D1124">
        <w:rPr>
          <w:highlight w:val="green"/>
          <w:u w:val="single"/>
        </w:rPr>
        <w:t xml:space="preserve">clinicians are </w:t>
      </w:r>
      <w:r w:rsidRPr="003D1124">
        <w:rPr>
          <w:b/>
          <w:highlight w:val="green"/>
          <w:u w:val="single"/>
        </w:rPr>
        <w:t>obligated to report</w:t>
      </w:r>
      <w:r w:rsidRPr="003D1124">
        <w:rPr>
          <w:u w:val="single"/>
        </w:rPr>
        <w:t xml:space="preserve"> all diagnosed infectious disease cases through the NIDRIS in real time</w:t>
      </w:r>
      <w:r w:rsidRPr="003D1124">
        <w:rPr>
          <w:sz w:val="16"/>
        </w:rPr>
        <w:t xml:space="preserve">. The NIDRIS is under monthly positive quality control and inspection by local CDC staffs, </w:t>
      </w:r>
      <w:r w:rsidRPr="003D1124">
        <w:rPr>
          <w:highlight w:val="green"/>
          <w:u w:val="single"/>
        </w:rPr>
        <w:t>the unreported rate is</w:t>
      </w:r>
      <w:r w:rsidRPr="003D1124">
        <w:rPr>
          <w:u w:val="single"/>
        </w:rPr>
        <w:t xml:space="preserve"> </w:t>
      </w:r>
      <w:r w:rsidRPr="003D1124">
        <w:rPr>
          <w:b/>
          <w:u w:val="single"/>
        </w:rPr>
        <w:t xml:space="preserve">far </w:t>
      </w:r>
      <w:r w:rsidRPr="003D1124">
        <w:rPr>
          <w:b/>
          <w:highlight w:val="green"/>
          <w:u w:val="single"/>
        </w:rPr>
        <w:t>below 3%</w:t>
      </w:r>
      <w:r w:rsidRPr="003D1124">
        <w:rPr>
          <w:u w:val="single"/>
        </w:rPr>
        <w:t xml:space="preserve"> in Shanghai and 8 % in China.</w:t>
      </w:r>
      <w:r w:rsidRPr="003D1124">
        <w:rPr>
          <w:sz w:val="16"/>
        </w:rPr>
        <w:t xml:space="preserve"> </w:t>
      </w:r>
      <w:r w:rsidRPr="003D1124">
        <w:rPr>
          <w:u w:val="single"/>
        </w:rPr>
        <w:t>The successful establishment of the NIDRIS has provided a cornerstone for the implementation of automated and timely detection of infectious disease aberrations</w:t>
      </w:r>
      <w:r w:rsidRPr="003D1124">
        <w:rPr>
          <w:sz w:val="16"/>
        </w:rPr>
        <w:t xml:space="preserve"> [6]. In 2005, the China CDC developed the China Infectious Disease Automated-alert and Response System (CIDARS), and the </w:t>
      </w:r>
      <w:r w:rsidRPr="003D1124">
        <w:rPr>
          <w:u w:val="single"/>
        </w:rPr>
        <w:t>CIDARS was successfully implemented and has become operational nationwide since 2008</w:t>
      </w:r>
      <w:r w:rsidRPr="003D1124">
        <w:rPr>
          <w:sz w:val="16"/>
        </w:rPr>
        <w:t xml:space="preserve"> [7]. Now the </w:t>
      </w:r>
      <w:r w:rsidRPr="003D1124">
        <w:rPr>
          <w:highlight w:val="green"/>
          <w:u w:val="single"/>
        </w:rPr>
        <w:t>CIDARS has been integrated into</w:t>
      </w:r>
      <w:r w:rsidRPr="003D1124">
        <w:rPr>
          <w:u w:val="single"/>
        </w:rPr>
        <w:t xml:space="preserve"> the </w:t>
      </w:r>
      <w:r w:rsidRPr="003D1124">
        <w:rPr>
          <w:b/>
          <w:highlight w:val="green"/>
          <w:u w:val="single"/>
        </w:rPr>
        <w:t>routine</w:t>
      </w:r>
      <w:r w:rsidRPr="003D1124">
        <w:rPr>
          <w:b/>
          <w:u w:val="single"/>
        </w:rPr>
        <w:t xml:space="preserve"> outbreak </w:t>
      </w:r>
      <w:r w:rsidRPr="003D1124">
        <w:rPr>
          <w:b/>
          <w:highlight w:val="green"/>
          <w:u w:val="single"/>
        </w:rPr>
        <w:t>monitoring efforts</w:t>
      </w:r>
      <w:r w:rsidRPr="003D1124">
        <w:rPr>
          <w:u w:val="single"/>
        </w:rPr>
        <w:t xml:space="preserve"> of the CDCs </w:t>
      </w:r>
      <w:r w:rsidRPr="003D1124">
        <w:rPr>
          <w:highlight w:val="green"/>
          <w:u w:val="single"/>
        </w:rPr>
        <w:t>at all levels</w:t>
      </w:r>
      <w:r w:rsidRPr="003D1124">
        <w:rPr>
          <w:sz w:val="16"/>
        </w:rPr>
        <w:t xml:space="preserve"> (including the national level, provincial level, municipal level, and county or district level) in China [8]. </w:t>
      </w:r>
      <w:r w:rsidRPr="003D1124">
        <w:rPr>
          <w:u w:val="single"/>
        </w:rPr>
        <w:t>The CIDARS was developed based on the NIDRIS which includes 30 infectious diseases</w:t>
      </w:r>
      <w:r w:rsidRPr="003D1124">
        <w:rPr>
          <w:sz w:val="16"/>
        </w:rPr>
        <w:t xml:space="preserve">. The 30 infectious diseases were classified into two types according to their severity, morbidity and public health importance [8, 9].Type I includes 9 infectious diseases with higher severity but lower incidence (plague, cholera, SARS, human avian influenza, poliomyelitis, anthrax, diphtheria, filariasis and unexplained pneumonia). The fixed threshold detection method (FDM) is applied to detect aberration of type I and the threshold of FDM is a fixed value and usually set as one [10, 11, 12, 13, 14]. Type II includes 21 infectious diseases with high incidence but lower severity (Hepatitis A, Hepatitis B, Hepatitis C, measles, epidemic haemorrhagic fever, epidemic encephalitis B, dengue fever, bacillary and amoebic dysentery, typhoid and paratyphoid, epidemic cerebrospinal meningitis, scarlet fever, leptospirosis, malaria, influenza, epidemic mumps, rubella, acute hemorrhagic conjunctivitis, epidemic and endemic typhus, chickenpox, hand foot mouth disease, infectious diarrhoea). The temporal detection method (TDM) [10, 11, 12] is applied to more common infectious diseases of Type II [10, 11, 12]. Moving percentile method (MPM) [9], the most common TDM, is used to detect aberration of disease occurrence by comparing the reported cases in the current observation period to that of the corresponding historical period at the county level [7]. </w:t>
      </w:r>
      <w:r w:rsidRPr="003D1124">
        <w:rPr>
          <w:u w:val="single"/>
        </w:rPr>
        <w:t xml:space="preserve">Once the CIDARS detect a disease aberration by FDM or TDM, the </w:t>
      </w:r>
      <w:r w:rsidRPr="003D1124">
        <w:rPr>
          <w:highlight w:val="green"/>
          <w:u w:val="single"/>
        </w:rPr>
        <w:t xml:space="preserve">CIDARS would send </w:t>
      </w:r>
      <w:r w:rsidRPr="003D1124">
        <w:rPr>
          <w:b/>
          <w:highlight w:val="green"/>
          <w:u w:val="single"/>
        </w:rPr>
        <w:t>early</w:t>
      </w:r>
      <w:r w:rsidRPr="003D1124">
        <w:rPr>
          <w:b/>
          <w:u w:val="single"/>
        </w:rPr>
        <w:t xml:space="preserve"> alert </w:t>
      </w:r>
      <w:r w:rsidRPr="003D1124">
        <w:rPr>
          <w:b/>
          <w:highlight w:val="green"/>
          <w:u w:val="single"/>
        </w:rPr>
        <w:t>signals</w:t>
      </w:r>
      <w:r w:rsidRPr="003D1124">
        <w:rPr>
          <w:u w:val="single"/>
        </w:rPr>
        <w:t xml:space="preserve"> to specific mobile phones by SMS </w:t>
      </w:r>
      <w:r w:rsidRPr="003D1124">
        <w:rPr>
          <w:highlight w:val="green"/>
          <w:u w:val="single"/>
        </w:rPr>
        <w:t>to ensure</w:t>
      </w:r>
      <w:r w:rsidRPr="003D1124">
        <w:rPr>
          <w:u w:val="single"/>
        </w:rPr>
        <w:t xml:space="preserve"> the accurate and timely </w:t>
      </w:r>
      <w:r w:rsidRPr="003D1124">
        <w:rPr>
          <w:highlight w:val="green"/>
          <w:u w:val="single"/>
        </w:rPr>
        <w:t>dissemination of surveillance info</w:t>
      </w:r>
      <w:r w:rsidRPr="003D1124">
        <w:rPr>
          <w:u w:val="single"/>
        </w:rPr>
        <w:t>rmation</w:t>
      </w:r>
      <w:r w:rsidRPr="003D1124">
        <w:rPr>
          <w:sz w:val="16"/>
        </w:rPr>
        <w:t xml:space="preserve"> [8]. When local </w:t>
      </w:r>
      <w:r w:rsidRPr="003D1124">
        <w:rPr>
          <w:u w:val="single"/>
        </w:rPr>
        <w:t>CDC staff</w:t>
      </w:r>
      <w:r w:rsidRPr="003D1124">
        <w:rPr>
          <w:sz w:val="16"/>
        </w:rPr>
        <w:t xml:space="preserve"> receive signals indicating potential outbreaks, they </w:t>
      </w:r>
      <w:r w:rsidRPr="003D1124">
        <w:rPr>
          <w:u w:val="single"/>
        </w:rPr>
        <w:t xml:space="preserve">are </w:t>
      </w:r>
      <w:r w:rsidRPr="003D1124">
        <w:rPr>
          <w:b/>
          <w:u w:val="single"/>
        </w:rPr>
        <w:t>required to verify the occurrence</w:t>
      </w:r>
      <w:r w:rsidRPr="003D1124">
        <w:rPr>
          <w:u w:val="single"/>
        </w:rPr>
        <w:t xml:space="preserve"> of these outbreaks via phone interviews or onsite investigations and provide feedback in the CIDARS within 12 h.</w:t>
      </w:r>
      <w:r w:rsidRPr="003D1124">
        <w:rPr>
          <w:sz w:val="16"/>
        </w:rPr>
        <w:t xml:space="preserve"> In the CIDARS, </w:t>
      </w:r>
      <w:r w:rsidRPr="003D1124">
        <w:rPr>
          <w:u w:val="single"/>
        </w:rPr>
        <w:t>early alert signals are generated when the number of reported cases exceeds the thresholds</w:t>
      </w:r>
      <w:r w:rsidRPr="003D1124">
        <w:rPr>
          <w:sz w:val="16"/>
        </w:rPr>
        <w:t xml:space="preserve"> [15, 16]. Thus, the selection of a threshold for each infectious disease is crucial for the performance of the CIDARS.</w:t>
      </w:r>
    </w:p>
    <w:p w:rsidR="008B5CE4" w:rsidRPr="003D1124" w:rsidRDefault="008B5CE4" w:rsidP="008B5CE4">
      <w:pPr>
        <w:pStyle w:val="Heading4"/>
      </w:pPr>
      <w:r w:rsidRPr="003D1124">
        <w:t xml:space="preserve">Ivory Coast proves. </w:t>
      </w:r>
    </w:p>
    <w:p w:rsidR="008B5CE4" w:rsidRPr="003D1124" w:rsidRDefault="008B5CE4" w:rsidP="008B5CE4">
      <w:pPr>
        <w:rPr>
          <w:sz w:val="16"/>
        </w:rPr>
      </w:pPr>
      <w:r w:rsidRPr="003D1124">
        <w:rPr>
          <w:rStyle w:val="Style13ptBold"/>
        </w:rPr>
        <w:t>Lima et al ’15</w:t>
      </w:r>
      <w:r w:rsidRPr="003D1124">
        <w:rPr>
          <w:sz w:val="16"/>
        </w:rPr>
        <w:t xml:space="preserve"> </w:t>
      </w:r>
      <w:r w:rsidRPr="003D1124">
        <w:rPr>
          <w:sz w:val="16"/>
          <w:szCs w:val="16"/>
        </w:rPr>
        <w:t xml:space="preserve">(A, M. De Domenico, V. Pejovic, M. Musolesi; 6/2/2015; professors of public health; “Disease Containment Strategies based on Mobility and Information Dissemination,” </w:t>
      </w:r>
      <w:hyperlink r:id="rId35" w:anchor="abstract" w:history="1">
        <w:r w:rsidRPr="003D1124">
          <w:rPr>
            <w:rStyle w:val="Hyperlink"/>
            <w:sz w:val="16"/>
            <w:szCs w:val="16"/>
          </w:rPr>
          <w:t>https://www.nature.com/articles/srep10650#abstract</w:t>
        </w:r>
      </w:hyperlink>
      <w:r w:rsidRPr="003D1124">
        <w:rPr>
          <w:sz w:val="16"/>
          <w:szCs w:val="16"/>
        </w:rPr>
        <w:t>; Date Accessed: 7/4/2017; DS)</w:t>
      </w:r>
    </w:p>
    <w:p w:rsidR="008B5CE4" w:rsidRPr="003D1124" w:rsidRDefault="008B5CE4" w:rsidP="008B5CE4">
      <w:pPr>
        <w:rPr>
          <w:u w:val="single"/>
        </w:rPr>
      </w:pPr>
      <w:r w:rsidRPr="003D1124">
        <w:rPr>
          <w:u w:val="single"/>
        </w:rPr>
        <w:t xml:space="preserve">Human mobility and social structure are at the </w:t>
      </w:r>
      <w:r w:rsidRPr="003D1124">
        <w:rPr>
          <w:b/>
          <w:u w:val="single"/>
        </w:rPr>
        <w:t>basis of disease spreading</w:t>
      </w:r>
      <w:r w:rsidRPr="003D1124">
        <w:rPr>
          <w:sz w:val="16"/>
        </w:rPr>
        <w:t xml:space="preserve">. Disease </w:t>
      </w:r>
      <w:r w:rsidRPr="003D1124">
        <w:rPr>
          <w:highlight w:val="green"/>
          <w:u w:val="single"/>
        </w:rPr>
        <w:t>containment strategies are usually</w:t>
      </w:r>
      <w:r w:rsidRPr="003D1124">
        <w:rPr>
          <w:u w:val="single"/>
        </w:rPr>
        <w:t xml:space="preserve"> devised from coarse-grained </w:t>
      </w:r>
      <w:r w:rsidRPr="003D1124">
        <w:rPr>
          <w:highlight w:val="green"/>
          <w:u w:val="single"/>
        </w:rPr>
        <w:t>assumptions</w:t>
      </w:r>
      <w:r w:rsidRPr="003D1124">
        <w:rPr>
          <w:u w:val="single"/>
        </w:rPr>
        <w:t xml:space="preserve"> about human mobility</w:t>
      </w:r>
      <w:r w:rsidRPr="003D1124">
        <w:rPr>
          <w:sz w:val="16"/>
        </w:rPr>
        <w:t xml:space="preserve">. Cellular networks </w:t>
      </w:r>
      <w:r w:rsidRPr="003D1124">
        <w:rPr>
          <w:highlight w:val="green"/>
          <w:u w:val="single"/>
        </w:rPr>
        <w:t>data</w:t>
      </w:r>
      <w:r w:rsidRPr="003D1124">
        <w:rPr>
          <w:sz w:val="16"/>
        </w:rPr>
        <w:t xml:space="preserve">, however, </w:t>
      </w:r>
      <w:r w:rsidRPr="003D1124">
        <w:rPr>
          <w:highlight w:val="green"/>
          <w:u w:val="single"/>
        </w:rPr>
        <w:t xml:space="preserve">provides </w:t>
      </w:r>
      <w:r w:rsidRPr="003D1124">
        <w:rPr>
          <w:b/>
          <w:highlight w:val="green"/>
          <w:u w:val="single"/>
        </w:rPr>
        <w:t>fine</w:t>
      </w:r>
      <w:r w:rsidRPr="003D1124">
        <w:rPr>
          <w:b/>
          <w:u w:val="single"/>
        </w:rPr>
        <w:t xml:space="preserve">r-grained </w:t>
      </w:r>
      <w:r w:rsidRPr="003D1124">
        <w:rPr>
          <w:b/>
          <w:highlight w:val="green"/>
          <w:u w:val="single"/>
        </w:rPr>
        <w:t>information</w:t>
      </w:r>
      <w:r w:rsidRPr="003D1124">
        <w:rPr>
          <w:u w:val="single"/>
        </w:rPr>
        <w:t xml:space="preserve">, not only about how people move, but also about how they </w:t>
      </w:r>
      <w:r w:rsidRPr="003D1124">
        <w:rPr>
          <w:u w:val="single"/>
        </w:rPr>
        <w:lastRenderedPageBreak/>
        <w:t>communicate</w:t>
      </w:r>
      <w:r w:rsidRPr="003D1124">
        <w:rPr>
          <w:sz w:val="16"/>
        </w:rPr>
        <w:t xml:space="preserve">. In this paper we analyze the behavior of a large number of individuals in Ivory Coast using cellular network data. </w:t>
      </w:r>
      <w:r w:rsidRPr="003D1124">
        <w:rPr>
          <w:highlight w:val="green"/>
          <w:u w:val="single"/>
        </w:rPr>
        <w:t xml:space="preserve">We </w:t>
      </w:r>
      <w:r w:rsidRPr="003D1124">
        <w:rPr>
          <w:b/>
          <w:highlight w:val="green"/>
          <w:u w:val="single"/>
        </w:rPr>
        <w:t>model mobility and communication</w:t>
      </w:r>
      <w:r w:rsidRPr="003D1124">
        <w:rPr>
          <w:u w:val="single"/>
        </w:rPr>
        <w:t xml:space="preserve"> between individuals </w:t>
      </w:r>
      <w:r w:rsidRPr="003D1124">
        <w:rPr>
          <w:highlight w:val="green"/>
          <w:u w:val="single"/>
        </w:rPr>
        <w:t>by means of a</w:t>
      </w:r>
      <w:r w:rsidRPr="003D1124">
        <w:rPr>
          <w:u w:val="single"/>
        </w:rPr>
        <w:t xml:space="preserve">n interconnected </w:t>
      </w:r>
      <w:r w:rsidRPr="003D1124">
        <w:rPr>
          <w:highlight w:val="green"/>
          <w:u w:val="single"/>
        </w:rPr>
        <w:t>multiplex structure</w:t>
      </w:r>
      <w:r w:rsidRPr="003D1124">
        <w:rPr>
          <w:u w:val="single"/>
        </w:rPr>
        <w:t xml:space="preserve"> where each node represents the population in a geographic area</w:t>
      </w:r>
      <w:r w:rsidRPr="003D1124">
        <w:rPr>
          <w:sz w:val="16"/>
        </w:rPr>
        <w:t xml:space="preserve"> (i.e., a sous-préfecture, a third-level administrative region). We present a model that describes how diseases circulate around the country as people move between regions. </w:t>
      </w:r>
      <w:r w:rsidRPr="003D1124">
        <w:rPr>
          <w:u w:val="single"/>
        </w:rPr>
        <w:t xml:space="preserve">We extend the model with a concurrent process of relevant information spreading. </w:t>
      </w:r>
      <w:r w:rsidRPr="003D1124">
        <w:rPr>
          <w:highlight w:val="green"/>
          <w:u w:val="single"/>
        </w:rPr>
        <w:t>This process corresponds to</w:t>
      </w:r>
      <w:r w:rsidRPr="003D1124">
        <w:rPr>
          <w:u w:val="single"/>
        </w:rPr>
        <w:t xml:space="preserve"> </w:t>
      </w:r>
      <w:r w:rsidRPr="003D1124">
        <w:rPr>
          <w:b/>
          <w:u w:val="single"/>
        </w:rPr>
        <w:t xml:space="preserve">people disseminating </w:t>
      </w:r>
      <w:r w:rsidRPr="003D1124">
        <w:rPr>
          <w:b/>
          <w:highlight w:val="green"/>
          <w:u w:val="single"/>
        </w:rPr>
        <w:t>disease prevention information</w:t>
      </w:r>
      <w:r w:rsidRPr="003D1124">
        <w:rPr>
          <w:u w:val="single"/>
        </w:rPr>
        <w:t xml:space="preserve">, e.g., hygiene practices, vaccination campaign notices and other, within their social network. Thus, </w:t>
      </w:r>
      <w:r w:rsidRPr="003D1124">
        <w:rPr>
          <w:highlight w:val="green"/>
          <w:u w:val="single"/>
        </w:rPr>
        <w:t>this process interferes with the epidemic</w:t>
      </w:r>
      <w:r w:rsidRPr="003D1124">
        <w:rPr>
          <w:sz w:val="16"/>
        </w:rPr>
        <w:t xml:space="preserve">. We then evaluate how restricting the mobility or using preventive information spreading process affects the epidemic. We find that </w:t>
      </w:r>
      <w:r w:rsidRPr="003D1124">
        <w:rPr>
          <w:u w:val="single"/>
        </w:rPr>
        <w:t xml:space="preserve">restricting mobility does not delay the occurrence of an endemic state and that </w:t>
      </w:r>
      <w:r w:rsidRPr="003D1124">
        <w:rPr>
          <w:highlight w:val="green"/>
          <w:u w:val="single"/>
        </w:rPr>
        <w:t>an info</w:t>
      </w:r>
      <w:r w:rsidRPr="003D1124">
        <w:rPr>
          <w:u w:val="single"/>
        </w:rPr>
        <w:t xml:space="preserve">rmation </w:t>
      </w:r>
      <w:r w:rsidRPr="003D1124">
        <w:rPr>
          <w:highlight w:val="green"/>
          <w:u w:val="single"/>
        </w:rPr>
        <w:t>campaign might be</w:t>
      </w:r>
      <w:r w:rsidRPr="003D1124">
        <w:rPr>
          <w:u w:val="single"/>
        </w:rPr>
        <w:t xml:space="preserve"> an </w:t>
      </w:r>
      <w:r w:rsidRPr="003D1124">
        <w:rPr>
          <w:b/>
          <w:highlight w:val="green"/>
          <w:u w:val="single"/>
        </w:rPr>
        <w:t>effective</w:t>
      </w:r>
      <w:r w:rsidRPr="003D1124">
        <w:rPr>
          <w:b/>
          <w:u w:val="single"/>
        </w:rPr>
        <w:t xml:space="preserve"> countermeasure</w:t>
      </w:r>
      <w:r w:rsidRPr="003D1124">
        <w:rPr>
          <w:u w:val="single"/>
        </w:rPr>
        <w:t>.</w:t>
      </w:r>
    </w:p>
    <w:p w:rsidR="008B5CE4" w:rsidRPr="003D1124" w:rsidRDefault="008B5CE4" w:rsidP="008B5CE4">
      <w:pPr>
        <w:pStyle w:val="Heading2"/>
      </w:pPr>
      <w:r w:rsidRPr="003D1124">
        <w:lastRenderedPageBreak/>
        <w:t>Economy</w:t>
      </w:r>
    </w:p>
    <w:p w:rsidR="008B5CE4" w:rsidRPr="003D1124" w:rsidRDefault="008B5CE4" w:rsidP="008B5CE4">
      <w:pPr>
        <w:pStyle w:val="Heading3"/>
      </w:pPr>
      <w:r w:rsidRPr="003D1124">
        <w:lastRenderedPageBreak/>
        <w:t>1NC – RandD CP</w:t>
      </w:r>
    </w:p>
    <w:p w:rsidR="008B5CE4" w:rsidRPr="003D1124" w:rsidRDefault="008B5CE4" w:rsidP="008B5CE4">
      <w:pPr>
        <w:pStyle w:val="Heading4"/>
      </w:pPr>
      <w:r w:rsidRPr="003D1124">
        <w:t>Text: The United States federal government should substantially increase funding for research and development in basic technologies and technological infrastructure.</w:t>
      </w:r>
    </w:p>
    <w:p w:rsidR="008B5CE4" w:rsidRPr="003D1124" w:rsidRDefault="008B5CE4" w:rsidP="008B5CE4"/>
    <w:p w:rsidR="008B5CE4" w:rsidRPr="003D1124" w:rsidRDefault="008B5CE4" w:rsidP="008B5CE4">
      <w:pPr>
        <w:pStyle w:val="Heading4"/>
      </w:pPr>
      <w:r w:rsidRPr="003D1124">
        <w:t xml:space="preserve">The CP solves the economy, creates </w:t>
      </w:r>
      <w:r w:rsidRPr="003D1124">
        <w:rPr>
          <w:u w:val="single"/>
        </w:rPr>
        <w:t>follow-on funding</w:t>
      </w:r>
      <w:r w:rsidRPr="003D1124">
        <w:t xml:space="preserve"> and </w:t>
      </w:r>
      <w:r w:rsidRPr="003D1124">
        <w:rPr>
          <w:u w:val="single"/>
        </w:rPr>
        <w:t>private sector matching</w:t>
      </w:r>
      <w:r w:rsidRPr="003D1124">
        <w:t xml:space="preserve"> – now is key. </w:t>
      </w:r>
    </w:p>
    <w:p w:rsidR="008B5CE4" w:rsidRPr="003D1124" w:rsidRDefault="008B5CE4" w:rsidP="008B5CE4">
      <w:r w:rsidRPr="003D1124">
        <w:rPr>
          <w:rStyle w:val="Style13ptBold"/>
        </w:rPr>
        <w:t>SSTI ’16</w:t>
      </w:r>
      <w:r w:rsidRPr="003D1124">
        <w:t xml:space="preserve"> </w:t>
      </w:r>
      <w:r w:rsidRPr="003D1124">
        <w:rPr>
          <w:sz w:val="16"/>
          <w:szCs w:val="16"/>
        </w:rPr>
        <w:t xml:space="preserve">(SSTI; 11/10/2016; nationwide network of practitioners and policymakers dedicated to improving the economy through science, technology, innovation and entrepreneurship, supplies information about tech-based economic development; “Recent Research: Local Impacts of Federal R&amp;D Investments,” </w:t>
      </w:r>
      <w:hyperlink r:id="rId36" w:history="1">
        <w:r w:rsidRPr="003D1124">
          <w:rPr>
            <w:rStyle w:val="Hyperlink"/>
            <w:sz w:val="16"/>
            <w:szCs w:val="16"/>
          </w:rPr>
          <w:t>http://ssti.org/blog/recent-research-local-impacts-federal-rd-investments</w:t>
        </w:r>
      </w:hyperlink>
      <w:r w:rsidRPr="003D1124">
        <w:rPr>
          <w:sz w:val="16"/>
          <w:szCs w:val="16"/>
        </w:rPr>
        <w:t>; Date Accessed: 7/5/2017; DS)</w:t>
      </w:r>
    </w:p>
    <w:p w:rsidR="008B5CE4" w:rsidRPr="003D1124" w:rsidRDefault="008B5CE4" w:rsidP="008B5CE4">
      <w:pPr>
        <w:rPr>
          <w:u w:val="single"/>
        </w:rPr>
      </w:pPr>
      <w:r w:rsidRPr="003D1124">
        <w:rPr>
          <w:sz w:val="16"/>
        </w:rPr>
        <w:t xml:space="preserve">As the United States undergoes a political transition, </w:t>
      </w:r>
      <w:r w:rsidRPr="003D1124">
        <w:rPr>
          <w:u w:val="single"/>
        </w:rPr>
        <w:t xml:space="preserve">much remains to be seen in how the Trump Administration will approach the economy. One way to support economic development on both a </w:t>
      </w:r>
      <w:r w:rsidRPr="003D1124">
        <w:rPr>
          <w:highlight w:val="green"/>
          <w:u w:val="single"/>
        </w:rPr>
        <w:t>federal</w:t>
      </w:r>
      <w:r w:rsidRPr="003D1124">
        <w:rPr>
          <w:u w:val="single"/>
        </w:rPr>
        <w:t xml:space="preserve"> and regional level is by </w:t>
      </w:r>
      <w:r w:rsidRPr="003D1124">
        <w:rPr>
          <w:b/>
          <w:u w:val="single"/>
        </w:rPr>
        <w:t xml:space="preserve">leveraging </w:t>
      </w:r>
      <w:r w:rsidRPr="003D1124">
        <w:rPr>
          <w:b/>
          <w:highlight w:val="green"/>
          <w:u w:val="single"/>
        </w:rPr>
        <w:t>research and development</w:t>
      </w:r>
      <w:r w:rsidRPr="003D1124">
        <w:rPr>
          <w:u w:val="single"/>
        </w:rPr>
        <w:t>.</w:t>
      </w:r>
      <w:r w:rsidRPr="003D1124">
        <w:rPr>
          <w:sz w:val="16"/>
        </w:rPr>
        <w:t xml:space="preserve"> Building capacity for scientific research is an underlying principle of the Innovative Science and Technology for Economic Prosperity (iSTEP) model – </w:t>
      </w:r>
      <w:r w:rsidRPr="003D1124">
        <w:rPr>
          <w:u w:val="single"/>
        </w:rPr>
        <w:t xml:space="preserve">a comprehensive policy platform for converting the United States’ strength in R&amp;D into </w:t>
      </w:r>
      <w:r w:rsidRPr="003D1124">
        <w:rPr>
          <w:b/>
          <w:u w:val="single"/>
        </w:rPr>
        <w:t>greater economic prosperity</w:t>
      </w:r>
      <w:r w:rsidRPr="003D1124">
        <w:rPr>
          <w:sz w:val="16"/>
        </w:rPr>
        <w:t xml:space="preserve"> – which has received bipartisan support from an overwhelming majority of voters. Roughly three-fourths of prospective voters in the 2016 presidential election support increasing federal funding for research, according to bipartisan polling supported by the Innovation Advocacy Council, an initiative of SSTI. Recent research also shows that scientific R&amp;D grants distributed at the federal level can have significant effects on regional economies. In her seminal 2005 book, Cities of Knowledge: Cold War Science and the Search for the Next Silicon Valley, Stanford professor Margaret O’Mara argues that </w:t>
      </w:r>
      <w:r w:rsidRPr="003D1124">
        <w:rPr>
          <w:u w:val="single"/>
        </w:rPr>
        <w:t xml:space="preserve">federal funding for science and technology – especially around defense – </w:t>
      </w:r>
      <w:r w:rsidRPr="003D1124">
        <w:rPr>
          <w:highlight w:val="green"/>
          <w:u w:val="single"/>
        </w:rPr>
        <w:t xml:space="preserve">was </w:t>
      </w:r>
      <w:r w:rsidRPr="003D1124">
        <w:rPr>
          <w:b/>
          <w:highlight w:val="green"/>
          <w:u w:val="single"/>
        </w:rPr>
        <w:t>critical to</w:t>
      </w:r>
      <w:r w:rsidRPr="003D1124">
        <w:rPr>
          <w:b/>
          <w:u w:val="single"/>
        </w:rPr>
        <w:t xml:space="preserve"> the development</w:t>
      </w:r>
      <w:r w:rsidRPr="003D1124">
        <w:rPr>
          <w:u w:val="single"/>
        </w:rPr>
        <w:t xml:space="preserve"> of some of </w:t>
      </w:r>
      <w:r w:rsidRPr="003D1124">
        <w:rPr>
          <w:highlight w:val="green"/>
          <w:u w:val="single"/>
        </w:rPr>
        <w:t>America’s</w:t>
      </w:r>
      <w:r w:rsidRPr="003D1124">
        <w:rPr>
          <w:u w:val="single"/>
        </w:rPr>
        <w:t xml:space="preserve"> most </w:t>
      </w:r>
      <w:r w:rsidRPr="003D1124">
        <w:rPr>
          <w:highlight w:val="green"/>
          <w:u w:val="single"/>
        </w:rPr>
        <w:t>notable tech centers</w:t>
      </w:r>
      <w:r w:rsidRPr="003D1124">
        <w:rPr>
          <w:u w:val="single"/>
        </w:rPr>
        <w:t xml:space="preserve"> such as Silicon Valley, Boston, Austin and the Research Triangle</w:t>
      </w:r>
      <w:r w:rsidRPr="003D1124">
        <w:rPr>
          <w:sz w:val="16"/>
        </w:rPr>
        <w:t xml:space="preserve">. Overall, O’Mara finds that “cities of knowledge” are: a product of increased spending on “big science” and defense technology during the Cold War; rooted in university-centered economic development policies; and, heavily reliant on local political and economic contexts. </w:t>
      </w:r>
      <w:r w:rsidRPr="003D1124">
        <w:rPr>
          <w:u w:val="single"/>
        </w:rPr>
        <w:t xml:space="preserve">Federal </w:t>
      </w:r>
      <w:r w:rsidRPr="003D1124">
        <w:rPr>
          <w:highlight w:val="green"/>
          <w:u w:val="single"/>
        </w:rPr>
        <w:t xml:space="preserve">resources have been </w:t>
      </w:r>
      <w:r w:rsidRPr="003D1124">
        <w:rPr>
          <w:b/>
          <w:highlight w:val="green"/>
          <w:u w:val="single"/>
        </w:rPr>
        <w:t>less available</w:t>
      </w:r>
      <w:r w:rsidRPr="003D1124">
        <w:rPr>
          <w:u w:val="single"/>
        </w:rPr>
        <w:t>, however, for the knowledge capitals of the future –especially recently. Each year since the end of the American Recovery and Reinvestment Act (ARRA) stimulus package, funding for research and development has declined</w:t>
      </w:r>
      <w:r w:rsidRPr="003D1124">
        <w:rPr>
          <w:sz w:val="16"/>
        </w:rPr>
        <w:t xml:space="preserve">. Funding decreased 12.2 percent from FY 2011 to FY 2015, when it reached $113.1 billion, according to new data from the National Science Foundation (NSF). </w:t>
      </w:r>
      <w:r w:rsidRPr="003D1124">
        <w:rPr>
          <w:u w:val="single"/>
        </w:rPr>
        <w:t xml:space="preserve">Universities in particular have been </w:t>
      </w:r>
      <w:r w:rsidRPr="003D1124">
        <w:rPr>
          <w:b/>
          <w:u w:val="single"/>
        </w:rPr>
        <w:t>hit hard by this decline</w:t>
      </w:r>
      <w:r w:rsidRPr="003D1124">
        <w:rPr>
          <w:u w:val="single"/>
        </w:rPr>
        <w:t>, with federal funding for higher education R&amp;D declining 11 percent since FY 2011, the longest multiyear decline since the NSF began collecting the data in FY 1972</w:t>
      </w:r>
      <w:r w:rsidRPr="003D1124">
        <w:rPr>
          <w:sz w:val="16"/>
        </w:rPr>
        <w:t xml:space="preserve">. Every congressional district has at least one college or university, and approximately one out of every 40 U.S. workers are employed by an academic institution, according to the Wall Street Journal. Beyond the direct impacts of these schools, there are also indirect benefits on regional economies. Recent research has revealed that </w:t>
      </w:r>
      <w:r w:rsidRPr="003D1124">
        <w:rPr>
          <w:highlight w:val="green"/>
          <w:u w:val="single"/>
        </w:rPr>
        <w:t>federal funding for</w:t>
      </w:r>
      <w:r w:rsidRPr="003D1124">
        <w:rPr>
          <w:u w:val="single"/>
        </w:rPr>
        <w:t xml:space="preserve"> scientific </w:t>
      </w:r>
      <w:r w:rsidRPr="003D1124">
        <w:rPr>
          <w:highlight w:val="green"/>
          <w:u w:val="single"/>
        </w:rPr>
        <w:t xml:space="preserve">research can </w:t>
      </w:r>
      <w:r w:rsidRPr="003D1124">
        <w:rPr>
          <w:b/>
          <w:highlight w:val="green"/>
          <w:u w:val="single"/>
        </w:rPr>
        <w:t>spur</w:t>
      </w:r>
      <w:r w:rsidRPr="003D1124">
        <w:rPr>
          <w:b/>
          <w:u w:val="single"/>
        </w:rPr>
        <w:t xml:space="preserve"> regional </w:t>
      </w:r>
      <w:r w:rsidRPr="003D1124">
        <w:rPr>
          <w:b/>
          <w:highlight w:val="green"/>
          <w:u w:val="single"/>
        </w:rPr>
        <w:t>economic development</w:t>
      </w:r>
      <w:r w:rsidRPr="003D1124">
        <w:rPr>
          <w:u w:val="single"/>
        </w:rPr>
        <w:t xml:space="preserve"> in three ways that practitioners might not have considered: </w:t>
      </w:r>
      <w:r w:rsidRPr="003D1124">
        <w:rPr>
          <w:highlight w:val="green"/>
          <w:u w:val="single"/>
        </w:rPr>
        <w:t xml:space="preserve">by attracting </w:t>
      </w:r>
      <w:r w:rsidRPr="003D1124">
        <w:rPr>
          <w:b/>
          <w:highlight w:val="green"/>
          <w:u w:val="single"/>
        </w:rPr>
        <w:t>follow-on funding</w:t>
      </w:r>
      <w:r w:rsidRPr="003D1124">
        <w:rPr>
          <w:u w:val="single"/>
        </w:rPr>
        <w:t xml:space="preserve"> into the region; by </w:t>
      </w:r>
      <w:r w:rsidRPr="003D1124">
        <w:rPr>
          <w:highlight w:val="green"/>
          <w:u w:val="single"/>
        </w:rPr>
        <w:t>supporting</w:t>
      </w:r>
      <w:r w:rsidRPr="003D1124">
        <w:rPr>
          <w:u w:val="single"/>
        </w:rPr>
        <w:t xml:space="preserve"> local businesses, particularly </w:t>
      </w:r>
      <w:r w:rsidRPr="003D1124">
        <w:rPr>
          <w:highlight w:val="green"/>
          <w:u w:val="single"/>
        </w:rPr>
        <w:t>high-tech businesses</w:t>
      </w:r>
      <w:r w:rsidRPr="003D1124">
        <w:rPr>
          <w:u w:val="single"/>
        </w:rPr>
        <w:t xml:space="preserve">, through vendor and supplier relationships; </w:t>
      </w:r>
      <w:r w:rsidRPr="003D1124">
        <w:rPr>
          <w:highlight w:val="green"/>
          <w:u w:val="single"/>
        </w:rPr>
        <w:t>and</w:t>
      </w:r>
      <w:r w:rsidRPr="003D1124">
        <w:rPr>
          <w:u w:val="single"/>
        </w:rPr>
        <w:t xml:space="preserve">, by </w:t>
      </w:r>
      <w:r w:rsidRPr="003D1124">
        <w:rPr>
          <w:highlight w:val="green"/>
          <w:u w:val="single"/>
        </w:rPr>
        <w:t>inducing knowledge spillovers</w:t>
      </w:r>
      <w:r w:rsidRPr="003D1124">
        <w:rPr>
          <w:sz w:val="16"/>
        </w:rPr>
        <w:t xml:space="preserve">. The Domino Effects of Federal Research Funding, a June 2016 article by authors Lauren Lanahan, Alexandra Graddy-Reed and Maryann Feldman, presents substantial evidence that </w:t>
      </w:r>
      <w:r w:rsidRPr="003D1124">
        <w:rPr>
          <w:u w:val="single"/>
        </w:rPr>
        <w:t>scientific R&amp;D funding from the federal government can help to attract follow-on investments at academic institutions in the United States. Through an empirical analysis, the authors find that a 1.0 percent increase in federal research funding is associated with: a 0.4 percent increase in nonprofit research funding; a 0.2 percent increase in state and local research funding; and a 0.5 percent increase in industry research funding</w:t>
      </w:r>
      <w:r w:rsidRPr="003D1124">
        <w:rPr>
          <w:sz w:val="16"/>
        </w:rPr>
        <w:t xml:space="preserve">. In addition to supporting investments at the local level where research is being performed, </w:t>
      </w:r>
      <w:r w:rsidRPr="003D1124">
        <w:rPr>
          <w:u w:val="single"/>
        </w:rPr>
        <w:t xml:space="preserve">federal funding for scientific research can </w:t>
      </w:r>
      <w:r w:rsidRPr="003D1124">
        <w:rPr>
          <w:b/>
          <w:u w:val="single"/>
        </w:rPr>
        <w:t>leverage funding from other sources</w:t>
      </w:r>
      <w:r w:rsidRPr="003D1124">
        <w:rPr>
          <w:sz w:val="16"/>
        </w:rPr>
        <w:t xml:space="preserve">. For example, Ohio State University received $255.4 million in federal obligations for research and development in FY 2014, according to the NSF. Broadly applying the authors’ empirical model to this case, </w:t>
      </w:r>
      <w:r w:rsidRPr="003D1124">
        <w:rPr>
          <w:highlight w:val="green"/>
          <w:u w:val="single"/>
        </w:rPr>
        <w:t>if</w:t>
      </w:r>
      <w:r w:rsidRPr="003D1124">
        <w:rPr>
          <w:u w:val="single"/>
        </w:rPr>
        <w:t xml:space="preserve"> this amount of federal </w:t>
      </w:r>
      <w:r w:rsidRPr="003D1124">
        <w:rPr>
          <w:highlight w:val="green"/>
          <w:u w:val="single"/>
        </w:rPr>
        <w:t>funding were</w:t>
      </w:r>
      <w:r w:rsidRPr="003D1124">
        <w:rPr>
          <w:u w:val="single"/>
        </w:rPr>
        <w:t xml:space="preserve">, in theory, </w:t>
      </w:r>
      <w:r w:rsidRPr="003D1124">
        <w:rPr>
          <w:highlight w:val="green"/>
          <w:u w:val="single"/>
        </w:rPr>
        <w:t>to increase by</w:t>
      </w:r>
      <w:r w:rsidRPr="003D1124">
        <w:rPr>
          <w:u w:val="single"/>
        </w:rPr>
        <w:t xml:space="preserve"> 1.0 percent </w:t>
      </w:r>
      <w:r w:rsidRPr="003D1124">
        <w:rPr>
          <w:highlight w:val="green"/>
          <w:u w:val="single"/>
        </w:rPr>
        <w:t>($2.55 million), that</w:t>
      </w:r>
      <w:r w:rsidRPr="003D1124">
        <w:rPr>
          <w:u w:val="single"/>
        </w:rPr>
        <w:t xml:space="preserve"> increase </w:t>
      </w:r>
      <w:r w:rsidRPr="003D1124">
        <w:rPr>
          <w:highlight w:val="green"/>
          <w:u w:val="single"/>
        </w:rPr>
        <w:t>could be associated with</w:t>
      </w:r>
      <w:r w:rsidRPr="003D1124">
        <w:rPr>
          <w:u w:val="single"/>
        </w:rPr>
        <w:t xml:space="preserve">, all else equal, an additional: </w:t>
      </w:r>
      <w:r w:rsidRPr="003D1124">
        <w:rPr>
          <w:highlight w:val="green"/>
          <w:u w:val="single"/>
        </w:rPr>
        <w:t>$510,800 in state</w:t>
      </w:r>
      <w:r w:rsidRPr="003D1124">
        <w:rPr>
          <w:u w:val="single"/>
        </w:rPr>
        <w:t xml:space="preserve"> and local </w:t>
      </w:r>
      <w:r w:rsidRPr="003D1124">
        <w:rPr>
          <w:u w:val="single"/>
        </w:rPr>
        <w:lastRenderedPageBreak/>
        <w:t xml:space="preserve">research </w:t>
      </w:r>
      <w:r w:rsidRPr="003D1124">
        <w:rPr>
          <w:highlight w:val="green"/>
          <w:u w:val="single"/>
        </w:rPr>
        <w:t>funding; $1.0 million in nonprofit</w:t>
      </w:r>
      <w:r w:rsidRPr="003D1124">
        <w:rPr>
          <w:u w:val="single"/>
        </w:rPr>
        <w:t xml:space="preserve"> research </w:t>
      </w:r>
      <w:r w:rsidRPr="003D1124">
        <w:rPr>
          <w:highlight w:val="green"/>
          <w:u w:val="single"/>
        </w:rPr>
        <w:t>funding; and, $1.3 million in industry</w:t>
      </w:r>
      <w:r w:rsidRPr="003D1124">
        <w:rPr>
          <w:u w:val="single"/>
        </w:rPr>
        <w:t xml:space="preserve"> research </w:t>
      </w:r>
      <w:r w:rsidRPr="003D1124">
        <w:rPr>
          <w:highlight w:val="green"/>
          <w:u w:val="single"/>
        </w:rPr>
        <w:t>funding</w:t>
      </w:r>
      <w:r w:rsidRPr="003D1124">
        <w:rPr>
          <w:sz w:val="16"/>
        </w:rPr>
        <w:t xml:space="preserve">. These domino-effects are not only important to the university as a whole, but also to the community in which it is located. A recently released working paper from the Center for Economic Studies at the Census Bureau, finds evidence that </w:t>
      </w:r>
      <w:r w:rsidRPr="003D1124">
        <w:rPr>
          <w:u w:val="single"/>
        </w:rPr>
        <w:t>federal funding for R&amp;D can also impact local economies.</w:t>
      </w:r>
      <w:r w:rsidRPr="003D1124">
        <w:rPr>
          <w:sz w:val="16"/>
        </w:rPr>
        <w:t xml:space="preserve"> In Research Funding and Regional Economies, </w:t>
      </w:r>
      <w:r w:rsidRPr="003D1124">
        <w:rPr>
          <w:u w:val="single"/>
        </w:rPr>
        <w:t xml:space="preserve">the authors use </w:t>
      </w:r>
      <w:r w:rsidRPr="003D1124">
        <w:rPr>
          <w:b/>
          <w:u w:val="single"/>
        </w:rPr>
        <w:t>new micro-data</w:t>
      </w:r>
      <w:r w:rsidRPr="003D1124">
        <w:rPr>
          <w:u w:val="single"/>
        </w:rPr>
        <w:t xml:space="preserve"> from France, Spain and the United States to examine the geographic distribution of how grant funds for research and development are used</w:t>
      </w:r>
      <w:r w:rsidRPr="003D1124">
        <w:rPr>
          <w:sz w:val="16"/>
        </w:rPr>
        <w:t xml:space="preserve">. The authors find that grant funds are more likely to be expended at businesses physically closer to universities than at those farther away. Additionally, the authors find evidence that if vendors have been a supplier to a grant once, they are subsequently more likely to be a vendor on the same or on related grants, and that if a firm supplies a research grant at a university in a given year it is more likely than other firms to open an establishment near that university in subsequent years. Through a collaboration with the Big Ten Academic Alliance, the authors analyze UMETRICS data from eight public research universities located throughout the Midwest that collectively account for more than 10 percent of the United States’ federal academic R&amp;D expenditures. In the United States, the authors find significant evidence that establishments that are closer physically to universities are disproportionately more likely to be vendors to a university’s researchers. An establishment within 25 miles of each university has about a 0.2 percent chance of being a vendor, a probability that drops to about 0.1 percent if the establishment is between 25 and 100 miles away, the authors note. The authors also find evidence that firms that act as vendors to universities are more likely to locate new establishments near universities where they have done business, a relationship that is stronger based on the size of a transaction’s value. Firms opening new establishments in a given year are more likely to be near universities where they do business. </w:t>
      </w:r>
      <w:r w:rsidRPr="003D1124">
        <w:rPr>
          <w:u w:val="single"/>
        </w:rPr>
        <w:t>Given the importance of federal funding for research and development at the local level, several steps can be taken to help make the most out of these investments</w:t>
      </w:r>
      <w:r w:rsidRPr="003D1124">
        <w:rPr>
          <w:sz w:val="16"/>
        </w:rPr>
        <w:t xml:space="preserve">. As a way to inform the new president’s transition, Scott Andes of the Brookings Institution released his views on Maximizing The Local Economic Impact of Federal R&amp;D. In general, Andes makes three recommendations on how to improve the economic return on investment of federal R&amp;D: developing a network of applied R&amp;D facilities for the department of defense; establishing regional consortia and entrepreneurs in residence at the Department of Health and Human Services; and, expanding off-campus microlabs and small business vouchers within the Department of Energy. Ultimately, these </w:t>
      </w:r>
      <w:r w:rsidRPr="003D1124">
        <w:rPr>
          <w:highlight w:val="green"/>
          <w:u w:val="single"/>
        </w:rPr>
        <w:t>recommendations would</w:t>
      </w:r>
      <w:r w:rsidRPr="003D1124">
        <w:rPr>
          <w:u w:val="single"/>
        </w:rPr>
        <w:t xml:space="preserve"> help to ground federal investments in research and development, Andes argues, and </w:t>
      </w:r>
      <w:r w:rsidRPr="003D1124">
        <w:rPr>
          <w:b/>
          <w:highlight w:val="green"/>
          <w:u w:val="single"/>
        </w:rPr>
        <w:t>increase</w:t>
      </w:r>
      <w:r w:rsidRPr="003D1124">
        <w:rPr>
          <w:b/>
          <w:u w:val="single"/>
        </w:rPr>
        <w:t xml:space="preserve"> the </w:t>
      </w:r>
      <w:r w:rsidRPr="003D1124">
        <w:rPr>
          <w:b/>
          <w:highlight w:val="green"/>
          <w:u w:val="single"/>
        </w:rPr>
        <w:t>competitiveness</w:t>
      </w:r>
      <w:r w:rsidRPr="003D1124">
        <w:rPr>
          <w:u w:val="single"/>
        </w:rPr>
        <w:t xml:space="preserve"> of both the U.S. and its regions</w:t>
      </w:r>
      <w:r w:rsidRPr="003D1124">
        <w:rPr>
          <w:sz w:val="16"/>
        </w:rPr>
        <w:t xml:space="preserve">. Beyond the local impacts of research and development, there are larger forces at play. Included in iSTEP is a call for increased basic research to solve some of the world’s most pressing issues, such as cures for disease, a more sustainable future, and expanding the boundaries of knowledge. The initiative would also: implement a new research transformation program that would bolster regional strategies to convert research into new products and services; increase funding for new Manufacturing USA centers and support greater involvement of small businesses in the institutes; and, expand programs that build federal-local-private partnerships around innovation and R&amp;D, such as the Small Business Administration’s Regional Innovation Clusters and Department of Energy’s Small Business Voucher program. Ultimately, </w:t>
      </w:r>
      <w:r w:rsidRPr="003D1124">
        <w:rPr>
          <w:u w:val="single"/>
        </w:rPr>
        <w:t xml:space="preserve">a strong case can be made that </w:t>
      </w:r>
      <w:r w:rsidRPr="003D1124">
        <w:rPr>
          <w:highlight w:val="green"/>
          <w:u w:val="single"/>
        </w:rPr>
        <w:t xml:space="preserve">research and development is </w:t>
      </w:r>
      <w:r w:rsidRPr="003D1124">
        <w:rPr>
          <w:b/>
          <w:highlight w:val="green"/>
          <w:u w:val="single"/>
        </w:rPr>
        <w:t>imperative to economic prosperity</w:t>
      </w:r>
      <w:r w:rsidRPr="003D1124">
        <w:rPr>
          <w:u w:val="single"/>
        </w:rPr>
        <w:t xml:space="preserve"> – at both the national and local level.</w:t>
      </w:r>
    </w:p>
    <w:p w:rsidR="008B5CE4" w:rsidRPr="003D1124" w:rsidRDefault="008B5CE4" w:rsidP="008B5CE4">
      <w:pPr>
        <w:pStyle w:val="Heading3"/>
      </w:pPr>
      <w:r w:rsidRPr="003D1124">
        <w:lastRenderedPageBreak/>
        <w:t>2NC – Generic Solvency</w:t>
      </w:r>
    </w:p>
    <w:p w:rsidR="008B5CE4" w:rsidRPr="003D1124" w:rsidRDefault="008B5CE4" w:rsidP="008B5CE4">
      <w:pPr>
        <w:pStyle w:val="Heading4"/>
      </w:pPr>
      <w:r w:rsidRPr="003D1124">
        <w:t xml:space="preserve">Federal investment in R&amp;D and technical infrastructure </w:t>
      </w:r>
      <w:r w:rsidRPr="003D1124">
        <w:rPr>
          <w:u w:val="single"/>
        </w:rPr>
        <w:t>solves the economy</w:t>
      </w:r>
      <w:r w:rsidRPr="003D1124">
        <w:t>.</w:t>
      </w:r>
    </w:p>
    <w:p w:rsidR="008B5CE4" w:rsidRPr="003D1124" w:rsidRDefault="008B5CE4" w:rsidP="008B5CE4">
      <w:r w:rsidRPr="003D1124">
        <w:rPr>
          <w:rStyle w:val="Style13ptBold"/>
        </w:rPr>
        <w:t>Tassey ’16</w:t>
      </w:r>
      <w:r w:rsidRPr="003D1124">
        <w:t xml:space="preserve"> </w:t>
      </w:r>
      <w:r w:rsidRPr="003D1124">
        <w:rPr>
          <w:sz w:val="16"/>
          <w:szCs w:val="16"/>
        </w:rPr>
        <w:t xml:space="preserve">(Gregory; 2016; Research Fellow for the Economic Policy Research Center at the University of Washington, former senior economist for the National Institute of Standards and Technology, Ph.D. in Economics from GW, author of The Technology Imperative; “Why the U.S. Needs a New, Tech-Driven Growth Strategy,” </w:t>
      </w:r>
      <w:hyperlink r:id="rId37" w:history="1">
        <w:r w:rsidRPr="003D1124">
          <w:rPr>
            <w:rStyle w:val="Hyperlink"/>
            <w:sz w:val="16"/>
            <w:szCs w:val="16"/>
          </w:rPr>
          <w:t>http://www2.itif.org/2016-us-tech-driven-growth-strategy.pdf</w:t>
        </w:r>
      </w:hyperlink>
      <w:r w:rsidRPr="003D1124">
        <w:rPr>
          <w:rStyle w:val="Hyperlink"/>
          <w:sz w:val="16"/>
          <w:szCs w:val="16"/>
        </w:rPr>
        <w:t>; Date Accessed: 7/4/2016; DS)</w:t>
      </w:r>
    </w:p>
    <w:p w:rsidR="008B5CE4" w:rsidRPr="003D1124" w:rsidRDefault="008B5CE4" w:rsidP="008B5CE4">
      <w:pPr>
        <w:rPr>
          <w:sz w:val="16"/>
        </w:rPr>
      </w:pPr>
      <w:r w:rsidRPr="003D1124">
        <w:rPr>
          <w:rStyle w:val="StyleUnderline"/>
        </w:rPr>
        <w:t>The most important measure of long-term economic growth is the rate at which we increase productivity</w:t>
      </w:r>
      <w:r w:rsidRPr="003D1124">
        <w:rPr>
          <w:sz w:val="16"/>
        </w:rPr>
        <w:t xml:space="preserve">, because that is what drives long-term wage growth. </w:t>
      </w:r>
      <w:r w:rsidRPr="003D1124">
        <w:rPr>
          <w:rStyle w:val="StyleUnderline"/>
        </w:rPr>
        <w:t>Yet</w:t>
      </w:r>
      <w:r w:rsidRPr="003D1124">
        <w:rPr>
          <w:sz w:val="16"/>
        </w:rPr>
        <w:t xml:space="preserve"> by this metric, </w:t>
      </w:r>
      <w:r w:rsidRPr="003D1124">
        <w:rPr>
          <w:rStyle w:val="StyleUnderline"/>
        </w:rPr>
        <w:t>the prospects for resurgent growth in the US economy are bleak</w:t>
      </w:r>
      <w:r w:rsidRPr="003D1124">
        <w:rPr>
          <w:sz w:val="16"/>
        </w:rPr>
        <w:t xml:space="preserve">. In fact, the average annual growth rate in labor productivity since the Great Recession has been half the rate that the country achieved in the first two-and-a-half decades after World War II, when the US was the dominant technology-based economy. Not surprisingly, wage growth in recent years has been close to nonexistent. Even worse is the fact that prospects for addressing our national productivity problem also are bleak, and they will remain so as long as politicians of both political parties are largely uninformed about or uncommitted to productivity-oriented economic growth strategies. Instead, Republicans’ favorite growth policies are based on lower taxes, less government spending, and limited regulation, the idea being that the private sector is the single entity capable of generating economic growth. Meanwhile, many Democrats ignore growth altogether, focusing instead on redistributing income from the highest income levels to the middle class through tax and spending adjustments. All of this leads to fights over how to divide up a stagnant income “pie.” Neither philosophy addresses the fundamental problem of productivity stagnation. </w:t>
      </w:r>
      <w:r w:rsidRPr="003D1124">
        <w:rPr>
          <w:rStyle w:val="StyleUnderline"/>
        </w:rPr>
        <w:t xml:space="preserve">What </w:t>
      </w:r>
      <w:r w:rsidRPr="003D1124">
        <w:rPr>
          <w:rStyle w:val="StyleUnderline"/>
          <w:highlight w:val="green"/>
        </w:rPr>
        <w:t>the country</w:t>
      </w:r>
      <w:r w:rsidRPr="003D1124">
        <w:rPr>
          <w:rStyle w:val="StyleUnderline"/>
        </w:rPr>
        <w:t xml:space="preserve"> most </w:t>
      </w:r>
      <w:r w:rsidRPr="003D1124">
        <w:rPr>
          <w:rStyle w:val="StyleUnderline"/>
          <w:highlight w:val="green"/>
        </w:rPr>
        <w:t>needs</w:t>
      </w:r>
      <w:r w:rsidRPr="003D1124">
        <w:rPr>
          <w:rStyle w:val="StyleUnderline"/>
        </w:rPr>
        <w:t xml:space="preserve"> is to adopt </w:t>
      </w:r>
      <w:r w:rsidRPr="003D1124">
        <w:rPr>
          <w:rStyle w:val="StyleUnderline"/>
          <w:highlight w:val="green"/>
        </w:rPr>
        <w:t>a new, tech</w:t>
      </w:r>
      <w:r w:rsidRPr="003D1124">
        <w:rPr>
          <w:rStyle w:val="StyleUnderline"/>
        </w:rPr>
        <w:t>nology-</w:t>
      </w:r>
      <w:r w:rsidRPr="003D1124">
        <w:rPr>
          <w:rStyle w:val="StyleUnderline"/>
          <w:highlight w:val="green"/>
        </w:rPr>
        <w:t>driven growth strategy that supports investments in</w:t>
      </w:r>
      <w:r w:rsidRPr="003D1124">
        <w:rPr>
          <w:sz w:val="16"/>
        </w:rPr>
        <w:t xml:space="preserve"> four major categories of assets that drive productivity growth: </w:t>
      </w:r>
      <w:r w:rsidRPr="003D1124">
        <w:rPr>
          <w:rStyle w:val="Emphasis"/>
        </w:rPr>
        <w:t xml:space="preserve">technological </w:t>
      </w:r>
      <w:r w:rsidRPr="003D1124">
        <w:rPr>
          <w:rStyle w:val="Emphasis"/>
          <w:highlight w:val="green"/>
        </w:rPr>
        <w:t>innovation</w:t>
      </w:r>
      <w:r w:rsidRPr="003D1124">
        <w:rPr>
          <w:rStyle w:val="StyleUnderline"/>
          <w:highlight w:val="green"/>
        </w:rPr>
        <w:t>, new</w:t>
      </w:r>
      <w:r w:rsidRPr="003D1124">
        <w:rPr>
          <w:rStyle w:val="StyleUnderline"/>
        </w:rPr>
        <w:t xml:space="preserve"> </w:t>
      </w:r>
      <w:r w:rsidRPr="003D1124">
        <w:rPr>
          <w:rStyle w:val="Emphasis"/>
        </w:rPr>
        <w:t xml:space="preserve">equipment and </w:t>
      </w:r>
      <w:r w:rsidRPr="003D1124">
        <w:rPr>
          <w:rStyle w:val="Emphasis"/>
          <w:highlight w:val="green"/>
        </w:rPr>
        <w:t>machinery</w:t>
      </w:r>
      <w:r w:rsidRPr="003D1124">
        <w:rPr>
          <w:rStyle w:val="StyleUnderline"/>
          <w:highlight w:val="green"/>
        </w:rPr>
        <w:t xml:space="preserve">, </w:t>
      </w:r>
      <w:r w:rsidRPr="003D1124">
        <w:rPr>
          <w:rStyle w:val="Emphasis"/>
          <w:highlight w:val="green"/>
        </w:rPr>
        <w:t>labor</w:t>
      </w:r>
      <w:r w:rsidRPr="003D1124">
        <w:rPr>
          <w:rStyle w:val="Emphasis"/>
        </w:rPr>
        <w:t xml:space="preserve"> skills</w:t>
      </w:r>
      <w:r w:rsidRPr="003D1124">
        <w:rPr>
          <w:rStyle w:val="StyleUnderline"/>
        </w:rPr>
        <w:t xml:space="preserve">, </w:t>
      </w:r>
      <w:r w:rsidRPr="003D1124">
        <w:rPr>
          <w:rStyle w:val="StyleUnderline"/>
          <w:highlight w:val="green"/>
        </w:rPr>
        <w:t xml:space="preserve">and </w:t>
      </w:r>
      <w:r w:rsidRPr="003D1124">
        <w:rPr>
          <w:rStyle w:val="Emphasis"/>
          <w:highlight w:val="green"/>
        </w:rPr>
        <w:t>infrastructure</w:t>
      </w:r>
      <w:r w:rsidRPr="003D1124">
        <w:rPr>
          <w:sz w:val="16"/>
        </w:rPr>
        <w:t xml:space="preserve">. First, </w:t>
      </w:r>
      <w:r w:rsidRPr="003D1124">
        <w:rPr>
          <w:rStyle w:val="StyleUnderline"/>
        </w:rPr>
        <w:t>one economic study after another has shown that new technology is the long-term driver of productivity growth</w:t>
      </w:r>
      <w:r w:rsidRPr="003D1124">
        <w:rPr>
          <w:sz w:val="16"/>
        </w:rPr>
        <w:t xml:space="preserve">. Thus, </w:t>
      </w:r>
      <w:r w:rsidRPr="003D1124">
        <w:rPr>
          <w:rStyle w:val="StyleUnderline"/>
        </w:rPr>
        <w:t>any economy that wants sustained increases in income</w:t>
      </w:r>
      <w:r w:rsidRPr="003D1124">
        <w:rPr>
          <w:sz w:val="16"/>
        </w:rPr>
        <w:t xml:space="preserve"> for its workers </w:t>
      </w:r>
      <w:r w:rsidRPr="003D1124">
        <w:rPr>
          <w:rStyle w:val="StyleUnderline"/>
        </w:rPr>
        <w:t>must make substantial investments in research and development.</w:t>
      </w:r>
      <w:r w:rsidRPr="003D1124">
        <w:rPr>
          <w:sz w:val="16"/>
        </w:rPr>
        <w:t xml:space="preserve"> However, </w:t>
      </w:r>
      <w:r w:rsidRPr="003D1124">
        <w:rPr>
          <w:rStyle w:val="StyleUnderline"/>
          <w:highlight w:val="green"/>
        </w:rPr>
        <w:t>only after new technologies have</w:t>
      </w:r>
      <w:r w:rsidRPr="003D1124">
        <w:rPr>
          <w:sz w:val="16"/>
        </w:rPr>
        <w:t xml:space="preserve"> been </w:t>
      </w:r>
      <w:r w:rsidRPr="003D1124">
        <w:rPr>
          <w:rStyle w:val="StyleUnderline"/>
          <w:highlight w:val="green"/>
        </w:rPr>
        <w:t>advanced</w:t>
      </w:r>
      <w:r w:rsidRPr="003D1124">
        <w:rPr>
          <w:sz w:val="16"/>
        </w:rPr>
        <w:t xml:space="preserve"> to at least a proof-of-concept stage </w:t>
      </w:r>
      <w:r w:rsidRPr="003D1124">
        <w:rPr>
          <w:rStyle w:val="StyleUnderline"/>
          <w:highlight w:val="green"/>
        </w:rPr>
        <w:t>will most companies invest</w:t>
      </w:r>
      <w:r w:rsidRPr="003D1124">
        <w:rPr>
          <w:sz w:val="16"/>
        </w:rPr>
        <w:t xml:space="preserve"> the substantial funds in the applied R&amp;D required </w:t>
      </w:r>
      <w:r w:rsidRPr="003D1124">
        <w:rPr>
          <w:rStyle w:val="StyleUnderline"/>
        </w:rPr>
        <w:t>to produce</w:t>
      </w:r>
      <w:r w:rsidRPr="003D1124">
        <w:rPr>
          <w:sz w:val="16"/>
        </w:rPr>
        <w:t xml:space="preserve"> market-ready </w:t>
      </w:r>
      <w:r w:rsidRPr="003D1124">
        <w:rPr>
          <w:rStyle w:val="StyleUnderline"/>
        </w:rPr>
        <w:t>products and services</w:t>
      </w:r>
      <w:r w:rsidRPr="003D1124">
        <w:rPr>
          <w:sz w:val="16"/>
        </w:rPr>
        <w:t xml:space="preserve">. </w:t>
      </w:r>
      <w:r w:rsidRPr="003D1124">
        <w:rPr>
          <w:rStyle w:val="StyleUnderline"/>
        </w:rPr>
        <w:t xml:space="preserve">That is why nearly </w:t>
      </w:r>
      <w:r w:rsidRPr="003D1124">
        <w:rPr>
          <w:rStyle w:val="Emphasis"/>
          <w:highlight w:val="green"/>
        </w:rPr>
        <w:t>every tech</w:t>
      </w:r>
      <w:r w:rsidRPr="003D1124">
        <w:rPr>
          <w:rStyle w:val="Emphasis"/>
        </w:rPr>
        <w:t xml:space="preserve">nology </w:t>
      </w:r>
      <w:r w:rsidRPr="003D1124">
        <w:rPr>
          <w:rStyle w:val="Emphasis"/>
          <w:highlight w:val="green"/>
        </w:rPr>
        <w:t>driving the US economy</w:t>
      </w:r>
      <w:r w:rsidRPr="003D1124">
        <w:rPr>
          <w:rStyle w:val="Emphasis"/>
        </w:rPr>
        <w:t xml:space="preserve"> today</w:t>
      </w:r>
      <w:r w:rsidRPr="003D1124">
        <w:rPr>
          <w:rStyle w:val="StyleUnderline"/>
        </w:rPr>
        <w:t xml:space="preserve"> </w:t>
      </w:r>
      <w:r w:rsidRPr="003D1124">
        <w:rPr>
          <w:rStyle w:val="StyleUnderline"/>
          <w:highlight w:val="green"/>
        </w:rPr>
        <w:t>had</w:t>
      </w:r>
      <w:r w:rsidRPr="003D1124">
        <w:rPr>
          <w:rStyle w:val="StyleUnderline"/>
        </w:rPr>
        <w:t xml:space="preserve"> its </w:t>
      </w:r>
      <w:r w:rsidRPr="003D1124">
        <w:rPr>
          <w:rStyle w:val="StyleUnderline"/>
          <w:highlight w:val="green"/>
        </w:rPr>
        <w:t xml:space="preserve">origins in </w:t>
      </w:r>
      <w:r w:rsidRPr="003D1124">
        <w:rPr>
          <w:rStyle w:val="Emphasis"/>
          <w:highlight w:val="green"/>
        </w:rPr>
        <w:t>government funding</w:t>
      </w:r>
      <w:r w:rsidRPr="003D1124">
        <w:rPr>
          <w:sz w:val="16"/>
          <w:highlight w:val="green"/>
        </w:rPr>
        <w:t>.</w:t>
      </w:r>
      <w:r w:rsidRPr="003D1124">
        <w:rPr>
          <w:sz w:val="16"/>
        </w:rPr>
        <w:t xml:space="preserve"> And that is why </w:t>
      </w:r>
      <w:r w:rsidRPr="003D1124">
        <w:rPr>
          <w:rStyle w:val="StyleUnderline"/>
        </w:rPr>
        <w:t>it has been self-defeating</w:t>
      </w:r>
      <w:r w:rsidRPr="003D1124">
        <w:rPr>
          <w:sz w:val="16"/>
        </w:rPr>
        <w:t xml:space="preserve"> in the last decade for </w:t>
      </w:r>
      <w:r w:rsidRPr="003D1124">
        <w:rPr>
          <w:rStyle w:val="StyleUnderline"/>
        </w:rPr>
        <w:t>fiscal belt-tightening measures to slash federal funding for R&amp;D</w:t>
      </w:r>
      <w:r w:rsidRPr="003D1124">
        <w:rPr>
          <w:sz w:val="16"/>
        </w:rPr>
        <w:t xml:space="preserve"> by 9 percent in real terms. </w:t>
      </w:r>
      <w:r w:rsidRPr="003D1124">
        <w:rPr>
          <w:rStyle w:val="StyleUnderline"/>
        </w:rPr>
        <w:t>A sensible growth strategy would reverse that course</w:t>
      </w:r>
      <w:r w:rsidRPr="003D1124">
        <w:rPr>
          <w:sz w:val="16"/>
        </w:rPr>
        <w:t xml:space="preserve">. Second, once developed, technologies must be introduced into the marketplace to achieve productivity impacts. Doing so requires business investment in hardware and software, which embodies the new technologies. However, corporations have focused more on returning earnings to shareholders through stock buy backs and increased dividend payments than expanding investment in new productivity tools. “Fixed private investment” was extremely low in the 2000’s and has only rebounded modestly in this decade. The solution is corporate tax reform that encourages more investment and less profit-taking. Third, </w:t>
      </w:r>
      <w:r w:rsidRPr="003D1124">
        <w:rPr>
          <w:rStyle w:val="StyleUnderline"/>
        </w:rPr>
        <w:t>technologically advanced production assets are of little use without skilled labor</w:t>
      </w:r>
      <w:r w:rsidRPr="003D1124">
        <w:rPr>
          <w:sz w:val="16"/>
        </w:rPr>
        <w:t xml:space="preserve">. Whereas universities and community colleges – with some modest support from the Department of Labor – have begun to adjust curricula, </w:t>
      </w:r>
      <w:r w:rsidRPr="003D1124">
        <w:rPr>
          <w:rStyle w:val="StyleUnderline"/>
          <w:highlight w:val="green"/>
        </w:rPr>
        <w:t>American workers still lack the requisite skills</w:t>
      </w:r>
      <w:r w:rsidRPr="003D1124">
        <w:rPr>
          <w:rStyle w:val="StyleUnderline"/>
        </w:rPr>
        <w:t xml:space="preserve"> for the rapidly changing technology-based global economy</w:t>
      </w:r>
      <w:r w:rsidRPr="003D1124">
        <w:rPr>
          <w:sz w:val="16"/>
        </w:rPr>
        <w:t xml:space="preserve">. American students continue to under-perform those in other countries, and multiple surveys of corporate managers find substantial concern about current and future availability of workers prepared for the jobs of the future. </w:t>
      </w:r>
      <w:r w:rsidRPr="003D1124">
        <w:rPr>
          <w:rStyle w:val="StyleUnderline"/>
        </w:rPr>
        <w:t xml:space="preserve">So </w:t>
      </w:r>
      <w:r w:rsidRPr="003D1124">
        <w:rPr>
          <w:rStyle w:val="StyleUnderline"/>
          <w:highlight w:val="green"/>
        </w:rPr>
        <w:t>a properly tailored</w:t>
      </w:r>
      <w:r w:rsidRPr="003D1124">
        <w:rPr>
          <w:rStyle w:val="StyleUnderline"/>
        </w:rPr>
        <w:t xml:space="preserve"> economic </w:t>
      </w:r>
      <w:r w:rsidRPr="003D1124">
        <w:rPr>
          <w:rStyle w:val="StyleUnderline"/>
          <w:highlight w:val="green"/>
        </w:rPr>
        <w:t>growth strategy must include a</w:t>
      </w:r>
      <w:r w:rsidRPr="003D1124">
        <w:rPr>
          <w:rStyle w:val="StyleUnderline"/>
        </w:rPr>
        <w:t xml:space="preserve"> much </w:t>
      </w:r>
      <w:r w:rsidRPr="003D1124">
        <w:rPr>
          <w:rStyle w:val="StyleUnderline"/>
          <w:highlight w:val="green"/>
        </w:rPr>
        <w:t>stronger commitment to improving</w:t>
      </w:r>
      <w:r w:rsidRPr="003D1124">
        <w:rPr>
          <w:rStyle w:val="StyleUnderline"/>
        </w:rPr>
        <w:t xml:space="preserve"> technical </w:t>
      </w:r>
      <w:r w:rsidRPr="003D1124">
        <w:rPr>
          <w:rStyle w:val="StyleUnderline"/>
          <w:highlight w:val="green"/>
        </w:rPr>
        <w:t>skills</w:t>
      </w:r>
      <w:r w:rsidRPr="003D1124">
        <w:rPr>
          <w:sz w:val="16"/>
        </w:rPr>
        <w:t xml:space="preserve">. </w:t>
      </w:r>
      <w:r w:rsidRPr="003D1124">
        <w:rPr>
          <w:rStyle w:val="StyleUnderline"/>
        </w:rPr>
        <w:t>The fourth and final investment category is infrastructure</w:t>
      </w:r>
      <w:r w:rsidRPr="003D1124">
        <w:rPr>
          <w:sz w:val="16"/>
        </w:rPr>
        <w:t xml:space="preserve">. The United States has significantly under-invested in surface transportation infrastructure, which economists have long estimated is reducing economic growth. But now, we are facing the additional problem that </w:t>
      </w:r>
      <w:r w:rsidRPr="003D1124">
        <w:rPr>
          <w:rStyle w:val="StyleUnderline"/>
        </w:rPr>
        <w:t>modern industries</w:t>
      </w:r>
      <w:r w:rsidRPr="003D1124">
        <w:rPr>
          <w:sz w:val="16"/>
        </w:rPr>
        <w:t xml:space="preserve"> also </w:t>
      </w:r>
      <w:r w:rsidRPr="003D1124">
        <w:rPr>
          <w:rStyle w:val="StyleUnderline"/>
        </w:rPr>
        <w:t>require “technical” infrastructure</w:t>
      </w:r>
      <w:r w:rsidRPr="003D1124">
        <w:rPr>
          <w:sz w:val="16"/>
        </w:rPr>
        <w:t xml:space="preserve"> (joint government-industry-university </w:t>
      </w:r>
      <w:r w:rsidRPr="003D1124">
        <w:rPr>
          <w:rStyle w:val="StyleUnderline"/>
        </w:rPr>
        <w:t>research facilities</w:t>
      </w:r>
      <w:r w:rsidRPr="003D1124">
        <w:rPr>
          <w:sz w:val="16"/>
        </w:rPr>
        <w:t xml:space="preserve">, standardized scientific and engineering data, </w:t>
      </w:r>
      <w:r w:rsidRPr="003D1124">
        <w:rPr>
          <w:rStyle w:val="StyleUnderline"/>
        </w:rPr>
        <w:t>measurement and testing standards</w:t>
      </w:r>
      <w:r w:rsidRPr="003D1124">
        <w:rPr>
          <w:sz w:val="16"/>
        </w:rPr>
        <w:t xml:space="preserve">, product testing facilities, </w:t>
      </w:r>
      <w:r w:rsidRPr="003D1124">
        <w:rPr>
          <w:rStyle w:val="StyleUnderline"/>
        </w:rPr>
        <w:t>product acceptance standards, etc</w:t>
      </w:r>
      <w:r w:rsidRPr="003D1124">
        <w:rPr>
          <w:sz w:val="16"/>
        </w:rPr>
        <w:t xml:space="preserve">.). </w:t>
      </w:r>
      <w:r w:rsidRPr="003D1124">
        <w:rPr>
          <w:rStyle w:val="Emphasis"/>
        </w:rPr>
        <w:t xml:space="preserve">Such </w:t>
      </w:r>
      <w:r w:rsidRPr="003D1124">
        <w:rPr>
          <w:rStyle w:val="Emphasis"/>
          <w:highlight w:val="green"/>
        </w:rPr>
        <w:t>infrastructure is essential for the economy</w:t>
      </w:r>
      <w:r w:rsidRPr="003D1124">
        <w:rPr>
          <w:rStyle w:val="Emphasis"/>
        </w:rPr>
        <w:t xml:space="preserve"> of the future</w:t>
      </w:r>
      <w:r w:rsidRPr="003D1124">
        <w:rPr>
          <w:sz w:val="16"/>
        </w:rPr>
        <w:t xml:space="preserve">, including increasing digital content for major revolutions such as the Internet of Things. But rather than invest in the fundamentals necessary for productivity growth, US policymakers have largely treated our economic malaise as if it were a business cycle problem. The consequent use of historically huge monetary stimulus – in the form of $4.5 trillion in Federal Reserve Bank assets in 2015, five times the level in 2008 – has drastically lowered interest rates and but has done nothing to raise incomes. The other go-to macroeconomic tool, fiscal policy, has focused on increased entitlement spending while actually cutting federal investment in the assets necessary to boost productivity and wages. Most frustrating is the fact that America does not seem capable of having an intelligent conversation about productivity growth and its sources. Presidential candidates blame Mexico for illegal immigrants and American companies for offshoring jobs to access cheaper labor, lower taxes, and subsidies for R&amp;D. At the same time, most conventional </w:t>
      </w:r>
      <w:r w:rsidRPr="003D1124">
        <w:rPr>
          <w:sz w:val="16"/>
        </w:rPr>
        <w:lastRenderedPageBreak/>
        <w:t xml:space="preserve">economists still cling to the view that government policy can do little or nothing to affect productivity. A growing share of pundits and policy elites have bought into the inaccurate fear that increasing productivity through automation will eliminate jobs, so they resist policies that support tech-based productivity growth. The 2016 presidential campaign is now mired in its traditional silly season. When the time comes for more serious debate about credible policy solutions, </w:t>
      </w:r>
      <w:r w:rsidRPr="003D1124">
        <w:rPr>
          <w:rStyle w:val="Emphasis"/>
          <w:highlight w:val="green"/>
        </w:rPr>
        <w:t>long-term investments</w:t>
      </w:r>
      <w:r w:rsidRPr="003D1124">
        <w:rPr>
          <w:rStyle w:val="Emphasis"/>
        </w:rPr>
        <w:t xml:space="preserve"> in the </w:t>
      </w:r>
      <w:r w:rsidRPr="003D1124">
        <w:rPr>
          <w:rStyle w:val="Emphasis"/>
          <w:highlight w:val="green"/>
        </w:rPr>
        <w:t>underpin</w:t>
      </w:r>
      <w:r w:rsidRPr="003D1124">
        <w:rPr>
          <w:rStyle w:val="Emphasis"/>
        </w:rPr>
        <w:t xml:space="preserve">nings of </w:t>
      </w:r>
      <w:r w:rsidRPr="003D1124">
        <w:rPr>
          <w:rStyle w:val="Emphasis"/>
          <w:highlight w:val="green"/>
        </w:rPr>
        <w:t>a more productive economy</w:t>
      </w:r>
      <w:r w:rsidRPr="003D1124">
        <w:rPr>
          <w:rStyle w:val="Emphasis"/>
        </w:rPr>
        <w:t xml:space="preserve"> should be front and center</w:t>
      </w:r>
      <w:r w:rsidRPr="003D1124">
        <w:rPr>
          <w:sz w:val="16"/>
        </w:rPr>
        <w:t>.</w:t>
      </w:r>
    </w:p>
    <w:p w:rsidR="008B5CE4" w:rsidRPr="003D1124" w:rsidRDefault="008B5CE4" w:rsidP="008B5CE4">
      <w:pPr>
        <w:pStyle w:val="Heading4"/>
      </w:pPr>
      <w:r w:rsidRPr="003D1124">
        <w:t xml:space="preserve">Fed R&amp;D </w:t>
      </w:r>
      <w:r w:rsidRPr="003D1124">
        <w:rPr>
          <w:u w:val="single"/>
        </w:rPr>
        <w:t>catalyzes innovation</w:t>
      </w:r>
      <w:r w:rsidRPr="003D1124">
        <w:t xml:space="preserve"> and </w:t>
      </w:r>
      <w:r w:rsidRPr="003D1124">
        <w:rPr>
          <w:u w:val="single"/>
        </w:rPr>
        <w:t>now is key</w:t>
      </w:r>
      <w:r w:rsidRPr="003D1124">
        <w:t xml:space="preserve"> – if we kick it, it becomes an alt cause.</w:t>
      </w:r>
    </w:p>
    <w:p w:rsidR="008B5CE4" w:rsidRPr="003D1124" w:rsidRDefault="008B5CE4" w:rsidP="008B5CE4">
      <w:pPr>
        <w:rPr>
          <w:sz w:val="16"/>
        </w:rPr>
      </w:pPr>
      <w:r w:rsidRPr="003D1124">
        <w:rPr>
          <w:rStyle w:val="Style13ptBold"/>
        </w:rPr>
        <w:t>Andes ’16</w:t>
      </w:r>
      <w:r w:rsidRPr="003D1124">
        <w:rPr>
          <w:sz w:val="16"/>
        </w:rPr>
        <w:t xml:space="preserve"> (Scott; 10/26/2016; senior policy analyst and associate fellow with the Anne T. and Robert M. Bass Initiative on Innovation and Placemaking, B.A. in Government from the London School of Economics and a master’s in public policy and management from Carnegie Mellon University; “Maximizing the local economic impact of federal R&amp;D,” </w:t>
      </w:r>
      <w:hyperlink r:id="rId38" w:history="1">
        <w:r w:rsidRPr="003D1124">
          <w:rPr>
            <w:rStyle w:val="Hyperlink"/>
            <w:sz w:val="16"/>
          </w:rPr>
          <w:t>https://www.brookings.edu/research/maximizing-the-local-economic-impact-of-federal-rd/</w:t>
        </w:r>
      </w:hyperlink>
      <w:r w:rsidRPr="003D1124">
        <w:rPr>
          <w:sz w:val="16"/>
        </w:rPr>
        <w:t>; Date Accessed: 7/4/2017; DS)</w:t>
      </w:r>
    </w:p>
    <w:p w:rsidR="008B5CE4" w:rsidRPr="003D1124" w:rsidRDefault="008B5CE4" w:rsidP="008B5CE4">
      <w:pPr>
        <w:rPr>
          <w:sz w:val="16"/>
        </w:rPr>
      </w:pPr>
      <w:r w:rsidRPr="003D1124">
        <w:rPr>
          <w:highlight w:val="green"/>
          <w:u w:val="single"/>
        </w:rPr>
        <w:t>Federally funded</w:t>
      </w:r>
      <w:r w:rsidRPr="003D1124">
        <w:rPr>
          <w:u w:val="single"/>
        </w:rPr>
        <w:t xml:space="preserve"> research and development (</w:t>
      </w:r>
      <w:r w:rsidRPr="003D1124">
        <w:rPr>
          <w:highlight w:val="green"/>
          <w:u w:val="single"/>
        </w:rPr>
        <w:t xml:space="preserve">R&amp;D) is a </w:t>
      </w:r>
      <w:r w:rsidRPr="003D1124">
        <w:rPr>
          <w:b/>
          <w:highlight w:val="green"/>
          <w:u w:val="single"/>
        </w:rPr>
        <w:t>hallmark of the</w:t>
      </w:r>
      <w:r w:rsidRPr="003D1124">
        <w:rPr>
          <w:b/>
          <w:u w:val="single"/>
        </w:rPr>
        <w:t xml:space="preserve"> U.S. </w:t>
      </w:r>
      <w:r w:rsidRPr="003D1124">
        <w:rPr>
          <w:b/>
          <w:highlight w:val="green"/>
          <w:u w:val="single"/>
        </w:rPr>
        <w:t>economy</w:t>
      </w:r>
      <w:r w:rsidRPr="003D1124">
        <w:rPr>
          <w:highlight w:val="green"/>
          <w:u w:val="single"/>
        </w:rPr>
        <w:t>. Two-thirds of</w:t>
      </w:r>
      <w:r w:rsidRPr="003D1124">
        <w:rPr>
          <w:u w:val="single"/>
        </w:rPr>
        <w:t xml:space="preserve"> the most </w:t>
      </w:r>
      <w:r w:rsidRPr="003D1124">
        <w:rPr>
          <w:highlight w:val="green"/>
          <w:u w:val="single"/>
        </w:rPr>
        <w:t>influential tech</w:t>
      </w:r>
      <w:r w:rsidRPr="003D1124">
        <w:rPr>
          <w:u w:val="single"/>
        </w:rPr>
        <w:t xml:space="preserve">nologies of the past 50 years </w:t>
      </w:r>
      <w:r w:rsidRPr="003D1124">
        <w:rPr>
          <w:highlight w:val="green"/>
          <w:u w:val="single"/>
        </w:rPr>
        <w:t xml:space="preserve">were </w:t>
      </w:r>
      <w:r w:rsidRPr="003D1124">
        <w:rPr>
          <w:b/>
          <w:highlight w:val="green"/>
          <w:u w:val="single"/>
        </w:rPr>
        <w:t>supported by federal R&amp;D</w:t>
      </w:r>
      <w:r w:rsidRPr="003D1124">
        <w:rPr>
          <w:u w:val="single"/>
        </w:rPr>
        <w:t xml:space="preserve"> at national laboratories and universities.</w:t>
      </w:r>
      <w:r w:rsidRPr="003D1124">
        <w:rPr>
          <w:sz w:val="16"/>
        </w:rPr>
        <w:t xml:space="preserve">1 </w:t>
      </w:r>
      <w:r w:rsidRPr="003D1124">
        <w:rPr>
          <w:u w:val="single"/>
        </w:rPr>
        <w:t xml:space="preserve">Smartphones, autonomous vehicles, personalized medicine, and other transformational innovations owe key technical components to public R&amp;D. </w:t>
      </w:r>
      <w:r w:rsidRPr="003D1124">
        <w:rPr>
          <w:sz w:val="16"/>
        </w:rPr>
        <w:t xml:space="preserve">Moreover, </w:t>
      </w:r>
      <w:r w:rsidRPr="003D1124">
        <w:rPr>
          <w:u w:val="single"/>
        </w:rPr>
        <w:t xml:space="preserve">this federal commitment does more than produce new products. By </w:t>
      </w:r>
      <w:r w:rsidRPr="003D1124">
        <w:rPr>
          <w:b/>
          <w:u w:val="single"/>
        </w:rPr>
        <w:t xml:space="preserve">fostering </w:t>
      </w:r>
      <w:r w:rsidRPr="003D1124">
        <w:rPr>
          <w:b/>
          <w:highlight w:val="green"/>
          <w:u w:val="single"/>
        </w:rPr>
        <w:t>innovation</w:t>
      </w:r>
      <w:r w:rsidRPr="003D1124">
        <w:rPr>
          <w:b/>
          <w:u w:val="single"/>
        </w:rPr>
        <w:t xml:space="preserve">, it </w:t>
      </w:r>
      <w:r w:rsidRPr="003D1124">
        <w:rPr>
          <w:b/>
          <w:highlight w:val="green"/>
          <w:u w:val="single"/>
        </w:rPr>
        <w:t>translates into productivity growth</w:t>
      </w:r>
      <w:r w:rsidRPr="003D1124">
        <w:rPr>
          <w:highlight w:val="green"/>
          <w:u w:val="single"/>
        </w:rPr>
        <w:t xml:space="preserve">, </w:t>
      </w:r>
      <w:r w:rsidRPr="003D1124">
        <w:rPr>
          <w:b/>
          <w:highlight w:val="green"/>
          <w:u w:val="single"/>
        </w:rPr>
        <w:t>the most important mechanism for</w:t>
      </w:r>
      <w:r w:rsidRPr="003D1124">
        <w:rPr>
          <w:b/>
          <w:u w:val="single"/>
        </w:rPr>
        <w:t xml:space="preserve"> ensuring </w:t>
      </w:r>
      <w:r w:rsidRPr="003D1124">
        <w:rPr>
          <w:b/>
          <w:highlight w:val="green"/>
          <w:u w:val="single"/>
        </w:rPr>
        <w:t>economic growth</w:t>
      </w:r>
      <w:r w:rsidRPr="003D1124">
        <w:rPr>
          <w:u w:val="single"/>
        </w:rPr>
        <w:t xml:space="preserve"> and broadly shared prosperity</w:t>
      </w:r>
      <w:r w:rsidRPr="003D1124">
        <w:rPr>
          <w:sz w:val="16"/>
        </w:rPr>
        <w:t xml:space="preserve">. Most federal R&amp;D does not happen in Washington, but these investments “come to ground” in communities across the country, and these regions should share in the economic benefits of research. </w:t>
      </w:r>
      <w:r w:rsidRPr="003D1124">
        <w:rPr>
          <w:u w:val="single"/>
        </w:rPr>
        <w:t xml:space="preserve">To maximize and make apparent the economic returns from R&amp;D, the </w:t>
      </w:r>
      <w:r w:rsidRPr="003D1124">
        <w:rPr>
          <w:highlight w:val="green"/>
          <w:u w:val="single"/>
        </w:rPr>
        <w:t>Trump</w:t>
      </w:r>
      <w:r w:rsidRPr="003D1124">
        <w:rPr>
          <w:u w:val="single"/>
        </w:rPr>
        <w:t xml:space="preserve"> administration </w:t>
      </w:r>
      <w:r w:rsidRPr="003D1124">
        <w:rPr>
          <w:highlight w:val="green"/>
          <w:u w:val="single"/>
        </w:rPr>
        <w:t>should</w:t>
      </w:r>
      <w:r w:rsidRPr="003D1124">
        <w:rPr>
          <w:u w:val="single"/>
        </w:rPr>
        <w:t xml:space="preserve"> seek to </w:t>
      </w:r>
      <w:r w:rsidRPr="003D1124">
        <w:rPr>
          <w:highlight w:val="green"/>
          <w:u w:val="single"/>
        </w:rPr>
        <w:t>improve the</w:t>
      </w:r>
      <w:r w:rsidRPr="003D1124">
        <w:rPr>
          <w:u w:val="single"/>
        </w:rPr>
        <w:t xml:space="preserve"> </w:t>
      </w:r>
      <w:r w:rsidRPr="003D1124">
        <w:rPr>
          <w:b/>
          <w:u w:val="single"/>
        </w:rPr>
        <w:t xml:space="preserve">local </w:t>
      </w:r>
      <w:r w:rsidRPr="003D1124">
        <w:rPr>
          <w:b/>
          <w:highlight w:val="green"/>
          <w:u w:val="single"/>
        </w:rPr>
        <w:t>economic impact of federal R&amp;D</w:t>
      </w:r>
      <w:r w:rsidRPr="003D1124">
        <w:rPr>
          <w:u w:val="single"/>
        </w:rPr>
        <w:t>.</w:t>
      </w:r>
      <w:r w:rsidRPr="003D1124">
        <w:rPr>
          <w:sz w:val="16"/>
        </w:rPr>
        <w:t xml:space="preserve"> Despite the critical nature of scientific discovery, </w:t>
      </w:r>
      <w:r w:rsidRPr="003D1124">
        <w:rPr>
          <w:u w:val="single"/>
        </w:rPr>
        <w:t>federal R&amp;D is under siege. As a share of GDP it is less than half what it was in the mid-1960s,</w:t>
      </w:r>
      <w:hyperlink r:id="rId39" w:anchor="footnote-2" w:history="1">
        <w:r w:rsidRPr="003D1124">
          <w:rPr>
            <w:rStyle w:val="Hyperlink"/>
            <w:u w:val="single"/>
            <w:vertAlign w:val="superscript"/>
          </w:rPr>
          <w:t>[2]</w:t>
        </w:r>
      </w:hyperlink>
      <w:r w:rsidRPr="003D1124">
        <w:rPr>
          <w:u w:val="single"/>
        </w:rPr>
        <w:t xml:space="preserve"> and, while the United States once led the world in government-funded R&amp;D intensity, </w:t>
      </w:r>
      <w:r w:rsidRPr="003D1124">
        <w:rPr>
          <w:highlight w:val="green"/>
          <w:u w:val="single"/>
        </w:rPr>
        <w:t>we now rank 12</w:t>
      </w:r>
      <w:r w:rsidRPr="003D1124">
        <w:rPr>
          <w:highlight w:val="green"/>
          <w:u w:val="single"/>
          <w:vertAlign w:val="superscript"/>
        </w:rPr>
        <w:t>th</w:t>
      </w:r>
      <w:r w:rsidRPr="003D1124">
        <w:rPr>
          <w:sz w:val="16"/>
          <w:highlight w:val="green"/>
        </w:rPr>
        <w:t>.</w:t>
      </w:r>
      <w:hyperlink r:id="rId40" w:anchor="footnote-3" w:history="1">
        <w:r w:rsidRPr="003D1124">
          <w:rPr>
            <w:rStyle w:val="Hyperlink"/>
            <w:sz w:val="16"/>
            <w:vertAlign w:val="superscript"/>
          </w:rPr>
          <w:t>[3]</w:t>
        </w:r>
      </w:hyperlink>
      <w:r w:rsidRPr="003D1124">
        <w:rPr>
          <w:sz w:val="16"/>
        </w:rPr>
        <w:t xml:space="preserve"> Even at historically low levels, </w:t>
      </w:r>
      <w:r w:rsidRPr="003D1124">
        <w:rPr>
          <w:u w:val="single"/>
        </w:rPr>
        <w:t xml:space="preserve">current federal </w:t>
      </w:r>
      <w:r w:rsidRPr="003D1124">
        <w:rPr>
          <w:highlight w:val="green"/>
          <w:u w:val="single"/>
        </w:rPr>
        <w:t xml:space="preserve">R&amp;D </w:t>
      </w:r>
      <w:r w:rsidRPr="003D1124">
        <w:rPr>
          <w:b/>
          <w:highlight w:val="green"/>
          <w:u w:val="single"/>
        </w:rPr>
        <w:t>may face greater cuts</w:t>
      </w:r>
      <w:r w:rsidRPr="003D1124">
        <w:rPr>
          <w:u w:val="single"/>
        </w:rPr>
        <w:t xml:space="preserve"> in the future</w:t>
      </w:r>
      <w:r w:rsidRPr="003D1124">
        <w:rPr>
          <w:sz w:val="16"/>
        </w:rPr>
        <w:t xml:space="preserve">. As mounting debt and mandatory spending squeeze discretionary spending across the federal budget, </w:t>
      </w:r>
      <w:r w:rsidRPr="003D1124">
        <w:rPr>
          <w:u w:val="single"/>
        </w:rPr>
        <w:t>federal R&amp;D is likely to come under increased scrutiny.</w:t>
      </w:r>
      <w:r w:rsidRPr="003D1124">
        <w:rPr>
          <w:sz w:val="16"/>
        </w:rPr>
        <w:t xml:space="preserve"> According to Congressional Budget Office projections, </w:t>
      </w:r>
      <w:r w:rsidRPr="003D1124">
        <w:rPr>
          <w:b/>
          <w:u w:val="single"/>
        </w:rPr>
        <w:t xml:space="preserve">discretionary </w:t>
      </w:r>
      <w:r w:rsidRPr="003D1124">
        <w:rPr>
          <w:b/>
          <w:highlight w:val="green"/>
          <w:u w:val="single"/>
        </w:rPr>
        <w:t>spending will shrink</w:t>
      </w:r>
      <w:r w:rsidRPr="003D1124">
        <w:rPr>
          <w:u w:val="single"/>
        </w:rPr>
        <w:t xml:space="preserve"> from one-third of the federal budget to 22 percent by 2026.</w:t>
      </w:r>
      <w:hyperlink r:id="rId41" w:anchor="footnote-4" w:history="1">
        <w:r w:rsidRPr="003D1124">
          <w:rPr>
            <w:rStyle w:val="Hyperlink"/>
            <w:sz w:val="16"/>
            <w:vertAlign w:val="superscript"/>
          </w:rPr>
          <w:t>[4]</w:t>
        </w:r>
      </w:hyperlink>
      <w:r w:rsidRPr="003D1124">
        <w:rPr>
          <w:sz w:val="16"/>
        </w:rPr>
        <w:t xml:space="preserve"> In the middle of the 20th century, members of Congress and the voters who elected them saw federal R&amp;D as a necessary condition for achieving important national objectives like space exploration, disease eradication, and addressing looming energy crises. Today, for many Americans, these missions have taken a back seat to the growing demand for high economic returns-on-investment. State legislators, mayors, governors, and members of Congress rally when the possibility of a military base closure threatens jobs, but they are silent or perhaps clueless when cuts in research funds for the national laboratories and universities within their jurisdiction undermine regional innovation, jobs, and growth. </w:t>
      </w:r>
      <w:r w:rsidRPr="003D1124">
        <w:rPr>
          <w:u w:val="single"/>
        </w:rPr>
        <w:t xml:space="preserve">To maximize and make apparent the economic returns from R&amp;D, the next administration should seek to improve the local economic impact of federal R&amp;D. </w:t>
      </w:r>
      <w:r w:rsidRPr="003D1124">
        <w:rPr>
          <w:sz w:val="16"/>
        </w:rPr>
        <w:t xml:space="preserve">In the United States and around the world, </w:t>
      </w:r>
      <w:r w:rsidRPr="003D1124">
        <w:rPr>
          <w:u w:val="single"/>
        </w:rPr>
        <w:t xml:space="preserve">scientific and R&amp;D-intensive </w:t>
      </w:r>
      <w:r w:rsidRPr="003D1124">
        <w:rPr>
          <w:highlight w:val="green"/>
          <w:u w:val="single"/>
        </w:rPr>
        <w:t xml:space="preserve">firms situate themselves </w:t>
      </w:r>
      <w:r w:rsidRPr="003D1124">
        <w:rPr>
          <w:b/>
          <w:highlight w:val="green"/>
          <w:u w:val="single"/>
        </w:rPr>
        <w:t>in proximity</w:t>
      </w:r>
      <w:r w:rsidRPr="003D1124">
        <w:rPr>
          <w:highlight w:val="green"/>
          <w:u w:val="single"/>
        </w:rPr>
        <w:t xml:space="preserve"> to universities</w:t>
      </w:r>
      <w:r w:rsidRPr="003D1124">
        <w:rPr>
          <w:u w:val="single"/>
        </w:rPr>
        <w:t xml:space="preserve"> and national laboratories </w:t>
      </w:r>
      <w:r w:rsidRPr="003D1124">
        <w:rPr>
          <w:highlight w:val="green"/>
          <w:u w:val="single"/>
        </w:rPr>
        <w:t>to enjoy</w:t>
      </w:r>
      <w:r w:rsidRPr="003D1124">
        <w:rPr>
          <w:u w:val="single"/>
        </w:rPr>
        <w:t xml:space="preserve"> myriad “</w:t>
      </w:r>
      <w:r w:rsidRPr="003D1124">
        <w:rPr>
          <w:highlight w:val="green"/>
          <w:u w:val="single"/>
        </w:rPr>
        <w:t>ecosystem” benefits</w:t>
      </w:r>
      <w:r w:rsidRPr="003D1124">
        <w:rPr>
          <w:u w:val="single"/>
        </w:rPr>
        <w:t xml:space="preserve">. Local economic clusters, often anchored by cities and urbanized research parks, emerge to </w:t>
      </w:r>
      <w:r w:rsidRPr="003D1124">
        <w:rPr>
          <w:b/>
          <w:u w:val="single"/>
        </w:rPr>
        <w:t>concentrate knowledge flows</w:t>
      </w:r>
      <w:r w:rsidRPr="003D1124">
        <w:rPr>
          <w:u w:val="single"/>
        </w:rPr>
        <w:t xml:space="preserve">, specialized workers, and </w:t>
      </w:r>
      <w:r w:rsidRPr="003D1124">
        <w:rPr>
          <w:highlight w:val="green"/>
          <w:u w:val="single"/>
        </w:rPr>
        <w:t>supply chains</w:t>
      </w:r>
      <w:r w:rsidRPr="003D1124">
        <w:rPr>
          <w:u w:val="single"/>
        </w:rPr>
        <w:t xml:space="preserve"> in a way that </w:t>
      </w:r>
      <w:r w:rsidRPr="003D1124">
        <w:rPr>
          <w:b/>
          <w:highlight w:val="green"/>
          <w:u w:val="single"/>
        </w:rPr>
        <w:t>encourage</w:t>
      </w:r>
      <w:r w:rsidRPr="003D1124">
        <w:rPr>
          <w:b/>
          <w:u w:val="single"/>
        </w:rPr>
        <w:t xml:space="preserve">s </w:t>
      </w:r>
      <w:r w:rsidRPr="003D1124">
        <w:rPr>
          <w:b/>
          <w:highlight w:val="green"/>
          <w:u w:val="single"/>
        </w:rPr>
        <w:t>innovation and</w:t>
      </w:r>
      <w:r w:rsidRPr="003D1124">
        <w:rPr>
          <w:b/>
          <w:u w:val="single"/>
        </w:rPr>
        <w:t xml:space="preserve"> leads to </w:t>
      </w:r>
      <w:r w:rsidRPr="003D1124">
        <w:rPr>
          <w:b/>
          <w:highlight w:val="green"/>
          <w:u w:val="single"/>
        </w:rPr>
        <w:t>higher productivity</w:t>
      </w:r>
      <w:r w:rsidRPr="003D1124">
        <w:rPr>
          <w:sz w:val="16"/>
        </w:rPr>
        <w:t xml:space="preserve">.[5] </w:t>
      </w:r>
      <w:r w:rsidRPr="003D1124">
        <w:rPr>
          <w:u w:val="single"/>
        </w:rPr>
        <w:t>The next administration should direct the largest federal R&amp;D funding agencies—the Department of Defense (DOD), the Department of Health and Human Services (DHHS), and the Department of Energy (DOE)—to adopt policies to better support local economic development</w:t>
      </w:r>
      <w:r w:rsidRPr="003D1124">
        <w:rPr>
          <w:sz w:val="16"/>
        </w:rPr>
        <w:t xml:space="preserve">. Not only do these departments represent the majority of federal investments in R&amp;D, but </w:t>
      </w:r>
      <w:r w:rsidRPr="003D1124">
        <w:rPr>
          <w:highlight w:val="green"/>
          <w:u w:val="single"/>
        </w:rPr>
        <w:t>they</w:t>
      </w:r>
      <w:r w:rsidRPr="003D1124">
        <w:rPr>
          <w:u w:val="single"/>
        </w:rPr>
        <w:t xml:space="preserve"> also </w:t>
      </w:r>
      <w:r w:rsidRPr="003D1124">
        <w:rPr>
          <w:highlight w:val="green"/>
          <w:u w:val="single"/>
        </w:rPr>
        <w:t xml:space="preserve">have </w:t>
      </w:r>
      <w:r w:rsidRPr="003D1124">
        <w:rPr>
          <w:b/>
          <w:highlight w:val="green"/>
          <w:u w:val="single"/>
        </w:rPr>
        <w:t>unique investment vehicles</w:t>
      </w:r>
      <w:r w:rsidRPr="003D1124">
        <w:rPr>
          <w:u w:val="single"/>
        </w:rPr>
        <w:t xml:space="preserve"> that can be leveraged by cities at different points in the development process and through different mechanisms. </w:t>
      </w:r>
      <w:r w:rsidRPr="003D1124">
        <w:rPr>
          <w:sz w:val="16"/>
        </w:rPr>
        <w:t xml:space="preserve">DOD, through its own efforts and those that flow from partnerships and procurement, consumes technology to meet its mission objectives. No other federal agency has such a quasifiduciary relationship with the commercial outcomes of its own R&amp;D funding, and </w:t>
      </w:r>
      <w:r w:rsidRPr="003D1124">
        <w:rPr>
          <w:u w:val="single"/>
        </w:rPr>
        <w:t xml:space="preserve">DOD can </w:t>
      </w:r>
      <w:r w:rsidRPr="003D1124">
        <w:rPr>
          <w:b/>
          <w:u w:val="single"/>
        </w:rPr>
        <w:t>better solve battlefield challenges</w:t>
      </w:r>
      <w:r w:rsidRPr="003D1124">
        <w:rPr>
          <w:u w:val="single"/>
        </w:rPr>
        <w:t xml:space="preserve"> by taking greater advantage of regional clusters of knowledge flows, specialized workers, and dense supply chains</w:t>
      </w:r>
      <w:r w:rsidRPr="003D1124">
        <w:rPr>
          <w:sz w:val="16"/>
        </w:rPr>
        <w:t xml:space="preserve">. In contrast to DOD, </w:t>
      </w:r>
      <w:r w:rsidRPr="003D1124">
        <w:rPr>
          <w:u w:val="single"/>
        </w:rPr>
        <w:t xml:space="preserve">DHHS invests almost all its R&amp;D funds externally through competitive grants distributed around the country. Its geographically diverse portfolio is ideally suited for blending regional economic </w:t>
      </w:r>
      <w:r w:rsidRPr="003D1124">
        <w:rPr>
          <w:u w:val="single"/>
        </w:rPr>
        <w:lastRenderedPageBreak/>
        <w:t>development with its primary mission of improving health. DOE invests heavily in its 17 national laboratories around the country. Few are located in dense regional technology clusters and cities, but these labs could bring the frontiers of science to market more quickly by strategically locating and linking parts of their core competencies in the vicinity of large and small firms, venture capitalists, and other research institutions</w:t>
      </w:r>
      <w:r w:rsidRPr="003D1124">
        <w:rPr>
          <w:sz w:val="16"/>
        </w:rPr>
        <w:t xml:space="preserve">. In sum, </w:t>
      </w:r>
      <w:r w:rsidRPr="003D1124">
        <w:rPr>
          <w:highlight w:val="green"/>
          <w:u w:val="single"/>
        </w:rPr>
        <w:t>each of these</w:t>
      </w:r>
      <w:r w:rsidRPr="003D1124">
        <w:rPr>
          <w:u w:val="single"/>
        </w:rPr>
        <w:t xml:space="preserve"> three </w:t>
      </w:r>
      <w:r w:rsidRPr="003D1124">
        <w:rPr>
          <w:highlight w:val="green"/>
          <w:u w:val="single"/>
        </w:rPr>
        <w:t xml:space="preserve">agencies has </w:t>
      </w:r>
      <w:r w:rsidRPr="003D1124">
        <w:rPr>
          <w:b/>
          <w:highlight w:val="green"/>
          <w:u w:val="single"/>
        </w:rPr>
        <w:t>unique potential to improve</w:t>
      </w:r>
      <w:r w:rsidRPr="003D1124">
        <w:rPr>
          <w:b/>
          <w:u w:val="single"/>
        </w:rPr>
        <w:t xml:space="preserve"> the </w:t>
      </w:r>
      <w:r w:rsidRPr="003D1124">
        <w:rPr>
          <w:b/>
          <w:highlight w:val="green"/>
          <w:u w:val="single"/>
        </w:rPr>
        <w:t>economic return on investment</w:t>
      </w:r>
      <w:r w:rsidRPr="003D1124">
        <w:rPr>
          <w:u w:val="single"/>
        </w:rPr>
        <w:t xml:space="preserve"> of federal R&amp;D by capitalizing on relationships with local economic clusters</w:t>
      </w:r>
      <w:r w:rsidRPr="003D1124">
        <w:rPr>
          <w:sz w:val="16"/>
        </w:rPr>
        <w:t>.</w:t>
      </w:r>
    </w:p>
    <w:p w:rsidR="008B5CE4" w:rsidRPr="003D1124" w:rsidRDefault="008B5CE4" w:rsidP="008B5CE4">
      <w:pPr>
        <w:pStyle w:val="Heading4"/>
      </w:pPr>
      <w:r w:rsidRPr="003D1124">
        <w:t xml:space="preserve">Federal investment in tech R&amp;D is essential for </w:t>
      </w:r>
      <w:r w:rsidRPr="003D1124">
        <w:rPr>
          <w:u w:val="single"/>
        </w:rPr>
        <w:t>tech companies</w:t>
      </w:r>
      <w:r w:rsidRPr="003D1124">
        <w:t xml:space="preserve">, </w:t>
      </w:r>
      <w:r w:rsidRPr="003D1124">
        <w:rPr>
          <w:u w:val="single"/>
        </w:rPr>
        <w:t>competitiveness</w:t>
      </w:r>
      <w:r w:rsidRPr="003D1124">
        <w:t xml:space="preserve">, and </w:t>
      </w:r>
      <w:r w:rsidRPr="003D1124">
        <w:rPr>
          <w:u w:val="single"/>
        </w:rPr>
        <w:t>global growth</w:t>
      </w:r>
      <w:r w:rsidRPr="003D1124">
        <w:t xml:space="preserve">. </w:t>
      </w:r>
    </w:p>
    <w:p w:rsidR="008B5CE4" w:rsidRPr="003D1124" w:rsidRDefault="008B5CE4" w:rsidP="008B5CE4">
      <w:r w:rsidRPr="003D1124">
        <w:rPr>
          <w:rStyle w:val="Style13ptBold"/>
        </w:rPr>
        <w:t>Tassey ’16</w:t>
      </w:r>
      <w:r w:rsidRPr="003D1124">
        <w:t xml:space="preserve"> </w:t>
      </w:r>
      <w:r w:rsidRPr="003D1124">
        <w:rPr>
          <w:sz w:val="16"/>
          <w:szCs w:val="16"/>
        </w:rPr>
        <w:t xml:space="preserve">(Gregory; 2016; Research Fellow for the Economic Policy Research Center at the University of Washington, former senior economist for the National Institute of Standards and Technology, Ph.D. in Economics from GW, author of The Technology Imperative; “Why the U.S. Needs a New, Tech-Driven Growth Strategy,” </w:t>
      </w:r>
      <w:hyperlink r:id="rId42" w:history="1">
        <w:r w:rsidRPr="003D1124">
          <w:rPr>
            <w:rStyle w:val="Hyperlink"/>
            <w:sz w:val="16"/>
            <w:szCs w:val="16"/>
          </w:rPr>
          <w:t>http://www2.itif.org/2016-us-tech-driven-growth-strategy.pdf</w:t>
        </w:r>
      </w:hyperlink>
      <w:r w:rsidRPr="003D1124">
        <w:rPr>
          <w:rStyle w:val="Hyperlink"/>
          <w:sz w:val="16"/>
          <w:szCs w:val="16"/>
        </w:rPr>
        <w:t>; Date Accessed: 7/4/2016; DS)</w:t>
      </w:r>
    </w:p>
    <w:p w:rsidR="008B5CE4" w:rsidRPr="003D1124" w:rsidRDefault="008B5CE4" w:rsidP="008B5CE4">
      <w:pPr>
        <w:rPr>
          <w:sz w:val="16"/>
        </w:rPr>
      </w:pPr>
      <w:r w:rsidRPr="003D1124">
        <w:rPr>
          <w:rStyle w:val="StyleUnderline"/>
          <w:highlight w:val="green"/>
        </w:rPr>
        <w:t>The</w:t>
      </w:r>
      <w:r w:rsidRPr="003D1124">
        <w:rPr>
          <w:rStyle w:val="StyleUnderline"/>
        </w:rPr>
        <w:t xml:space="preserve"> most important </w:t>
      </w:r>
      <w:r w:rsidRPr="003D1124">
        <w:rPr>
          <w:rStyle w:val="StyleUnderline"/>
          <w:highlight w:val="green"/>
        </w:rPr>
        <w:t>reason for</w:t>
      </w:r>
      <w:r w:rsidRPr="003D1124">
        <w:rPr>
          <w:sz w:val="16"/>
        </w:rPr>
        <w:t xml:space="preserve"> more and the right kind of </w:t>
      </w:r>
      <w:r w:rsidRPr="003D1124">
        <w:rPr>
          <w:rStyle w:val="StyleUnderline"/>
          <w:highlight w:val="green"/>
        </w:rPr>
        <w:t>federal R&amp;D spending is that investments</w:t>
      </w:r>
      <w:r w:rsidRPr="003D1124">
        <w:rPr>
          <w:rStyle w:val="StyleUnderline"/>
        </w:rPr>
        <w:t xml:space="preserve"> in</w:t>
      </w:r>
      <w:r w:rsidRPr="003D1124">
        <w:rPr>
          <w:sz w:val="16"/>
        </w:rPr>
        <w:t xml:space="preserve"> (1) </w:t>
      </w:r>
      <w:r w:rsidRPr="003D1124">
        <w:rPr>
          <w:rStyle w:val="StyleUnderline"/>
        </w:rPr>
        <w:t xml:space="preserve">technology, especially </w:t>
      </w:r>
      <w:r w:rsidRPr="003D1124">
        <w:rPr>
          <w:rStyle w:val="StyleUnderline"/>
          <w:highlight w:val="green"/>
        </w:rPr>
        <w:t>in</w:t>
      </w:r>
      <w:r w:rsidRPr="003D1124">
        <w:rPr>
          <w:rStyle w:val="StyleUnderline"/>
        </w:rPr>
        <w:t xml:space="preserve"> its early phases of </w:t>
      </w:r>
      <w:r w:rsidRPr="003D1124">
        <w:rPr>
          <w:rStyle w:val="StyleUnderline"/>
          <w:highlight w:val="green"/>
        </w:rPr>
        <w:t>development, and</w:t>
      </w:r>
      <w:r w:rsidRPr="003D1124">
        <w:rPr>
          <w:sz w:val="16"/>
        </w:rPr>
        <w:t xml:space="preserve"> (2) </w:t>
      </w:r>
      <w:r w:rsidRPr="003D1124">
        <w:rPr>
          <w:rStyle w:val="StyleUnderline"/>
          <w:highlight w:val="green"/>
        </w:rPr>
        <w:t>supporting tech</w:t>
      </w:r>
      <w:r w:rsidRPr="003D1124">
        <w:rPr>
          <w:rStyle w:val="StyleUnderline"/>
        </w:rPr>
        <w:t xml:space="preserve">nical </w:t>
      </w:r>
      <w:r w:rsidRPr="003D1124">
        <w:rPr>
          <w:rStyle w:val="StyleUnderline"/>
          <w:highlight w:val="green"/>
        </w:rPr>
        <w:t>infrastructure</w:t>
      </w:r>
      <w:r w:rsidRPr="003D1124">
        <w:rPr>
          <w:sz w:val="16"/>
        </w:rPr>
        <w:t xml:space="preserve"> (“</w:t>
      </w:r>
      <w:r w:rsidRPr="003D1124">
        <w:rPr>
          <w:rStyle w:val="StyleUnderline"/>
        </w:rPr>
        <w:t>infratechnologies</w:t>
      </w:r>
      <w:r w:rsidRPr="003D1124">
        <w:rPr>
          <w:sz w:val="16"/>
        </w:rPr>
        <w:t xml:space="preserve">” and associated standards) </w:t>
      </w:r>
      <w:r w:rsidRPr="003D1124">
        <w:rPr>
          <w:rStyle w:val="StyleUnderline"/>
        </w:rPr>
        <w:t>have significant degrees of public content</w:t>
      </w:r>
      <w:r w:rsidRPr="003D1124">
        <w:rPr>
          <w:sz w:val="16"/>
        </w:rPr>
        <w:t xml:space="preserve">. </w:t>
      </w:r>
      <w:r w:rsidRPr="003D1124">
        <w:rPr>
          <w:rStyle w:val="StyleUnderline"/>
        </w:rPr>
        <w:t xml:space="preserve">Early-phase technology research is designed to </w:t>
      </w:r>
      <w:r w:rsidRPr="003D1124">
        <w:rPr>
          <w:rStyle w:val="StyleUnderline"/>
          <w:highlight w:val="green"/>
        </w:rPr>
        <w:t>prove technological concepts</w:t>
      </w:r>
      <w:r w:rsidRPr="003D1124">
        <w:rPr>
          <w:sz w:val="16"/>
        </w:rPr>
        <w:t xml:space="preserve">, often referred to as technology platforms. </w:t>
      </w:r>
      <w:r w:rsidRPr="003D1124">
        <w:rPr>
          <w:rStyle w:val="StyleUnderline"/>
        </w:rPr>
        <w:t xml:space="preserve">Although </w:t>
      </w:r>
      <w:r w:rsidRPr="003D1124">
        <w:rPr>
          <w:rStyle w:val="Emphasis"/>
          <w:highlight w:val="green"/>
        </w:rPr>
        <w:t>critical for</w:t>
      </w:r>
      <w:r w:rsidRPr="003D1124">
        <w:rPr>
          <w:rStyle w:val="Emphasis"/>
        </w:rPr>
        <w:t xml:space="preserve"> the </w:t>
      </w:r>
      <w:r w:rsidRPr="003D1124">
        <w:rPr>
          <w:rStyle w:val="Emphasis"/>
          <w:highlight w:val="green"/>
        </w:rPr>
        <w:t>efficiency of</w:t>
      </w:r>
      <w:r w:rsidRPr="003D1124">
        <w:rPr>
          <w:rStyle w:val="Emphasis"/>
        </w:rPr>
        <w:t xml:space="preserve"> subsequent </w:t>
      </w:r>
      <w:r w:rsidRPr="003D1124">
        <w:rPr>
          <w:rStyle w:val="Emphasis"/>
          <w:highlight w:val="green"/>
        </w:rPr>
        <w:t>applied R&amp;D,</w:t>
      </w:r>
      <w:r w:rsidRPr="003D1124">
        <w:rPr>
          <w:sz w:val="16"/>
        </w:rPr>
        <w:t xml:space="preserve"> such concepts are a long way from achieving commercially viable products and services. </w:t>
      </w:r>
      <w:r w:rsidRPr="003D1124">
        <w:rPr>
          <w:rStyle w:val="StyleUnderline"/>
        </w:rPr>
        <w:t>Companies</w:t>
      </w:r>
      <w:r w:rsidRPr="003D1124">
        <w:rPr>
          <w:sz w:val="16"/>
        </w:rPr>
        <w:t xml:space="preserve"> therefore </w:t>
      </w:r>
      <w:r w:rsidRPr="003D1124">
        <w:rPr>
          <w:rStyle w:val="StyleUnderline"/>
        </w:rPr>
        <w:t>apply a</w:t>
      </w:r>
      <w:r w:rsidRPr="003D1124">
        <w:rPr>
          <w:sz w:val="16"/>
        </w:rPr>
        <w:t xml:space="preserve"> large </w:t>
      </w:r>
      <w:r w:rsidRPr="003D1124">
        <w:rPr>
          <w:rStyle w:val="StyleUnderline"/>
        </w:rPr>
        <w:t xml:space="preserve">time-discounting factor to this research, making it </w:t>
      </w:r>
      <w:r w:rsidRPr="003D1124">
        <w:rPr>
          <w:rStyle w:val="Emphasis"/>
        </w:rPr>
        <w:t>less likely that they invest</w:t>
      </w:r>
      <w:r w:rsidRPr="003D1124">
        <w:rPr>
          <w:sz w:val="16"/>
        </w:rPr>
        <w:t xml:space="preserve"> in it. Further, such proof-of-concept technology research exhibits significant spillovers, meaning companies don’t get anywhere near all the intellectual property benefits from their investments. Finally, the resulting technology platforms exhibit significant economies of scope with respect to potential markets, the set of which is usually broader than the strategic scope of even large firms. The combined impact of these market failures is inadequate expected rates of return on private investment and therefore substantial underinvestment by the private sector. And with the increasing pressure from equity markets for short-term returns, this underinvestment is even more severe today. A major explanation for such underinvestment is the degree and nature of the public-good character of each class of technology assets. This fact explains why industrialized nations promote various forms of cooperative research to pool risk, capture economies of scope, and speed up access to technological advances. Co-location of entire supply chains has become essential, especially for emerging advanced technologies, as suppliers and customers must be closely involved with each other in the development and commercialization of individual components and ultimately their integration into the final product technology system. Similarly, infratechnologies, consisting of measurement and test methods, science and engineering data, and the technical specifications for the physical and especially the functional interfaces between components of modern technology systems become the basis for industry standards and therefore similarly exhibit public-good infrastructure characteristics. For example, in the modern technology system, a large number of hardware and software components must work seamlessly together; that is, functional interfaces must be developed and in put in place. Further, commonly accepted test methods for monitoring and adjusting manufacturing processes (e.g., sensors specifications and equipment calibration standards) must be available to enable quality and process control. Finally, executing market transactions requires product acceptance test standards to reduce transaction costs and thereby lower the effective price of a new product. These multiple functions constitute a ubiquitous role for standards. For example, the semiconductor industry has over 1,000 standards associated with the above functions, without which that industry could not function. </w:t>
      </w:r>
      <w:r w:rsidRPr="003D1124">
        <w:rPr>
          <w:rStyle w:val="StyleUnderline"/>
          <w:highlight w:val="green"/>
        </w:rPr>
        <w:t>The expanding</w:t>
      </w:r>
      <w:r w:rsidRPr="003D1124">
        <w:rPr>
          <w:rStyle w:val="StyleUnderline"/>
        </w:rPr>
        <w:t xml:space="preserve"> technology-based </w:t>
      </w:r>
      <w:r w:rsidRPr="003D1124">
        <w:rPr>
          <w:rStyle w:val="StyleUnderline"/>
          <w:highlight w:val="green"/>
        </w:rPr>
        <w:t>global economy</w:t>
      </w:r>
      <w:r w:rsidRPr="003D1124">
        <w:rPr>
          <w:rStyle w:val="StyleUnderline"/>
        </w:rPr>
        <w:t xml:space="preserve"> and the increasing complexity of emerging technologies </w:t>
      </w:r>
      <w:r w:rsidRPr="003D1124">
        <w:rPr>
          <w:rStyle w:val="StyleUnderline"/>
          <w:highlight w:val="green"/>
        </w:rPr>
        <w:t>require government roles</w:t>
      </w:r>
      <w:r w:rsidRPr="003D1124">
        <w:rPr>
          <w:rStyle w:val="StyleUnderline"/>
        </w:rPr>
        <w:t xml:space="preserve"> at both the federal and state levels </w:t>
      </w:r>
      <w:r w:rsidRPr="003D1124">
        <w:rPr>
          <w:rStyle w:val="StyleUnderline"/>
          <w:highlight w:val="green"/>
        </w:rPr>
        <w:t>to increase the efficiency of the development</w:t>
      </w:r>
      <w:r w:rsidRPr="003D1124">
        <w:rPr>
          <w:rStyle w:val="StyleUnderline"/>
        </w:rPr>
        <w:t xml:space="preserve"> and deployment of new technologies</w:t>
      </w:r>
      <w:r w:rsidRPr="003D1124">
        <w:rPr>
          <w:sz w:val="16"/>
        </w:rPr>
        <w:t xml:space="preserve">. In effect, </w:t>
      </w:r>
      <w:r w:rsidRPr="003D1124">
        <w:rPr>
          <w:rStyle w:val="StyleUnderline"/>
        </w:rPr>
        <w:t>governments around the world now compete against each other</w:t>
      </w:r>
      <w:r w:rsidRPr="003D1124">
        <w:rPr>
          <w:sz w:val="16"/>
        </w:rPr>
        <w:t xml:space="preserve"> as much as do their domestic industries, </w:t>
      </w:r>
      <w:r w:rsidRPr="003D1124">
        <w:rPr>
          <w:rStyle w:val="StyleUnderline"/>
        </w:rPr>
        <w:t>as they attempt to apply this emerging public-private asset model of economic growth</w:t>
      </w:r>
      <w:r w:rsidRPr="003D1124">
        <w:rPr>
          <w:sz w:val="16"/>
        </w:rPr>
        <w:t xml:space="preserve">. Under such a model, </w:t>
      </w:r>
      <w:r w:rsidRPr="003D1124">
        <w:rPr>
          <w:rStyle w:val="StyleUnderline"/>
          <w:highlight w:val="green"/>
        </w:rPr>
        <w:t>governments</w:t>
      </w:r>
      <w:r w:rsidRPr="003D1124">
        <w:rPr>
          <w:sz w:val="16"/>
        </w:rPr>
        <w:t xml:space="preserve"> and groups of firms </w:t>
      </w:r>
      <w:r w:rsidRPr="003D1124">
        <w:rPr>
          <w:rStyle w:val="StyleUnderline"/>
          <w:highlight w:val="green"/>
        </w:rPr>
        <w:t>are</w:t>
      </w:r>
      <w:r w:rsidRPr="003D1124">
        <w:rPr>
          <w:rStyle w:val="StyleUnderline"/>
        </w:rPr>
        <w:t xml:space="preserve"> increasingly </w:t>
      </w:r>
      <w:r w:rsidRPr="003D1124">
        <w:rPr>
          <w:rStyle w:val="StyleUnderline"/>
          <w:highlight w:val="green"/>
        </w:rPr>
        <w:t>co-funding the</w:t>
      </w:r>
      <w:r w:rsidRPr="003D1124">
        <w:rPr>
          <w:rStyle w:val="StyleUnderline"/>
        </w:rPr>
        <w:t xml:space="preserve"> early </w:t>
      </w:r>
      <w:r w:rsidRPr="003D1124">
        <w:rPr>
          <w:rStyle w:val="StyleUnderline"/>
          <w:highlight w:val="green"/>
        </w:rPr>
        <w:t>phases of a technology’s development</w:t>
      </w:r>
      <w:r w:rsidRPr="003D1124">
        <w:rPr>
          <w:rStyle w:val="StyleUnderline"/>
        </w:rPr>
        <w:t xml:space="preserve"> and the research that provides the range of technical infrastructures needed by high-tech industries</w:t>
      </w:r>
      <w:r w:rsidRPr="003D1124">
        <w:rPr>
          <w:sz w:val="16"/>
        </w:rPr>
        <w:t xml:space="preserve">. </w:t>
      </w:r>
      <w:r w:rsidRPr="003D1124">
        <w:rPr>
          <w:rStyle w:val="StyleUnderline"/>
        </w:rPr>
        <w:t xml:space="preserve">How efficiently they do </w:t>
      </w:r>
      <w:r w:rsidRPr="003D1124">
        <w:rPr>
          <w:rStyle w:val="StyleUnderline"/>
          <w:highlight w:val="green"/>
        </w:rPr>
        <w:t>this will</w:t>
      </w:r>
      <w:r w:rsidRPr="003D1124">
        <w:rPr>
          <w:rStyle w:val="StyleUnderline"/>
        </w:rPr>
        <w:t xml:space="preserve"> greatly </w:t>
      </w:r>
      <w:r w:rsidRPr="003D1124">
        <w:rPr>
          <w:rStyle w:val="StyleUnderline"/>
          <w:highlight w:val="green"/>
        </w:rPr>
        <w:t xml:space="preserve">influence their economies’ </w:t>
      </w:r>
      <w:r w:rsidRPr="003D1124">
        <w:rPr>
          <w:rStyle w:val="Emphasis"/>
          <w:highlight w:val="green"/>
        </w:rPr>
        <w:t>overall competitiveness</w:t>
      </w:r>
      <w:r w:rsidRPr="003D1124">
        <w:rPr>
          <w:sz w:val="16"/>
        </w:rPr>
        <w:t xml:space="preserve">. In terms of specific indicators of policy adequacy, </w:t>
      </w:r>
      <w:r w:rsidRPr="003D1124">
        <w:rPr>
          <w:rStyle w:val="StyleUnderline"/>
        </w:rPr>
        <w:t>the R&amp;D intensity of an economy indicates</w:t>
      </w:r>
      <w:r w:rsidRPr="003D1124">
        <w:rPr>
          <w:sz w:val="16"/>
        </w:rPr>
        <w:t xml:space="preserve"> the relative amount of an economy’s output of goods and services that are being invested in technology </w:t>
      </w:r>
      <w:r w:rsidRPr="003D1124">
        <w:rPr>
          <w:rStyle w:val="StyleUnderline"/>
        </w:rPr>
        <w:t>development for future competition</w:t>
      </w:r>
      <w:r w:rsidRPr="003D1124">
        <w:rPr>
          <w:sz w:val="16"/>
        </w:rPr>
        <w:t xml:space="preserve">. From the 1980s, when the competitive effects of globalization first became apparent, </w:t>
      </w:r>
      <w:r w:rsidRPr="003D1124">
        <w:rPr>
          <w:rStyle w:val="StyleUnderline"/>
        </w:rPr>
        <w:t>until about 10 years ago, total U.S. national R&amp;D intensity</w:t>
      </w:r>
      <w:r w:rsidRPr="003D1124">
        <w:rPr>
          <w:sz w:val="16"/>
        </w:rPr>
        <w:t xml:space="preserve"> </w:t>
      </w:r>
      <w:r w:rsidRPr="003D1124">
        <w:rPr>
          <w:sz w:val="16"/>
        </w:rPr>
        <w:lastRenderedPageBreak/>
        <w:t xml:space="preserve">(government and business R&amp;D spending divided by GDP) </w:t>
      </w:r>
      <w:r w:rsidRPr="003D1124">
        <w:rPr>
          <w:rStyle w:val="StyleUnderline"/>
        </w:rPr>
        <w:t>remained flat</w:t>
      </w:r>
      <w:r w:rsidRPr="003D1124">
        <w:rPr>
          <w:sz w:val="16"/>
        </w:rPr>
        <w:t xml:space="preserve">, averaging about 2.6 percent. Since 2006, this indicator has risen modestly to about 2.8 percent. </w:t>
      </w:r>
      <w:r w:rsidRPr="003D1124">
        <w:rPr>
          <w:rStyle w:val="StyleUnderline"/>
        </w:rPr>
        <w:t xml:space="preserve">Other economies have increased their R&amp;D intensities faster, so that </w:t>
      </w:r>
      <w:r w:rsidRPr="003D1124">
        <w:rPr>
          <w:rStyle w:val="StyleUnderline"/>
          <w:highlight w:val="green"/>
        </w:rPr>
        <w:t>the U.S. ranking has continued to slip</w:t>
      </w:r>
      <w:r w:rsidRPr="003D1124">
        <w:rPr>
          <w:sz w:val="16"/>
        </w:rPr>
        <w:t xml:space="preserve"> to its current 9th place among industrialized nations. </w:t>
      </w:r>
      <w:r w:rsidRPr="003D1124">
        <w:rPr>
          <w:rStyle w:val="StyleUnderline"/>
        </w:rPr>
        <w:t>With respect to the federal government’s critical role in funding emerging technology development, its spending on R&amp;D</w:t>
      </w:r>
      <w:r w:rsidRPr="003D1124">
        <w:rPr>
          <w:sz w:val="16"/>
        </w:rPr>
        <w:t xml:space="preserve"> exploded in the 1950s and 1960s due to dramatic increases in the areas of aeronautics (defense and space exploration) and a general realization that much more science was needed for the society of the future. But the federal government’s share of national R&amp;D then </w:t>
      </w:r>
      <w:r w:rsidRPr="003D1124">
        <w:rPr>
          <w:rStyle w:val="StyleUnderline"/>
        </w:rPr>
        <w:t>declined 47 percent between 1970 and 2014</w:t>
      </w:r>
      <w:r w:rsidRPr="003D1124">
        <w:rPr>
          <w:sz w:val="16"/>
        </w:rPr>
        <w:t xml:space="preserve">. The critical nondefense portion declined by exactly the same percentage. More recently, and therefore more alarming, federal R&amp;D budget authority has declined 16 percent in real terms between 2010 and 2015. Most of this decline was in defense spending (which has considerable spillovers into civilian technology development), but nondefense federal budget authority also declined by 2.8 percent in real terms over this period. </w:t>
      </w:r>
      <w:r w:rsidRPr="003D1124">
        <w:rPr>
          <w:rStyle w:val="StyleUnderline"/>
        </w:rPr>
        <w:t xml:space="preserve">Such </w:t>
      </w:r>
      <w:r w:rsidRPr="003D1124">
        <w:rPr>
          <w:rStyle w:val="StyleUnderline"/>
          <w:highlight w:val="green"/>
        </w:rPr>
        <w:t>investment is absolutely essential to</w:t>
      </w:r>
      <w:r w:rsidRPr="003D1124">
        <w:rPr>
          <w:rStyle w:val="StyleUnderline"/>
        </w:rPr>
        <w:t xml:space="preserve"> leverage </w:t>
      </w:r>
      <w:r w:rsidRPr="003D1124">
        <w:rPr>
          <w:rStyle w:val="StyleUnderline"/>
          <w:highlight w:val="green"/>
        </w:rPr>
        <w:t>productivity growth in the U.S. economy</w:t>
      </w:r>
      <w:r w:rsidRPr="003D1124">
        <w:rPr>
          <w:rStyle w:val="StyleUnderline"/>
        </w:rPr>
        <w:t>. The long-term decline in federal R&amp;D funding intensity</w:t>
      </w:r>
      <w:r w:rsidRPr="003D1124">
        <w:rPr>
          <w:sz w:val="16"/>
        </w:rPr>
        <w:t xml:space="preserve">, as well as its share of national R&amp;D, </w:t>
      </w:r>
      <w:r w:rsidRPr="003D1124">
        <w:rPr>
          <w:rStyle w:val="StyleUnderline"/>
        </w:rPr>
        <w:t>is a critically important problem because</w:t>
      </w:r>
      <w:r w:rsidRPr="003D1124">
        <w:rPr>
          <w:sz w:val="16"/>
        </w:rPr>
        <w:t xml:space="preserve">, as discussed above, </w:t>
      </w:r>
      <w:r w:rsidRPr="003D1124">
        <w:rPr>
          <w:rStyle w:val="StyleUnderline"/>
        </w:rPr>
        <w:t xml:space="preserve">global competitive pressures and growing technological complexity have increased investment risk and extended R&amp;D asset requirements well </w:t>
      </w:r>
      <w:r w:rsidRPr="003D1124">
        <w:rPr>
          <w:rStyle w:val="StyleUnderline"/>
          <w:highlight w:val="green"/>
        </w:rPr>
        <w:t xml:space="preserve">beyond the capabilities of </w:t>
      </w:r>
      <w:r w:rsidRPr="003D1124">
        <w:rPr>
          <w:rStyle w:val="Emphasis"/>
          <w:highlight w:val="green"/>
        </w:rPr>
        <w:t>even the largest</w:t>
      </w:r>
      <w:r w:rsidRPr="003D1124">
        <w:rPr>
          <w:rStyle w:val="StyleUnderline"/>
          <w:highlight w:val="green"/>
        </w:rPr>
        <w:t xml:space="preserve"> R&amp;D-intensive </w:t>
      </w:r>
      <w:r w:rsidRPr="003D1124">
        <w:rPr>
          <w:rStyle w:val="Emphasis"/>
          <w:highlight w:val="green"/>
        </w:rPr>
        <w:t>companies</w:t>
      </w:r>
      <w:r w:rsidRPr="003D1124">
        <w:rPr>
          <w:sz w:val="16"/>
        </w:rPr>
        <w:t xml:space="preserve">. </w:t>
      </w:r>
      <w:r w:rsidRPr="003D1124">
        <w:rPr>
          <w:rStyle w:val="StyleUnderline"/>
        </w:rPr>
        <w:t>Particularly acute is the need for government funding support in the early phases of a technology’s development and in the increasingly complex set of infratechnologies and associated standards that are required to efficiently execute modern R&amp;D projects and then rapidly gear up for production and commercialization</w:t>
      </w:r>
      <w:r w:rsidRPr="003D1124">
        <w:rPr>
          <w:sz w:val="16"/>
        </w:rPr>
        <w:t xml:space="preserve">. </w:t>
      </w:r>
      <w:r w:rsidRPr="003D1124">
        <w:rPr>
          <w:rStyle w:val="StyleUnderline"/>
        </w:rPr>
        <w:t>Without systematic and substantive government support for corporate investment, companies yield to the pressures from Wall Street to deliver short-term benefits</w:t>
      </w:r>
      <w:r w:rsidRPr="003D1124">
        <w:rPr>
          <w:sz w:val="16"/>
        </w:rPr>
        <w:t xml:space="preserve">. For example, in the period 2009 to 2014, U.S. domestic corporate R&amp;D spending totaled roughly $1.5 trillion, with a growing share on development, rather than basic and long-term technology research. However, during this same period, S&amp;P 500 companies were estimated to have spent $2.1 trillion on stock buybacks.17 Such huge purchases have been enabled by increasingly liquid corporate balance sheets, thanks to the Fed’s largesse. The average corporate debt-to-equity ratio for S&amp;P 500 firms dropped dramatically from its average level in the last decade (1999–2009) of approximately 225 percent to a little over 100 percent in 2015.18 With such pristine balance sheets, companies could have easily financed increased investment. A Harvard Review article estimated that over the period 2003 to 2012, stock buybacks absorbed 54 percent of corporate earnings and attributed the primary motivation to the fact that a majority of corporate managers’ income is stock-based.19 Consequently, while such buybacks provide short-term benefits to corporate managers and shareholders, they contributed significantly to a decline in the average annual growth rate of corporate investment. Likewise, over the last 20 years the share of dividends to capital expenditures has grown steadily, especially after dividend tax rates for individuals were cut significantly in the early 2000s. On the government’s side, </w:t>
      </w:r>
      <w:r w:rsidRPr="003D1124">
        <w:rPr>
          <w:rStyle w:val="StyleUnderline"/>
        </w:rPr>
        <w:t>the same denial that has led to extreme underinvestment in traditional economic infrastructure prevents adequate investment</w:t>
      </w:r>
      <w:r w:rsidRPr="003D1124">
        <w:rPr>
          <w:sz w:val="16"/>
        </w:rPr>
        <w:t xml:space="preserve"> (through direct spending or tax incentives) </w:t>
      </w:r>
      <w:r w:rsidRPr="003D1124">
        <w:rPr>
          <w:rStyle w:val="StyleUnderline"/>
        </w:rPr>
        <w:t xml:space="preserve">in the increasingly critical set of </w:t>
      </w:r>
      <w:r w:rsidRPr="003D1124">
        <w:rPr>
          <w:rStyle w:val="StyleUnderline"/>
          <w:highlight w:val="green"/>
        </w:rPr>
        <w:t>tech</w:t>
      </w:r>
      <w:r w:rsidRPr="003D1124">
        <w:rPr>
          <w:rStyle w:val="StyleUnderline"/>
        </w:rPr>
        <w:t xml:space="preserve">nical </w:t>
      </w:r>
      <w:r w:rsidRPr="003D1124">
        <w:rPr>
          <w:rStyle w:val="StyleUnderline"/>
          <w:highlight w:val="green"/>
        </w:rPr>
        <w:t>infrastructures</w:t>
      </w:r>
      <w:r w:rsidRPr="003D1124">
        <w:rPr>
          <w:rStyle w:val="StyleUnderline"/>
        </w:rPr>
        <w:t xml:space="preserve"> that </w:t>
      </w:r>
      <w:r w:rsidRPr="003D1124">
        <w:rPr>
          <w:rStyle w:val="StyleUnderline"/>
          <w:highlight w:val="green"/>
        </w:rPr>
        <w:t>are essential for</w:t>
      </w:r>
      <w:r w:rsidRPr="003D1124">
        <w:rPr>
          <w:rStyle w:val="StyleUnderline"/>
        </w:rPr>
        <w:t xml:space="preserve"> </w:t>
      </w:r>
      <w:r w:rsidRPr="003D1124">
        <w:rPr>
          <w:rStyle w:val="Emphasis"/>
        </w:rPr>
        <w:t xml:space="preserve">competitive </w:t>
      </w:r>
      <w:r w:rsidRPr="003D1124">
        <w:rPr>
          <w:rStyle w:val="Emphasis"/>
          <w:highlight w:val="green"/>
        </w:rPr>
        <w:t>innovation</w:t>
      </w:r>
      <w:r w:rsidRPr="003D1124">
        <w:rPr>
          <w:rStyle w:val="StyleUnderline"/>
          <w:highlight w:val="green"/>
        </w:rPr>
        <w:t xml:space="preserve"> and productivity </w:t>
      </w:r>
      <w:r w:rsidRPr="003D1124">
        <w:rPr>
          <w:rStyle w:val="Emphasis"/>
          <w:highlight w:val="green"/>
        </w:rPr>
        <w:t>growth</w:t>
      </w:r>
      <w:r w:rsidRPr="003D1124">
        <w:rPr>
          <w:rStyle w:val="Emphasis"/>
        </w:rPr>
        <w:t xml:space="preserve"> in the global economy</w:t>
      </w:r>
      <w:r w:rsidRPr="003D1124">
        <w:rPr>
          <w:sz w:val="16"/>
        </w:rPr>
        <w:t>.</w:t>
      </w:r>
    </w:p>
    <w:p w:rsidR="008B5CE4" w:rsidRPr="003D1124" w:rsidRDefault="008B5CE4" w:rsidP="008B5CE4">
      <w:pPr>
        <w:pStyle w:val="Heading3"/>
      </w:pPr>
      <w:r w:rsidRPr="003D1124">
        <w:lastRenderedPageBreak/>
        <w:t>2NC – AT: No Follow-On</w:t>
      </w:r>
    </w:p>
    <w:p w:rsidR="008B5CE4" w:rsidRPr="003D1124" w:rsidRDefault="008B5CE4" w:rsidP="008B5CE4">
      <w:pPr>
        <w:pStyle w:val="Heading4"/>
      </w:pPr>
      <w:r w:rsidRPr="003D1124">
        <w:t xml:space="preserve">Fed funding </w:t>
      </w:r>
      <w:r w:rsidRPr="003D1124">
        <w:rPr>
          <w:u w:val="single"/>
        </w:rPr>
        <w:t>crowds in</w:t>
      </w:r>
      <w:r w:rsidRPr="003D1124">
        <w:t xml:space="preserve">, not </w:t>
      </w:r>
      <w:r w:rsidRPr="003D1124">
        <w:rPr>
          <w:u w:val="single"/>
        </w:rPr>
        <w:t>out</w:t>
      </w:r>
      <w:r w:rsidRPr="003D1124">
        <w:t xml:space="preserve"> – best statistical analysis proves. </w:t>
      </w:r>
    </w:p>
    <w:p w:rsidR="008B5CE4" w:rsidRPr="003D1124" w:rsidRDefault="008B5CE4" w:rsidP="008B5CE4">
      <w:r w:rsidRPr="003D1124">
        <w:rPr>
          <w:rStyle w:val="Style13ptBold"/>
        </w:rPr>
        <w:t>Lanahan ’16</w:t>
      </w:r>
      <w:r w:rsidRPr="003D1124">
        <w:t xml:space="preserve"> </w:t>
      </w:r>
      <w:r w:rsidRPr="003D1124">
        <w:rPr>
          <w:sz w:val="16"/>
          <w:szCs w:val="16"/>
        </w:rPr>
        <w:t xml:space="preserve">(Lauren; 6/21/2016; PhD from UNC Chapel Hill, MA from UNC Chapel Hill, Assistant Professor of Management at the Lundquist Center of Entrepreneurship at the University of Oregon; “The Domino Effects of Federal Research Funding,” </w:t>
      </w:r>
      <w:hyperlink r:id="rId43" w:history="1">
        <w:r w:rsidRPr="003D1124">
          <w:rPr>
            <w:rStyle w:val="Hyperlink"/>
            <w:sz w:val="16"/>
            <w:szCs w:val="16"/>
          </w:rPr>
          <w:t>http://journals.plos.org/plosone/article?id=10.1371/journal.pone.0157325</w:t>
        </w:r>
      </w:hyperlink>
      <w:r w:rsidRPr="003D1124">
        <w:rPr>
          <w:sz w:val="16"/>
          <w:szCs w:val="16"/>
        </w:rPr>
        <w:t>; Date Accessed: 7/5/2017; DS)</w:t>
      </w:r>
    </w:p>
    <w:p w:rsidR="008B5CE4" w:rsidRPr="003D1124" w:rsidRDefault="008B5CE4" w:rsidP="008B5CE4">
      <w:pPr>
        <w:rPr>
          <w:u w:val="single"/>
        </w:rPr>
      </w:pPr>
      <w:r w:rsidRPr="003D1124">
        <w:rPr>
          <w:highlight w:val="green"/>
          <w:u w:val="single"/>
        </w:rPr>
        <w:t>Investments</w:t>
      </w:r>
      <w:r w:rsidRPr="003D1124">
        <w:rPr>
          <w:u w:val="single"/>
        </w:rPr>
        <w:t xml:space="preserve"> in science provide knowledge and discoveries that advance national priorities and </w:t>
      </w:r>
      <w:r w:rsidRPr="003D1124">
        <w:rPr>
          <w:b/>
          <w:highlight w:val="green"/>
          <w:u w:val="single"/>
        </w:rPr>
        <w:t>drive</w:t>
      </w:r>
      <w:r w:rsidRPr="003D1124">
        <w:rPr>
          <w:b/>
          <w:u w:val="single"/>
        </w:rPr>
        <w:t xml:space="preserve"> economic </w:t>
      </w:r>
      <w:r w:rsidRPr="003D1124">
        <w:rPr>
          <w:b/>
          <w:highlight w:val="green"/>
          <w:u w:val="single"/>
        </w:rPr>
        <w:t>growth</w:t>
      </w:r>
      <w:r w:rsidRPr="003D1124">
        <w:rPr>
          <w:highlight w:val="green"/>
          <w:u w:val="single"/>
        </w:rPr>
        <w:t xml:space="preserve">. Our analysis demonstrates a </w:t>
      </w:r>
      <w:r w:rsidRPr="003D1124">
        <w:rPr>
          <w:b/>
          <w:highlight w:val="green"/>
          <w:u w:val="single"/>
        </w:rPr>
        <w:t>complementary relationship</w:t>
      </w:r>
      <w:r w:rsidRPr="003D1124">
        <w:rPr>
          <w:highlight w:val="green"/>
          <w:u w:val="single"/>
        </w:rPr>
        <w:t xml:space="preserve"> between federal</w:t>
      </w:r>
      <w:r w:rsidRPr="003D1124">
        <w:rPr>
          <w:u w:val="single"/>
        </w:rPr>
        <w:t xml:space="preserve"> science </w:t>
      </w:r>
      <w:r w:rsidRPr="003D1124">
        <w:rPr>
          <w:highlight w:val="green"/>
          <w:u w:val="single"/>
        </w:rPr>
        <w:t>funding and non-federal funders</w:t>
      </w:r>
      <w:r w:rsidRPr="003D1124">
        <w:rPr>
          <w:sz w:val="16"/>
        </w:rPr>
        <w:t xml:space="preserve">. Each funder of academic science has unique objectives, which include commercial success for private industry, societal benefit for nonprofit organizations, and local economic development for state and local governments. The results suggest that the </w:t>
      </w:r>
      <w:r w:rsidRPr="003D1124">
        <w:rPr>
          <w:u w:val="single"/>
        </w:rPr>
        <w:t xml:space="preserve">organizations that fund science are all part of a system that is </w:t>
      </w:r>
      <w:r w:rsidRPr="003D1124">
        <w:rPr>
          <w:b/>
          <w:u w:val="single"/>
        </w:rPr>
        <w:t>positively influenced</w:t>
      </w:r>
      <w:r w:rsidRPr="003D1124">
        <w:rPr>
          <w:u w:val="single"/>
        </w:rPr>
        <w:t xml:space="preserve"> by federal research investment activity. Rather than crowd out additional investment, we find evidence that </w:t>
      </w:r>
      <w:r w:rsidRPr="003D1124">
        <w:rPr>
          <w:highlight w:val="green"/>
          <w:u w:val="single"/>
        </w:rPr>
        <w:t>federal</w:t>
      </w:r>
      <w:r w:rsidRPr="003D1124">
        <w:rPr>
          <w:u w:val="single"/>
        </w:rPr>
        <w:t xml:space="preserve"> science </w:t>
      </w:r>
      <w:r w:rsidRPr="003D1124">
        <w:rPr>
          <w:highlight w:val="green"/>
          <w:u w:val="single"/>
        </w:rPr>
        <w:t>funding crowds in</w:t>
      </w:r>
      <w:r w:rsidRPr="003D1124">
        <w:rPr>
          <w:u w:val="single"/>
        </w:rPr>
        <w:t xml:space="preserve"> additional </w:t>
      </w:r>
      <w:r w:rsidRPr="003D1124">
        <w:rPr>
          <w:highlight w:val="green"/>
          <w:u w:val="single"/>
        </w:rPr>
        <w:t>funding from industry, nonprofits, and state</w:t>
      </w:r>
      <w:r w:rsidRPr="003D1124">
        <w:rPr>
          <w:u w:val="single"/>
        </w:rPr>
        <w:t xml:space="preserve"> and local </w:t>
      </w:r>
      <w:r w:rsidRPr="003D1124">
        <w:rPr>
          <w:highlight w:val="green"/>
          <w:u w:val="single"/>
        </w:rPr>
        <w:t>governments</w:t>
      </w:r>
      <w:r w:rsidRPr="003D1124">
        <w:rPr>
          <w:u w:val="single"/>
        </w:rPr>
        <w:t>, thereby furthering their objectives</w:t>
      </w:r>
      <w:r w:rsidRPr="003D1124">
        <w:rPr>
          <w:sz w:val="16"/>
        </w:rPr>
        <w:t xml:space="preserve">. In this analysis, we focus at the level of academic science fields–analogous to academic departments–within the university context. Rather than estimate the relationships at the aggregate institution level, we focus more closely on the unit of research production and draw upon the population of research-active scientific fields at U.S. doctoral granting research universities. Using instrumental variables, we include both the lagged logged dependent variable to account for prior levels of the non-federal funding source and a set of first differences R&amp;D funding regressors to control for time-invariant factors that may account for the institution-field’s ability to secure funding. </w:t>
      </w:r>
      <w:r w:rsidRPr="003D1124">
        <w:rPr>
          <w:u w:val="single"/>
        </w:rPr>
        <w:t xml:space="preserve">Using the NSF HERD Survey, we draw upon a broader portfolio of funding sources than previously available. We examine nonprofit organizations </w:t>
      </w:r>
      <w:r w:rsidRPr="003D1124">
        <w:rPr>
          <w:highlight w:val="green"/>
          <w:u w:val="single"/>
        </w:rPr>
        <w:t xml:space="preserve">using </w:t>
      </w:r>
      <w:r w:rsidRPr="003D1124">
        <w:rPr>
          <w:b/>
          <w:highlight w:val="green"/>
          <w:u w:val="single"/>
        </w:rPr>
        <w:t>new data that have not</w:t>
      </w:r>
      <w:r w:rsidRPr="003D1124">
        <w:rPr>
          <w:b/>
          <w:u w:val="single"/>
        </w:rPr>
        <w:t xml:space="preserve"> previously </w:t>
      </w:r>
      <w:r w:rsidRPr="003D1124">
        <w:rPr>
          <w:b/>
          <w:highlight w:val="green"/>
          <w:u w:val="single"/>
        </w:rPr>
        <w:t>been available</w:t>
      </w:r>
      <w:r w:rsidRPr="003D1124">
        <w:rPr>
          <w:u w:val="single"/>
        </w:rPr>
        <w:t xml:space="preserve">. </w:t>
      </w:r>
      <w:r w:rsidRPr="003D1124">
        <w:rPr>
          <w:sz w:val="16"/>
        </w:rPr>
        <w:t xml:space="preserve">The analysis is limited to consider the five years for which data are currently available; however the analysis should be expanded in the future as more years become available. While other countries are increasing their commitment to funding science, U.S. science suffers under Congressional control of discretionary funding [29]. </w:t>
      </w:r>
      <w:r w:rsidRPr="003D1124">
        <w:rPr>
          <w:u w:val="single"/>
        </w:rPr>
        <w:t>Current funding levels from non-federal sources are not able to compensate for decreases in federal research funding.</w:t>
      </w:r>
      <w:r w:rsidRPr="003D1124">
        <w:rPr>
          <w:sz w:val="16"/>
        </w:rPr>
        <w:t xml:space="preserve"> Moreover–as the results from this analysis suggest–</w:t>
      </w:r>
      <w:r w:rsidRPr="003D1124">
        <w:rPr>
          <w:u w:val="single"/>
        </w:rPr>
        <w:t xml:space="preserve">decreases in federal research funding would likely be associated with a decrease in research investment from other sources. From a more positive perspective, </w:t>
      </w:r>
      <w:r w:rsidRPr="003D1124">
        <w:rPr>
          <w:highlight w:val="green"/>
          <w:u w:val="single"/>
        </w:rPr>
        <w:t>federal research funding</w:t>
      </w:r>
      <w:r w:rsidRPr="003D1124">
        <w:rPr>
          <w:u w:val="single"/>
        </w:rPr>
        <w:t xml:space="preserve"> is not only a large source of investment for academic science; it also </w:t>
      </w:r>
      <w:r w:rsidRPr="003D1124">
        <w:rPr>
          <w:b/>
          <w:highlight w:val="green"/>
          <w:u w:val="single"/>
        </w:rPr>
        <w:t>induces investment</w:t>
      </w:r>
      <w:r w:rsidRPr="003D1124">
        <w:rPr>
          <w:highlight w:val="green"/>
          <w:u w:val="single"/>
        </w:rPr>
        <w:t xml:space="preserve"> from</w:t>
      </w:r>
      <w:r w:rsidRPr="003D1124">
        <w:rPr>
          <w:u w:val="single"/>
        </w:rPr>
        <w:t xml:space="preserve"> myriad </w:t>
      </w:r>
      <w:r w:rsidRPr="003D1124">
        <w:rPr>
          <w:highlight w:val="green"/>
          <w:u w:val="single"/>
        </w:rPr>
        <w:t>other sources.</w:t>
      </w:r>
    </w:p>
    <w:p w:rsidR="008B5CE4" w:rsidRPr="003D1124" w:rsidRDefault="008B5CE4" w:rsidP="008B5CE4">
      <w:pPr>
        <w:pStyle w:val="Heading3"/>
      </w:pPr>
      <w:r w:rsidRPr="003D1124">
        <w:lastRenderedPageBreak/>
        <w:t>2NC – AT: Links to Politics</w:t>
      </w:r>
    </w:p>
    <w:p w:rsidR="008B5CE4" w:rsidRPr="003D1124" w:rsidRDefault="008B5CE4" w:rsidP="008B5CE4">
      <w:pPr>
        <w:pStyle w:val="Heading4"/>
      </w:pPr>
      <w:r w:rsidRPr="003D1124">
        <w:t xml:space="preserve">The CP is </w:t>
      </w:r>
      <w:r w:rsidRPr="003D1124">
        <w:rPr>
          <w:u w:val="single"/>
        </w:rPr>
        <w:t>popular</w:t>
      </w:r>
      <w:r w:rsidRPr="003D1124">
        <w:t xml:space="preserve">. </w:t>
      </w:r>
    </w:p>
    <w:p w:rsidR="008B5CE4" w:rsidRPr="003D1124" w:rsidRDefault="008B5CE4" w:rsidP="008B5CE4">
      <w:r w:rsidRPr="003D1124">
        <w:rPr>
          <w:rStyle w:val="Style13ptBold"/>
        </w:rPr>
        <w:t>SSTI ’16</w:t>
      </w:r>
      <w:r w:rsidRPr="003D1124">
        <w:t xml:space="preserve"> </w:t>
      </w:r>
      <w:r w:rsidRPr="003D1124">
        <w:rPr>
          <w:sz w:val="16"/>
          <w:szCs w:val="16"/>
        </w:rPr>
        <w:t xml:space="preserve">(SSTI; 11/10/2016; nationwide network of practitioners and policymakers dedicated to improving the economy through science, technology, innovation and entrepreneurship, supplies information about tech-based economic development; “Recent Research: Local Impacts of Federal R&amp;D Investments,” </w:t>
      </w:r>
      <w:hyperlink r:id="rId44" w:history="1">
        <w:r w:rsidRPr="003D1124">
          <w:rPr>
            <w:rStyle w:val="Hyperlink"/>
            <w:sz w:val="16"/>
            <w:szCs w:val="16"/>
          </w:rPr>
          <w:t>http://ssti.org/blog/recent-research-local-impacts-federal-rd-investments</w:t>
        </w:r>
      </w:hyperlink>
      <w:r w:rsidRPr="003D1124">
        <w:rPr>
          <w:sz w:val="16"/>
          <w:szCs w:val="16"/>
        </w:rPr>
        <w:t>; Date Accessed: 7/5/2017; DS)</w:t>
      </w:r>
    </w:p>
    <w:p w:rsidR="008B5CE4" w:rsidRPr="003D1124" w:rsidRDefault="008B5CE4" w:rsidP="008B5CE4">
      <w:pPr>
        <w:rPr>
          <w:u w:val="single"/>
        </w:rPr>
      </w:pPr>
      <w:r w:rsidRPr="003D1124">
        <w:rPr>
          <w:sz w:val="16"/>
        </w:rPr>
        <w:t xml:space="preserve">As the United States undergoes a political transition, much remains to be seen in how the Trump Administration will approach the economy. One way to support economic development on both a federal and regional level is by </w:t>
      </w:r>
      <w:r w:rsidRPr="003D1124">
        <w:rPr>
          <w:u w:val="single"/>
        </w:rPr>
        <w:t>leveraging research and development</w:t>
      </w:r>
      <w:r w:rsidRPr="003D1124">
        <w:rPr>
          <w:sz w:val="16"/>
        </w:rPr>
        <w:t xml:space="preserve">. Building capacity for scientific research is an underlying principle of the Innovative Science and Technology for Economic Prosperity (iSTEP) model </w:t>
      </w:r>
      <w:r w:rsidRPr="003D1124">
        <w:rPr>
          <w:u w:val="single"/>
        </w:rPr>
        <w:t xml:space="preserve">– a comprehensive policy platform for converting the United States’ strength in </w:t>
      </w:r>
      <w:r w:rsidRPr="003D1124">
        <w:rPr>
          <w:highlight w:val="green"/>
          <w:u w:val="single"/>
        </w:rPr>
        <w:t>R&amp;D</w:t>
      </w:r>
      <w:r w:rsidRPr="003D1124">
        <w:rPr>
          <w:u w:val="single"/>
        </w:rPr>
        <w:t xml:space="preserve"> into greater economic prosperity</w:t>
      </w:r>
      <w:r w:rsidRPr="003D1124">
        <w:rPr>
          <w:sz w:val="16"/>
        </w:rPr>
        <w:t xml:space="preserve"> – which has </w:t>
      </w:r>
      <w:r w:rsidRPr="003D1124">
        <w:rPr>
          <w:highlight w:val="green"/>
          <w:u w:val="single"/>
        </w:rPr>
        <w:t xml:space="preserve">received </w:t>
      </w:r>
      <w:r w:rsidRPr="003D1124">
        <w:rPr>
          <w:b/>
          <w:highlight w:val="green"/>
          <w:u w:val="single"/>
        </w:rPr>
        <w:t>bipartisan support</w:t>
      </w:r>
      <w:r w:rsidRPr="003D1124">
        <w:rPr>
          <w:u w:val="single"/>
        </w:rPr>
        <w:t xml:space="preserve"> from an </w:t>
      </w:r>
      <w:r w:rsidRPr="003D1124">
        <w:rPr>
          <w:b/>
          <w:u w:val="single"/>
        </w:rPr>
        <w:t>overwhelming majority</w:t>
      </w:r>
      <w:r w:rsidRPr="003D1124">
        <w:rPr>
          <w:u w:val="single"/>
        </w:rPr>
        <w:t xml:space="preserve"> of voters</w:t>
      </w:r>
      <w:r w:rsidRPr="003D1124">
        <w:rPr>
          <w:sz w:val="16"/>
        </w:rPr>
        <w:t xml:space="preserve">.  Roughly </w:t>
      </w:r>
      <w:r w:rsidRPr="003D1124">
        <w:rPr>
          <w:b/>
          <w:highlight w:val="green"/>
          <w:u w:val="single"/>
        </w:rPr>
        <w:t>three-fourths</w:t>
      </w:r>
      <w:r w:rsidRPr="003D1124">
        <w:rPr>
          <w:highlight w:val="green"/>
          <w:u w:val="single"/>
        </w:rPr>
        <w:t xml:space="preserve"> of</w:t>
      </w:r>
      <w:r w:rsidRPr="003D1124">
        <w:rPr>
          <w:u w:val="single"/>
        </w:rPr>
        <w:t xml:space="preserve"> prospective </w:t>
      </w:r>
      <w:r w:rsidRPr="003D1124">
        <w:rPr>
          <w:highlight w:val="green"/>
          <w:u w:val="single"/>
        </w:rPr>
        <w:t>voters in</w:t>
      </w:r>
      <w:r w:rsidRPr="003D1124">
        <w:rPr>
          <w:u w:val="single"/>
        </w:rPr>
        <w:t xml:space="preserve"> the </w:t>
      </w:r>
      <w:r w:rsidRPr="003D1124">
        <w:rPr>
          <w:highlight w:val="green"/>
          <w:u w:val="single"/>
        </w:rPr>
        <w:t>2016</w:t>
      </w:r>
      <w:r w:rsidRPr="003D1124">
        <w:rPr>
          <w:u w:val="single"/>
        </w:rPr>
        <w:t xml:space="preserve"> presidential election </w:t>
      </w:r>
      <w:r w:rsidRPr="003D1124">
        <w:rPr>
          <w:highlight w:val="green"/>
          <w:u w:val="single"/>
        </w:rPr>
        <w:t>support increasing federal funding for research</w:t>
      </w:r>
      <w:r w:rsidRPr="003D1124">
        <w:rPr>
          <w:u w:val="single"/>
        </w:rPr>
        <w:t xml:space="preserve">, according to </w:t>
      </w:r>
      <w:r w:rsidRPr="003D1124">
        <w:rPr>
          <w:b/>
          <w:u w:val="single"/>
        </w:rPr>
        <w:t>bipartisan polling</w:t>
      </w:r>
      <w:r w:rsidRPr="003D1124">
        <w:rPr>
          <w:u w:val="single"/>
        </w:rPr>
        <w:t xml:space="preserve"> supported by the Innovation Advocacy Council</w:t>
      </w:r>
      <w:r w:rsidRPr="003D1124">
        <w:rPr>
          <w:sz w:val="16"/>
        </w:rPr>
        <w:t xml:space="preserve">, an initiative of SSTI.  Recent research also shows that </w:t>
      </w:r>
      <w:r w:rsidRPr="003D1124">
        <w:rPr>
          <w:u w:val="single"/>
        </w:rPr>
        <w:t xml:space="preserve">scientific </w:t>
      </w:r>
      <w:r w:rsidRPr="003D1124">
        <w:rPr>
          <w:highlight w:val="green"/>
          <w:u w:val="single"/>
        </w:rPr>
        <w:t>R&amp;D grants</w:t>
      </w:r>
      <w:r w:rsidRPr="003D1124">
        <w:rPr>
          <w:u w:val="single"/>
        </w:rPr>
        <w:t xml:space="preserve"> distributed at the federal level can </w:t>
      </w:r>
      <w:r w:rsidRPr="003D1124">
        <w:rPr>
          <w:highlight w:val="green"/>
          <w:u w:val="single"/>
        </w:rPr>
        <w:t xml:space="preserve">have </w:t>
      </w:r>
      <w:r w:rsidRPr="003D1124">
        <w:rPr>
          <w:b/>
          <w:highlight w:val="green"/>
          <w:u w:val="single"/>
        </w:rPr>
        <w:t>significant effects on regional economies</w:t>
      </w:r>
      <w:r w:rsidRPr="003D1124">
        <w:rPr>
          <w:u w:val="single"/>
        </w:rPr>
        <w:t>.</w:t>
      </w:r>
    </w:p>
    <w:p w:rsidR="008B5CE4" w:rsidRPr="003D1124" w:rsidRDefault="008B5CE4" w:rsidP="008B5CE4">
      <w:pPr>
        <w:pStyle w:val="Heading2"/>
      </w:pPr>
      <w:r w:rsidRPr="003D1124">
        <w:lastRenderedPageBreak/>
        <w:t>Hegemony</w:t>
      </w:r>
    </w:p>
    <w:p w:rsidR="008B5CE4" w:rsidRPr="003D1124" w:rsidRDefault="008B5CE4" w:rsidP="008B5CE4">
      <w:pPr>
        <w:pStyle w:val="Heading3"/>
      </w:pPr>
      <w:r w:rsidRPr="003D1124">
        <w:lastRenderedPageBreak/>
        <w:t>1NC – Defense CP</w:t>
      </w:r>
    </w:p>
    <w:p w:rsidR="008B5CE4" w:rsidRPr="003D1124" w:rsidRDefault="008B5CE4" w:rsidP="008B5CE4">
      <w:pPr>
        <w:pStyle w:val="Heading4"/>
      </w:pPr>
      <w:r w:rsidRPr="003D1124">
        <w:t>Text: The United States federal government should substantially increase defense spending, including promoting naval deployment, deterrence posture, and new military technology.</w:t>
      </w:r>
    </w:p>
    <w:p w:rsidR="008B5CE4" w:rsidRPr="003D1124" w:rsidRDefault="008B5CE4" w:rsidP="008B5CE4"/>
    <w:p w:rsidR="008B5CE4" w:rsidRPr="003D1124" w:rsidRDefault="008B5CE4" w:rsidP="008B5CE4">
      <w:pPr>
        <w:pStyle w:val="Heading4"/>
      </w:pPr>
      <w:r w:rsidRPr="003D1124">
        <w:t xml:space="preserve">The CP </w:t>
      </w:r>
      <w:r w:rsidRPr="003D1124">
        <w:rPr>
          <w:u w:val="single"/>
        </w:rPr>
        <w:t>revitalizes heg</w:t>
      </w:r>
      <w:r w:rsidRPr="003D1124">
        <w:t xml:space="preserve">.  </w:t>
      </w:r>
    </w:p>
    <w:p w:rsidR="008B5CE4" w:rsidRPr="003D1124" w:rsidRDefault="008B5CE4" w:rsidP="008B5CE4">
      <w:r w:rsidRPr="003D1124">
        <w:rPr>
          <w:rStyle w:val="Style13ptBold"/>
        </w:rPr>
        <w:t>Kagan ’16</w:t>
      </w:r>
      <w:r w:rsidRPr="003D1124">
        <w:t xml:space="preserve"> </w:t>
      </w:r>
      <w:r w:rsidRPr="003D1124">
        <w:rPr>
          <w:sz w:val="16"/>
          <w:szCs w:val="16"/>
        </w:rPr>
        <w:t xml:space="preserve">(Robert; Winter 2016; Ph.D. in American History from American University, M.P.P. in Government from Harvard University, B.A. in History from Yale University, Senior Fellow with the Project on International Order and Strategy in the Foreign Policy program at the Brookings Institution, former State Department Policy Planner; The Catalyst, “Why America Must Lead,” </w:t>
      </w:r>
      <w:hyperlink r:id="rId45" w:history="1">
        <w:r w:rsidRPr="003D1124">
          <w:rPr>
            <w:rStyle w:val="Hyperlink"/>
            <w:sz w:val="16"/>
            <w:szCs w:val="16"/>
          </w:rPr>
          <w:t>http://www.bushcenter.org/catalyst/leadership/why-america-must-lead.html</w:t>
        </w:r>
      </w:hyperlink>
      <w:r w:rsidRPr="003D1124">
        <w:rPr>
          <w:sz w:val="16"/>
          <w:szCs w:val="16"/>
        </w:rPr>
        <w:t>; Date Accessed: 7/4/2017; DS)</w:t>
      </w:r>
    </w:p>
    <w:p w:rsidR="008B5CE4" w:rsidRPr="003D1124" w:rsidRDefault="008B5CE4" w:rsidP="008B5CE4">
      <w:pPr>
        <w:rPr>
          <w:u w:val="single"/>
        </w:rPr>
      </w:pPr>
      <w:r w:rsidRPr="003D1124">
        <w:rPr>
          <w:sz w:val="16"/>
        </w:rPr>
        <w:t xml:space="preserve">Finally, there is the matter of American hard power. What has been true since the time of Rome remains true today: </w:t>
      </w:r>
      <w:r w:rsidRPr="003D1124">
        <w:rPr>
          <w:u w:val="single"/>
        </w:rPr>
        <w:t xml:space="preserve">there can be no world order without power to preserve it, to </w:t>
      </w:r>
      <w:r w:rsidRPr="003D1124">
        <w:rPr>
          <w:b/>
          <w:u w:val="single"/>
        </w:rPr>
        <w:t>shape its norms</w:t>
      </w:r>
      <w:r w:rsidRPr="003D1124">
        <w:rPr>
          <w:u w:val="single"/>
        </w:rPr>
        <w:t xml:space="preserve">, uphold its institutions, defend the sinews of its economic system, and keep the peace. </w:t>
      </w:r>
      <w:r w:rsidRPr="003D1124">
        <w:rPr>
          <w:highlight w:val="green"/>
          <w:u w:val="single"/>
        </w:rPr>
        <w:t>Military power</w:t>
      </w:r>
      <w:r w:rsidRPr="003D1124">
        <w:rPr>
          <w:sz w:val="16"/>
        </w:rPr>
        <w:t xml:space="preserve"> can be abused, wielded unwisely and ineffectively. It can be deployed to answer problems that it cannot answer or that have no answer. But it </w:t>
      </w:r>
      <w:r w:rsidRPr="003D1124">
        <w:rPr>
          <w:highlight w:val="green"/>
          <w:u w:val="single"/>
        </w:rPr>
        <w:t>is</w:t>
      </w:r>
      <w:r w:rsidRPr="003D1124">
        <w:rPr>
          <w:u w:val="single"/>
        </w:rPr>
        <w:t xml:space="preserve"> also </w:t>
      </w:r>
      <w:r w:rsidRPr="003D1124">
        <w:rPr>
          <w:b/>
          <w:highlight w:val="green"/>
          <w:u w:val="single"/>
        </w:rPr>
        <w:t>essential</w:t>
      </w:r>
      <w:r w:rsidRPr="003D1124">
        <w:rPr>
          <w:sz w:val="16"/>
        </w:rPr>
        <w:t xml:space="preserve">. No nation or group of nations that renounced power could expect to maintain any kind of world order. </w:t>
      </w:r>
      <w:r w:rsidRPr="003D1124">
        <w:rPr>
          <w:highlight w:val="green"/>
          <w:u w:val="single"/>
        </w:rPr>
        <w:t xml:space="preserve">If the United States begins to look like a </w:t>
      </w:r>
      <w:r w:rsidRPr="003D1124">
        <w:rPr>
          <w:b/>
          <w:highlight w:val="green"/>
          <w:u w:val="single"/>
        </w:rPr>
        <w:t>less reliable defender</w:t>
      </w:r>
      <w:r w:rsidRPr="003D1124">
        <w:rPr>
          <w:u w:val="single"/>
        </w:rPr>
        <w:t xml:space="preserve"> of the present order, </w:t>
      </w:r>
      <w:r w:rsidRPr="003D1124">
        <w:rPr>
          <w:highlight w:val="green"/>
          <w:u w:val="single"/>
        </w:rPr>
        <w:t>that order will</w:t>
      </w:r>
      <w:r w:rsidRPr="003D1124">
        <w:rPr>
          <w:u w:val="single"/>
        </w:rPr>
        <w:t xml:space="preserve"> </w:t>
      </w:r>
      <w:r w:rsidRPr="003D1124">
        <w:rPr>
          <w:b/>
          <w:u w:val="single"/>
        </w:rPr>
        <w:t xml:space="preserve">begin to </w:t>
      </w:r>
      <w:r w:rsidRPr="003D1124">
        <w:rPr>
          <w:b/>
          <w:highlight w:val="green"/>
          <w:u w:val="single"/>
        </w:rPr>
        <w:t>unravel</w:t>
      </w:r>
      <w:r w:rsidRPr="003D1124">
        <w:rPr>
          <w:sz w:val="16"/>
        </w:rPr>
        <w:t xml:space="preserve">. It remains true today as it has since the Second World War that only the United States has the capacity and the unique geographical advantages to provide global security. </w:t>
      </w:r>
      <w:r w:rsidRPr="003D1124">
        <w:rPr>
          <w:u w:val="single"/>
        </w:rPr>
        <w:t xml:space="preserve">There can be </w:t>
      </w:r>
      <w:r w:rsidRPr="003D1124">
        <w:rPr>
          <w:b/>
          <w:u w:val="single"/>
        </w:rPr>
        <w:t>no stable balance</w:t>
      </w:r>
      <w:r w:rsidRPr="003D1124">
        <w:rPr>
          <w:u w:val="single"/>
        </w:rPr>
        <w:t xml:space="preserve"> of power in Europe or Asia without the United States</w:t>
      </w:r>
      <w:r w:rsidRPr="003D1124">
        <w:rPr>
          <w:sz w:val="16"/>
        </w:rPr>
        <w:t xml:space="preserve">. And while we can talk about soft power and smart power, they have been and always will be of limited value when confronting raw military power. Despite all of the loose talk of American decline, it is in the military realm where U.S. advantages remain clearest. Even in other great power’s backyards, the United States retains the capacity, along with its powerful allies, to deter challenges to the security order. But </w:t>
      </w:r>
      <w:r w:rsidRPr="003D1124">
        <w:rPr>
          <w:u w:val="single"/>
        </w:rPr>
        <w:t xml:space="preserve">without a U.S. willingness to play the role of providing balance in far-flung regions of the world, </w:t>
      </w:r>
      <w:r w:rsidRPr="003D1124">
        <w:rPr>
          <w:highlight w:val="green"/>
          <w:u w:val="single"/>
        </w:rPr>
        <w:t xml:space="preserve">the system will </w:t>
      </w:r>
      <w:r w:rsidRPr="003D1124">
        <w:rPr>
          <w:b/>
          <w:highlight w:val="green"/>
          <w:u w:val="single"/>
        </w:rPr>
        <w:t>buckle under</w:t>
      </w:r>
      <w:r w:rsidRPr="003D1124">
        <w:rPr>
          <w:b/>
          <w:u w:val="single"/>
        </w:rPr>
        <w:t xml:space="preserve"> the unrestrained </w:t>
      </w:r>
      <w:r w:rsidRPr="003D1124">
        <w:rPr>
          <w:b/>
          <w:highlight w:val="green"/>
          <w:u w:val="single"/>
        </w:rPr>
        <w:t>military competition</w:t>
      </w:r>
      <w:r w:rsidRPr="003D1124">
        <w:rPr>
          <w:u w:val="single"/>
        </w:rPr>
        <w:t xml:space="preserve"> of regional powers</w:t>
      </w:r>
      <w:r w:rsidRPr="003D1124">
        <w:rPr>
          <w:sz w:val="16"/>
        </w:rPr>
        <w:t xml:space="preserve">. Today, </w:t>
      </w:r>
      <w:r w:rsidRPr="003D1124">
        <w:rPr>
          <w:highlight w:val="green"/>
          <w:u w:val="single"/>
        </w:rPr>
        <w:t>as a</w:t>
      </w:r>
      <w:r w:rsidRPr="003D1124">
        <w:rPr>
          <w:u w:val="single"/>
        </w:rPr>
        <w:t xml:space="preserve"> result </w:t>
      </w:r>
      <w:r w:rsidRPr="003D1124">
        <w:rPr>
          <w:highlight w:val="green"/>
          <w:u w:val="single"/>
        </w:rPr>
        <w:t>of</w:t>
      </w:r>
      <w:r w:rsidRPr="003D1124">
        <w:rPr>
          <w:u w:val="single"/>
        </w:rPr>
        <w:t xml:space="preserve"> the Budget Control Act and a </w:t>
      </w:r>
      <w:r w:rsidRPr="003D1124">
        <w:rPr>
          <w:b/>
          <w:u w:val="single"/>
        </w:rPr>
        <w:t xml:space="preserve">general </w:t>
      </w:r>
      <w:r w:rsidRPr="003D1124">
        <w:rPr>
          <w:b/>
          <w:highlight w:val="green"/>
          <w:u w:val="single"/>
        </w:rPr>
        <w:t>unwillingness to spend</w:t>
      </w:r>
      <w:r w:rsidRPr="003D1124">
        <w:rPr>
          <w:b/>
          <w:u w:val="single"/>
        </w:rPr>
        <w:t xml:space="preserve"> adequately</w:t>
      </w:r>
      <w:r w:rsidRPr="003D1124">
        <w:rPr>
          <w:u w:val="single"/>
        </w:rPr>
        <w:t xml:space="preserve"> </w:t>
      </w:r>
      <w:r w:rsidRPr="003D1124">
        <w:rPr>
          <w:highlight w:val="green"/>
          <w:u w:val="single"/>
        </w:rPr>
        <w:t>on defense, America’s</w:t>
      </w:r>
      <w:r w:rsidRPr="003D1124">
        <w:rPr>
          <w:u w:val="single"/>
        </w:rPr>
        <w:t xml:space="preserve"> ability to play this </w:t>
      </w:r>
      <w:r w:rsidRPr="003D1124">
        <w:rPr>
          <w:highlight w:val="green"/>
          <w:u w:val="single"/>
        </w:rPr>
        <w:t>vital role is</w:t>
      </w:r>
      <w:r w:rsidRPr="003D1124">
        <w:rPr>
          <w:u w:val="single"/>
        </w:rPr>
        <w:t xml:space="preserve"> coming increasingly </w:t>
      </w:r>
      <w:r w:rsidRPr="003D1124">
        <w:rPr>
          <w:highlight w:val="green"/>
          <w:u w:val="single"/>
        </w:rPr>
        <w:t>under question. Current defense spending</w:t>
      </w:r>
      <w:r w:rsidRPr="003D1124">
        <w:rPr>
          <w:u w:val="single"/>
        </w:rPr>
        <w:t xml:space="preserve"> has </w:t>
      </w:r>
      <w:r w:rsidRPr="003D1124">
        <w:rPr>
          <w:highlight w:val="green"/>
          <w:u w:val="single"/>
        </w:rPr>
        <w:t xml:space="preserve">created a </w:t>
      </w:r>
      <w:r w:rsidRPr="003D1124">
        <w:rPr>
          <w:b/>
          <w:highlight w:val="green"/>
          <w:u w:val="single"/>
        </w:rPr>
        <w:t>readiness crisis</w:t>
      </w:r>
      <w:r w:rsidRPr="003D1124">
        <w:rPr>
          <w:u w:val="single"/>
        </w:rPr>
        <w:t xml:space="preserve"> within the armed forces</w:t>
      </w:r>
      <w:r w:rsidRPr="003D1124">
        <w:rPr>
          <w:sz w:val="16"/>
        </w:rPr>
        <w:t xml:space="preserve">. Only a handful of Army brigades are available for use in a crisis. </w:t>
      </w:r>
      <w:r w:rsidRPr="003D1124">
        <w:rPr>
          <w:u w:val="single"/>
        </w:rPr>
        <w:t xml:space="preserve">The army is about to be forced to cut 40,000 soldiers from its active force. </w:t>
      </w:r>
      <w:r w:rsidRPr="003D1124">
        <w:rPr>
          <w:highlight w:val="green"/>
          <w:u w:val="single"/>
        </w:rPr>
        <w:t xml:space="preserve">There are </w:t>
      </w:r>
      <w:r w:rsidRPr="003D1124">
        <w:rPr>
          <w:b/>
          <w:highlight w:val="green"/>
          <w:u w:val="single"/>
        </w:rPr>
        <w:t>too few ships</w:t>
      </w:r>
      <w:r w:rsidRPr="003D1124">
        <w:rPr>
          <w:u w:val="single"/>
        </w:rPr>
        <w:t xml:space="preserve"> to provide a U.S. presence in the multiple hotspots that have sprouted up around the world</w:t>
      </w:r>
      <w:r w:rsidRPr="003D1124">
        <w:rPr>
          <w:sz w:val="16"/>
        </w:rPr>
        <w:t xml:space="preserve">. As the bipartisan, congressionally-mandated National Defense Panel has argued, </w:t>
      </w:r>
      <w:r w:rsidRPr="003D1124">
        <w:rPr>
          <w:highlight w:val="green"/>
          <w:u w:val="single"/>
        </w:rPr>
        <w:t>the</w:t>
      </w:r>
      <w:r w:rsidRPr="003D1124">
        <w:rPr>
          <w:u w:val="single"/>
        </w:rPr>
        <w:t xml:space="preserve"> U.S. </w:t>
      </w:r>
      <w:r w:rsidRPr="003D1124">
        <w:rPr>
          <w:highlight w:val="green"/>
          <w:u w:val="single"/>
        </w:rPr>
        <w:t>military must</w:t>
      </w:r>
      <w:r w:rsidRPr="003D1124">
        <w:rPr>
          <w:u w:val="single"/>
        </w:rPr>
        <w:t xml:space="preserve"> be able to </w:t>
      </w:r>
      <w:r w:rsidRPr="003D1124">
        <w:rPr>
          <w:b/>
          <w:highlight w:val="green"/>
          <w:u w:val="single"/>
        </w:rPr>
        <w:t>deter</w:t>
      </w:r>
      <w:r w:rsidRPr="003D1124">
        <w:rPr>
          <w:b/>
          <w:u w:val="single"/>
        </w:rPr>
        <w:t xml:space="preserve"> or stop </w:t>
      </w:r>
      <w:r w:rsidRPr="003D1124">
        <w:rPr>
          <w:b/>
          <w:highlight w:val="green"/>
          <w:u w:val="single"/>
        </w:rPr>
        <w:t>aggression</w:t>
      </w:r>
      <w:r w:rsidRPr="003D1124">
        <w:rPr>
          <w:u w:val="single"/>
        </w:rPr>
        <w:t xml:space="preserve"> in multiple theaters</w:t>
      </w:r>
      <w:r w:rsidRPr="003D1124">
        <w:rPr>
          <w:sz w:val="16"/>
        </w:rPr>
        <w:t xml:space="preserve">, not just one, even when engaged in a large-scale war. </w:t>
      </w:r>
      <w:r w:rsidRPr="003D1124">
        <w:rPr>
          <w:u w:val="single"/>
        </w:rPr>
        <w:t xml:space="preserve">It needs to be able to fight ISIS and deter Iran in the Middle East, deter Russia in Europe and Syria, and in Asia deter North Korea </w:t>
      </w:r>
      <w:r w:rsidRPr="003D1124">
        <w:rPr>
          <w:highlight w:val="green"/>
          <w:u w:val="single"/>
        </w:rPr>
        <w:t xml:space="preserve">and </w:t>
      </w:r>
      <w:r w:rsidRPr="003D1124">
        <w:rPr>
          <w:b/>
          <w:highlight w:val="green"/>
          <w:u w:val="single"/>
        </w:rPr>
        <w:t>maintain stability</w:t>
      </w:r>
      <w:r w:rsidRPr="003D1124">
        <w:rPr>
          <w:u w:val="single"/>
        </w:rPr>
        <w:t xml:space="preserve"> in the face of a rising China</w:t>
      </w:r>
      <w:r w:rsidRPr="003D1124">
        <w:rPr>
          <w:sz w:val="16"/>
        </w:rPr>
        <w:t xml:space="preserve">. Consider the threat now posed by Iran. Whatever one thinks about the recently-concluded nuclear deal, any serious strategy aimed at resisting Iranian domination also requires confronting Iran on the several fronts of the Middle East battlefield. In Syria, it requires a determined policy to remove Iran’s close ally, Basher al-Assad, using U.S. air power to provide cover for civilians and creating a safe zone for Syrians willing to fight. In Iraq, it requires using American forces to push back and destroy the forces of the Islamic State so that we do not have to rely, de facto, on Iranian power to do the job. </w:t>
      </w:r>
      <w:r w:rsidRPr="003D1124">
        <w:rPr>
          <w:u w:val="single"/>
        </w:rPr>
        <w:t xml:space="preserve">Overall, </w:t>
      </w:r>
      <w:r w:rsidRPr="003D1124">
        <w:rPr>
          <w:highlight w:val="green"/>
          <w:u w:val="single"/>
        </w:rPr>
        <w:t xml:space="preserve">it requires a </w:t>
      </w:r>
      <w:r w:rsidRPr="003D1124">
        <w:rPr>
          <w:b/>
          <w:highlight w:val="green"/>
          <w:u w:val="single"/>
        </w:rPr>
        <w:t>greater U.S. military commitment</w:t>
      </w:r>
      <w:r w:rsidRPr="003D1124">
        <w:rPr>
          <w:u w:val="single"/>
        </w:rPr>
        <w:t xml:space="preserve"> to the region, a reversal of both the perceived and the real withdrawal of American power.</w:t>
      </w:r>
      <w:r w:rsidRPr="003D1124">
        <w:rPr>
          <w:sz w:val="16"/>
        </w:rPr>
        <w:t xml:space="preserve"> And </w:t>
      </w:r>
      <w:r w:rsidRPr="003D1124">
        <w:rPr>
          <w:u w:val="single"/>
        </w:rPr>
        <w:t xml:space="preserve">therefore it requires </w:t>
      </w:r>
      <w:r w:rsidRPr="003D1124">
        <w:rPr>
          <w:highlight w:val="green"/>
          <w:u w:val="single"/>
        </w:rPr>
        <w:t>a reversal of the downward trend in</w:t>
      </w:r>
      <w:r w:rsidRPr="003D1124">
        <w:rPr>
          <w:u w:val="single"/>
        </w:rPr>
        <w:t xml:space="preserve"> U.S. </w:t>
      </w:r>
      <w:r w:rsidRPr="003D1124">
        <w:rPr>
          <w:highlight w:val="green"/>
          <w:u w:val="single"/>
        </w:rPr>
        <w:t>defense spending</w:t>
      </w:r>
      <w:r w:rsidRPr="003D1124">
        <w:rPr>
          <w:u w:val="single"/>
        </w:rPr>
        <w:t>, which has made it harder for the military even to think about addressing these challenges, should it be called upon to do so.</w:t>
      </w:r>
    </w:p>
    <w:p w:rsidR="008B5CE4" w:rsidRPr="003D1124" w:rsidRDefault="008B5CE4" w:rsidP="008B5CE4">
      <w:pPr>
        <w:pStyle w:val="Heading3"/>
      </w:pPr>
      <w:r w:rsidRPr="003D1124">
        <w:lastRenderedPageBreak/>
        <w:t>2NC – Generic Solvency</w:t>
      </w:r>
    </w:p>
    <w:p w:rsidR="008B5CE4" w:rsidRPr="003D1124" w:rsidRDefault="008B5CE4" w:rsidP="008B5CE4">
      <w:pPr>
        <w:pStyle w:val="Heading4"/>
      </w:pPr>
      <w:r w:rsidRPr="003D1124">
        <w:t>CP is awesome.</w:t>
      </w:r>
    </w:p>
    <w:p w:rsidR="008B5CE4" w:rsidRPr="003D1124" w:rsidRDefault="008B5CE4" w:rsidP="008B5CE4">
      <w:r w:rsidRPr="003D1124">
        <w:rPr>
          <w:rStyle w:val="Style13ptBold"/>
        </w:rPr>
        <w:t>Petraeus and O’Hanlon ’16</w:t>
      </w:r>
      <w:r w:rsidRPr="003D1124">
        <w:t xml:space="preserve"> </w:t>
      </w:r>
      <w:r w:rsidRPr="003D1124">
        <w:rPr>
          <w:sz w:val="16"/>
          <w:szCs w:val="16"/>
        </w:rPr>
        <w:t>(General David and Michael; 9/30/2016; PhD and MPA from Princeton University and Bachelor’s Degree from the United States Military Academy, PhD in International Affairs from Princeton University and Masters of Science in Engineering from Princeton University and Senior Fellow in Foreign Policy Studies Program from Brookings Institution; “</w:t>
      </w:r>
      <w:r w:rsidRPr="003D1124">
        <w:rPr>
          <w:b/>
          <w:u w:val="single"/>
        </w:rPr>
        <w:t>America’s awesome military</w:t>
      </w:r>
      <w:r w:rsidRPr="003D1124">
        <w:rPr>
          <w:sz w:val="16"/>
          <w:szCs w:val="16"/>
        </w:rPr>
        <w:t xml:space="preserve">,” </w:t>
      </w:r>
      <w:hyperlink r:id="rId46" w:history="1">
        <w:r w:rsidRPr="003D1124">
          <w:rPr>
            <w:rStyle w:val="Hyperlink"/>
            <w:sz w:val="16"/>
            <w:szCs w:val="16"/>
          </w:rPr>
          <w:t>https://www.brookings.edu/research/americas-awesome-military/</w:t>
        </w:r>
      </w:hyperlink>
      <w:r w:rsidRPr="003D1124">
        <w:rPr>
          <w:sz w:val="16"/>
          <w:szCs w:val="16"/>
        </w:rPr>
        <w:t>; Date Accessed: 7/4/2017; DS)</w:t>
      </w:r>
    </w:p>
    <w:p w:rsidR="008B5CE4" w:rsidRPr="003D1124" w:rsidRDefault="008B5CE4" w:rsidP="008B5CE4">
      <w:pPr>
        <w:rPr>
          <w:u w:val="single"/>
        </w:rPr>
      </w:pPr>
      <w:r w:rsidRPr="003D1124">
        <w:rPr>
          <w:sz w:val="16"/>
        </w:rPr>
        <w:t xml:space="preserve">PREPARE THE ARMY FOR ANYTHING </w:t>
      </w:r>
      <w:r w:rsidRPr="003D1124">
        <w:rPr>
          <w:u w:val="single"/>
        </w:rPr>
        <w:t xml:space="preserve">After long, difficult wars in Afghanistan and Iraq, some critics have argued that the entire notion of attempting to prepare U.S. ground forces for complex missions beyond conventional combat is a fruitless or even </w:t>
      </w:r>
      <w:r w:rsidRPr="003D1124">
        <w:rPr>
          <w:b/>
          <w:u w:val="single"/>
        </w:rPr>
        <w:t>counterproductive exercise</w:t>
      </w:r>
      <w:r w:rsidRPr="003D1124">
        <w:rPr>
          <w:sz w:val="16"/>
        </w:rPr>
        <w:t xml:space="preserve">. Reprising the army’s attitude in the wake of the Vietnam War, when it eschewed counterinsurgency and focused instead on high-end maneuver warfare and the NATO–Warsaw Pact face-off, they favor developing a force with a more limited orientation. The Obama administration’s 2012 Defense Strategic Guidance report, for example, stated that although U.S. forces would “retain and continue to refine the lessons learned, expertise, and special­ized capabilities that have been developed over the past ten years of counterinsur­gency and stability operations in Iraq and Afghanistan,” they would “no longer be sized to conduct large-scale, prolonged stability operations.” </w:t>
      </w:r>
      <w:r w:rsidRPr="003D1124">
        <w:rPr>
          <w:u w:val="single"/>
        </w:rPr>
        <w:t>Partly as a result of this logic, today’s active-duty U.S. Army has been cut by almost 100,000 in recent years, to 470,000 soldiers. That is fewer than the number fielded in the mid- to late 1990s. Under current plans, moreover, the army would decline further, to 450,000 by 2018, and some key Pentagon officials have advocated cuts to 400,000 or below.</w:t>
      </w:r>
      <w:r w:rsidRPr="003D1124">
        <w:rPr>
          <w:sz w:val="16"/>
        </w:rPr>
        <w:t xml:space="preserve"> </w:t>
      </w:r>
      <w:r w:rsidRPr="003D1124">
        <w:rPr>
          <w:u w:val="single"/>
        </w:rPr>
        <w:t xml:space="preserve">This reasoning—which was repeated in the 2014 Quadrennial Defense Review—is flawed. </w:t>
      </w:r>
      <w:r w:rsidRPr="003D1124">
        <w:rPr>
          <w:highlight w:val="green"/>
          <w:u w:val="single"/>
        </w:rPr>
        <w:t>Washington</w:t>
      </w:r>
      <w:r w:rsidRPr="003D1124">
        <w:rPr>
          <w:u w:val="single"/>
        </w:rPr>
        <w:t xml:space="preserve"> might declare its lack of interest in large-scale land operations and stabilization missions, but history suggests that eventually it </w:t>
      </w:r>
      <w:r w:rsidRPr="003D1124">
        <w:rPr>
          <w:highlight w:val="green"/>
          <w:u w:val="single"/>
        </w:rPr>
        <w:t xml:space="preserve">will find itself </w:t>
      </w:r>
      <w:r w:rsidRPr="003D1124">
        <w:rPr>
          <w:b/>
          <w:highlight w:val="green"/>
          <w:u w:val="single"/>
        </w:rPr>
        <w:t>engaging</w:t>
      </w:r>
      <w:r w:rsidRPr="003D1124">
        <w:rPr>
          <w:b/>
          <w:u w:val="single"/>
        </w:rPr>
        <w:t xml:space="preserve"> in them </w:t>
      </w:r>
      <w:r w:rsidRPr="003D1124">
        <w:rPr>
          <w:b/>
          <w:highlight w:val="green"/>
          <w:u w:val="single"/>
        </w:rPr>
        <w:t>never­theless</w:t>
      </w:r>
      <w:r w:rsidRPr="003D1124">
        <w:rPr>
          <w:highlight w:val="green"/>
          <w:u w:val="single"/>
        </w:rPr>
        <w:t>, driven by</w:t>
      </w:r>
      <w:r w:rsidRPr="003D1124">
        <w:rPr>
          <w:u w:val="single"/>
        </w:rPr>
        <w:t xml:space="preserve"> the pull of events and the logic of </w:t>
      </w:r>
      <w:r w:rsidRPr="003D1124">
        <w:rPr>
          <w:highlight w:val="green"/>
          <w:u w:val="single"/>
        </w:rPr>
        <w:t>turbulent situations</w:t>
      </w:r>
      <w:r w:rsidRPr="003D1124">
        <w:rPr>
          <w:u w:val="single"/>
        </w:rPr>
        <w:t xml:space="preserve"> on the ground. </w:t>
      </w:r>
      <w:r w:rsidRPr="003D1124">
        <w:rPr>
          <w:sz w:val="16"/>
        </w:rPr>
        <w:t xml:space="preserve">The 2014 Army Operating Concept, Win in a Complex World, wisely recognizes that the current and future army must be ready to handle a wide range of possible challenges. It accords with the notion that the modern soldier must in effect be a pentathlete, with skills across a wide range of domains that apply to many possible types of operations. The document builds on earlier concepts, such as the belief of General Charles Krulak, former commandant of the Marine Corps, in preparing troops for a “three-block war,” in which U.S. forces might be providing relief in one part of a city, keeping the peace in a second, and fighting intensively against a deter­mined foe in a third. And it reflects awareness of what Raymond </w:t>
      </w:r>
      <w:r w:rsidRPr="003D1124">
        <w:rPr>
          <w:u w:val="single"/>
        </w:rPr>
        <w:t>Odierno, former chief of staff of the army, has called the increasing “</w:t>
      </w:r>
      <w:r w:rsidRPr="003D1124">
        <w:rPr>
          <w:b/>
          <w:u w:val="single"/>
        </w:rPr>
        <w:t>velocity of instability</w:t>
      </w:r>
      <w:r w:rsidRPr="003D1124">
        <w:rPr>
          <w:u w:val="single"/>
        </w:rPr>
        <w:t xml:space="preserve">” in the world, with U.S. forces frequently participating simultaneously in a broad range of contingency oper­ations in several different theaters—everything from </w:t>
      </w:r>
      <w:r w:rsidRPr="003D1124">
        <w:rPr>
          <w:b/>
          <w:u w:val="single"/>
        </w:rPr>
        <w:t>combat to deterrence</w:t>
      </w:r>
      <w:r w:rsidRPr="003D1124">
        <w:rPr>
          <w:u w:val="single"/>
        </w:rPr>
        <w:t xml:space="preserve"> to the provision of humanitarian aid. </w:t>
      </w:r>
      <w:r w:rsidRPr="003D1124">
        <w:rPr>
          <w:sz w:val="16"/>
        </w:rPr>
        <w:t xml:space="preserve">The George W. Bush administration took office averse to missions that smacked of nation building, but eventually it came to understand these realities. A Pentagon directive issued in 2005 stated, “Stability operations are a core U.S. military mission…They shall be given priority comparable to combat operations.” A decade on, that remains a sensible approach, while recognizing the imper­ative of having host-nation forces and coalition partners do as much as is absolutely possible to keep the United States’ commitment in blood and treasure to a minimum—and thus sustainable over what are likely to be generational struggles. CONTINUE THE NAVY’S REBALANCE During its first term, the Obama administration put forward the notion of rebalancing U.S. power and attention toward the Asia-Pacific, reflecting the region’s increasing significance to U.S. interests. This sensible proposal met with broad bipartisan support and should be fleshed out and reinforced in coming years. To date, however, </w:t>
      </w:r>
      <w:r w:rsidRPr="003D1124">
        <w:rPr>
          <w:u w:val="single"/>
        </w:rPr>
        <w:t xml:space="preserve">the Pentagon’s moves in this direction have been rela­tively modest in scale, with a net shifting of assets to the Asia-Pacific theater of no more than $10 billion to $15 billion worth out of the approximately $600 billion annual defense budget, by our estimates. </w:t>
      </w:r>
      <w:r w:rsidRPr="003D1124">
        <w:rPr>
          <w:sz w:val="16"/>
        </w:rPr>
        <w:t xml:space="preserve">If coupled with continued diplomatic efforts and economic measures such as passage of the Trans-Pacific Partnership—not just a trade agreement but also a crucial signal of U.S. commit­ment to the region in general—such moves should suffice, at least for now. But </w:t>
      </w:r>
      <w:r w:rsidRPr="003D1124">
        <w:rPr>
          <w:highlight w:val="green"/>
          <w:u w:val="single"/>
        </w:rPr>
        <w:t>it will take a healthy</w:t>
      </w:r>
      <w:r w:rsidRPr="003D1124">
        <w:rPr>
          <w:u w:val="single"/>
        </w:rPr>
        <w:t xml:space="preserve">, predictable </w:t>
      </w:r>
      <w:r w:rsidRPr="003D1124">
        <w:rPr>
          <w:highlight w:val="green"/>
          <w:u w:val="single"/>
        </w:rPr>
        <w:t>defense budget to fund</w:t>
      </w:r>
      <w:r w:rsidRPr="003D1124">
        <w:rPr>
          <w:u w:val="single"/>
        </w:rPr>
        <w:t xml:space="preserve"> even </w:t>
      </w:r>
      <w:r w:rsidRPr="003D1124">
        <w:rPr>
          <w:highlight w:val="green"/>
          <w:u w:val="single"/>
        </w:rPr>
        <w:t>moves of this scale</w:t>
      </w:r>
      <w:r w:rsidRPr="003D1124">
        <w:rPr>
          <w:u w:val="single"/>
        </w:rPr>
        <w:t xml:space="preserve">, and anything less would fall well short of what the strategic challenge requires. </w:t>
      </w:r>
      <w:r w:rsidRPr="003D1124">
        <w:rPr>
          <w:sz w:val="16"/>
        </w:rPr>
        <w:t xml:space="preserve">No “pivot” to the Pacific is needed or even truly possible given the United States’ other interests and commitments. Nevertheless, </w:t>
      </w:r>
      <w:r w:rsidRPr="003D1124">
        <w:rPr>
          <w:highlight w:val="green"/>
          <w:u w:val="single"/>
        </w:rPr>
        <w:t xml:space="preserve">the case for </w:t>
      </w:r>
      <w:r w:rsidRPr="003D1124">
        <w:rPr>
          <w:b/>
          <w:highlight w:val="green"/>
          <w:u w:val="single"/>
        </w:rPr>
        <w:t>reenergizing</w:t>
      </w:r>
      <w:r w:rsidRPr="003D1124">
        <w:rPr>
          <w:b/>
          <w:u w:val="single"/>
        </w:rPr>
        <w:t xml:space="preserve"> the nation’s emphasis</w:t>
      </w:r>
      <w:r w:rsidRPr="003D1124">
        <w:rPr>
          <w:u w:val="single"/>
        </w:rPr>
        <w:t xml:space="preserve"> on the Asia-Pacific region is powerful. </w:t>
      </w:r>
      <w:r w:rsidRPr="003D1124">
        <w:rPr>
          <w:sz w:val="16"/>
        </w:rPr>
        <w:t xml:space="preserve">North Korea remains a serious threat, with erratic and bellicose behavior continuing under its current leader, Kim Jong Un. Pyongyang has now detonated four nuclear weapons and apparently continues to expand its arsenal and its missile-delivery capabilities. China, meanwhile, has established itself as a near peer of the United States by many economic and manufacturing measures, has the second-largest military budget in the world now, and could be spending half as much as the United States on its armed forces within a few years, with much lower personnel costs and far fewer regions on which to focus. Its stocks </w:t>
      </w:r>
      <w:r w:rsidRPr="003D1124">
        <w:rPr>
          <w:sz w:val="16"/>
        </w:rPr>
        <w:lastRenderedPageBreak/>
        <w:t xml:space="preserve">of advanced combat aircraft, advanced submarines, other naval vessels, and ballistic and cruise missiles have grown enormously, and the majority of its newer main platforms in these categories are gradually approaching parity with the United States. </w:t>
      </w:r>
      <w:r w:rsidRPr="003D1124">
        <w:rPr>
          <w:u w:val="single"/>
        </w:rPr>
        <w:t xml:space="preserve">Factoring in everything from </w:t>
      </w:r>
      <w:r w:rsidRPr="003D1124">
        <w:rPr>
          <w:highlight w:val="green"/>
          <w:u w:val="single"/>
        </w:rPr>
        <w:t>aircraft carriers</w:t>
      </w:r>
      <w:r w:rsidRPr="003D1124">
        <w:rPr>
          <w:u w:val="single"/>
        </w:rPr>
        <w:t xml:space="preserve"> to the latest </w:t>
      </w:r>
      <w:r w:rsidRPr="003D1124">
        <w:rPr>
          <w:highlight w:val="green"/>
          <w:u w:val="single"/>
        </w:rPr>
        <w:t>planes and submarines</w:t>
      </w:r>
      <w:r w:rsidRPr="003D1124">
        <w:rPr>
          <w:u w:val="single"/>
        </w:rPr>
        <w:t xml:space="preserve">, the U.S. military still has a major lead over the People’s Liberation Army, and the United States’ total stock of modern military equipment </w:t>
      </w:r>
      <w:r w:rsidRPr="003D1124">
        <w:rPr>
          <w:highlight w:val="green"/>
          <w:u w:val="single"/>
        </w:rPr>
        <w:t>is worth</w:t>
      </w:r>
      <w:r w:rsidRPr="003D1124">
        <w:rPr>
          <w:u w:val="single"/>
        </w:rPr>
        <w:t xml:space="preserve"> perhaps </w:t>
      </w:r>
      <w:r w:rsidRPr="003D1124">
        <w:rPr>
          <w:highlight w:val="green"/>
          <w:u w:val="single"/>
        </w:rPr>
        <w:t>ten times that of China’s.</w:t>
      </w:r>
      <w:r w:rsidRPr="003D1124">
        <w:rPr>
          <w:u w:val="single"/>
        </w:rPr>
        <w:t xml:space="preserve"> But the </w:t>
      </w:r>
      <w:r w:rsidRPr="003D1124">
        <w:rPr>
          <w:b/>
          <w:highlight w:val="green"/>
          <w:u w:val="single"/>
        </w:rPr>
        <w:t>overwhelming superiority</w:t>
      </w:r>
      <w:r w:rsidRPr="003D1124">
        <w:rPr>
          <w:u w:val="single"/>
        </w:rPr>
        <w:t xml:space="preserve"> once enjoyed by the United States </w:t>
      </w:r>
      <w:r w:rsidRPr="003D1124">
        <w:rPr>
          <w:highlight w:val="green"/>
          <w:u w:val="single"/>
        </w:rPr>
        <w:t xml:space="preserve">is </w:t>
      </w:r>
      <w:r w:rsidRPr="003D1124">
        <w:rPr>
          <w:b/>
          <w:highlight w:val="green"/>
          <w:u w:val="single"/>
        </w:rPr>
        <w:t>largely gone</w:t>
      </w:r>
      <w:r w:rsidRPr="003D1124">
        <w:rPr>
          <w:u w:val="single"/>
        </w:rPr>
        <w:t xml:space="preserve">. </w:t>
      </w:r>
      <w:r w:rsidRPr="003D1124">
        <w:rPr>
          <w:sz w:val="16"/>
        </w:rPr>
        <w:t xml:space="preserve">The bulk of the U.S. military’s rebalance to the Pacific region involves the navy. In a 2012 speech, then Secretary of Defense Leon Panetta stated that by 2020, Washington would focus 60 percent of its naval assets on the Pacific and only 40 percent on the Atlantic. But most of those ships will be based in the United States, and many could still deploy to the Persian Gulf from their new home ports on the Pacific coast. So </w:t>
      </w:r>
      <w:r w:rsidRPr="003D1124">
        <w:rPr>
          <w:u w:val="single"/>
        </w:rPr>
        <w:t>the scale of the rebalance is limited, and the changes in overseas basing arrangements associated with it are modest</w:t>
      </w:r>
      <w:r w:rsidRPr="003D1124">
        <w:rPr>
          <w:sz w:val="16"/>
        </w:rPr>
        <w:t xml:space="preserve">, as well. </w:t>
      </w:r>
      <w:r w:rsidRPr="003D1124">
        <w:rPr>
          <w:u w:val="single"/>
        </w:rPr>
        <w:t xml:space="preserve">Only four small </w:t>
      </w:r>
      <w:r w:rsidRPr="003D1124">
        <w:rPr>
          <w:b/>
          <w:u w:val="single"/>
        </w:rPr>
        <w:t>littoral combat ships</w:t>
      </w:r>
      <w:r w:rsidRPr="003D1124">
        <w:rPr>
          <w:u w:val="single"/>
        </w:rPr>
        <w:t xml:space="preserve">, for example, are currently planned to be based in Singapore, along with perhaps two to three more attack submarines based in Guam. </w:t>
      </w:r>
      <w:r w:rsidRPr="003D1124">
        <w:rPr>
          <w:sz w:val="16"/>
        </w:rPr>
        <w:t xml:space="preserve">Other services are in on the act, too, but even more modestly. The army has created a four-star subordinate command at Pacific Command, in Hawaii, to strengthen its role in the region (although it may not get the funds to continue it). The Marine Corps will rotate up to 2,500 marines at a time to Darwin, Australia. New port and basing arrange­ments are being established with Vietnam and the Philippines. In 2013, then Secretary of Defense Chuck Hagel stated that 60 percent of many air force assets will also focus on the Asia-Pacific region, although their home airfields may not need to change much to make that possible. And regional missile defenses are being buttressed somewhat, as well. </w:t>
      </w:r>
      <w:r w:rsidRPr="003D1124">
        <w:rPr>
          <w:u w:val="single"/>
        </w:rPr>
        <w:t xml:space="preserve">Yet </w:t>
      </w:r>
      <w:r w:rsidRPr="003D1124">
        <w:rPr>
          <w:highlight w:val="green"/>
          <w:u w:val="single"/>
        </w:rPr>
        <w:t xml:space="preserve">the </w:t>
      </w:r>
      <w:r w:rsidRPr="003D1124">
        <w:rPr>
          <w:b/>
          <w:highlight w:val="green"/>
          <w:u w:val="single"/>
        </w:rPr>
        <w:t>success of the rebalance</w:t>
      </w:r>
      <w:r w:rsidRPr="003D1124">
        <w:rPr>
          <w:highlight w:val="green"/>
          <w:u w:val="single"/>
        </w:rPr>
        <w:t xml:space="preserve"> will depend</w:t>
      </w:r>
      <w:r w:rsidRPr="003D1124">
        <w:rPr>
          <w:u w:val="single"/>
        </w:rPr>
        <w:t xml:space="preserve"> not just </w:t>
      </w:r>
      <w:r w:rsidRPr="003D1124">
        <w:rPr>
          <w:highlight w:val="green"/>
          <w:u w:val="single"/>
        </w:rPr>
        <w:t>on how many U.S. forces are deployed</w:t>
      </w:r>
      <w:r w:rsidRPr="003D1124">
        <w:rPr>
          <w:u w:val="single"/>
        </w:rPr>
        <w:t xml:space="preserve"> to the region but also on how they are used. Wise recent actions in this regard include stepped-up freedom-of-navigation operations in the South China Sea</w:t>
      </w:r>
      <w:r w:rsidRPr="003D1124">
        <w:rPr>
          <w:sz w:val="16"/>
        </w:rPr>
        <w:t xml:space="preserve">, which challenge China’s right to stake out new holdings near man-made islands and other land features there, and the Obama administration’s public commitment to treat the group of islands known in China as the Diaoyu and in Japan as the Senkaku as being covered by the U.S.-Japanese security treaty. (Washington takes no position on the rightful owner of those islands, but since they are currently administered by Tokyo, it has agreed that they are covered by the treaty.) As concerning as Beijing’s actions have been, its recent assertiveness amounts more to moves in a long game of chess than preparations for some imminent war of aggression. </w:t>
      </w:r>
      <w:r w:rsidRPr="003D1124">
        <w:rPr>
          <w:u w:val="single"/>
        </w:rPr>
        <w:t>Washington should thus respond, but do so calmly</w:t>
      </w:r>
      <w:r w:rsidRPr="003D1124">
        <w:rPr>
          <w:sz w:val="16"/>
        </w:rPr>
        <w:t xml:space="preserve">. The Obama administration’s general policy of patient firmness is sound and should be continued by its successor, but </w:t>
      </w:r>
      <w:r w:rsidRPr="003D1124">
        <w:rPr>
          <w:u w:val="single"/>
        </w:rPr>
        <w:t xml:space="preserve">the next administration should take care not to allow lags between rhetoric and action, as was the case when the United States promised to demon­strate its support for freedom of navigation in mid-2015 but then took months to deliver on it, </w:t>
      </w:r>
      <w:r w:rsidRPr="003D1124">
        <w:rPr>
          <w:b/>
          <w:u w:val="single"/>
        </w:rPr>
        <w:t>sending mixed signals</w:t>
      </w:r>
      <w:r w:rsidRPr="003D1124">
        <w:rPr>
          <w:u w:val="single"/>
        </w:rPr>
        <w:t xml:space="preserve"> about its commitment. And if China continues to reclaim and militarize islands in the South China Sea, the logical response by Washington should be not a direct use of force but the development of closer security ties with various states in the region, possibly including new U.S. deployments or even bases</w:t>
      </w:r>
      <w:r w:rsidRPr="003D1124">
        <w:rPr>
          <w:sz w:val="16"/>
        </w:rPr>
        <w:t xml:space="preserve">. COME LOADED FOR BEAR The 2014 Quadrennial Defense Review was conducted before Russia’s invasion and seizure of Crimea, and like all previous post–Cold War defense reviews, it did not consider a contingency involving the Russian Federation to be high on the list of priorities for force planning. That was then. Now, some members of the U.S. Joint Chiefs of Staff have described Russia as their top security concern. This makes sense, because the combination of Russia’s sheer firepower and President Vladimir Putin’s apparent ambitions make it a possible threat—indeed, a potentially existential one—that demands attention. At the same time, however, perspective is needed. Putin is no friend of the West, nor of the smaller states near Russia that represent challenges to his drive for regional hegemony. But his moves to date have been select and calibrated. Crimea was historically Russian, is populated by a majority of Russian speakers, and is home to Russia’s only Black Sea naval base. And when Putin moved into Syria last fall, he did so only after having determined that the Obama administration was keeping its own involvement limited. His inter­vention there allowed him to shore up an old ally, flex Russia’s long-range power-projection muscles, retain Russia’s only port on the Mediterranean, and demonstrate Russia’s geopolitical impor­tance. These actions may have been cynical and reprehensible, but they were not completely reckless or random, nor were they particularly brutal by the standards of warfare. And they do not likely portend a direct threat to more central NATO interests. The Obama administration has been right to shore up its commitment to NATO, although it should go further and increase its assistance to Ukraine, as well. Given Moscow’s provocations of the Baltic states in recent years and its frequent buzzing of NATO military assets in the region, it makes sense to enhance deterrence of a Russian military threat to all NATO member states. </w:t>
      </w:r>
      <w:r w:rsidRPr="003D1124">
        <w:rPr>
          <w:highlight w:val="green"/>
          <w:u w:val="single"/>
        </w:rPr>
        <w:t>The</w:t>
      </w:r>
      <w:r w:rsidRPr="003D1124">
        <w:rPr>
          <w:u w:val="single"/>
        </w:rPr>
        <w:t xml:space="preserve"> dramatic </w:t>
      </w:r>
      <w:r w:rsidRPr="003D1124">
        <w:rPr>
          <w:highlight w:val="green"/>
          <w:u w:val="single"/>
        </w:rPr>
        <w:t>downsizing of U.S. capabilities</w:t>
      </w:r>
      <w:r w:rsidRPr="003D1124">
        <w:rPr>
          <w:u w:val="single"/>
        </w:rPr>
        <w:t xml:space="preserve"> in Europe over the last quarter century, to the point where the United States now has only 30,000 army troops and no heavy brigades on the entire continent, </w:t>
      </w:r>
      <w:r w:rsidRPr="003D1124">
        <w:rPr>
          <w:highlight w:val="green"/>
          <w:u w:val="single"/>
        </w:rPr>
        <w:t xml:space="preserve">was </w:t>
      </w:r>
      <w:r w:rsidRPr="003D1124">
        <w:rPr>
          <w:b/>
          <w:highlight w:val="green"/>
          <w:u w:val="single"/>
        </w:rPr>
        <w:t>never intended to signal a lack of U.S. resolve</w:t>
      </w:r>
      <w:r w:rsidRPr="003D1124">
        <w:rPr>
          <w:u w:val="single"/>
        </w:rPr>
        <w:t xml:space="preserve"> in maintaining its ironclad support for the transatlantic alliance, and so there is no reason not to reverse some of those withdrawals. </w:t>
      </w:r>
      <w:r w:rsidRPr="003D1124">
        <w:rPr>
          <w:sz w:val="16"/>
        </w:rPr>
        <w:t xml:space="preserve">At least for now, </w:t>
      </w:r>
      <w:r w:rsidRPr="003D1124">
        <w:rPr>
          <w:highlight w:val="green"/>
          <w:u w:val="single"/>
        </w:rPr>
        <w:t xml:space="preserve">it </w:t>
      </w:r>
      <w:r w:rsidRPr="003D1124">
        <w:rPr>
          <w:b/>
          <w:highlight w:val="green"/>
          <w:u w:val="single"/>
        </w:rPr>
        <w:t>should not take much</w:t>
      </w:r>
      <w:r w:rsidRPr="003D1124">
        <w:rPr>
          <w:highlight w:val="green"/>
          <w:u w:val="single"/>
        </w:rPr>
        <w:t xml:space="preserve"> to reinforce U.S. commitments. Stationing a major NATO force in the Baltics</w:t>
      </w:r>
      <w:r w:rsidRPr="003D1124">
        <w:rPr>
          <w:u w:val="single"/>
        </w:rPr>
        <w:t xml:space="preserve">, for example, not only is unnec­essary but also could provoke Putin as easily as deter him, given his tempera­ment and his desire to restore </w:t>
      </w:r>
      <w:r w:rsidRPr="003D1124">
        <w:rPr>
          <w:u w:val="single"/>
        </w:rPr>
        <w:lastRenderedPageBreak/>
        <w:t>Russia’s status. Firmness and prudence should be the watchwords, and for that, a reinforced tripwire is more appropriate than a robust forward defense posture</w:t>
      </w:r>
      <w:r w:rsidRPr="003D1124">
        <w:rPr>
          <w:sz w:val="16"/>
        </w:rPr>
        <w:t>. Current efforts, under the European Reassurance Initiative and Operation Atlantic Resolve, to maintain a nearly continuous U.S. presence through exercises, position four NATO battalions in the Baltic states, and sustain modest stocks of equipment in up to seven eastern NATO countries make sense</w:t>
      </w:r>
      <w:r w:rsidRPr="003D1124">
        <w:rPr>
          <w:u w:val="single"/>
        </w:rPr>
        <w:t xml:space="preserve">. It also seems sensible to return a U.S. heavy brigade to Europe, perhaps to Germany, as is currently being consid­ered. </w:t>
      </w:r>
      <w:r w:rsidRPr="003D1124">
        <w:rPr>
          <w:b/>
          <w:u w:val="single"/>
        </w:rPr>
        <w:t>Greater participation</w:t>
      </w:r>
      <w:r w:rsidRPr="003D1124">
        <w:rPr>
          <w:u w:val="single"/>
        </w:rPr>
        <w:t xml:space="preserve"> by other NATO countries in the reassurance and deterrence mission, with a sustained military presence in the eastern states of a magnitude comparable to that of the U.S. level, would also be useful, demonstrating that alliance solidarity and security are </w:t>
      </w:r>
      <w:r w:rsidRPr="003D1124">
        <w:rPr>
          <w:b/>
          <w:u w:val="single"/>
        </w:rPr>
        <w:t>truly collective efforts</w:t>
      </w:r>
      <w:r w:rsidRPr="003D1124">
        <w:rPr>
          <w:u w:val="single"/>
        </w:rPr>
        <w:t xml:space="preserve">. It is heartening that </w:t>
      </w:r>
      <w:r w:rsidRPr="003D1124">
        <w:rPr>
          <w:highlight w:val="green"/>
          <w:u w:val="single"/>
        </w:rPr>
        <w:t>NATO</w:t>
      </w:r>
      <w:r w:rsidRPr="003D1124">
        <w:rPr>
          <w:u w:val="single"/>
        </w:rPr>
        <w:t xml:space="preserve"> decisions now codify such initiatives. Such moves in the military and diplomatic spheres will complement the ongoing impact of economic sanctions, which have </w:t>
      </w:r>
      <w:r w:rsidRPr="003D1124">
        <w:rPr>
          <w:highlight w:val="green"/>
          <w:u w:val="single"/>
        </w:rPr>
        <w:t xml:space="preserve">played an </w:t>
      </w:r>
      <w:r w:rsidRPr="003D1124">
        <w:rPr>
          <w:b/>
          <w:highlight w:val="green"/>
          <w:u w:val="single"/>
        </w:rPr>
        <w:t>important role</w:t>
      </w:r>
      <w:r w:rsidRPr="003D1124">
        <w:rPr>
          <w:u w:val="single"/>
        </w:rPr>
        <w:t xml:space="preserve"> both in making Russia pay a price for its actions and </w:t>
      </w:r>
      <w:r w:rsidRPr="003D1124">
        <w:rPr>
          <w:highlight w:val="green"/>
          <w:u w:val="single"/>
        </w:rPr>
        <w:t xml:space="preserve">in </w:t>
      </w:r>
      <w:r w:rsidRPr="003D1124">
        <w:rPr>
          <w:b/>
          <w:highlight w:val="green"/>
          <w:u w:val="single"/>
        </w:rPr>
        <w:t>demonstrating alliance cohesion</w:t>
      </w:r>
      <w:r w:rsidRPr="003D1124">
        <w:rPr>
          <w:u w:val="single"/>
        </w:rPr>
        <w:t>. It is true that the drop in energy prices has hurt Russia’s economy even more than the Western sanctions have, but the two pressures reinforce each other and have driven Russia into a recession for two straight years</w:t>
      </w:r>
      <w:r w:rsidRPr="003D1124">
        <w:rPr>
          <w:sz w:val="16"/>
        </w:rPr>
        <w:t xml:space="preserve">. Putin remains popular, having wrapped himself in the cloak of nationalism while sup­pressing domestic dissent, but </w:t>
      </w:r>
      <w:r w:rsidRPr="003D1124">
        <w:rPr>
          <w:u w:val="single"/>
        </w:rPr>
        <w:t>he must worry that his popularity will not endure forever in the face of a protracted eco­nomic downturn.</w:t>
      </w:r>
      <w:r w:rsidRPr="003D1124">
        <w:rPr>
          <w:sz w:val="16"/>
        </w:rPr>
        <w:t xml:space="preserve"> In fact, the success of sanctions in constraining Russia and in helping drive Iran to the negotiating table indicates that comprehensive strategies for dealing with regional threats these days should involve the Treasury Department and the Justice Department just as much as the Defense Department and the State Department. STEADY AS SHE GOES A national security strategy that main­tains international order, checks China and Russia, and prepares properly for handling future threats and possible contingencies needs to be supported by a defense budget of appropriate size and composition. That means not only holding off on any further cuts but also adopting a thoughtful, measured increase. It is also time to end the perennial threats of sequestration and shutdown and place the Pentagon’s budget on a gentle upward path in real terms. Those who worry about an American military supposedly in decline should relax. The current U.S. defense budget of just over $600 billion a year exceeds the Cold War average of about $525 billion (in 2016 dollars) and greatly exceeds the pre-9/11 defense budget of some $400 billion. It is true that defense spending from 2011 through 2020 has been cut by a cumulative total of about $1 trillion (not counting reductions in war-related costs). But there were legitimate reasons for most of those reductions, and the cuts were made to a budget at a historically very high level. </w:t>
      </w:r>
      <w:r w:rsidRPr="003D1124">
        <w:rPr>
          <w:u w:val="single"/>
        </w:rPr>
        <w:t xml:space="preserve">We disagree with those who counsel further cuts, and </w:t>
      </w:r>
      <w:r w:rsidRPr="003D1124">
        <w:rPr>
          <w:highlight w:val="green"/>
          <w:u w:val="single"/>
        </w:rPr>
        <w:t>we</w:t>
      </w:r>
      <w:r w:rsidRPr="003D1124">
        <w:rPr>
          <w:u w:val="single"/>
        </w:rPr>
        <w:t xml:space="preserve"> </w:t>
      </w:r>
      <w:r w:rsidRPr="003D1124">
        <w:rPr>
          <w:b/>
          <w:u w:val="single"/>
        </w:rPr>
        <w:t xml:space="preserve">strongly </w:t>
      </w:r>
      <w:r w:rsidRPr="003D1124">
        <w:rPr>
          <w:b/>
          <w:highlight w:val="green"/>
          <w:u w:val="single"/>
        </w:rPr>
        <w:t>resist a return to sequestration</w:t>
      </w:r>
      <w:r w:rsidRPr="003D1124">
        <w:rPr>
          <w:b/>
          <w:u w:val="single"/>
        </w:rPr>
        <w:t xml:space="preserve">-level </w:t>
      </w:r>
      <w:r w:rsidRPr="003D1124">
        <w:rPr>
          <w:b/>
          <w:highlight w:val="green"/>
          <w:u w:val="single"/>
        </w:rPr>
        <w:t>spending</w:t>
      </w:r>
      <w:r w:rsidRPr="003D1124">
        <w:rPr>
          <w:u w:val="single"/>
        </w:rPr>
        <w:t xml:space="preserve"> (as could still happen, since the chief villain and cause of sequestration, the 2011 Budget Control Act, remains the law of the land). There are good reasons why </w:t>
      </w:r>
      <w:r w:rsidRPr="003D1124">
        <w:rPr>
          <w:highlight w:val="green"/>
          <w:u w:val="single"/>
        </w:rPr>
        <w:t>the United States needs to spend</w:t>
      </w:r>
      <w:r w:rsidRPr="003D1124">
        <w:rPr>
          <w:u w:val="single"/>
        </w:rPr>
        <w:t xml:space="preserve"> as much as it does on defense: because </w:t>
      </w:r>
      <w:r w:rsidRPr="003D1124">
        <w:rPr>
          <w:highlight w:val="green"/>
          <w:u w:val="single"/>
        </w:rPr>
        <w:t xml:space="preserve">it has such a broad range of </w:t>
      </w:r>
      <w:r w:rsidRPr="003D1124">
        <w:rPr>
          <w:b/>
          <w:highlight w:val="green"/>
          <w:u w:val="single"/>
        </w:rPr>
        <w:t>global responsibilities</w:t>
      </w:r>
      <w:r w:rsidRPr="003D1124">
        <w:rPr>
          <w:u w:val="single"/>
        </w:rPr>
        <w:t xml:space="preserve">, because asymmetric foreign capabilities </w:t>
      </w:r>
      <w:r w:rsidRPr="003D1124">
        <w:rPr>
          <w:sz w:val="16"/>
        </w:rPr>
        <w:t>(such as Chinese precision-guided missiles and Russian advanced air defenses</w:t>
      </w:r>
      <w:r w:rsidRPr="003D1124">
        <w:rPr>
          <w:u w:val="single"/>
        </w:rPr>
        <w:t>) can require large investments to counter convincingly, and, most important, because it should aim to deter conflicts rather than simply prevail in them.</w:t>
      </w:r>
      <w:r w:rsidRPr="003D1124">
        <w:rPr>
          <w:sz w:val="16"/>
        </w:rPr>
        <w:t xml:space="preserve"> To be sure, many U.S. allies are wealthy enough to contribute substantially to their own defense and should certainly do more in that regard. But </w:t>
      </w:r>
      <w:r w:rsidRPr="003D1124">
        <w:rPr>
          <w:u w:val="single"/>
        </w:rPr>
        <w:t>engaging in a game of chicken to try to persuade them to live up to their commitments would be a dangerous mistake.</w:t>
      </w:r>
    </w:p>
    <w:p w:rsidR="008B5CE4" w:rsidRPr="003D1124" w:rsidRDefault="008B5CE4" w:rsidP="008B5CE4">
      <w:pPr>
        <w:pStyle w:val="Heading4"/>
      </w:pPr>
      <w:r w:rsidRPr="003D1124">
        <w:t xml:space="preserve">Their turns are wrong – the CP reverses the </w:t>
      </w:r>
      <w:r w:rsidRPr="003D1124">
        <w:rPr>
          <w:u w:val="single"/>
        </w:rPr>
        <w:t>largest impediment</w:t>
      </w:r>
      <w:r w:rsidRPr="003D1124">
        <w:t xml:space="preserve"> to effective hegemony.</w:t>
      </w:r>
    </w:p>
    <w:p w:rsidR="008B5CE4" w:rsidRPr="003D1124" w:rsidRDefault="008B5CE4" w:rsidP="008B5CE4">
      <w:r w:rsidRPr="003D1124">
        <w:rPr>
          <w:rStyle w:val="Style13ptBold"/>
        </w:rPr>
        <w:t>Danaher ’14</w:t>
      </w:r>
      <w:r w:rsidRPr="003D1124">
        <w:t xml:space="preserve"> </w:t>
      </w:r>
      <w:r w:rsidRPr="003D1124">
        <w:rPr>
          <w:sz w:val="16"/>
          <w:szCs w:val="16"/>
        </w:rPr>
        <w:t xml:space="preserve">(Tony; 4/24/2014; BA in Business Administration, with an emphasis in accounting, accountant with Guild Investment Management; “U.S. Hegemony, Global Flashpoints, and Military Spending,” </w:t>
      </w:r>
      <w:hyperlink r:id="rId47" w:history="1">
        <w:r w:rsidRPr="003D1124">
          <w:rPr>
            <w:rStyle w:val="Hyperlink"/>
            <w:sz w:val="16"/>
            <w:szCs w:val="16"/>
          </w:rPr>
          <w:t>http://www.financialsense.com/contributors/monty-guild/u-s-hegemony-global-flashpoints-military-spending</w:t>
        </w:r>
      </w:hyperlink>
      <w:r w:rsidRPr="003D1124">
        <w:rPr>
          <w:sz w:val="16"/>
          <w:szCs w:val="16"/>
        </w:rPr>
        <w:t>; Date Accessed: 7/4/2017; DS)</w:t>
      </w:r>
    </w:p>
    <w:p w:rsidR="008B5CE4" w:rsidRPr="003D1124" w:rsidRDefault="008B5CE4" w:rsidP="008B5CE4">
      <w:pPr>
        <w:rPr>
          <w:sz w:val="16"/>
        </w:rPr>
      </w:pPr>
      <w:r w:rsidRPr="003D1124">
        <w:rPr>
          <w:sz w:val="16"/>
        </w:rPr>
        <w:t xml:space="preserve">In February, Defense Secretary Chuck Hagel delivered the Obama administration’s proposed 2015 defense budget. </w:t>
      </w:r>
      <w:r w:rsidRPr="003D1124">
        <w:rPr>
          <w:u w:val="single"/>
        </w:rPr>
        <w:t xml:space="preserve">It was notable for the reduction of </w:t>
      </w:r>
      <w:r w:rsidRPr="003D1124">
        <w:rPr>
          <w:highlight w:val="green"/>
          <w:u w:val="single"/>
        </w:rPr>
        <w:t>the U.S. Army</w:t>
      </w:r>
      <w:r w:rsidRPr="003D1124">
        <w:rPr>
          <w:u w:val="single"/>
        </w:rPr>
        <w:t xml:space="preserve"> to </w:t>
      </w:r>
      <w:r w:rsidRPr="003D1124">
        <w:rPr>
          <w:b/>
          <w:u w:val="single"/>
        </w:rPr>
        <w:t xml:space="preserve">its lowest force level </w:t>
      </w:r>
      <w:r w:rsidRPr="003D1124">
        <w:rPr>
          <w:u w:val="single"/>
        </w:rPr>
        <w:t xml:space="preserve">since World War II. It </w:t>
      </w:r>
      <w:r w:rsidRPr="003D1124">
        <w:rPr>
          <w:highlight w:val="green"/>
          <w:u w:val="single"/>
        </w:rPr>
        <w:t>envisions “a military</w:t>
      </w:r>
      <w:r w:rsidRPr="003D1124">
        <w:rPr>
          <w:u w:val="single"/>
        </w:rPr>
        <w:t xml:space="preserve"> capable of defeating any adversary, but </w:t>
      </w:r>
      <w:r w:rsidRPr="003D1124">
        <w:rPr>
          <w:highlight w:val="green"/>
          <w:u w:val="single"/>
        </w:rPr>
        <w:t>too small for</w:t>
      </w:r>
      <w:r w:rsidRPr="003D1124">
        <w:rPr>
          <w:u w:val="single"/>
        </w:rPr>
        <w:t xml:space="preserve"> </w:t>
      </w:r>
      <w:r w:rsidRPr="003D1124">
        <w:rPr>
          <w:b/>
          <w:u w:val="single"/>
        </w:rPr>
        <w:t xml:space="preserve">protracted </w:t>
      </w:r>
      <w:r w:rsidRPr="003D1124">
        <w:rPr>
          <w:b/>
          <w:highlight w:val="green"/>
          <w:u w:val="single"/>
        </w:rPr>
        <w:t>foreign occupations</w:t>
      </w:r>
      <w:r w:rsidRPr="003D1124">
        <w:rPr>
          <w:sz w:val="16"/>
        </w:rPr>
        <w:t xml:space="preserve">.” (Forces could be reduced still further if the sequester makes another appearance in 2016.) Critics said that </w:t>
      </w:r>
      <w:r w:rsidRPr="003D1124">
        <w:rPr>
          <w:u w:val="single"/>
        </w:rPr>
        <w:t>i</w:t>
      </w:r>
      <w:r w:rsidRPr="003D1124">
        <w:rPr>
          <w:highlight w:val="green"/>
          <w:u w:val="single"/>
        </w:rPr>
        <w:t>t would create a</w:t>
      </w:r>
      <w:r w:rsidRPr="003D1124">
        <w:rPr>
          <w:u w:val="single"/>
        </w:rPr>
        <w:t xml:space="preserve"> U.S. </w:t>
      </w:r>
      <w:r w:rsidRPr="003D1124">
        <w:rPr>
          <w:highlight w:val="green"/>
          <w:u w:val="single"/>
        </w:rPr>
        <w:t xml:space="preserve">military </w:t>
      </w:r>
      <w:r w:rsidRPr="003D1124">
        <w:rPr>
          <w:b/>
          <w:highlight w:val="green"/>
          <w:u w:val="single"/>
        </w:rPr>
        <w:t>incapable of engaging</w:t>
      </w:r>
      <w:r w:rsidRPr="003D1124">
        <w:rPr>
          <w:highlight w:val="green"/>
          <w:u w:val="single"/>
        </w:rPr>
        <w:t xml:space="preserve"> in two wars</w:t>
      </w:r>
      <w:r w:rsidRPr="003D1124">
        <w:rPr>
          <w:u w:val="single"/>
        </w:rPr>
        <w:t xml:space="preserve"> simultaneously, scuppering a longstanding piece of military doctrine</w:t>
      </w:r>
      <w:r w:rsidRPr="003D1124">
        <w:rPr>
          <w:sz w:val="16"/>
        </w:rPr>
        <w:t xml:space="preserve">. Mr. Hagel described armed forces that were “agile, capable, and modern,” and the proposed budget protects spending (for example) on special forces and cyberwarfare. </w:t>
      </w:r>
      <w:r w:rsidRPr="003D1124">
        <w:rPr>
          <w:u w:val="single"/>
        </w:rPr>
        <w:t xml:space="preserve">The ideal of a more austere, agile, and effective U.S. military is </w:t>
      </w:r>
      <w:r w:rsidRPr="003D1124">
        <w:rPr>
          <w:b/>
          <w:u w:val="single"/>
        </w:rPr>
        <w:t>attractive</w:t>
      </w:r>
      <w:r w:rsidRPr="003D1124">
        <w:rPr>
          <w:sz w:val="16"/>
        </w:rPr>
        <w:t xml:space="preserve">. And given the </w:t>
      </w:r>
      <w:r w:rsidRPr="003D1124">
        <w:rPr>
          <w:sz w:val="16"/>
        </w:rPr>
        <w:lastRenderedPageBreak/>
        <w:t xml:space="preserve">experience of the wars in Iraq and Afghanistan, most voters hope that there are no more “protracted foreign occupations” on the horizon. Of course it would be a happier world if we only needed a military capable of defending the homeland from invasion. However, </w:t>
      </w:r>
      <w:r w:rsidRPr="003D1124">
        <w:rPr>
          <w:u w:val="single"/>
        </w:rPr>
        <w:t>there are geopolitical realities that make the world something other than we wish</w:t>
      </w:r>
      <w:r w:rsidRPr="003D1124">
        <w:rPr>
          <w:sz w:val="16"/>
        </w:rPr>
        <w:t xml:space="preserve">. Those realities have been coming ever more to the fore during President Obama’s second term. Keeping the Global Peace and Creating Global Economic Success Today, wherever we look, we see countries where internal warfare and conflict create a lack of security and thus industry and commerce are crippled. Without entrepreneurs and workers feeling secure in their rights and possessions, they have no motivation to work and build wealth. As these countries exemplify, the critical factor in permitting the buildup of capital is the rule of law. On an international level, the situation is not so different. What’s true for a nation is also true for the international community. Economic globalization has had tremendous benefits; in the past 20 years, the global poverty rate halved (from 43 percent to 21 percent) even as population soared. Globalization was made possible by a stable international order in which countries could trade, and gained strength dramatically after the fall of the Soviet Union and the birth of a world with just one dominant global power. </w:t>
      </w:r>
      <w:r w:rsidRPr="003D1124">
        <w:rPr>
          <w:u w:val="single"/>
        </w:rPr>
        <w:t>The international order has its problems; but the Pax Americana had the effect of making the world safer than ever for trade</w:t>
      </w:r>
      <w:r w:rsidRPr="003D1124">
        <w:rPr>
          <w:sz w:val="16"/>
        </w:rPr>
        <w:t xml:space="preserve"> — and the world’s people benefited from it, with billions being lifted out of poverty. Changing Course The past decade and a half has seen two dramatic shifts in the role of the U.S. within the international order, in our opinion. First, </w:t>
      </w:r>
      <w:r w:rsidRPr="003D1124">
        <w:rPr>
          <w:u w:val="single"/>
        </w:rPr>
        <w:t>t</w:t>
      </w:r>
      <w:r w:rsidRPr="003D1124">
        <w:rPr>
          <w:highlight w:val="green"/>
          <w:u w:val="single"/>
        </w:rPr>
        <w:t xml:space="preserve">he U.S. </w:t>
      </w:r>
      <w:r w:rsidRPr="003D1124">
        <w:rPr>
          <w:b/>
          <w:highlight w:val="green"/>
          <w:u w:val="single"/>
        </w:rPr>
        <w:t>squandered</w:t>
      </w:r>
      <w:r w:rsidRPr="003D1124">
        <w:rPr>
          <w:u w:val="single"/>
        </w:rPr>
        <w:t xml:space="preserve"> a great deal of its </w:t>
      </w:r>
      <w:r w:rsidRPr="003D1124">
        <w:rPr>
          <w:b/>
          <w:u w:val="single"/>
        </w:rPr>
        <w:t xml:space="preserve">international prestige and </w:t>
      </w:r>
      <w:r w:rsidRPr="003D1124">
        <w:rPr>
          <w:b/>
          <w:highlight w:val="green"/>
          <w:u w:val="single"/>
        </w:rPr>
        <w:t>goodwill</w:t>
      </w:r>
      <w:r w:rsidRPr="003D1124">
        <w:rPr>
          <w:highlight w:val="green"/>
          <w:u w:val="single"/>
        </w:rPr>
        <w:t xml:space="preserve"> in</w:t>
      </w:r>
      <w:r w:rsidRPr="003D1124">
        <w:rPr>
          <w:u w:val="single"/>
        </w:rPr>
        <w:t xml:space="preserve"> its wars in </w:t>
      </w:r>
      <w:r w:rsidRPr="003D1124">
        <w:rPr>
          <w:highlight w:val="green"/>
          <w:u w:val="single"/>
        </w:rPr>
        <w:t>Iraq and Afghanistan</w:t>
      </w:r>
      <w:r w:rsidRPr="003D1124">
        <w:rPr>
          <w:sz w:val="16"/>
        </w:rPr>
        <w:t xml:space="preserve">. And second, the </w:t>
      </w:r>
      <w:r w:rsidRPr="003D1124">
        <w:rPr>
          <w:highlight w:val="green"/>
          <w:u w:val="single"/>
        </w:rPr>
        <w:t>Obama</w:t>
      </w:r>
      <w:r w:rsidRPr="003D1124">
        <w:rPr>
          <w:u w:val="single"/>
        </w:rPr>
        <w:t xml:space="preserve"> administration has </w:t>
      </w:r>
      <w:r w:rsidRPr="003D1124">
        <w:rPr>
          <w:highlight w:val="green"/>
          <w:u w:val="single"/>
        </w:rPr>
        <w:t>retreated from the military dimension of the U.S. role</w:t>
      </w:r>
      <w:r w:rsidRPr="003D1124">
        <w:rPr>
          <w:u w:val="single"/>
        </w:rPr>
        <w:t xml:space="preserve"> as primary supporter of the global order</w:t>
      </w:r>
      <w:r w:rsidRPr="003D1124">
        <w:rPr>
          <w:sz w:val="16"/>
        </w:rPr>
        <w:t xml:space="preserve">. We are not supporting or criticizing these shifts; we are however noting that they will make the world a more challenging place for investors. Perhaps it was the American public’s exhaustion with war; perhaps President Obama believes that order can be maintained by dialogue and consensus without a “big stick” to back them up. Whatever the case, </w:t>
      </w:r>
      <w:r w:rsidRPr="003D1124">
        <w:rPr>
          <w:highlight w:val="green"/>
          <w:u w:val="single"/>
        </w:rPr>
        <w:t xml:space="preserve">we see the </w:t>
      </w:r>
      <w:r w:rsidRPr="003D1124">
        <w:rPr>
          <w:b/>
          <w:highlight w:val="green"/>
          <w:u w:val="single"/>
        </w:rPr>
        <w:t>contraction of U.S</w:t>
      </w:r>
      <w:r w:rsidRPr="003D1124">
        <w:rPr>
          <w:b/>
          <w:u w:val="single"/>
        </w:rPr>
        <w:t xml:space="preserve">. defense </w:t>
      </w:r>
      <w:r w:rsidRPr="003D1124">
        <w:rPr>
          <w:b/>
          <w:highlight w:val="green"/>
          <w:u w:val="single"/>
        </w:rPr>
        <w:t>capability</w:t>
      </w:r>
      <w:r w:rsidRPr="003D1124">
        <w:rPr>
          <w:u w:val="single"/>
        </w:rPr>
        <w:t xml:space="preserve"> happening just at a time when global tensions are on the rise in new and dangerous way</w:t>
      </w:r>
      <w:r w:rsidRPr="003D1124">
        <w:rPr>
          <w:sz w:val="16"/>
        </w:rPr>
        <w:t xml:space="preserve">s. Global Shift: China As we’ve commented in this letter before, China’s rise as an economic power is now complemented by China’s rise as a military power striving to be dominant in its region. During his visit to China a little over a week ago, U.S. Defense Secretary Chuck Hagel was met by the defiance of his Chinese counterpart. Speaking about its new territorial claims in the South and East China seas, Chang Wanquan stated: “On this issue, we will make no compromise, no concession — not even a tiny violation is allowed… We are prepared at any time to cope with any type of threats and challenges.” During the trip, Secretary Hagel was given a tour of China’s first aircraft carrier. So as the U.S. is reducing its defense posture, </w:t>
      </w:r>
      <w:r w:rsidRPr="003D1124">
        <w:rPr>
          <w:u w:val="single"/>
        </w:rPr>
        <w:t>China is preparing to fill the vacuum in its own neighborhood. This is the path to a global order where not the U.S., but other powers — often with values very different from those of the west — make the order and set the rules</w:t>
      </w:r>
      <w:r w:rsidRPr="003D1124">
        <w:rPr>
          <w:sz w:val="16"/>
        </w:rPr>
        <w:t xml:space="preserve">. Global Shift: Syria and Iran Hopes for a self-sustaining democratic order in the Middle East were dashed after the Arab Spring led not to democracy, but to instability and civil war. Syria has been the worst example. Vladimir Putin’s Russia stepped in to protect Syria’s dictator, Bashar al Assad (and to prevent the construction of an inconvenient pipeline that might eventually connect Saudi and Qatari natural gas to Europe). Meanwhile, Iran continues to drag out negotiations with the west while it pursues its nuclear ambitions, and </w:t>
      </w:r>
      <w:r w:rsidRPr="003D1124">
        <w:rPr>
          <w:u w:val="single"/>
        </w:rPr>
        <w:t xml:space="preserve">U.S. </w:t>
      </w:r>
      <w:r w:rsidRPr="003D1124">
        <w:rPr>
          <w:highlight w:val="green"/>
          <w:u w:val="single"/>
        </w:rPr>
        <w:t>allies</w:t>
      </w:r>
      <w:r w:rsidRPr="003D1124">
        <w:rPr>
          <w:u w:val="single"/>
        </w:rPr>
        <w:t xml:space="preserve"> Israel and Saudi Arabia </w:t>
      </w:r>
      <w:r w:rsidRPr="003D1124">
        <w:rPr>
          <w:highlight w:val="green"/>
          <w:u w:val="single"/>
        </w:rPr>
        <w:t xml:space="preserve">are </w:t>
      </w:r>
      <w:r w:rsidRPr="003D1124">
        <w:rPr>
          <w:b/>
          <w:highlight w:val="green"/>
          <w:u w:val="single"/>
        </w:rPr>
        <w:t>growing increasingly unhappy</w:t>
      </w:r>
      <w:r w:rsidRPr="003D1124">
        <w:rPr>
          <w:sz w:val="16"/>
        </w:rPr>
        <w:t xml:space="preserve">. Even though they have not been friends, these two nations may cooperate to do something about Iran without the help of the U.S. So in the Middle East, too, </w:t>
      </w:r>
      <w:r w:rsidRPr="003D1124">
        <w:rPr>
          <w:u w:val="single"/>
        </w:rPr>
        <w:t>new tensions and dangers are arising</w:t>
      </w:r>
      <w:r w:rsidRPr="003D1124">
        <w:rPr>
          <w:sz w:val="16"/>
        </w:rPr>
        <w:t xml:space="preserve">. Global Shift: Russia And the most recent example, of course, is Russia’s re-emergence as a threat to its neighbors in Europe. Vladimir Putin has shown in Ukraine that he is willing to use all the tricks of the trade — military confrontation, energy blackmail, and covert destabilization — to grow Russia’s sphere of influence back to its imperial glory. With the U.S. talking about reducing its ability to project force around the world, </w:t>
      </w:r>
      <w:r w:rsidRPr="003D1124">
        <w:rPr>
          <w:highlight w:val="green"/>
          <w:u w:val="single"/>
        </w:rPr>
        <w:t xml:space="preserve">Europe’s leaders are </w:t>
      </w:r>
      <w:r w:rsidRPr="003D1124">
        <w:rPr>
          <w:b/>
          <w:highlight w:val="green"/>
          <w:u w:val="single"/>
        </w:rPr>
        <w:t>looking nervously</w:t>
      </w:r>
      <w:r w:rsidRPr="003D1124">
        <w:rPr>
          <w:highlight w:val="green"/>
          <w:u w:val="single"/>
        </w:rPr>
        <w:t xml:space="preserve"> at their own</w:t>
      </w:r>
      <w:r w:rsidRPr="003D1124">
        <w:rPr>
          <w:u w:val="single"/>
        </w:rPr>
        <w:t xml:space="preserve"> defense </w:t>
      </w:r>
      <w:r w:rsidRPr="003D1124">
        <w:rPr>
          <w:highlight w:val="green"/>
          <w:u w:val="single"/>
        </w:rPr>
        <w:t>capabilities</w:t>
      </w:r>
      <w:r w:rsidRPr="003D1124">
        <w:rPr>
          <w:u w:val="single"/>
        </w:rPr>
        <w:t xml:space="preserve"> — since the U.S. has been pulling most of the spending weight in NATO for decades</w:t>
      </w:r>
      <w:r w:rsidRPr="003D1124">
        <w:rPr>
          <w:sz w:val="16"/>
        </w:rPr>
        <w:t xml:space="preserve">. Many new NATO members (the Baltic states, for example) may be in Moscow’s crosshairs. Implications for Investors </w:t>
      </w:r>
      <w:r w:rsidRPr="003D1124">
        <w:rPr>
          <w:highlight w:val="green"/>
          <w:u w:val="single"/>
        </w:rPr>
        <w:t>With the U.S. retreat</w:t>
      </w:r>
      <w:r w:rsidRPr="003D1124">
        <w:rPr>
          <w:u w:val="single"/>
        </w:rPr>
        <w:t xml:space="preserve"> from its role as global policeman, </w:t>
      </w:r>
      <w:r w:rsidRPr="003D1124">
        <w:rPr>
          <w:highlight w:val="green"/>
          <w:u w:val="single"/>
        </w:rPr>
        <w:t xml:space="preserve">we see the </w:t>
      </w:r>
      <w:r w:rsidRPr="003D1124">
        <w:rPr>
          <w:b/>
          <w:highlight w:val="green"/>
          <w:u w:val="single"/>
        </w:rPr>
        <w:t>greater likelihood of</w:t>
      </w:r>
      <w:r w:rsidRPr="003D1124">
        <w:rPr>
          <w:b/>
          <w:u w:val="single"/>
        </w:rPr>
        <w:t xml:space="preserve"> regional </w:t>
      </w:r>
      <w:r w:rsidRPr="003D1124">
        <w:rPr>
          <w:b/>
          <w:highlight w:val="green"/>
          <w:u w:val="single"/>
        </w:rPr>
        <w:t>instability</w:t>
      </w:r>
      <w:r w:rsidRPr="003D1124">
        <w:rPr>
          <w:highlight w:val="green"/>
          <w:u w:val="single"/>
        </w:rPr>
        <w:t xml:space="preserve"> as other countries</w:t>
      </w:r>
      <w:r w:rsidRPr="003D1124">
        <w:rPr>
          <w:u w:val="single"/>
        </w:rPr>
        <w:t xml:space="preserve"> step in to </w:t>
      </w:r>
      <w:r w:rsidRPr="003D1124">
        <w:rPr>
          <w:highlight w:val="green"/>
          <w:u w:val="single"/>
        </w:rPr>
        <w:t>fill the vacuum</w:t>
      </w:r>
      <w:r w:rsidRPr="003D1124">
        <w:rPr>
          <w:u w:val="single"/>
        </w:rPr>
        <w:t xml:space="preserve"> and assert their role as local powers. This means the greater likelihood of geopolitical events which cause market volatility.</w:t>
      </w:r>
      <w:r w:rsidRPr="003D1124">
        <w:rPr>
          <w:sz w:val="16"/>
        </w:rPr>
        <w:t xml:space="preserve"> More conflicts, more local wars, and more destabilizing threats — these seem to be the future we’re headed towards. </w:t>
      </w:r>
    </w:p>
    <w:p w:rsidR="008B5CE4" w:rsidRPr="003D1124" w:rsidRDefault="008B5CE4" w:rsidP="008B5CE4">
      <w:pPr>
        <w:pStyle w:val="Heading3"/>
      </w:pPr>
      <w:r w:rsidRPr="003D1124">
        <w:lastRenderedPageBreak/>
        <w:t>2NC – AT: Hard Power Fails</w:t>
      </w:r>
    </w:p>
    <w:p w:rsidR="008B5CE4" w:rsidRPr="003D1124" w:rsidRDefault="008B5CE4" w:rsidP="008B5CE4">
      <w:pPr>
        <w:pStyle w:val="Heading4"/>
      </w:pPr>
      <w:r w:rsidRPr="003D1124">
        <w:t xml:space="preserve">Pursuit is </w:t>
      </w:r>
      <w:r w:rsidRPr="003D1124">
        <w:rPr>
          <w:u w:val="single"/>
        </w:rPr>
        <w:t>inevitable</w:t>
      </w:r>
      <w:r w:rsidRPr="003D1124">
        <w:t xml:space="preserve">, their examples are </w:t>
      </w:r>
      <w:r w:rsidRPr="003D1124">
        <w:rPr>
          <w:u w:val="single"/>
        </w:rPr>
        <w:t>outliers</w:t>
      </w:r>
      <w:r w:rsidRPr="003D1124">
        <w:t xml:space="preserve">, and it’s key to </w:t>
      </w:r>
      <w:r w:rsidRPr="003D1124">
        <w:rPr>
          <w:u w:val="single"/>
        </w:rPr>
        <w:t>bolster heg</w:t>
      </w:r>
      <w:r w:rsidRPr="003D1124">
        <w:t xml:space="preserve"> – we lead in </w:t>
      </w:r>
      <w:r w:rsidRPr="003D1124">
        <w:rPr>
          <w:u w:val="single"/>
        </w:rPr>
        <w:t>every other metric</w:t>
      </w:r>
      <w:r w:rsidRPr="003D1124">
        <w:t xml:space="preserve"> of leadership.</w:t>
      </w:r>
    </w:p>
    <w:p w:rsidR="008B5CE4" w:rsidRPr="003D1124" w:rsidRDefault="008B5CE4" w:rsidP="008B5CE4">
      <w:pPr>
        <w:pStyle w:val="ListParagraph"/>
        <w:numPr>
          <w:ilvl w:val="0"/>
          <w:numId w:val="12"/>
        </w:numPr>
      </w:pPr>
      <w:r w:rsidRPr="003D1124">
        <w:t>Assumes Trump – necessary to recover from Obama</w:t>
      </w:r>
    </w:p>
    <w:p w:rsidR="008B5CE4" w:rsidRPr="003D1124" w:rsidRDefault="008B5CE4" w:rsidP="008B5CE4">
      <w:pPr>
        <w:pStyle w:val="ListParagraph"/>
        <w:numPr>
          <w:ilvl w:val="0"/>
          <w:numId w:val="12"/>
        </w:numPr>
      </w:pPr>
      <w:r w:rsidRPr="003D1124">
        <w:t>UQ argument – we have tech, innovation, economic heg, and alliances now – only a question of hard power</w:t>
      </w:r>
    </w:p>
    <w:p w:rsidR="008B5CE4" w:rsidRPr="003D1124" w:rsidRDefault="008B5CE4" w:rsidP="008B5CE4">
      <w:pPr>
        <w:pStyle w:val="ListParagraph"/>
        <w:numPr>
          <w:ilvl w:val="0"/>
          <w:numId w:val="12"/>
        </w:numPr>
      </w:pPr>
      <w:r w:rsidRPr="003D1124">
        <w:t>Pursuit of dominance is inevitable – turns don’t apply – just a question of effectiveness</w:t>
      </w:r>
    </w:p>
    <w:p w:rsidR="008B5CE4" w:rsidRPr="003D1124" w:rsidRDefault="008B5CE4" w:rsidP="008B5CE4">
      <w:r w:rsidRPr="003D1124">
        <w:rPr>
          <w:rStyle w:val="Style13ptBold"/>
        </w:rPr>
        <w:t>Petraeus and O’Hanlon ’16</w:t>
      </w:r>
      <w:r w:rsidRPr="003D1124">
        <w:t xml:space="preserve"> </w:t>
      </w:r>
      <w:r w:rsidRPr="003D1124">
        <w:rPr>
          <w:sz w:val="16"/>
          <w:szCs w:val="16"/>
        </w:rPr>
        <w:t>(General David and Michael; 9/30/2016; PhD and MPA from Princeton University and Bachelor’s Degree from the United States Military Academy, PhD in International Affairs from Princeton University and Masters of Science in Engineering from Princeton University and Senior Fellow in Foreign Policy Studies Program from Brookings Institution; “</w:t>
      </w:r>
      <w:r w:rsidRPr="003D1124">
        <w:rPr>
          <w:b/>
          <w:u w:val="single"/>
        </w:rPr>
        <w:t>America’s awesome military</w:t>
      </w:r>
      <w:r w:rsidRPr="003D1124">
        <w:rPr>
          <w:sz w:val="16"/>
          <w:szCs w:val="16"/>
        </w:rPr>
        <w:t xml:space="preserve">,” </w:t>
      </w:r>
      <w:hyperlink r:id="rId48" w:history="1">
        <w:r w:rsidRPr="003D1124">
          <w:rPr>
            <w:rStyle w:val="Hyperlink"/>
            <w:sz w:val="16"/>
            <w:szCs w:val="16"/>
          </w:rPr>
          <w:t>https://www.brookings.edu/research/americas-awesome-military/</w:t>
        </w:r>
      </w:hyperlink>
      <w:r w:rsidRPr="003D1124">
        <w:rPr>
          <w:sz w:val="16"/>
          <w:szCs w:val="16"/>
        </w:rPr>
        <w:t>; Date Accessed: 7/4/2017; DS)</w:t>
      </w:r>
    </w:p>
    <w:p w:rsidR="008B5CE4" w:rsidRPr="003D1124" w:rsidRDefault="008B5CE4" w:rsidP="008B5CE4">
      <w:pPr>
        <w:rPr>
          <w:sz w:val="16"/>
        </w:rPr>
      </w:pPr>
      <w:r w:rsidRPr="003D1124">
        <w:rPr>
          <w:u w:val="single"/>
        </w:rPr>
        <w:t>The national interests that the U.S. military needs to advance remain constant: protecting the homeland; safeguarding U.S. citizens at home and abroad; and ensuring the security of U.S. allies, the global economy, and international order more generally</w:t>
      </w:r>
      <w:r w:rsidRPr="003D1124">
        <w:rPr>
          <w:sz w:val="16"/>
        </w:rPr>
        <w:t xml:space="preserve">. These days, threats to those interests come from five sources: great powers (such as China and Russia), extremist nonstate actors (such as al Qaeda; the Islamic State, or ISIS; and the Taliban), rogue states (such as Iran and North Korea), pandemics and environmental turbulence, and developments in advanced technology that could increase U.S. vulner­abilities (especially those related to cyberspace, space, and weapons of mass destruction). Fortunately, </w:t>
      </w:r>
      <w:r w:rsidRPr="003D1124">
        <w:rPr>
          <w:highlight w:val="green"/>
          <w:u w:val="single"/>
        </w:rPr>
        <w:t>the U</w:t>
      </w:r>
      <w:r w:rsidRPr="003D1124">
        <w:rPr>
          <w:u w:val="single"/>
        </w:rPr>
        <w:t xml:space="preserve">nited </w:t>
      </w:r>
      <w:r w:rsidRPr="003D1124">
        <w:rPr>
          <w:highlight w:val="green"/>
          <w:u w:val="single"/>
        </w:rPr>
        <w:t>S</w:t>
      </w:r>
      <w:r w:rsidRPr="003D1124">
        <w:rPr>
          <w:u w:val="single"/>
        </w:rPr>
        <w:t xml:space="preserve">tates </w:t>
      </w:r>
      <w:r w:rsidRPr="003D1124">
        <w:rPr>
          <w:highlight w:val="green"/>
          <w:u w:val="single"/>
        </w:rPr>
        <w:t xml:space="preserve">has </w:t>
      </w:r>
      <w:r w:rsidRPr="003D1124">
        <w:rPr>
          <w:b/>
          <w:highlight w:val="green"/>
          <w:u w:val="single"/>
        </w:rPr>
        <w:t>many resources</w:t>
      </w:r>
      <w:r w:rsidRPr="003D1124">
        <w:rPr>
          <w:u w:val="single"/>
        </w:rPr>
        <w:t xml:space="preserve"> to draw on as it prepares for these threats, even beyond its military forces. The country’s </w:t>
      </w:r>
      <w:r w:rsidRPr="003D1124">
        <w:rPr>
          <w:highlight w:val="green"/>
          <w:u w:val="single"/>
        </w:rPr>
        <w:t>high-tech and</w:t>
      </w:r>
      <w:r w:rsidRPr="003D1124">
        <w:rPr>
          <w:u w:val="single"/>
        </w:rPr>
        <w:t xml:space="preserve"> innovative </w:t>
      </w:r>
      <w:r w:rsidRPr="003D1124">
        <w:rPr>
          <w:highlight w:val="green"/>
          <w:u w:val="single"/>
        </w:rPr>
        <w:t xml:space="preserve">sectors are the </w:t>
      </w:r>
      <w:r w:rsidRPr="003D1124">
        <w:rPr>
          <w:b/>
          <w:highlight w:val="green"/>
          <w:u w:val="single"/>
        </w:rPr>
        <w:t>best in the world</w:t>
      </w:r>
      <w:r w:rsidRPr="003D1124">
        <w:rPr>
          <w:highlight w:val="green"/>
          <w:u w:val="single"/>
        </w:rPr>
        <w:t xml:space="preserve">. It has </w:t>
      </w:r>
      <w:r w:rsidRPr="003D1124">
        <w:rPr>
          <w:b/>
          <w:highlight w:val="green"/>
          <w:u w:val="single"/>
        </w:rPr>
        <w:t>solid</w:t>
      </w:r>
      <w:r w:rsidRPr="003D1124">
        <w:rPr>
          <w:b/>
          <w:u w:val="single"/>
        </w:rPr>
        <w:t xml:space="preserve"> economic fundamentals</w:t>
      </w:r>
      <w:r w:rsidRPr="003D1124">
        <w:rPr>
          <w:u w:val="single"/>
        </w:rPr>
        <w:t xml:space="preserve">, including a gradually growing </w:t>
      </w:r>
      <w:r w:rsidRPr="003D1124">
        <w:rPr>
          <w:highlight w:val="green"/>
          <w:u w:val="single"/>
        </w:rPr>
        <w:t>population</w:t>
      </w:r>
      <w:r w:rsidRPr="003D1124">
        <w:rPr>
          <w:u w:val="single"/>
        </w:rPr>
        <w:t xml:space="preserve"> base, the world’s best </w:t>
      </w:r>
      <w:r w:rsidRPr="003D1124">
        <w:rPr>
          <w:highlight w:val="green"/>
          <w:u w:val="single"/>
        </w:rPr>
        <w:t>univer­sities,</w:t>
      </w:r>
      <w:r w:rsidRPr="003D1124">
        <w:rPr>
          <w:u w:val="single"/>
        </w:rPr>
        <w:t xml:space="preserve"> and a large market at </w:t>
      </w:r>
      <w:r w:rsidRPr="003D1124">
        <w:rPr>
          <w:highlight w:val="green"/>
          <w:u w:val="single"/>
        </w:rPr>
        <w:t>the center of global finance</w:t>
      </w:r>
      <w:r w:rsidRPr="003D1124">
        <w:rPr>
          <w:u w:val="single"/>
        </w:rPr>
        <w:t xml:space="preserve"> and commerce.</w:t>
      </w:r>
      <w:r w:rsidRPr="003D1124">
        <w:rPr>
          <w:sz w:val="16"/>
        </w:rPr>
        <w:t xml:space="preserve"> And most important of all, </w:t>
      </w:r>
      <w:r w:rsidRPr="003D1124">
        <w:rPr>
          <w:u w:val="single"/>
        </w:rPr>
        <w:t xml:space="preserve">the United States leads </w:t>
      </w:r>
      <w:r w:rsidRPr="003D1124">
        <w:rPr>
          <w:highlight w:val="green"/>
          <w:u w:val="single"/>
        </w:rPr>
        <w:t xml:space="preserve">a </w:t>
      </w:r>
      <w:r w:rsidRPr="003D1124">
        <w:rPr>
          <w:b/>
          <w:highlight w:val="green"/>
          <w:u w:val="single"/>
        </w:rPr>
        <w:t>globe-spanning system of alliances</w:t>
      </w:r>
      <w:r w:rsidRPr="003D1124">
        <w:rPr>
          <w:highlight w:val="green"/>
          <w:u w:val="single"/>
        </w:rPr>
        <w:t xml:space="preserve"> and partnerships</w:t>
      </w:r>
      <w:r w:rsidRPr="003D1124">
        <w:rPr>
          <w:u w:val="single"/>
        </w:rPr>
        <w:t xml:space="preserve"> that includes some 60 countries, collectively accounting for two-thirds of global economic output and military capacity</w:t>
      </w:r>
      <w:r w:rsidRPr="003D1124">
        <w:rPr>
          <w:sz w:val="16"/>
        </w:rPr>
        <w:t xml:space="preserve">. </w:t>
      </w:r>
      <w:r w:rsidRPr="003D1124">
        <w:rPr>
          <w:u w:val="single"/>
        </w:rPr>
        <w:t xml:space="preserve">A </w:t>
      </w:r>
      <w:r w:rsidRPr="003D1124">
        <w:rPr>
          <w:b/>
          <w:u w:val="single"/>
        </w:rPr>
        <w:t>serious defense policy</w:t>
      </w:r>
      <w:r w:rsidRPr="003D1124">
        <w:rPr>
          <w:u w:val="single"/>
        </w:rPr>
        <w:t>, however, needs to take into account the way war itself is changing</w:t>
      </w:r>
      <w:r w:rsidRPr="003D1124">
        <w:rPr>
          <w:sz w:val="16"/>
        </w:rPr>
        <w:t xml:space="preserve">. True military revolu­tions are relatively rare, as even major changes usually occur gradually, over decades. But there is clearly one such revolution now in process, perhaps halfway along: in airpower, particularly in the effects of precision ordnance combined with the vast increase of intelligence, surveillance, and reconnais­sance (ISR) systems on the contemporary battlefield. Harbingers of this revolution were apparent as far back as 1982, in the effectiveness of the French-made Exocet missiles used by the Argentinian military against British warships during the Falklands War. Around the same time, NATO put forward the concept of AirLand Battle, which envisioned using new types of advanced munitions to precisely strike critical targets behind the frontlines in the event of a conflict with the Warsaw Pact. (Hearkening back to the “first offset”—NATO’s reliance on nuclear weapons to counter its foes’ large land armies—some called this the “second offset,” relying on the high-tech quality of its conventional forces to counter its foes’ quantitative superiority.) The public began to take notice of these developments during the Gulf War in 1990–91, as laser-guided bomb­ing played as well on television as it did on the battlefield. GPS-guided bombs arrived a few years later, and they were eventually followed by armed drones. All these American weapons can now be employed in vastly greater quantities through “sensor-shooter loops” that take advantage of remarkable advances in reconnaissance systems, such as the “unblinking eye” of many dozens of drones and satellite-based communi­cations that share targeting, video, and critical data across the military in real time. Precision-guided bombs accounted for about ten percent of the ordnance used in the Gulf War. In recent conflicts, they have accounted for about 90 percent, with a dramatic impact on the course of battle. As a result, Pentagon officials now talk of a “third offset”—the hope, championed by Secretary of Defense Ashton Carter and Deputy Secretary of Defense Robert Work, among others, that it will be possible to rely on modern-day ISR and precision assets to counter, say, larger Chinese missile, aircraft, ship, and submarine forces in the waters of the western Pacific. For all this progress, however, </w:t>
      </w:r>
      <w:r w:rsidRPr="003D1124">
        <w:rPr>
          <w:u w:val="single"/>
        </w:rPr>
        <w:t>there are limits to what standoff warfare and advanced technology can achieve by themselves. To make precision bombing effective, for example, targets need to be located accurately—something that can be difficult if those targets are in cities, forests, or jungles, or are concealed or underground</w:t>
      </w:r>
      <w:r w:rsidRPr="003D1124">
        <w:rPr>
          <w:sz w:val="16"/>
        </w:rPr>
        <w:t xml:space="preserve">. Moreover, </w:t>
      </w:r>
      <w:r w:rsidRPr="003D1124">
        <w:rPr>
          <w:u w:val="single"/>
        </w:rPr>
        <w:t xml:space="preserve">advanced sensor and communications networks may prove fragile when fighting tech­nologically sophisticated adversaries. </w:t>
      </w:r>
      <w:r w:rsidRPr="003D1124">
        <w:rPr>
          <w:sz w:val="16"/>
        </w:rPr>
        <w:t xml:space="preserve">Land warfare also remains complex, particularly when fighting in cities or against an adversary trying to hide or disguise what is being done (such as Russia’s seizure of Crimea in 2014 using “little green men”—mysterious soldiers in unmarked uniforms). Future war fighting could be complicated by the introduction of chemical, electromagnetic-pulse, or even nuclear weapons or take place in a war zone </w:t>
      </w:r>
      <w:r w:rsidRPr="003D1124">
        <w:rPr>
          <w:sz w:val="16"/>
        </w:rPr>
        <w:lastRenderedPageBreak/>
        <w:t xml:space="preserve">affected by pandemic infectious disease. And </w:t>
      </w:r>
      <w:r w:rsidRPr="003D1124">
        <w:rPr>
          <w:highlight w:val="green"/>
          <w:u w:val="single"/>
        </w:rPr>
        <w:t xml:space="preserve">it is </w:t>
      </w:r>
      <w:r w:rsidRPr="003D1124">
        <w:rPr>
          <w:b/>
          <w:highlight w:val="green"/>
          <w:u w:val="single"/>
        </w:rPr>
        <w:t>not hard to conjure up scenarios</w:t>
      </w:r>
      <w:r w:rsidRPr="003D1124">
        <w:rPr>
          <w:highlight w:val="green"/>
          <w:u w:val="single"/>
        </w:rPr>
        <w:t xml:space="preserve"> in which</w:t>
      </w:r>
      <w:r w:rsidRPr="003D1124">
        <w:rPr>
          <w:u w:val="single"/>
        </w:rPr>
        <w:t xml:space="preserve"> U.S. </w:t>
      </w:r>
      <w:r w:rsidRPr="003D1124">
        <w:rPr>
          <w:highlight w:val="green"/>
          <w:u w:val="single"/>
        </w:rPr>
        <w:t>forces would be responsible for helping restore orde</w:t>
      </w:r>
      <w:r w:rsidRPr="003D1124">
        <w:rPr>
          <w:u w:val="single"/>
        </w:rPr>
        <w:t xml:space="preserve">r in a chaotic environment marked by the breakdown of complex systems that usually provide essential services to millions of people. </w:t>
      </w:r>
      <w:r w:rsidRPr="003D1124">
        <w:rPr>
          <w:sz w:val="16"/>
        </w:rPr>
        <w:t xml:space="preserve">Given all of this, </w:t>
      </w:r>
      <w:r w:rsidRPr="003D1124">
        <w:rPr>
          <w:u w:val="single"/>
        </w:rPr>
        <w:t xml:space="preserve">how should the next administration handle defense policy? By </w:t>
      </w:r>
      <w:r w:rsidRPr="003D1124">
        <w:rPr>
          <w:b/>
          <w:u w:val="single"/>
        </w:rPr>
        <w:t>building on existing policies</w:t>
      </w:r>
      <w:r w:rsidRPr="003D1124">
        <w:rPr>
          <w:u w:val="single"/>
        </w:rPr>
        <w:t xml:space="preserve"> and concentrating on </w:t>
      </w:r>
      <w:r w:rsidRPr="003D1124">
        <w:rPr>
          <w:highlight w:val="green"/>
          <w:u w:val="single"/>
        </w:rPr>
        <w:t>preparing the army</w:t>
      </w:r>
      <w:r w:rsidRPr="003D1124">
        <w:rPr>
          <w:u w:val="single"/>
        </w:rPr>
        <w:t xml:space="preserve"> for multiple missions, </w:t>
      </w:r>
      <w:r w:rsidRPr="003D1124">
        <w:rPr>
          <w:highlight w:val="green"/>
          <w:u w:val="single"/>
        </w:rPr>
        <w:t>continuing the navy’s rebalance</w:t>
      </w:r>
      <w:r w:rsidRPr="003D1124">
        <w:rPr>
          <w:u w:val="single"/>
        </w:rPr>
        <w:t xml:space="preserve"> of attention to the Pacific, </w:t>
      </w:r>
      <w:r w:rsidRPr="003D1124">
        <w:rPr>
          <w:highlight w:val="green"/>
          <w:u w:val="single"/>
        </w:rPr>
        <w:t xml:space="preserve">countering China and Russia, and </w:t>
      </w:r>
      <w:r w:rsidRPr="003D1124">
        <w:rPr>
          <w:b/>
          <w:highlight w:val="green"/>
          <w:u w:val="single"/>
        </w:rPr>
        <w:t>maintaining</w:t>
      </w:r>
      <w:r w:rsidRPr="003D1124">
        <w:rPr>
          <w:b/>
          <w:u w:val="single"/>
        </w:rPr>
        <w:t xml:space="preserve"> adequate resources</w:t>
      </w:r>
      <w:r w:rsidRPr="003D1124">
        <w:rPr>
          <w:u w:val="single"/>
        </w:rPr>
        <w:t xml:space="preserve"> to support </w:t>
      </w:r>
      <w:r w:rsidRPr="003D1124">
        <w:rPr>
          <w:highlight w:val="green"/>
          <w:u w:val="single"/>
        </w:rPr>
        <w:t>a robust force</w:t>
      </w:r>
      <w:r w:rsidRPr="003D1124">
        <w:rPr>
          <w:sz w:val="16"/>
        </w:rPr>
        <w:t xml:space="preserve">. PREPARE THE ARMY FOR ANYTHING </w:t>
      </w:r>
      <w:r w:rsidRPr="003D1124">
        <w:rPr>
          <w:u w:val="single"/>
        </w:rPr>
        <w:t xml:space="preserve">After long, difficult wars in Afghanistan and Iraq, some </w:t>
      </w:r>
      <w:r w:rsidRPr="003D1124">
        <w:rPr>
          <w:highlight w:val="green"/>
          <w:u w:val="single"/>
        </w:rPr>
        <w:t>critics</w:t>
      </w:r>
      <w:r w:rsidRPr="003D1124">
        <w:rPr>
          <w:u w:val="single"/>
        </w:rPr>
        <w:t xml:space="preserve"> have </w:t>
      </w:r>
      <w:r w:rsidRPr="003D1124">
        <w:rPr>
          <w:highlight w:val="green"/>
          <w:u w:val="single"/>
        </w:rPr>
        <w:t>argued that</w:t>
      </w:r>
      <w:r w:rsidRPr="003D1124">
        <w:rPr>
          <w:u w:val="single"/>
        </w:rPr>
        <w:t xml:space="preserve"> the entire notion of attempting to prepare U.S. </w:t>
      </w:r>
      <w:r w:rsidRPr="003D1124">
        <w:rPr>
          <w:highlight w:val="green"/>
          <w:u w:val="single"/>
        </w:rPr>
        <w:t>ground forces</w:t>
      </w:r>
      <w:r w:rsidRPr="003D1124">
        <w:rPr>
          <w:u w:val="single"/>
        </w:rPr>
        <w:t xml:space="preserve"> for complex missions beyond conventional combat </w:t>
      </w:r>
      <w:r w:rsidRPr="003D1124">
        <w:rPr>
          <w:highlight w:val="green"/>
          <w:u w:val="single"/>
        </w:rPr>
        <w:t>is a</w:t>
      </w:r>
      <w:r w:rsidRPr="003D1124">
        <w:rPr>
          <w:u w:val="single"/>
        </w:rPr>
        <w:t xml:space="preserve"> fruitless or even </w:t>
      </w:r>
      <w:r w:rsidRPr="003D1124">
        <w:rPr>
          <w:highlight w:val="green"/>
          <w:u w:val="single"/>
        </w:rPr>
        <w:t>counterproductive exer</w:t>
      </w:r>
      <w:r w:rsidRPr="003D1124">
        <w:rPr>
          <w:u w:val="single"/>
        </w:rPr>
        <w:t>cise</w:t>
      </w:r>
      <w:r w:rsidRPr="003D1124">
        <w:rPr>
          <w:sz w:val="16"/>
        </w:rPr>
        <w:t xml:space="preserve">. Reprising the army’s attitude in the wake of the Vietnam War, when it eschewed counterinsurgency and focused instead on high-end maneuver warfare and the NATO–Warsaw Pact face-off, they favor developing a force with a more limited orientation. The Obama administration’s 2012 Defense Strategic Guidance report, for example, stated that although U.S. forces would “retain and continue to refine the lessons learned, expertise, and special­ized capabilities that have been developed over the past ten years of counterinsur­gency and stability operations in Iraq and Afghanistan,” they would “no longer be sized to conduct large-scale, prolonged stability operations.” </w:t>
      </w:r>
      <w:r w:rsidRPr="003D1124">
        <w:rPr>
          <w:u w:val="single"/>
        </w:rPr>
        <w:t>Partly as a result of this logic, today’s active-duty U.S. Army has been cut by almost 100,000 in recent years, to 470,000 soldiers. That is fewer than the number fielded in the mid- to late 1990s. Under current plans, moreover, the army would decline further, to 450,000 by 2018, and some key Pentagon officials have advocated cuts to 400,000 or below.</w:t>
      </w:r>
      <w:r w:rsidRPr="003D1124">
        <w:rPr>
          <w:sz w:val="16"/>
        </w:rPr>
        <w:t xml:space="preserve"> </w:t>
      </w:r>
      <w:r w:rsidRPr="003D1124">
        <w:rPr>
          <w:highlight w:val="green"/>
          <w:u w:val="single"/>
        </w:rPr>
        <w:t>This reasoning</w:t>
      </w:r>
      <w:r w:rsidRPr="003D1124">
        <w:rPr>
          <w:u w:val="single"/>
        </w:rPr>
        <w:t>—which was repeated in the 2014 Quadrennial Defense Review—</w:t>
      </w:r>
      <w:r w:rsidRPr="003D1124">
        <w:rPr>
          <w:highlight w:val="green"/>
          <w:u w:val="single"/>
        </w:rPr>
        <w:t xml:space="preserve">is </w:t>
      </w:r>
      <w:r w:rsidRPr="003D1124">
        <w:rPr>
          <w:b/>
          <w:highlight w:val="green"/>
          <w:u w:val="single"/>
        </w:rPr>
        <w:t>flawed</w:t>
      </w:r>
      <w:r w:rsidRPr="003D1124">
        <w:rPr>
          <w:u w:val="single"/>
        </w:rPr>
        <w:t xml:space="preserve">. Washington might declare its lack of interest in large-scale land operations and stabilization missions, but </w:t>
      </w:r>
      <w:r w:rsidRPr="003D1124">
        <w:rPr>
          <w:b/>
          <w:highlight w:val="green"/>
          <w:u w:val="single"/>
        </w:rPr>
        <w:t>history suggests that eventually it will find itself engaging</w:t>
      </w:r>
      <w:r w:rsidRPr="003D1124">
        <w:rPr>
          <w:b/>
          <w:u w:val="single"/>
        </w:rPr>
        <w:t xml:space="preserve"> in them never­theless</w:t>
      </w:r>
      <w:r w:rsidRPr="003D1124">
        <w:rPr>
          <w:u w:val="single"/>
        </w:rPr>
        <w:t xml:space="preserve">, </w:t>
      </w:r>
      <w:r w:rsidRPr="003D1124">
        <w:rPr>
          <w:highlight w:val="green"/>
          <w:u w:val="single"/>
        </w:rPr>
        <w:t>driven by the pull of events and</w:t>
      </w:r>
      <w:r w:rsidRPr="003D1124">
        <w:rPr>
          <w:u w:val="single"/>
        </w:rPr>
        <w:t xml:space="preserve"> the logic of </w:t>
      </w:r>
      <w:r w:rsidRPr="003D1124">
        <w:rPr>
          <w:highlight w:val="green"/>
          <w:u w:val="single"/>
        </w:rPr>
        <w:t>turbulent situations</w:t>
      </w:r>
      <w:r w:rsidRPr="003D1124">
        <w:rPr>
          <w:u w:val="single"/>
        </w:rPr>
        <w:t xml:space="preserve"> on the ground.</w:t>
      </w:r>
    </w:p>
    <w:p w:rsidR="008B5CE4" w:rsidRPr="003D1124" w:rsidRDefault="008B5CE4" w:rsidP="008B5CE4">
      <w:pPr>
        <w:pStyle w:val="Heading3"/>
      </w:pPr>
      <w:r w:rsidRPr="003D1124">
        <w:lastRenderedPageBreak/>
        <w:t>2NC – AT: Trump</w:t>
      </w:r>
    </w:p>
    <w:p w:rsidR="008B5CE4" w:rsidRPr="003D1124" w:rsidRDefault="008B5CE4" w:rsidP="008B5CE4">
      <w:pPr>
        <w:pStyle w:val="Heading4"/>
      </w:pPr>
      <w:r w:rsidRPr="003D1124">
        <w:t xml:space="preserve">Trump </w:t>
      </w:r>
      <w:r w:rsidRPr="003D1124">
        <w:rPr>
          <w:u w:val="single"/>
        </w:rPr>
        <w:t>proves</w:t>
      </w:r>
      <w:r w:rsidRPr="003D1124">
        <w:t xml:space="preserve"> the CP’s necessity – military upgrades </w:t>
      </w:r>
      <w:r w:rsidRPr="003D1124">
        <w:rPr>
          <w:u w:val="single"/>
        </w:rPr>
        <w:t>bolster heg</w:t>
      </w:r>
      <w:r w:rsidRPr="003D1124">
        <w:t xml:space="preserve">. </w:t>
      </w:r>
    </w:p>
    <w:p w:rsidR="008B5CE4" w:rsidRPr="003D1124" w:rsidRDefault="008B5CE4" w:rsidP="008B5CE4">
      <w:r w:rsidRPr="003D1124">
        <w:rPr>
          <w:rStyle w:val="Style13ptBold"/>
        </w:rPr>
        <w:t>Schwartz ’17</w:t>
      </w:r>
      <w:r w:rsidRPr="003D1124">
        <w:t xml:space="preserve"> </w:t>
      </w:r>
      <w:r w:rsidRPr="003D1124">
        <w:rPr>
          <w:sz w:val="16"/>
          <w:szCs w:val="16"/>
        </w:rPr>
        <w:t xml:space="preserve">(Norton A; Spring 2017; Former Chief of Staff of the U.S. Air Force and President and CEO of Business Executives for National Security; “Getting Ahead of the Enemy’s Next Move,” </w:t>
      </w:r>
      <w:hyperlink r:id="rId49" w:history="1">
        <w:r w:rsidRPr="003D1124">
          <w:rPr>
            <w:rStyle w:val="Hyperlink"/>
            <w:sz w:val="16"/>
            <w:szCs w:val="16"/>
          </w:rPr>
          <w:t>http://www.bushcenter.org/catalyst/modern-military/norton-schwartz-ahead-of-enemies.html</w:t>
        </w:r>
      </w:hyperlink>
      <w:r w:rsidRPr="003D1124">
        <w:rPr>
          <w:sz w:val="16"/>
          <w:szCs w:val="16"/>
        </w:rPr>
        <w:t>; Date Accessed: 7/6/2017; DS)</w:t>
      </w:r>
    </w:p>
    <w:p w:rsidR="008B5CE4" w:rsidRPr="003D1124" w:rsidRDefault="008B5CE4" w:rsidP="008B5CE4">
      <w:pPr>
        <w:rPr>
          <w:sz w:val="16"/>
        </w:rPr>
      </w:pPr>
      <w:r w:rsidRPr="003D1124">
        <w:rPr>
          <w:sz w:val="16"/>
        </w:rPr>
        <w:t xml:space="preserve">Lasers, drones, and artificial intelligence. The future is bright for brilliant minds working together to engineer the next game-changing wave of military technology. Just this month, the annual Sea-Air-Space Expo showcased an exciting number of new drones – from Booz Allen Hamilton’s MANTAS robot that is operated from a tablet or smartphone to the Office of Naval Research’s prototype vehicle that can skim above the surface or under the sea. All the while, recent advances in solid-state fiber lasers have military leadership eager to develop and field high-energy weapons that could shoot down enemy aircraft from the mount of a ship. Or, as Lieutenant General Marshall B. Webb, the head of Air Force Special Operations Command, recently said, destroy a combatant truck from an AC-130 at 10,000 feet. </w:t>
      </w:r>
      <w:r w:rsidRPr="003D1124">
        <w:rPr>
          <w:u w:val="single"/>
        </w:rPr>
        <w:t xml:space="preserve">For all the promise of this type of technology, it will be all for naught unless </w:t>
      </w:r>
      <w:r w:rsidRPr="003D1124">
        <w:rPr>
          <w:highlight w:val="green"/>
          <w:u w:val="single"/>
        </w:rPr>
        <w:t>the Department of Defense</w:t>
      </w:r>
      <w:r w:rsidRPr="003D1124">
        <w:rPr>
          <w:u w:val="single"/>
        </w:rPr>
        <w:t xml:space="preserve"> finds a means to improve its all-too-bureaucratic acquisition system</w:t>
      </w:r>
      <w:r w:rsidRPr="003D1124">
        <w:rPr>
          <w:sz w:val="16"/>
        </w:rPr>
        <w:t xml:space="preserve">. Our </w:t>
      </w:r>
      <w:r w:rsidRPr="003D1124">
        <w:rPr>
          <w:u w:val="single"/>
        </w:rPr>
        <w:t>enemy combatants operate across the land, sea, air, space, and cyber space domains with breathtaking speed.</w:t>
      </w:r>
      <w:r w:rsidRPr="003D1124">
        <w:rPr>
          <w:sz w:val="16"/>
        </w:rPr>
        <w:t xml:space="preserve"> To be in contact with the enemy is to know the enemy. We've learned after a decade-and-a-half of combating terrorism and the hacking of our government and business servers, just how adaptive those adversaries are. </w:t>
      </w:r>
      <w:r w:rsidRPr="003D1124">
        <w:rPr>
          <w:u w:val="single"/>
        </w:rPr>
        <w:t xml:space="preserve">If our military is to combat, let alone defeat, the 21st century enemy, it </w:t>
      </w:r>
      <w:r w:rsidRPr="003D1124">
        <w:rPr>
          <w:highlight w:val="green"/>
          <w:u w:val="single"/>
        </w:rPr>
        <w:t>must have the means to meet that enemy with</w:t>
      </w:r>
      <w:r w:rsidRPr="003D1124">
        <w:rPr>
          <w:u w:val="single"/>
        </w:rPr>
        <w:t xml:space="preserve"> the most </w:t>
      </w:r>
      <w:r w:rsidRPr="003D1124">
        <w:rPr>
          <w:b/>
          <w:highlight w:val="green"/>
          <w:u w:val="single"/>
        </w:rPr>
        <w:t>dominating advantages</w:t>
      </w:r>
      <w:r w:rsidRPr="003D1124">
        <w:rPr>
          <w:sz w:val="16"/>
        </w:rPr>
        <w:t xml:space="preserve"> – from every corner, public and private, that the nation has to offer. Learning to be nimble </w:t>
      </w:r>
      <w:r w:rsidRPr="003D1124">
        <w:rPr>
          <w:u w:val="single"/>
        </w:rPr>
        <w:t xml:space="preserve">The Pentagon’s current testing, development, and acquisition bureaucracy is </w:t>
      </w:r>
      <w:r w:rsidRPr="003D1124">
        <w:rPr>
          <w:b/>
          <w:u w:val="single"/>
        </w:rPr>
        <w:t>simply too slow</w:t>
      </w:r>
      <w:r w:rsidRPr="003D1124">
        <w:rPr>
          <w:u w:val="single"/>
        </w:rPr>
        <w:t xml:space="preserve"> to deliver the advanced capability that is required for the rapid nature of 21st century warfare</w:t>
      </w:r>
      <w:r w:rsidRPr="003D1124">
        <w:rPr>
          <w:sz w:val="16"/>
        </w:rPr>
        <w:t xml:space="preserve">. Time is a prized commodity, as successful segments of the private sector understand. From Apple to Netflix, plenty of companies excel because they innovate and bring products to scale rapidly. Of course, there are also cautionary tales when a company cannot adapt – or, worse, chooses not to change, despite the facts on the ground. Kodak may come to mind. In business or government, when a task is performed through legacy systems and culture as a matter of rote process, the outcome is often inefficient, ineffective, or just plain wrong. The consequences for businesses that fail to develop, test, and adapt quickly is lost market share and poor fiduciary performance. For government, lack of speed and agility results in a waste of taxpayer funds. </w:t>
      </w:r>
      <w:r w:rsidRPr="003D1124">
        <w:rPr>
          <w:u w:val="single"/>
        </w:rPr>
        <w:t xml:space="preserve">For the military, however, where the stakes are highest, the consequences could be dire. To avoid those consequences, </w:t>
      </w:r>
      <w:r w:rsidRPr="003D1124">
        <w:rPr>
          <w:highlight w:val="green"/>
          <w:u w:val="single"/>
        </w:rPr>
        <w:t>the Pentagon must</w:t>
      </w:r>
      <w:r w:rsidRPr="003D1124">
        <w:rPr>
          <w:u w:val="single"/>
        </w:rPr>
        <w:t xml:space="preserve"> create a </w:t>
      </w:r>
      <w:r w:rsidRPr="003D1124">
        <w:rPr>
          <w:highlight w:val="green"/>
          <w:u w:val="single"/>
        </w:rPr>
        <w:t>process</w:t>
      </w:r>
      <w:r w:rsidRPr="003D1124">
        <w:rPr>
          <w:u w:val="single"/>
        </w:rPr>
        <w:t xml:space="preserve"> for rapidly acquiring and fielding everything from vehicle parts to </w:t>
      </w:r>
      <w:r w:rsidRPr="003D1124">
        <w:rPr>
          <w:highlight w:val="green"/>
          <w:u w:val="single"/>
        </w:rPr>
        <w:t>weapon systems</w:t>
      </w:r>
      <w:r w:rsidRPr="003D1124">
        <w:rPr>
          <w:sz w:val="16"/>
        </w:rPr>
        <w:t xml:space="preserve">. This needs to go beyond the modus operandi of simply putting “rapid acquisition” on a Pentagon office designation. </w:t>
      </w:r>
      <w:r w:rsidRPr="003D1124">
        <w:rPr>
          <w:highlight w:val="green"/>
          <w:u w:val="single"/>
        </w:rPr>
        <w:t>The</w:t>
      </w:r>
      <w:r w:rsidRPr="003D1124">
        <w:rPr>
          <w:u w:val="single"/>
        </w:rPr>
        <w:t xml:space="preserve"> new </w:t>
      </w:r>
      <w:r w:rsidRPr="003D1124">
        <w:rPr>
          <w:highlight w:val="green"/>
          <w:u w:val="single"/>
        </w:rPr>
        <w:t>process would</w:t>
      </w:r>
      <w:r w:rsidRPr="003D1124">
        <w:rPr>
          <w:u w:val="single"/>
        </w:rPr>
        <w:t xml:space="preserve"> need to </w:t>
      </w:r>
      <w:r w:rsidRPr="003D1124">
        <w:rPr>
          <w:highlight w:val="green"/>
          <w:u w:val="single"/>
        </w:rPr>
        <w:t xml:space="preserve">enjoy </w:t>
      </w:r>
      <w:r w:rsidRPr="003D1124">
        <w:rPr>
          <w:b/>
          <w:highlight w:val="green"/>
          <w:u w:val="single"/>
        </w:rPr>
        <w:t>substantial and dedicated funding</w:t>
      </w:r>
      <w:r w:rsidRPr="003D1124">
        <w:rPr>
          <w:u w:val="single"/>
        </w:rPr>
        <w:t>, and the authority to put rapid acquisition principles into practice</w:t>
      </w:r>
      <w:r w:rsidRPr="003D1124">
        <w:rPr>
          <w:sz w:val="16"/>
        </w:rPr>
        <w:t xml:space="preserve">. The current Defense Acquisition Management System is limited by a byzantine series of reviews and decision points. Oversight is important, but so is a process engineered for speed and iterative decision-making. That is especially important when combating an ever-evolving enemy. In the software industry, it is often said that if one is comfortable with the product at first public release, then you have waited too long. So long as lives are not needlessly endangered, the same attitude would well serve Pentagon acquisition too. Freedom to fail Likewise, the Pentagon must be able to fail-forward. The great technological disruptions of our time did not come about on the first attempt. Nuclear fusion, rockets capable of escaping the earth's atmosphere, and the internet were the result of much trial and error. The threat landscape will change, so products will need to adapt and improve…rapidly. In addition, the Pentagon’s culture must change from the current industrial age to one more appropriate of the information age. The Pentagon cannot be afraid to say, “yes, let’s try.” In the private sector, incentives are applied to build a culture in which calculated risk is not only tolerated, it is even encouraged. Incentives should drive a reward system that allows for promoting enterprising and exceptional individuals. It is the same culture embedded in venture capitalism that has led to many of the great technological leaps in our everyday lives. This culture will not develop without Congress permitting some level of research and engineering failure – and without eviscerating Pentagon leadership for every “lost” dollar as a matter of course. </w:t>
      </w:r>
      <w:r w:rsidRPr="003D1124">
        <w:rPr>
          <w:u w:val="single"/>
        </w:rPr>
        <w:t xml:space="preserve">Congress also needs to help improve the </w:t>
      </w:r>
      <w:r w:rsidRPr="003D1124">
        <w:rPr>
          <w:b/>
          <w:u w:val="single"/>
        </w:rPr>
        <w:t>modern acquisition system</w:t>
      </w:r>
      <w:r w:rsidRPr="003D1124">
        <w:rPr>
          <w:u w:val="single"/>
        </w:rPr>
        <w:t xml:space="preserve"> with appropriated funds</w:t>
      </w:r>
      <w:r w:rsidRPr="003D1124">
        <w:rPr>
          <w:sz w:val="16"/>
        </w:rPr>
        <w:t xml:space="preserve">. Consistency and an ability to plan is important, so Capitol Hill's funding of the government through continuing resolutions and year-to-year accounts does little to encourage timely adoption of our needed capability. </w:t>
      </w:r>
      <w:r w:rsidRPr="003D1124">
        <w:rPr>
          <w:highlight w:val="green"/>
          <w:u w:val="single"/>
        </w:rPr>
        <w:t>Our ability to mobilize industry</w:t>
      </w:r>
      <w:r w:rsidRPr="003D1124">
        <w:rPr>
          <w:u w:val="single"/>
        </w:rPr>
        <w:t xml:space="preserve"> and innovators alike to field advanced capability </w:t>
      </w:r>
      <w:r w:rsidRPr="003D1124">
        <w:rPr>
          <w:highlight w:val="green"/>
          <w:u w:val="single"/>
        </w:rPr>
        <w:t xml:space="preserve">is an </w:t>
      </w:r>
      <w:r w:rsidRPr="003D1124">
        <w:rPr>
          <w:b/>
          <w:highlight w:val="green"/>
          <w:u w:val="single"/>
        </w:rPr>
        <w:t>asymmetric advantage</w:t>
      </w:r>
      <w:r w:rsidRPr="003D1124">
        <w:rPr>
          <w:u w:val="single"/>
        </w:rPr>
        <w:t xml:space="preserve"> our country has over our adversaries</w:t>
      </w:r>
      <w:r w:rsidRPr="003D1124">
        <w:rPr>
          <w:sz w:val="16"/>
        </w:rPr>
        <w:t xml:space="preserve">. While our competitors may possess superior quantities of legacy capabilities, our spirit of innovation has provided us superior quality. </w:t>
      </w:r>
      <w:r w:rsidRPr="003D1124">
        <w:rPr>
          <w:u w:val="single"/>
        </w:rPr>
        <w:t>This advantage, however, is eroding as lasers, drones, and other advanced technologies proliferate</w:t>
      </w:r>
      <w:r w:rsidRPr="003D1124">
        <w:rPr>
          <w:sz w:val="16"/>
        </w:rPr>
        <w:t xml:space="preserve">. This last fact is acknowledged by our defense leadership in the Defense Innovation Initiative and Third Offset Strategy. Our hope is that these and similar initiatives become commonplace. </w:t>
      </w:r>
      <w:r w:rsidRPr="003D1124">
        <w:rPr>
          <w:u w:val="single"/>
        </w:rPr>
        <w:t xml:space="preserve">Equipping soldiers, sailors, airmen, and Marines for </w:t>
      </w:r>
      <w:r w:rsidRPr="003D1124">
        <w:rPr>
          <w:highlight w:val="green"/>
          <w:u w:val="single"/>
        </w:rPr>
        <w:t>the 21st century fight</w:t>
      </w:r>
      <w:r w:rsidRPr="003D1124">
        <w:rPr>
          <w:u w:val="single"/>
        </w:rPr>
        <w:t xml:space="preserve"> </w:t>
      </w:r>
      <w:r w:rsidRPr="003D1124">
        <w:rPr>
          <w:u w:val="single"/>
        </w:rPr>
        <w:lastRenderedPageBreak/>
        <w:t xml:space="preserve">undoubtedly </w:t>
      </w:r>
      <w:r w:rsidRPr="003D1124">
        <w:rPr>
          <w:highlight w:val="green"/>
          <w:u w:val="single"/>
        </w:rPr>
        <w:t xml:space="preserve">will require the </w:t>
      </w:r>
      <w:r w:rsidRPr="003D1124">
        <w:rPr>
          <w:b/>
          <w:highlight w:val="green"/>
          <w:u w:val="single"/>
        </w:rPr>
        <w:t>next generation</w:t>
      </w:r>
      <w:r w:rsidRPr="003D1124">
        <w:rPr>
          <w:u w:val="single"/>
        </w:rPr>
        <w:t xml:space="preserve"> gun, smarter </w:t>
      </w:r>
      <w:r w:rsidRPr="003D1124">
        <w:rPr>
          <w:highlight w:val="green"/>
          <w:u w:val="single"/>
        </w:rPr>
        <w:t>munitions, and</w:t>
      </w:r>
      <w:r w:rsidRPr="003D1124">
        <w:rPr>
          <w:u w:val="single"/>
        </w:rPr>
        <w:t xml:space="preserve"> several other incremental and </w:t>
      </w:r>
      <w:r w:rsidRPr="003D1124">
        <w:rPr>
          <w:b/>
          <w:highlight w:val="green"/>
          <w:u w:val="single"/>
        </w:rPr>
        <w:t>necessary inventions</w:t>
      </w:r>
      <w:r w:rsidRPr="003D1124">
        <w:rPr>
          <w:u w:val="single"/>
        </w:rPr>
        <w:t xml:space="preserve"> normally displayed at annual defense expos</w:t>
      </w:r>
      <w:r w:rsidRPr="003D1124">
        <w:rPr>
          <w:sz w:val="16"/>
        </w:rPr>
        <w:t xml:space="preserve">. But </w:t>
      </w:r>
      <w:r w:rsidRPr="003D1124">
        <w:rPr>
          <w:u w:val="single"/>
        </w:rPr>
        <w:t xml:space="preserve">the key to keeping ahead of the enemy is the ability to acquire that capability quickly, and then shift to an </w:t>
      </w:r>
      <w:r w:rsidRPr="003D1124">
        <w:rPr>
          <w:b/>
          <w:u w:val="single"/>
        </w:rPr>
        <w:t>improved version</w:t>
      </w:r>
      <w:r w:rsidRPr="003D1124">
        <w:rPr>
          <w:u w:val="single"/>
        </w:rPr>
        <w:t xml:space="preserve"> just as quickly</w:t>
      </w:r>
      <w:r w:rsidRPr="003D1124">
        <w:rPr>
          <w:sz w:val="16"/>
        </w:rPr>
        <w:t>. Or better yet, ahead of the enemy’s next move. Our troops require no less than all of our national technological might, as well as industrial speed and agility. That way, we can provide a consistent and uncommon advantage.</w:t>
      </w:r>
    </w:p>
    <w:p w:rsidR="000F0018" w:rsidRDefault="000F0018" w:rsidP="009E5D81">
      <w:pPr>
        <w:pStyle w:val="Heading2"/>
      </w:pPr>
      <w:r>
        <w:lastRenderedPageBreak/>
        <w:t xml:space="preserve">Inequality </w:t>
      </w:r>
    </w:p>
    <w:p w:rsidR="000F0018" w:rsidRDefault="000F0018" w:rsidP="000F0018"/>
    <w:p w:rsidR="000F0018" w:rsidRPr="00DA6E07" w:rsidRDefault="000F0018" w:rsidP="000F0018">
      <w:pPr>
        <w:pStyle w:val="Heading3"/>
      </w:pPr>
      <w:r>
        <w:lastRenderedPageBreak/>
        <w:t>Income Tax CP – 1NC Shell</w:t>
      </w:r>
    </w:p>
    <w:p w:rsidR="000F0018" w:rsidRDefault="000F0018" w:rsidP="000F0018">
      <w:pPr>
        <w:pStyle w:val="Heading4"/>
      </w:pPr>
      <w:r>
        <w:t>CP Text: The United States federal government should raise the top income bracket from 39.6 percent to 50 percent</w:t>
      </w:r>
    </w:p>
    <w:p w:rsidR="000F0018" w:rsidRPr="008231D1" w:rsidRDefault="000F0018" w:rsidP="000F0018">
      <w:pPr>
        <w:pStyle w:val="Heading4"/>
      </w:pPr>
      <w:r>
        <w:t>Raising Taxes on the wealthy substantially reduces inequality</w:t>
      </w:r>
    </w:p>
    <w:p w:rsidR="000F0018" w:rsidRPr="00D66998" w:rsidRDefault="000F0018" w:rsidP="000F0018">
      <w:r w:rsidRPr="00D66998">
        <w:t>Henry J. Aaron</w:t>
      </w:r>
      <w:r>
        <w:t xml:space="preserve"> 10/15, Henry Jacob Aaron is an American policy analyst and economist. He is the Bruce and Virginia MacLaury Senior Fellow in the Economic Studies Program at the Brookings Institution, where he has been employed since 1968. He served as director of the program from 1990 through 1996. Aaron was nominated to the Social Security Advisory Board (SSAB) by President Barack Obama, receiving confirmation to the post by the United States Senate in 2014. He serves as Chairman of the Board of the SSAB, “</w:t>
      </w:r>
      <w:r w:rsidRPr="00695C5E">
        <w:rPr>
          <w:u w:val="single"/>
        </w:rPr>
        <w:t>Can taxing the rich reduce inequality? You bet it can!</w:t>
      </w:r>
      <w:r>
        <w:t xml:space="preserve">”, October 2015, </w:t>
      </w:r>
      <w:hyperlink r:id="rId50" w:history="1">
        <w:r w:rsidRPr="007B0CAD">
          <w:rPr>
            <w:rStyle w:val="Hyperlink"/>
          </w:rPr>
          <w:t>https://www.brookings.edu/wp-content/uploads/2016/06/taxing-the-rich-you-bet-aaron.pdf</w:t>
        </w:r>
      </w:hyperlink>
      <w:r>
        <w:t xml:space="preserve"> IEB</w:t>
      </w:r>
    </w:p>
    <w:p w:rsidR="000F0018" w:rsidRDefault="000F0018" w:rsidP="000F0018">
      <w:pPr>
        <w:rPr>
          <w:u w:val="single"/>
        </w:rPr>
      </w:pPr>
      <w:r w:rsidRPr="00D66998">
        <w:rPr>
          <w:u w:val="single"/>
        </w:rPr>
        <w:t>My colleagues reported that an increase in the top-bracket tax rate from 39.6 percent to 50 percent would lower one measure of inequality, the Gini coefficient,2 by a seemingly negligible amount—from 0.5595 to 0.5558. While that shift looks small—it is just 0.7 percent of the original value—it increases by 10 percent the income equalizing effect of the current tax system. And, if one counts the impact on inequality of distributing the revenue, $95 billion in the first year and $1.3 trillion over a decade3 to people in the bottom fifth of the income distribution, this policy would lower inequality as measured by the Gini coefficient by 20 percent of the reduction produced by the current tax system. Even using the measure that my colleagues employ, the reduction in inequality is not negligible. But the Gini coefficient, although the most commonly used measure of overall inequality, is poorly suited to measure the impact of a tax increase on the very rich. Specifically, ‘the Gini’ is relatively insensitive to income changes at both the top and the bottom of the income distribution.</w:t>
      </w:r>
      <w:r w:rsidRPr="008D7774">
        <w:t xml:space="preserve"> My colleagues acknowledge this point, writing “We acknowledge that the Gini coefficient is more sensitive to changes in the middle of the income distribution than in the tails of that distribution.” </w:t>
      </w:r>
      <w:r w:rsidRPr="00D66998">
        <w:rPr>
          <w:u w:val="single"/>
        </w:rPr>
        <w:t>It would have been helpful, therefore, to have used another indicator of income inequality that does not share this shortcoming. As it happens, my colleagues presented data on one such measure, the 99/10 ratio. It shows the ratio of incomes of taxpayers at the 99th percentile to those at the 10th percentile of the income distribution. That measure shows that raising the top personal income tax rate when coupled with transfer of the revenue to the lowest-income fifth of taxpayers has a large effect on inequality. That combination lowers the 99/10 ratio by nearly as much as does the current tax system.</w:t>
      </w:r>
    </w:p>
    <w:p w:rsidR="000F0018" w:rsidRDefault="000F0018" w:rsidP="000F0018">
      <w:pPr>
        <w:pStyle w:val="Heading4"/>
      </w:pPr>
      <w:r>
        <w:t>Net Benefit: Federalism</w:t>
      </w:r>
    </w:p>
    <w:p w:rsidR="000F0018" w:rsidRDefault="000F0018" w:rsidP="000F0018">
      <w:pPr>
        <w:pStyle w:val="Heading3"/>
      </w:pPr>
      <w:r>
        <w:lastRenderedPageBreak/>
        <w:t>2NC Extension</w:t>
      </w:r>
    </w:p>
    <w:p w:rsidR="000F0018" w:rsidRDefault="000F0018" w:rsidP="000F0018">
      <w:pPr>
        <w:pStyle w:val="Heading4"/>
      </w:pPr>
      <w:r>
        <w:t>Raising Taxes on the highest bracket can fund programs for greater equality and is economically preferable</w:t>
      </w:r>
    </w:p>
    <w:p w:rsidR="000F0018" w:rsidRPr="005F30DC" w:rsidRDefault="000F0018" w:rsidP="000F0018">
      <w:r>
        <w:t xml:space="preserve">Patricia Cohen 10/16/15, </w:t>
      </w:r>
      <w:r w:rsidRPr="005F30DC">
        <w:t>Patricia Cohen is a New York Times reporter covering culture and ideas. She has also worked at Rolling Stone, the Washin</w:t>
      </w:r>
      <w:r>
        <w:t xml:space="preserve">gton Post, and New York Newsday, “What Could Raising Taxes on the 1% Do? Surprising amounts”, </w:t>
      </w:r>
      <w:hyperlink r:id="rId51" w:history="1">
        <w:r w:rsidRPr="007B0CAD">
          <w:rPr>
            <w:rStyle w:val="Hyperlink"/>
          </w:rPr>
          <w:t>https://www.nytimes.com/2015/10/17/business/putting-numbers-to-a-tax-increase-for-the-rich.html</w:t>
        </w:r>
      </w:hyperlink>
      <w:r>
        <w:t xml:space="preserve"> IEB</w:t>
      </w:r>
    </w:p>
    <w:p w:rsidR="000F0018" w:rsidRDefault="000F0018" w:rsidP="000F0018">
      <w:r w:rsidRPr="00E5152C">
        <w:t xml:space="preserve">When it comes to paying taxes, most Americans think the wealthy do not pay their fair share. There is a sharp divide, however, between Republicans and Democrats when it comes to taxing the rich, who provide most of the cash for political campaigns. All the Republican tax proposals, in fact, cut taxes for the wealthiest Americans. Democrats, on the other hand, are prepared to raise taxes at the top, though they have not been very specific about how they would do so. “Right now, the wealthy pay too little,” Hillary Rodham Clinton said at this week’s Democratic debate in Las Vegas, “and the middle class pays too much.” But </w:t>
      </w:r>
      <w:r w:rsidRPr="005F30DC">
        <w:rPr>
          <w:u w:val="single"/>
        </w:rPr>
        <w:t>what could a tax-the-rich plan actually achieve? As it turns out, quite a lot, experts say. Given the gains that have flowed to those at the tip of the income pyramid in recent decades, several economists have been making the case that the government could raise large amounts of revenue exclusively from this small group</w:t>
      </w:r>
      <w:r w:rsidRPr="00E5152C">
        <w:t xml:space="preserve">, while still allowing them to take home a majority of their income. </w:t>
      </w:r>
      <w:r w:rsidRPr="005F30DC">
        <w:rPr>
          <w:u w:val="single"/>
        </w:rPr>
        <w:t>It is “absurd” to argue that most wealth at the top is already highly taxed or that there isn’t much more revenue to be had by raising taxes on the 1 percent, says the economist Joseph E. Stiglitz, winner of the Nobel in economic science, who has written extensively about inequality. “The only upside of the concentration of the wealth at the top is that they have more money to pay in taxes,</w:t>
      </w:r>
      <w:r w:rsidRPr="00E5152C">
        <w:t xml:space="preserve">” he said. The top 1 percent on average already pay roughly a third of their incomes to the federal government, according to a Treasury Department analysis that takes into account the entire menu of taxes — including income tax, payroll taxes that fund Medicare and Social Security, estate and gift taxes, excise and custom duties as well as investors’ share of corporate taxes. The tax bite on the top 0.1 percent is a bit higher. Most of those taxpayers insist they are already paying more than enough. By comparison, the band of taxpayers right below them, in the 95th to 99th percentile, pay on average about $1 out of every $4. Those in the bottom half pay less than $1 out of every $10. Sidestepping for the moment the messy question of just which taxes would be increased, how much more revenue could be generated by asking the rich to pay a larger share of their income in taxes? To get the most accurate picture possible, throw in all the scraps of income, from the most obvious (like wages, interest and dividends) to the least (like employer contributions to health plans, overseas earnings and growth in retirement accounts). According to that measure — used by the Tax Policy Center, a joint project of the Urban Institute and the Brookings Institution — </w:t>
      </w:r>
      <w:r w:rsidRPr="005F30DC">
        <w:rPr>
          <w:u w:val="single"/>
        </w:rPr>
        <w:t xml:space="preserve">the top 1 percent includes about 1.13 million households earning an average income of $2.1 million. Raising their total tax burden to, say, 40 percent would generate about $157 billion in revenue the first year. Increasing it to 45 percent brings in a whopping $276 billion. Even taking account of state and local taxes, the average household in this group would still take home at least $1 million a year. If the tax increase were limited to just the 115,000 households in the top 0.1 percent, with an average income of $9.4 million, a 40 percent tax rate would produce $55 billion in extra revenue in its first year. That would more than cover, for example, the estimated $47 billion cost of eliminating undergraduate tuition at all the country’s four-year public colleges and universities, as Senator Bernie Sanders has proposed, or Mrs. Clinton’s cheaper plan for a debt-free college degree, with money left over to help fund universal prekindergarten. A tax rate of 45 percent on this select group raises $109 </w:t>
      </w:r>
      <w:r w:rsidRPr="005F30DC">
        <w:rPr>
          <w:u w:val="single"/>
        </w:rPr>
        <w:lastRenderedPageBreak/>
        <w:t>billion, more than enough to pay for the first year of a new $2,500 child tax credit</w:t>
      </w:r>
      <w:r w:rsidRPr="00E5152C">
        <w:t xml:space="preserve"> introduced by Senator Marco Rubio, Republican of Florida. Move a rung down the ladder and expand the contribution of those in the 95th to 99th percentile — who earn on average $405,000. Raising their total tax rate to 30 percent from a quarter of their total yearly income would generate an additional $86 billion. That’s enough to cover the cost over eight years of repealing the so-called Cadillac Tax on high-cost health plans, which Senator Sanders and Mrs. Clinton have endorsed. A 35 percent share produces $176 billion — roughly the amount that the Federal Highway Administration has estimated is needed each year to improve conditions significantly on major urban highways. Alternatively, those tax increases could be used to help reduce government borrowing: Some combination of those raises could go a long way toward wiping out this year’s estimated federal deficit of $426 billion. </w:t>
      </w:r>
      <w:r w:rsidRPr="005F30DC">
        <w:rPr>
          <w:u w:val="single"/>
        </w:rPr>
        <w:t>“Most economists today would agree that raising taxes modestly would bring in more revenue” without doing any serious damage to the economy</w:t>
      </w:r>
      <w:r w:rsidRPr="00E5152C">
        <w:t xml:space="preserve">, said Roberton Williams, a fellow at the Tax Policy Center. The big question is how much is too much, because at some point, higher tax rates would discourage extra investment and work. All the Republican candidates share the party’s traditional opposition to raising taxes on the wealthy, arguing that it would ruin the economy by sopping up money that would otherwise be used to create jobs. Lowering taxes, they say, will unleash a torrent of economic activity that will in the long run spur growth and revenue. But </w:t>
      </w:r>
      <w:r w:rsidRPr="005F30DC">
        <w:rPr>
          <w:u w:val="single"/>
        </w:rPr>
        <w:t xml:space="preserve">most mainstream economists, including some on the conservative side of the divide, concede that even with optimistic projections about growth and spending cuts, the Republican plans would leave a whopping budget gap, requiring more borrowing, not less. </w:t>
      </w:r>
      <w:r w:rsidRPr="00E5152C">
        <w:t xml:space="preserve">Revamping the tax code along these lines would also decrease the share paid by those at the top. The argument for raising tax rates on the rich tends to focus on the vast gains that this group has enjoyed in recent years compared with everyone else. </w:t>
      </w:r>
      <w:r w:rsidRPr="005F30DC">
        <w:rPr>
          <w:u w:val="single"/>
        </w:rPr>
        <w:t>The top 0.1 percent of American families — each with net assets greater than $20 million — own more than 20 percent of the all the household wealth in the country. In the 1970s, that same sliver of the population controlled 7 percent.</w:t>
      </w:r>
      <w:r w:rsidRPr="00E5152C">
        <w:t xml:space="preserve"> That shift is behind Senator Sanders’s repeated vow to compel Wall Streeters and others in the Rolex-and-Maserati set to pay more than they do now. “Let me tell you, Donald Trump and his billionaire friends under my policies are going to pay a hell of a lot more in taxes today — taxes in the future than they’re paying today,” he declared in Las Vegas. </w:t>
      </w:r>
      <w:r w:rsidRPr="005F30DC">
        <w:rPr>
          <w:u w:val="single"/>
        </w:rPr>
        <w:t>Middle-income families make substantially less money than they did 15 years ago, once inflation is taken into account. The economist Thomas Piketty blames, among other things, “the spectacular lowering of top income tax rates” for the sharp rise in inequality. The lower rate — generally a maximum of 23.8 percent — on capital gains, or profits from investments, is particularly problematic</w:t>
      </w:r>
      <w:r w:rsidRPr="00E5152C">
        <w:t xml:space="preserve">, Mr. Piketty argues. </w:t>
      </w:r>
      <w:r w:rsidRPr="005F30DC">
        <w:rPr>
          <w:u w:val="single"/>
        </w:rPr>
        <w:t>Estimates show that nearly 70 percent of capital gains benefits go to the top 1 percent.</w:t>
      </w:r>
      <w:r w:rsidRPr="00E5152C">
        <w:t xml:space="preserve"> A recent study by Adam Looney at Brookings and Kevin B. Moore at the Federal Reserve found that “</w:t>
      </w:r>
      <w:r w:rsidRPr="005F30DC">
        <w:rPr>
          <w:u w:val="single"/>
        </w:rPr>
        <w:t>the reduction in the long-term capital gains rate is the primary reason” that the income tax system had become less effective in reducing wealth inequality. Aided by a phalanx of lawyers and accountants, the rich have become adept at figuring out ways to shift earnings that would normally be taxed at the top 39.6 percent rate on ordinary income into capital gains</w:t>
      </w:r>
      <w:r w:rsidRPr="00E5152C">
        <w:t>, said the economist Gabriel Zucman of the University of California, Berkeley, who is researching the link between widening inequality and tactics — legal and illegal — used by the wealthy to sidestep taxes. S</w:t>
      </w:r>
      <w:r w:rsidRPr="005F30DC">
        <w:rPr>
          <w:u w:val="single"/>
        </w:rPr>
        <w:t>hifting earnings from one tax category to another is part of the reason that even the top 0.1 percent pay on average no more than a quarter of their income in federal individual income taxes — despite that top tax bracket of 39.6 percent, according to a Treasury Department analysis. “Why give a blank check to all of these guys?</w:t>
      </w:r>
      <w:r w:rsidRPr="00E5152C">
        <w:t xml:space="preserve">” Mr. Stiglitz, the liberal economist, asked. He pointed out that current tax law makes no distinction between, say, investing abroad, speculating in land or building a new factory. A better approach, he said, is to say: “We’ll give you </w:t>
      </w:r>
      <w:r w:rsidRPr="00E5152C">
        <w:lastRenderedPageBreak/>
        <w:t xml:space="preserve">generous deductions if you invest in America.” Eliminating the preferential rates on capital and dividends would generate $1.34 trillion over the next 10 years, according to the nonpartisan Congressional Budget Office. Other breaks that critics say subsidize wealth inequality include one that allows people to avoid capital gains taxes on inherited assets. Getting rid of that adjustment would generate $644 billion over a 10-year period, according to the Congressional Budget Office. Ending the deferral on corporate profits kept overseas — a boon for the wealthy that Robert S. McIntyre, the director of Citizens for Tax Justice, calls “the biggest corporate loophole” — would generate $900 billion over 10 years. (Mr. Trump also supports shutting down that deferral.) Although an overwhelming proportion of Americans complain that many wealthy people don’t pay their fair share in taxes, Democratic voters are more likely to be upset about it than Republicans. According to the Pew Research Center survey, nearly three out of every four Democrats said it bothers them “a lot” compared to 45 percent of Republicans. Yet the problem that any president — Democrat or Republican — is going to face in altering the tax code is getting Congress to agree. Researchers have repeatedly found that a top priority of the wealthy is reducing their tax burden and that they largely prefer, unlike a majority of the general public, to cut spending rather than raise taxes. Senator Ron Wyden, the top Democrat on the Finance Committee, said maneuvering any tax overhaul “through that gauntlet of special interests is a herculean task.” </w:t>
      </w:r>
    </w:p>
    <w:p w:rsidR="000F0018" w:rsidRDefault="000F0018" w:rsidP="000F0018">
      <w:pPr>
        <w:pStyle w:val="Heading4"/>
      </w:pPr>
      <w:r>
        <w:t>An increase in wealth without an increase in taxes has led to massive inequality-The CP is key to reverse this trend</w:t>
      </w:r>
    </w:p>
    <w:p w:rsidR="000F0018" w:rsidRPr="00AE5548" w:rsidRDefault="000F0018" w:rsidP="000F0018">
      <w:r>
        <w:t xml:space="preserve">Adam Looney and Kevin B. Moore 15, Looney: Adam Looney is a senior fellow in Economic Studies at Brookings. He is also affiliated with the Urban-Brookings Tax Policy Center and is an advisor to United Income. Mr. Looney is an expert on U.S. tax policy. Mr. Looney returned to Brookings in March 2017 after three years of service in the U.S. Treasury Department as Deputy Assistant Secretary for Tax Analysis. Moore: Ph.D., Economics, Johns Hopkins University, 2004 M.A., Economics, Johns Hopkins University, 2001 B.S., Economics, Pennsylvania State University, 1994, Economist for Federal Reserve, “Changes in the Distribution of After-Tax Wealth: Has Income Tax Policy Increased Wealth Inequality?”, </w:t>
      </w:r>
      <w:hyperlink r:id="rId52" w:history="1">
        <w:r w:rsidRPr="004A7287">
          <w:rPr>
            <w:rStyle w:val="Hyperlink"/>
          </w:rPr>
          <w:t>https://www.federalreserve.gov/econresdata/feds/2015/files/2015058pap.pdf</w:t>
        </w:r>
      </w:hyperlink>
      <w:r>
        <w:t xml:space="preserve"> IEB</w:t>
      </w:r>
    </w:p>
    <w:p w:rsidR="000F0018" w:rsidRDefault="000F0018" w:rsidP="000F0018">
      <w:pPr>
        <w:rPr>
          <w:u w:val="single"/>
        </w:rPr>
      </w:pPr>
      <w:r w:rsidRPr="000F748B">
        <w:t xml:space="preserve">The results of our analysis suggest that, </w:t>
      </w:r>
      <w:r w:rsidRPr="00AE5548">
        <w:rPr>
          <w:u w:val="single"/>
        </w:rPr>
        <w:t>relative to published statistics on pre-tax net worth, the distribution of after-tax wealth is slightly less concentrated at each point in time, but the effectiveness of the tax system in reducing wealth inequality has decreased during the last decade of the sample period. In particular, for the families in the top 1 percent of the pre-tax wealth distribution, their share of after-tax wealth is slightly higher than their pre-tax share in recent years. Much of this result is driven by the fall in capital gains tax rates over the 1989 to 2013 period.</w:t>
      </w:r>
      <w:r w:rsidRPr="000F748B">
        <w:t xml:space="preserve"> In our analysis, we focus primarily on unrealized capital gains and assets in tax-deferred retirement accounts, which composed 21 percent and 17 percent, respectively, of (pre-tax) family net worth in 2013. However, </w:t>
      </w:r>
      <w:r w:rsidRPr="00AE5548">
        <w:rPr>
          <w:u w:val="single"/>
        </w:rPr>
        <w:t>there are substantial differences in these shares across the wealth distribution. Within households in the bottom 90 percent of the wealth distribution, unrealized capital gains make up only 6 percent of their net worth and tax deferred retirement accounts about 24 percent. Within the next 9 percent, the corresponding shares are 18 percent and 21 percent; for the top 1 percent the corresponding shares are 34 percent and 8 percent. These tax-deferred assets—like wealth more generally—are highly concentrated within the population. In 2013, about 80 percent of these tax-deferred assets are held by the top 10 percent of households</w:t>
      </w:r>
      <w:r w:rsidRPr="00AE5548">
        <w:t xml:space="preserve"> ranked</w:t>
      </w:r>
      <w:r w:rsidRPr="000F748B">
        <w:t xml:space="preserve"> by (pre-tax) net worth. (By comparison, these households owned about 75 percent of total net worth.) </w:t>
      </w:r>
      <w:r w:rsidRPr="00AE5548">
        <w:rPr>
          <w:u w:val="single"/>
        </w:rPr>
        <w:t xml:space="preserve">Of the two types of assets, unrealized capital gains are particularly highly </w:t>
      </w:r>
      <w:r w:rsidRPr="00AE5548">
        <w:rPr>
          <w:u w:val="single"/>
        </w:rPr>
        <w:lastRenderedPageBreak/>
        <w:t>concentrated—93 percent of unrealized gains are held by the top 10 percent of families. Assets held in tax-deferred accounts are slightly less concentrated; 65 percent are held by the top 10 percent of families.</w:t>
      </w:r>
    </w:p>
    <w:p w:rsidR="000F0018" w:rsidRDefault="000F0018" w:rsidP="000F0018">
      <w:pPr>
        <w:rPr>
          <w:u w:val="single"/>
        </w:rPr>
      </w:pPr>
    </w:p>
    <w:p w:rsidR="000F0018" w:rsidRDefault="000F0018" w:rsidP="000F0018">
      <w:pPr>
        <w:pStyle w:val="Heading4"/>
      </w:pPr>
      <w:r>
        <w:t>Reduction in taxes led to greater inequality-CP key to mitigate inequality</w:t>
      </w:r>
    </w:p>
    <w:p w:rsidR="000F0018" w:rsidRPr="006A720A" w:rsidRDefault="000F0018" w:rsidP="000F0018">
      <w:r w:rsidRPr="006A720A">
        <w:t>ALANA SEMUELS</w:t>
      </w:r>
      <w:r>
        <w:t xml:space="preserve"> , </w:t>
      </w:r>
      <w:r w:rsidRPr="00DA6E07">
        <w:t>Alana Semuels is a journalist for the The Atlantic. Semuels</w:t>
      </w:r>
      <w:r>
        <w:t xml:space="preserve"> </w:t>
      </w:r>
      <w:r w:rsidRPr="00DA6E07">
        <w:t xml:space="preserve">attended Harvard University where she earned Bachelor of Arts in </w:t>
      </w:r>
      <w:r>
        <w:t>American History and Literature, “</w:t>
      </w:r>
      <w:r w:rsidRPr="00DA6E07">
        <w:t>Is the U.S. Due for Radically Raising Taxes for the Rich?</w:t>
      </w:r>
      <w:r>
        <w:t xml:space="preserve">”, </w:t>
      </w:r>
      <w:hyperlink r:id="rId53" w:history="1">
        <w:r w:rsidRPr="004A7287">
          <w:rPr>
            <w:rStyle w:val="Hyperlink"/>
          </w:rPr>
          <w:t>https://www.theatlantic.com/business/archive/2016/08/is-america-due-for-a-tax-hike/494795/</w:t>
        </w:r>
      </w:hyperlink>
      <w:r>
        <w:t xml:space="preserve"> IEB</w:t>
      </w:r>
    </w:p>
    <w:p w:rsidR="000F0018" w:rsidRDefault="000F0018" w:rsidP="000F0018">
      <w:r w:rsidRPr="006A720A">
        <w:t>In one of the biggest moments of Hillary Clinton’s convention speech, the Democratic nominee promised that under her presidency, “Wall Street, corporations, and the super-rich are going to start paying their fair share of taxes.” The crowd went wild.</w:t>
      </w:r>
      <w:r>
        <w:t xml:space="preserve"> </w:t>
      </w:r>
      <w:r w:rsidRPr="006A720A">
        <w:t xml:space="preserve">This idea, that the wealthiest Americans have been helped along financially by their ability to shortchange the tax system, is a popular view at a time when </w:t>
      </w:r>
      <w:r w:rsidRPr="006A720A">
        <w:rPr>
          <w:u w:val="single"/>
        </w:rPr>
        <w:t>the divide between the richest and everyone else continues to grow</w:t>
      </w:r>
      <w:r w:rsidRPr="006A720A">
        <w:t xml:space="preserve">. According to a Gallup poll, 63 percent of Americans say the distribution of money and wealth is unfair, and just over half favor higher taxes on the rich. </w:t>
      </w:r>
      <w:r w:rsidRPr="006A720A">
        <w:rPr>
          <w:u w:val="single"/>
        </w:rPr>
        <w:t xml:space="preserve">It’s clear that many people believe that it’s time to lessen inequality. But what’s the best way to proceed? “I think it is high time for the U.S. to push up the top tax rate,” Emmanuel Saez, a Berkeley professor who is one of the country’s top experts on wealth accumulation, told me. After all, the top tax rate right now, 39.6 percent, is much lower than the 70 percent rate that existed through much of the period between the 1930s and 1970s, when wealth was more evenly distributed in the United States. This might suggest that if economic equality is truly the goal, perhaps tweaking the tax rate might help. </w:t>
      </w:r>
      <w:r w:rsidRPr="006A720A">
        <w:t xml:space="preserve">The trouble is, taxation remains one of the most contested issues in modern political conversation. </w:t>
      </w:r>
      <w:r w:rsidRPr="006A720A">
        <w:rPr>
          <w:u w:val="single"/>
        </w:rPr>
        <w:t>There are plenty of people who would argue that</w:t>
      </w:r>
      <w:r w:rsidRPr="006A720A">
        <w:t xml:space="preserve"> raising taxes may do more harm than good to the economy. </w:t>
      </w:r>
      <w:r w:rsidRPr="006A720A">
        <w:rPr>
          <w:u w:val="single"/>
        </w:rPr>
        <w:t>If the rich are taxed more, they may become even more motivated to move their money offshore</w:t>
      </w:r>
      <w:r w:rsidRPr="006A720A">
        <w:t xml:space="preserve"> or to accounts where it can’t be tracked. That could mean less revenue for the government and government services in the end. And</w:t>
      </w:r>
      <w:r w:rsidRPr="006A720A">
        <w:rPr>
          <w:u w:val="single"/>
        </w:rPr>
        <w:t xml:space="preserve"> if the wealthy aren’t making, or keeping as much money—some say—the result could be a reduction in economic activity, with less capital available for entrepreneurship, leading to lower rates of business formation and fewer jobs.</w:t>
      </w:r>
      <w:r w:rsidRPr="006A720A">
        <w:t xml:space="preserve"> If true, that would be bad for the entire economy, especially low-wage earners.</w:t>
      </w:r>
      <w:r>
        <w:t xml:space="preserve"> </w:t>
      </w:r>
      <w:r w:rsidRPr="006A720A">
        <w:rPr>
          <w:u w:val="single"/>
        </w:rPr>
        <w:t>But there is historical evidence that suggests these fears may not be more conjecture than actual threat. The U.S. economy is becoming less entrepreneurial over time, suggesting that the wealthy aren’t creating new businesses with all that extra money that used to go to taxes. And in the past, raising top tax rates hasn’t actually depressed economic activity or caused people to stash more money offshore. History also suggests that increasing top tax rates reduces inequality. Compare, for example, taxation in the United States and Denmark in the periods 1975 to 1979 and 2004 to 2008</w:t>
      </w:r>
      <w:r w:rsidRPr="006A720A">
        <w:t xml:space="preserve">, as Thomas Piketty, Emmanuel Saez, and Stefanie Stantcheva did in a 2011 paper. </w:t>
      </w:r>
      <w:r w:rsidRPr="006A720A">
        <w:rPr>
          <w:u w:val="single"/>
        </w:rPr>
        <w:t>In the United States of the 1970s, the top bracket was taxed at a rate of 70 percent, compared to 39.6 percent today. During the latter half of the 1970s, the top 1 percent of earners accounted for around 8 percent of Americans’ total income. Denmark taxed its top earnings similarly, at around 65 percent, and the top 1 percent of earners accounted for about 4 percent of total income. Fast-forward to the 2004 to 2008 period, when the tax rate of top earners in the U.S fell to 35 percent. The share of income accrued by the top 1 percent reached 18 percent. Denmark, which went through a similar period of economic activity and development</w:t>
      </w:r>
      <w:r w:rsidRPr="006A720A">
        <w:t>, according to researchers,</w:t>
      </w:r>
      <w:r w:rsidRPr="006A720A">
        <w:rPr>
          <w:u w:val="single"/>
        </w:rPr>
        <w:t xml:space="preserve"> kept the tax rate of its </w:t>
      </w:r>
      <w:r w:rsidRPr="006A720A">
        <w:rPr>
          <w:u w:val="single"/>
        </w:rPr>
        <w:lastRenderedPageBreak/>
        <w:t>highest earners at a comparatively high rate of nearly 60 percent. The result was that the top 1 percent of earners in Denmark still took in around 4 percent of total income by the year 2008.</w:t>
      </w:r>
      <w:r>
        <w:t xml:space="preserve"> </w:t>
      </w:r>
      <w:r w:rsidRPr="006A720A">
        <w:t xml:space="preserve">Denmark isn’t the only evidence of this phenomenon. Among OECD members, as tax rates on upper-income earners fell—mostly in English speaking countries like the U.S. or Britain—the share of income accruing to the top 1 percent grew. </w:t>
      </w:r>
      <w:r w:rsidRPr="006A720A">
        <w:rPr>
          <w:u w:val="single"/>
        </w:rPr>
        <w:t>Keeping tax rates high didn’t harm a country’s GDP either</w:t>
      </w:r>
      <w:r w:rsidRPr="006A720A">
        <w:t xml:space="preserve">, the authors found, </w:t>
      </w:r>
      <w:r w:rsidRPr="006A720A">
        <w:rPr>
          <w:u w:val="single"/>
        </w:rPr>
        <w:t xml:space="preserve">suggesting that high taxes didn’t lead productive earners to flee, and low tax rates didn’t motivate them to produce more. According to the paper, while there isn’t a lot of proof that high taxes result in economic slack, there’s a compelling link between low taxation and a growth in inequality. </w:t>
      </w:r>
      <w:r w:rsidRPr="006A720A">
        <w:t>“No country experiences a significant increase in top income shares without implementing significant top rate tax cuts,” the authors write.</w:t>
      </w:r>
    </w:p>
    <w:p w:rsidR="000F0018" w:rsidRDefault="000F0018" w:rsidP="000F0018"/>
    <w:p w:rsidR="000F0018" w:rsidRPr="000F0018" w:rsidRDefault="000F0018" w:rsidP="000F0018"/>
    <w:p w:rsidR="009E5D81" w:rsidRDefault="009E5D81" w:rsidP="009E5D81">
      <w:pPr>
        <w:pStyle w:val="Heading2"/>
      </w:pPr>
      <w:r>
        <w:lastRenderedPageBreak/>
        <w:t xml:space="preserve">Infrastructure </w:t>
      </w:r>
    </w:p>
    <w:p w:rsidR="000F0018" w:rsidRPr="000F0018" w:rsidRDefault="000F0018" w:rsidP="000F0018">
      <w:pPr>
        <w:pStyle w:val="Heading3"/>
      </w:pPr>
      <w:r>
        <w:lastRenderedPageBreak/>
        <w:t xml:space="preserve">Infra P3s CP—1nc </w:t>
      </w:r>
    </w:p>
    <w:p w:rsidR="000F0018" w:rsidRDefault="000F0018" w:rsidP="000F0018">
      <w:pPr>
        <w:pStyle w:val="Heading4"/>
      </w:pPr>
      <w:r>
        <w:t xml:space="preserve">The United States federal government should substantially increase infrastructure development by creating revenue-based models, decreasing regulations, and dramatically increasing funding streams to develop public-private partnerships. </w:t>
      </w:r>
    </w:p>
    <w:p w:rsidR="000F0018" w:rsidRDefault="000F0018" w:rsidP="000F0018"/>
    <w:p w:rsidR="009E5D81" w:rsidRDefault="009E5D81" w:rsidP="009E5D81">
      <w:pPr>
        <w:pStyle w:val="Heading4"/>
      </w:pPr>
      <w:r>
        <w:t>Public-private-partnerships effectively fund infrastructure projects</w:t>
      </w:r>
    </w:p>
    <w:p w:rsidR="000F0018" w:rsidRDefault="000F0018" w:rsidP="000F0018">
      <w:r>
        <w:t>*solves state budgets</w:t>
      </w:r>
    </w:p>
    <w:p w:rsidR="000F0018" w:rsidRDefault="000F0018" w:rsidP="000F0018">
      <w:r>
        <w:t xml:space="preserve">*solves competitiveness </w:t>
      </w:r>
    </w:p>
    <w:p w:rsidR="000F0018" w:rsidRPr="000F0018" w:rsidRDefault="000F0018" w:rsidP="000F0018">
      <w:r>
        <w:t xml:space="preserve">*those quals tho &gt;&gt;&gt; </w:t>
      </w:r>
    </w:p>
    <w:p w:rsidR="009E5D81" w:rsidRDefault="009E5D81" w:rsidP="009E5D81">
      <w:r>
        <w:t xml:space="preserve">Jonathan </w:t>
      </w:r>
      <w:r w:rsidRPr="00B07927">
        <w:rPr>
          <w:b/>
        </w:rPr>
        <w:t>Masters</w:t>
      </w:r>
      <w:r>
        <w:rPr>
          <w:b/>
        </w:rPr>
        <w:t xml:space="preserve"> </w:t>
      </w:r>
      <w:r>
        <w:t>4/5/</w:t>
      </w:r>
      <w:r>
        <w:rPr>
          <w:b/>
        </w:rPr>
        <w:t>11</w:t>
      </w:r>
      <w:r>
        <w:t xml:space="preserve">, Interviewer, citing experts Robert Puentes, Senior Fellow, Brookings Institution Felix G. Rohatyn, Special Advisor to the Chairman and CEO, Lazard Freres and Co. LLC Richard Little, Director, Keston Institute for Public Finance and Infrastructure Policy Stephen Goldsmith, New York City Deputy Mayor for Operations “Infrastructure Investment and U.S. Competitiveness” </w:t>
      </w:r>
      <w:hyperlink r:id="rId54" w:history="1">
        <w:r w:rsidRPr="00E01EEB">
          <w:rPr>
            <w:rStyle w:val="Hyperlink"/>
          </w:rPr>
          <w:t>https://www.cfr.org/expert-roundup/infrastructure-investment-and-us-competitiveness</w:t>
        </w:r>
      </w:hyperlink>
      <w:r>
        <w:t xml:space="preserve"> )//masw</w:t>
      </w:r>
    </w:p>
    <w:p w:rsidR="009E5D81" w:rsidRPr="00A403B3" w:rsidRDefault="009E5D81" w:rsidP="009E5D81">
      <w:pPr>
        <w:rPr>
          <w:u w:val="single"/>
        </w:rPr>
      </w:pPr>
      <w:r w:rsidRPr="006A20FE">
        <w:rPr>
          <w:rStyle w:val="StyleUnderline"/>
        </w:rPr>
        <w:t>Richard Little</w:t>
      </w:r>
    </w:p>
    <w:p w:rsidR="009E5D81" w:rsidRPr="00A403B3" w:rsidRDefault="009E5D81" w:rsidP="009E5D81">
      <w:pPr>
        <w:rPr>
          <w:u w:val="single"/>
        </w:rPr>
      </w:pPr>
      <w:r w:rsidRPr="006A20FE">
        <w:rPr>
          <w:rStyle w:val="StyleUnderline"/>
        </w:rPr>
        <w:t>The massive network of seaports, waterways, railroads, and highways we built in the nineteenth and twentieth centuries were designed to unlock the nation’s natural resources</w:t>
      </w:r>
      <w:r>
        <w:t xml:space="preserve">, agriculture, and manufacturing strength and bring these products to market. Today, despite a dynamically changing economy, these sectors along with trade and transportation still account for more than a quarter of U.S. GDP or $3.5 trillion, but many transport linkages have become bottlenecks due to long-delayed repair and replacement. </w:t>
      </w:r>
      <w:r w:rsidRPr="006A20FE">
        <w:rPr>
          <w:rStyle w:val="StyleUnderline"/>
        </w:rPr>
        <w:t>The entire U.S. economy, as well as consumers, would benefit from a more efficient and resilient supply chain.</w:t>
      </w:r>
    </w:p>
    <w:p w:rsidR="009E5D81" w:rsidRDefault="009E5D81" w:rsidP="009E5D81">
      <w:r>
        <w:t>Unfortunately, for far too long, Americans have been lulled by their political leadership into a false sense of entitlement</w:t>
      </w:r>
      <w:r w:rsidRPr="006A20FE">
        <w:rPr>
          <w:rStyle w:val="StyleUnderline"/>
        </w:rPr>
        <w:t>. Faced with the prospect of raising taxes or charging fees to cover the cost of maintaining these systems, they have chosen to do neither</w:t>
      </w:r>
      <w:r>
        <w:t>. As a result, our highways and bridges decline at alarming rates. Most of the other systems vital to our interests suffer the same fate. Fixing this is well within our control, the challenge will be to muster the will to do so.</w:t>
      </w:r>
    </w:p>
    <w:p w:rsidR="009E5D81" w:rsidRPr="006A20FE" w:rsidRDefault="009E5D81" w:rsidP="009E5D81">
      <w:pPr>
        <w:rPr>
          <w:rStyle w:val="StyleUnderline"/>
        </w:rPr>
      </w:pPr>
      <w:r w:rsidRPr="006A20FE">
        <w:rPr>
          <w:rStyle w:val="StyleUnderline"/>
        </w:rPr>
        <w:t xml:space="preserve">Without a move to </w:t>
      </w:r>
      <w:r w:rsidRPr="006A20FE">
        <w:rPr>
          <w:rStyle w:val="Emphasis"/>
        </w:rPr>
        <w:t>revenue-based models</w:t>
      </w:r>
      <w:r>
        <w:t xml:space="preserve">, </w:t>
      </w:r>
      <w:r w:rsidRPr="006A20FE">
        <w:rPr>
          <w:rStyle w:val="StyleUnderline"/>
        </w:rPr>
        <w:t xml:space="preserve">necessary renewal of </w:t>
      </w:r>
      <w:r w:rsidRPr="006A20FE">
        <w:rPr>
          <w:rStyle w:val="Emphasis"/>
        </w:rPr>
        <w:t>critical infrastructure</w:t>
      </w:r>
      <w:r w:rsidRPr="006A20FE">
        <w:rPr>
          <w:rStyle w:val="StyleUnderline"/>
        </w:rPr>
        <w:t xml:space="preserve"> will be long delayed, if provided at all.</w:t>
      </w:r>
    </w:p>
    <w:p w:rsidR="009E5D81" w:rsidRPr="00A403B3" w:rsidRDefault="009E5D81" w:rsidP="009E5D81">
      <w:pPr>
        <w:rPr>
          <w:u w:val="single"/>
        </w:rPr>
      </w:pPr>
      <w:r w:rsidRPr="006A20FE">
        <w:rPr>
          <w:rStyle w:val="StyleUnderline"/>
        </w:rPr>
        <w:t>The first step in addressing this problem will be to ensure that adequate revenue streams are in place. Whether this revenue comes from the fuel tax, tolls, or other mechanisms is less important than having the funds to work with.</w:t>
      </w:r>
      <w:r>
        <w:t xml:space="preserve"> Without a move to revenue-based models, necessary renewal of critical infrastructure will be long delayed, if provided at all. </w:t>
      </w:r>
      <w:r w:rsidRPr="006A20FE">
        <w:rPr>
          <w:rStyle w:val="StyleUnderline"/>
        </w:rPr>
        <w:t>We can show that we value these systems by agreeing to pay for their upkeep or own both the responsibility for economic decline and its consequences.</w:t>
      </w:r>
    </w:p>
    <w:p w:rsidR="009E5D81" w:rsidRDefault="009E5D81" w:rsidP="009E5D81">
      <w:r>
        <w:t>Stephen Goldsmith</w:t>
      </w:r>
    </w:p>
    <w:p w:rsidR="009E5D81" w:rsidRPr="00A403B3" w:rsidRDefault="009E5D81" w:rsidP="009E5D81">
      <w:pPr>
        <w:rPr>
          <w:u w:val="single"/>
        </w:rPr>
      </w:pPr>
      <w:r w:rsidRPr="006A20FE">
        <w:rPr>
          <w:rStyle w:val="StyleUnderline"/>
        </w:rPr>
        <w:lastRenderedPageBreak/>
        <w:t>Investment in America’s physical infrastructure is directly tied to economic development</w:t>
      </w:r>
      <w:r>
        <w:t xml:space="preserve">. </w:t>
      </w:r>
      <w:r w:rsidRPr="006A20FE">
        <w:rPr>
          <w:rStyle w:val="StyleUnderline"/>
        </w:rPr>
        <w:t>Businesses and the workforces they attract consider infrastructure when deciding where to locate.</w:t>
      </w:r>
      <w:r>
        <w:t xml:space="preserve"> Too often, however, pressed by day-to-day concerns, </w:t>
      </w:r>
      <w:r w:rsidRPr="006A20FE">
        <w:rPr>
          <w:rStyle w:val="StyleUnderline"/>
        </w:rPr>
        <w:t xml:space="preserve">state and local governments fail to adequately plan and invest in infrastructure. </w:t>
      </w:r>
      <w:r w:rsidRPr="006A20FE">
        <w:rPr>
          <w:rStyle w:val="Emphasis"/>
        </w:rPr>
        <w:t>Tight budgets</w:t>
      </w:r>
      <w:r w:rsidRPr="006A20FE">
        <w:rPr>
          <w:rStyle w:val="StyleUnderline"/>
        </w:rPr>
        <w:t xml:space="preserve"> make it easy for officials to rationalize the deferral of investment until a time when surpluses return.</w:t>
      </w:r>
    </w:p>
    <w:p w:rsidR="009E5D81" w:rsidRPr="00A403B3" w:rsidRDefault="009E5D81" w:rsidP="009E5D81">
      <w:pPr>
        <w:rPr>
          <w:u w:val="single"/>
        </w:rPr>
      </w:pPr>
      <w:r w:rsidRPr="006A20FE">
        <w:rPr>
          <w:rStyle w:val="StyleUnderline"/>
        </w:rPr>
        <w:t>Unfortunately, this pattern has been repeated for decades, and the accumulation of deferred maintenance and deferred investment in future infrastructure has led to an unsatisfactory status quo</w:t>
      </w:r>
      <w:r>
        <w:t xml:space="preserve">. </w:t>
      </w:r>
      <w:r w:rsidRPr="006A20FE">
        <w:rPr>
          <w:rStyle w:val="Emphasis"/>
        </w:rPr>
        <w:t>To ensure America’s future competitiveness</w:t>
      </w:r>
      <w:r>
        <w:t xml:space="preserve"> in the global marketplace, </w:t>
      </w:r>
      <w:r w:rsidRPr="006A20FE">
        <w:rPr>
          <w:rStyle w:val="StyleUnderline"/>
        </w:rPr>
        <w:t>we must rethink our approach to the construction and financing of infrastructure.</w:t>
      </w:r>
      <w:r>
        <w:t xml:space="preserve"> And in this policy area, </w:t>
      </w:r>
      <w:r w:rsidRPr="006A20FE">
        <w:rPr>
          <w:rStyle w:val="StyleUnderline"/>
        </w:rPr>
        <w:t>many of the most promising ideas for unlocking public value involve public-private partnerships.</w:t>
      </w:r>
    </w:p>
    <w:p w:rsidR="009E5D81" w:rsidRPr="006A20FE" w:rsidRDefault="009E5D81" w:rsidP="009E5D81">
      <w:pPr>
        <w:rPr>
          <w:rStyle w:val="StyleUnderline"/>
        </w:rPr>
      </w:pPr>
      <w:r w:rsidRPr="006A20FE">
        <w:rPr>
          <w:rStyle w:val="StyleUnderline"/>
        </w:rPr>
        <w:t xml:space="preserve">Public-private partnerships can produce access to capital that will accelerate the </w:t>
      </w:r>
      <w:r w:rsidRPr="006A20FE">
        <w:rPr>
          <w:rStyle w:val="Emphasis"/>
        </w:rPr>
        <w:t>building of critical infrastructure</w:t>
      </w:r>
      <w:r w:rsidRPr="006A20FE">
        <w:rPr>
          <w:rStyle w:val="StyleUnderline"/>
        </w:rPr>
        <w:t xml:space="preserve"> in sectors ranging from transportation to wastewater treatment.</w:t>
      </w:r>
    </w:p>
    <w:p w:rsidR="009E5D81" w:rsidRDefault="009E5D81" w:rsidP="009E5D81">
      <w:r>
        <w:t xml:space="preserve">The key question in a debate about infrastructure should be: "How can we produce the most public value for the money?" Answering this question should lead us to pursue both operational and financing innovations. The private sector has an important role to play in both. </w:t>
      </w:r>
      <w:r w:rsidRPr="006A20FE">
        <w:rPr>
          <w:rStyle w:val="StyleUnderline"/>
        </w:rPr>
        <w:t>Public officials can produce more value for the dollar by better structuring the design, construction, operation, and financing of infrastructure projects that produce more lifecycle benefits and fewer handoffs among various private parties</w:t>
      </w:r>
      <w:r>
        <w:t>. A private partner can often achieve savings for government by identifying operational efficiencies and assuming risk formerly held by the public sector. Unlike the traditional model for bridge construction in which one firm designs, one firm builds, one company finances, and the public maintains, an arrangement which gives the private firm an ongoing responsibility for maintenance or durability will encourage design optimization and likely increase the length of the asset’s lifecycle.</w:t>
      </w:r>
    </w:p>
    <w:p w:rsidR="009E5D81" w:rsidRDefault="009E5D81" w:rsidP="009E5D81">
      <w:r w:rsidRPr="006A20FE">
        <w:rPr>
          <w:rStyle w:val="StyleUnderline"/>
        </w:rPr>
        <w:t>Public-private partnerships can produce access to capital that will accelerate the building of critical infrastructure in sectors ranging from transportation to wastewater treatment</w:t>
      </w:r>
      <w:r>
        <w:t xml:space="preserve">. However, </w:t>
      </w:r>
      <w:r w:rsidRPr="006A20FE">
        <w:rPr>
          <w:rStyle w:val="StyleUnderline"/>
        </w:rPr>
        <w:t xml:space="preserve">maximizing their potential to solve America’s infrastructure challenges also requires governments to </w:t>
      </w:r>
      <w:r w:rsidRPr="006A20FE">
        <w:rPr>
          <w:rStyle w:val="Emphasis"/>
        </w:rPr>
        <w:t>create a regulatory climate conducive to them.</w:t>
      </w:r>
      <w:r>
        <w:t xml:space="preserve"> </w:t>
      </w:r>
      <w:r w:rsidRPr="006A20FE">
        <w:rPr>
          <w:rStyle w:val="StyleUnderline"/>
        </w:rPr>
        <w:t xml:space="preserve">Government agencies should be given maximum flexibility to enter into partnerships with the private sector; and </w:t>
      </w:r>
      <w:r w:rsidRPr="006A20FE">
        <w:rPr>
          <w:rStyle w:val="Emphasis"/>
        </w:rPr>
        <w:t>private companies should not have to navigate unreasonable tax laws</w:t>
      </w:r>
      <w:r>
        <w:t xml:space="preserve"> that limit their ability to partner with government entities to produce better public value.</w:t>
      </w:r>
    </w:p>
    <w:p w:rsidR="009E5D81" w:rsidRPr="006A20FE" w:rsidRDefault="009E5D81" w:rsidP="009E5D81">
      <w:pPr>
        <w:rPr>
          <w:rStyle w:val="StyleUnderline"/>
        </w:rPr>
      </w:pPr>
      <w:r>
        <w:t xml:space="preserve">At a time when every dollar counts, extracting maximum public value out of infrastructure investment is crucial. The private sector can be a strong partner to government. </w:t>
      </w:r>
      <w:r w:rsidRPr="006A20FE">
        <w:rPr>
          <w:rStyle w:val="StyleUnderline"/>
        </w:rPr>
        <w:t>By</w:t>
      </w:r>
      <w:r>
        <w:t xml:space="preserve"> </w:t>
      </w:r>
      <w:r w:rsidRPr="006A20FE">
        <w:rPr>
          <w:rStyle w:val="StyleUnderline"/>
        </w:rPr>
        <w:t>prioritizing long-term value creation over short-term politics, America can bridge the infrastructure divide and ensure our continued prosperity.</w:t>
      </w:r>
    </w:p>
    <w:p w:rsidR="000F0018" w:rsidRDefault="000F0018" w:rsidP="000F0018">
      <w:pPr>
        <w:pStyle w:val="Heading3"/>
      </w:pPr>
      <w:r>
        <w:lastRenderedPageBreak/>
        <w:t xml:space="preserve">Infra P3s CP—2nc </w:t>
      </w:r>
    </w:p>
    <w:p w:rsidR="009E5D81" w:rsidRPr="00E503BC" w:rsidRDefault="009E5D81" w:rsidP="000F0018">
      <w:pPr>
        <w:pStyle w:val="Heading4"/>
      </w:pPr>
      <w:r>
        <w:t>PPPs solve constrained budgets and have a litany of benefits</w:t>
      </w:r>
    </w:p>
    <w:p w:rsidR="009E5D81" w:rsidRPr="00350194" w:rsidRDefault="009E5D81" w:rsidP="009E5D81">
      <w:r>
        <w:t xml:space="preserve">Patrick </w:t>
      </w:r>
      <w:r w:rsidRPr="00350194">
        <w:rPr>
          <w:b/>
        </w:rPr>
        <w:t>Sabol</w:t>
      </w:r>
      <w:r>
        <w:t xml:space="preserve"> </w:t>
      </w:r>
      <w:r w:rsidRPr="00350194">
        <w:rPr>
          <w:b/>
        </w:rPr>
        <w:t>and</w:t>
      </w:r>
      <w:r>
        <w:t xml:space="preserve"> Robert </w:t>
      </w:r>
      <w:r w:rsidRPr="00350194">
        <w:rPr>
          <w:b/>
        </w:rPr>
        <w:t>Puentes</w:t>
      </w:r>
      <w:r>
        <w:rPr>
          <w:b/>
        </w:rPr>
        <w:t xml:space="preserve"> </w:t>
      </w:r>
      <w:r w:rsidRPr="00350194">
        <w:t>December 17,</w:t>
      </w:r>
      <w:r>
        <w:rPr>
          <w:b/>
        </w:rPr>
        <w:t xml:space="preserve"> 2014</w:t>
      </w:r>
    </w:p>
    <w:p w:rsidR="009E5D81" w:rsidRPr="00350194" w:rsidRDefault="009E5D81" w:rsidP="009E5D81">
      <w:r>
        <w:t xml:space="preserve">Patrick Sabol is a senior policy/research assistant with the Brookings Metropolitan Policy Program. Robert Puentes is a Senior fellow at the Brookings institute. “Private Capital, Public Good: Drivers of Successful Infrastructure Public-Private Partnerships” </w:t>
      </w:r>
      <w:hyperlink r:id="rId55" w:history="1">
        <w:r w:rsidRPr="00E01EEB">
          <w:rPr>
            <w:rStyle w:val="Hyperlink"/>
          </w:rPr>
          <w:t>https://www.brookings.edu/research/private-capital-public-good-drivers-of-successful-infrastructure-public-private-partnerships/</w:t>
        </w:r>
      </w:hyperlink>
      <w:r>
        <w:t xml:space="preserve"> )//masw</w:t>
      </w:r>
    </w:p>
    <w:p w:rsidR="009E5D81" w:rsidRDefault="009E5D81" w:rsidP="009E5D81">
      <w:pPr>
        <w:rPr>
          <w:rStyle w:val="StyleUnderline"/>
        </w:rPr>
      </w:pPr>
      <w:r>
        <w:t>Despite its fundamental and multifaceted role in maintaining national growth and economic health</w:t>
      </w:r>
      <w:r w:rsidRPr="00050ED0">
        <w:rPr>
          <w:rStyle w:val="StyleUnderline"/>
        </w:rPr>
        <w:t>, infrastructure in the United States has not received an adequate level of investment for years. Political dysfunction, a challenging fiscal environment, greater project complexity, and the sheer size of the need across different sectors are forcing leaders across the country to explore new ways to finance the investments and operations that will grow their economies over the next decade.</w:t>
      </w:r>
    </w:p>
    <w:p w:rsidR="009E5D81" w:rsidRDefault="009E5D81" w:rsidP="009E5D81">
      <w:pPr>
        <w:rPr>
          <w:rStyle w:val="StyleUnderline"/>
        </w:rPr>
      </w:pPr>
      <w:r>
        <w:t xml:space="preserve">Part of this exploration means </w:t>
      </w:r>
      <w:r w:rsidRPr="00350194">
        <w:rPr>
          <w:rStyle w:val="Emphasis"/>
        </w:rPr>
        <w:t>new kinds o</w:t>
      </w:r>
      <w:r w:rsidRPr="00050ED0">
        <w:rPr>
          <w:rStyle w:val="Emphasis"/>
        </w:rPr>
        <w:t>f agreements</w:t>
      </w:r>
      <w:r w:rsidRPr="00050ED0">
        <w:rPr>
          <w:rStyle w:val="StyleUnderline"/>
        </w:rPr>
        <w:t xml:space="preserve"> between governments at all levels and the private sector to deliver</w:t>
      </w:r>
      <w:r w:rsidRPr="00350194">
        <w:rPr>
          <w:rStyle w:val="StyleUnderline"/>
        </w:rPr>
        <w:t>, finance, and maintain a range of projects</w:t>
      </w:r>
      <w:r>
        <w:t xml:space="preserve">. </w:t>
      </w:r>
      <w:r w:rsidRPr="00350194">
        <w:rPr>
          <w:rStyle w:val="StyleUnderline"/>
        </w:rPr>
        <w:t>Beyond simplistic notions of privatization, the interest is in true partnerships between agencies, private firms, financiers, and the general public. Many nations already successfully develop infrastructure in this manner today.</w:t>
      </w:r>
    </w:p>
    <w:p w:rsidR="009E5D81" w:rsidRDefault="009E5D81" w:rsidP="009E5D81">
      <w:pPr>
        <w:rPr>
          <w:rStyle w:val="Emphasis"/>
        </w:rPr>
      </w:pPr>
      <w:r w:rsidRPr="00350194">
        <w:rPr>
          <w:rStyle w:val="StyleUnderline"/>
        </w:rPr>
        <w:t xml:space="preserve">These public-private partnerships (PPPs) are alternately </w:t>
      </w:r>
      <w:r w:rsidRPr="00350194">
        <w:rPr>
          <w:rStyle w:val="Emphasis"/>
        </w:rPr>
        <w:t>framed as a panacea</w:t>
      </w:r>
      <w:r w:rsidRPr="00350194">
        <w:rPr>
          <w:rStyle w:val="StyleUnderline"/>
        </w:rPr>
        <w:t xml:space="preserve"> to all of America’s infrastructure challenges or a corporate takeover of critical public assets.</w:t>
      </w:r>
      <w:r>
        <w:t xml:space="preserve"> In reality, </w:t>
      </w:r>
      <w:r w:rsidRPr="00350194">
        <w:rPr>
          <w:rStyle w:val="Emphasis"/>
        </w:rPr>
        <w:t>they are neither</w:t>
      </w:r>
      <w:r>
        <w:t xml:space="preserve">. </w:t>
      </w:r>
      <w:r w:rsidRPr="00350194">
        <w:rPr>
          <w:rStyle w:val="StyleUnderline"/>
        </w:rPr>
        <w:t>A well-executed PPP is simply another tool for procuring or managing public infrastructure—</w:t>
      </w:r>
      <w:r>
        <w:t xml:space="preserve">albeit a new and increasingly popular one. </w:t>
      </w:r>
      <w:r w:rsidRPr="00350194">
        <w:rPr>
          <w:rStyle w:val="StyleUnderline"/>
        </w:rPr>
        <w:t>The growing interest can be attributed to a number of factors,</w:t>
      </w:r>
      <w:r>
        <w:t xml:space="preserve"> </w:t>
      </w:r>
      <w:r w:rsidRPr="00350194">
        <w:rPr>
          <w:rStyle w:val="StyleUnderline"/>
        </w:rPr>
        <w:t xml:space="preserve">including </w:t>
      </w:r>
      <w:r w:rsidRPr="00350194">
        <w:rPr>
          <w:rStyle w:val="Emphasis"/>
        </w:rPr>
        <w:t>tightening budgets</w:t>
      </w:r>
      <w:r w:rsidRPr="00350194">
        <w:rPr>
          <w:rStyle w:val="StyleUnderline"/>
        </w:rPr>
        <w:t xml:space="preserve">, </w:t>
      </w:r>
      <w:r w:rsidRPr="00350194">
        <w:rPr>
          <w:rStyle w:val="Emphasis"/>
        </w:rPr>
        <w:t>increased project complexity</w:t>
      </w:r>
      <w:r w:rsidRPr="00350194">
        <w:rPr>
          <w:rStyle w:val="StyleUnderline"/>
        </w:rPr>
        <w:t xml:space="preserve">, </w:t>
      </w:r>
      <w:r w:rsidRPr="00350194">
        <w:rPr>
          <w:rStyle w:val="Emphasis"/>
        </w:rPr>
        <w:t>better value for money</w:t>
      </w:r>
      <w:r w:rsidRPr="00350194">
        <w:rPr>
          <w:rStyle w:val="StyleUnderline"/>
        </w:rPr>
        <w:t xml:space="preserve">, the desire to </w:t>
      </w:r>
      <w:r w:rsidRPr="00350194">
        <w:rPr>
          <w:rStyle w:val="Emphasis"/>
        </w:rPr>
        <w:t>leverage private sector expertise</w:t>
      </w:r>
      <w:r w:rsidRPr="00350194">
        <w:rPr>
          <w:rStyle w:val="StyleUnderline"/>
        </w:rPr>
        <w:t xml:space="preserve">, </w:t>
      </w:r>
      <w:r w:rsidRPr="00350194">
        <w:rPr>
          <w:rStyle w:val="Emphasis"/>
        </w:rPr>
        <w:t>and shifting public sector priorities.</w:t>
      </w:r>
    </w:p>
    <w:p w:rsidR="009E5D81" w:rsidRDefault="009E5D81" w:rsidP="009E5D81">
      <w:r>
        <w:t>However, this surge of interest is not matched by broad public sector understanding of the PPP landscape.</w:t>
      </w:r>
    </w:p>
    <w:p w:rsidR="009E5D81" w:rsidRDefault="009E5D81" w:rsidP="009E5D81">
      <w:r>
        <w:t>This paper is designed to fill that gap by providing an overview of basic PPP structure, how to consider proper risk and reward sharing, and the purpose and the rationale behind these arrangements. It is based on extensive background research and directly informed by interviews with leading practitioners from the public and private sector. Primarily, this paper presents nine recommendations for public leaders as they consider PPPs and is intended to serve as a guide to executing them in the public interest.</w:t>
      </w:r>
    </w:p>
    <w:p w:rsidR="009E5D81" w:rsidRDefault="009E5D81" w:rsidP="009E5D81">
      <w:r>
        <w:t>1. Create a strong legal framework at the state level. PPPs require a sound legal basis to ensure that the public sector has the authority to pursue a deal and allows the private sector to mitigate unnecessary political risk.</w:t>
      </w:r>
    </w:p>
    <w:p w:rsidR="009E5D81" w:rsidRDefault="009E5D81" w:rsidP="009E5D81">
      <w:r>
        <w:t>2. Prioritize projects based on quantifiable public goals. Not every infrastructure project is suitable for a PPP, so it is essential for policymakers to base their procurement decisions on economic and financial analysis that captures the social, environmental, and fiscal impacts of the deal.</w:t>
      </w:r>
    </w:p>
    <w:p w:rsidR="009E5D81" w:rsidRDefault="009E5D81" w:rsidP="009E5D81">
      <w:r>
        <w:t>3. Pick politically smart projects. A successful PPP requires a pragmatic understanding of what is feasible in a constantly evolving political environment.</w:t>
      </w:r>
    </w:p>
    <w:p w:rsidR="009E5D81" w:rsidRDefault="009E5D81" w:rsidP="009E5D81">
      <w:pPr>
        <w:rPr>
          <w:rStyle w:val="StyleUnderline"/>
        </w:rPr>
      </w:pPr>
      <w:r>
        <w:lastRenderedPageBreak/>
        <w:t>4. Understand what the private sector needs</w:t>
      </w:r>
      <w:r w:rsidRPr="00350194">
        <w:rPr>
          <w:rStyle w:val="StyleUnderline"/>
        </w:rPr>
        <w:t>. Strong partnerships are based on finding the right alignment of interests, which is why it is essential to understand what makes a project appealing to private sector investors.</w:t>
      </w:r>
    </w:p>
    <w:p w:rsidR="009E5D81" w:rsidRDefault="009E5D81" w:rsidP="009E5D81">
      <w:r>
        <w:t>5. Find the right revenue stream. PPPs are not free money; they require localities to find durable and resilient revenue sources that will pay for the investment over the long-term.</w:t>
      </w:r>
    </w:p>
    <w:p w:rsidR="009E5D81" w:rsidRDefault="009E5D81" w:rsidP="009E5D81"/>
    <w:p w:rsidR="009E5D81" w:rsidRDefault="009E5D81" w:rsidP="009E5D81">
      <w:r>
        <w:t>6. Create a clear and transparent process. Routinization and standardization will create a market for PPPs that provides the public and private sector with a clear roadmap for success.</w:t>
      </w:r>
    </w:p>
    <w:p w:rsidR="009E5D81" w:rsidRDefault="009E5D81" w:rsidP="009E5D81"/>
    <w:p w:rsidR="009E5D81" w:rsidRDefault="009E5D81" w:rsidP="009E5D81">
      <w:r>
        <w:t>7. Build an empowered team. Assembling an empowered public sector team that is capable of making and executing informed procurement decisions is an essential part of any successful PPP.</w:t>
      </w:r>
    </w:p>
    <w:p w:rsidR="009E5D81" w:rsidRDefault="009E5D81" w:rsidP="009E5D81"/>
    <w:p w:rsidR="009E5D81" w:rsidRDefault="009E5D81" w:rsidP="009E5D81">
      <w:r>
        <w:t>8. Actively engage with stakeholders. PPPs are inherently complex deals that require significant public engagement to ensure that the deal is in the interest of the community and executed at the highest standards possible.</w:t>
      </w:r>
    </w:p>
    <w:p w:rsidR="009E5D81" w:rsidRDefault="009E5D81" w:rsidP="009E5D81"/>
    <w:p w:rsidR="009E5D81" w:rsidRDefault="009E5D81" w:rsidP="009E5D81">
      <w:r>
        <w:t>9. Monitor and learn from the partnership. PPPs involve decades of dedicated attention that requires thoughtful monitoring, flexibility in the face of a changing world, and a willingness to learn from mistakes.</w:t>
      </w:r>
    </w:p>
    <w:p w:rsidR="009E5D81" w:rsidRPr="008C7BDB" w:rsidRDefault="009E5D81" w:rsidP="009E5D81">
      <w:pPr>
        <w:pStyle w:val="Heading4"/>
      </w:pPr>
      <w:r>
        <w:t>Don’t trust the skeptics --- P3s for infrastructures work empirically</w:t>
      </w:r>
    </w:p>
    <w:p w:rsidR="009E5D81" w:rsidRDefault="009E5D81" w:rsidP="009E5D81">
      <w:r>
        <w:t xml:space="preserve">By Doug </w:t>
      </w:r>
      <w:r w:rsidRPr="00777F8A">
        <w:rPr>
          <w:b/>
        </w:rPr>
        <w:t>Peterson</w:t>
      </w:r>
      <w:r>
        <w:t xml:space="preserve"> </w:t>
      </w:r>
      <w:r w:rsidRPr="00777F8A">
        <w:rPr>
          <w:b/>
        </w:rPr>
        <w:t>and</w:t>
      </w:r>
      <w:r>
        <w:t xml:space="preserve"> Jane </w:t>
      </w:r>
      <w:r w:rsidRPr="00777F8A">
        <w:rPr>
          <w:b/>
        </w:rPr>
        <w:t>Garvey</w:t>
      </w:r>
      <w:r>
        <w:t xml:space="preserve"> Jan. 26, </w:t>
      </w:r>
      <w:r w:rsidRPr="00777F8A">
        <w:rPr>
          <w:b/>
        </w:rPr>
        <w:t>2017</w:t>
      </w:r>
      <w:r>
        <w:rPr>
          <w:b/>
        </w:rPr>
        <w:t xml:space="preserve"> </w:t>
      </w:r>
      <w:r>
        <w:t xml:space="preserve">(Doug Peterson is president and chief executive officer of S&amp;P Global and co-chair of the Bipartisan Policy Center’s Executive Council on Infrastructure. Jane Garvey is North America chairman of Meridiam Infrastructure, having joined Meridiam in 2009. Garvey was the 14th administrator of the Federal Aviation Administration. “What Trump's Infrastructure Plan Gets Right” </w:t>
      </w:r>
      <w:hyperlink r:id="rId56" w:history="1">
        <w:r w:rsidRPr="00E01EEB">
          <w:rPr>
            <w:rStyle w:val="Hyperlink"/>
          </w:rPr>
          <w:t>https://www.usnews.com/opinion/economic-intelligence/articles/2017-01-26/donald-trump-can-improve-infrastructure-through-private-investment )//masw</w:t>
        </w:r>
      </w:hyperlink>
    </w:p>
    <w:p w:rsidR="009E5D81" w:rsidRPr="008C7BDB" w:rsidRDefault="009E5D81" w:rsidP="009E5D81">
      <w:pPr>
        <w:rPr>
          <w:u w:val="single"/>
        </w:rPr>
      </w:pPr>
      <w:r>
        <w:t xml:space="preserve">With some of his first words as president-elect, President Donald </w:t>
      </w:r>
      <w:r w:rsidRPr="00777F8A">
        <w:rPr>
          <w:rStyle w:val="StyleUnderline"/>
        </w:rPr>
        <w:t>Trump made clear that repairing and modernizing our roads, bridges, airports and water systems will be a priority early in his presidency</w:t>
      </w:r>
      <w:r>
        <w:t>. "</w:t>
      </w:r>
      <w:r w:rsidRPr="00777F8A">
        <w:rPr>
          <w:rStyle w:val="StyleUnderline"/>
        </w:rPr>
        <w:t>We're going to rebuild our infrastructure, which will become … second to none," he said in November.</w:t>
      </w:r>
    </w:p>
    <w:p w:rsidR="009E5D81" w:rsidRDefault="009E5D81" w:rsidP="009E5D81">
      <w:r>
        <w:t>This is welcome news for American workers and communities concerned about our health and safety; the cost of goods and services; long-term economic growth and productivity; and our competitiveness internationally.</w:t>
      </w:r>
    </w:p>
    <w:p w:rsidR="009E5D81" w:rsidRDefault="009E5D81" w:rsidP="009E5D81">
      <w:r w:rsidRPr="00777F8A">
        <w:rPr>
          <w:rStyle w:val="StyleUnderline"/>
        </w:rPr>
        <w:t>The need for significant additional investment has been widely reported, with various estimates reaching such astonishing levels as $1.4 trillion</w:t>
      </w:r>
      <w:r>
        <w:t xml:space="preserve"> by 2025. While increased </w:t>
      </w:r>
      <w:r w:rsidRPr="00777F8A">
        <w:rPr>
          <w:rStyle w:val="StyleUnderline"/>
        </w:rPr>
        <w:t>sustainable sources of funding will be essential,</w:t>
      </w:r>
      <w:r>
        <w:t xml:space="preserve"> governments are faced with fierce competition for limited resources and simply won't be able to meet their infrastructure needs on their own – nor should they. However, by focusing on the </w:t>
      </w:r>
      <w:r>
        <w:lastRenderedPageBreak/>
        <w:t>role the private sector can play, the president has also opened the door to a broader discussion of what else might work.</w:t>
      </w:r>
    </w:p>
    <w:p w:rsidR="009E5D81" w:rsidRPr="00777F8A" w:rsidRDefault="009E5D81" w:rsidP="009E5D81">
      <w:pPr>
        <w:rPr>
          <w:rStyle w:val="StyleUnderline"/>
        </w:rPr>
      </w:pPr>
      <w:r>
        <w:t xml:space="preserve">Since the election, </w:t>
      </w:r>
      <w:r w:rsidRPr="00777F8A">
        <w:rPr>
          <w:rStyle w:val="StyleUnderline"/>
        </w:rPr>
        <w:t>much attention has been given to a proposal released by his campaign that would rely on a significant tax credit</w:t>
      </w:r>
      <w:r>
        <w:t xml:space="preserve"> (82 percent) for </w:t>
      </w:r>
      <w:r w:rsidRPr="00777F8A">
        <w:rPr>
          <w:rStyle w:val="StyleUnderline"/>
        </w:rPr>
        <w:t>private equity investments in infrastructure projects</w:t>
      </w:r>
      <w:r>
        <w:t xml:space="preserve">. </w:t>
      </w:r>
      <w:r w:rsidRPr="00777F8A">
        <w:rPr>
          <w:rStyle w:val="Emphasis"/>
        </w:rPr>
        <w:t>Unfortunately, this has attracted misplaced skepticism</w:t>
      </w:r>
      <w:r>
        <w:t xml:space="preserve"> </w:t>
      </w:r>
      <w:r w:rsidRPr="00777F8A">
        <w:rPr>
          <w:rStyle w:val="StyleUnderline"/>
        </w:rPr>
        <w:t>about the capacity of the private sector to support broad-b</w:t>
      </w:r>
      <w:r>
        <w:rPr>
          <w:rStyle w:val="StyleUnderline"/>
        </w:rPr>
        <w:t>ased infrastructure investment.</w:t>
      </w:r>
    </w:p>
    <w:p w:rsidR="009E5D81" w:rsidRPr="00777F8A" w:rsidRDefault="009E5D81" w:rsidP="009E5D81">
      <w:pPr>
        <w:rPr>
          <w:u w:val="single"/>
        </w:rPr>
      </w:pPr>
      <w:r w:rsidRPr="00777F8A">
        <w:rPr>
          <w:rStyle w:val="StyleUnderline"/>
        </w:rPr>
        <w:t xml:space="preserve">In fact, public-private partnerships </w:t>
      </w:r>
      <w:r w:rsidRPr="00777F8A">
        <w:rPr>
          <w:rStyle w:val="Emphasis"/>
        </w:rPr>
        <w:t>are more attractive</w:t>
      </w:r>
      <w:r>
        <w:t xml:space="preserve"> </w:t>
      </w:r>
      <w:r w:rsidRPr="00777F8A">
        <w:rPr>
          <w:rStyle w:val="StyleUnderline"/>
        </w:rPr>
        <w:t>for a wider array of projects than is commonly understood</w:t>
      </w:r>
      <w:r>
        <w:t xml:space="preserve"> – </w:t>
      </w:r>
      <w:r w:rsidRPr="00777F8A">
        <w:rPr>
          <w:rStyle w:val="StyleUnderline"/>
        </w:rPr>
        <w:t xml:space="preserve">they often allow the </w:t>
      </w:r>
      <w:r w:rsidRPr="00777F8A">
        <w:rPr>
          <w:rStyle w:val="Emphasis"/>
        </w:rPr>
        <w:t>public to share risk</w:t>
      </w:r>
      <w:r>
        <w:t xml:space="preserve">, </w:t>
      </w:r>
      <w:r w:rsidRPr="00777F8A">
        <w:rPr>
          <w:rStyle w:val="StyleUnderline"/>
        </w:rPr>
        <w:t>capture new sources of revenue and accomplish more projects more quickly</w:t>
      </w:r>
      <w:r>
        <w:t xml:space="preserve"> – </w:t>
      </w:r>
      <w:r w:rsidRPr="00777F8A">
        <w:rPr>
          <w:rStyle w:val="StyleUnderline"/>
        </w:rPr>
        <w:t xml:space="preserve">all </w:t>
      </w:r>
      <w:r w:rsidRPr="00777F8A">
        <w:rPr>
          <w:rStyle w:val="Emphasis"/>
        </w:rPr>
        <w:t>at a lower cost</w:t>
      </w:r>
      <w:r w:rsidRPr="00777F8A">
        <w:rPr>
          <w:rStyle w:val="StyleUnderline"/>
        </w:rPr>
        <w:t xml:space="preserve"> while advancing needed innovation.</w:t>
      </w:r>
    </w:p>
    <w:p w:rsidR="009E5D81" w:rsidRDefault="009E5D81" w:rsidP="009E5D81">
      <w:r>
        <w:t>Senate Dems Have $1T Infrastructure Plan</w:t>
      </w:r>
    </w:p>
    <w:p w:rsidR="009E5D81" w:rsidRDefault="009E5D81" w:rsidP="009E5D81">
      <w:r>
        <w:t>Senate Democrats are offering a proposal to spend $1 trillion on transportation and other infrastructure projects over 10 years, challenging President Donald Trump to join them on an issue where they hope to find common ground.</w:t>
      </w:r>
    </w:p>
    <w:p w:rsidR="009E5D81" w:rsidRDefault="009E5D81" w:rsidP="009E5D81">
      <w:r>
        <w:t xml:space="preserve">In Pennsylvania, for </w:t>
      </w:r>
      <w:r w:rsidRPr="008C7BDB">
        <w:rPr>
          <w:rStyle w:val="StyleUnderline"/>
        </w:rPr>
        <w:t xml:space="preserve">example, 900 structurally deficient bridges across the state are being replaced and updated for 30 percent less and in three and a half years instead of 15, all while transferring responsibility for cost overruns and 25 years of maintenance to the private sector partner. All with no tolls. This model of bundling smaller, even rural projects, together to achieve </w:t>
      </w:r>
      <w:r w:rsidRPr="008C7BDB">
        <w:rPr>
          <w:rStyle w:val="Emphasis"/>
        </w:rPr>
        <w:t>dramatic efficiencies</w:t>
      </w:r>
      <w:r w:rsidRPr="008C7BDB">
        <w:rPr>
          <w:rStyle w:val="StyleUnderline"/>
        </w:rPr>
        <w:t xml:space="preserve"> </w:t>
      </w:r>
      <w:r w:rsidRPr="008C7BDB">
        <w:t>has</w:t>
      </w:r>
      <w:r>
        <w:t xml:space="preserve"> the potential to be replicated beyond just bridges to areas like broadband, water infrastructure, public lighting and roads.</w:t>
      </w:r>
    </w:p>
    <w:p w:rsidR="009E5D81" w:rsidRPr="008C7BDB" w:rsidRDefault="009E5D81" w:rsidP="009E5D81">
      <w:pPr>
        <w:rPr>
          <w:u w:val="single"/>
        </w:rPr>
      </w:pPr>
      <w:r>
        <w:t xml:space="preserve">But </w:t>
      </w:r>
      <w:r w:rsidRPr="008C7BDB">
        <w:rPr>
          <w:rStyle w:val="StyleUnderline"/>
        </w:rPr>
        <w:t>other types of projects break the mold as well</w:t>
      </w:r>
      <w:r>
        <w:t xml:space="preserve">, </w:t>
      </w:r>
      <w:r w:rsidRPr="008C7BDB">
        <w:rPr>
          <w:rStyle w:val="StyleUnderline"/>
        </w:rPr>
        <w:t>including the Long Beach Court House</w:t>
      </w:r>
      <w:r>
        <w:t xml:space="preserve">, </w:t>
      </w:r>
      <w:r w:rsidRPr="008C7BDB">
        <w:rPr>
          <w:rStyle w:val="StyleUnderline"/>
        </w:rPr>
        <w:t xml:space="preserve">the Detroit Metro Region Freeway Lighting project and the Port Miami Tunnel – </w:t>
      </w:r>
      <w:r w:rsidRPr="008C7BDB">
        <w:rPr>
          <w:rStyle w:val="Emphasis"/>
        </w:rPr>
        <w:t>all financed in part through private capital</w:t>
      </w:r>
      <w:r>
        <w:t xml:space="preserve"> </w:t>
      </w:r>
      <w:r w:rsidRPr="008C7BDB">
        <w:rPr>
          <w:rStyle w:val="StyleUnderline"/>
        </w:rPr>
        <w:t>and all projected to achieve greater value at a lesser cost than the traditional approach.</w:t>
      </w:r>
    </w:p>
    <w:p w:rsidR="009E5D81" w:rsidRDefault="009E5D81" w:rsidP="009E5D81">
      <w:r w:rsidRPr="008C7BDB">
        <w:rPr>
          <w:rStyle w:val="StyleUnderline"/>
        </w:rPr>
        <w:t xml:space="preserve">Public-private partnerships are </w:t>
      </w:r>
      <w:r w:rsidRPr="008C7BDB">
        <w:rPr>
          <w:rStyle w:val="Emphasis"/>
        </w:rPr>
        <w:t>being pursued around the world</w:t>
      </w:r>
      <w:r>
        <w:t xml:space="preserve"> </w:t>
      </w:r>
      <w:r w:rsidRPr="008C7BDB">
        <w:rPr>
          <w:rStyle w:val="StyleUnderline"/>
        </w:rPr>
        <w:t>because there is growing recognition of the limits of government resources; of infrastructure's life-cycle costs and thus the benefits of transferring risk; and of the many other benefits the private sector can bring to a project.</w:t>
      </w:r>
      <w:r>
        <w:t xml:space="preserve"> </w:t>
      </w:r>
      <w:r w:rsidRPr="008C7BDB">
        <w:rPr>
          <w:rStyle w:val="Emphasis"/>
        </w:rPr>
        <w:t>Trial and error</w:t>
      </w:r>
      <w:r>
        <w:t xml:space="preserve"> </w:t>
      </w:r>
      <w:r w:rsidRPr="008C7BDB">
        <w:rPr>
          <w:rStyle w:val="StyleUnderline"/>
        </w:rPr>
        <w:t>has also brought much more experience and sophistication</w:t>
      </w:r>
      <w:r>
        <w:t xml:space="preserve"> to ensuring that the public's interest and pocketbook are protected.</w:t>
      </w:r>
    </w:p>
    <w:p w:rsidR="009E5D81" w:rsidRPr="008C7BDB" w:rsidRDefault="009E5D81" w:rsidP="009E5D81">
      <w:pPr>
        <w:rPr>
          <w:rStyle w:val="StyleUnderline"/>
        </w:rPr>
      </w:pPr>
      <w:r w:rsidRPr="008C7BDB">
        <w:rPr>
          <w:rStyle w:val="StyleUnderline"/>
        </w:rPr>
        <w:t>Another unfortunate critique is that providing tax incentives to encourage more private investment and reduce the cost of financing for the public sector is simply a boondoggle for Wall Street investors</w:t>
      </w:r>
      <w:r>
        <w:t xml:space="preserve">. Whether in the form of tax credits or of traditional tax-exempt municipal debt, tax </w:t>
      </w:r>
      <w:r w:rsidRPr="008C7BDB">
        <w:rPr>
          <w:rStyle w:val="StyleUnderline"/>
        </w:rPr>
        <w:t>incentives can have a tremendous impact by reducing the cost of capital investments to the taxpayer and have a long history of supporting infrastructure investment in our country.</w:t>
      </w:r>
    </w:p>
    <w:p w:rsidR="009E5D81" w:rsidRDefault="009E5D81" w:rsidP="009E5D81"/>
    <w:p w:rsidR="009E5D81" w:rsidRDefault="009E5D81" w:rsidP="009E5D81">
      <w:r w:rsidRPr="008C7BDB">
        <w:rPr>
          <w:rStyle w:val="StyleUnderline"/>
        </w:rPr>
        <w:t>Enacting new, and expanding existing, financial tools</w:t>
      </w:r>
      <w:r>
        <w:t xml:space="preserve"> – tax exempt bonds, tax credits, lending or credit support and the like – </w:t>
      </w:r>
      <w:r w:rsidRPr="008C7BDB">
        <w:rPr>
          <w:rStyle w:val="StyleUnderline"/>
        </w:rPr>
        <w:t>should be pursued to encourage and facilitate more successful public-private partnerships</w:t>
      </w:r>
      <w:r>
        <w:t>. A broad mix of financing options is needed to attract a wide range of investors, including those who can't use tax exemptions or credits, like pension funds.</w:t>
      </w:r>
    </w:p>
    <w:p w:rsidR="009E5D81" w:rsidRDefault="009E5D81" w:rsidP="009E5D81">
      <w:r>
        <w:lastRenderedPageBreak/>
        <w:t>However, we will need to take some additional proactive steps to ensure even robust tax incentives and other financing tools deliver all the projects the public needs. For instance, only about 33 states have enacted laws authorizing private investment in infrastructure and many of those are rather limited. All 50 states should be encouraged to enact broad legislation authorizing the full range of public-private partnerships for all types of infrastructure.</w:t>
      </w:r>
    </w:p>
    <w:p w:rsidR="009E5D81" w:rsidRDefault="009E5D81" w:rsidP="009E5D81">
      <w:r>
        <w:t>In addition, federal infrastructure programs should, above a threshold, require that all financing and delivery options be analyzed before a project moves ahead; permitting and regulatory reviews should be further expedited and better coordinated; and state and local officials should be provided help accessing the tools and expertise they need to develop projects that can utilize private investment.</w:t>
      </w:r>
    </w:p>
    <w:p w:rsidR="009E5D81" w:rsidRDefault="009E5D81" w:rsidP="009E5D81">
      <w:r>
        <w:t>The Bipartisan Policy Center's Executive Council on Infrastructure, on which we both serve, has issued a comprehensive set of recommendations, some of which we have described above, for federal and local action to bring about a new model for U.S. infrastructure. The challenge before our country now is how to find the most efficient and innovative ways to meet our needs. While additional funding is certainly needed, and not every project can make use of private capital, a robust commitment to both is necessary, and the private sector is ready and willing to step up.</w:t>
      </w:r>
    </w:p>
    <w:p w:rsidR="009E5D81" w:rsidRDefault="009E5D81" w:rsidP="009E5D81"/>
    <w:p w:rsidR="000F0018" w:rsidRDefault="000F0018" w:rsidP="000F0018">
      <w:pPr>
        <w:pStyle w:val="Heading3"/>
      </w:pPr>
      <w:r>
        <w:lastRenderedPageBreak/>
        <w:t xml:space="preserve">S—Ag </w:t>
      </w:r>
    </w:p>
    <w:p w:rsidR="000F0018" w:rsidRDefault="000F0018" w:rsidP="000F0018">
      <w:pPr>
        <w:pStyle w:val="Heading4"/>
      </w:pPr>
      <w:r>
        <w:t>Infrastructure investment solves crop yields</w:t>
      </w:r>
    </w:p>
    <w:p w:rsidR="000F0018" w:rsidRPr="00C02EAF" w:rsidRDefault="000F0018" w:rsidP="000F0018">
      <w:pPr>
        <w:rPr>
          <w:b/>
        </w:rPr>
      </w:pPr>
      <w:r>
        <w:t xml:space="preserve">Amrit </w:t>
      </w:r>
      <w:r w:rsidRPr="00C02EAF">
        <w:rPr>
          <w:b/>
        </w:rPr>
        <w:t>Patel</w:t>
      </w:r>
      <w:r>
        <w:rPr>
          <w:b/>
        </w:rPr>
        <w:t xml:space="preserve"> </w:t>
      </w:r>
      <w:r>
        <w:t>9/05/20</w:t>
      </w:r>
      <w:r>
        <w:rPr>
          <w:b/>
        </w:rPr>
        <w:t>16</w:t>
      </w:r>
    </w:p>
    <w:p w:rsidR="000F0018" w:rsidRPr="00C02EAF" w:rsidRDefault="000F0018" w:rsidP="000F0018">
      <w:r>
        <w:t xml:space="preserve">PhD “Infrastructure For Agriculture &amp; Rural Development In India Need For A Comprehensive Program &amp; Adequate Investment” </w:t>
      </w:r>
      <w:hyperlink r:id="rId57" w:history="1">
        <w:r w:rsidRPr="00E01EEB">
          <w:rPr>
            <w:rStyle w:val="Hyperlink"/>
          </w:rPr>
          <w:t>https://www.microfinancegateway.org/sites/default/files/mfg-en-paper-infrastructure-for-agriculture-rural-development-in-india-need-for-a-comprehensive-program-adequate-investment-sep-2010.pdf</w:t>
        </w:r>
      </w:hyperlink>
      <w:r>
        <w:t xml:space="preserve">  )//masw</w:t>
      </w:r>
    </w:p>
    <w:p w:rsidR="000F0018" w:rsidRDefault="000F0018" w:rsidP="000F0018">
      <w:r w:rsidRPr="00CE00D0">
        <w:rPr>
          <w:rStyle w:val="StyleUnderline"/>
        </w:rPr>
        <w:t xml:space="preserve">The studies </w:t>
      </w:r>
      <w:r w:rsidRPr="00CE00D0">
        <w:rPr>
          <w:rStyle w:val="Emphasis"/>
        </w:rPr>
        <w:t>unanimously confirm</w:t>
      </w:r>
      <w:r w:rsidRPr="00CE00D0">
        <w:rPr>
          <w:rStyle w:val="StyleUnderline"/>
        </w:rPr>
        <w:t xml:space="preserve"> that </w:t>
      </w:r>
      <w:r w:rsidRPr="00CE00D0">
        <w:rPr>
          <w:rStyle w:val="Emphasis"/>
        </w:rPr>
        <w:t>rural infrastructure</w:t>
      </w:r>
      <w:r w:rsidRPr="00CE00D0">
        <w:rPr>
          <w:rStyle w:val="StyleUnderline"/>
        </w:rPr>
        <w:t xml:space="preserve"> is a sine qua non for </w:t>
      </w:r>
      <w:r w:rsidRPr="00CE00D0">
        <w:rPr>
          <w:rStyle w:val="Emphasis"/>
        </w:rPr>
        <w:t>significantly improving the quality of human life</w:t>
      </w:r>
      <w:r w:rsidRPr="00CE00D0">
        <w:rPr>
          <w:rStyle w:val="StyleUnderline"/>
        </w:rPr>
        <w:t xml:space="preserve"> and phenomenally accelerating the process of agricultural</w:t>
      </w:r>
      <w:r>
        <w:t xml:space="preserve"> development. </w:t>
      </w:r>
      <w:r w:rsidRPr="00CE00D0">
        <w:t xml:space="preserve">Infrastructure projects, however, involve huge initial capital investments, long gestation periods, high incremental capital output ratio, high risk, and low rate of returns on investments. </w:t>
      </w:r>
      <w:r w:rsidRPr="00CE00D0">
        <w:rPr>
          <w:rStyle w:val="StyleUnderline"/>
        </w:rPr>
        <w:t>Rural infrastructure has direct and strong relationship with farmers</w:t>
      </w:r>
      <w:r w:rsidRPr="00CE00D0">
        <w:rPr>
          <w:rStyle w:val="StyleUnderline"/>
          <w:rFonts w:ascii="Times New Roman" w:hAnsi="Times New Roman" w:cs="Times New Roman"/>
        </w:rPr>
        <w:t>‟</w:t>
      </w:r>
      <w:r w:rsidRPr="00CE00D0">
        <w:rPr>
          <w:rStyle w:val="StyleUnderline"/>
        </w:rPr>
        <w:t xml:space="preserve"> </w:t>
      </w:r>
      <w:r w:rsidRPr="00CE00D0">
        <w:rPr>
          <w:rStyle w:val="Emphasis"/>
        </w:rPr>
        <w:t>access to institutional finance and markets</w:t>
      </w:r>
      <w:r w:rsidRPr="00CE00D0">
        <w:rPr>
          <w:rStyle w:val="StyleUnderline"/>
        </w:rPr>
        <w:t xml:space="preserve">, and </w:t>
      </w:r>
      <w:r w:rsidRPr="00CE00D0">
        <w:rPr>
          <w:rStyle w:val="Emphasis"/>
        </w:rPr>
        <w:t>increasing crop yields</w:t>
      </w:r>
      <w:r w:rsidRPr="00CE00D0">
        <w:rPr>
          <w:rStyle w:val="StyleUnderline"/>
        </w:rPr>
        <w:t xml:space="preserve">, thereby </w:t>
      </w:r>
      <w:r w:rsidRPr="00CE00D0">
        <w:rPr>
          <w:rStyle w:val="Emphasis"/>
        </w:rPr>
        <w:t>promoting agricultural growth</w:t>
      </w:r>
      <w:r>
        <w:t xml:space="preserve">. </w:t>
      </w:r>
      <w:r w:rsidRPr="00CE00D0">
        <w:rPr>
          <w:rStyle w:val="StyleUnderline"/>
        </w:rPr>
        <w:t xml:space="preserve">Agricultural infrastructure has the </w:t>
      </w:r>
      <w:r w:rsidRPr="00CE00D0">
        <w:rPr>
          <w:rStyle w:val="Emphasis"/>
        </w:rPr>
        <w:t>potential to transform the existing traditional agriculture</w:t>
      </w:r>
      <w:r>
        <w:t xml:space="preserve"> or subsistence farming into a most modern, commercial and dynamic farming system in India.</w:t>
      </w:r>
    </w:p>
    <w:p w:rsidR="000F0018" w:rsidRPr="002C6A06" w:rsidRDefault="000F0018" w:rsidP="000F0018">
      <w:r>
        <w:t xml:space="preserve">According to Wharton [1967] agricultural infrastructures are categorized into [i] capital intensive, like irrigation, roads, bridges [ii] capital extensive, like extension services and [iii] institutional infrastructure, like formal and informal institutions. Infrastructure, such as irrigation, watershed development, rural electrification, roads, markets, in close coordination with institutional infrastructure, such as credit institutions, agricultural research and extension, rural literacy determines the nature and the magnitude of agricultural output in India. Adequate infrastructure raises farm productivity and lowers farming costs and its fast expansion accelerates agricultural as well as economic growth rate. It is acknowledged that </w:t>
      </w:r>
      <w:r w:rsidRPr="002C6A06">
        <w:rPr>
          <w:rStyle w:val="StyleUnderline"/>
        </w:rPr>
        <w:t xml:space="preserve">infrastructure plays a strategic role in producing larger multiplier effects in the economy with </w:t>
      </w:r>
      <w:r w:rsidRPr="002C6A06">
        <w:rPr>
          <w:rStyle w:val="Emphasis"/>
        </w:rPr>
        <w:t>agricultural growth</w:t>
      </w:r>
      <w:r>
        <w:t xml:space="preserve">. </w:t>
      </w:r>
      <w:r w:rsidRPr="002C6A06">
        <w:rPr>
          <w:rStyle w:val="StyleUnderline"/>
        </w:rPr>
        <w:t xml:space="preserve">It is estimated that a 1% increase in the stock of infrastructure is associated with a 1% increase in GDP </w:t>
      </w:r>
      <w:r w:rsidRPr="002C6A06">
        <w:rPr>
          <w:rStyle w:val="Emphasis"/>
        </w:rPr>
        <w:t>across all countries</w:t>
      </w:r>
      <w:r>
        <w:t xml:space="preserve">. </w:t>
      </w:r>
      <w:r w:rsidRPr="002C6A06">
        <w:rPr>
          <w:rStyle w:val="StyleUnderline"/>
        </w:rPr>
        <w:t xml:space="preserve">The level of both physical and institutional infrastructure significantly influences the spread of proven and demonstrated yield </w:t>
      </w:r>
      <w:r w:rsidRPr="002C6A06">
        <w:rPr>
          <w:rStyle w:val="Emphasis"/>
        </w:rPr>
        <w:t>enhancing agricultural technology</w:t>
      </w:r>
      <w:r>
        <w:t xml:space="preserve">. </w:t>
      </w:r>
      <w:r w:rsidRPr="002C6A06">
        <w:rPr>
          <w:rStyle w:val="StyleUnderline"/>
        </w:rPr>
        <w:t>Agricultural infrastructure primarily includes wide range of public services that facilitate production, procurement, processing, preservation and trade</w:t>
      </w:r>
      <w:r>
        <w:t xml:space="preserve">. </w:t>
      </w:r>
      <w:r w:rsidRPr="002C6A06">
        <w:t>Agricultural infrastructure can be grouped under following broad based categories.</w:t>
      </w:r>
    </w:p>
    <w:p w:rsidR="000F0018" w:rsidRDefault="000F0018" w:rsidP="000F0018">
      <w:r w:rsidRPr="002C6A06">
        <w:t>Input based infrastructure: Seed, Fertilizer, Pesticides, Farm equipment and machinery etc.</w:t>
      </w:r>
      <w:r>
        <w:t xml:space="preserve"> </w:t>
      </w:r>
      <w:r w:rsidRPr="002C6A06">
        <w:t>Resource based infrastructure: Water/irrigation, Farm power/energy</w:t>
      </w:r>
      <w:r>
        <w:t xml:space="preserve"> </w:t>
      </w:r>
      <w:r w:rsidRPr="002C6A06">
        <w:t>Physical infrastructure: Road connectivity, Transport, storage, processing, preservation, etc</w:t>
      </w:r>
      <w:r>
        <w:t xml:space="preserve"> </w:t>
      </w:r>
      <w:r w:rsidRPr="002C6A06">
        <w:t>Institutional infrastructure: Agricultural research, extension &amp; education technology, information</w:t>
      </w:r>
      <w:r>
        <w:t xml:space="preserve"> </w:t>
      </w:r>
      <w:r w:rsidRPr="002C6A06">
        <w:t>&amp; communication services, financial services, marketing, etc.</w:t>
      </w:r>
      <w:r>
        <w:t xml:space="preserve"> </w:t>
      </w:r>
      <w:r w:rsidRPr="002C6A06">
        <w:t>Development economists recognize the growing importance of agricultural infrastructure in its role not</w:t>
      </w:r>
      <w:r>
        <w:t xml:space="preserve"> </w:t>
      </w:r>
      <w:r w:rsidRPr="002C6A06">
        <w:t>limited to agricultural development but expanding it to</w:t>
      </w:r>
      <w:r>
        <w:t xml:space="preserve"> encompass economic development of the country. Researchers have identified 11 components of infrastructure, such as [i] irrigation and public access to water [ii] means of transportation [iii] storage services [iv] commercial infrastructure [v] processing infrastructure [vi] public services [vii] agricultural research and extension services [viii] communication and information services [ix] land conservation services [x] credit and financial institutions and [xi] health and education services.</w:t>
      </w:r>
    </w:p>
    <w:p w:rsidR="000F0018" w:rsidRDefault="000F0018" w:rsidP="000F0018">
      <w:r>
        <w:lastRenderedPageBreak/>
        <w:t xml:space="preserve">Studies on Infrastructure: The </w:t>
      </w:r>
      <w:r w:rsidRPr="002C6A06">
        <w:rPr>
          <w:rStyle w:val="StyleUnderline"/>
        </w:rPr>
        <w:t xml:space="preserve">scientific literature on agricultural infrastructure including </w:t>
      </w:r>
      <w:r w:rsidRPr="002C6A06">
        <w:rPr>
          <w:rStyle w:val="Emphasis"/>
        </w:rPr>
        <w:t>road</w:t>
      </w:r>
      <w:r>
        <w:rPr>
          <w:rStyle w:val="Emphasis"/>
        </w:rPr>
        <w:t xml:space="preserve"> </w:t>
      </w:r>
      <w:r w:rsidRPr="002C6A06">
        <w:rPr>
          <w:rStyle w:val="Emphasis"/>
        </w:rPr>
        <w:t>connectivity</w:t>
      </w:r>
      <w:r w:rsidRPr="002C6A06">
        <w:rPr>
          <w:rStyle w:val="StyleUnderline"/>
        </w:rPr>
        <w:t xml:space="preserve"> deals with </w:t>
      </w:r>
      <w:r w:rsidRPr="002C6A06">
        <w:rPr>
          <w:rStyle w:val="Emphasis"/>
        </w:rPr>
        <w:t>comprehensively</w:t>
      </w:r>
      <w:r w:rsidRPr="002C6A06">
        <w:rPr>
          <w:rStyle w:val="StyleUnderline"/>
        </w:rPr>
        <w:t xml:space="preserve"> its </w:t>
      </w:r>
      <w:r w:rsidRPr="002C6A06">
        <w:rPr>
          <w:rStyle w:val="Emphasis"/>
        </w:rPr>
        <w:t>significance on agricultural development</w:t>
      </w:r>
      <w:r>
        <w:t>, of which following, among others, are a few most relevant to India. Binswanger [1993] in a study of 13 States in India observed that investments in rural infrastructure lowers transportation costs, increases farmers</w:t>
      </w:r>
      <w:r>
        <w:rPr>
          <w:rFonts w:ascii="Times New Roman" w:hAnsi="Times New Roman" w:cs="Times New Roman"/>
        </w:rPr>
        <w:t>‟</w:t>
      </w:r>
      <w:r>
        <w:t xml:space="preserve"> access to markets and leads to substantial agricultural expansion. World Bank studies [1994] showed that the growth of farm productivity and non-farm rural employment is closely linked to infrastructure provision. This has considerable significance since most poor households in developing economies are in rural areas.</w:t>
      </w:r>
    </w:p>
    <w:p w:rsidR="000F0018" w:rsidRDefault="000F0018" w:rsidP="000F0018">
      <w:r>
        <w:t xml:space="preserve">The effects of infrastructure accentuate the process of commercialization in agriculture and rural sector [Jaffee and Morton, 1995]. It can also lead to a conversion of latent demand into effective commercial demand. Fan et al [1998] showed that rural infrastructure is not only an important driver for total factor productivity [TFP] growth, but also directly contributes to a substantial reduction in rural poverty. If the Government were to increase its investments in roads by Rs.100 billion [at 1993 constant prices], the incidence of poverty would be reduced by 0.87% and TFP would increase by 3.03%. Similarly, investment in agricultural research and extension would contribute to 6.08% growth in TFP and 0.48% reduction in rural poverty. </w:t>
      </w:r>
    </w:p>
    <w:p w:rsidR="000F0018" w:rsidRDefault="000F0018" w:rsidP="000F0018">
      <w:r w:rsidRPr="002C6A06">
        <w:rPr>
          <w:rStyle w:val="StyleUnderline"/>
        </w:rPr>
        <w:t xml:space="preserve">Improved infrastructure leads to </w:t>
      </w:r>
      <w:r w:rsidRPr="002C6A06">
        <w:rPr>
          <w:rStyle w:val="Emphasis"/>
        </w:rPr>
        <w:t>expansion of markets</w:t>
      </w:r>
      <w:r>
        <w:t xml:space="preserve">, </w:t>
      </w:r>
      <w:r w:rsidRPr="002C6A06">
        <w:rPr>
          <w:rStyle w:val="StyleUnderline"/>
        </w:rPr>
        <w:t>economies of scale and improvement in factor</w:t>
      </w:r>
      <w:r>
        <w:rPr>
          <w:rStyle w:val="StyleUnderline"/>
        </w:rPr>
        <w:t xml:space="preserve"> </w:t>
      </w:r>
      <w:r w:rsidRPr="002C6A06">
        <w:rPr>
          <w:rStyle w:val="StyleUnderline"/>
        </w:rPr>
        <w:t>market operations. It also opens up the rural economy to greater competition from outside</w:t>
      </w:r>
      <w:r>
        <w:t xml:space="preserve">. This may take the form of cheaper products from lower-cost sources of supply or new or improved products that may displace some locally produced items. The majority of studies recognize that infrastructure investment has a strong impact on rural incomes and especially on small holders. </w:t>
      </w:r>
    </w:p>
    <w:p w:rsidR="000F0018" w:rsidRDefault="000F0018" w:rsidP="000F0018">
      <w:r>
        <w:t xml:space="preserve">Among the various infrastructure facilities, </w:t>
      </w:r>
      <w:r w:rsidRPr="00A55802">
        <w:rPr>
          <w:rStyle w:val="StyleUnderline"/>
        </w:rPr>
        <w:t xml:space="preserve">agricultural development was </w:t>
      </w:r>
      <w:r w:rsidRPr="00A55802">
        <w:rPr>
          <w:rStyle w:val="Emphasis"/>
        </w:rPr>
        <w:t>strongly correlated</w:t>
      </w:r>
      <w:r w:rsidRPr="00A55802">
        <w:rPr>
          <w:rStyle w:val="StyleUnderline"/>
        </w:rPr>
        <w:t xml:space="preserve"> with</w:t>
      </w:r>
      <w:r>
        <w:rPr>
          <w:rStyle w:val="StyleUnderline"/>
        </w:rPr>
        <w:t xml:space="preserve"> </w:t>
      </w:r>
      <w:r w:rsidRPr="00A55802">
        <w:rPr>
          <w:rStyle w:val="Emphasis"/>
        </w:rPr>
        <w:t>agriculture infrastructure</w:t>
      </w:r>
      <w:r w:rsidRPr="00A55802">
        <w:rPr>
          <w:rStyle w:val="StyleUnderline"/>
        </w:rPr>
        <w:t xml:space="preserve"> </w:t>
      </w:r>
      <w:r w:rsidRPr="00A55802">
        <w:rPr>
          <w:rStyle w:val="Emphasis"/>
        </w:rPr>
        <w:t>index</w:t>
      </w:r>
      <w:r>
        <w:t xml:space="preserve"> followed by index of transport and communication [Singh, 1983]. On the basis of a </w:t>
      </w:r>
      <w:r w:rsidRPr="00C02EAF">
        <w:t xml:space="preserve">regression analysis and State level cross-section data for each year from 1971 to 1995, </w:t>
      </w:r>
      <w:r w:rsidRPr="00C02EAF">
        <w:rPr>
          <w:rStyle w:val="StyleUnderline"/>
        </w:rPr>
        <w:t>a study</w:t>
      </w:r>
      <w:r>
        <w:rPr>
          <w:rStyle w:val="StyleUnderline"/>
        </w:rPr>
        <w:t xml:space="preserve"> </w:t>
      </w:r>
      <w:r w:rsidRPr="00C02EAF">
        <w:rPr>
          <w:rStyle w:val="StyleUnderline"/>
        </w:rPr>
        <w:t>indicated that among various physical infrastructures, it was transport infrastructure that had a significantly</w:t>
      </w:r>
      <w:r>
        <w:rPr>
          <w:rStyle w:val="StyleUnderline"/>
        </w:rPr>
        <w:t xml:space="preserve"> </w:t>
      </w:r>
      <w:r w:rsidRPr="00C02EAF">
        <w:rPr>
          <w:rStyle w:val="StyleUnderline"/>
        </w:rPr>
        <w:t xml:space="preserve">positive effected on the agricultural output level </w:t>
      </w:r>
      <w:r w:rsidRPr="00C02EAF">
        <w:t>and</w:t>
      </w:r>
      <w:r>
        <w:t xml:space="preserve"> the agricultural development index. The social infrastructure, besides physical infrastructure, had significant positive impact on the dependent variables. At the district level from the regression analysis, at three points of time viz, 1971,1981 and 1991, the study observed that </w:t>
      </w:r>
      <w:r w:rsidRPr="00C02EAF">
        <w:rPr>
          <w:rStyle w:val="StyleUnderline"/>
        </w:rPr>
        <w:t>agricultural and transport infrastructures were important determinants of agricultural output</w:t>
      </w:r>
      <w:r>
        <w:rPr>
          <w:rStyle w:val="StyleUnderline"/>
        </w:rPr>
        <w:t xml:space="preserve"> </w:t>
      </w:r>
      <w:r w:rsidRPr="00C02EAF">
        <w:rPr>
          <w:rStyle w:val="StyleUnderline"/>
        </w:rPr>
        <w:t>and agricultural development index</w:t>
      </w:r>
      <w:r>
        <w:t xml:space="preserve"> [Majumdar 2002].</w:t>
      </w:r>
    </w:p>
    <w:p w:rsidR="000F0018" w:rsidRDefault="000F0018" w:rsidP="000F0018">
      <w:r w:rsidRPr="00C02EAF">
        <w:rPr>
          <w:rStyle w:val="StyleUnderline"/>
        </w:rPr>
        <w:t>A recent study attempted to analyze the impact of infrastructure on agricultural development using larger</w:t>
      </w:r>
      <w:r>
        <w:rPr>
          <w:rStyle w:val="StyleUnderline"/>
        </w:rPr>
        <w:t xml:space="preserve"> </w:t>
      </w:r>
      <w:r w:rsidRPr="00C02EAF">
        <w:rPr>
          <w:rStyle w:val="StyleUnderline"/>
        </w:rPr>
        <w:t xml:space="preserve">data, </w:t>
      </w:r>
      <w:r w:rsidRPr="00C02EAF">
        <w:t xml:space="preserve">both in terms of time period and coverage of infrastructure </w:t>
      </w:r>
      <w:r w:rsidRPr="00C02EAF">
        <w:rPr>
          <w:rStyle w:val="StyleUnderline"/>
        </w:rPr>
        <w:t>variables that included 10 explanatory</w:t>
      </w:r>
      <w:r>
        <w:rPr>
          <w:rStyle w:val="StyleUnderline"/>
        </w:rPr>
        <w:t xml:space="preserve"> </w:t>
      </w:r>
      <w:r w:rsidRPr="00C02EAF">
        <w:rPr>
          <w:rStyle w:val="StyleUnderline"/>
        </w:rPr>
        <w:t>variables.</w:t>
      </w:r>
      <w:r w:rsidRPr="00C02EAF">
        <w:t xml:space="preserve"> </w:t>
      </w:r>
      <w:r w:rsidRPr="00C02EAF">
        <w:rPr>
          <w:rStyle w:val="StyleUnderline"/>
        </w:rPr>
        <w:t xml:space="preserve">The results indicated that </w:t>
      </w:r>
      <w:r w:rsidRPr="00C02EAF">
        <w:rPr>
          <w:rStyle w:val="Emphasis"/>
        </w:rPr>
        <w:t>transport, power, irrigation and research infrastructure were four</w:t>
      </w:r>
      <w:r>
        <w:rPr>
          <w:rStyle w:val="Emphasis"/>
        </w:rPr>
        <w:t xml:space="preserve"> </w:t>
      </w:r>
      <w:r w:rsidRPr="00C02EAF">
        <w:rPr>
          <w:rStyle w:val="Emphasis"/>
        </w:rPr>
        <w:t>critical components</w:t>
      </w:r>
      <w:r>
        <w:t xml:space="preserve"> </w:t>
      </w:r>
      <w:r w:rsidRPr="00C02EAF">
        <w:rPr>
          <w:rStyle w:val="StyleUnderline"/>
        </w:rPr>
        <w:t xml:space="preserve">that affected </w:t>
      </w:r>
      <w:r w:rsidRPr="00C02EAF">
        <w:t>the</w:t>
      </w:r>
      <w:r w:rsidRPr="00C02EAF">
        <w:rPr>
          <w:rStyle w:val="StyleUnderline"/>
        </w:rPr>
        <w:t xml:space="preserve"> agricultural productivity in a significant manner</w:t>
      </w:r>
      <w:r>
        <w:t xml:space="preserve">. With improvement in access to power, irrigation facilities substantially improved, particularly through massive energisation of pumpsets. In turn, improved irrigation facilities, coupled with research input enhanced agricultural productivity. The other infrastructure facilities like access to fertilizer sale points, markets, credit, extension services, also developed with the development of transport infrastructure [Thorat and Sirohi, 2002]. Irrigation infrastructure increases the land use and cropping intensity, and provides incentives to farmers to use yield enhancing inputs and thus results in higher agricultural output [Dhawan, Shah, Vaidyanathan]. Rural electrification increases the energisation of pump sets, which helps to increase the irrigated area using groundwater and the output of crops </w:t>
      </w:r>
      <w:r>
        <w:lastRenderedPageBreak/>
        <w:t xml:space="preserve">cultivated under groundwater irrigation is always higher than those under canal or tank irrigation, because of its better reliability and controllability. </w:t>
      </w:r>
    </w:p>
    <w:p w:rsidR="000F0018" w:rsidRDefault="000F0018" w:rsidP="000F0018">
      <w:pPr>
        <w:pStyle w:val="Heading3"/>
      </w:pPr>
      <w:r>
        <w:lastRenderedPageBreak/>
        <w:t xml:space="preserve">S—Competitiveness/Econ </w:t>
      </w:r>
    </w:p>
    <w:p w:rsidR="000F0018" w:rsidRDefault="000F0018" w:rsidP="000F0018">
      <w:pPr>
        <w:pStyle w:val="Heading4"/>
      </w:pPr>
      <w:r>
        <w:t>Infrastructure investment is key to competitiveness ---- studies show it creates jobs, is a prerequisite to development, and improves confidence</w:t>
      </w:r>
    </w:p>
    <w:p w:rsidR="000F0018" w:rsidRPr="00E454F0" w:rsidRDefault="000F0018" w:rsidP="000F0018">
      <w:r>
        <w:rPr>
          <w:b/>
        </w:rPr>
        <w:t xml:space="preserve">DHS </w:t>
      </w:r>
      <w:r>
        <w:t>20</w:t>
      </w:r>
      <w:r>
        <w:rPr>
          <w:b/>
        </w:rPr>
        <w:t xml:space="preserve">15 </w:t>
      </w:r>
      <w:r>
        <w:t xml:space="preserve">(Department of Homeland Security. Written as a Critical 5 report, which is a collaborative narrative between Australia, Canada, New Zealand, the United Kingdom, and the United States governments. “Role of Critical Infrastructure in National Prosperity “ </w:t>
      </w:r>
      <w:hyperlink r:id="rId58" w:history="1">
        <w:r w:rsidRPr="00E01EEB">
          <w:rPr>
            <w:rStyle w:val="Hyperlink"/>
          </w:rPr>
          <w:t>https://www.dhs.gov/sites/default/files/publications/critical-five-shared-narrative-ci-national-prosperity-2015-508.pdf</w:t>
        </w:r>
      </w:hyperlink>
      <w:r>
        <w:t xml:space="preserve"> page 1)//masw</w:t>
      </w:r>
    </w:p>
    <w:p w:rsidR="000F0018" w:rsidRPr="00EF2B72" w:rsidRDefault="000F0018" w:rsidP="000F0018">
      <w:pPr>
        <w:rPr>
          <w:rStyle w:val="StyleUnderline"/>
        </w:rPr>
      </w:pPr>
      <w:r>
        <w:t xml:space="preserve">Introduction The following narrative represents the shared views of the Critical 5 member nations (Australia, Canada, New Zealand, the United Kingdom, and the United States) to provide </w:t>
      </w:r>
      <w:r w:rsidRPr="00065C1A">
        <w:rPr>
          <w:rStyle w:val="StyleUnderline"/>
        </w:rPr>
        <w:t>a strategic overview of the</w:t>
      </w:r>
      <w:r>
        <w:rPr>
          <w:rStyle w:val="StyleUnderline"/>
        </w:rPr>
        <w:t xml:space="preserve"> </w:t>
      </w:r>
      <w:r>
        <w:t xml:space="preserve">relationship between critical infrastructure and national prosperity. In order to gain a deeper insight into this relationship, the Critical 5 members conducted and analyzed research on the correlation between investing in critical infrastructure and the resulting impact on national economies. </w:t>
      </w:r>
      <w:r w:rsidRPr="00EF2B72">
        <w:rPr>
          <w:rStyle w:val="StyleUnderline"/>
        </w:rPr>
        <w:t>Through research and</w:t>
      </w:r>
      <w:r>
        <w:rPr>
          <w:rStyle w:val="StyleUnderline"/>
        </w:rPr>
        <w:t xml:space="preserve"> </w:t>
      </w:r>
      <w:r w:rsidRPr="00EF2B72">
        <w:rPr>
          <w:rStyle w:val="StyleUnderline"/>
        </w:rPr>
        <w:t>analysis, the shared narrative will enhance and help develop a better understanding of how our five</w:t>
      </w:r>
      <w:r>
        <w:rPr>
          <w:rStyle w:val="StyleUnderline"/>
        </w:rPr>
        <w:t xml:space="preserve"> </w:t>
      </w:r>
      <w:r w:rsidRPr="00EF2B72">
        <w:rPr>
          <w:rStyle w:val="StyleUnderline"/>
        </w:rPr>
        <w:t>countries address this interrelationship.</w:t>
      </w:r>
      <w:r>
        <w:t xml:space="preserve"> From this enhanced understanding </w:t>
      </w:r>
      <w:r w:rsidRPr="00EF2B72">
        <w:rPr>
          <w:rStyle w:val="StyleUnderline"/>
        </w:rPr>
        <w:t>we will identify similarities</w:t>
      </w:r>
      <w:r>
        <w:rPr>
          <w:rStyle w:val="StyleUnderline"/>
        </w:rPr>
        <w:t xml:space="preserve"> </w:t>
      </w:r>
      <w:r w:rsidRPr="00EF2B72">
        <w:rPr>
          <w:rStyle w:val="StyleUnderline"/>
        </w:rPr>
        <w:t>in approach, concept, and implementation to better inform and advance continued research and</w:t>
      </w:r>
      <w:r>
        <w:rPr>
          <w:rStyle w:val="StyleUnderline"/>
        </w:rPr>
        <w:t xml:space="preserve"> </w:t>
      </w:r>
      <w:r w:rsidRPr="00EF2B72">
        <w:rPr>
          <w:rStyle w:val="StyleUnderline"/>
        </w:rPr>
        <w:t>dialogue on this key issue for critical infrastructure security and resilience.</w:t>
      </w:r>
    </w:p>
    <w:p w:rsidR="000F0018" w:rsidRDefault="000F0018" w:rsidP="000F0018">
      <w:r>
        <w:t xml:space="preserve">This project builds on the shared narrative on ‘forging a common understanding of critical infrastructure.’ For that inquiry each member had existing frameworks and policies in place that contributed to clearly articulate and communicate a common message on the value, meaning and importance of critical infrastructure. This shared narrative used a twofold approach: </w:t>
      </w:r>
      <w:r w:rsidRPr="00EF2B72">
        <w:rPr>
          <w:rStyle w:val="StyleUnderline"/>
        </w:rPr>
        <w:t>starting with increasing understanding of the relationship between national infrastructure and national prosperity based on the literature available in each country; and then moving on to explore and draw out the similarities between our infrastructure owners’ and/or governments’ approaches as appropriate.</w:t>
      </w:r>
      <w:r>
        <w:t xml:space="preserve"> </w:t>
      </w:r>
      <w:r w:rsidRPr="00EF2B72">
        <w:rPr>
          <w:rStyle w:val="StyleUnderline"/>
        </w:rPr>
        <w:t>Literature on this topic should not be excluded just because it has not been done by our own departments</w:t>
      </w:r>
      <w:r>
        <w:t>. Any literature that exists adds value to developing this common understanding and should be considered. For this narrative, research that explicitly links critical infrastructure to national prosperity was not always evident. Therefore, we look to examine the correlations through a number of different lenses noting the links between infrastructure investment and economic growth and prosperity, although there is little recent literature quantitatively evaluating this.</w:t>
      </w:r>
    </w:p>
    <w:p w:rsidR="000F0018" w:rsidRPr="008C7BDB" w:rsidRDefault="000F0018" w:rsidP="000F0018">
      <w:pPr>
        <w:rPr>
          <w:rStyle w:val="Emphasis"/>
        </w:rPr>
      </w:pPr>
      <w:r>
        <w:t xml:space="preserve">Strategic View </w:t>
      </w:r>
      <w:r w:rsidRPr="00EF2B72">
        <w:rPr>
          <w:rStyle w:val="StyleUnderline"/>
        </w:rPr>
        <w:t>This shared narrative begins by examining how each nation addresses the interrelationship between critical infrastructure, national prosperity, and the national economy at the strategic level</w:t>
      </w:r>
      <w:r>
        <w:t xml:space="preserve">. The governmental policies, doctrine and directives of members approach this in various manners but they do establish that modern, </w:t>
      </w:r>
      <w:r w:rsidRPr="00EF2B72">
        <w:rPr>
          <w:rStyle w:val="Emphasis"/>
        </w:rPr>
        <w:t>efficient infrastructure</w:t>
      </w:r>
      <w:r>
        <w:t xml:space="preserve"> i</w:t>
      </w:r>
      <w:r w:rsidRPr="00EF2B72">
        <w:rPr>
          <w:rStyle w:val="StyleUnderline"/>
        </w:rPr>
        <w:t xml:space="preserve">s </w:t>
      </w:r>
      <w:r w:rsidRPr="00EF2B72">
        <w:rPr>
          <w:rStyle w:val="Emphasis"/>
        </w:rPr>
        <w:t>vital to the success</w:t>
      </w:r>
      <w:r>
        <w:t xml:space="preserve"> </w:t>
      </w:r>
      <w:r w:rsidRPr="00EF2B72">
        <w:rPr>
          <w:rStyle w:val="StyleUnderline"/>
        </w:rPr>
        <w:t>of modern economies and national prosperity.</w:t>
      </w:r>
      <w:r>
        <w:t xml:space="preserve"> </w:t>
      </w:r>
      <w:r w:rsidRPr="00EF2B72">
        <w:rPr>
          <w:rStyle w:val="StyleUnderline"/>
        </w:rPr>
        <w:t xml:space="preserve">Well-designed infrastructure is an </w:t>
      </w:r>
      <w:r w:rsidRPr="00EF2B72">
        <w:rPr>
          <w:rStyle w:val="Emphasis"/>
        </w:rPr>
        <w:t>essential driver of national prosperity</w:t>
      </w:r>
      <w:r>
        <w:t xml:space="preserve"> </w:t>
      </w:r>
      <w:r w:rsidRPr="00EF2B72">
        <w:rPr>
          <w:rStyle w:val="StyleUnderline"/>
        </w:rPr>
        <w:t xml:space="preserve">and is a </w:t>
      </w:r>
      <w:r w:rsidRPr="00EF2B72">
        <w:rPr>
          <w:rStyle w:val="Emphasis"/>
        </w:rPr>
        <w:t>pre-requisite</w:t>
      </w:r>
      <w:r w:rsidRPr="00EF2B72">
        <w:rPr>
          <w:rStyle w:val="StyleUnderline"/>
        </w:rPr>
        <w:t xml:space="preserve"> for economic expansion and for future growth to occur. </w:t>
      </w:r>
      <w:r w:rsidRPr="00111880">
        <w:rPr>
          <w:rStyle w:val="StyleUnderline"/>
        </w:rPr>
        <w:t xml:space="preserve">Infrastructure enables a nation’s </w:t>
      </w:r>
      <w:r w:rsidRPr="00111880">
        <w:rPr>
          <w:rStyle w:val="Emphasis"/>
        </w:rPr>
        <w:t>productivity</w:t>
      </w:r>
      <w:r>
        <w:t xml:space="preserve">, quality of life, </w:t>
      </w:r>
      <w:r w:rsidRPr="00111880">
        <w:rPr>
          <w:rStyle w:val="StyleUnderline"/>
        </w:rPr>
        <w:t xml:space="preserve">and </w:t>
      </w:r>
      <w:r w:rsidRPr="00111880">
        <w:rPr>
          <w:rStyle w:val="Emphasis"/>
        </w:rPr>
        <w:t xml:space="preserve">economic progression </w:t>
      </w:r>
      <w:r w:rsidRPr="00111880">
        <w:rPr>
          <w:rStyle w:val="StyleUnderline"/>
        </w:rPr>
        <w:t xml:space="preserve">by driving growth, </w:t>
      </w:r>
      <w:r w:rsidRPr="00111880">
        <w:rPr>
          <w:rStyle w:val="Emphasis"/>
        </w:rPr>
        <w:t>creating jobs,</w:t>
      </w:r>
      <w:r w:rsidRPr="00111880">
        <w:rPr>
          <w:rStyle w:val="StyleUnderline"/>
        </w:rPr>
        <w:t xml:space="preserve"> and </w:t>
      </w:r>
      <w:r w:rsidRPr="00111880">
        <w:rPr>
          <w:rStyle w:val="Emphasis"/>
        </w:rPr>
        <w:t>improving productivity</w:t>
      </w:r>
      <w:r>
        <w:t xml:space="preserve">, </w:t>
      </w:r>
      <w:r w:rsidRPr="00111880">
        <w:rPr>
          <w:rStyle w:val="StyleUnderline"/>
        </w:rPr>
        <w:t xml:space="preserve">quality of life and efficiency. It </w:t>
      </w:r>
      <w:r w:rsidRPr="00111880">
        <w:rPr>
          <w:rStyle w:val="Emphasis"/>
        </w:rPr>
        <w:t>underpins growth</w:t>
      </w:r>
      <w:r w:rsidRPr="00111880">
        <w:rPr>
          <w:rStyle w:val="StyleUnderline"/>
        </w:rPr>
        <w:t xml:space="preserve"> by providing the </w:t>
      </w:r>
      <w:r w:rsidRPr="00111880">
        <w:rPr>
          <w:rStyle w:val="Emphasis"/>
        </w:rPr>
        <w:t>supporting networks upon which we all rely.</w:t>
      </w:r>
    </w:p>
    <w:p w:rsidR="000F0018" w:rsidRPr="00111880" w:rsidRDefault="000F0018" w:rsidP="000F0018">
      <w:r>
        <w:lastRenderedPageBreak/>
        <w:t xml:space="preserve">Networked infrastructure, such as transportation and communications, boost long-term economic output because they provide benefits to other sectors, such as improved business efficiency, effective mechanisms to coordinate and manage supply chains and product delivery. Resilient and dependable networks enable business confidence which leads to increased business investment and growth and the creation of new economic opportunities. </w:t>
      </w:r>
      <w:r w:rsidRPr="00111880">
        <w:rPr>
          <w:rStyle w:val="StyleUnderline"/>
        </w:rPr>
        <w:t>Investment in infrastructure and how these investments are managed can also have a significant impact</w:t>
      </w:r>
      <w:r>
        <w:rPr>
          <w:rStyle w:val="StyleUnderline"/>
        </w:rPr>
        <w:t xml:space="preserve"> </w:t>
      </w:r>
      <w:r w:rsidRPr="00111880">
        <w:rPr>
          <w:rStyle w:val="StyleUnderline"/>
        </w:rPr>
        <w:t>on government economic objectives.</w:t>
      </w:r>
      <w:r>
        <w:t xml:space="preserve"> </w:t>
      </w:r>
      <w:r w:rsidRPr="00111880">
        <w:rPr>
          <w:rStyle w:val="Emphasis"/>
        </w:rPr>
        <w:t>New investments</w:t>
      </w:r>
      <w:r>
        <w:t xml:space="preserve"> </w:t>
      </w:r>
      <w:r w:rsidRPr="00111880">
        <w:rPr>
          <w:rStyle w:val="StyleUnderline"/>
        </w:rPr>
        <w:t>can make a significant contribution to</w:t>
      </w:r>
      <w:r>
        <w:rPr>
          <w:rStyle w:val="StyleUnderline"/>
        </w:rPr>
        <w:t xml:space="preserve"> </w:t>
      </w:r>
      <w:r w:rsidRPr="00111880">
        <w:rPr>
          <w:rStyle w:val="StyleUnderline"/>
        </w:rPr>
        <w:t xml:space="preserve">productivity and </w:t>
      </w:r>
      <w:r w:rsidRPr="00111880">
        <w:rPr>
          <w:rStyle w:val="Emphasis"/>
        </w:rPr>
        <w:t>economic performance</w:t>
      </w:r>
      <w:r>
        <w:t xml:space="preserve"> if they have high benefit-cost ratios. </w:t>
      </w:r>
      <w:r w:rsidRPr="00111880">
        <w:rPr>
          <w:rStyle w:val="StyleUnderline"/>
        </w:rPr>
        <w:t>Infrastructure investments</w:t>
      </w:r>
      <w:r>
        <w:rPr>
          <w:rStyle w:val="StyleUnderline"/>
        </w:rPr>
        <w:t xml:space="preserve"> </w:t>
      </w:r>
      <w:r w:rsidRPr="00111880">
        <w:rPr>
          <w:rStyle w:val="StyleUnderline"/>
        </w:rPr>
        <w:t>are essential for the functioning of the economy and contribute to business efficiency, connectivity and</w:t>
      </w:r>
      <w:r>
        <w:rPr>
          <w:rStyle w:val="StyleUnderline"/>
        </w:rPr>
        <w:t xml:space="preserve"> </w:t>
      </w:r>
      <w:r w:rsidRPr="00111880">
        <w:rPr>
          <w:rStyle w:val="StyleUnderline"/>
        </w:rPr>
        <w:t xml:space="preserve">business growth which can result in </w:t>
      </w:r>
      <w:r w:rsidRPr="00111880">
        <w:rPr>
          <w:rStyle w:val="Emphasis"/>
        </w:rPr>
        <w:t>improved confidence</w:t>
      </w:r>
      <w:r w:rsidRPr="00111880">
        <w:rPr>
          <w:rStyle w:val="StyleUnderline"/>
        </w:rPr>
        <w:t xml:space="preserve"> in current and future infrastructure</w:t>
      </w:r>
      <w:r>
        <w:t xml:space="preserve">. In addition, </w:t>
      </w:r>
      <w:r w:rsidRPr="00111880">
        <w:rPr>
          <w:rStyle w:val="StyleUnderline"/>
        </w:rPr>
        <w:t xml:space="preserve">investing in infrastructure has a real impact on creating and sustaining </w:t>
      </w:r>
      <w:r w:rsidRPr="00111880">
        <w:rPr>
          <w:rStyle w:val="Emphasis"/>
        </w:rPr>
        <w:t>jobs</w:t>
      </w:r>
      <w:r>
        <w:t xml:space="preserve">. The most recent U.S. estimate from the President’s Council of Economic Advisors notes that </w:t>
      </w:r>
      <w:r w:rsidRPr="00111880">
        <w:rPr>
          <w:rStyle w:val="StyleUnderline"/>
        </w:rPr>
        <w:t>every US</w:t>
      </w:r>
      <w:r>
        <w:rPr>
          <w:rStyle w:val="StyleUnderline"/>
        </w:rPr>
        <w:t xml:space="preserve"> </w:t>
      </w:r>
      <w:r w:rsidRPr="00111880">
        <w:rPr>
          <w:rStyle w:val="StyleUnderline"/>
        </w:rPr>
        <w:t>$1 billion in Federal</w:t>
      </w:r>
      <w:r>
        <w:rPr>
          <w:rStyle w:val="StyleUnderline"/>
        </w:rPr>
        <w:t xml:space="preserve"> </w:t>
      </w:r>
      <w:r w:rsidRPr="00111880">
        <w:rPr>
          <w:rStyle w:val="StyleUnderline"/>
        </w:rPr>
        <w:t>highway and transit investment funding supports 13,000 jobs for one year</w:t>
      </w:r>
      <w:r>
        <w:t xml:space="preserve">.1 </w:t>
      </w:r>
      <w:r w:rsidRPr="00111880">
        <w:rPr>
          <w:rStyle w:val="Emphasis"/>
        </w:rPr>
        <w:t>Analysis of data</w:t>
      </w:r>
      <w:r>
        <w:t xml:space="preserve"> </w:t>
      </w:r>
      <w:r w:rsidRPr="00111880">
        <w:rPr>
          <w:rStyle w:val="StyleUnderline"/>
        </w:rPr>
        <w:t>from the</w:t>
      </w:r>
      <w:r>
        <w:rPr>
          <w:rStyle w:val="StyleUnderline"/>
        </w:rPr>
        <w:t xml:space="preserve"> </w:t>
      </w:r>
      <w:r w:rsidRPr="00111880">
        <w:rPr>
          <w:rStyle w:val="StyleUnderline"/>
        </w:rPr>
        <w:t>U.S. Bureau of Economic Analysi</w:t>
      </w:r>
      <w:r>
        <w:t xml:space="preserve">s 2012 annual data </w:t>
      </w:r>
      <w:r w:rsidRPr="00111880">
        <w:rPr>
          <w:rStyle w:val="StyleUnderline"/>
        </w:rPr>
        <w:t>as well as from the U.S. Bureau of Labor Statistics</w:t>
      </w:r>
      <w:r>
        <w:rPr>
          <w:rStyle w:val="StyleUnderline"/>
        </w:rPr>
        <w:t xml:space="preserve"> </w:t>
      </w:r>
      <w:r>
        <w:t>(BLS) suggests that “</w:t>
      </w:r>
      <w:r w:rsidRPr="00111880">
        <w:t>68 percent of the jobs created by investing in infrastructure are in the construction</w:t>
      </w:r>
      <w:r>
        <w:t xml:space="preserve"> </w:t>
      </w:r>
      <w:r w:rsidRPr="00111880">
        <w:t>sector, 10 percent in the manufacturing sector, and 6 percent in retail trade.”2</w:t>
      </w:r>
    </w:p>
    <w:p w:rsidR="000F0018" w:rsidRDefault="000F0018" w:rsidP="000F0018">
      <w:r w:rsidRPr="00111880">
        <w:t>In Canada, as part of the Moving Ontario Forward Plan launched in</w:t>
      </w:r>
      <w:r>
        <w:t xml:space="preserve"> 2014, the Government of Ontario estimates that investments totaling CAD$130 billion over 10 years in public infrastructure will support more than 110,000 jobs.3 In addition, </w:t>
      </w:r>
      <w:r w:rsidRPr="00EF7FBD">
        <w:rPr>
          <w:rStyle w:val="StyleUnderline"/>
        </w:rPr>
        <w:t>the Federation of Canadian Municipalities formulates that every CAD$1 billion in infrastructure investment translates into approximately 11,000 jobs.”</w:t>
      </w:r>
      <w:r>
        <w:t>4</w:t>
      </w:r>
    </w:p>
    <w:p w:rsidR="000F0018" w:rsidRDefault="000F0018" w:rsidP="000F0018">
      <w:r>
        <w:t>In Australia, as part of the Asset recycling initiative the Commonwealth Government will provide incentive payments to states and territories that sell assets and reinvest the sale proceeds to fund world-class infrastructure across Australia. This Initiative will leverage close to $40 billion of new infrastructure investment from the states and territories over five years.5</w:t>
      </w:r>
    </w:p>
    <w:p w:rsidR="000F0018" w:rsidRDefault="000F0018" w:rsidP="000F0018">
      <w:r w:rsidRPr="00EF7FBD">
        <w:rPr>
          <w:rStyle w:val="StyleUnderline"/>
        </w:rPr>
        <w:t xml:space="preserve">Conversely, an inadequate supply of infrastructure or unreliable infrastructure service can </w:t>
      </w:r>
      <w:r w:rsidRPr="00EF7FBD">
        <w:rPr>
          <w:rStyle w:val="Emphasis"/>
        </w:rPr>
        <w:t>inhibit the investment of productive capital</w:t>
      </w:r>
      <w:r>
        <w:t xml:space="preserve"> or reduce output. Underdeveloped or aging infrastructure can </w:t>
      </w:r>
    </w:p>
    <w:p w:rsidR="000F0018" w:rsidRDefault="000F0018" w:rsidP="000F0018">
      <w:r>
        <w:t xml:space="preserve">1 Federal Highway Administration, U.S. Department of Transportation, “Employment Impacts of Highway Infrastructure Investment,” accessed June 9, 2015, http://www.fhwa.dot.gov/policy/otps/pubs/impacts/. 2 National Economic Council and President’s Council of Economic Advisors, The White House, “An Economic Analysis of Transportation Infrastructure Investment,” (Washington, DC, July 2014), accessed June 9, 2015, https://www.whitehouse.gov/sites/default/files/docs/economic_analysis_of_transportation_investments.pdf. 3 “Ontario Launches Consultations o Infrastructure Priorities: Moving Ontario Forward by Investing in Infrastructure to Meet Regional Needs,” Ontario Government, accessed July 8, 2015, http://news.ontario.ca/medt/en/2015/05/ontario-launches-consultations-on-infrastructure-priorities. 4 Canada. House of Commons. Report of the Standing Committee on Transport, Infrastructure and Communities. Updating Infrastructure in Canada: An Examination of Needs and Investments. 2nd sess., 41st Parliament, June 2015. Accessed July 22, 2015. http://www.parl.gc.ca/content/hoc/Committee/412/TRAN/Reports/RP8042716/tranrp09/tranrp09-e.pdf. 5 http://www.budget.gov.au/2014-15/content/glossy/infrastructure/html/infrastructure_04.htm 3 </w:t>
      </w:r>
    </w:p>
    <w:p w:rsidR="000F0018" w:rsidRDefault="000F0018" w:rsidP="000F0018">
      <w:r w:rsidRPr="00EF7FBD">
        <w:rPr>
          <w:rStyle w:val="Emphasis"/>
        </w:rPr>
        <w:lastRenderedPageBreak/>
        <w:t>negatively impact</w:t>
      </w:r>
      <w:r w:rsidRPr="00EF7FBD">
        <w:rPr>
          <w:rStyle w:val="StyleUnderline"/>
        </w:rPr>
        <w:t xml:space="preserve"> a nation’s or region’s economic competitiveness</w:t>
      </w:r>
      <w:r>
        <w:t xml:space="preserve">. Since </w:t>
      </w:r>
      <w:r w:rsidRPr="00EF7FBD">
        <w:rPr>
          <w:rStyle w:val="StyleUnderline"/>
        </w:rPr>
        <w:t>infrastructure investment is essential to economic growth</w:t>
      </w:r>
      <w:r>
        <w:t>, the United States launched the Build America Investment Initiative in the summer of 2014. This initiative was designed to increase infrastructure investment and economic growth by engaging with local governments across the U.S. as well as private sector investors to encourage collaboration, expand the market for public-private partnerships (PPPs) and put federal credit programs to greater use. The United States recognizes that modern and efficient infrastructure – whether moving goods to our harbors and ports or connecting people to services or gigabits to our offices and homes – helps small businesses to expand, manufacturers to export, investors to bring jobs to our shores, and lowers prices for goods and services for American families.6</w:t>
      </w:r>
    </w:p>
    <w:p w:rsidR="000F0018" w:rsidRDefault="000F0018" w:rsidP="000F0018">
      <w:r>
        <w:t>New Zealand has made significant investments in infrastructure since 2009 to address historic patterns of varied investment levels, including over NZ$12 billion on roads, NZ$3.2 billion on rail, NZ$2.1 billion on faster broadband, NZ$5 billion on increasing the capacity, performance and reliability of the National Grid, and $16.5 billion on the rebuilding of Christchurch following the earthquakes. The Future Investment Fund was also established in 2012 which has provided almost NZ$5 billion of new capital spending including almost NZ$1 billion in transport, over NZ$600 million in education and almost NZ$700 million in health.</w:t>
      </w:r>
    </w:p>
    <w:p w:rsidR="000F0018" w:rsidRDefault="000F0018" w:rsidP="000F0018">
      <w:r>
        <w:t>Australia has committed $29.5 billion7 to the roll out of a national broadband network that will enhance the efficiency of Australia’s telecommunications infrastructure. The provision of a fast reliable network will support Australia’s future economic and social growth. Increased connectivity will enable access to new markets, reduce costs and drive innovation. This initiative is estimated to yield net economic benefits of $18 billion8 to Australia.</w:t>
      </w:r>
    </w:p>
    <w:p w:rsidR="000F0018" w:rsidRDefault="000F0018" w:rsidP="000F0018">
      <w:r>
        <w:t>Governments do play a unique role in infrastructure due to their ability to provide strategic direction through planning and regulation. This role sets the environment to support wider infrastructure planning and investments and thus economic prosperity. Governments can also be a significant owner/provider themselves, although their investments alone may not be sufficient when considering the budgetary monies available and the magnitude of repair, upgrades and new development required to maintain economic competitiveness. Governments can consider promoting an attractive climate for private investment in infrastructure to improve the quality, quantity and competitiveness of economies, as well as removing barriers to private investment in public infrastructure, to improve the attractiveness of public infrastructure as an investment.</w:t>
      </w:r>
    </w:p>
    <w:p w:rsidR="000F0018" w:rsidRPr="00EF7FBD" w:rsidRDefault="000F0018" w:rsidP="000F0018">
      <w:pPr>
        <w:rPr>
          <w:rStyle w:val="StyleUnderline"/>
        </w:rPr>
      </w:pPr>
      <w:r>
        <w:t xml:space="preserve">Extensive and efficient infrastructure is critical for ensuring the effective functioning of the economy, as it is an important factor in determining the location of economic activity and the kinds of activities or sectors that can develop within a country. </w:t>
      </w:r>
      <w:r w:rsidRPr="00EF7FBD">
        <w:rPr>
          <w:rStyle w:val="StyleUnderline"/>
        </w:rPr>
        <w:t>Well-developed infrastructure reduces the effect of distance</w:t>
      </w:r>
    </w:p>
    <w:p w:rsidR="000F0018" w:rsidRDefault="000F0018" w:rsidP="000F0018">
      <w:r>
        <w:t xml:space="preserve">6 The White House, “FACT SHEET: Building a 21st Center Infrastructure: Increasing Public and Private Collaboration with the Build America Investment Initiative,” accessed June 9, 2015, https://www.whitehouse.gov/the-pressoffice/2014/07/17/fact-sheet-building-21st-century-infrastructure-increasing-public-and-pr. 7 http://www.nbnco.com.au/content/dam/nbnco2/documents/soe-shareholder-minister-letter.pdf 8 https://www.communications.gov.au/departmental-news/independent-cost-benefit-analysis-nb 4 Final Draft/Pre-Decisional/Do Not Cite </w:t>
      </w:r>
    </w:p>
    <w:p w:rsidR="000F0018" w:rsidRDefault="000F0018" w:rsidP="000F0018">
      <w:r>
        <w:lastRenderedPageBreak/>
        <w:t xml:space="preserve">between regions, </w:t>
      </w:r>
      <w:r w:rsidRPr="00EF7FBD">
        <w:rPr>
          <w:rStyle w:val="Emphasis"/>
        </w:rPr>
        <w:t>integrating</w:t>
      </w:r>
      <w:r w:rsidRPr="00EF7FBD">
        <w:rPr>
          <w:rStyle w:val="StyleUnderline"/>
        </w:rPr>
        <w:t xml:space="preserve"> the national market and connecting it at low cost to markets in </w:t>
      </w:r>
      <w:r w:rsidRPr="00EF7FBD">
        <w:rPr>
          <w:rStyle w:val="Emphasis"/>
        </w:rPr>
        <w:t>other countries</w:t>
      </w:r>
      <w:r w:rsidRPr="00EF7FBD">
        <w:rPr>
          <w:rStyle w:val="StyleUnderline"/>
        </w:rPr>
        <w:t xml:space="preserve"> and regions.</w:t>
      </w:r>
    </w:p>
    <w:p w:rsidR="000F0018" w:rsidRDefault="000F0018" w:rsidP="000F0018"/>
    <w:p w:rsidR="000F0018" w:rsidRDefault="000F0018" w:rsidP="000F0018"/>
    <w:p w:rsidR="000F0018" w:rsidRDefault="000F0018" w:rsidP="000F0018"/>
    <w:p w:rsidR="000F0018" w:rsidRPr="00065C1A" w:rsidRDefault="000F0018" w:rsidP="000F0018"/>
    <w:p w:rsidR="000F0018" w:rsidRPr="00341049" w:rsidRDefault="000F0018" w:rsidP="000F0018">
      <w:pPr>
        <w:pStyle w:val="Heading4"/>
      </w:pPr>
      <w:r>
        <w:t>Infrastructure resilience is key to competitiveness</w:t>
      </w:r>
    </w:p>
    <w:p w:rsidR="000F0018" w:rsidRPr="00341049" w:rsidRDefault="000F0018" w:rsidP="000F0018">
      <w:r>
        <w:rPr>
          <w:b/>
        </w:rPr>
        <w:t xml:space="preserve">CoC 15 </w:t>
      </w:r>
      <w:r>
        <w:t xml:space="preserve">(Council on Competitiveness. Economic Counsel with tons of CEOs and business insiders “Infrastructure Week” </w:t>
      </w:r>
      <w:hyperlink r:id="rId59" w:history="1">
        <w:r w:rsidRPr="00E01EEB">
          <w:rPr>
            <w:rStyle w:val="Hyperlink"/>
          </w:rPr>
          <w:t>http://www.compete.org/programs/compete-innovation/infrastructure-week</w:t>
        </w:r>
      </w:hyperlink>
      <w:r>
        <w:t xml:space="preserve"> Not sure when in 2015)//masw</w:t>
      </w:r>
    </w:p>
    <w:p w:rsidR="000F0018" w:rsidRDefault="000F0018" w:rsidP="000F0018">
      <w:r>
        <w:t>Infrastructure Week</w:t>
      </w:r>
    </w:p>
    <w:p w:rsidR="000F0018" w:rsidRDefault="000F0018" w:rsidP="000F0018">
      <w:pPr>
        <w:rPr>
          <w:rStyle w:val="StyleUnderline"/>
        </w:rPr>
      </w:pPr>
      <w:r w:rsidRPr="00341049">
        <w:rPr>
          <w:rStyle w:val="StyleUnderline"/>
        </w:rPr>
        <w:t>The Council's landmark National Innovation Initiative</w:t>
      </w:r>
      <w:r>
        <w:t xml:space="preserve"> (NII) </w:t>
      </w:r>
      <w:r w:rsidRPr="00341049">
        <w:rPr>
          <w:rStyle w:val="Emphasis"/>
        </w:rPr>
        <w:t>identified infrastructure</w:t>
      </w:r>
      <w:r w:rsidRPr="00341049">
        <w:rPr>
          <w:rStyle w:val="StyleUnderline"/>
        </w:rPr>
        <w:t xml:space="preserve">, </w:t>
      </w:r>
      <w:r>
        <w:t xml:space="preserve">alongside talent, technology and </w:t>
      </w:r>
      <w:r w:rsidRPr="00341049">
        <w:rPr>
          <w:rStyle w:val="StyleUnderline"/>
        </w:rPr>
        <w:t>investment</w:t>
      </w:r>
      <w:r>
        <w:t xml:space="preserve">, </w:t>
      </w:r>
      <w:r w:rsidRPr="00341049">
        <w:rPr>
          <w:rStyle w:val="StyleUnderline"/>
        </w:rPr>
        <w:t xml:space="preserve">as one of the </w:t>
      </w:r>
      <w:r w:rsidRPr="00341049">
        <w:rPr>
          <w:rStyle w:val="Emphasis"/>
        </w:rPr>
        <w:t>key pillars of American competitiveness</w:t>
      </w:r>
      <w:r w:rsidRPr="00341049">
        <w:rPr>
          <w:rStyle w:val="StyleUnderline"/>
        </w:rPr>
        <w:t>.</w:t>
      </w:r>
    </w:p>
    <w:p w:rsidR="000F0018" w:rsidRDefault="000F0018" w:rsidP="000F0018">
      <w:pPr>
        <w:rPr>
          <w:rStyle w:val="StyleUnderline"/>
        </w:rPr>
      </w:pPr>
      <w:r>
        <w:t xml:space="preserve">During the last several years, </w:t>
      </w:r>
      <w:r w:rsidRPr="00341049">
        <w:rPr>
          <w:rStyle w:val="StyleUnderline"/>
        </w:rPr>
        <w:t xml:space="preserve">the Council has addressed infrastructure issues through its </w:t>
      </w:r>
      <w:r w:rsidRPr="00341049">
        <w:rPr>
          <w:rStyle w:val="Emphasis"/>
        </w:rPr>
        <w:t>core work streams</w:t>
      </w:r>
      <w:r w:rsidRPr="00341049">
        <w:rPr>
          <w:rStyle w:val="StyleUnderline"/>
        </w:rPr>
        <w:t xml:space="preserve"> in</w:t>
      </w:r>
      <w:r>
        <w:t xml:space="preserve"> sustainablity and </w:t>
      </w:r>
      <w:r w:rsidRPr="00341049">
        <w:rPr>
          <w:rStyle w:val="StyleUnderline"/>
        </w:rPr>
        <w:t>resilience</w:t>
      </w:r>
      <w:r>
        <w:t xml:space="preserve">, </w:t>
      </w:r>
      <w:r w:rsidRPr="00341049">
        <w:rPr>
          <w:rStyle w:val="StyleUnderline"/>
        </w:rPr>
        <w:t>manufacturing, energy and high performance computing.</w:t>
      </w:r>
    </w:p>
    <w:p w:rsidR="000F0018" w:rsidRDefault="000F0018" w:rsidP="000F0018">
      <w:pPr>
        <w:rPr>
          <w:rStyle w:val="StyleUnderline"/>
        </w:rPr>
      </w:pPr>
      <w:r>
        <w:t xml:space="preserve">In 2014, </w:t>
      </w:r>
      <w:r w:rsidRPr="00341049">
        <w:rPr>
          <w:rStyle w:val="StyleUnderline"/>
        </w:rPr>
        <w:t>the Council built a coalition for action to directly address infrastructure revitalization</w:t>
      </w:r>
      <w:r>
        <w:t xml:space="preserve">; </w:t>
      </w:r>
      <w:r w:rsidRPr="00341049">
        <w:rPr>
          <w:rStyle w:val="StyleUnderline"/>
        </w:rPr>
        <w:t>leading a growing chorus of voices from the business, labor, non-profit and academic communities sounding a clarion call for infrastructure renewal.</w:t>
      </w:r>
    </w:p>
    <w:p w:rsidR="000F0018" w:rsidRDefault="000F0018" w:rsidP="000F0018">
      <w:r>
        <w:t xml:space="preserve">With key business leaders and NGOs spanning the political spectrum and including a large tent of infrastructure </w:t>
      </w:r>
      <w:r w:rsidRPr="00341049">
        <w:rPr>
          <w:rStyle w:val="StyleUnderline"/>
        </w:rPr>
        <w:t>issues, this coalition — including the U.S. Chamber of Commerce, the National Association of Manufacturers, Brookings Institution’s Metropolitan Policy Program, and Building America’s Futur</w:t>
      </w:r>
      <w:r>
        <w:t xml:space="preserve">e — </w:t>
      </w:r>
      <w:r w:rsidRPr="00341049">
        <w:rPr>
          <w:rStyle w:val="StyleUnderline"/>
        </w:rPr>
        <w:t xml:space="preserve">focuses the nation’s attention on </w:t>
      </w:r>
      <w:r w:rsidRPr="00341049">
        <w:rPr>
          <w:rStyle w:val="Emphasis"/>
        </w:rPr>
        <w:t>critical infrastructure</w:t>
      </w:r>
      <w:r w:rsidRPr="00341049">
        <w:rPr>
          <w:rStyle w:val="StyleUnderline"/>
        </w:rPr>
        <w:t xml:space="preserve"> needs impacting our nation’s </w:t>
      </w:r>
      <w:r w:rsidRPr="00341049">
        <w:rPr>
          <w:rStyle w:val="Emphasis"/>
        </w:rPr>
        <w:t>overall competitiveness</w:t>
      </w:r>
      <w:r>
        <w:t>.</w:t>
      </w:r>
    </w:p>
    <w:p w:rsidR="000F0018" w:rsidRDefault="000F0018" w:rsidP="000F0018">
      <w:r>
        <w:t>Infrastructure Week leverages the Council’s convening power to bring business leaders, governors and mayors, and leading experts to Washington, D.C to highlight the importance of an updated and modernized infrasturcture on America's ability to compete in the global economy — and the high costs of inaction.</w:t>
      </w:r>
    </w:p>
    <w:p w:rsidR="000F0018" w:rsidRPr="00D71555" w:rsidRDefault="000F0018" w:rsidP="000F0018">
      <w:r>
        <w:t xml:space="preserve"> </w:t>
      </w:r>
    </w:p>
    <w:p w:rsidR="000F0018" w:rsidRPr="00C20502" w:rsidRDefault="000F0018" w:rsidP="000F0018">
      <w:pPr>
        <w:pStyle w:val="Heading4"/>
      </w:pPr>
      <w:r>
        <w:t>Boosts GDP, creates millions of new jobs each year</w:t>
      </w:r>
    </w:p>
    <w:p w:rsidR="000F0018" w:rsidRDefault="000F0018" w:rsidP="000F0018">
      <w:r>
        <w:t xml:space="preserve">Josh </w:t>
      </w:r>
      <w:r w:rsidRPr="00F744F9">
        <w:rPr>
          <w:b/>
        </w:rPr>
        <w:t>Bivens</w:t>
      </w:r>
      <w:r>
        <w:t xml:space="preserve">  July 1, </w:t>
      </w:r>
      <w:r w:rsidRPr="00F744F9">
        <w:rPr>
          <w:b/>
        </w:rPr>
        <w:t>2014</w:t>
      </w:r>
      <w:r>
        <w:rPr>
          <w:b/>
        </w:rPr>
        <w:t xml:space="preserve"> </w:t>
      </w:r>
      <w:r>
        <w:t xml:space="preserve">(the Director of Research at the Economic Policy Institute (EPI).  provided analyses for the annual meeting of Project LINK of the United Nations and the Trade Union Advisory Committee (TUAC) of the Organization of Economic Cooperation and Development (OECD). The Short- and Long-Term Impact of Infrastructure Investments on Employment and Economic Activity in the U.S. Economy </w:t>
      </w:r>
      <w:hyperlink r:id="rId60" w:history="1">
        <w:r w:rsidRPr="00E01EEB">
          <w:rPr>
            <w:rStyle w:val="Hyperlink"/>
          </w:rPr>
          <w:t>http://www.epi.org/publication/impact-of-infrastructure-investments/</w:t>
        </w:r>
      </w:hyperlink>
      <w:r>
        <w:t xml:space="preserve"> )//masw</w:t>
      </w:r>
    </w:p>
    <w:p w:rsidR="000F0018" w:rsidRDefault="000F0018" w:rsidP="000F0018">
      <w:r>
        <w:t>Executive summary</w:t>
      </w:r>
    </w:p>
    <w:p w:rsidR="000F0018" w:rsidRDefault="000F0018" w:rsidP="000F0018">
      <w:pPr>
        <w:rPr>
          <w:rStyle w:val="StyleUnderline"/>
        </w:rPr>
      </w:pPr>
      <w:r w:rsidRPr="00BB5A2E">
        <w:rPr>
          <w:rStyle w:val="StyleUnderline"/>
        </w:rPr>
        <w:lastRenderedPageBreak/>
        <w:t>In U.S. policymaking circles in recent years there have been recurrent calls to increase infrastructure investments. This is hardly a surprise, as increased infrastructure investments could go a long way to solving several pressing challenges that the American economy faces.</w:t>
      </w:r>
    </w:p>
    <w:p w:rsidR="000F0018" w:rsidRDefault="000F0018" w:rsidP="000F0018">
      <w:pPr>
        <w:rPr>
          <w:rStyle w:val="StyleUnderline"/>
        </w:rPr>
      </w:pPr>
      <w:r>
        <w:t xml:space="preserve">In the near term, </w:t>
      </w:r>
      <w:r w:rsidRPr="00BB5A2E">
        <w:rPr>
          <w:rStyle w:val="StyleUnderline"/>
        </w:rPr>
        <w:t xml:space="preserve">the </w:t>
      </w:r>
      <w:r w:rsidRPr="00BB5A2E">
        <w:rPr>
          <w:rStyle w:val="Emphasis"/>
        </w:rPr>
        <w:t>most pressing economic challenge</w:t>
      </w:r>
      <w:r w:rsidRPr="00BB5A2E">
        <w:rPr>
          <w:rStyle w:val="StyleUnderline"/>
        </w:rPr>
        <w:t xml:space="preserve"> for the U.S. </w:t>
      </w:r>
      <w:r w:rsidRPr="00BB5A2E">
        <w:rPr>
          <w:rStyle w:val="Emphasis"/>
        </w:rPr>
        <w:t>economy remains the depressed labor market</w:t>
      </w:r>
      <w:r w:rsidRPr="00BB5A2E">
        <w:rPr>
          <w:rStyle w:val="StyleUnderline"/>
        </w:rPr>
        <w:t>.</w:t>
      </w:r>
      <w:r>
        <w:t xml:space="preserve"> As of May 2014, the share of prime-age adults (age 25–54) </w:t>
      </w:r>
      <w:r w:rsidRPr="00BB5A2E">
        <w:rPr>
          <w:rStyle w:val="StyleUnderline"/>
        </w:rPr>
        <w:t>currently employed is just 0.5 percentage points higher than it was at the official end of the Great Recession in June 2009. And it is more than 3.9 percentage points lower than during the labor market peak of the mid-2000s, and 5.4 percentage points lower than its 1999 peak.</w:t>
      </w:r>
    </w:p>
    <w:p w:rsidR="000F0018" w:rsidRDefault="000F0018" w:rsidP="000F0018">
      <w:r>
        <w:t xml:space="preserve">In the longer term, the most pressing economic challenges for the U.S. economy concern how to provide satisfactory living standards growth for the vast majority of people. Such </w:t>
      </w:r>
      <w:r w:rsidRPr="00C20502">
        <w:rPr>
          <w:rStyle w:val="StyleUnderline"/>
        </w:rPr>
        <w:t>growth requires two components: rapid overall productivity growth, and a stabilizatio</w:t>
      </w:r>
      <w:r>
        <w:t>n (or even reversal) of the large rise in income inequality that occurred in the three decades before the Great Recession, a rise in inequality that kept overall productivity growth from translating into living standards growth for most Americans.</w:t>
      </w:r>
    </w:p>
    <w:p w:rsidR="000F0018" w:rsidRDefault="000F0018" w:rsidP="000F0018">
      <w:r>
        <w:t>This report examines the short- and long-term economic and employment impacts of infrastructure investment. It examines three possible scenarios for infrastructure investment and estimates their likely impact on overall economic activity, productivity, and the number and types of jobs, depending on how the investments are financed. The data show that by far the biggest near-term boost to gross domestic product and jobs comes from financing the new investment through new federal government debt rather than a progressive increase in taxation, a regressive increase in taxation, or cuts to government transfer programs. Our research also shows that this debt-financed impact is greater than that deriving from increases in infrastructure investment that are driven not by direct public investments but through other actions, such as regulatory mandates.</w:t>
      </w:r>
    </w:p>
    <w:p w:rsidR="000F0018" w:rsidRDefault="000F0018" w:rsidP="000F0018">
      <w:r>
        <w:t>Key findings of the report are:</w:t>
      </w:r>
    </w:p>
    <w:p w:rsidR="000F0018" w:rsidRDefault="000F0018" w:rsidP="000F0018">
      <w:r w:rsidRPr="00C20502">
        <w:rPr>
          <w:rStyle w:val="StyleUnderline"/>
        </w:rPr>
        <w:t>Three potential infrastructure packages would yield from $18 billion to $250 billion annually for infrastructure investment</w:t>
      </w:r>
      <w:r>
        <w:t>.</w:t>
      </w:r>
    </w:p>
    <w:p w:rsidR="000F0018" w:rsidRDefault="000F0018" w:rsidP="000F0018">
      <w:r w:rsidRPr="00C20502">
        <w:rPr>
          <w:rStyle w:val="StyleUnderline"/>
        </w:rPr>
        <w:t>Scenario one cancels all of the scheduled cuts stemming from the budget “sequester” (</w:t>
      </w:r>
      <w:r w:rsidRPr="00C20502">
        <w:t>automatic</w:t>
      </w:r>
      <w:r>
        <w:t>, across-the-board cuts to discretionary spending called for in the Budget Control Act (BCA) of 2011), yielding an average of $30 billion annually over the next decade for infrastructure investments. (As of January 2014, a third of the scheduled sequester cuts were cancelled for the next two years only.)</w:t>
      </w:r>
    </w:p>
    <w:p w:rsidR="000F0018" w:rsidRDefault="000F0018" w:rsidP="000F0018">
      <w:r w:rsidRPr="00C20502">
        <w:rPr>
          <w:rStyle w:val="StyleUnderline"/>
        </w:rPr>
        <w:t>Scenario two implements a package of green investments that includes a large increase in investments in the energy efficiency of residential and commercial buildings</w:t>
      </w:r>
      <w:r>
        <w:t xml:space="preserve"> and upfront investments to construct a national “smart grid,” yielding $92 billion annually in infrastructure investments over the next decade.</w:t>
      </w:r>
    </w:p>
    <w:p w:rsidR="000F0018" w:rsidRDefault="000F0018" w:rsidP="000F0018">
      <w:r w:rsidRPr="00C20502">
        <w:rPr>
          <w:rStyle w:val="StyleUnderline"/>
        </w:rPr>
        <w:t>Scenario three makes an ambitious investment in largely traditional infrastructure projects in transportation and utilities (particularly water treatment, distribution, and sewage systems</w:t>
      </w:r>
      <w:r>
        <w:t>) to nearly close the U.S. “infrastructure deficit” identified by the American Society of Civil Engineers (ASCE) and yield $250 billion annually in infrastructure investment between now and 2020.</w:t>
      </w:r>
    </w:p>
    <w:p w:rsidR="000F0018" w:rsidRDefault="000F0018" w:rsidP="000F0018">
      <w:r>
        <w:t>In the near term, increases in infrastructure spending would significantly boost economic activity and employment.</w:t>
      </w:r>
    </w:p>
    <w:p w:rsidR="000F0018" w:rsidRPr="00C20502" w:rsidRDefault="000F0018" w:rsidP="000F0018">
      <w:pPr>
        <w:rPr>
          <w:rStyle w:val="StyleUnderline"/>
        </w:rPr>
      </w:pPr>
      <w:r>
        <w:lastRenderedPageBreak/>
        <w:t xml:space="preserve">Under scenario one, </w:t>
      </w:r>
      <w:r w:rsidRPr="00C20502">
        <w:rPr>
          <w:rStyle w:val="StyleUnderline"/>
        </w:rPr>
        <w:t xml:space="preserve">a debt-financed $18 billion annual investment in infrastructure yields a </w:t>
      </w:r>
      <w:r w:rsidRPr="00C20502">
        <w:rPr>
          <w:rStyle w:val="Emphasis"/>
        </w:rPr>
        <w:t xml:space="preserve">$29 billion increase in GDP and 216,000 net new jobs </w:t>
      </w:r>
      <w:r>
        <w:t xml:space="preserve">by </w:t>
      </w:r>
      <w:r w:rsidRPr="00C20502">
        <w:rPr>
          <w:rStyle w:val="StyleUnderline"/>
        </w:rPr>
        <w:t>the end of the first year, with the increased levels then sustained over the next decade.</w:t>
      </w:r>
    </w:p>
    <w:p w:rsidR="000F0018" w:rsidRPr="00C20502" w:rsidRDefault="000F0018" w:rsidP="000F0018">
      <w:pPr>
        <w:rPr>
          <w:rStyle w:val="StyleUnderline"/>
        </w:rPr>
      </w:pPr>
      <w:r>
        <w:t xml:space="preserve">Under </w:t>
      </w:r>
      <w:r w:rsidRPr="00C20502">
        <w:rPr>
          <w:rStyle w:val="StyleUnderline"/>
        </w:rPr>
        <w:t xml:space="preserve">scenario two, a debt-financed package of green investments </w:t>
      </w:r>
      <w:r w:rsidRPr="00C20502">
        <w:rPr>
          <w:rStyle w:val="Emphasis"/>
        </w:rPr>
        <w:t>totaling $92 billion annually boosts GDP by $147 billion and</w:t>
      </w:r>
      <w:r w:rsidRPr="00C20502">
        <w:rPr>
          <w:rStyle w:val="StyleUnderline"/>
        </w:rPr>
        <w:t xml:space="preserve"> generates </w:t>
      </w:r>
      <w:r w:rsidRPr="00C20502">
        <w:rPr>
          <w:rStyle w:val="Emphasis"/>
        </w:rPr>
        <w:t>1.1 million net new jobs by the end of the first year</w:t>
      </w:r>
      <w:r w:rsidRPr="00C20502">
        <w:rPr>
          <w:rStyle w:val="StyleUnderline"/>
        </w:rPr>
        <w:t>, with the increased levels then sustained over the next decade.</w:t>
      </w:r>
    </w:p>
    <w:p w:rsidR="000F0018" w:rsidRPr="00C20502" w:rsidRDefault="000F0018" w:rsidP="000F0018">
      <w:pPr>
        <w:rPr>
          <w:rStyle w:val="StyleUnderline"/>
        </w:rPr>
      </w:pPr>
      <w:r>
        <w:t xml:space="preserve">Under scenario three, a </w:t>
      </w:r>
      <w:r w:rsidRPr="00C20502">
        <w:rPr>
          <w:rStyle w:val="StyleUnderline"/>
        </w:rPr>
        <w:t xml:space="preserve">debt-financed $250 billion annual investment </w:t>
      </w:r>
      <w:r w:rsidRPr="00C20502">
        <w:rPr>
          <w:rStyle w:val="Emphasis"/>
        </w:rPr>
        <w:t>boosts GDP by $400 billion</w:t>
      </w:r>
      <w:r w:rsidRPr="00C20502">
        <w:rPr>
          <w:rStyle w:val="StyleUnderline"/>
        </w:rPr>
        <w:t xml:space="preserve"> and </w:t>
      </w:r>
      <w:r w:rsidRPr="00C20502">
        <w:rPr>
          <w:rStyle w:val="Emphasis"/>
        </w:rPr>
        <w:t xml:space="preserve">overall employment by 3 million </w:t>
      </w:r>
      <w:r w:rsidRPr="00C20502">
        <w:rPr>
          <w:rStyle w:val="StyleUnderline"/>
        </w:rPr>
        <w:t>net new jobs by the end of the first year, with the increased levels then sustained over the seven-year life of the investment.</w:t>
      </w:r>
    </w:p>
    <w:p w:rsidR="000F0018" w:rsidRPr="00C20502" w:rsidRDefault="000F0018" w:rsidP="000F0018">
      <w:pPr>
        <w:rPr>
          <w:rStyle w:val="StyleUnderline"/>
        </w:rPr>
      </w:pPr>
      <w:r>
        <w:t xml:space="preserve">Any method of making these infrastructure investments deficit-neutral reduces their impact on near-term activity and employment, but </w:t>
      </w:r>
      <w:r w:rsidRPr="00C20502">
        <w:rPr>
          <w:rStyle w:val="StyleUnderline"/>
        </w:rPr>
        <w:t>every method except cuts to government transfers still leaves a net positive impact.</w:t>
      </w:r>
    </w:p>
    <w:p w:rsidR="000F0018" w:rsidRDefault="000F0018" w:rsidP="000F0018">
      <w:r w:rsidRPr="00C20502">
        <w:t>Over the long term, we can reliably predict only the impact of infrastructure investments on the composition, not the overall level, of labor demand.</w:t>
      </w:r>
    </w:p>
    <w:p w:rsidR="000F0018" w:rsidRDefault="000F0018" w:rsidP="000F0018">
      <w:r>
        <w:t>Because the impact of infrastructure investments on the overall level of economic activity depends on the degree of productive slack in the economy, the stance of monetary policy, and how the investments are financed, it is impossible to reliably forecast the long-term (further than five years out) effects of such investments on the overall level of economic activity. However, we can reliably project the impact of infrastructure investments on the composition of labor demand. Even if these investments crowd out other forms of spending and do not affect the overall level of activity and employment, it remains the case that composition of employment supported by additional spending on infrastructure would be different than that of the economic activity it potentially displaces.</w:t>
      </w:r>
    </w:p>
    <w:p w:rsidR="000F0018" w:rsidRDefault="000F0018" w:rsidP="000F0018">
      <w:r>
        <w:t>Under all scenarios, jobs created are disproportionately male, Latino, and skewed away from younger workers.</w:t>
      </w:r>
    </w:p>
    <w:p w:rsidR="000F0018" w:rsidRDefault="000F0018" w:rsidP="000F0018">
      <w:r>
        <w:t>Under scenario one, male employment accounts for 77 percent of all jobs created, while under scenario two it accounts for 80.4 percent of all jobs created, and under scenario three it accounts for 74.1 percent, compared with an economy-wide average of 50.2 percent of all jobs being held by men.</w:t>
      </w:r>
    </w:p>
    <w:p w:rsidR="000F0018" w:rsidRDefault="000F0018" w:rsidP="000F0018">
      <w:r>
        <w:t>Under scenario one Latino employment accounts for 15.4 percent of all jobs created, while under scenario two it accounts for 16.2 percent of all jobs created, and under scenario three it accounts for 14.3 percent, compared with an economy-wide average of 12.3 percent.</w:t>
      </w:r>
    </w:p>
    <w:p w:rsidR="000F0018" w:rsidRDefault="000F0018" w:rsidP="000F0018">
      <w:r>
        <w:t>Under scenario one, employment of young adults (under 25 years old) accounts for 9.3 percent of all jobs created, while under scenario two it accounts for 9.5 percent of all jobs created, and under scenario three it accounts for 7.8 percent, compared with an economy-wide average of 13.2 percent.</w:t>
      </w:r>
    </w:p>
    <w:p w:rsidR="000F0018" w:rsidRDefault="000F0018" w:rsidP="000F0018">
      <w:r>
        <w:t>Under all scenarios, jobs created are disproportionately filled by workers without a four-year university degree. Under scenario one, workers with a bachelor’s degree or more education fill 23 percent of all jobs created, while under scenario two college-educated employment accounts for 19.6 percent of all jobs created, and under scenario three it accounts for 21.4 percent, compared with an economy-wide average of 32.6 percent.</w:t>
      </w:r>
    </w:p>
    <w:p w:rsidR="000F0018" w:rsidRDefault="000F0018" w:rsidP="000F0018">
      <w:r>
        <w:lastRenderedPageBreak/>
        <w:t>Under all scenarios, jobs created are disproportionately middle- and/or high-wage. Under scenario one employment in the bottom wage quintile accounts for just 9.5 percent of all jobs created, while under scenario two it accounts for 9.4 percent of all jobs created, and under scenario three it accounts for 11.2 percent of all jobs created, compared with an economy-wide average of 18.9 percent.</w:t>
      </w:r>
    </w:p>
    <w:p w:rsidR="000F0018" w:rsidRDefault="000F0018" w:rsidP="000F0018">
      <w:r>
        <w:t>Infrastructure investments provide the potential to boost economy-wide productivity growth.</w:t>
      </w:r>
    </w:p>
    <w:p w:rsidR="000F0018" w:rsidRDefault="000F0018" w:rsidP="000F0018">
      <w:r>
        <w:t>Productivity growth has slowed significantly in the U.S. economy, beginning even before the onset of the Great Recession. Our analysis conforms with a large and growing body of research persuasively arguing that infrastructure investments can boost even private-sector productivity growth.</w:t>
      </w:r>
    </w:p>
    <w:p w:rsidR="000F0018" w:rsidRDefault="000F0018" w:rsidP="000F0018">
      <w:r>
        <w:t>An ambitious effort to increase infrastructure investment by $250 billion annually over seven years would likely increase productivity growth by 0.3 percent annually—a boost more than half as large as the productivity acceleration in the U.S. economy between 1995 and 2005, one that was attributed to information and communications technology (ICT) advances.</w:t>
      </w:r>
    </w:p>
    <w:p w:rsidR="000F0018" w:rsidRPr="00C20502" w:rsidRDefault="000F0018" w:rsidP="000F0018">
      <w:pPr>
        <w:rPr>
          <w:rStyle w:val="StyleUnderline"/>
        </w:rPr>
      </w:pPr>
      <w:r w:rsidRPr="00C20502">
        <w:rPr>
          <w:rStyle w:val="StyleUnderline"/>
        </w:rPr>
        <w:t>A productivity acceleration of 0.3 percent would have measurable impacts on the estimated Non-Accelerating Inflation Rate of Unemployment (NAIRU</w:t>
      </w:r>
      <w:r>
        <w:t xml:space="preserve">) </w:t>
      </w:r>
      <w:r w:rsidRPr="00C20502">
        <w:rPr>
          <w:rStyle w:val="StyleUnderline"/>
        </w:rPr>
        <w:t>and could allow macroeconomic policymakers to target significantly lower rates of unemployment</w:t>
      </w:r>
      <w:r>
        <w:t xml:space="preserve">. Extrapolating from the experience of the late 1990s, </w:t>
      </w:r>
      <w:r w:rsidRPr="00C20502">
        <w:rPr>
          <w:rStyle w:val="StyleUnderline"/>
        </w:rPr>
        <w:t>the NAIRU could be lowered by as much as 1 full percentage point by a sustained $250 billion annual increase in infrastructure investment. This could mean that more than</w:t>
      </w:r>
      <w:r w:rsidRPr="00C20502">
        <w:rPr>
          <w:rStyle w:val="Emphasis"/>
        </w:rPr>
        <w:t xml:space="preserve"> 1 million additional workers each year</w:t>
      </w:r>
      <w:r w:rsidRPr="00C20502">
        <w:rPr>
          <w:rStyle w:val="StyleUnderline"/>
        </w:rPr>
        <w:t xml:space="preserve"> find employment.</w:t>
      </w:r>
    </w:p>
    <w:p w:rsidR="000F0018" w:rsidRDefault="000F0018" w:rsidP="000F0018">
      <w:pPr>
        <w:pStyle w:val="Heading3"/>
      </w:pPr>
      <w:r>
        <w:lastRenderedPageBreak/>
        <w:t xml:space="preserve">S—Cybersecurity </w:t>
      </w:r>
      <w:r>
        <w:t>(P3s)</w:t>
      </w:r>
    </w:p>
    <w:p w:rsidR="000F0018" w:rsidRPr="004F1A6D" w:rsidRDefault="000F0018" w:rsidP="000F0018">
      <w:pPr>
        <w:pStyle w:val="Heading4"/>
      </w:pPr>
      <w:r>
        <w:t>Infrastructure PPPs solve cybersecurity on three levels --- allow for collaboration and transparency</w:t>
      </w:r>
    </w:p>
    <w:p w:rsidR="000F0018" w:rsidRPr="00625E30" w:rsidRDefault="000F0018" w:rsidP="000F0018">
      <w:pPr>
        <w:rPr>
          <w:rStyle w:val="StyleUnderline"/>
        </w:rPr>
      </w:pPr>
      <w:r w:rsidRPr="00625E30">
        <w:t xml:space="preserve">Arnav </w:t>
      </w:r>
      <w:r w:rsidRPr="00625E30">
        <w:rPr>
          <w:b/>
        </w:rPr>
        <w:t>Jagasia</w:t>
      </w:r>
      <w:r>
        <w:rPr>
          <w:b/>
        </w:rPr>
        <w:t xml:space="preserve">, </w:t>
      </w:r>
      <w:r w:rsidRPr="00625E30">
        <w:t>April 18,</w:t>
      </w:r>
      <w:r>
        <w:rPr>
          <w:b/>
        </w:rPr>
        <w:t xml:space="preserve"> 2017 </w:t>
      </w:r>
      <w:r>
        <w:t>(</w:t>
      </w:r>
      <w:r w:rsidRPr="00625E30">
        <w:t>Jerome Fisher Program in Management and Technology. Bachelor of Science in Engineering (BSE) Field Of Study Computer Science</w:t>
      </w:r>
      <w:r>
        <w:t xml:space="preserve"> </w:t>
      </w:r>
      <w:r w:rsidRPr="00625E30">
        <w:t>Bachelor of Science in Economics (BSE)</w:t>
      </w:r>
      <w:r>
        <w:t xml:space="preserve"> “A LOOK INTO PUBLIC PRIVATE PARTNERSHIPS FOR CYBERSECURITY” </w:t>
      </w:r>
      <w:hyperlink r:id="rId61" w:history="1">
        <w:r w:rsidRPr="00E01EEB">
          <w:rPr>
            <w:rStyle w:val="Hyperlink"/>
          </w:rPr>
          <w:t>https://publicpolicy.wharton.upenn.edu/live/news/1815-a-look-into-public-private-partnerships-for/for-students/blog/news.php</w:t>
        </w:r>
      </w:hyperlink>
      <w:r>
        <w:t xml:space="preserve"> )//masw</w:t>
      </w:r>
    </w:p>
    <w:p w:rsidR="000F0018" w:rsidRDefault="000F0018" w:rsidP="000F0018">
      <w:r>
        <w:t>April 18, 2017</w:t>
      </w:r>
    </w:p>
    <w:p w:rsidR="000F0018" w:rsidRDefault="000F0018" w:rsidP="000F0018">
      <w:pPr>
        <w:rPr>
          <w:rStyle w:val="StyleUnderline"/>
        </w:rPr>
      </w:pPr>
      <w:r>
        <w:t>“</w:t>
      </w:r>
      <w:r w:rsidRPr="0071769F">
        <w:rPr>
          <w:rStyle w:val="StyleUnderline"/>
        </w:rPr>
        <w:t>The United States must treat cybersecurity as one of the most important national security challenges it faces.”</w:t>
      </w:r>
      <w:r>
        <w:t xml:space="preserve"> This was the central finding of a 2008 report from the Center for Strategic and International Studies Commission on Cybersecurity, prepared to inform the cybersecurity policy of the 44th presidency. [1] Almost a decade later</w:t>
      </w:r>
      <w:r w:rsidRPr="0071769F">
        <w:rPr>
          <w:rStyle w:val="StyleUnderline"/>
        </w:rPr>
        <w:t xml:space="preserve">, the integrity of </w:t>
      </w:r>
      <w:r w:rsidRPr="0071769F">
        <w:rPr>
          <w:rStyle w:val="Emphasis"/>
        </w:rPr>
        <w:t>public and private sector network infrastructure</w:t>
      </w:r>
      <w:r>
        <w:t xml:space="preserve"> </w:t>
      </w:r>
      <w:r w:rsidRPr="0071769F">
        <w:rPr>
          <w:rStyle w:val="StyleUnderline"/>
        </w:rPr>
        <w:t xml:space="preserve">is </w:t>
      </w:r>
      <w:r w:rsidRPr="0071769F">
        <w:rPr>
          <w:rStyle w:val="Emphasis"/>
        </w:rPr>
        <w:t>even more crucial</w:t>
      </w:r>
      <w:r w:rsidRPr="0071769F">
        <w:rPr>
          <w:rStyle w:val="StyleUnderline"/>
        </w:rPr>
        <w:t xml:space="preserve"> to national security.</w:t>
      </w:r>
    </w:p>
    <w:p w:rsidR="000F0018" w:rsidRDefault="000F0018" w:rsidP="000F0018">
      <w:r w:rsidRPr="0071769F">
        <w:rPr>
          <w:rStyle w:val="StyleUnderline"/>
        </w:rPr>
        <w:t>Cyberattacks pose a unique type of threat, from compromising power grids to impacting financial institutions to leaking confidential information.</w:t>
      </w:r>
      <w:r>
        <w:t xml:space="preserve"> Due to the novel nature of cyberthreats, former Deputy Secretary of Defense, William J. Lynn wrote in a 2008 statement on the Pentagon’s cybersecurity policy that standard models of deterrence will not apply to cyberspace. “Cyberwarfare is like maneuver warfare,” he wrote, “in that speed and agility matter most. </w:t>
      </w:r>
      <w:r w:rsidRPr="0071769F">
        <w:rPr>
          <w:rStyle w:val="StyleUnderline"/>
        </w:rPr>
        <w:t>To stay ahead of pursuers, the United States must constantly adjust and improve its defenses</w:t>
      </w:r>
      <w:r>
        <w:t>.” [2]</w:t>
      </w:r>
    </w:p>
    <w:p w:rsidR="000F0018" w:rsidRDefault="000F0018" w:rsidP="000F0018">
      <w:r>
        <w:t xml:space="preserve">The past four administrations have emphasized the importance of cybersecurity in both the public and private sectors. </w:t>
      </w:r>
      <w:r w:rsidRPr="0071769F">
        <w:rPr>
          <w:rStyle w:val="StyleUnderline"/>
        </w:rPr>
        <w:t>Administrative and legislative efforts have emphasized the importance of partnerships between industry and government in defending critical infrastructure,</w:t>
      </w:r>
      <w:r>
        <w:t xml:space="preserve"> </w:t>
      </w:r>
      <w:r w:rsidRPr="0071769F">
        <w:rPr>
          <w:rStyle w:val="StyleUnderline"/>
        </w:rPr>
        <w:t>promoting initiatives for cybersecurity education, and ensuring the integrity of network infrastructure</w:t>
      </w:r>
      <w:r>
        <w:t>. This article examines role of the private sector in national cybersecurity policy and analyzes the strengths and limitations of cybersecurity public-private partnerships.</w:t>
      </w:r>
    </w:p>
    <w:p w:rsidR="000F0018" w:rsidRDefault="000F0018" w:rsidP="000F0018">
      <w:pPr>
        <w:rPr>
          <w:rStyle w:val="StyleUnderline"/>
        </w:rPr>
      </w:pPr>
      <w:r w:rsidRPr="0071769F">
        <w:rPr>
          <w:rStyle w:val="StyleUnderline"/>
        </w:rPr>
        <w:t>Public-Private Partnerships</w:t>
      </w:r>
    </w:p>
    <w:p w:rsidR="000F0018" w:rsidRDefault="000F0018" w:rsidP="000F0018">
      <w:r w:rsidRPr="0071769F">
        <w:rPr>
          <w:rStyle w:val="StyleUnderline"/>
        </w:rPr>
        <w:t>The public and private sectors can both benefit from working together on cybersecurity initiatives. The private sector controls much of the critical infrastructure that is vulnerable to cyberthreats</w:t>
      </w:r>
      <w:r>
        <w:t xml:space="preserve">. Thus, </w:t>
      </w:r>
      <w:r w:rsidRPr="0071769F">
        <w:rPr>
          <w:rStyle w:val="StyleUnderline"/>
        </w:rPr>
        <w:t xml:space="preserve">many </w:t>
      </w:r>
      <w:r w:rsidRPr="0071769F">
        <w:rPr>
          <w:rStyle w:val="Emphasis"/>
        </w:rPr>
        <w:t>companies</w:t>
      </w:r>
      <w:r w:rsidRPr="0071769F">
        <w:rPr>
          <w:rStyle w:val="StyleUnderline"/>
        </w:rPr>
        <w:t xml:space="preserve"> that own such infrastructure already have cybersecurity programs, giving them specific expertise and experience in dealing with potential threats. The </w:t>
      </w:r>
      <w:r w:rsidRPr="0071769F">
        <w:rPr>
          <w:rStyle w:val="Emphasis"/>
        </w:rPr>
        <w:t>public sector</w:t>
      </w:r>
      <w:r w:rsidRPr="0071769F">
        <w:rPr>
          <w:rStyle w:val="StyleUnderline"/>
        </w:rPr>
        <w:t xml:space="preserve"> has different strengths in that it is better positioned to investigate and prosecute cyber criminals.</w:t>
      </w:r>
      <w:r>
        <w:t xml:space="preserve"> The source of a cyberattack is often difficult to identify, and government agencies often better positioned to collect foreign intelligence, collaborate with other international agencies, and gain access to critical information regarding potential threats. [3]</w:t>
      </w:r>
    </w:p>
    <w:p w:rsidR="000F0018" w:rsidRDefault="000F0018" w:rsidP="000F0018">
      <w:r w:rsidRPr="0071769F">
        <w:rPr>
          <w:rStyle w:val="Emphasis"/>
        </w:rPr>
        <w:t>Cooperation</w:t>
      </w:r>
      <w:r>
        <w:t xml:space="preserve"> </w:t>
      </w:r>
      <w:r w:rsidRPr="0071769F">
        <w:rPr>
          <w:rStyle w:val="StyleUnderline"/>
        </w:rPr>
        <w:t>between industry and governmental agencies on joint cybersecurity initiatives</w:t>
      </w:r>
      <w:r>
        <w:t xml:space="preserve"> </w:t>
      </w:r>
      <w:r w:rsidRPr="0071769F">
        <w:rPr>
          <w:rStyle w:val="StyleUnderline"/>
        </w:rPr>
        <w:t>can leverage the unique yet complementary strengths of both sectors.</w:t>
      </w:r>
      <w:r>
        <w:t xml:space="preserve"> For example, </w:t>
      </w:r>
      <w:r w:rsidRPr="0071769F">
        <w:rPr>
          <w:rStyle w:val="Emphasis"/>
        </w:rPr>
        <w:t>public-private partnerships</w:t>
      </w:r>
      <w:r>
        <w:t xml:space="preserve"> </w:t>
      </w:r>
      <w:r w:rsidRPr="0071769F">
        <w:rPr>
          <w:rStyle w:val="StyleUnderline"/>
        </w:rPr>
        <w:t>are especially effective in mitigating financial cybercrime, for the joint cooperation of the two sectors address the interests of consumers, businesses, and the government alike</w:t>
      </w:r>
      <w:r>
        <w:t xml:space="preserve">. [4] According to the </w:t>
      </w:r>
      <w:r>
        <w:lastRenderedPageBreak/>
        <w:t xml:space="preserve">Intelligence and National Security Alliance, </w:t>
      </w:r>
      <w:r w:rsidRPr="0071769F">
        <w:rPr>
          <w:rStyle w:val="StyleUnderline"/>
        </w:rPr>
        <w:t xml:space="preserve">the mission of cybersecurity public-private partnerships (PPPs) </w:t>
      </w:r>
      <w:r w:rsidRPr="0071769F">
        <w:rPr>
          <w:rStyle w:val="Emphasis"/>
        </w:rPr>
        <w:t>is three-fold</w:t>
      </w:r>
      <w:r>
        <w:t xml:space="preserve">. </w:t>
      </w:r>
      <w:r w:rsidRPr="0071769F">
        <w:rPr>
          <w:rStyle w:val="StyleUnderline"/>
        </w:rPr>
        <w:t xml:space="preserve">First, these partnerships must </w:t>
      </w:r>
      <w:r w:rsidRPr="0071769F">
        <w:rPr>
          <w:rStyle w:val="Emphasis"/>
        </w:rPr>
        <w:t>identify and detect behaviors of concern</w:t>
      </w:r>
      <w:r>
        <w:t xml:space="preserve">. </w:t>
      </w:r>
      <w:r w:rsidRPr="0071769F">
        <w:rPr>
          <w:rStyle w:val="StyleUnderline"/>
        </w:rPr>
        <w:t>Second, PPPs</w:t>
      </w:r>
      <w:r>
        <w:t xml:space="preserve"> must </w:t>
      </w:r>
      <w:r w:rsidRPr="0071769F">
        <w:rPr>
          <w:rStyle w:val="StyleUnderline"/>
        </w:rPr>
        <w:t>ensure that actors from both sectors comply with the standards of the partnership.</w:t>
      </w:r>
      <w:r>
        <w:t xml:space="preserve"> </w:t>
      </w:r>
      <w:r w:rsidRPr="0071769F">
        <w:rPr>
          <w:rStyle w:val="StyleUnderline"/>
        </w:rPr>
        <w:t>Third</w:t>
      </w:r>
      <w:r>
        <w:t xml:space="preserve">, and arguably most importantly, </w:t>
      </w:r>
      <w:r w:rsidRPr="0071769F">
        <w:rPr>
          <w:rStyle w:val="StyleUnderline"/>
        </w:rPr>
        <w:t>PPPs</w:t>
      </w:r>
      <w:r>
        <w:t xml:space="preserve"> must </w:t>
      </w:r>
      <w:r w:rsidRPr="0071769F">
        <w:rPr>
          <w:rStyle w:val="Emphasis"/>
        </w:rPr>
        <w:t>provide a mechanism for response after a cyberthreat</w:t>
      </w:r>
      <w:r>
        <w:t xml:space="preserve">; </w:t>
      </w:r>
      <w:r w:rsidRPr="0071769F">
        <w:rPr>
          <w:rStyle w:val="StyleUnderline"/>
        </w:rPr>
        <w:t>this entails conducting examinations of an attack and addressing any necessary shortcomings in the current defense system</w:t>
      </w:r>
      <w:r>
        <w:t>. [5] Furthermore, effective PPPs should also ensure that cybersecurity developments in the private sector and their policy implications are well understood by policy makers. [4]</w:t>
      </w:r>
    </w:p>
    <w:p w:rsidR="000F0018" w:rsidRDefault="000F0018" w:rsidP="000F0018">
      <w:pPr>
        <w:rPr>
          <w:rStyle w:val="StyleUnderline"/>
        </w:rPr>
      </w:pPr>
      <w:r w:rsidRPr="0071769F">
        <w:rPr>
          <w:rStyle w:val="StyleUnderline"/>
        </w:rPr>
        <w:t>Current Hesitations to Establish of Public-Private Partnerships</w:t>
      </w:r>
    </w:p>
    <w:p w:rsidR="000F0018" w:rsidRDefault="000F0018" w:rsidP="000F0018">
      <w:r>
        <w:t xml:space="preserve">Even though PPPs are beneficial for both sectors, some private </w:t>
      </w:r>
      <w:r w:rsidRPr="004F1A6D">
        <w:t>companies are reluctant to establish cybersecurity PPPs. One of the key hesitations in the private sector to form a public-private partnership concerns issues of trust, control, and disclosure. Regarding trust, companies often doubt whether they should involve the government after a cyberattack, for the government would necessarily have access to the company’s private data. Moreover, even in the case of a serious breach, companies might still be reluctant to directly involve the public sector if they fear that government involvement would only escalate the severity of the situation. Furthermore, once a private company involves a government agency in investigating a cyberattack, the company would lose autonomy over their</w:t>
      </w:r>
      <w:r>
        <w:t xml:space="preserve"> investigation. Some companies are also hesitant to share information with the government. Since the government would not be able to provide all data regarding potential cyber crimes because some information may be classified or confidential, many companies feel that the information sharing would end up as a one-way relationship. [3] Moreover, some private companies may also worry that handing over sensitive information may damage their reputation or that the information will not be treated will full confidentiality. [6]</w:t>
      </w:r>
    </w:p>
    <w:p w:rsidR="000F0018" w:rsidRDefault="000F0018" w:rsidP="000F0018">
      <w:r>
        <w:t xml:space="preserve">Regarding disclosures, </w:t>
      </w:r>
      <w:r w:rsidRPr="004F1A6D">
        <w:rPr>
          <w:rStyle w:val="StyleUnderline"/>
        </w:rPr>
        <w:t>the Securities and Exchange Commission (SEC) requires that significant cybersecurity risks and incidents should be disclosed to investors</w:t>
      </w:r>
      <w:r>
        <w:t>. Yet, it is unclear how to determine the significance of a given risk or event. Even though members of both the public and private sector have tried to delineate best practices for cybersecurity-related SEC disclosures, companies may still be reluctant to disclose information about a breach, fearing that it would damage their market value, reputation, or clients’ trust. [7] Studies have even found that announcing an internet security breach can hurt a company’s market value. In one study, breached companies lost an average of 2.1% of their market share within two days of disclosing the breach to the public. [8]</w:t>
      </w:r>
    </w:p>
    <w:p w:rsidR="000F0018" w:rsidRDefault="000F0018" w:rsidP="000F0018">
      <w:r>
        <w:t>Another hesitation to engage in PPPs is the complex regulatory and legal landscape surrounding cybersecurity. In the event of a breach, companies may now need to go even further than standard SEC disclosure obligations. Private companies may even have to disclose potential risks or cyberattacks to state governments, the Department of Justice, or even plaintiffs who are affected by a cyberthreat, depending on the scope of the attack. Moreover, the majority of US states have adopted legislation that requires government agencies to disclose to citizens any breaches of personal information. Thus, in establishing a PPP, the public sector must find a balance between cooperation with the private sector and holding them accountable in the event of a breach. The public sector’s differing obligations make it challenging to partner with the private sector, and without any legislative efforts to clarify cybersecurity regulations, the private sector is faced with a fragmented collections of laws regarding notification, liability, and disclosure in the event of a cyberattack. [9]</w:t>
      </w:r>
    </w:p>
    <w:p w:rsidR="000F0018" w:rsidRDefault="000F0018" w:rsidP="000F0018">
      <w:r>
        <w:t>PPP Models and Recommendations</w:t>
      </w:r>
    </w:p>
    <w:p w:rsidR="000F0018" w:rsidRDefault="000F0018" w:rsidP="000F0018">
      <w:pPr>
        <w:rPr>
          <w:rStyle w:val="StyleUnderline"/>
        </w:rPr>
      </w:pPr>
      <w:r w:rsidRPr="004F1A6D">
        <w:rPr>
          <w:rStyle w:val="StyleUnderline"/>
        </w:rPr>
        <w:lastRenderedPageBreak/>
        <w:t>Through analysis of current PPPs in areas outside of cybersecurity, there are some proposed models of an effective cybersecurity PPP that would help to mitigate its most apparent limitations</w:t>
      </w:r>
      <w:r>
        <w:t xml:space="preserve">. Since private companies identified a lack of trust as a key hesitation in working with the government as part of a PPP, </w:t>
      </w:r>
      <w:r w:rsidRPr="004F1A6D">
        <w:rPr>
          <w:rStyle w:val="StyleUnderline"/>
        </w:rPr>
        <w:t>an effective PPP must immediately establish a level of trust and transparency</w:t>
      </w:r>
      <w:r>
        <w:t xml:space="preserve">. For example, in order to foster a sense of trust, </w:t>
      </w:r>
      <w:r w:rsidRPr="004F1A6D">
        <w:rPr>
          <w:rStyle w:val="StyleUnderline"/>
        </w:rPr>
        <w:t>some PPP’s in the Netherlands have created a secure network of information that the government cannot directly access without the express consent of the companies involved. [10]</w:t>
      </w:r>
    </w:p>
    <w:p w:rsidR="000F0018" w:rsidRDefault="000F0018" w:rsidP="000F0018">
      <w:r>
        <w:t xml:space="preserve">Moreover, </w:t>
      </w:r>
      <w:r w:rsidRPr="004F1A6D">
        <w:rPr>
          <w:rStyle w:val="StyleUnderline"/>
        </w:rPr>
        <w:t>one model has members of the public and private sectors working together on a joint cybersecurity panel to develop trust and promote cooperation and dialogue.</w:t>
      </w:r>
      <w:r>
        <w:t xml:space="preserve"> </w:t>
      </w:r>
      <w:r w:rsidRPr="004F1A6D">
        <w:rPr>
          <w:rStyle w:val="StyleUnderline"/>
        </w:rPr>
        <w:t>This</w:t>
      </w:r>
      <w:r>
        <w:t xml:space="preserve"> panel </w:t>
      </w:r>
      <w:r w:rsidRPr="004F1A6D">
        <w:rPr>
          <w:rStyle w:val="StyleUnderline"/>
        </w:rPr>
        <w:t>could</w:t>
      </w:r>
      <w:r>
        <w:t xml:space="preserve"> </w:t>
      </w:r>
      <w:r w:rsidRPr="004F1A6D">
        <w:rPr>
          <w:rStyle w:val="StyleUnderline"/>
        </w:rPr>
        <w:t xml:space="preserve">also include representatives from the existing network of Information Sharing and Analysis Centers </w:t>
      </w:r>
      <w:r>
        <w:t>(ISACs) to create an organization that would reflect the interests of both the government and private companies. Public Utilities Commissions have successfully used such a leadership structure to form a partnership between the government and the local business community. [5]</w:t>
      </w:r>
    </w:p>
    <w:p w:rsidR="000F0018" w:rsidRDefault="000F0018" w:rsidP="000F0018">
      <w:r>
        <w:t xml:space="preserve">Furthermore, there are several proposed recommendations for developing effective cybersecurity PPPs. In a 2016 briefing, </w:t>
      </w:r>
      <w:r w:rsidRPr="004F1A6D">
        <w:rPr>
          <w:rStyle w:val="StyleUnderline"/>
        </w:rPr>
        <w:t>the World Economic Forum proposed five key recommendations for developing PPPs to specifically fight cybercrime</w:t>
      </w:r>
      <w:r>
        <w:t xml:space="preserve">. </w:t>
      </w:r>
      <w:r w:rsidRPr="004F1A6D">
        <w:rPr>
          <w:rStyle w:val="StyleUnderline"/>
        </w:rPr>
        <w:t>Among those recommendations were strategies for establishing more real-time information sharing systems, developing a uniform rule of law for cybercrime</w:t>
      </w:r>
      <w:r>
        <w:t xml:space="preserve">, </w:t>
      </w:r>
      <w:r w:rsidRPr="004F1A6D">
        <w:rPr>
          <w:rStyle w:val="StyleUnderline"/>
        </w:rPr>
        <w:t>and encouraging national law enforcement agencies to more actively engage in cybersecurity PPPs to improve coordination between the public and private sectors.</w:t>
      </w:r>
      <w:r>
        <w:t xml:space="preserve"> Keeping in mind concerns about trust, the World Economic Forum also called both the public and private sector to engage in open discussions about their differing motivations and viewpoints regarding cybersecurity. [11] Furthermore, as </w:t>
      </w:r>
      <w:r w:rsidRPr="004F1A6D">
        <w:rPr>
          <w:rStyle w:val="StyleUnderline"/>
        </w:rPr>
        <w:t>the field of cybersecurity is ever changing, it is crucial that cybersecurity PPPs clearly define their goals and also address the often differing agendas of the government and private sector. [12</w:t>
      </w:r>
      <w:r>
        <w:t>]</w:t>
      </w:r>
    </w:p>
    <w:p w:rsidR="000F0018" w:rsidRDefault="000F0018" w:rsidP="000F0018">
      <w:r>
        <w:t>Conclusion</w:t>
      </w:r>
    </w:p>
    <w:p w:rsidR="000F0018" w:rsidRPr="004F1A6D" w:rsidRDefault="000F0018" w:rsidP="000F0018">
      <w:pPr>
        <w:rPr>
          <w:rStyle w:val="StyleUnderline"/>
        </w:rPr>
      </w:pPr>
      <w:r w:rsidRPr="004F1A6D">
        <w:rPr>
          <w:rStyle w:val="StyleUnderline"/>
        </w:rPr>
        <w:t>Cooperation between the public and private sectors is an essential aspect of our national cybersecurity strategy</w:t>
      </w:r>
      <w:r>
        <w:t xml:space="preserve">. </w:t>
      </w:r>
      <w:r w:rsidRPr="004F1A6D">
        <w:rPr>
          <w:rStyle w:val="StyleUnderline"/>
        </w:rPr>
        <w:t>Cybersecurity PPPs must be based on a foundation of mutual trust,</w:t>
      </w:r>
      <w:r>
        <w:t xml:space="preserve"> </w:t>
      </w:r>
      <w:r w:rsidRPr="004F1A6D">
        <w:rPr>
          <w:rStyle w:val="StyleUnderline"/>
        </w:rPr>
        <w:t>and</w:t>
      </w:r>
      <w:r>
        <w:t xml:space="preserve"> </w:t>
      </w:r>
      <w:r w:rsidRPr="004F1A6D">
        <w:rPr>
          <w:rStyle w:val="Emphasis"/>
        </w:rPr>
        <w:t>open dialogue between private companies and the government can help to ameliorate some of the reluctance in the private sector</w:t>
      </w:r>
      <w:r>
        <w:t xml:space="preserve">. Moreover, by clarifying the regulatory framework surrounding cybersecurity, the government can better assuage private companies’ hesitations to reach out to the government in the event of an attack. By addressing these concerns, cybersecurity </w:t>
      </w:r>
      <w:r w:rsidRPr="004F1A6D">
        <w:rPr>
          <w:rStyle w:val="StyleUnderline"/>
        </w:rPr>
        <w:t>PPPs can work to develop strategies for risk management and information sharing, and both the private sector and the government will be better equipped to handle future cyberthreats.</w:t>
      </w:r>
    </w:p>
    <w:p w:rsidR="000F0018" w:rsidRDefault="000F0018" w:rsidP="000F0018">
      <w:pPr>
        <w:pStyle w:val="Heading3"/>
      </w:pPr>
      <w:r>
        <w:lastRenderedPageBreak/>
        <w:t>S—Cybersecurity (Infra)</w:t>
      </w:r>
    </w:p>
    <w:p w:rsidR="000F0018" w:rsidRPr="00015881" w:rsidRDefault="000F0018" w:rsidP="000F0018">
      <w:pPr>
        <w:pStyle w:val="Heading4"/>
      </w:pPr>
      <w:r w:rsidRPr="00015881">
        <w:t>New Infrastructure investment</w:t>
      </w:r>
      <w:r>
        <w:t>s incorporate cybersecurity standards --- boosts critical infrastructure and grid resilience</w:t>
      </w:r>
    </w:p>
    <w:p w:rsidR="000F0018" w:rsidRDefault="000F0018" w:rsidP="000F0018">
      <w:pPr>
        <w:rPr>
          <w:b/>
        </w:rPr>
      </w:pPr>
      <w:r>
        <w:t xml:space="preserve">Samuel Sanders </w:t>
      </w:r>
      <w:r w:rsidRPr="00015881">
        <w:rPr>
          <w:b/>
        </w:rPr>
        <w:t>Visner</w:t>
      </w:r>
      <w:r>
        <w:t xml:space="preserve"> </w:t>
      </w:r>
      <w:r w:rsidRPr="00015881">
        <w:t>3/2/</w:t>
      </w:r>
      <w:r w:rsidRPr="00015881">
        <w:rPr>
          <w:b/>
        </w:rPr>
        <w:t>17</w:t>
      </w:r>
    </w:p>
    <w:p w:rsidR="000F0018" w:rsidRPr="00015881" w:rsidRDefault="000F0018" w:rsidP="000F0018">
      <w:r>
        <w:t>(The author is Senior Vice President and General Manager, Cybersecurity and Resilience, ICF, and former Chief of Signals Intelligence Programs, National Security Agency.</w:t>
      </w:r>
      <w:r>
        <w:rPr>
          <w:b/>
        </w:rPr>
        <w:t xml:space="preserve"> </w:t>
      </w:r>
      <w:r>
        <w:t xml:space="preserve">“The cybersecurity of the infrastructure - A challenge and an opportunity” </w:t>
      </w:r>
      <w:hyperlink r:id="rId62" w:history="1">
        <w:r w:rsidRPr="00E01EEB">
          <w:rPr>
            <w:rStyle w:val="Hyperlink"/>
          </w:rPr>
          <w:t>http://thehill.com/blogs/congress-blog/technology/321987-the-cybersecurity-of-the-infrastructure-of-the-united-states</w:t>
        </w:r>
      </w:hyperlink>
      <w:r>
        <w:t xml:space="preserve"> )//masw</w:t>
      </w:r>
    </w:p>
    <w:p w:rsidR="000F0018" w:rsidRPr="008C7BDB" w:rsidRDefault="000F0018" w:rsidP="000F0018">
      <w:pPr>
        <w:rPr>
          <w:rStyle w:val="Emphasis"/>
        </w:rPr>
      </w:pPr>
      <w:r>
        <w:t xml:space="preserve">Twenty years ago, the notion of national infrastructures enabled and endangered by the internet would have been hard to imagine. </w:t>
      </w:r>
      <w:r w:rsidRPr="008201AD">
        <w:rPr>
          <w:rStyle w:val="StyleUnderline"/>
        </w:rPr>
        <w:t>Today, it’s hard to remember a world without Internet-Protocol (IP) enabled banking, health care, entertainment, even our increasingly “smart” energy and transportation systems</w:t>
      </w:r>
      <w:r>
        <w:t xml:space="preserve">. IP technology surrounds us, and while </w:t>
      </w:r>
      <w:r w:rsidRPr="008201AD">
        <w:rPr>
          <w:rStyle w:val="StyleUnderline"/>
        </w:rPr>
        <w:t>we have grown more capable in developing that technology into infrastructures</w:t>
      </w:r>
      <w:r>
        <w:t xml:space="preserve">, </w:t>
      </w:r>
      <w:r w:rsidRPr="008201AD">
        <w:rPr>
          <w:rStyle w:val="Emphasis"/>
        </w:rPr>
        <w:t>we continue to fall behind in protecting our work.</w:t>
      </w:r>
    </w:p>
    <w:p w:rsidR="000F0018" w:rsidRDefault="000F0018" w:rsidP="000F0018">
      <w:r>
        <w:t xml:space="preserve">Our adversaries have noticed. </w:t>
      </w:r>
      <w:r w:rsidRPr="008201AD">
        <w:rPr>
          <w:rStyle w:val="StyleUnderline"/>
        </w:rPr>
        <w:t>The use of offensive computer operations tools against the Ukrainian power grid, the explosion of a German steel mill’s blast furnace, and ransomware unleashed against San Francisco’s public transportation system show how vulnerable critical infrastructures have become.</w:t>
      </w:r>
      <w:r>
        <w:t xml:space="preserve">  A 2016 attack against France’s TV5 shut down the network’s 12 channels.  A cyber attack against Aramco destroyed the hard drives of 75 percent of that company’s computers. </w:t>
      </w:r>
      <w:r w:rsidRPr="008201AD">
        <w:rPr>
          <w:rStyle w:val="StyleUnderline"/>
        </w:rPr>
        <w:t>Suspected malware</w:t>
      </w:r>
      <w:r>
        <w:t xml:space="preserve"> on the laptop belonging to an electric utility employee </w:t>
      </w:r>
      <w:r w:rsidRPr="008201AD">
        <w:rPr>
          <w:rStyle w:val="StyleUnderline"/>
        </w:rPr>
        <w:t>demonstrated how vulnerable</w:t>
      </w:r>
      <w:r>
        <w:t xml:space="preserve"> </w:t>
      </w:r>
      <w:r w:rsidRPr="008201AD">
        <w:rPr>
          <w:rStyle w:val="StyleUnderline"/>
        </w:rPr>
        <w:t>critical infrastructure like electric power is to even the most basic cyber attacks</w:t>
      </w:r>
      <w:r>
        <w:t>.</w:t>
      </w:r>
    </w:p>
    <w:p w:rsidR="000F0018" w:rsidRDefault="000F0018" w:rsidP="000F0018">
      <w:r>
        <w:t>Why this is happening?  Cybersecurity exploits and attacks are within reach of many countries, and some armed movements that cannot realistically mount physical attacks against the United States and its allies. The theft of information, or damage to information systems, represents behavior short of war, not always likely to be subject to retaliation. The challenge of attribution complicates significantly a decision to retaliate, while giving the aggressor significant freedom of action. We may not be seeing “cyberwar,” but we’re certainly seeing a rising level of cyber conflict and normalization of cyber weapons as instruments of statecraft–pursuit of a country’s national interests without armed conflict.</w:t>
      </w:r>
    </w:p>
    <w:p w:rsidR="000F0018" w:rsidRDefault="000F0018" w:rsidP="000F0018">
      <w:r>
        <w:t xml:space="preserve">What we need:  </w:t>
      </w:r>
      <w:r w:rsidRPr="008201AD">
        <w:rPr>
          <w:rStyle w:val="StyleUnderline"/>
        </w:rPr>
        <w:t xml:space="preserve">We must </w:t>
      </w:r>
      <w:r w:rsidRPr="008201AD">
        <w:rPr>
          <w:rStyle w:val="Emphasis"/>
        </w:rPr>
        <w:t>place</w:t>
      </w:r>
      <w:r w:rsidRPr="008201AD">
        <w:rPr>
          <w:rStyle w:val="StyleUnderline"/>
        </w:rPr>
        <w:t xml:space="preserve"> as </w:t>
      </w:r>
      <w:r w:rsidRPr="008201AD">
        <w:rPr>
          <w:rStyle w:val="Emphasis"/>
        </w:rPr>
        <w:t>much emphasis as possible</w:t>
      </w:r>
      <w:r w:rsidRPr="008201AD">
        <w:rPr>
          <w:rStyle w:val="StyleUnderline"/>
        </w:rPr>
        <w:t xml:space="preserve"> on the </w:t>
      </w:r>
      <w:r w:rsidRPr="008201AD">
        <w:rPr>
          <w:rStyle w:val="Emphasis"/>
        </w:rPr>
        <w:t>cybersecurity</w:t>
      </w:r>
      <w:r w:rsidRPr="008201AD">
        <w:rPr>
          <w:rStyle w:val="StyleUnderline"/>
        </w:rPr>
        <w:t xml:space="preserve"> of the IP-enabled </w:t>
      </w:r>
      <w:r w:rsidRPr="008201AD">
        <w:rPr>
          <w:rStyle w:val="Emphasis"/>
        </w:rPr>
        <w:t>critical infrastructures</w:t>
      </w:r>
      <w:r w:rsidRPr="008201AD">
        <w:rPr>
          <w:rStyle w:val="StyleUnderline"/>
        </w:rPr>
        <w:t xml:space="preserve">. We should increase </w:t>
      </w:r>
      <w:r w:rsidRPr="008201AD">
        <w:t xml:space="preserve">research and </w:t>
      </w:r>
      <w:r w:rsidRPr="008201AD">
        <w:rPr>
          <w:rStyle w:val="Emphasis"/>
        </w:rPr>
        <w:t>development</w:t>
      </w:r>
      <w:r w:rsidRPr="008201AD">
        <w:t xml:space="preserve"> to understand the cyber vulnerabilities </w:t>
      </w:r>
      <w:r w:rsidRPr="008201AD">
        <w:rPr>
          <w:rStyle w:val="Emphasis"/>
        </w:rPr>
        <w:t>of these infrastructures</w:t>
      </w:r>
      <w:r w:rsidRPr="008201AD">
        <w:t xml:space="preserve"> </w:t>
      </w:r>
      <w:r w:rsidRPr="008201AD">
        <w:rPr>
          <w:rStyle w:val="StyleUnderline"/>
        </w:rPr>
        <w:t>and develop tools and techniques that make them more secure and resilient</w:t>
      </w:r>
      <w:r w:rsidRPr="008201AD">
        <w:t xml:space="preserve">.  </w:t>
      </w:r>
      <w:r w:rsidRPr="008201AD">
        <w:rPr>
          <w:rStyle w:val="Emphasis"/>
        </w:rPr>
        <w:t>Infrastructure investments</w:t>
      </w:r>
      <w:r>
        <w:t xml:space="preserve"> </w:t>
      </w:r>
      <w:r w:rsidRPr="008201AD">
        <w:rPr>
          <w:rStyle w:val="StyleUnderline"/>
        </w:rPr>
        <w:t>should include analysis of current, emerging, and prospective cyber vulnerabilities</w:t>
      </w:r>
      <w:r>
        <w:t xml:space="preserve"> and account for the resources necessary to manage those threats.  While such vulnerabilities and threats can never be eliminated completely, we can, through astute risk management, achieve a level of confidence that allows us to know that our infrastructures will endure, and that they will be sufficiently resilient to maintain their capacity to serve us.</w:t>
      </w:r>
    </w:p>
    <w:p w:rsidR="000F0018" w:rsidRPr="00A67B46" w:rsidRDefault="000F0018" w:rsidP="000F0018">
      <w:pPr>
        <w:rPr>
          <w:u w:val="single"/>
        </w:rPr>
      </w:pPr>
      <w:r>
        <w:t xml:space="preserve">Getting there:  Some steps are underway. Companies such as ABB are conducting research and analysis on the cybersecurity vulnerabilities and features of the power grid.  A “smart grid consortium” among the U.S. Department of Energy’s National Laboratories is conducting research on ways to build a new, more secure national electricity infrastructure.  </w:t>
      </w:r>
      <w:r w:rsidRPr="008201AD">
        <w:rPr>
          <w:rStyle w:val="StyleUnderline"/>
        </w:rPr>
        <w:t>Some experts have even called for a separate, secure, Internet-like infrastructure to serve the nation’s critical infrastructure.</w:t>
      </w:r>
    </w:p>
    <w:p w:rsidR="000F0018" w:rsidRDefault="000F0018" w:rsidP="000F0018">
      <w:r>
        <w:lastRenderedPageBreak/>
        <w:t>All of these steps are necessary, but they’re not yet sufficient. Now, at the advent of a new federal administration focused on large-scale change and significant infrastructure investment, there is a real opportunity to alter the narrative. Consider the following:</w:t>
      </w:r>
    </w:p>
    <w:p w:rsidR="000F0018" w:rsidRPr="00015881" w:rsidRDefault="000F0018" w:rsidP="000F0018">
      <w:pPr>
        <w:rPr>
          <w:rStyle w:val="StyleUnderline"/>
        </w:rPr>
      </w:pPr>
      <w:r w:rsidRPr="00015881">
        <w:rPr>
          <w:rStyle w:val="StyleUnderline"/>
        </w:rPr>
        <w:t>Cyber Investment Tax Credit. Congress routinely creates economic incentives for corporations to pursue certain beneficial activities, a measure overdue for investments in cybersecurity and resilience, especially those in direct alignment with government and industry standards.</w:t>
      </w:r>
    </w:p>
    <w:p w:rsidR="000F0018" w:rsidRPr="00015881" w:rsidRDefault="000F0018" w:rsidP="000F0018">
      <w:pPr>
        <w:rPr>
          <w:rStyle w:val="StyleUnderline"/>
        </w:rPr>
      </w:pPr>
      <w:r w:rsidRPr="00015881">
        <w:rPr>
          <w:rStyle w:val="StyleUnderline"/>
        </w:rPr>
        <w:t xml:space="preserve">Cyber Qualification for Infrastructure Investment. As the incoming administration evaluates infrastructure investments, it </w:t>
      </w:r>
      <w:r w:rsidRPr="00015881">
        <w:rPr>
          <w:rStyle w:val="Emphasis"/>
        </w:rPr>
        <w:t>should enforce cyber standards for every project.</w:t>
      </w:r>
      <w:r w:rsidRPr="00015881">
        <w:rPr>
          <w:rStyle w:val="StyleUnderline"/>
        </w:rPr>
        <w:t xml:space="preserve"> Anything that connects to a network must include a comprehensive plan for protection.</w:t>
      </w:r>
    </w:p>
    <w:p w:rsidR="000F0018" w:rsidRDefault="000F0018" w:rsidP="000F0018">
      <w:r>
        <w:t>Dedicated Budget Allocations. Those making investments to rebuild our national infrastructures, and those who represent the public interest in approving such investments, should consider steps that embed cybersecurity.  For example</w:t>
      </w:r>
      <w:r w:rsidRPr="00015881">
        <w:rPr>
          <w:rStyle w:val="StyleUnderline"/>
        </w:rPr>
        <w:t xml:space="preserve">, if we plan to spend </w:t>
      </w:r>
      <w:r w:rsidRPr="00015881">
        <w:rPr>
          <w:rStyle w:val="Emphasis"/>
        </w:rPr>
        <w:t>$1 trillion dollars</w:t>
      </w:r>
      <w:r w:rsidRPr="00015881">
        <w:rPr>
          <w:rStyle w:val="StyleUnderline"/>
        </w:rPr>
        <w:t xml:space="preserve"> on infrastructure, the cost of embedding the cybersecurity necessary for </w:t>
      </w:r>
      <w:r w:rsidRPr="00015881">
        <w:rPr>
          <w:rStyle w:val="Emphasis"/>
        </w:rPr>
        <w:t>greater resilience</w:t>
      </w:r>
      <w:r w:rsidRPr="00015881">
        <w:rPr>
          <w:rStyle w:val="StyleUnderline"/>
        </w:rPr>
        <w:t xml:space="preserve"> might range from </w:t>
      </w:r>
      <w:r w:rsidRPr="00015881">
        <w:rPr>
          <w:rStyle w:val="Emphasis"/>
        </w:rPr>
        <w:t>three to five billion dollars</w:t>
      </w:r>
      <w:r>
        <w:t xml:space="preserve">. If ten percent of the infrastructure investment is used for information technology, then </w:t>
      </w:r>
      <w:r w:rsidRPr="00015881">
        <w:rPr>
          <w:rStyle w:val="StyleUnderline"/>
        </w:rPr>
        <w:t>three to five percent of the information technology investment would be used for cybersecurity</w:t>
      </w:r>
      <w:r>
        <w:t xml:space="preserve">, following the rough rule of thumb used in industry to allocate cybersecurity resources within IT investments. </w:t>
      </w:r>
    </w:p>
    <w:p w:rsidR="000F0018" w:rsidRPr="00015881" w:rsidRDefault="000F0018" w:rsidP="000F0018">
      <w:pPr>
        <w:rPr>
          <w:rStyle w:val="StyleUnderline"/>
        </w:rPr>
      </w:pPr>
      <w:r w:rsidRPr="00015881">
        <w:rPr>
          <w:rStyle w:val="StyleUnderline"/>
        </w:rPr>
        <w:t xml:space="preserve">It should be possible for the world’s greatest country to </w:t>
      </w:r>
      <w:r w:rsidRPr="00015881">
        <w:rPr>
          <w:rStyle w:val="Emphasis"/>
        </w:rPr>
        <w:t>develop a national infrastructure investment scheme</w:t>
      </w:r>
      <w:r>
        <w:t xml:space="preserve"> </w:t>
      </w:r>
      <w:r w:rsidRPr="00015881">
        <w:rPr>
          <w:rStyle w:val="StyleUnderline"/>
        </w:rPr>
        <w:t xml:space="preserve">that ensures enough funds are made available to </w:t>
      </w:r>
      <w:r w:rsidRPr="00015881">
        <w:rPr>
          <w:rStyle w:val="Emphasis"/>
        </w:rPr>
        <w:t>harden and make more resilient the country’s critical infrastructures</w:t>
      </w:r>
      <w:r>
        <w:t xml:space="preserve">. Congress, the White House, and the private sector must work together to make possible this investment in critical infrastructure cybersecurity and resilience.  Indeed, </w:t>
      </w:r>
      <w:r w:rsidRPr="00015881">
        <w:rPr>
          <w:rStyle w:val="StyleUnderline"/>
        </w:rPr>
        <w:t>the failure to do so would represent a negligent regard for our national interest and a boon to our adversaries. Let’s not let that happen.</w:t>
      </w:r>
    </w:p>
    <w:p w:rsidR="000F0018" w:rsidRPr="00604853" w:rsidRDefault="000F0018" w:rsidP="000F0018">
      <w:pPr>
        <w:pStyle w:val="Heading4"/>
      </w:pPr>
      <w:r>
        <w:t>Infrastructure is crumbling and PPPs are key --- avoids 3.1 trillion loss in GDP</w:t>
      </w:r>
    </w:p>
    <w:p w:rsidR="000F0018" w:rsidRPr="00604853" w:rsidRDefault="000F0018" w:rsidP="000F0018">
      <w:r>
        <w:t xml:space="preserve">Andrew </w:t>
      </w:r>
      <w:r w:rsidRPr="00604853">
        <w:rPr>
          <w:b/>
        </w:rPr>
        <w:t>Deye</w:t>
      </w:r>
      <w:r>
        <w:t xml:space="preserve"> June 16, </w:t>
      </w:r>
      <w:r w:rsidRPr="00604853">
        <w:rPr>
          <w:b/>
        </w:rPr>
        <w:t>2015</w:t>
      </w:r>
      <w:r>
        <w:t xml:space="preserve">. mid-career Master in Public Administration candidate at the John F. Kennedy School of Government at Harvard University. worked in investment banking for eight years and specialized in advising on public-private partnerships. “US Infrastructure Public-Private Partnerships: Ready for Takeoff?” </w:t>
      </w:r>
      <w:hyperlink r:id="rId63" w:history="1">
        <w:r w:rsidRPr="00E01EEB">
          <w:rPr>
            <w:rStyle w:val="Hyperlink"/>
          </w:rPr>
          <w:t>http://harvardkennedyschoolreview.com/us-infrastructure-public-private-partnerships-ready-for-takeoff/</w:t>
        </w:r>
      </w:hyperlink>
      <w:r>
        <w:t xml:space="preserve"> )//masw</w:t>
      </w:r>
    </w:p>
    <w:p w:rsidR="000F0018" w:rsidRDefault="000F0018" w:rsidP="000F0018">
      <w:r>
        <w:t>POLICY ISSUE OVERVIEW</w:t>
      </w:r>
    </w:p>
    <w:p w:rsidR="000F0018" w:rsidRDefault="000F0018" w:rsidP="000F0018">
      <w:pPr>
        <w:rPr>
          <w:rStyle w:val="StyleUnderline"/>
        </w:rPr>
      </w:pPr>
      <w:r>
        <w:t xml:space="preserve">The United States, </w:t>
      </w:r>
      <w:r w:rsidRPr="00426D1E">
        <w:rPr>
          <w:rStyle w:val="StyleUnderline"/>
        </w:rPr>
        <w:t xml:space="preserve">once a global leader in infrastructure competitiveness, </w:t>
      </w:r>
      <w:r w:rsidRPr="00426D1E">
        <w:rPr>
          <w:rStyle w:val="Emphasis"/>
        </w:rPr>
        <w:t>now ranks 16th</w:t>
      </w:r>
      <w:r>
        <w:t>.</w:t>
      </w:r>
      <w:r w:rsidRPr="00426D1E">
        <w:rPr>
          <w:rStyle w:val="StyleUnderline"/>
        </w:rPr>
        <w:t xml:space="preserve">1 The decline shows no signs of abating as federal, state, and local </w:t>
      </w:r>
      <w:r w:rsidRPr="00426D1E">
        <w:rPr>
          <w:rStyle w:val="Emphasis"/>
        </w:rPr>
        <w:t>funds</w:t>
      </w:r>
      <w:r w:rsidRPr="00426D1E">
        <w:rPr>
          <w:rStyle w:val="StyleUnderline"/>
        </w:rPr>
        <w:t xml:space="preserve"> for infrastructure </w:t>
      </w:r>
      <w:r w:rsidRPr="00426D1E">
        <w:rPr>
          <w:rStyle w:val="Emphasis"/>
        </w:rPr>
        <w:t>remain constrained</w:t>
      </w:r>
      <w:r>
        <w:t xml:space="preserve">, </w:t>
      </w:r>
      <w:r w:rsidRPr="00426D1E">
        <w:rPr>
          <w:rStyle w:val="StyleUnderline"/>
        </w:rPr>
        <w:t>and government resources remain centered on health care, social security, and defense.2</w:t>
      </w:r>
    </w:p>
    <w:p w:rsidR="000F0018" w:rsidRDefault="000F0018" w:rsidP="000F0018">
      <w:r w:rsidRPr="00426D1E">
        <w:rPr>
          <w:rStyle w:val="StyleUnderline"/>
        </w:rPr>
        <w:t xml:space="preserve">Underinvesting in existing and new infrastructure reduces the productive capacity of the US economy. The United States could eliminate this major drag on economic growth and protect against </w:t>
      </w:r>
      <w:r w:rsidRPr="00426D1E">
        <w:rPr>
          <w:rStyle w:val="Emphasis"/>
        </w:rPr>
        <w:t>a $3.1 trillion loss in gross domestic product (GDP</w:t>
      </w:r>
      <w:r w:rsidRPr="00426D1E">
        <w:t xml:space="preserve">) </w:t>
      </w:r>
      <w:r w:rsidRPr="00426D1E">
        <w:rPr>
          <w:rStyle w:val="StyleUnderline"/>
        </w:rPr>
        <w:t>through sizable infrastructure investments through 2020,</w:t>
      </w:r>
      <w:r w:rsidRPr="00426D1E">
        <w:t xml:space="preserve"> according to a 2013 study by the American Society of Civil Engineers.3 Additionally, there are serious safety concerns about US infrastructure, as evidenced by events such as the I-35W bridge collapse in Minnesota, which took the lives of 13 people and injured 145 others in 2007.4 For both economic and</w:t>
      </w:r>
      <w:r>
        <w:t xml:space="preserve"> safety reasons, improving US infrastructure should be a bipartisan imperative for the 114th Congress and President Obama.</w:t>
      </w:r>
    </w:p>
    <w:p w:rsidR="000F0018" w:rsidRDefault="000F0018" w:rsidP="000F0018">
      <w:r>
        <w:lastRenderedPageBreak/>
        <w:t xml:space="preserve">In an era of limited federal funding for </w:t>
      </w:r>
      <w:r w:rsidRPr="00426D1E">
        <w:t>infrastructure, public-private partnerships (P3s) are an increasingly used tool for US state and local governments to bridge resource gaps. This article explores key P3 trends and takeaways from the past decade in the United States and analyzes some of the factors that will determine industry growth going forward.</w:t>
      </w:r>
      <w:r>
        <w:t xml:space="preserve"> </w:t>
      </w:r>
      <w:r w:rsidRPr="00426D1E">
        <w:rPr>
          <w:rStyle w:val="StyleUnderline"/>
        </w:rPr>
        <w:t>The article also offers specific, tangible evidence of the benefits of P3s</w:t>
      </w:r>
      <w:r>
        <w:t xml:space="preserve"> </w:t>
      </w:r>
      <w:r w:rsidRPr="00426D1E">
        <w:rPr>
          <w:rStyle w:val="StyleUnderline"/>
        </w:rPr>
        <w:t>in the United States</w:t>
      </w:r>
      <w:r>
        <w:t>. Specifically, the outcomes achieved on a toll road project in Florida (I-595), a container terminal expansion in the Port of Baltimore (Seagirt), and a new courthouse development in southern California (Long Beach) demonstrate that significant public value can be created through the responsible fusion of private and public sector resources.</w:t>
      </w:r>
    </w:p>
    <w:p w:rsidR="000F0018" w:rsidRDefault="000F0018" w:rsidP="000F0018">
      <w:r>
        <w:t>PUBLIC-PRIVATE PARTNERSHIPS DEFINED</w:t>
      </w:r>
    </w:p>
    <w:p w:rsidR="000F0018" w:rsidRDefault="000F0018" w:rsidP="000F0018">
      <w:r>
        <w:t>Numerous definitions of P3s exist. A particularly informative definition comes from PPP Canada, an independent element of the Canadian government, which defines a P3 as a “long-term, performance-based approach to procuring public infrastructure where the private sector assumes a major share of the risks in terms of financing and construction and ensuring effective performance.”5 To further categorize P3s, the presented data on the US market in this article relate to Design-Build-Finance-Operate-Maintain (DBFOM) concessions and transactions with similar mechanics.6</w:t>
      </w:r>
    </w:p>
    <w:p w:rsidR="000F0018" w:rsidRDefault="000F0018" w:rsidP="000F0018">
      <w:r>
        <w:t>THE DECADE IN REVIEW</w:t>
      </w:r>
    </w:p>
    <w:p w:rsidR="000F0018" w:rsidRDefault="000F0018" w:rsidP="000F0018">
      <w:r>
        <w:t>Since the catalyzing $1.8 billion Chicago Skyway lease was completed ten years ago, the US P3 market has developed dramatically. From 2005 to 2014, forty-eight infrastructure P3 transactions with an aggregate value of $61 billion reached the formal announcement phase. Of the forty-eight deals, forty transactions—or more than 80 percent— successfully closed. 2012 was the busiest year on record for P3s that reached financial close, with nine such transactions achieving completion during the year. A summary of historical transaction activity is included in Table 1. Despite a sizable and growing track record, P3 skeptics often narrowly focus on the handful of announced transactions that did not close—most notably, Texas’ $3.5 billion SH-121 (2007), the $12.8 billion Pennsylvania Turnpike lease (2008), the $452 million Pittsburgh Parking concession (2010), and the $2.5 billion Chicago Midway Airport lease (2009, 2013).7 The most common thread in these unsuccessful P3 initiatives is a lack of political consensus to support the underlying project through to completion. If a jurisdiction is divided on partisan or other lines as to whether a P3 is the correct approach, it reduces both the chances of success and the appetite of bidders to present attractive proposals. Without a real consensus at the outset, history suggests that the risk of a P3 being thwarted or mischaracterized by opponents is high. This is true even at the local level in cities that enjoy “municipal home rule,” which generally provides broad legal authority and protection from interference at the state level.8</w:t>
      </w:r>
    </w:p>
    <w:p w:rsidR="000F0018" w:rsidRDefault="000F0018" w:rsidP="000F0018">
      <w:r>
        <w:t>Political risk, however, was not the only defining characteristic in the early years of the US P3 industry. Financial market conditions also played a fundamental role. In 2008 and 2009, the global financial crisis profoundly reshaped the US P3 market. Prior to the crisis, only ten infrastructure P3 transactions had been announced, reflecting the industry’s nascent stage. The vast majority of P3s from 2005 to 2007 were privatization-style transactions involving “brownfield,” or existing assets. In such transactions, the private sector assumed significant risks and underwrote aggressive assumptions regarding future levels of demand. The largest completed P3 of the pre-financial crisis was the $3.8 billion lease of the 157-mile Indiana Toll Road, which is now undergoing a financial restructuring via Chapter 11 bankruptcy.9 At this point, such privatization transactions—which were highly politicized despite the private sector overpaying—appear to be a relic of the credit bubble and financial history.</w:t>
      </w:r>
    </w:p>
    <w:p w:rsidR="000F0018" w:rsidRDefault="000F0018" w:rsidP="000F0018">
      <w:r>
        <w:lastRenderedPageBreak/>
        <w:t>Since the crisis, the US infrastructure P3 market has almost entirely shifted away from “brownfield” transactions in favor of “greenfield,” i.e., new-build projects. In a greenfield context, the primary value of the P3 model comes not from monetizing an asset, but rather from delivering a needed project more effectively. Such projects are often tendered by governments as “availability-payment” transactions, which entitle a developer/private consortium to receive periodic payments as long as the asset is “available” to the public at the standards set forth in the contract. Since the first US availability-payment P3 closed in 2009 (the $1.9 billion I-595 express lanes in Florida), a host of other jurisdictions including the state of Indiana and the state of California have successfully used the model, which remains prevalent in Europe, Canada, and Australia.10 In the United States, the most recent availability-payment transaction to close was the $2.3 billion I-4 Ultimate project in central Florida, the largest completed P3 of 2014.11</w:t>
      </w:r>
    </w:p>
    <w:p w:rsidR="000F0018" w:rsidRDefault="000F0018" w:rsidP="000F0018">
      <w:r>
        <w:t>Overall, the US P3 market has successfully transformed from its early days. Transaction structures have steadily changed as governments balance proceeds potential, risk allocation, project delivery costs, and other policy considerations. In this context, the current market for P3s remains robust, as underscored by diverse transaction activity across the United States (see Figure 1).</w:t>
      </w:r>
    </w:p>
    <w:p w:rsidR="000F0018" w:rsidRDefault="000F0018" w:rsidP="000F0018">
      <w:r>
        <w:t>LOOKING AHEAD</w:t>
      </w:r>
    </w:p>
    <w:p w:rsidR="000F0018" w:rsidRDefault="000F0018" w:rsidP="000F0018">
      <w:pPr>
        <w:rPr>
          <w:rStyle w:val="StyleUnderline"/>
        </w:rPr>
      </w:pPr>
      <w:r>
        <w:t>In a September 2014 report, Moody’s Investors Service stated, “</w:t>
      </w:r>
      <w:r w:rsidRPr="00426D1E">
        <w:rPr>
          <w:rStyle w:val="StyleUnderline"/>
        </w:rPr>
        <w:t xml:space="preserve">the United States has the </w:t>
      </w:r>
      <w:r w:rsidRPr="00426D1E">
        <w:rPr>
          <w:rStyle w:val="Emphasis"/>
        </w:rPr>
        <w:t>potential</w:t>
      </w:r>
      <w:r w:rsidRPr="00426D1E">
        <w:rPr>
          <w:rStyle w:val="StyleUnderline"/>
        </w:rPr>
        <w:t xml:space="preserve"> to become the </w:t>
      </w:r>
      <w:r w:rsidRPr="00426D1E">
        <w:rPr>
          <w:rStyle w:val="Emphasis"/>
        </w:rPr>
        <w:t>largest P3 market in the world,</w:t>
      </w:r>
      <w:r>
        <w:t xml:space="preserve"> </w:t>
      </w:r>
      <w:r w:rsidRPr="00426D1E">
        <w:rPr>
          <w:rStyle w:val="StyleUnderline"/>
        </w:rPr>
        <w:t>given the sheer size of its infrastructure.”</w:t>
      </w:r>
      <w:r w:rsidRPr="00604853">
        <w:rPr>
          <w:rStyle w:val="StyleUnderline"/>
        </w:rPr>
        <w:t>12 The extent to which this statement will hold true depends on at least three factors:</w:t>
      </w:r>
    </w:p>
    <w:p w:rsidR="000F0018" w:rsidRDefault="000F0018" w:rsidP="000F0018">
      <w:r>
        <w:t>Political cycles, particularly the implications of gubernatorial elections;</w:t>
      </w:r>
    </w:p>
    <w:p w:rsidR="000F0018" w:rsidRDefault="000F0018" w:rsidP="000F0018">
      <w:r w:rsidRPr="00604853">
        <w:rPr>
          <w:rStyle w:val="StyleUnderline"/>
        </w:rPr>
        <w:t>The federal government’s continued ability to offer loans and other forms of financial assistance in P3 transactions</w:t>
      </w:r>
      <w:r>
        <w:t>; and</w:t>
      </w:r>
    </w:p>
    <w:p w:rsidR="000F0018" w:rsidRDefault="000F0018" w:rsidP="000F0018">
      <w:r>
        <w:t>The extent to which other funding sources (e.g., gas taxes) grow and lessen the catalysts for P3s.</w:t>
      </w:r>
    </w:p>
    <w:p w:rsidR="000F0018" w:rsidRDefault="000F0018" w:rsidP="000F0018">
      <w:r>
        <w:t>Political Cycles</w:t>
      </w:r>
    </w:p>
    <w:p w:rsidR="000F0018" w:rsidRDefault="000F0018" w:rsidP="000F0018">
      <w:r>
        <w:t>In terms of political cycles, it is instructive to look at a case study involving the state of Ohio and the Commonwealth of Kentucky. Since 2012, Ohio Governor John Kasich and Kentucky Governor Steve Beshear have led a bipartisan effort to build a new bridge between Cincinnati, Ohio, and Covington, Kentucky. Specifically, the states issued a request for information regarding the $2.6 billion Brent Spence Bridge Corridor (which carries as much as 4 percent of US GDP13) in 2012 and completed a detailed options analysis in 2013, which included a P3 alternative.14 Yet, despite the bipartisan leadership over a multi-year period, the Kentucky legislature has yet to pass a P3 bill that would allow tolls on the new, to-be-built bridge. Governor Beshear, now in his last year in office, is actively seeking to persuade the legislature to pass a bill to enable tolls and a P3 bid process. Ultimately, if a bid process moves forward, a nationally significant transportation project will be added to the US P3 register. Alternatively, if politics continue to prevent progress, the Brent Spence Bridge initiative could result in zero growth for the P3 market.15</w:t>
      </w:r>
    </w:p>
    <w:p w:rsidR="000F0018" w:rsidRDefault="000F0018" w:rsidP="000F0018">
      <w:r>
        <w:t xml:space="preserve">A host of other potential P3 projects share this recurring problem of “political limbo,” including the long-envisioned Illiana Expressway south of Chicago. In that case, the recently elected Governor of Illinois, </w:t>
      </w:r>
      <w:r>
        <w:lastRenderedPageBreak/>
        <w:t>Bruce Rauner, issued an executive order suspending planning and development of any major interstate construction projects pending additional cost/benefit analyses.16</w:t>
      </w:r>
    </w:p>
    <w:p w:rsidR="000F0018" w:rsidRDefault="000F0018" w:rsidP="000F0018">
      <w:r w:rsidRPr="00604853">
        <w:rPr>
          <w:rStyle w:val="Emphasis"/>
        </w:rPr>
        <w:t>Federal</w:t>
      </w:r>
      <w:r>
        <w:t xml:space="preserve"> </w:t>
      </w:r>
      <w:r w:rsidRPr="00604853">
        <w:rPr>
          <w:rStyle w:val="Emphasis"/>
        </w:rPr>
        <w:t>Support</w:t>
      </w:r>
    </w:p>
    <w:p w:rsidR="000F0018" w:rsidRDefault="000F0018" w:rsidP="000F0018">
      <w:r>
        <w:t>For transportation projects, the Transportation Infrastructure Finance and Innovation Act (TIFIA) program, originally enacted in 1998, plays an essential role in the US P3 market by providing “credit assistance for qualified projects of regional and national significance.”17 Particularly since the financial crisis (and in light of a 2012 expansion of its lending capacity), TIFIA has been instrumental in facilitating P3 activity.18 Select high-profile projects since 2012 that contained a large TIFIA component included Goethals Bridge ($474 million), Ohio River Bridges ($452 million), I-95 HOT Lanes ($300 million), and Presidio Parkway ($150 million), among others.19 Indeed, without TIFIA, such projects would not have been feasible as P3s. Thus, the extent to which TIFIA assistance remains readily available going forward will directly affect the level of P3 activity. Similarly, in the water and waste-water sector, the recently established five-year Water Infrastructure Finance and Innovation Act (WIFIA) offers hope that new project delivery models can take hold in that sub-sector as well.20</w:t>
      </w:r>
    </w:p>
    <w:p w:rsidR="000F0018" w:rsidRDefault="000F0018" w:rsidP="000F0018">
      <w:r>
        <w:t>In addition to federal loan programs, the Obama administration recently announced that it would propose “the creation of an innovative new kind of municipal bond, Qualified Public Infrastructure Bonds (QPIBs).”21 If approved as conceptualized, QPIBs would offer a low-cost financing tool to increase private participation in building</w:t>
      </w:r>
    </w:p>
    <w:p w:rsidR="000F0018" w:rsidRDefault="000F0018" w:rsidP="000F0018">
      <w:r>
        <w:t>US infrastructure. Unlike Private Activity Bonds (PAB), QPIBs would have no issuance caps. The overall impact of QPIBs would be to allow P3s, including transactions involving long-term leases and management contracts, to take advantage of the benefits of municipal bonds.22 If QPIBs are indeed approved by Congress and the President, “brownfield” P3s in particular could reemerge as a source of new infrastructure funding.23</w:t>
      </w:r>
    </w:p>
    <w:p w:rsidR="000F0018" w:rsidRDefault="000F0018" w:rsidP="000F0018">
      <w:r>
        <w:t>Other Funding Sources</w:t>
      </w:r>
    </w:p>
    <w:p w:rsidR="000F0018" w:rsidRDefault="000F0018" w:rsidP="000F0018">
      <w:r>
        <w:t xml:space="preserve">Lastly, it is important to convey </w:t>
      </w:r>
      <w:r w:rsidRPr="00604853">
        <w:t>that P3s do not operate in a policy vacuum. Policymakers have a range of options to raise money to pay for infrastructure. For instance, if the federal government were to increase the federal excise tax on gasoline of 18.4 cents per gallon, the incremental funding streams to the states could decrease the overall appetite to pursue P3s. However, the federal gas tax has remained unchanged since 1993, and such a scenario is unlikely in the near-term. Indeed, even President Obama recently weighed in stating, “In fairness to members of Congress, votes on gas tax are really tough.”24</w:t>
      </w:r>
    </w:p>
    <w:p w:rsidR="000F0018" w:rsidRDefault="000F0018" w:rsidP="000F0018">
      <w:r>
        <w:t>CONCLUSION</w:t>
      </w:r>
    </w:p>
    <w:p w:rsidR="000F0018" w:rsidRDefault="000F0018" w:rsidP="000F0018">
      <w:pPr>
        <w:rPr>
          <w:rStyle w:val="StyleUnderline"/>
        </w:rPr>
      </w:pPr>
      <w:r w:rsidRPr="00604853">
        <w:rPr>
          <w:rStyle w:val="StyleUnderline"/>
        </w:rPr>
        <w:t xml:space="preserve">At a conceptual level, the primary drivers of infrastructure P3s—new sources of capital, cost savings, risk transfer, and accountability—remain </w:t>
      </w:r>
      <w:r w:rsidRPr="00604853">
        <w:rPr>
          <w:rStyle w:val="Emphasis"/>
        </w:rPr>
        <w:t>strong</w:t>
      </w:r>
      <w:r w:rsidRPr="00604853">
        <w:rPr>
          <w:rStyle w:val="StyleUnderline"/>
        </w:rPr>
        <w:t>. Government officials at all levels</w:t>
      </w:r>
      <w:r>
        <w:t xml:space="preserve"> (federal, state, and local) </w:t>
      </w:r>
      <w:r w:rsidRPr="00604853">
        <w:rPr>
          <w:rStyle w:val="StyleUnderline"/>
        </w:rPr>
        <w:t>continue to operate in an environment of constrained financial resources and citizen expectations for efficient and timely operations</w:t>
      </w:r>
      <w:r>
        <w:t xml:space="preserve">. In Florida, the I-595 P3 provided capacity improvements fifteen years sooner than a conventional plan would have offered.25 In Maryland, an innovative expansion of the Seagirt Marine Terminal in the Port of Baltimore was completed two years ahead of schedule due to the P3 model.26 As a result, the Port of Baltimore is only the second port on the US East Coast to have unrestricted access to both a fully functioning 50-foot channel and 50-foot berth.27 In California, the Administrative Office of the Courts used a P3 to deliver a new 531,000-square-foot courthouse in Long </w:t>
      </w:r>
      <w:r>
        <w:lastRenderedPageBreak/>
        <w:t xml:space="preserve">Beach ahead of schedule and under budget.28 While </w:t>
      </w:r>
      <w:r w:rsidRPr="00604853">
        <w:rPr>
          <w:rStyle w:val="Emphasis"/>
        </w:rPr>
        <w:t>many other successful case studies exist</w:t>
      </w:r>
      <w:r w:rsidRPr="00604853">
        <w:rPr>
          <w:rStyle w:val="StyleUnderline"/>
        </w:rPr>
        <w:t>, these three examples—I-595, Port of Baltimore, and Long Beach Courthouse—</w:t>
      </w:r>
      <w:r w:rsidRPr="00604853">
        <w:rPr>
          <w:rStyle w:val="Emphasis"/>
        </w:rPr>
        <w:t>provide tangible evidence</w:t>
      </w:r>
      <w:r w:rsidRPr="00604853">
        <w:rPr>
          <w:rStyle w:val="StyleUnderline"/>
        </w:rPr>
        <w:t xml:space="preserve"> of the value creation potential of P3s in the United States.</w:t>
      </w:r>
    </w:p>
    <w:p w:rsidR="000F0018" w:rsidRPr="00426D1E" w:rsidRDefault="000F0018" w:rsidP="000F0018">
      <w:r>
        <w:t xml:space="preserve">In sum, </w:t>
      </w:r>
      <w:r w:rsidRPr="00604853">
        <w:rPr>
          <w:rStyle w:val="StyleUnderline"/>
        </w:rPr>
        <w:t xml:space="preserve">the United States </w:t>
      </w:r>
      <w:r w:rsidRPr="00604853">
        <w:rPr>
          <w:rStyle w:val="Emphasis"/>
        </w:rPr>
        <w:t>cannot expect to have an “A” economy with “D+” infrastructure</w:t>
      </w:r>
      <w:r>
        <w:t xml:space="preserve">.29 </w:t>
      </w:r>
      <w:r w:rsidRPr="00604853">
        <w:rPr>
          <w:rStyle w:val="StyleUnderline"/>
        </w:rPr>
        <w:t>P3s</w:t>
      </w:r>
      <w:r>
        <w:t xml:space="preserve">, while not a comprehensive policy solution, </w:t>
      </w:r>
      <w:r w:rsidRPr="00604853">
        <w:rPr>
          <w:rStyle w:val="StyleUnderline"/>
        </w:rPr>
        <w:t>can help the United States “</w:t>
      </w:r>
      <w:r w:rsidRPr="00604853">
        <w:rPr>
          <w:rStyle w:val="Emphasis"/>
        </w:rPr>
        <w:t>make the grade” going forward</w:t>
      </w:r>
      <w:r>
        <w:t xml:space="preserve"> by </w:t>
      </w:r>
      <w:r w:rsidRPr="00604853">
        <w:rPr>
          <w:rStyle w:val="StyleUnderline"/>
        </w:rPr>
        <w:t>enabling and accelerating the completion of important projects</w:t>
      </w:r>
      <w:r>
        <w:t>. A supportive federal government role—whether through existing programs like TIFIA or new initiatives such as QPIBs—will be critical to continuing the growth trajectory of the US market.</w:t>
      </w:r>
    </w:p>
    <w:p w:rsidR="000F0018" w:rsidRDefault="000F0018" w:rsidP="000F0018">
      <w:pPr>
        <w:pStyle w:val="Heading3"/>
      </w:pPr>
      <w:r>
        <w:lastRenderedPageBreak/>
        <w:t xml:space="preserve">S—Debt </w:t>
      </w:r>
    </w:p>
    <w:p w:rsidR="000F0018" w:rsidRDefault="000F0018">
      <w:r>
        <w:br w:type="page"/>
      </w:r>
    </w:p>
    <w:p w:rsidR="000F0018" w:rsidRPr="00F677AB" w:rsidRDefault="000F0018" w:rsidP="000F0018">
      <w:pPr>
        <w:pStyle w:val="Heading4"/>
      </w:pPr>
      <w:r>
        <w:lastRenderedPageBreak/>
        <w:t>Infrastructure investment means big returns --- same multiplier effect</w:t>
      </w:r>
    </w:p>
    <w:p w:rsidR="000F0018" w:rsidRPr="00F677AB" w:rsidRDefault="000F0018" w:rsidP="000F0018">
      <w:r>
        <w:t xml:space="preserve"> Susanne </w:t>
      </w:r>
      <w:r w:rsidRPr="00F677AB">
        <w:rPr>
          <w:b/>
        </w:rPr>
        <w:t>Trimbath</w:t>
      </w:r>
      <w:r>
        <w:t xml:space="preserve"> 10/23/</w:t>
      </w:r>
      <w:r>
        <w:rPr>
          <w:b/>
        </w:rPr>
        <w:t xml:space="preserve">14 </w:t>
      </w:r>
      <w:r w:rsidRPr="00F677AB">
        <w:t>(</w:t>
      </w:r>
      <w:r>
        <w:t xml:space="preserve">Ph.D. is CEO and Chief Economist of STP Advisory Services formerly Senior Research Economist at the Milken Institute served as Senior Advisor on United States Agency for International Development capital markets projects in Russia, Romania and Ukraine. teaches graduate and undergraduate finance and economics “REAL ECONOMIC PAYOFF FROM INFRASTRUCTURE” </w:t>
      </w:r>
      <w:hyperlink r:id="rId64" w:history="1">
        <w:r w:rsidRPr="009F74C6">
          <w:rPr>
            <w:rStyle w:val="Hyperlink"/>
          </w:rPr>
          <w:t>http://www.newgeography.com/content/004595-real-economic-payoff-infrastructure</w:t>
        </w:r>
      </w:hyperlink>
      <w:r>
        <w:t xml:space="preserve"> )//masw</w:t>
      </w:r>
    </w:p>
    <w:p w:rsidR="000F0018" w:rsidRDefault="000F0018" w:rsidP="000F0018">
      <w:pPr>
        <w:rPr>
          <w:rStyle w:val="StyleUnderline"/>
        </w:rPr>
      </w:pPr>
      <w:r>
        <w:t xml:space="preserve">With the Obama proposal to get some money for infrastructure, </w:t>
      </w:r>
      <w:r w:rsidRPr="00374619">
        <w:rPr>
          <w:rStyle w:val="StyleUnderline"/>
        </w:rPr>
        <w:t xml:space="preserve">it is time to revisit the </w:t>
      </w:r>
      <w:r w:rsidRPr="00374619">
        <w:rPr>
          <w:rStyle w:val="Emphasis"/>
        </w:rPr>
        <w:t>payoff</w:t>
      </w:r>
      <w:r w:rsidRPr="00374619">
        <w:rPr>
          <w:rStyle w:val="StyleUnderline"/>
        </w:rPr>
        <w:t xml:space="preserve"> from investments in transportation</w:t>
      </w:r>
      <w:r>
        <w:t xml:space="preserve">. </w:t>
      </w:r>
      <w:r w:rsidRPr="00374619">
        <w:rPr>
          <w:rStyle w:val="StyleUnderline"/>
        </w:rPr>
        <w:t xml:space="preserve">Investments that improve the performance of transportation in the US will </w:t>
      </w:r>
      <w:r w:rsidRPr="00374619">
        <w:rPr>
          <w:rStyle w:val="Emphasis"/>
        </w:rPr>
        <w:t>pay for themselves</w:t>
      </w:r>
      <w:r w:rsidRPr="00374619">
        <w:rPr>
          <w:rStyle w:val="StyleUnderline"/>
        </w:rPr>
        <w:t xml:space="preserve"> in 17 years</w:t>
      </w:r>
      <w:r>
        <w:t xml:space="preserve"> </w:t>
      </w:r>
      <w:r w:rsidRPr="00374619">
        <w:rPr>
          <w:rStyle w:val="StyleUnderline"/>
        </w:rPr>
        <w:t>through increased economic activity</w:t>
      </w:r>
      <w:r>
        <w:t xml:space="preserve"> and the resulting gains in federal tax revenue. </w:t>
      </w:r>
      <w:r w:rsidRPr="00374619">
        <w:rPr>
          <w:rStyle w:val="StyleUnderline"/>
        </w:rPr>
        <w:t xml:space="preserve">The rate of return for national investments in transportation is 7%, </w:t>
      </w:r>
      <w:r w:rsidRPr="00374619">
        <w:rPr>
          <w:rStyle w:val="Emphasis"/>
        </w:rPr>
        <w:t>significantly more than the cost of borrowing</w:t>
      </w:r>
      <w:r>
        <w:t xml:space="preserve">. </w:t>
      </w:r>
      <w:r w:rsidRPr="00374619">
        <w:rPr>
          <w:rStyle w:val="Emphasis"/>
        </w:rPr>
        <w:t>Recently released research</w:t>
      </w:r>
      <w:r w:rsidRPr="00374619">
        <w:rPr>
          <w:rStyle w:val="StyleUnderline"/>
        </w:rPr>
        <w:t xml:space="preserve"> verbalizes a theory of why the performance of infrastructure matters for the economy.</w:t>
      </w:r>
    </w:p>
    <w:p w:rsidR="000F0018" w:rsidRDefault="000F0018" w:rsidP="000F0018">
      <w:r w:rsidRPr="00374619">
        <w:rPr>
          <w:rStyle w:val="StyleUnderline"/>
        </w:rPr>
        <w:t xml:space="preserve">Transportation provides the </w:t>
      </w:r>
      <w:r w:rsidRPr="00374619">
        <w:rPr>
          <w:rStyle w:val="Emphasis"/>
        </w:rPr>
        <w:t>foundation for all economic activity</w:t>
      </w:r>
      <w:r>
        <w:t xml:space="preserve">. </w:t>
      </w:r>
      <w:r w:rsidRPr="00374619">
        <w:rPr>
          <w:rStyle w:val="StyleUnderline"/>
        </w:rPr>
        <w:t>Transportation</w:t>
      </w:r>
      <w:r>
        <w:t xml:space="preserve"> </w:t>
      </w:r>
      <w:r w:rsidRPr="00374619">
        <w:rPr>
          <w:rStyle w:val="StyleUnderline"/>
        </w:rPr>
        <w:t>is used to bring labor and inputs to places of productio</w:t>
      </w:r>
      <w:r>
        <w:t xml:space="preserve">n, </w:t>
      </w:r>
      <w:r w:rsidRPr="00374619">
        <w:rPr>
          <w:rStyle w:val="StyleUnderline"/>
        </w:rPr>
        <w:t>to deliver final goods and services to end users and to bring customers to the market place</w:t>
      </w:r>
      <w:r>
        <w:t xml:space="preserve">. How well is it doing its job? In an economy the size of the US </w:t>
      </w:r>
      <w:r w:rsidRPr="00374619">
        <w:rPr>
          <w:rStyle w:val="Emphasis"/>
        </w:rPr>
        <w:t>even small improvements can mean big dollar gains</w:t>
      </w:r>
      <w:r>
        <w:t>. Making the investment to improve transportation performance can result in a measurable return on investment with a payback period that is well short of the life-expectancy of most transportation infrastructure.</w:t>
      </w:r>
    </w:p>
    <w:p w:rsidR="000F0018" w:rsidRPr="00F677AB" w:rsidRDefault="000F0018" w:rsidP="000F0018">
      <w:pPr>
        <w:rPr>
          <w:u w:val="single"/>
        </w:rPr>
      </w:pPr>
      <w:r>
        <w:t>Just as infrared is the invisible part of the spectrum of light</w:t>
      </w:r>
      <w:r w:rsidRPr="00FC0E4C">
        <w:rPr>
          <w:rStyle w:val="StyleUnderline"/>
        </w:rPr>
        <w:t xml:space="preserve">, it often seems that infrastructure is the </w:t>
      </w:r>
      <w:r w:rsidRPr="00FC0E4C">
        <w:rPr>
          <w:rStyle w:val="Emphasis"/>
        </w:rPr>
        <w:t>invisible part of the economy</w:t>
      </w:r>
      <w:r>
        <w:t xml:space="preserve">. </w:t>
      </w:r>
      <w:r w:rsidRPr="00FC0E4C">
        <w:rPr>
          <w:rStyle w:val="StyleUnderline"/>
        </w:rPr>
        <w:t xml:space="preserve">It </w:t>
      </w:r>
      <w:r w:rsidRPr="00FC0E4C">
        <w:t>has become popular – especially since the turn of the century – to think of the economy as increasingly dependent on the insubstantial and the ethereal</w:t>
      </w:r>
      <w:r>
        <w:t xml:space="preserve"> – emailing, e-trading, e-commerce. The reality is that </w:t>
      </w:r>
      <w:r w:rsidRPr="00FC0E4C">
        <w:rPr>
          <w:rStyle w:val="Emphasis"/>
        </w:rPr>
        <w:t>all commerce</w:t>
      </w:r>
      <w:r w:rsidRPr="00FC0E4C">
        <w:rPr>
          <w:rStyle w:val="StyleUnderline"/>
        </w:rPr>
        <w:t xml:space="preserve"> – even e-commerce – eventually </w:t>
      </w:r>
      <w:r w:rsidRPr="00FC0E4C">
        <w:rPr>
          <w:rStyle w:val="Emphasis"/>
        </w:rPr>
        <w:t>depends on transportation infrastructure</w:t>
      </w:r>
      <w:r w:rsidRPr="00FC0E4C">
        <w:rPr>
          <w:rStyle w:val="StyleUnderline"/>
        </w:rPr>
        <w:t>.</w:t>
      </w:r>
      <w:r>
        <w:t xml:space="preserve"> After all, </w:t>
      </w:r>
      <w:r w:rsidRPr="00FC0E4C">
        <w:rPr>
          <w:rStyle w:val="StyleUnderline"/>
        </w:rPr>
        <w:t>someone has to get the computer components from the factory to the e-business; and when the computer hardware breaks down, someone will likely use transportation infrastructure to get to the place of business to fix it.</w:t>
      </w:r>
      <w:r>
        <w:t xml:space="preserve"> </w:t>
      </w:r>
      <w:r w:rsidRPr="00FC0E4C">
        <w:rPr>
          <w:rStyle w:val="StyleUnderline"/>
        </w:rPr>
        <w:t>No e-commerce can occur until transportation infrastructure is used to get the equipment to the location where rare earth minerals are extracted and to take those minerals to the factory</w:t>
      </w:r>
      <w:r>
        <w:t xml:space="preserve"> – usually on another continent – where workers arrive via transportation infrastructure to build the computers in the first place. In many ways, </w:t>
      </w:r>
      <w:r w:rsidRPr="00FC0E4C">
        <w:rPr>
          <w:rStyle w:val="StyleUnderline"/>
        </w:rPr>
        <w:t>there can be no commerce – “e“ or otherwise – without bricks-and-mortar infrastructure.</w:t>
      </w:r>
    </w:p>
    <w:p w:rsidR="000F0018" w:rsidRDefault="000F0018" w:rsidP="000F0018">
      <w:r>
        <w:t xml:space="preserve">Despite repeated outcries for additional funding, </w:t>
      </w:r>
      <w:r w:rsidRPr="00FC0E4C">
        <w:rPr>
          <w:rStyle w:val="StyleUnderline"/>
        </w:rPr>
        <w:t>transportation spending</w:t>
      </w:r>
      <w:r>
        <w:t xml:space="preserve"> in the US was more than $100 billion under budget in the first decade of the new century. While there is much debate about how much to spend on transportation, since 1980 (1990), federal spending on transportation in the US has been $152.3 billion ($125.5B) less than budgeted. </w:t>
      </w:r>
      <w:r w:rsidRPr="00FC0E4C">
        <w:rPr>
          <w:rStyle w:val="StyleUnderline"/>
        </w:rPr>
        <w:t>Federal spending on transportation exceeded budget in only four years</w:t>
      </w:r>
      <w:r>
        <w:t>: 2011 by $6.5 billion (the most ever), 2012 by $4.4 billion, 1996 by about $3 billion, and 1995 by $50 million. The $10.9 billion spending over-budget in 2011 and 2012 was necessary to fulfill commitments from 2009, when spending was under-budget by an extraordinary $40.7 billion. Excluding 2009, the average annual under budget since 1980 (1990) was $3.5 billion ($3.8 billion).</w:t>
      </w:r>
    </w:p>
    <w:p w:rsidR="000F0018" w:rsidRDefault="000F0018" w:rsidP="000F0018">
      <w:r>
        <w:t xml:space="preserve">Worse yet, </w:t>
      </w:r>
      <w:r w:rsidRPr="00FC0E4C">
        <w:rPr>
          <w:rStyle w:val="StyleUnderline"/>
        </w:rPr>
        <w:t>transportation policy has been allowed to stagnate</w:t>
      </w:r>
      <w:r>
        <w:t xml:space="preserve">: the strategic economic goals and performance measures in the Department of Transportation’s 2014 performance plan are nearly </w:t>
      </w:r>
      <w:r w:rsidRPr="00FC0E4C">
        <w:t xml:space="preserve">identical to the 2002 plan. Economic competitiveness is one of the strategic goals set by the US Department of Transportation (Performance Plan FY2014, available at www.dot.gov). By their definition, </w:t>
      </w:r>
      <w:r w:rsidRPr="00FC0E4C">
        <w:lastRenderedPageBreak/>
        <w:t>economic competitiveness means maximizing the economic returns of the network and keeping the transportation system responsive to consumer needs. This may sound like the kind of initiative</w:t>
      </w:r>
      <w:r>
        <w:t xml:space="preserve"> that would allow the US to stay globally competitive. However, these strategic goals are little changed from ten years ago; and most of the performance measures in the 2014 economic strategy were the same in 2002. Each strategic goal is also associated with a line-item in the federal budget, making them more than just slogans, making them actual cost centers.</w:t>
      </w:r>
    </w:p>
    <w:p w:rsidR="000F0018" w:rsidRDefault="000F0018" w:rsidP="000F0018">
      <w:r>
        <w:t xml:space="preserve">Clearly, </w:t>
      </w:r>
      <w:r w:rsidRPr="00F677AB">
        <w:rPr>
          <w:rStyle w:val="StyleUnderline"/>
        </w:rPr>
        <w:t>what the US needs now is</w:t>
      </w:r>
      <w:r>
        <w:t xml:space="preserve"> better planning and strategic project selection, plus </w:t>
      </w:r>
      <w:r w:rsidRPr="00F677AB">
        <w:rPr>
          <w:rStyle w:val="StyleUnderline"/>
        </w:rPr>
        <w:t>streamlined delivery processes to increase the productivity of infrastructure investment</w:t>
      </w:r>
      <w:r>
        <w:t>. Most of the existing transportation infrastructure could not handle the coming surge in demand. The surge is not only the result of organic growth in the size of the country, but also from an increase in the fundamental reliance of our economy on the use of transportation infrastructure. The result will be a nation falling further and further behind our global competitors.Yet, the world that business moves in has changed significantly as has the way that business moves. The service sector – the fastest growing part of the economy – is increasingly dependent on transportation. The services sector has the second fastest growing usage of transportation services (after construction) and remains the fastest growing sector in the US economy. Measuring the economy’s response to a change in the demand for transportation services, DOT-RITA conclude that “an investment in … transportation will have a greater economic impact than an equally sized investment in trade or utilities.” Investments to improve air transportation services would have the biggest economic impact. Except for rail transportation, the impact of improving the nation’s airports is bigger than investments in government and information services.</w:t>
      </w:r>
    </w:p>
    <w:p w:rsidR="000F0018" w:rsidRDefault="000F0018" w:rsidP="000F0018"/>
    <w:p w:rsidR="000F0018" w:rsidRDefault="000F0018" w:rsidP="000F0018"/>
    <w:p w:rsidR="000F0018" w:rsidRDefault="000F0018" w:rsidP="000F0018">
      <w:pPr>
        <w:pStyle w:val="Heading4"/>
      </w:pPr>
      <w:r>
        <w:t>Studies show it has the same multiplier effect as the aff</w:t>
      </w:r>
    </w:p>
    <w:p w:rsidR="000F0018" w:rsidRPr="003F763B" w:rsidRDefault="000F0018" w:rsidP="000F0018">
      <w:r w:rsidRPr="003F763B">
        <w:t xml:space="preserve">Rob </w:t>
      </w:r>
      <w:r w:rsidRPr="003F763B">
        <w:rPr>
          <w:b/>
        </w:rPr>
        <w:t>Garver</w:t>
      </w:r>
      <w:r w:rsidRPr="003F763B">
        <w:t xml:space="preserve"> October 1, </w:t>
      </w:r>
      <w:r>
        <w:t>20</w:t>
      </w:r>
      <w:r w:rsidRPr="003F763B">
        <w:rPr>
          <w:b/>
        </w:rPr>
        <w:t>14</w:t>
      </w:r>
      <w:r>
        <w:t xml:space="preserve"> </w:t>
      </w:r>
      <w:r w:rsidRPr="003F763B">
        <w:t xml:space="preserve">national correspondent for The Fiscal Times, based in Washington, D.C. master’s degree in public policy from Georgetown University </w:t>
      </w:r>
      <w:hyperlink r:id="rId65" w:history="1">
        <w:r w:rsidRPr="003F763B">
          <w:rPr>
            <w:rStyle w:val="Hyperlink"/>
          </w:rPr>
          <w:t>http://www.thefiscaltimes.com/Articles/2014/10/01/Why-Infrastructure-Investment-No-Brainer-Payoff</w:t>
        </w:r>
      </w:hyperlink>
      <w:r w:rsidRPr="003F763B">
        <w:t xml:space="preserve"> )//masw</w:t>
      </w:r>
    </w:p>
    <w:p w:rsidR="000F0018" w:rsidRDefault="000F0018" w:rsidP="000F0018">
      <w:r>
        <w:t xml:space="preserve">Why </w:t>
      </w:r>
      <w:r w:rsidRPr="005159FD">
        <w:rPr>
          <w:rStyle w:val="StyleUnderline"/>
        </w:rPr>
        <w:t>Infrastructure Investment Is a No-Brainer Payoff</w:t>
      </w:r>
      <w:r>
        <w:t xml:space="preserve"> Any infrastructure investment will pay for itself Fix roads and bridges now or prepare for terrible consequences Building new state of the art structures will spur economic growth</w:t>
      </w:r>
    </w:p>
    <w:p w:rsidR="000F0018" w:rsidRDefault="000F0018" w:rsidP="000F0018">
      <w:pPr>
        <w:rPr>
          <w:rStyle w:val="StyleUnderline"/>
        </w:rPr>
      </w:pPr>
      <w:r w:rsidRPr="005159FD">
        <w:rPr>
          <w:rStyle w:val="StyleUnderline"/>
        </w:rPr>
        <w:t>As if the U.S. needed more evidence that investing in its crumbling infrastructure was a good idea,</w:t>
      </w:r>
      <w:r>
        <w:t xml:space="preserve"> </w:t>
      </w:r>
      <w:r w:rsidRPr="005159FD">
        <w:rPr>
          <w:rStyle w:val="StyleUnderline"/>
        </w:rPr>
        <w:t xml:space="preserve">the International Monetary Fund this week released a </w:t>
      </w:r>
      <w:r w:rsidRPr="005159FD">
        <w:rPr>
          <w:rStyle w:val="Emphasis"/>
        </w:rPr>
        <w:t xml:space="preserve">detailed study </w:t>
      </w:r>
      <w:r w:rsidRPr="005159FD">
        <w:rPr>
          <w:rStyle w:val="StyleUnderline"/>
        </w:rPr>
        <w:t xml:space="preserve">indicating that under current economic conditions, </w:t>
      </w:r>
      <w:r w:rsidRPr="005159FD">
        <w:rPr>
          <w:rStyle w:val="Emphasis"/>
        </w:rPr>
        <w:t xml:space="preserve">debt-financed public works </w:t>
      </w:r>
      <w:r w:rsidRPr="005159FD">
        <w:rPr>
          <w:rStyle w:val="StyleUnderline"/>
        </w:rPr>
        <w:t xml:space="preserve">projects </w:t>
      </w:r>
      <w:r w:rsidRPr="005159FD">
        <w:rPr>
          <w:rStyle w:val="Emphasis"/>
        </w:rPr>
        <w:t>will actually pay for themselves</w:t>
      </w:r>
      <w:r>
        <w:t xml:space="preserve"> – </w:t>
      </w:r>
      <w:r w:rsidRPr="005159FD">
        <w:rPr>
          <w:rStyle w:val="Emphasis"/>
        </w:rPr>
        <w:t>reducing the ratio of public debt</w:t>
      </w:r>
      <w:r w:rsidRPr="005159FD">
        <w:rPr>
          <w:rStyle w:val="StyleUnderline"/>
        </w:rPr>
        <w:t xml:space="preserve"> </w:t>
      </w:r>
      <w:r w:rsidRPr="005159FD">
        <w:rPr>
          <w:rStyle w:val="Emphasis"/>
        </w:rPr>
        <w:t>to</w:t>
      </w:r>
      <w:r w:rsidRPr="005159FD">
        <w:rPr>
          <w:rStyle w:val="StyleUnderline"/>
        </w:rPr>
        <w:t xml:space="preserve"> </w:t>
      </w:r>
      <w:r w:rsidRPr="005159FD">
        <w:rPr>
          <w:rStyle w:val="Emphasis"/>
        </w:rPr>
        <w:t>g</w:t>
      </w:r>
      <w:r w:rsidRPr="005159FD">
        <w:rPr>
          <w:rStyle w:val="StyleUnderline"/>
        </w:rPr>
        <w:t xml:space="preserve">ross </w:t>
      </w:r>
      <w:r w:rsidRPr="005159FD">
        <w:rPr>
          <w:rStyle w:val="Emphasis"/>
        </w:rPr>
        <w:t>d</w:t>
      </w:r>
      <w:r w:rsidRPr="005159FD">
        <w:rPr>
          <w:rStyle w:val="StyleUnderline"/>
        </w:rPr>
        <w:t xml:space="preserve">omestic </w:t>
      </w:r>
      <w:r w:rsidRPr="005159FD">
        <w:rPr>
          <w:rStyle w:val="Emphasis"/>
        </w:rPr>
        <w:t>p</w:t>
      </w:r>
      <w:r w:rsidRPr="005159FD">
        <w:rPr>
          <w:rStyle w:val="StyleUnderline"/>
        </w:rPr>
        <w:t>roduct by spurring economic growth.</w:t>
      </w:r>
    </w:p>
    <w:p w:rsidR="000F0018" w:rsidRDefault="000F0018" w:rsidP="000F0018">
      <w:pPr>
        <w:rPr>
          <w:rStyle w:val="StyleUnderline"/>
        </w:rPr>
      </w:pPr>
      <w:r w:rsidRPr="005159FD">
        <w:rPr>
          <w:rStyle w:val="StyleUnderline"/>
        </w:rPr>
        <w:t>The study, written by a team of researchers led by Abdul Abiad</w:t>
      </w:r>
      <w:r>
        <w:t xml:space="preserve">, a deputy division chief in the IMF’s research division, </w:t>
      </w:r>
      <w:r w:rsidRPr="005159FD">
        <w:rPr>
          <w:rStyle w:val="StyleUnderline"/>
        </w:rPr>
        <w:t xml:space="preserve">found that debt-funded infrastructure projects in </w:t>
      </w:r>
      <w:r w:rsidRPr="005159FD">
        <w:rPr>
          <w:rStyle w:val="Emphasis"/>
        </w:rPr>
        <w:t>advanced economies</w:t>
      </w:r>
      <w:r w:rsidRPr="005159FD">
        <w:rPr>
          <w:rStyle w:val="StyleUnderline"/>
        </w:rPr>
        <w:t xml:space="preserve"> are particularly cost-effective.</w:t>
      </w:r>
    </w:p>
    <w:p w:rsidR="000F0018" w:rsidRDefault="000F0018" w:rsidP="000F0018">
      <w:r w:rsidRPr="005159FD">
        <w:rPr>
          <w:rStyle w:val="StyleUnderline"/>
        </w:rPr>
        <w:t>“For economies with clearly identified infrastructure need</w:t>
      </w:r>
      <w:r>
        <w:t xml:space="preserve">s and efficient public investment processes and where there is economic slack and monetary accommodation, </w:t>
      </w:r>
      <w:r w:rsidRPr="005159FD">
        <w:rPr>
          <w:rStyle w:val="StyleUnderline"/>
        </w:rPr>
        <w:t>there is a strong case for increasing public infrastructure investment</w:t>
      </w:r>
      <w:r>
        <w:t xml:space="preserve">,” they write. “Moreover, evidence from advanced economies </w:t>
      </w:r>
      <w:r w:rsidRPr="005159FD">
        <w:t xml:space="preserve">suggests </w:t>
      </w:r>
      <w:r w:rsidRPr="005159FD">
        <w:lastRenderedPageBreak/>
        <w:t>that an increase in public investment that is debt financed could have larger output effects than one that is budget neutral, with both</w:t>
      </w:r>
      <w:r>
        <w:t xml:space="preserve"> options delivering similar declines in the public-debt-to-GDP ratio.”</w:t>
      </w:r>
    </w:p>
    <w:p w:rsidR="000F0018" w:rsidRDefault="000F0018" w:rsidP="000F0018">
      <w:r>
        <w:t>They warn that their findings “should not, however, be interpreted as a blanket recommenda­tion for a debt-financed public investment increase in all advanced economies,” pointing out that in countries where the returns to investment are unclear, or where lenders might punish increased debt with higher interest rates, the benefits might not be as clear.</w:t>
      </w:r>
    </w:p>
    <w:p w:rsidR="000F0018" w:rsidRDefault="000F0018" w:rsidP="000F0018">
      <w:r>
        <w:t>So far, neither of those caveats apply to the U.S., where the government is still able to borrow at rock-bottom rates, and where detailed studies, such as this one from the Brookings Institution, have documented that the returns to infrastructure investment – particularly in the area of job creation –are manifold.</w:t>
      </w:r>
    </w:p>
    <w:p w:rsidR="000F0018" w:rsidRDefault="000F0018" w:rsidP="000F0018">
      <w:pPr>
        <w:rPr>
          <w:rStyle w:val="StyleUnderline"/>
        </w:rPr>
      </w:pPr>
      <w:r>
        <w:t xml:space="preserve">Robert Puentes, a senior fellow in the Brookings Institution’s Metropolitan Policy Program and one of the authors of the study, said that the IMF study was a welcome addition to the literature, but that </w:t>
      </w:r>
      <w:r w:rsidRPr="00B32776">
        <w:rPr>
          <w:rStyle w:val="StyleUnderline"/>
        </w:rPr>
        <w:t xml:space="preserve">it is telling the same story that economists in the U.S. have been </w:t>
      </w:r>
      <w:r w:rsidRPr="00B32776">
        <w:rPr>
          <w:rStyle w:val="Emphasis"/>
        </w:rPr>
        <w:t>pushing for a long time</w:t>
      </w:r>
      <w:r w:rsidRPr="00B32776">
        <w:rPr>
          <w:rStyle w:val="StyleUnderline"/>
        </w:rPr>
        <w:t>.</w:t>
      </w:r>
    </w:p>
    <w:p w:rsidR="000F0018" w:rsidRDefault="000F0018" w:rsidP="000F0018">
      <w:pPr>
        <w:rPr>
          <w:rStyle w:val="StyleUnderline"/>
        </w:rPr>
      </w:pPr>
      <w:r>
        <w:t xml:space="preserve">Related: </w:t>
      </w:r>
      <w:r w:rsidRPr="00B32776">
        <w:rPr>
          <w:rStyle w:val="StyleUnderline"/>
        </w:rPr>
        <w:t>Spending on Infrastructure Now Creates Long-Term Jobs Later</w:t>
      </w:r>
    </w:p>
    <w:p w:rsidR="000F0018" w:rsidRDefault="000F0018" w:rsidP="000F0018">
      <w:r>
        <w:t xml:space="preserve">“The international comparisons are helpful, but </w:t>
      </w:r>
      <w:r w:rsidRPr="00B32776">
        <w:rPr>
          <w:rStyle w:val="StyleUnderline"/>
        </w:rPr>
        <w:t>we’ve done a pretty good job in this country of making the case for the need to invest in infrastructur</w:t>
      </w:r>
      <w:r>
        <w:t>e,” he said.</w:t>
      </w:r>
    </w:p>
    <w:p w:rsidR="000F0018" w:rsidRDefault="000F0018" w:rsidP="000F0018">
      <w:r>
        <w:t>In the U.S. though, he said, broad conversations about infrastructure have remained too vague to be useful.</w:t>
      </w:r>
    </w:p>
    <w:p w:rsidR="000F0018" w:rsidRDefault="000F0018" w:rsidP="000F0018">
      <w:r>
        <w:t>We need to get much more specific in this country,” he said. “The discussion is too abstract. We have very specific investments that need to be made in certain places, and we need to start talking about infrastructure in those terms--an international bridge crossing in Michigan, a clean energy transfer station in the southeast. In order to get something done, we’ve got to get more specific. And we have to understand who’s responsible for doing what.”</w:t>
      </w:r>
    </w:p>
    <w:p w:rsidR="000F0018" w:rsidRDefault="000F0018" w:rsidP="000F0018">
      <w:r>
        <w:t>Related: Fix Infrastructure Now or Apologize for It Forever</w:t>
      </w:r>
    </w:p>
    <w:p w:rsidR="000F0018" w:rsidRDefault="000F0018" w:rsidP="000F0018">
      <w:r>
        <w:t>Puentes also warns against overestimating the federal government’s role in infrastructure improvement.</w:t>
      </w:r>
    </w:p>
    <w:p w:rsidR="000F0018" w:rsidRDefault="000F0018" w:rsidP="000F0018">
      <w:r>
        <w:t>“We overemphasize the federal role in this, when cities states and metropolitan areas make many of the decisions about infrastructure spending,” he said. “What moves things in Washington these days is tough to understand. But the federal government is not the whole pie. The federal share matters, but I don’t want to overemphasize what it would really do.”</w:t>
      </w:r>
    </w:p>
    <w:p w:rsidR="000F0018" w:rsidRDefault="000F0018" w:rsidP="000F0018"/>
    <w:p w:rsidR="000F0018" w:rsidRPr="008B4CD6" w:rsidRDefault="000F0018" w:rsidP="000F0018"/>
    <w:p w:rsidR="000F0018" w:rsidRDefault="000F0018" w:rsidP="000F0018">
      <w:pPr>
        <w:pStyle w:val="Heading4"/>
      </w:pPr>
      <w:r>
        <w:t xml:space="preserve">Lack </w:t>
      </w:r>
      <w:r w:rsidRPr="00A352CB">
        <w:t>of</w:t>
      </w:r>
      <w:r>
        <w:t xml:space="preserve"> infrastructure development makes federal debt inevitable</w:t>
      </w:r>
    </w:p>
    <w:p w:rsidR="000F0018" w:rsidRPr="00A352CB" w:rsidRDefault="000F0018" w:rsidP="000F0018">
      <w:r w:rsidRPr="00A352CB">
        <w:t>Peter</w:t>
      </w:r>
      <w:r>
        <w:t xml:space="preserve"> </w:t>
      </w:r>
      <w:r w:rsidRPr="00A352CB">
        <w:rPr>
          <w:b/>
        </w:rPr>
        <w:t>Olson</w:t>
      </w:r>
      <w:r>
        <w:t xml:space="preserve"> </w:t>
      </w:r>
      <w:r w:rsidRPr="00A352CB">
        <w:rPr>
          <w:b/>
        </w:rPr>
        <w:t>and</w:t>
      </w:r>
      <w:r>
        <w:t xml:space="preserve"> </w:t>
      </w:r>
      <w:r w:rsidRPr="00A352CB">
        <w:t>David</w:t>
      </w:r>
      <w:r>
        <w:t xml:space="preserve"> </w:t>
      </w:r>
      <w:r w:rsidRPr="00A352CB">
        <w:rPr>
          <w:b/>
        </w:rPr>
        <w:t>Wessel</w:t>
      </w:r>
      <w:r>
        <w:t xml:space="preserve">  </w:t>
      </w:r>
      <w:r w:rsidRPr="00A352CB">
        <w:t>January 31, 2017 Wessel</w:t>
      </w:r>
      <w:r>
        <w:t xml:space="preserve"> </w:t>
      </w:r>
      <w:r w:rsidRPr="00A352CB">
        <w:t>is the</w:t>
      </w:r>
      <w:r>
        <w:t xml:space="preserve"> </w:t>
      </w:r>
      <w:r w:rsidRPr="00A352CB">
        <w:t>Director - The Hutchins Center on Fiscal and Monetary Policy</w:t>
      </w:r>
      <w:r>
        <w:t xml:space="preserve"> </w:t>
      </w:r>
      <w:r w:rsidRPr="00A352CB">
        <w:t>Senior Fellow - Economic Studies</w:t>
      </w:r>
      <w:r>
        <w:t xml:space="preserve"> </w:t>
      </w:r>
      <w:r w:rsidRPr="00A352CB">
        <w:t xml:space="preserve">“The case for spending more on infrastructure maintenance” </w:t>
      </w:r>
      <w:hyperlink r:id="rId66" w:history="1">
        <w:r w:rsidRPr="00A352CB">
          <w:rPr>
            <w:rStyle w:val="Hyperlink"/>
          </w:rPr>
          <w:t>https://www.brookings.edu/blog/up-front/2017/01/31/the-case-for-spending-more-on-infrastructure-maintenance/</w:t>
        </w:r>
      </w:hyperlink>
      <w:r w:rsidRPr="00A352CB">
        <w:t xml:space="preserve"> )//masw</w:t>
      </w:r>
    </w:p>
    <w:p w:rsidR="000F0018" w:rsidRDefault="000F0018" w:rsidP="000F0018">
      <w:r w:rsidRPr="00454DA8">
        <w:rPr>
          <w:rStyle w:val="StyleUnderline"/>
        </w:rPr>
        <w:lastRenderedPageBreak/>
        <w:t>The public debate over increasing government investment in infrastructure usually conjures up images of new highways, high speed rail, refurbished airports and broadband networks</w:t>
      </w:r>
      <w:r>
        <w:t xml:space="preserve">. But </w:t>
      </w:r>
      <w:r w:rsidRPr="00454DA8">
        <w:rPr>
          <w:rStyle w:val="StyleUnderline"/>
        </w:rPr>
        <w:t>some argue that there could be substantial benefits from spending more on routine maintenance</w:t>
      </w:r>
      <w:r>
        <w:t>. Here are the highlights of that argument, drawn primarily from a recent Hutchins Center discussion.</w:t>
      </w:r>
    </w:p>
    <w:p w:rsidR="000F0018" w:rsidRPr="000C3010" w:rsidRDefault="000F0018" w:rsidP="000F0018">
      <w:pPr>
        <w:rPr>
          <w:rStyle w:val="Emphasis"/>
        </w:rPr>
      </w:pPr>
      <w:r>
        <w:t>THE CASE FOR SPENDING MORE ON MAINTENANCE</w:t>
      </w:r>
    </w:p>
    <w:p w:rsidR="000F0018" w:rsidRPr="000C3010" w:rsidRDefault="000F0018" w:rsidP="000F0018">
      <w:pPr>
        <w:rPr>
          <w:rStyle w:val="Emphasis"/>
        </w:rPr>
      </w:pPr>
      <w:r w:rsidRPr="00454DA8">
        <w:rPr>
          <w:rStyle w:val="Emphasis"/>
        </w:rPr>
        <w:t>Poorly maintained infrastructure increases costs.</w:t>
      </w:r>
    </w:p>
    <w:p w:rsidR="000F0018" w:rsidRDefault="000F0018" w:rsidP="000F0018">
      <w:r w:rsidRPr="00454DA8">
        <w:rPr>
          <w:rStyle w:val="StyleUnderline"/>
        </w:rPr>
        <w:t xml:space="preserve">Larry Summers, the </w:t>
      </w:r>
      <w:r w:rsidRPr="00454DA8">
        <w:rPr>
          <w:rStyle w:val="Emphasis"/>
        </w:rPr>
        <w:t>Harvard economics professor</w:t>
      </w:r>
      <w:r>
        <w:t xml:space="preserve"> </w:t>
      </w:r>
      <w:r w:rsidRPr="00454DA8">
        <w:rPr>
          <w:rStyle w:val="StyleUnderline"/>
        </w:rPr>
        <w:t>and former Secretary of the Treasury, called the case for spending more on infrastructure maintenance “</w:t>
      </w:r>
      <w:r w:rsidRPr="00454DA8">
        <w:rPr>
          <w:rStyle w:val="Emphasis"/>
        </w:rPr>
        <w:t>overwhelming</w:t>
      </w:r>
      <w:r>
        <w:t xml:space="preserve">.” </w:t>
      </w:r>
      <w:r w:rsidRPr="00454DA8">
        <w:rPr>
          <w:rStyle w:val="StyleUnderline"/>
        </w:rPr>
        <w:t>Policymakers oversee many types of infrastructure—airports, schools, pipes for drinking water—but, Summers argued, the damage poorly maintained roads does to cars is, by itself, enough to justify a massive ramp-up in maintenance</w:t>
      </w:r>
      <w:r>
        <w:t xml:space="preserve"> </w:t>
      </w:r>
      <w:r w:rsidRPr="00454DA8">
        <w:rPr>
          <w:rStyle w:val="StyleUnderline"/>
        </w:rPr>
        <w:t>spending</w:t>
      </w:r>
      <w:r>
        <w:t xml:space="preserve">. By a rough estimate, he calculated that </w:t>
      </w:r>
      <w:r w:rsidRPr="00454DA8">
        <w:rPr>
          <w:rStyle w:val="StyleUnderline"/>
        </w:rPr>
        <w:t>the extra car repairs are equivalent to somewhere between a 50 cent and $1 tax per gallon of gasoline</w:t>
      </w:r>
      <w:r>
        <w:t>. “It is inconceivable to me that fixing that is not an investment with an extraordinarily high rate of return.”</w:t>
      </w:r>
    </w:p>
    <w:p w:rsidR="000F0018" w:rsidRPr="000C3010" w:rsidRDefault="000F0018" w:rsidP="000F0018">
      <w:pPr>
        <w:rPr>
          <w:rStyle w:val="Emphasis"/>
        </w:rPr>
      </w:pPr>
      <w:r w:rsidRPr="00454DA8">
        <w:rPr>
          <w:rStyle w:val="StyleUnderline"/>
        </w:rPr>
        <w:t xml:space="preserve">Deferring maintenance </w:t>
      </w:r>
      <w:r w:rsidRPr="00454DA8">
        <w:rPr>
          <w:rStyle w:val="Emphasis"/>
        </w:rPr>
        <w:t>makes fixes more expensive later.</w:t>
      </w:r>
    </w:p>
    <w:p w:rsidR="000F0018" w:rsidRPr="00A352CB" w:rsidRDefault="000F0018" w:rsidP="000F0018">
      <w:pPr>
        <w:rPr>
          <w:u w:val="single"/>
        </w:rPr>
      </w:pPr>
      <w:r>
        <w:t>“</w:t>
      </w:r>
      <w:r w:rsidRPr="00454DA8">
        <w:rPr>
          <w:rStyle w:val="Emphasis"/>
        </w:rPr>
        <w:t>Prevention is cheaper than cure</w:t>
      </w:r>
      <w:r>
        <w:t>,” Summers said. “</w:t>
      </w:r>
      <w:r w:rsidRPr="00454DA8">
        <w:rPr>
          <w:rStyle w:val="StyleUnderline"/>
        </w:rPr>
        <w:t>Waiting for the road bridge to collapse is much more expensive than buttressing the bridge before it collapses.”</w:t>
      </w:r>
      <w:r>
        <w:t xml:space="preserve"> </w:t>
      </w:r>
      <w:r w:rsidRPr="00454DA8">
        <w:rPr>
          <w:rStyle w:val="StyleUnderline"/>
        </w:rPr>
        <w:t xml:space="preserve">While discussions about the need to address the </w:t>
      </w:r>
      <w:r w:rsidRPr="00454DA8">
        <w:rPr>
          <w:rStyle w:val="Emphasis"/>
        </w:rPr>
        <w:t>rising federal debt</w:t>
      </w:r>
      <w:r w:rsidRPr="00454DA8">
        <w:rPr>
          <w:rStyle w:val="StyleUnderline"/>
        </w:rPr>
        <w:t xml:space="preserve"> often cite the interests of the next generation, they </w:t>
      </w:r>
      <w:r w:rsidRPr="00454DA8">
        <w:rPr>
          <w:rStyle w:val="Emphasis"/>
        </w:rPr>
        <w:t>rarely refer to the quality of the assets bequeathed to future generations.</w:t>
      </w:r>
      <w:r>
        <w:t xml:space="preserve"> “</w:t>
      </w:r>
      <w:r w:rsidRPr="00454DA8">
        <w:rPr>
          <w:rStyle w:val="StyleUnderline"/>
        </w:rPr>
        <w:t>Deferred maintenance is every bit as much a debt burden on the next generation,” he said.</w:t>
      </w:r>
    </w:p>
    <w:p w:rsidR="000F0018" w:rsidRPr="00454DA8" w:rsidRDefault="000F0018" w:rsidP="000F0018">
      <w:pPr>
        <w:rPr>
          <w:rStyle w:val="StyleUnderline"/>
        </w:rPr>
      </w:pPr>
      <w:r w:rsidRPr="00454DA8">
        <w:rPr>
          <w:rStyle w:val="StyleUnderline"/>
        </w:rPr>
        <w:t>Policymakers have little incentive to spend on maintenance, which makes it likely too little is being spent.</w:t>
      </w:r>
    </w:p>
    <w:p w:rsidR="000F0018" w:rsidRDefault="000F0018" w:rsidP="000F0018"/>
    <w:p w:rsidR="000F0018" w:rsidRDefault="000F0018" w:rsidP="000F0018">
      <w:pPr>
        <w:pStyle w:val="Heading4"/>
      </w:pPr>
      <w:r>
        <w:t>Infrastructure is the only way to solve long term debt --- World War 2 proves</w:t>
      </w:r>
    </w:p>
    <w:p w:rsidR="000F0018" w:rsidRDefault="000F0018" w:rsidP="000F0018">
      <w:r>
        <w:t xml:space="preserve">Ken </w:t>
      </w:r>
      <w:r w:rsidRPr="0010360C">
        <w:rPr>
          <w:b/>
        </w:rPr>
        <w:t>Scudder</w:t>
      </w:r>
      <w:r>
        <w:t xml:space="preserve"> </w:t>
      </w:r>
      <w:r>
        <w:rPr>
          <w:b/>
        </w:rPr>
        <w:t>2016</w:t>
      </w:r>
      <w:r>
        <w:t xml:space="preserve">, writing for Congress’s joint economic committee September 8, 2016 “Maloney Calls for Infrastructure Investment at Hearing on the Debt” </w:t>
      </w:r>
      <w:hyperlink r:id="rId67" w:history="1">
        <w:r w:rsidRPr="00E32CC9">
          <w:rPr>
            <w:rStyle w:val="Hyperlink"/>
          </w:rPr>
          <w:t>https://www.jec.senate.gov/public/_cache/files/32e9b2d4-b23a-4d47-b9c3-7f426d0d0f30/2016-09-07-debt-hearing-press-release.pdf</w:t>
        </w:r>
      </w:hyperlink>
      <w:r>
        <w:t xml:space="preserve"> )//masw</w:t>
      </w:r>
    </w:p>
    <w:p w:rsidR="000F0018" w:rsidRDefault="000F0018" w:rsidP="000F0018">
      <w:r>
        <w:t>WASHINGTON – At today’s hearing of the U.S. Congress Joint Economic Committee (JEC), Ranking Democrat Carolyn B. Maloney (D-NY) called for a balanced approach to the federal budget, including both policies to deal with long-term drivers of the debt and policies to lay the groundwork for economic growth.</w:t>
      </w:r>
    </w:p>
    <w:p w:rsidR="000F0018" w:rsidRPr="00226C50" w:rsidRDefault="000F0018" w:rsidP="000F0018">
      <w:pPr>
        <w:rPr>
          <w:rStyle w:val="StyleUnderline"/>
        </w:rPr>
      </w:pPr>
      <w:r w:rsidRPr="00226C50">
        <w:rPr>
          <w:rStyle w:val="StyleUnderline"/>
        </w:rPr>
        <w:t xml:space="preserve">In her opening statement at the “Federal Debt: Direction, Drivers and Dangers” hearing, Rep. Maloney stressed that both the political left and right agree that the rising </w:t>
      </w:r>
      <w:r w:rsidRPr="00226C50">
        <w:rPr>
          <w:rStyle w:val="Emphasis"/>
        </w:rPr>
        <w:t>national debt is overwhelmingly caused by long-term trends</w:t>
      </w:r>
      <w:r>
        <w:t>, particularly the aging U.S. population and rising health care costs. On the other hand, she stated, “dis</w:t>
      </w:r>
      <w:r w:rsidRPr="00226C50">
        <w:rPr>
          <w:rStyle w:val="StyleUnderline"/>
        </w:rPr>
        <w:t xml:space="preserve">cretionary spending is nearing historic lows.” </w:t>
      </w:r>
      <w:r>
        <w:t>Ranking Member Maloney called for improving long-term economic growth by investing in education and infrastructure. “History is instructive,” she said. “</w:t>
      </w:r>
      <w:r w:rsidRPr="00226C50">
        <w:rPr>
          <w:rStyle w:val="StyleUnderline"/>
        </w:rPr>
        <w:t xml:space="preserve">Investing in </w:t>
      </w:r>
      <w:r w:rsidRPr="00226C50">
        <w:rPr>
          <w:rStyle w:val="Emphasis"/>
        </w:rPr>
        <w:t>broad-based economic growth</w:t>
      </w:r>
      <w:r>
        <w:t xml:space="preserve"> </w:t>
      </w:r>
      <w:r w:rsidRPr="00226C50">
        <w:rPr>
          <w:rStyle w:val="StyleUnderline"/>
        </w:rPr>
        <w:t xml:space="preserve">was at the core of </w:t>
      </w:r>
      <w:r w:rsidRPr="00226C50">
        <w:rPr>
          <w:rStyle w:val="Emphasis"/>
        </w:rPr>
        <w:t>America’s success</w:t>
      </w:r>
      <w:r w:rsidRPr="00226C50">
        <w:rPr>
          <w:rStyle w:val="StyleUnderline"/>
        </w:rPr>
        <w:t xml:space="preserve"> in the decades after </w:t>
      </w:r>
      <w:r w:rsidRPr="00226C50">
        <w:rPr>
          <w:rStyle w:val="Emphasis"/>
        </w:rPr>
        <w:t>World War II.</w:t>
      </w:r>
      <w:r>
        <w:t xml:space="preserve"> </w:t>
      </w:r>
      <w:r w:rsidRPr="00226C50">
        <w:rPr>
          <w:rStyle w:val="StyleUnderline"/>
        </w:rPr>
        <w:t>We invested in</w:t>
      </w:r>
      <w:r>
        <w:t xml:space="preserve"> our people through the GI Bill, and in </w:t>
      </w:r>
      <w:r w:rsidRPr="00226C50">
        <w:rPr>
          <w:rStyle w:val="Emphasis"/>
        </w:rPr>
        <w:t xml:space="preserve">our </w:t>
      </w:r>
      <w:r w:rsidRPr="00226C50">
        <w:rPr>
          <w:rStyle w:val="Emphasis"/>
        </w:rPr>
        <w:lastRenderedPageBreak/>
        <w:t>infrastructure</w:t>
      </w:r>
      <w:r>
        <w:t xml:space="preserve">, </w:t>
      </w:r>
      <w:r w:rsidRPr="00226C50">
        <w:rPr>
          <w:rStyle w:val="Emphasis"/>
        </w:rPr>
        <w:t xml:space="preserve">building the nation’s interstate highway system. </w:t>
      </w:r>
      <w:r w:rsidRPr="00226C50">
        <w:rPr>
          <w:rStyle w:val="StyleUnderline"/>
        </w:rPr>
        <w:t>It paid off.</w:t>
      </w:r>
      <w:r>
        <w:t xml:space="preserve"> </w:t>
      </w:r>
      <w:r w:rsidRPr="00226C50">
        <w:rPr>
          <w:rStyle w:val="StyleUnderline"/>
        </w:rPr>
        <w:t>While publically held debt more than tripled between 1945 and 1981, it fell by about three-quarters as a share of the economy.”</w:t>
      </w:r>
    </w:p>
    <w:p w:rsidR="000F0018" w:rsidRDefault="000F0018" w:rsidP="000F0018">
      <w:r>
        <w:t xml:space="preserve">Democratic witness Dr. Alice Rivlin, former Director of the Office Management and Budget and Vice Chair of the Federal Reserve Board, agreed that the nation’s fiscal health would be best served through increased infrastructure spending in the near term and plans to reduce deficits in the long term. “We </w:t>
      </w:r>
      <w:r w:rsidRPr="0010360C">
        <w:rPr>
          <w:rStyle w:val="StyleUnderline"/>
        </w:rPr>
        <w:t xml:space="preserve">need policies that help grow the GDP faster and slow the growth of debt simultaneously. </w:t>
      </w:r>
      <w:r>
        <w:t>To grow faster we need a substantial sustained increase in public and private investment aimed at accelerating the growth of productivity and incomes in ways that benefit average workers and provide opportunities for those stuck in low wage jobs. At the same time we need to adjust our tax and entitlement programs to reverse the growth in the ratio of debt to GDP.”</w:t>
      </w:r>
    </w:p>
    <w:p w:rsidR="000F0018" w:rsidRPr="0010360C" w:rsidRDefault="000F0018" w:rsidP="000F0018">
      <w:r>
        <w:t xml:space="preserve">Witnesses Senator Judd Gregg and former Indiana governor Mitch Daniels also testified that both restraining spending and </w:t>
      </w:r>
      <w:r w:rsidRPr="0010360C">
        <w:t>increasing economic growth are key to achieving a long-term solution.</w:t>
      </w:r>
    </w:p>
    <w:p w:rsidR="000F0018" w:rsidRPr="0010360C" w:rsidRDefault="000F0018" w:rsidP="000F0018">
      <w:pPr>
        <w:rPr>
          <w:rStyle w:val="StyleUnderline"/>
        </w:rPr>
      </w:pPr>
      <w:r w:rsidRPr="0010360C">
        <w:t>Rep. Maloney also set the record straight on claims that President Barack Obama is responsible for increases in the debt, reiterating the impact of long-term trends, but also pointing out that the Bush administration was responsible for huge increases in the debt and deficit. “President George W. Bush inherited a surplus of $128 billion, or 1.2 percent of GDP,” she testified. “But that surplus was spent on two tax cuts, which increased the debt by $1.5 trillion over 10 years. Then he led the United States into wars in Iraq and Afghanistan, projected to cost $4 to 6 trillion dollars in the long term. Then he presided over the worst economic meltdown since the Great Depression, which crippled the economy and sent deficits soaring. In the end, Barack Obama inherited a deficit of nearly 10 percent of GDP and a rapidly rising debt.”</w:t>
      </w:r>
    </w:p>
    <w:p w:rsidR="000F0018" w:rsidRDefault="000F0018" w:rsidP="000F0018"/>
    <w:p w:rsidR="000F0018" w:rsidRDefault="000F0018" w:rsidP="000F0018">
      <w:pPr>
        <w:pStyle w:val="Heading4"/>
      </w:pPr>
      <w:r>
        <w:t>Solves debt --- interest rates, productivity, income tax</w:t>
      </w:r>
    </w:p>
    <w:p w:rsidR="000F0018" w:rsidRDefault="000F0018" w:rsidP="000F0018">
      <w:r>
        <w:rPr>
          <w:b/>
        </w:rPr>
        <w:t>CBO 2016</w:t>
      </w:r>
      <w:r>
        <w:t xml:space="preserve"> (June, Congressional Budget Office report. “The Macroeconomic and Budgetary Effects of Federal Investment” </w:t>
      </w:r>
      <w:hyperlink r:id="rId68" w:history="1">
        <w:r w:rsidRPr="00E32CC9">
          <w:rPr>
            <w:rStyle w:val="Hyperlink"/>
          </w:rPr>
          <w:t>http://www.cbo.gov/sites/default/files/114th-congress-2015-2016/reports/51628-Federal_Investment.pdf</w:t>
        </w:r>
      </w:hyperlink>
      <w:r>
        <w:t xml:space="preserve"> page 2)//masw </w:t>
      </w:r>
    </w:p>
    <w:p w:rsidR="000F0018" w:rsidRDefault="000F0018" w:rsidP="000F0018">
      <w:r>
        <w:t>How Does Federal Investment Affect the Federal Budget?</w:t>
      </w:r>
    </w:p>
    <w:p w:rsidR="000F0018" w:rsidRDefault="000F0018" w:rsidP="000F0018">
      <w:r w:rsidRPr="00D05775">
        <w:rPr>
          <w:rStyle w:val="StyleUnderline"/>
        </w:rPr>
        <w:t>An increase in federal investment would affect the budget in a number of ways</w:t>
      </w:r>
      <w:r>
        <w:t xml:space="preserve">. Because </w:t>
      </w:r>
      <w:r w:rsidRPr="00D05775">
        <w:rPr>
          <w:rStyle w:val="StyleUnderline"/>
        </w:rPr>
        <w:t xml:space="preserve">the resulting </w:t>
      </w:r>
      <w:r w:rsidRPr="00D05775">
        <w:rPr>
          <w:rStyle w:val="Emphasis"/>
        </w:rPr>
        <w:t>improvement</w:t>
      </w:r>
      <w:r w:rsidRPr="00D05775">
        <w:rPr>
          <w:rStyle w:val="StyleUnderline"/>
        </w:rPr>
        <w:t xml:space="preserve"> in </w:t>
      </w:r>
      <w:r w:rsidRPr="00D05775">
        <w:rPr>
          <w:rStyle w:val="Emphasis"/>
        </w:rPr>
        <w:t>productivity</w:t>
      </w:r>
      <w:r w:rsidRPr="00D05775">
        <w:rPr>
          <w:rStyle w:val="StyleUnderline"/>
        </w:rPr>
        <w:t xml:space="preserve"> would, on its own, increase GDP</w:t>
      </w:r>
      <w:r>
        <w:t xml:space="preserve">, </w:t>
      </w:r>
      <w:r w:rsidRPr="00D05775">
        <w:rPr>
          <w:rStyle w:val="StyleUnderline"/>
        </w:rPr>
        <w:t xml:space="preserve">the amount of </w:t>
      </w:r>
      <w:r w:rsidRPr="00D05775">
        <w:rPr>
          <w:rStyle w:val="Emphasis"/>
        </w:rPr>
        <w:t>taxable income would rise</w:t>
      </w:r>
      <w:r>
        <w:t xml:space="preserve">. Therefore, </w:t>
      </w:r>
      <w:r w:rsidRPr="00D05775">
        <w:rPr>
          <w:rStyle w:val="StyleUnderline"/>
        </w:rPr>
        <w:t>federal revenues would increase, and the deficit would shrink</w:t>
      </w:r>
      <w:r>
        <w:t xml:space="preserve"> (provided that the increase in investment was not financed by added federal borrowing). But </w:t>
      </w:r>
      <w:r w:rsidRPr="00D05775">
        <w:rPr>
          <w:rStyle w:val="StyleUnderline"/>
        </w:rPr>
        <w:t xml:space="preserve">the </w:t>
      </w:r>
      <w:r w:rsidRPr="00D05775">
        <w:rPr>
          <w:rStyle w:val="Emphasis"/>
        </w:rPr>
        <w:t>higher productivity</w:t>
      </w:r>
      <w:r>
        <w:t xml:space="preserve"> </w:t>
      </w:r>
      <w:r w:rsidRPr="00D05775">
        <w:rPr>
          <w:rStyle w:val="StyleUnderline"/>
        </w:rPr>
        <w:t>would also raise the return on capital</w:t>
      </w:r>
      <w:r>
        <w:t xml:space="preserve">, </w:t>
      </w:r>
      <w:r w:rsidRPr="00D05775">
        <w:rPr>
          <w:rStyle w:val="Emphasis"/>
        </w:rPr>
        <w:t>boosting</w:t>
      </w:r>
      <w:r w:rsidRPr="00D05775">
        <w:rPr>
          <w:rStyle w:val="StyleUnderline"/>
        </w:rPr>
        <w:t xml:space="preserve"> </w:t>
      </w:r>
      <w:r w:rsidRPr="00D05775">
        <w:rPr>
          <w:rStyle w:val="Emphasis"/>
        </w:rPr>
        <w:t>interest rates</w:t>
      </w:r>
      <w:r w:rsidRPr="00D05775">
        <w:rPr>
          <w:rStyle w:val="StyleUnderline"/>
        </w:rPr>
        <w:t xml:space="preserve"> and the cost to the federal government of servicing its debt</w:t>
      </w:r>
      <w:r>
        <w:t>. Reflecting those effects on tax revenues and interest costs, Policy 2 would shrink federal budget deficits by a total of $4 billion over the 2016–2025 period.</w:t>
      </w:r>
    </w:p>
    <w:p w:rsidR="000F0018" w:rsidRDefault="000F0018" w:rsidP="000F0018">
      <w:r w:rsidRPr="00D05775">
        <w:rPr>
          <w:rStyle w:val="StyleUnderline"/>
        </w:rPr>
        <w:t>If the increase in investment was financed by an increase in federal borrowing, not by reductions in other spending, it would have additional effects on the deficit</w:t>
      </w:r>
      <w:r>
        <w:t xml:space="preserve">. The resulting increase in total federal spending would increase the deficit directly. Moreover, CBO estimates that interest rates would rise, increasing the federal government’s interest payments, not only because of higher productivity but also for two more reasons. First, the increased government spending would raise overall demand, and the Federal Reserve, in CBO’s view, would respond by raising short-term interest rates to prevent inflation </w:t>
      </w:r>
      <w:r>
        <w:lastRenderedPageBreak/>
        <w:t>from rising above the central bank’s longer-term goal. Second, the increased borrowing would reduce the amount of money available for private investment, thereby heightening competition for investors’ money. All told, Policy 4 would increase deficits by a total of $424 billion over 10 years.</w:t>
      </w:r>
    </w:p>
    <w:p w:rsidR="000F0018" w:rsidRPr="000F0018" w:rsidRDefault="000F0018" w:rsidP="000F0018"/>
    <w:p w:rsidR="000F0018" w:rsidRDefault="000F0018" w:rsidP="000F0018">
      <w:pPr>
        <w:pStyle w:val="Heading3"/>
      </w:pPr>
      <w:r>
        <w:lastRenderedPageBreak/>
        <w:t xml:space="preserve">S—Econ </w:t>
      </w:r>
    </w:p>
    <w:p w:rsidR="000F0018" w:rsidRDefault="000F0018" w:rsidP="000F0018">
      <w:pPr>
        <w:pStyle w:val="Heading4"/>
      </w:pPr>
      <w:r>
        <w:t>Infrastructure is key to all aspects of the economy and competitiveness --- creating national infrastructure bank avoids funding issues</w:t>
      </w:r>
    </w:p>
    <w:p w:rsidR="000F0018" w:rsidRPr="00B07927" w:rsidRDefault="000F0018" w:rsidP="000F0018">
      <w:r>
        <w:t xml:space="preserve">Jonathan </w:t>
      </w:r>
      <w:r w:rsidRPr="00B07927">
        <w:rPr>
          <w:b/>
        </w:rPr>
        <w:t>Masters</w:t>
      </w:r>
      <w:r>
        <w:rPr>
          <w:b/>
        </w:rPr>
        <w:t xml:space="preserve"> </w:t>
      </w:r>
      <w:r>
        <w:t>4/5/</w:t>
      </w:r>
      <w:r>
        <w:rPr>
          <w:b/>
        </w:rPr>
        <w:t>11</w:t>
      </w:r>
      <w:r>
        <w:t xml:space="preserve">, Interviewer, citing experts Robert Puentes, Senior Fellow, Brookings Institution Felix G. Rohatyn, Special Advisor to the Chairman and CEO, Lazard Freres and Co. LLC Richard Little, Director, Keston Institute for Public Finance and Infrastructure Policy Stephen Goldsmith, New York City Deputy Mayor for Operations “Infrastructure Investment and U.S. Competitiveness” </w:t>
      </w:r>
      <w:hyperlink r:id="rId69" w:history="1">
        <w:r w:rsidRPr="00E01EEB">
          <w:rPr>
            <w:rStyle w:val="Hyperlink"/>
          </w:rPr>
          <w:t>https://www.cfr.org/expert-roundup/infrastructure-investment-and-us-competitiveness</w:t>
        </w:r>
      </w:hyperlink>
      <w:r>
        <w:t xml:space="preserve"> )//masw</w:t>
      </w:r>
    </w:p>
    <w:p w:rsidR="000F0018" w:rsidRDefault="000F0018" w:rsidP="000F0018">
      <w:r>
        <w:t>[Editor’s Note: This is part of CFR’s Renewing America initiative , which examines how domestic policies will influence U.S. economic and military strength and its ability to act in the world.]</w:t>
      </w:r>
    </w:p>
    <w:p w:rsidR="000F0018" w:rsidRDefault="000F0018" w:rsidP="000F0018">
      <w:r w:rsidRPr="00803F56">
        <w:rPr>
          <w:rStyle w:val="Emphasis"/>
        </w:rPr>
        <w:t>Most experts</w:t>
      </w:r>
      <w:r w:rsidRPr="00803F56">
        <w:rPr>
          <w:rStyle w:val="StyleUnderline"/>
        </w:rPr>
        <w:t xml:space="preserve"> agree the United States must address the nation’s aging network of roads, bridges, airports, railways, power grids, water systems, and other public works to maintain its global economic competitiveness</w:t>
      </w:r>
      <w:r>
        <w:t xml:space="preserve">. In 2010, President Barack </w:t>
      </w:r>
      <w:r w:rsidRPr="00803F56">
        <w:rPr>
          <w:rStyle w:val="StyleUnderline"/>
        </w:rPr>
        <w:t>Obama proposed a national infrastructure bank (PDF) that would leverage public and private capital to fund improvements</w:t>
      </w:r>
      <w:r>
        <w:t>, and in April 2011 a bipartisan coalition of senators put forward a similar concept (NYT).</w:t>
      </w:r>
    </w:p>
    <w:p w:rsidR="000F0018" w:rsidRDefault="000F0018" w:rsidP="000F0018">
      <w:r>
        <w:t>Four experts discuss how the United States can best move forward on infrastructure development. Robert Puentes of the Brookings Institution suggests focusing on increasing exports, low-carbon technology, innovation, and opportunity. Renowned financier Felix Rohatyn endorses the concept of a federally owned but independently operated national infrastructure bank that would provide a "guidance-system" for federal dollars. Infrastructure policy authority Richard Little argues that adequate revenue streams are the "first step in addressing this problem," stressing "revenue-based models" as essential. Deputy Mayor of New York City Stephen Goldsmith says that the "most promising ideas" in this policy area involve public-private partnerships.</w:t>
      </w:r>
    </w:p>
    <w:p w:rsidR="000F0018" w:rsidRDefault="000F0018" w:rsidP="000F0018">
      <w:pPr>
        <w:rPr>
          <w:rStyle w:val="StyleUnderline"/>
        </w:rPr>
      </w:pPr>
      <w:r w:rsidRPr="00F513CC">
        <w:rPr>
          <w:rStyle w:val="StyleUnderline"/>
        </w:rPr>
        <w:t>Robert Puentes</w:t>
      </w:r>
    </w:p>
    <w:p w:rsidR="000F0018" w:rsidRDefault="000F0018" w:rsidP="000F0018">
      <w:r w:rsidRPr="00F513CC">
        <w:rPr>
          <w:rStyle w:val="StyleUnderline"/>
        </w:rPr>
        <w:t>Infrastructure is central to U.S. prosperity and global competitiveness. It matters because state-of-the-art transportation, telecommunications, and energy networks</w:t>
      </w:r>
      <w:r>
        <w:t>--</w:t>
      </w:r>
      <w:r w:rsidRPr="00F513CC">
        <w:rPr>
          <w:rStyle w:val="Emphasis"/>
        </w:rPr>
        <w:t>the connective tissue of the</w:t>
      </w:r>
      <w:r>
        <w:t xml:space="preserve"> </w:t>
      </w:r>
      <w:r w:rsidRPr="00F513CC">
        <w:rPr>
          <w:rStyle w:val="Emphasis"/>
        </w:rPr>
        <w:t>nation</w:t>
      </w:r>
      <w:r>
        <w:t>--</w:t>
      </w:r>
      <w:r w:rsidRPr="00F513CC">
        <w:rPr>
          <w:rStyle w:val="StyleUnderline"/>
        </w:rPr>
        <w:t xml:space="preserve">are critical to </w:t>
      </w:r>
      <w:r w:rsidRPr="00F513CC">
        <w:rPr>
          <w:rStyle w:val="Emphasis"/>
        </w:rPr>
        <w:t>moving goods</w:t>
      </w:r>
      <w:r w:rsidRPr="00F513CC">
        <w:rPr>
          <w:rStyle w:val="StyleUnderline"/>
        </w:rPr>
        <w:t xml:space="preserve">, ideas, and workers quickly and efficiently and providing a </w:t>
      </w:r>
      <w:r w:rsidRPr="00F513CC">
        <w:rPr>
          <w:rStyle w:val="Emphasis"/>
        </w:rPr>
        <w:t>safe</w:t>
      </w:r>
      <w:r w:rsidRPr="00F513CC">
        <w:rPr>
          <w:rStyle w:val="StyleUnderline"/>
        </w:rPr>
        <w:t xml:space="preserve">, secure, and competitive </w:t>
      </w:r>
      <w:r w:rsidRPr="00F513CC">
        <w:rPr>
          <w:rStyle w:val="Emphasis"/>
        </w:rPr>
        <w:t>climate</w:t>
      </w:r>
      <w:r w:rsidRPr="00F513CC">
        <w:rPr>
          <w:rStyle w:val="StyleUnderline"/>
        </w:rPr>
        <w:t xml:space="preserve"> for </w:t>
      </w:r>
      <w:r w:rsidRPr="00F513CC">
        <w:rPr>
          <w:rStyle w:val="Emphasis"/>
        </w:rPr>
        <w:t>business operation</w:t>
      </w:r>
      <w:r w:rsidRPr="00F513CC">
        <w:rPr>
          <w:rStyle w:val="StyleUnderline"/>
        </w:rPr>
        <w:t>s</w:t>
      </w:r>
      <w:r>
        <w:t>.</w:t>
      </w:r>
    </w:p>
    <w:p w:rsidR="000F0018" w:rsidRDefault="000F0018" w:rsidP="000F0018">
      <w:r>
        <w:t xml:space="preserve">But for too long, </w:t>
      </w:r>
      <w:r w:rsidRPr="00F513CC">
        <w:rPr>
          <w:rStyle w:val="StyleUnderline"/>
        </w:rPr>
        <w:t xml:space="preserve">the nation’s infrastructure policies have been kept separate and apart from the larger conversation about the U.S. economy. The benefits of infrastructure are </w:t>
      </w:r>
      <w:r w:rsidRPr="00F513CC">
        <w:rPr>
          <w:rStyle w:val="Emphasis"/>
        </w:rPr>
        <w:t>frequently framed around short-term goals</w:t>
      </w:r>
      <w:r w:rsidRPr="00F513CC">
        <w:rPr>
          <w:rStyle w:val="StyleUnderline"/>
        </w:rPr>
        <w:t xml:space="preserve"> about job creation</w:t>
      </w:r>
      <w:r>
        <w:t>. While the focus on employment growth is certainly understandable, it is not the best way to target and deploy infrastructure dollars. And it means so-called "shovel ready projects" are all we can do while long-term investments in the smart grid, high-speed rail, and modern ports are stuck at the starting gate.</w:t>
      </w:r>
    </w:p>
    <w:p w:rsidR="000F0018" w:rsidRPr="00F513CC" w:rsidRDefault="000F0018" w:rsidP="000F0018">
      <w:r w:rsidRPr="00F513CC">
        <w:t>We often fail to make infrastructure investments in an economy-enhancing way. This is why the proposal for a national infrastructure bank is so important.</w:t>
      </w:r>
    </w:p>
    <w:p w:rsidR="000F0018" w:rsidRDefault="000F0018" w:rsidP="000F0018">
      <w:pPr>
        <w:rPr>
          <w:rStyle w:val="Emphasis"/>
        </w:rPr>
      </w:pPr>
      <w:r>
        <w:t xml:space="preserve">So in addition to the focus on job growth in the short term, </w:t>
      </w:r>
      <w:r w:rsidRPr="00F513CC">
        <w:rPr>
          <w:rStyle w:val="StyleUnderline"/>
        </w:rPr>
        <w:t xml:space="preserve">we need to rebalance the American economy for the long term on several key elements: </w:t>
      </w:r>
      <w:r w:rsidRPr="00F513CC">
        <w:rPr>
          <w:rStyle w:val="Emphasis"/>
        </w:rPr>
        <w:t>higher exports</w:t>
      </w:r>
      <w:r w:rsidRPr="00F513CC">
        <w:rPr>
          <w:rStyle w:val="StyleUnderline"/>
        </w:rPr>
        <w:t xml:space="preserve">, to take advantage of </w:t>
      </w:r>
      <w:r w:rsidRPr="00F513CC">
        <w:rPr>
          <w:rStyle w:val="Emphasis"/>
        </w:rPr>
        <w:t>rising global demand</w:t>
      </w:r>
      <w:r w:rsidRPr="00F513CC">
        <w:rPr>
          <w:rStyle w:val="StyleUnderline"/>
        </w:rPr>
        <w:t xml:space="preserve">; </w:t>
      </w:r>
      <w:r w:rsidRPr="00F513CC">
        <w:rPr>
          <w:rStyle w:val="Emphasis"/>
        </w:rPr>
        <w:t>low-carbon technology</w:t>
      </w:r>
      <w:r w:rsidRPr="00F513CC">
        <w:rPr>
          <w:rStyle w:val="StyleUnderline"/>
        </w:rPr>
        <w:t xml:space="preserve">, to lead the clean-energy revolution; innovation, to spur growth </w:t>
      </w:r>
      <w:r w:rsidRPr="00F513CC">
        <w:rPr>
          <w:rStyle w:val="StyleUnderline"/>
        </w:rPr>
        <w:lastRenderedPageBreak/>
        <w:t xml:space="preserve">through ideas and their deployment; and greater opportunity, to reverse the troubling, decades-long rise in inequality. Infrastructure is </w:t>
      </w:r>
      <w:r w:rsidRPr="00F513CC">
        <w:rPr>
          <w:rStyle w:val="Emphasis"/>
        </w:rPr>
        <w:t>fundamental to each of those elements.</w:t>
      </w:r>
    </w:p>
    <w:p w:rsidR="000F0018" w:rsidRDefault="000F0018" w:rsidP="000F0018">
      <w:r>
        <w:t>Yet while we know America’s infrastructure needs are substantial, we have not been able to pull together the resources to make the requisite investments. And when we do, we often fail to make infrastructure investments in an economy-enhancing way</w:t>
      </w:r>
      <w:r w:rsidRPr="00F513CC">
        <w:rPr>
          <w:rStyle w:val="StyleUnderline"/>
        </w:rPr>
        <w:t>. This is why the proposal for a national infrastructure bank is so important. If designed and implemented appropriately, it would be a targeted mechanism to deal with critical new investments on a merit basis,</w:t>
      </w:r>
      <w:r>
        <w:t xml:space="preserve"> while adhering to market forces and leveraging the private capital we know is ready to invest here in the United States.</w:t>
      </w:r>
    </w:p>
    <w:p w:rsidR="000F0018" w:rsidRDefault="000F0018" w:rsidP="000F0018">
      <w:r>
        <w:t>Building the next economy will require deliberate and purposeful action, across all levels of government, in collaboration with the private and nonprofit sectors. Infrastructure is a big piece of that.</w:t>
      </w:r>
    </w:p>
    <w:p w:rsidR="000F0018" w:rsidRDefault="000F0018" w:rsidP="000F0018">
      <w:r>
        <w:t>Felix G. Rohatyn</w:t>
      </w:r>
    </w:p>
    <w:p w:rsidR="000F0018" w:rsidRDefault="000F0018" w:rsidP="000F0018">
      <w:pPr>
        <w:rPr>
          <w:rStyle w:val="StyleUnderline"/>
        </w:rPr>
      </w:pPr>
      <w:r w:rsidRPr="00F513CC">
        <w:rPr>
          <w:rStyle w:val="StyleUnderline"/>
        </w:rPr>
        <w:t>While America’s economic competitors and partners around the world make massive investments in public infrastructure, our nation’s roads and bridges, schools and hospitals, airports and railways, ports and dams, waterlines, and air-control systems are rapidly and dangerously deteriorating.</w:t>
      </w:r>
    </w:p>
    <w:p w:rsidR="000F0018" w:rsidRDefault="000F0018" w:rsidP="000F0018">
      <w:r w:rsidRPr="00F513CC">
        <w:rPr>
          <w:rStyle w:val="StyleUnderline"/>
        </w:rPr>
        <w:t>China, India, and European nations are spending</w:t>
      </w:r>
      <w:r>
        <w:t>--or have spent--</w:t>
      </w:r>
      <w:r w:rsidRPr="00F513CC">
        <w:rPr>
          <w:rStyle w:val="StyleUnderline"/>
        </w:rPr>
        <w:t>the equivalent of hundreds of billions of dollars on efficient public transportation, energy, and water systems.</w:t>
      </w:r>
      <w:r>
        <w:t xml:space="preserve"> Meanwhile, the American Society of Civil Engineers estimated in 2005 </w:t>
      </w:r>
      <w:r w:rsidRPr="00F513CC">
        <w:rPr>
          <w:rStyle w:val="StyleUnderline"/>
        </w:rPr>
        <w:t>that it would take $1.6 trillion simply to make U.S. infrastructure dependable and saf</w:t>
      </w:r>
      <w:r>
        <w:t>e. The obvious, negative impact of this situation on our global competitiveness, quality of life, and ability to create American jobs is a problem we no longer can ignore.</w:t>
      </w:r>
    </w:p>
    <w:p w:rsidR="000F0018" w:rsidRDefault="000F0018" w:rsidP="000F0018">
      <w:pPr>
        <w:rPr>
          <w:rStyle w:val="StyleUnderline"/>
        </w:rPr>
      </w:pPr>
      <w:r w:rsidRPr="00F513CC">
        <w:rPr>
          <w:rStyle w:val="Emphasis"/>
        </w:rPr>
        <w:t>One way to finance the rebuilding of our country is by creating a national infrastructure bank</w:t>
      </w:r>
      <w:r>
        <w:t xml:space="preserve"> </w:t>
      </w:r>
      <w:r w:rsidRPr="00F513CC">
        <w:rPr>
          <w:rStyle w:val="StyleUnderline"/>
        </w:rPr>
        <w:t>that is owned by the federal government but not operated by it. The bank would be similar to the World Bank and European Investment Bank</w:t>
      </w:r>
      <w:r>
        <w:t xml:space="preserve">. </w:t>
      </w:r>
      <w:r w:rsidRPr="00F513CC">
        <w:rPr>
          <w:rStyle w:val="StyleUnderline"/>
        </w:rPr>
        <w:t xml:space="preserve">Funded with a capital base of $50 to $60 billion, the infrastructure bank would have the power to </w:t>
      </w:r>
      <w:r w:rsidRPr="00F513CC">
        <w:rPr>
          <w:rStyle w:val="Emphasis"/>
        </w:rPr>
        <w:t>insure bonds</w:t>
      </w:r>
      <w:r w:rsidRPr="00F513CC">
        <w:rPr>
          <w:rStyle w:val="StyleUnderline"/>
        </w:rPr>
        <w:t xml:space="preserve"> of state and local governments</w:t>
      </w:r>
      <w:r>
        <w:t xml:space="preserve">, </w:t>
      </w:r>
      <w:r w:rsidRPr="00F513CC">
        <w:rPr>
          <w:rStyle w:val="StyleUnderline"/>
        </w:rPr>
        <w:t>provide targeted and precise subsidies, and issue its own thirty- to fifty-year bonds to finance itself with conservative 3:1 gearing</w:t>
      </w:r>
      <w:r>
        <w:t xml:space="preserve">. </w:t>
      </w:r>
      <w:r w:rsidRPr="00F513CC">
        <w:rPr>
          <w:rStyle w:val="StyleUnderline"/>
        </w:rPr>
        <w:t>Such a bank could easily leverage $250 billion of new capital in its first several years and as much as $1 trillion over a decade.</w:t>
      </w:r>
    </w:p>
    <w:p w:rsidR="000F0018" w:rsidRDefault="000F0018" w:rsidP="000F0018">
      <w:r>
        <w:t>Such a bank could easily leverage $250 billion of new capital in its first several years and as much as $1 trillion over a decade.</w:t>
      </w:r>
    </w:p>
    <w:p w:rsidR="000F0018" w:rsidRDefault="000F0018" w:rsidP="000F0018">
      <w:pPr>
        <w:rPr>
          <w:rStyle w:val="StyleUnderline"/>
        </w:rPr>
      </w:pPr>
      <w:r w:rsidRPr="006A20FE">
        <w:rPr>
          <w:rStyle w:val="StyleUnderline"/>
        </w:rPr>
        <w:t>Run by an independent board nominated by the president and confirmed by the Senate, the bank would finance projects of regional and national significance,</w:t>
      </w:r>
      <w:r>
        <w:t xml:space="preserve"> directing funds to their most important uses. It would provide a guidance system for the $73 billion that the federal government spends annually on infrastructure and avoid wasteful "earmark" appropriations. </w:t>
      </w:r>
      <w:r w:rsidRPr="006A20FE">
        <w:rPr>
          <w:rStyle w:val="StyleUnderline"/>
        </w:rPr>
        <w:t>The bank’s source of funding would come from funds now dedicated to existing federal programs.</w:t>
      </w:r>
    </w:p>
    <w:p w:rsidR="000F0018" w:rsidRDefault="000F0018" w:rsidP="000F0018">
      <w:r>
        <w:t>Legislation has been proposed that would create such an infrastructure bank. Congresswoman Rosa DeLauro (D-CT) has introduced a House bill, and Senators John Kerry (D-MA) and Kay Bailey Hutchison (R-TX) have brought forward legislation in the Senate. The Senate bill, with $10 billion of initial funding, is a modest proposal but passing it would give us a strong start.</w:t>
      </w:r>
    </w:p>
    <w:p w:rsidR="000F0018" w:rsidRDefault="000F0018" w:rsidP="000F0018">
      <w:r>
        <w:lastRenderedPageBreak/>
        <w:t xml:space="preserve">We should regard infrastructure spending as an investment rather than an expense and should establish a national, capital budget for infrastructure. While this idea is not new, it has been unable to gain political traction. From a federal budgeting standpoint, </w:t>
      </w:r>
      <w:r w:rsidRPr="006A20FE">
        <w:rPr>
          <w:rStyle w:val="StyleUnderline"/>
        </w:rPr>
        <w:t>it would be the wisest thing to do</w:t>
      </w:r>
      <w:r>
        <w:t>. President Obama and Congress should take action promptly.</w:t>
      </w:r>
    </w:p>
    <w:p w:rsidR="000F0018" w:rsidRDefault="000F0018" w:rsidP="000F0018"/>
    <w:p w:rsidR="000F0018" w:rsidRDefault="000F0018" w:rsidP="000F0018">
      <w:pPr>
        <w:pStyle w:val="Heading3"/>
      </w:pPr>
      <w:bookmarkStart w:id="0" w:name="_GoBack"/>
      <w:bookmarkEnd w:id="0"/>
      <w:r>
        <w:lastRenderedPageBreak/>
        <w:t xml:space="preserve">S—Inequality </w:t>
      </w:r>
    </w:p>
    <w:p w:rsidR="000F0018" w:rsidRDefault="000F0018" w:rsidP="000F0018"/>
    <w:p w:rsidR="00A32604" w:rsidRPr="00EA4298" w:rsidRDefault="00A32604" w:rsidP="00A32604">
      <w:pPr>
        <w:pStyle w:val="Heading4"/>
      </w:pPr>
      <w:r>
        <w:t xml:space="preserve">Infrastructure investment solves inequality --- Aggregate studies with better modeling conclude </w:t>
      </w:r>
    </w:p>
    <w:p w:rsidR="00A32604" w:rsidRDefault="00A32604" w:rsidP="00A32604">
      <w:r>
        <w:t xml:space="preserve">John </w:t>
      </w:r>
      <w:r w:rsidRPr="00DF394A">
        <w:rPr>
          <w:b/>
        </w:rPr>
        <w:t>Gibson</w:t>
      </w:r>
      <w:r>
        <w:t xml:space="preserve"> </w:t>
      </w:r>
      <w:r w:rsidRPr="00DF394A">
        <w:rPr>
          <w:b/>
        </w:rPr>
        <w:t>and</w:t>
      </w:r>
      <w:r>
        <w:t xml:space="preserve"> Felix </w:t>
      </w:r>
      <w:r w:rsidRPr="00DF394A">
        <w:rPr>
          <w:b/>
        </w:rPr>
        <w:t>Rioja</w:t>
      </w:r>
      <w:r>
        <w:t xml:space="preserve"> November 21, </w:t>
      </w:r>
      <w:r w:rsidRPr="00DF394A">
        <w:rPr>
          <w:b/>
        </w:rPr>
        <w:t>2014</w:t>
      </w:r>
      <w:r w:rsidRPr="00DF394A">
        <w:t xml:space="preserve"> (</w:t>
      </w:r>
      <w:r>
        <w:t xml:space="preserve">Gibson --- Ph.D., Economics, Florida State University.  GSU Assistant Professor. . Rioja --- Director of the Ph.D. in economics program, , consultant for the World Bank. </w:t>
      </w:r>
      <w:r w:rsidRPr="00DF394A">
        <w:t>“A Bridge to Equality: How Investing in Infrastructure</w:t>
      </w:r>
      <w:r>
        <w:t xml:space="preserve"> </w:t>
      </w:r>
      <w:r w:rsidRPr="00DF394A">
        <w:t xml:space="preserve">Affects the Distribution of Wealth” </w:t>
      </w:r>
      <w:hyperlink r:id="rId70" w:history="1">
        <w:r w:rsidRPr="00DF394A">
          <w:rPr>
            <w:rStyle w:val="Hyperlink"/>
          </w:rPr>
          <w:t>https://www.frbatlanta.org/-/media/documents/news/conferences/2014/SIDE-workshop/papers/Gibson-Rioja.pdf</w:t>
        </w:r>
      </w:hyperlink>
      <w:r w:rsidRPr="00DF394A">
        <w:t xml:space="preserve"> )//masw</w:t>
      </w:r>
    </w:p>
    <w:p w:rsidR="00A32604" w:rsidRDefault="00A32604" w:rsidP="00A32604">
      <w:r>
        <w:t xml:space="preserve">Abstract Public infrastructure is one of the foundations for the economic growth of a country. While </w:t>
      </w:r>
      <w:r w:rsidRPr="00D437DB">
        <w:rPr>
          <w:rStyle w:val="Emphasis"/>
        </w:rPr>
        <w:t>there is a strong consensus</w:t>
      </w:r>
      <w:r w:rsidRPr="00D437DB">
        <w:rPr>
          <w:rStyle w:val="StyleUnderline"/>
        </w:rPr>
        <w:t xml:space="preserve"> regarding infrastructure’s </w:t>
      </w:r>
      <w:r w:rsidRPr="00D437DB">
        <w:rPr>
          <w:rStyle w:val="Emphasis"/>
        </w:rPr>
        <w:t>effect on growth</w:t>
      </w:r>
      <w:r w:rsidRPr="00D437DB">
        <w:rPr>
          <w:rStyle w:val="StyleUnderline"/>
        </w:rPr>
        <w:t>, the</w:t>
      </w:r>
      <w:r>
        <w:t xml:space="preserve"> results regarding the effect of infrastructure on the distribution of wealth are mixed. In this paper </w:t>
      </w:r>
      <w:r w:rsidRPr="00D437DB">
        <w:rPr>
          <w:rStyle w:val="StyleUnderline"/>
        </w:rPr>
        <w:t>we examine the quantitative significance of investing in infrastructure on</w:t>
      </w:r>
      <w:r>
        <w:rPr>
          <w:rStyle w:val="StyleUnderline"/>
        </w:rPr>
        <w:t xml:space="preserve"> </w:t>
      </w:r>
      <w:r w:rsidRPr="00D437DB">
        <w:rPr>
          <w:rStyle w:val="StyleUnderline"/>
        </w:rPr>
        <w:t>the degree of inequality present within a country</w:t>
      </w:r>
      <w:r>
        <w:t xml:space="preserve">. </w:t>
      </w:r>
      <w:r w:rsidRPr="00D437DB">
        <w:rPr>
          <w:rStyle w:val="StyleUnderline"/>
        </w:rPr>
        <w:t>We</w:t>
      </w:r>
      <w:r>
        <w:t xml:space="preserve"> calibrate our baseline model to replicate key features of a developing economy and then </w:t>
      </w:r>
      <w:r w:rsidRPr="00D437DB">
        <w:rPr>
          <w:rStyle w:val="StyleUnderline"/>
        </w:rPr>
        <w:t>simulate the counter-factual</w:t>
      </w:r>
      <w:r>
        <w:rPr>
          <w:rStyle w:val="StyleUnderline"/>
        </w:rPr>
        <w:t xml:space="preserve"> </w:t>
      </w:r>
      <w:r w:rsidRPr="00D437DB">
        <w:rPr>
          <w:rStyle w:val="StyleUnderline"/>
        </w:rPr>
        <w:t>wealth distribution that would arise if investment in infrastructure was increased</w:t>
      </w:r>
      <w:r>
        <w:t xml:space="preserve">. We find that </w:t>
      </w:r>
      <w:r w:rsidRPr="00D437DB">
        <w:t>when infrastructure influences</w:t>
      </w:r>
      <w:r>
        <w:t xml:space="preserve"> the economy through both the utility and production functions, </w:t>
      </w:r>
      <w:r w:rsidRPr="00D437DB">
        <w:rPr>
          <w:rStyle w:val="Emphasis"/>
        </w:rPr>
        <w:t>increasing infrastructure investment significantly increases growth</w:t>
      </w:r>
      <w:r>
        <w:rPr>
          <w:rStyle w:val="Emphasis"/>
        </w:rPr>
        <w:t xml:space="preserve"> </w:t>
      </w:r>
      <w:r w:rsidRPr="00D437DB">
        <w:rPr>
          <w:rStyle w:val="Emphasis"/>
        </w:rPr>
        <w:t>and reduces wealth inequality</w:t>
      </w:r>
      <w:r>
        <w:t xml:space="preserve">, </w:t>
      </w:r>
      <w:r w:rsidRPr="00D437DB">
        <w:rPr>
          <w:rStyle w:val="StyleUnderline"/>
        </w:rPr>
        <w:t xml:space="preserve">leading to a </w:t>
      </w:r>
      <w:r w:rsidRPr="00D437DB">
        <w:rPr>
          <w:rStyle w:val="Emphasis"/>
        </w:rPr>
        <w:t>sharp increase</w:t>
      </w:r>
      <w:r w:rsidRPr="00D437DB">
        <w:rPr>
          <w:rStyle w:val="StyleUnderline"/>
        </w:rPr>
        <w:t xml:space="preserve"> in the level of wealth held</w:t>
      </w:r>
      <w:r>
        <w:rPr>
          <w:rStyle w:val="StyleUnderline"/>
        </w:rPr>
        <w:t xml:space="preserve"> </w:t>
      </w:r>
      <w:r w:rsidRPr="00D437DB">
        <w:rPr>
          <w:rStyle w:val="StyleUnderline"/>
        </w:rPr>
        <w:t xml:space="preserve">by the </w:t>
      </w:r>
      <w:r w:rsidRPr="00D437DB">
        <w:rPr>
          <w:rStyle w:val="Emphasis"/>
        </w:rPr>
        <w:t>poorest agents</w:t>
      </w:r>
      <w:r>
        <w:t>. However, when the utility-enhancing aspects of infrastructure are ignored, growth effects become smaller and the distributional effects are almost non-existent.</w:t>
      </w:r>
    </w:p>
    <w:p w:rsidR="00A32604" w:rsidRDefault="00A32604" w:rsidP="00A32604">
      <w:r>
        <w:t xml:space="preserve">1 Introduction Going back to Adam Smith (1776), economists have asserted that </w:t>
      </w:r>
      <w:r w:rsidRPr="009842A7">
        <w:rPr>
          <w:rStyle w:val="StyleUnderline"/>
        </w:rPr>
        <w:t>the stock of public infrastructure</w:t>
      </w:r>
      <w:r>
        <w:rPr>
          <w:rStyle w:val="StyleUnderline"/>
        </w:rPr>
        <w:t xml:space="preserve"> </w:t>
      </w:r>
      <w:r w:rsidRPr="009842A7">
        <w:rPr>
          <w:rStyle w:val="StyleUnderline"/>
        </w:rPr>
        <w:t>constitutes the foundations for a country’s productive activities and economic</w:t>
      </w:r>
      <w:r>
        <w:rPr>
          <w:rStyle w:val="StyleUnderline"/>
        </w:rPr>
        <w:t xml:space="preserve"> </w:t>
      </w:r>
      <w:r w:rsidRPr="009842A7">
        <w:rPr>
          <w:rStyle w:val="StyleUnderline"/>
        </w:rPr>
        <w:t>growth</w:t>
      </w:r>
      <w:r>
        <w:t xml:space="preserve">. For example, </w:t>
      </w:r>
      <w:r w:rsidRPr="009842A7">
        <w:rPr>
          <w:rStyle w:val="StyleUnderline"/>
        </w:rPr>
        <w:t>firms need reliable water and electricity provision and roads in good</w:t>
      </w:r>
      <w:r>
        <w:rPr>
          <w:rStyle w:val="StyleUnderline"/>
        </w:rPr>
        <w:t xml:space="preserve"> </w:t>
      </w:r>
      <w:r w:rsidRPr="009842A7">
        <w:rPr>
          <w:rStyle w:val="StyleUnderline"/>
        </w:rPr>
        <w:t>condition to be able to produce goods and services efficiently and deliver them to the market</w:t>
      </w:r>
      <w:r>
        <w:rPr>
          <w:rStyle w:val="StyleUnderline"/>
        </w:rPr>
        <w:t xml:space="preserve"> </w:t>
      </w:r>
      <w:r w:rsidRPr="009842A7">
        <w:rPr>
          <w:rStyle w:val="StyleUnderline"/>
        </w:rPr>
        <w:t>place</w:t>
      </w:r>
      <w:r>
        <w:t xml:space="preserve">. While understanding the growth effects of infrastructure is extremely important, most governments are also interested in reducing, or at least not increasing, the level of inequality present in their country. Therefore, </w:t>
      </w:r>
      <w:r w:rsidRPr="009842A7">
        <w:rPr>
          <w:rStyle w:val="StyleUnderline"/>
        </w:rPr>
        <w:t>it is important that we consider the distributional</w:t>
      </w:r>
      <w:r>
        <w:rPr>
          <w:rStyle w:val="StyleUnderline"/>
        </w:rPr>
        <w:t xml:space="preserve"> </w:t>
      </w:r>
      <w:r w:rsidRPr="009842A7">
        <w:rPr>
          <w:rStyle w:val="StyleUnderline"/>
        </w:rPr>
        <w:t>affects of investing in infrastructure along with the average growth affects</w:t>
      </w:r>
      <w:r>
        <w:t xml:space="preserve">. It is not clear how wealth inequality may be affected by additional investment in infrastructure. On the one hand, </w:t>
      </w:r>
      <w:r w:rsidRPr="009842A7">
        <w:rPr>
          <w:rStyle w:val="StyleUnderline"/>
        </w:rPr>
        <w:t xml:space="preserve">more infrastructure </w:t>
      </w:r>
      <w:r w:rsidRPr="009842A7">
        <w:rPr>
          <w:rStyle w:val="Emphasis"/>
        </w:rPr>
        <w:t>may benefit the poor</w:t>
      </w:r>
      <w:r w:rsidRPr="009842A7">
        <w:rPr>
          <w:rStyle w:val="StyleUnderline"/>
        </w:rPr>
        <w:t xml:space="preserve"> since it </w:t>
      </w:r>
      <w:r w:rsidRPr="009842A7">
        <w:rPr>
          <w:rStyle w:val="Emphasis"/>
        </w:rPr>
        <w:t>reduces transportation</w:t>
      </w:r>
      <w:r>
        <w:rPr>
          <w:rStyle w:val="Emphasis"/>
        </w:rPr>
        <w:t xml:space="preserve"> </w:t>
      </w:r>
      <w:r w:rsidRPr="009842A7">
        <w:rPr>
          <w:rStyle w:val="Emphasis"/>
        </w:rPr>
        <w:t>costs</w:t>
      </w:r>
      <w:r w:rsidRPr="009842A7">
        <w:rPr>
          <w:rStyle w:val="StyleUnderline"/>
        </w:rPr>
        <w:t xml:space="preserve"> to the workplace</w:t>
      </w:r>
      <w:r>
        <w:t xml:space="preserve">. Similarly, </w:t>
      </w:r>
      <w:r w:rsidRPr="009842A7">
        <w:rPr>
          <w:rStyle w:val="StyleUnderline"/>
        </w:rPr>
        <w:t xml:space="preserve">an increase in infrastructure may cause </w:t>
      </w:r>
      <w:r w:rsidRPr="009842A7">
        <w:rPr>
          <w:rStyle w:val="Emphasis"/>
        </w:rPr>
        <w:t>labor productivity</w:t>
      </w:r>
      <w:r>
        <w:rPr>
          <w:rStyle w:val="Emphasis"/>
        </w:rPr>
        <w:t xml:space="preserve"> </w:t>
      </w:r>
      <w:r w:rsidRPr="009842A7">
        <w:rPr>
          <w:rStyle w:val="Emphasis"/>
        </w:rPr>
        <w:t>to rise,</w:t>
      </w:r>
      <w:r>
        <w:t xml:space="preserve"> </w:t>
      </w:r>
      <w:r w:rsidRPr="009842A7">
        <w:rPr>
          <w:rStyle w:val="StyleUnderline"/>
        </w:rPr>
        <w:t>leading to an increase in the wage paid to poorer individuals</w:t>
      </w:r>
      <w:r>
        <w:t>. On the other hand, more affluent individuals will likely also benefit since they typically own physical capital, which will also experience productivity increases as a result of increased infrastructure</w:t>
      </w:r>
      <w:r w:rsidRPr="009842A7">
        <w:rPr>
          <w:rStyle w:val="StyleUnderline"/>
        </w:rPr>
        <w:t>. Our</w:t>
      </w:r>
      <w:r>
        <w:rPr>
          <w:rStyle w:val="StyleUnderline"/>
        </w:rPr>
        <w:t xml:space="preserve"> </w:t>
      </w:r>
      <w:r w:rsidRPr="009842A7">
        <w:rPr>
          <w:rStyle w:val="StyleUnderline"/>
        </w:rPr>
        <w:t>paper quantitatively evaluates the distributional effects of public infrastructure policies</w:t>
      </w:r>
      <w:r>
        <w:t xml:space="preserve"> and highlights which channels (utility and/or production) are important for transmitting these effects using a heterogeneous agents model.</w:t>
      </w:r>
    </w:p>
    <w:p w:rsidR="00A32604" w:rsidRDefault="00A32604" w:rsidP="00A32604">
      <w:r w:rsidRPr="009842A7">
        <w:rPr>
          <w:rStyle w:val="StyleUnderline"/>
        </w:rPr>
        <w:t>There is a large literature on how public infrastructure affects economic growth going</w:t>
      </w:r>
      <w:r>
        <w:rPr>
          <w:rStyle w:val="StyleUnderline"/>
        </w:rPr>
        <w:t xml:space="preserve"> </w:t>
      </w:r>
      <w:r w:rsidRPr="009842A7">
        <w:rPr>
          <w:rStyle w:val="StyleUnderline"/>
        </w:rPr>
        <w:t>back to Aschauer’s</w:t>
      </w:r>
      <w:r>
        <w:t xml:space="preserve"> (1989) </w:t>
      </w:r>
      <w:r w:rsidRPr="009842A7">
        <w:rPr>
          <w:rStyle w:val="StyleUnderline"/>
        </w:rPr>
        <w:t>seminal paper</w:t>
      </w:r>
      <w:r>
        <w:t xml:space="preserve"> that found large effects of public infrastructure on U.S. total factor productivity. </w:t>
      </w:r>
      <w:r w:rsidRPr="009842A7">
        <w:rPr>
          <w:rStyle w:val="StyleUnderline"/>
        </w:rPr>
        <w:t>Subsequent empirical studies</w:t>
      </w:r>
      <w:r>
        <w:t xml:space="preserve"> covering many countries </w:t>
      </w:r>
      <w:r w:rsidRPr="009842A7">
        <w:rPr>
          <w:rStyle w:val="StyleUnderline"/>
        </w:rPr>
        <w:t>have generally supported Aschauer’s finding</w:t>
      </w:r>
      <w:r>
        <w:t xml:space="preserve">, </w:t>
      </w:r>
      <w:r w:rsidRPr="009842A7">
        <w:rPr>
          <w:rStyle w:val="StyleUnderline"/>
        </w:rPr>
        <w:t>reporting that public infrastructure investment</w:t>
      </w:r>
      <w:r>
        <w:rPr>
          <w:rStyle w:val="StyleUnderline"/>
        </w:rPr>
        <w:t xml:space="preserve"> </w:t>
      </w:r>
      <w:r w:rsidRPr="009842A7">
        <w:rPr>
          <w:rStyle w:val="StyleUnderline"/>
        </w:rPr>
        <w:t>positively affects economic growth</w:t>
      </w:r>
      <w:r>
        <w:t xml:space="preserve"> (see literature survey papers by Bom and Lighthart (2008) and Romp and De Haan (2007)). Barro (1990) and Glomm and Ravikumar (1994a, 1997) started a theoretical literature that developed general equilibrium models of economic growth that included public infrastructure as one of the engines of growth. Subsequent papers in this tradition, like Rioja (1999, 2003), use a “quantitative theory” approach where a general equilibrium model is used to analyze the quantitative effects of various policy changes in infrastructure investment. A key simplifying assumption of the above mentioned models is that a country consists of a single representative household. This assumption, while innocuous when one is concerned with aggregate growth patterns, implies that these models are unable to address how wealth distributions vary as policies change.</w:t>
      </w:r>
    </w:p>
    <w:p w:rsidR="00A32604" w:rsidRDefault="00A32604" w:rsidP="00A32604">
      <w:r>
        <w:t xml:space="preserve">While there is strong consensus that investing in infrastructure leads to economic growth, the empirical literature as described, for example, in the recent survey paper by Calderon and Serven (2014), has found mixed results on the effects of infrastructure on inequality. For example, </w:t>
      </w:r>
      <w:r w:rsidRPr="0001759F">
        <w:rPr>
          <w:rStyle w:val="StyleUnderline"/>
        </w:rPr>
        <w:t xml:space="preserve">the </w:t>
      </w:r>
      <w:r w:rsidRPr="0001759F">
        <w:rPr>
          <w:rStyle w:val="Emphasis"/>
        </w:rPr>
        <w:t>cross-country empirical studies</w:t>
      </w:r>
      <w:r w:rsidRPr="0001759F">
        <w:rPr>
          <w:rStyle w:val="StyleUnderline"/>
        </w:rPr>
        <w:t xml:space="preserve"> by Calderon and Serven</w:t>
      </w:r>
      <w:r>
        <w:t xml:space="preserve"> (2004) and Calderon and Chong (2004) </w:t>
      </w:r>
      <w:r w:rsidRPr="0001759F">
        <w:rPr>
          <w:rStyle w:val="StyleUnderline"/>
        </w:rPr>
        <w:t xml:space="preserve">find some evidence that infrastructure can help </w:t>
      </w:r>
      <w:r w:rsidRPr="0001759F">
        <w:rPr>
          <w:rStyle w:val="Emphasis"/>
        </w:rPr>
        <w:t>reduce inequality</w:t>
      </w:r>
      <w:r>
        <w:t xml:space="preserve">. At a more micro level, Khandker, Bakht, and Koolwal (2009), find that </w:t>
      </w:r>
      <w:r w:rsidRPr="0001759F">
        <w:rPr>
          <w:rStyle w:val="StyleUnderline"/>
        </w:rPr>
        <w:t>the poorest households</w:t>
      </w:r>
      <w:r>
        <w:rPr>
          <w:rStyle w:val="StyleUnderline"/>
        </w:rPr>
        <w:t xml:space="preserve"> </w:t>
      </w:r>
      <w:r w:rsidRPr="0001759F">
        <w:rPr>
          <w:rStyle w:val="StyleUnderline"/>
        </w:rPr>
        <w:t>benefitted the most from road improvement projects</w:t>
      </w:r>
      <w:r>
        <w:t xml:space="preserve"> in Bangladesh. Conversely, Artadi and Sala-i-Martin (2004) find that infrastructure spending may have contributed to income inequality in Africa due to the siphoning of funds designated for infrastructure and the construction of large, inefficient infrastructure projects. Similarly, Khandker and Koolwal (2010) find that richer households benefitted more than poorer households from more access to paved roads and irrigation programs in Bangladesh. Given these mixed results, there is a clear need for a theoretical framework that could shed light on the channels through which infrastructure affects wealth accumulation.</w:t>
      </w:r>
    </w:p>
    <w:p w:rsidR="00A32604" w:rsidRDefault="00A32604" w:rsidP="00A32604">
      <w:r>
        <w:t xml:space="preserve">Theoretically, a related paper to ours is Glomm and Ravikumar (1994b) which studies the growth and inequality effects of a pure public good (describde as Public Sector R&amp;D) which affects production. They find that, in the long-run, public sector R&amp;D affects the growth rate of GDP per capita, but does not affect income inequality, which is introduced by agents having different initial endowments. Ferreira (1995) develops a model with three types of agents: subsistence workers, middle-class entrepreneurs and upper-class entrepreneurs. Ferreira (1995) shows theoretically that increasing infrastructure can reduce inequality in a country, but his results are sensitive to exogenous credit constraints that prevent subsistence workers and middle class entrepreneurs from accumulating increasing stocks of private capital. Klenert et al. (2014) develop a model with two types of agents, middle-income and high income agents, who are made to differ in terms of their rate of time preference, savings behavior, and labor supply choice. </w:t>
      </w:r>
      <w:r w:rsidRPr="0001759F">
        <w:rPr>
          <w:rStyle w:val="StyleUnderline"/>
        </w:rPr>
        <w:t>They find that in the long-run, inequality can be reduced</w:t>
      </w:r>
      <w:r>
        <w:rPr>
          <w:rStyle w:val="StyleUnderline"/>
        </w:rPr>
        <w:t xml:space="preserve"> </w:t>
      </w:r>
      <w:r w:rsidRPr="0001759F">
        <w:rPr>
          <w:rStyle w:val="StyleUnderline"/>
        </w:rPr>
        <w:t>by increasing infrastructure</w:t>
      </w:r>
      <w:r>
        <w:t xml:space="preserve">. However, </w:t>
      </w:r>
      <w:r w:rsidRPr="0001759F">
        <w:rPr>
          <w:rStyle w:val="StyleUnderline"/>
        </w:rPr>
        <w:t>Klenert et al. (2014) do not have low-income agents</w:t>
      </w:r>
      <w:r>
        <w:rPr>
          <w:rStyle w:val="StyleUnderline"/>
        </w:rPr>
        <w:t xml:space="preserve"> </w:t>
      </w:r>
      <w:r w:rsidRPr="0001759F">
        <w:rPr>
          <w:rStyle w:val="StyleUnderline"/>
        </w:rPr>
        <w:t>in their model, yet real-world policymakers are typically very concerned about how lowincome</w:t>
      </w:r>
      <w:r>
        <w:rPr>
          <w:rStyle w:val="StyleUnderline"/>
        </w:rPr>
        <w:t xml:space="preserve"> </w:t>
      </w:r>
      <w:r w:rsidRPr="0001759F">
        <w:rPr>
          <w:rStyle w:val="StyleUnderline"/>
        </w:rPr>
        <w:t>individuals are affected by policies.</w:t>
      </w:r>
      <w:r>
        <w:t xml:space="preserve"> </w:t>
      </w:r>
      <w:r w:rsidRPr="0001759F">
        <w:rPr>
          <w:rStyle w:val="StyleUnderline"/>
        </w:rPr>
        <w:t>Chatterjee and Turnovsky</w:t>
      </w:r>
      <w:r>
        <w:t xml:space="preserve"> (2012) </w:t>
      </w:r>
      <w:r w:rsidRPr="0001759F">
        <w:rPr>
          <w:rStyle w:val="StyleUnderline"/>
        </w:rPr>
        <w:t>develop and</w:t>
      </w:r>
      <w:r>
        <w:rPr>
          <w:rStyle w:val="StyleUnderline"/>
        </w:rPr>
        <w:t xml:space="preserve"> </w:t>
      </w:r>
      <w:r w:rsidRPr="0001759F">
        <w:rPr>
          <w:rStyle w:val="StyleUnderline"/>
        </w:rPr>
        <w:t>simulate a model populated by many agents who differ in terms of their initial wealth levels</w:t>
      </w:r>
      <w:r>
        <w:t xml:space="preserve">. Contrary to Ferreira (1995) and to Klenert et al. (2014), they find that, in the long-run, an increase in infrastructure investment leads to an increase in the dispersion of income and wealth distributions and an increase in inequality. The somewhat contradicting results in the papers described above suggest that a clear answer to the question, “How does investing in infrastructure affect wealth inequality?” requires more investigation, in particular of the channels through which infrastructure may affect the distribution of wealth. In our paper, </w:t>
      </w:r>
      <w:r w:rsidRPr="0001759F">
        <w:rPr>
          <w:rStyle w:val="Emphasis"/>
        </w:rPr>
        <w:t>we go further than Ferreira (1995), Klenert et al. (2014) and Chatterjee and</w:t>
      </w:r>
      <w:r>
        <w:rPr>
          <w:rStyle w:val="Emphasis"/>
        </w:rPr>
        <w:t xml:space="preserve"> </w:t>
      </w:r>
      <w:r w:rsidRPr="0001759F">
        <w:rPr>
          <w:rStyle w:val="Emphasis"/>
        </w:rPr>
        <w:t>Turnovsky (2012)</w:t>
      </w:r>
      <w:r>
        <w:t xml:space="preserve"> </w:t>
      </w:r>
      <w:r w:rsidRPr="0001759F">
        <w:rPr>
          <w:rStyle w:val="StyleUnderline"/>
        </w:rPr>
        <w:t xml:space="preserve">by both calibrating our model to data and providing </w:t>
      </w:r>
      <w:r w:rsidRPr="0001759F">
        <w:rPr>
          <w:rStyle w:val="Emphasis"/>
        </w:rPr>
        <w:t>detailed quantitative</w:t>
      </w:r>
      <w:r>
        <w:rPr>
          <w:rStyle w:val="Emphasis"/>
        </w:rPr>
        <w:t xml:space="preserve"> </w:t>
      </w:r>
      <w:r w:rsidRPr="0001759F">
        <w:rPr>
          <w:rStyle w:val="Emphasis"/>
        </w:rPr>
        <w:t>evaluations of the distributional effects of various infrastructure policy changes</w:t>
      </w:r>
      <w:r>
        <w:t xml:space="preserve">. In order to achieve this, </w:t>
      </w:r>
      <w:r w:rsidRPr="0001759F">
        <w:rPr>
          <w:rStyle w:val="StyleUnderline"/>
        </w:rPr>
        <w:t>we modify the model presented in Aiyagari (1994) to include an endogenous</w:t>
      </w:r>
      <w:r>
        <w:rPr>
          <w:rStyle w:val="StyleUnderline"/>
        </w:rPr>
        <w:t xml:space="preserve"> </w:t>
      </w:r>
      <w:r w:rsidRPr="0001759F">
        <w:rPr>
          <w:rStyle w:val="StyleUnderline"/>
        </w:rPr>
        <w:t>labor supply decision and to allow infrastructure to impact the agents’s utility function and</w:t>
      </w:r>
      <w:r>
        <w:rPr>
          <w:rStyle w:val="StyleUnderline"/>
        </w:rPr>
        <w:t xml:space="preserve"> </w:t>
      </w:r>
      <w:r w:rsidRPr="0001759F">
        <w:rPr>
          <w:rStyle w:val="StyleUnderline"/>
        </w:rPr>
        <w:t>the economy-wide production function</w:t>
      </w:r>
      <w:r>
        <w:t xml:space="preserve">.1 </w:t>
      </w:r>
      <w:r w:rsidRPr="00E770B8">
        <w:rPr>
          <w:rStyle w:val="StyleUnderline"/>
        </w:rPr>
        <w:t>One advantage of our incomplete markets model</w:t>
      </w:r>
      <w:r>
        <w:rPr>
          <w:rStyle w:val="StyleUnderline"/>
        </w:rPr>
        <w:t xml:space="preserve"> </w:t>
      </w:r>
      <w:r w:rsidRPr="00E770B8">
        <w:rPr>
          <w:rStyle w:val="StyleUnderline"/>
        </w:rPr>
        <w:t>approach compared to the previous literature is that heterogeneity arises not as an ex-ante</w:t>
      </w:r>
      <w:r>
        <w:rPr>
          <w:rStyle w:val="StyleUnderline"/>
        </w:rPr>
        <w:t xml:space="preserve"> </w:t>
      </w:r>
      <w:r>
        <w:t xml:space="preserve">1For a review of the equilibrium concept and other technical details see Hugget (1993). The interested reader is referred to Heathcote et al. (2009) and Guvenen (2011) for an excellent review of incomplete markets models. </w:t>
      </w:r>
      <w:r w:rsidRPr="00E770B8">
        <w:rPr>
          <w:rStyle w:val="StyleUnderline"/>
        </w:rPr>
        <w:t>initial condition to the problem</w:t>
      </w:r>
      <w:r>
        <w:t xml:space="preserve"> (as in Chatterjee and Turnovsky, 2012) </w:t>
      </w:r>
      <w:r w:rsidRPr="00E770B8">
        <w:rPr>
          <w:rStyle w:val="StyleUnderline"/>
        </w:rPr>
        <w:t>or as exogenously</w:t>
      </w:r>
      <w:r>
        <w:rPr>
          <w:rStyle w:val="StyleUnderline"/>
        </w:rPr>
        <w:t xml:space="preserve"> </w:t>
      </w:r>
      <w:r w:rsidRPr="00E770B8">
        <w:rPr>
          <w:rStyle w:val="StyleUnderline"/>
        </w:rPr>
        <w:t>imposed differences between agents</w:t>
      </w:r>
      <w:r>
        <w:t xml:space="preserve"> (as in Ferreira, 1995; and Klenert et al., 2014), but rather endogenously as individuals optimally respond to the economic environment. </w:t>
      </w:r>
      <w:r w:rsidRPr="00E770B8">
        <w:rPr>
          <w:rStyle w:val="StyleUnderline"/>
        </w:rPr>
        <w:t>A second</w:t>
      </w:r>
      <w:r>
        <w:rPr>
          <w:rStyle w:val="StyleUnderline"/>
        </w:rPr>
        <w:t xml:space="preserve"> </w:t>
      </w:r>
      <w:r w:rsidRPr="00E770B8">
        <w:rPr>
          <w:rStyle w:val="StyleUnderline"/>
        </w:rPr>
        <w:t>advantage of our approach is that we can use wage and income data to calibrate our model</w:t>
      </w:r>
      <w:r>
        <w:rPr>
          <w:rStyle w:val="StyleUnderline"/>
        </w:rPr>
        <w:t xml:space="preserve"> </w:t>
      </w:r>
      <w:r w:rsidRPr="00E770B8">
        <w:rPr>
          <w:rStyle w:val="StyleUnderline"/>
        </w:rPr>
        <w:t>to a particular country,</w:t>
      </w:r>
      <w:r>
        <w:t xml:space="preserve"> in our case Mexico, where a lack of infrastructure is a major issue. </w:t>
      </w:r>
      <w:r w:rsidRPr="00E770B8">
        <w:rPr>
          <w:rStyle w:val="StyleUnderline"/>
        </w:rPr>
        <w:t>A third advantage of our approach is that it allows us to consider both aggregated and</w:t>
      </w:r>
      <w:r>
        <w:rPr>
          <w:rStyle w:val="StyleUnderline"/>
        </w:rPr>
        <w:t xml:space="preserve"> </w:t>
      </w:r>
      <w:r w:rsidRPr="00E770B8">
        <w:rPr>
          <w:rStyle w:val="StyleUnderline"/>
        </w:rPr>
        <w:t>disaggregated distributional effects</w:t>
      </w:r>
      <w:r>
        <w:t xml:space="preserve">. Not only can we examine how aggregate measures of inequality, such as the Gini coefficient, change with the various policies, but </w:t>
      </w:r>
      <w:r w:rsidRPr="00E770B8">
        <w:rPr>
          <w:rStyle w:val="StyleUnderline"/>
        </w:rPr>
        <w:t>we can also</w:t>
      </w:r>
      <w:r>
        <w:rPr>
          <w:rStyle w:val="StyleUnderline"/>
        </w:rPr>
        <w:t xml:space="preserve"> </w:t>
      </w:r>
      <w:r w:rsidRPr="00E770B8">
        <w:rPr>
          <w:rStyle w:val="StyleUnderline"/>
        </w:rPr>
        <w:t>examine how the share of wealth held by each individual quintile or decile is affected.</w:t>
      </w:r>
      <w:r>
        <w:rPr>
          <w:rStyle w:val="StyleUnderline"/>
        </w:rPr>
        <w:t xml:space="preserve"> </w:t>
      </w:r>
      <w:r>
        <w:t xml:space="preserve">In our model infrastructure affects individual choices through two main channels. The first channel operates through the production function. Specifically, </w:t>
      </w:r>
      <w:r w:rsidRPr="00E770B8">
        <w:rPr>
          <w:rStyle w:val="StyleUnderline"/>
        </w:rPr>
        <w:t>the level of infrastructure</w:t>
      </w:r>
      <w:r>
        <w:rPr>
          <w:rStyle w:val="StyleUnderline"/>
        </w:rPr>
        <w:t xml:space="preserve"> </w:t>
      </w:r>
      <w:r w:rsidRPr="00E770B8">
        <w:rPr>
          <w:rStyle w:val="StyleUnderline"/>
        </w:rPr>
        <w:t>present in the economy, as well as the tax instruments used to finance its construction,</w:t>
      </w:r>
      <w:r>
        <w:rPr>
          <w:rStyle w:val="StyleUnderline"/>
        </w:rPr>
        <w:t xml:space="preserve"> </w:t>
      </w:r>
      <w:r w:rsidRPr="00E770B8">
        <w:rPr>
          <w:rStyle w:val="StyleUnderline"/>
        </w:rPr>
        <w:t>impacts the wage rate and the rental rate on capital</w:t>
      </w:r>
      <w:r>
        <w:t xml:space="preserve">. Therefore, </w:t>
      </w:r>
      <w:r w:rsidRPr="00E770B8">
        <w:rPr>
          <w:rStyle w:val="StyleUnderline"/>
        </w:rPr>
        <w:t>investing in infrastructure</w:t>
      </w:r>
      <w:r>
        <w:rPr>
          <w:rStyle w:val="StyleUnderline"/>
        </w:rPr>
        <w:t xml:space="preserve"> </w:t>
      </w:r>
      <w:r w:rsidRPr="00E770B8">
        <w:rPr>
          <w:rStyle w:val="StyleUnderline"/>
        </w:rPr>
        <w:t>alters the marginal product of labor and capital which, in turn, influence individuals’ labor</w:t>
      </w:r>
      <w:r>
        <w:rPr>
          <w:rStyle w:val="StyleUnderline"/>
        </w:rPr>
        <w:t xml:space="preserve"> </w:t>
      </w:r>
      <w:r w:rsidRPr="00E770B8">
        <w:rPr>
          <w:rStyle w:val="StyleUnderline"/>
        </w:rPr>
        <w:t>supply and capital accumulation decisions</w:t>
      </w:r>
      <w:r>
        <w:t xml:space="preserve">. The second channel operates through the agents’ utility function. Specifically, the stock of infrastructure interacts with individual hours devoted to leisure, giving rise to a measure of effective leisure. By </w:t>
      </w:r>
      <w:r w:rsidRPr="00E770B8">
        <w:rPr>
          <w:rStyle w:val="StyleUnderline"/>
        </w:rPr>
        <w:t>using effective leisure, we</w:t>
      </w:r>
      <w:r>
        <w:rPr>
          <w:rStyle w:val="StyleUnderline"/>
        </w:rPr>
        <w:t xml:space="preserve"> </w:t>
      </w:r>
      <w:r w:rsidRPr="00E770B8">
        <w:rPr>
          <w:rStyle w:val="StyleUnderline"/>
        </w:rPr>
        <w:t>are able to capture the utility-enhancing aspects of infrastructure</w:t>
      </w:r>
      <w:r>
        <w:t xml:space="preserve"> that have been document in the literature (See Chatterjee and Ghosh (2011)). </w:t>
      </w:r>
      <w:r w:rsidRPr="00E770B8">
        <w:rPr>
          <w:rStyle w:val="Emphasis"/>
        </w:rPr>
        <w:t xml:space="preserve">Ultimately, </w:t>
      </w:r>
      <w:r w:rsidRPr="00E770B8">
        <w:rPr>
          <w:rStyle w:val="StyleUnderline"/>
        </w:rPr>
        <w:t>we find that an expansion</w:t>
      </w:r>
      <w:r>
        <w:rPr>
          <w:rStyle w:val="StyleUnderline"/>
        </w:rPr>
        <w:t xml:space="preserve"> </w:t>
      </w:r>
      <w:r w:rsidRPr="00E770B8">
        <w:rPr>
          <w:rStyle w:val="StyleUnderline"/>
        </w:rPr>
        <w:t xml:space="preserve">of infrastructure leads to a </w:t>
      </w:r>
      <w:r w:rsidRPr="00E770B8">
        <w:rPr>
          <w:rStyle w:val="Emphasis"/>
        </w:rPr>
        <w:t>large reduction of wealth inequality regardless of the financing</w:t>
      </w:r>
      <w:r>
        <w:rPr>
          <w:rStyle w:val="Emphasis"/>
        </w:rPr>
        <w:t xml:space="preserve"> </w:t>
      </w:r>
      <w:r w:rsidRPr="00E770B8">
        <w:rPr>
          <w:rStyle w:val="Emphasis"/>
        </w:rPr>
        <w:t>method use</w:t>
      </w:r>
      <w:r>
        <w:t>d. However, if the increased investment is financed by a tax on interest income, then output growth will be lower than if other financing methods (consumption tax, labor income tax or international donations) had been used. In order to determine which channel, production or utility, drive our distributional results, we resolve our model (both baseline and policy changes) with the utility-enhancing aspects of infrastructure removed. In this case, we find that increasing infrastructure investment leads to a very small increase in wealth inequality, indicating that the utility channel is the channel through which distributional effects operate.</w:t>
      </w:r>
    </w:p>
    <w:p w:rsidR="00A32604" w:rsidRDefault="00A32604" w:rsidP="00A32604">
      <w:r>
        <w:t>The paper proceeds as follows: Section 2 describes the model. Section 3 describes the calibration and computational procedure. Section 4 discusses the results and Section 5 concludes.</w:t>
      </w:r>
    </w:p>
    <w:p w:rsidR="00A32604" w:rsidRDefault="00A32604" w:rsidP="00A32604">
      <w:r w:rsidRPr="00EA4298">
        <w:rPr>
          <w:sz w:val="4"/>
        </w:rPr>
        <w:t>2 Model In order to study the distributional effects of investing in infrastructure, we build upon the model developed in Aiyagari (1994). Specifically, we extend the Aiyagari model by adding an endogenous labor supply decision and by allowing infrastructure to impact the agents’ utility function and the economy-wide production function. The following subsections provide a detailed description of our model setup. 2.1 Households The economy is populated by a large number of agents who possess identical preferences over consumption, c, and effective leisure, L = lKG, where l denotes individual hours devoted to leisure and KG denotes the aggregate stock of infrastructure in the economy. Their period utility function is given by: u(c, L) = 1 γ c −ξ + ηL−ξ − γ ξ (1) where γ and ξ determine the intertemporal and intratemporal elasticity of substitution respectively, while γ is the relative weight on effective leisure in the utility function. We follow Chatterjee and Ghosh (2011) and Chatterjee and Turnovsky (2012) by allowing infrastructure to affect individual utility through an interaction with private leisure. Justification for this modeling strategy can be found in Agenor and Canuto (2013) who find evidence that 6 infrastructure makes non-market activities like home production and child rearing more ef- ficient. In our model, all non-market activities are implicitly lumped into leisure. Hence, modeling infrastructure augmenting leisure is consistent with Agenor and Canuto (2013). This modeling strategy can also be justified intuitively. For example, infrastructure like electricity networks provide agents with electricity supply that allows them to enjoy their leisure more at night. Similarly, roads provide access for agents to enjoy leisure outside the immediate vicinity of their homes. We also consider a version of the model where agents simply derive utility from consumption and leisure. This allows us to identify which channel, production or utility, is driving our distributional results. While the agents’s preferences are identical, they differ in terms of their labor position. Some agents are unemployed and receive unemployment benefits, b, from the government, while other agents are employed and receive labor income from the firm.2 Labor income, defined by wnθ, consists of the following three components; the aggregate wage rate, w, the agent’s labor supply, n, and the agent’s labor productivity, θ. Therefore, while all employed agents take the same aggregate wage as given, they face different efficiency wages depending on their specific realization of θ when choosing their labor supply. Each agent’s labor position is the result of the idiosyncratic shock, θ, that occurs at the start of each period. We use a five state Markov process for θ, where the first state corresponds to unemployment (θ = 0). The remaining four values of θ, along with their transition probabilities, are estimated from the Mexican data following the method outlined in Heer and Maussner (2009) (See calibration section for more details). While agents lack the ability to perfectly insure against fluctuations in θ, they have the ability to save by accumulating assets, a, that pay a market determined return, r. Standard precautionary savings motives apply, and agents will accumulate assets while their productivity is high 2While the country to which we subsequently calibrate the model, Mexico, does not have unemployment insurance at the national level, unemployment benefits equal to the monthly minimum wage are paid in Mexico City. 7 in order to partially insure against the risk of becoming less productive or unemployed in the future. Over time, these differences in productivity translate into large differences in individual asset holdings, giving rise to an endogenous wealth distribution. An agent’s individual state consists of their asset holdings, a, and their labor productivity, θ. Given their current state, each agent chooses consumption, c, labor, n, leisure, l, and their next period asset level, a 0 , to maximize the present discounted value of their expected utility. We can setup the household’s problem as the following dynamic program: V (a, θ) = max c,n,l,a0 " u(c, L) + β X θ 0 π(θ 0 |θ)V (a 0 , θ0 ) # s.t. (1 + τc)c + a 0 ≤    (1 + (1 − τa)r)a + (1 − τn)wnθ if employed (1 + (1 − τa)r)a + b if unemployed    (2) n + l ≤ 1 (3) k 0 ≥ 0 (4) Equation (2) is the household’s budget constraint. It simply states that a household’s spending on consumption and investment cannot exceed their current resources. The terms τc, τa and τn found in this equation denote the marginal tax rates on consumption, interest income and labor income respectively. These taxes are collected by the government in order to fi- nance the unemployment benefit, b, provide infrastructure, KG, and engage in government consumption, G. Equation (3) is a standard time constraint. It states that all time is either spent working or taking leisure. In the event that an agent is unemployed (θ = 0), l = 1, n = 0 and equation (3) becomes redundant. Equation (4) is a no-borrowing constraint, which prevents any household from carrying a negative asset balance. 8 Solving the household’s problem yields the following Euler equations: uc = β X θ 0 π(θ 0 |θ)uc 0(1 + (1 − τa)r 0 ) + (1 + τc)λ3 (5) ul = uc  (1 − τn)wθ 1 + τc  (6) Equation (5) governs the household’s choice between consuming more today and investing more in assets. The shadow price on the no-borrowing constraint, λ3, appears in this equation because the constraint may occasionally bind. Equation (6) governs the household’s choice between working more hours and taking leisure. This equation can be used to derive the following optimal labor supply condition that is a function of an agent’s current labor productivity and his current and future individual asset holdings: n(θ, a) = 1 + τc + h η(1+τc) K ξ G(1−τn)wθ i 1 1+ξ [a 0 (a, θ) − (1 + (1 − τa)r)a] 1 + τc + h η(1+τc) K ξ G(1−τn)wθ i 1 1+ξ (1 − τn)wθ (7) Therefore, given an agent’s state (a, θ) and their optimal investment decision rule, a 0 (a, θ), equation (7) yields the agent’s optimal labor supply decision rule. As mentioned earlier, there are two channels through which infrastructure influences individual choices. Both of the these channels can be seen in equation (7). The first channel is transmitted indirectly through factor prices, w and r, and marginal taxes, τc, τn and τa. As we will see in the results section, increasing the level of infrastructure increases both factor prices. Also, under standard balanced budget assumptions, if the government increases infrastructure investment they must offset these costs through increased taxation. So, at least one of the marginal tax rates will rise. How these indirect effects influence labor supply is hard to determine ex ante. An increase in the wage rate gives rise to both income and substitution effects that push the labor supply decision in opposite directions. Furthermore, 9 an increase in tax rates reduce the marginal benefit of working, leading to a reduction in labor supply. The second channel is transmitted directly through the presence of KG in the optimal labor supply decision rule. Specifically, increasing infrastructure increases effective leisure, L, leading to a reduction in the marginal utility of leisure. Therefore, the direct effect of increasing infrastructure is an increase in hours worked and a reduction in leisure hours. 2.2 Firm’s Problem On the production side of the economy, there is a single representative firm that takes as inputs aggregate capital, K, aggregate labor, N, and infrastructure, KG. While infrastructure is provided by the government at an aggregate level, aggregate capital and labor must be computed from the individual households’ solutions: K = X θ Z a¯ 0 af(a, θ)da (8) N = X θ Z a¯ 0 θn(a, θ)f(a, θ)da (9) where f(a, θ) denotes the invariant density of individual states. Therefore, K is simply the average of individual asset holdings while N is the average of the individual productivityweighted labor supplies. The firm combines KG, K and N to produce aggregate output using the following technology: Y = K φ GKαN 1−α (10) The firm chooses aggregate capital and labor in order to solve the following period specific 10 profit maximization problem: max K,N K φ GKαN 1−α − wN − (r + δ)K which yields: r = αKφ G  K N α−1 − δ (11) w = (1 − α)K φ G  K N α (12) The outcome of the firm’s problem is that the gross return on capital, r + δ, and the wage rate, w, are both equal to their respective factors’ marginal products. 2.3 Government The government provides unemployment benefits, b, produces infrastructure, KG, and consumes, G. In terms of unemployment benefits, the government pays out a fixed amount, b, to each unemployed individual. Therefore, the total payment made by the government for unemployment benefits, B, is given by: B = Z a¯ 0 bf(a, θ = 0)da (13) Like all other forms of capital, infrastructure is subject to depreciation. We assume that infrastructure depreciates at a constant rate, δG, each period. The government’s job is to invest in infrastructure at a rate that keeps up with depreciation so that the stock of infrastructure is constant in steady state. Therefore, the government’s total spending on infrastructure in given by δGKG. Furthermore, we assume that the government’s total spending on infrastructure is a share, x, of the economy’s GDP. δGKG = xY = xKφ GKαN 1−α (14) 11 We can then use equation (14) to solve for the level of infrastructure in the economy as: KG =  xKαN1−α δG  1 1−φ (15) Putting everything together, we see that total government spending, T S, is given by: T S = B + δGKG + G (16) As discussed in the household’s problem, the government levies marginal taxes on consumption, labor income and interest income. These taxes are denoted by τc, τn and τa respectively. The government collects these taxes from all individuals, except the labor income tax which is not collected from the unemployed. Therefore, the government’s total revenue, T R, is given by: T R = τcC + τnwN + τarK (17) Finally, we require that the government balance it’s budget every period, so the government’s budget constraint is given by: T S = T R (18) Later, we will consider the case where the government receives international donations, D, to finance additional infrastructure investment. However, for the time being we have assumed that D = 0. 2.4 Equilibrium A stationary equilibrium for this economy is a value function, v(a, θ), individual decision rules, a 0 (a, θ), n(a, θ), l(a, θ) and c(a, θ), a time-invariant density of individual states, f(a, θ), time invariant factor prices, w and r, time-invariant government taxes and transfers, τa, τn, 12 τc, and b, and a vector of aggregates, K, N, C, KG, B, G, T S, D and T R such that: 1. Given the factor prices, government taxes and transfers, and the level of infrastructure in the economy, the value function solves the household’s problem and the individual decision rules are the optimal decision rules. 2. The vector of aggregates are obtained as follows: K = X θ Z a¯ 0 af(a, θ)da N = X θ Z a¯ 0 θn(a, θ)f(a, θ)da C = X θ Z a¯ 0 c(a, θ)f(a, θ)da KG =  xKαN1−α δG  1 1−φ B = Z a¯ 0 bf(a, θ = 0)da T S = B + δGKG + G T R = τcC + τnwN + τarK 3. Factor prices, w and r, satisfy the firm’s FOCs (equations (11) and (12)) 4. Goods market clears: C + δK + δGKG + G = K φ GKαN1−α+D 5. Government balances its budget: T S = T R 6. Distribution of individual states is stationary: F(a 0 , θ0 ) = P θ π(θ 0 |θ)F(a 0−1 (a 0 , θ), θ) 13 3 Calibration and Solution In this section, we will describe the methods used to calibrate our model to data. We will also describe the basic numerical methods used to approximate the solution to our model. 3.1 Preference and Production Parameters The model is calibrated to an annual frequency. Standard values are used for the discount rate, β, set to 0.96, the rate of depreciation on private capital, δ, set to 0.06, and the rate of depreciation on infrastructure, δG, set to 0.04. Public infrastructure is mostly structures which depreciate slower than equipment which is a major component of private capital (along with private capital structures). The production function is assumed to display constant returns to scale in aggregate capital, K, and labor, N. The income shares are set to their standard values of 0.36 for capital and 0.64 for labor, which are consistent with Gollin’s (2002) estimates for developing countries. The share of infrastructure in production, φ, is set to 0.15, which is an average estimate for developing countries according to Bom and Ligthart (2008). The utility function parameters, η, γ and ξ are set to match the intertemporal and intratemporal elasticity of substitution and the level of hours worked at steady state. Specifically, we set γ = −1.5 and ξ = 1.5 so that both the intertemporal elasticity of substitution, 1 1−γ , and the intratemporal elasticity of substitution, 1 1+ξ , equals 0.4.3 With γ and ξ pinned down, η is set to match the steady state level of hours worked in the economy. For a complete review of the preference and production parameters, see Table 1. 3.2 Income Shock Process The Mexican National Institute of Statistics and Geography (INEGI) collects household surveys that include data on employment status, income, and worker flows. The National Survey 3See Guvenen (2006) for empirical estimates of the intertemporal elasticity of substitution. For the intratemporal elasticity of substitution, we adopt the value, 0.4, reported in Stern (1976). 14 of Occupation and Employment (ENOE) surveys over 100,000 households in 48 metropolitan and rural areas in Mexico every quarter. Since ENOE started in 2005, we focus on the period 2005 to 2010.4 Individuals are surveyed for 5 consecutive quarters, so we assemble a longitudinal panel to determine transition probabilities among income quintiles. The average productivities, [θ2, θ3, θ4, θ5] (19) are estimated from the data for the average income of each quartile. We normalize the average productivity across all four quartiles to 1 following Heer and Trede (2003). These are presented in Table 2 along with the transition probability matrix. The first row and first column of this matrix tell us about the transition from unemployment to working and vice versa. Following Heer and Trede (2003), we assume that agents’ skills erode while in the unemployment state, so that agents may only transition from unemployment to the lowest productivity employment state. The exact values in the first row and column of the transition matrix are set to match the average rate and duration of unemployment observed in the data. During the period that we study, the average unemployment rate in Mexico was 3.99 percent, while the average duration of unemployment was approximately 10 months (OECD Stats, 2014).5 The lower 4x4 of the transition matrix is obtained as the average transition probability between two consecutive years in our sample period. The results have been renormalized to ensure that each row sums to 1. 4The household survey prior to ENOE’s creation was ENEU which had somewhat different coverage and methodology. 5Given that our model is calibrated to an annual frequency, it is impossible for us to exactly match the duration of unemployment found in the data. However, we set the probability of remaining unemployed to a low value, which allows to come close to the empirical estimate. 15 3.3 Solution Method and Methodology With the model calibrated to the Mexican data, we proceed by approximating a solution to the model economy. According to Calderon and Serven (2010), public infrastructure investment in Mexico averaged about 2% of GDP during the last 3 decades. Hence, for our baseline solution we set x, the ratio of infrastructure spending to GDP, equal to 0.02, so that the government spends approximately 2% of GDP on infrastructure. Following from the fact that Mexico does not have a comprehensive unemployment insurance program, we set the unemployment benefit, b, to a very small value equal to 1% of the average labor income earned by the least productive worker.6 According to the World Tax Indicators (2014), the average tax rate on income in Mexico is 10%, which applies to any type of income: labor income, interest income, etc. Therefore, we set the marginal tax rates as follows: τa = 0.1, τn = 0.1. The indirect tax rate (value added, sales tax) in Mexico is 15%, therefore τc = 0.15. With all tax rates set, government consumption, G, is backed out using the government’s budget constraint: G = τarK + τnwN + τcC − δKG − B (20) To solve the model we employ standard methods for computing the stationary distribution of an incomplete markets model with idiosyncratic shocks. Specifically, we start with guesses of aggregate capital, K, and labor, N. We use these values to compute r, w, and KG, using equations (11), (12) and (15). We discretize private assets, restricting assets to 100 unevenly spaced grid points on the interval (0,15).7 Given these asset values, we use equation (7) to solve for all possible optimal labor supply decisions. With these values in hand, we use value function iteration with linear interpolation to solve for the agents’ decisions rules. Next, these decision rules are used to solve for the invariant density, f(a, θ). Since we are 6This level of unemployment benefit is needed to ensure that all agents, even those with no assets, can afford a positive level of consumption in all periods. 7While we use 15 as the upper limit of our asset grid in our baseline case, we increase this to 35 when conducting policy experiments. 16 interested in how this wealth density changes across specification, we approximate it on a much finer grid than we used to compute the decision rules (2000 grid points). Once we have the invariant density, we update our values of K and N and repeat the process until K and N no longer change.8 4 Results In this section we will provide an overview of our model’s results. We will compare the outcomes of our baseline calibration to four alternatives where infrastructure investment, as a share of GDP, is increased. We focus on analyzing the long-run or steady state effects of these infrastructure policy changes, which we think is an appropriate time framework since infrastructure has effects that accumulate over a number of years. The four alternatives differ in how the additional infrastructure is financed. For the first three alternatives, we adjust the marginal tax rates (τa, τn and τc) individually in order to determine if one financing strategy dominates the others in terms of average growth or distributional effects. For the fourth alternative, we allow the additional infrastructure to be financed by international donations, D. As this method does not require an increase in tax rates, we can assess whether increased taxation or the additional infrastructure itself caused the distributional effects. We also repeat the preceeding exercise on a version of our model where the utilityenhancing aspects of infrastructure have been removed. By comparing both sets of solutions we are able to identify through which channel, production or utility, the distributional effects operate. Before proceeding further into the results, we should indicate how well our baseline model replicates Mexico’s wealth distribution. Table 3 presents the share of wealth held by each quintile and decile for Mexico along with the values recovered from the two different versions 8See Heer and Maussner (2009) for a textbook treatment of these methods. 17 of our model, one where the utility channel is operational and one where the utility channel has been shutdown. Inspection of Table 3 indicates that our baseline model does a reasonable job at replicating the degree of wealth concentration observed in the data. However, it is clear that our baseline model underestimates the share of wealth held by the poorest agents and underestimates the share of wealth held by the richest agents. The fact that our model incorrectly estimates the share of wealth held in the tails of the asset distribution is a common shortcoming of incomplete markets models that are calibrated using income data. Alternatively, one could calibrate the labor productivity shock so that the baseline model’s wealth distribution matches the data as close as possible (See Castaneda et al (1998)). However, as we will see in the next few sections, the degree of redistribution that occurs following an increase in infrastructure investment is driven primarily by the labor supply decision. Therefore, given that our focus is on quantifying the degree of redistribution, it is more important for us to accurately match labor productivities and transition probabilities than the wealth distribution at a point in time. Similarly, we could match the wealth distribution more closely by introducing heterogeneity in discount rates (See Krusell and Smith (1998)), but as the individual labor supply decision is independent of the discount rate this addition would not substantially alter our results. 4.1 Average (Growth) Results As mentioned earlier, the government spends 2% of GDP on infrastructure in our baseline calibration. In a detailed study of Latin America countries, Fay and Morison (2007) propose that these countries require about 5% of GDP to be spent on infrastructure investment. Similar public investment levels were successfully undertaken in Indonesia, Malaysia, South Korea in the 1970s and 80s building up those countries’ infrastructure stock. We examine what happens in our model when the government increases its spending on infrastructure to 5% of GDP. The first four columns of Table 4 present the results of this experiment, where 18 the first column corresponds to our baseline case (x = 0.02) and the next four columns corresponds to the specific method used to finance the extra spending. Inspection of these columns reveal many similarities between the various financing schemes. For example, in all cases aggregate capital, K, aggregate output, Y , and aggregate consumption, C increase. These aggregate results are consistent with the literature findings described in the introduction. Since we focus on long-run or steady state effects, one can think of these effects occurring over a period of say 30 years. Hence, the large increases in output and other variables have reasonable sizes if they are divided over a 30 year period. Furthermore, the aggregate wage rate, w, and the rental rate on capital, r, increase in all specifications as well. Another common theme across specifications is that aggregate labor, N, increases significantly. This follows from the fact that the strong increase in KG drives down the marginal utility of leisure leading to an increase in labor supply following the policy change. As unemployment is exogenous to our model, the entire labor response occurs through fluctuations in hours worked. Therefore, one can view the large increase in hours worked following the policy experiment as capturing the increase in both the intensive and extensive margins that may follow an expansion of infrastructure. Further inspection of Table 4 indicates that while the direction of the results are consistent across specifications, the magnitudes differ. For example, if the tax on interest income is used to finance the additional infrastructure, then aggregate capital will increases from 2.66 to 5.38. However, if the labor income tax, consumption tax, or donations are used, then K will increase to 5.81, 6.04, 5.91 respectively. This result is intuitive, as increasing the tax on interest income discourages saving while the other financing methods avoid such distortions. Perhaps more importantly, these differences are also present for aggregate output. If the interest income tax is used, then aggregate output grows from 0.57 to 1.28 while the other financing methods (τn, τc and D) increase this value to 1.32, 1.35, 1.31 respectively. If one evaluated the performance of these financing methods solely on the basis of increasing 19 aggregate output, then the consumption tax would be preferred. 4.2 Distributional Results The results presented in the previous section support the widely-held belief that infrastructure investment stimulates growth. Furthermore, if we were to focus solely on the average results we would conclude that financing the expansion of infrastructure by a tax on interest income is the worst strategy as it leads to the smallest increase in aggregate capital and output. Similarly, we would conclude that financing through a consumption tax is preferable as it leads to the largest growth in these variables. However, we are not yet able to conclude which financing strategy is the best as we have only considered part of the story. We are also interested in how the distribution of wealth is affected by the policy change, and the previously documented results are silent on this front. The first two panels of Figure 1 present plots of the wealth density of the baseline calibration above the densities recovered after the policy change. These plots indicate that, regardless of the financing method used, increasing infrastructure spending reduces inequality. This can be seen by the widening of the densities and their tendency to shift right following the policy change. The third panel of Figure 1 presents the wealth distributions for the model both before and after the policy change. The results again paint a consistent picture. Increasing infrastructure investment reduces inequality regardless of the financing method used. Now that we have the qualitative result that investing in infrastructure reduces wealth inequality regardless of the financing scheme, we can consider the quantitative implications. The first five columns of Table 5 present the distributional results of this policy experiment. The first thing to notice is that the results under column ∆D are very similar to the other policy change columns. This indicates that the distributional effects we are observing are 20 driven by the increase in infrastructure, not distortions from tax rate changes.9 Further inspection of the first four columns indicates that if the additional infrastructure investment is financed by the interest income tax, then the wealth Gini falls from 0.387 to 0.375. However, if the labor income tax or the consumption tax is used, the wealth Gini falls to 0.370 or 0.371 respectively. We can also determine the magnitude of the distributional effects by looking at the share of wealth held by various segments of the economy. Inspection of these results confirms the finding that increasing infrastructure investment reduces inequality and the level of redistribution is consistent across financing methods. Specifically, increasing infrastructure investment, as a fraction of GDP, from 2% to 5% increases the share of wealth held by the bottom quintile from 3.95% to 4.49% on average. Also, the share of wealth held by the top quintile falls from 41.43% to 40.75% on average. This leads to a reduction in wealth concentration (top quintile over bottom quintile) of 13.4 percent on average. Similarly, we see that the share of wealth held by the bottom decile rises from 1.28 to 1.43 on average, while the share of wealth held by the top decile falls from 23.82 to 23.53 on average. These changes result in a reduction in wealth concentration (top decile over bottom decile) of 11% on average. In sum, additional infrastructure increases the share of wealth for poorer segments and reduces the share of wealth of the wealthier segments. Taken in combination with the average growth results presented in the previous section, we see that expanding infrastructure from 2% to 5% of output increases the level wealth held by the bottom quintile by 147% in the long run. The intuition of these results is discussed in section 4.4. 9We also solved a version of the model where taxes are never used. Instead, international donations are used to finance all government spending, unemployment insurance and infrastructure both before and after the policy change. The results from this model (available upon request) are consistent with what is presented here. 21 4.3 Remove Utility Channel The previous results indicate that the degree of wealth inequality can be reduced by increasing investment in infrastructure. Furthermore, we find that there are only small differences in the distributional effects depending on which financing method is used. These results where found while allowing infrastructure to influence the model through two distinct channels, production and utility. In order to determine which channel is driving our distributional results, we repeat our previous exercise with the utility channel shutdown. Specifically, we remove the utility-enhancing feature of infrastructure by using the following utility function: u(c, l) = 1 γ c −ξ + ηl−ξ − ξ γ Under this utility function, the agents’ optimal labor supply decision rule becomes: n(θ, a) = 1 + τc + h η(1+τc) (1−τn)wθ i 1 1+ξ [a 0 (a, θ) − (1 + (1 − τa)r)a] 1 + τc + h η(1+τc) (1−τn)wθ i 1 1+ξ (1 − τn)wθ (21) Notice that KG no longer enters the agents’ optimal labor supply decision rule directly as it did in equation (7). Therefore, changes in infrastructure will only influence labor supply indirectly through changes in factor prices, w and r, and changes in tax rates, τa, τn and τc. In order to ensure comparability between model specifications, we maintain the same calibration throughout. The only parameter value that must change when the utility channel is removed is η, which was originally set so N ≈ 0.33 when 2% of output was dedicated to infrastructure investment. In order to keep N constant between the two baseline cases, η must be increased from 0.75 to 4.77. We find that removing the utility channel significantly alters both the growth and distributional results presented earlier. As for the growth results, inspection of Table 4 indicates 22 that while increasing infrastructure investment from 2% to 5% of GDP still increases capital, output and consumption, the increases are much smaller than they were when both channels were operational. For example, when both channels were operational, steady state output grew on average by 128.8% with the policy change. When the utility channel is shut down, average output growth fell to approximately 18%. This result suggests that earlier work on the average growth effects of investing in infrastructure may have underestimate the full effect, as they ignored the utility-enhancing aspects of infrastructure. As for the distributional results, Figure 2 presents the asset densities and distributions that are recovered when the utility channel has been shutdown. Inspection of these plots clearly indicates that distributional effects are now much smaller than they were when both channels were operational. This can be seen by the very slight movements in densities and distributions following the policy change once the utility channel has been shutdown. Our quantitative results support this finding. Inspection of the last five columns of Table 5 indicate that when the additional investment is financed by either the interest income tax, consumption tax or international donations, the wealth Gini actually increases slightly from 0.386 to 0.393, 0.388 and 0.388 respectively, indicating a very slight increase in wealth inequality. However, if the labor income tax was used, then the wealth Gini would fall slightly to 0.385. Similarly, we find that increasing infrastructure investment no longer leads to large changes in the share of wealth held by the various quintiles or deciles. The small distributional effects observed when the utility-enhancing channel is shut down is consistent with the theoretical findings of Glomm and Ravikumar (1994b) and indicates that the utility channel is the channel through which distributional effects operate. 4.4 Discussion of Results In this section we discuss and compare the intuition of both with- and without-utility-channel results. The differences in distributional effects observed between the two cases considered 23 follows from differences in the responsiveness of labor supply to changes in infrastructure. When the utility-enhancing aspects of infrastructure are considered, agents’ utility is a function of effective leisure. In this case, an increase in infrastructure will cause the agents’ utility to rise and their marginal utility of leisure to fall. This reduction in the marginal utility of leisure causes agents to supply more labor regardless of wealth levels, but the trade-offs are such that lower and middle wealth agents increase their labor supply more than the rich. This increase in labor income for poor and middle-wealth agents allows them to both consume more and save more, where the latter works to reduce wealth inequality. The large distributional effects stem from the large responses in labor supply to changes in infrastructure that occur in this case. These large changes can be seen in the change in N that are reported in the first four columns of Table 4. When the utility-enhancing aspects of infrastructure are ignored, infrastructure no longer impacts the agents’ utility directly. Instead, it only operates indirectly through changes in factor prices, r and w, and tax rates, τa, τn and τc. As can be seen in Table 4, increasing infrastructure leads to a strong increase in the wage rate, w. A higher wage rate could cause an agent’s labor supply to change in either direction depending on if the income or substitution effect dominates. What we find is that the income effect dominates for lowwealth agents, while the substitution effect dominates for high-wealth agents. This result is intuitive as low-wealth agents were already supplying a great deal of labor prior to the policy change. So, when the utility channel is shut down, increasing infrastructure will cause poor agents to reduce their labor supply and rich agents to increase their labor supply. Ultimately, this differential effect may lead to an increase in wealth inequality. However, individual labor supplies only change slightly in this case, so the overall distributional effects are negligible. 24</w:t>
      </w:r>
    </w:p>
    <w:p w:rsidR="00A32604" w:rsidRDefault="00A32604" w:rsidP="00A32604">
      <w:r>
        <w:t xml:space="preserve">5 Conclusions In this paper we investigate the distributional effect of investing in infrastructure. Our results confirm the widely-held belief that investing in infrastructure increases economic growth. </w:t>
      </w:r>
      <w:r w:rsidRPr="00EA4298">
        <w:rPr>
          <w:rStyle w:val="StyleUnderline"/>
        </w:rPr>
        <w:t>Our results also suggest that a government can reduce the level of inequality present in their</w:t>
      </w:r>
      <w:r>
        <w:rPr>
          <w:rStyle w:val="StyleUnderline"/>
        </w:rPr>
        <w:t xml:space="preserve"> </w:t>
      </w:r>
      <w:r w:rsidRPr="00EA4298">
        <w:rPr>
          <w:rStyle w:val="StyleUnderline"/>
        </w:rPr>
        <w:t>country by investing in infrastructure.</w:t>
      </w:r>
      <w:r>
        <w:t xml:space="preserve"> </w:t>
      </w:r>
      <w:r w:rsidRPr="00EA4298">
        <w:rPr>
          <w:rStyle w:val="StyleUnderline"/>
        </w:rPr>
        <w:t>This result can be seen by the increase in the right</w:t>
      </w:r>
      <w:r>
        <w:rPr>
          <w:rStyle w:val="StyleUnderline"/>
        </w:rPr>
        <w:t xml:space="preserve"> </w:t>
      </w:r>
      <w:r w:rsidRPr="00EA4298">
        <w:rPr>
          <w:rStyle w:val="StyleUnderline"/>
        </w:rPr>
        <w:t>tail of all density functions after the policy change.</w:t>
      </w:r>
      <w:r>
        <w:t xml:space="preserve"> Furthermore, </w:t>
      </w:r>
      <w:r w:rsidRPr="00EA4298">
        <w:rPr>
          <w:rStyle w:val="Emphasis"/>
        </w:rPr>
        <w:t>the poorest quintile is</w:t>
      </w:r>
      <w:r>
        <w:rPr>
          <w:rStyle w:val="Emphasis"/>
        </w:rPr>
        <w:t xml:space="preserve"> </w:t>
      </w:r>
      <w:r w:rsidRPr="00EA4298">
        <w:rPr>
          <w:rStyle w:val="Emphasis"/>
        </w:rPr>
        <w:t>particularly positively affected</w:t>
      </w:r>
      <w:r>
        <w:t xml:space="preserve"> </w:t>
      </w:r>
      <w:r w:rsidRPr="00EA4298">
        <w:rPr>
          <w:rStyle w:val="StyleUnderline"/>
        </w:rPr>
        <w:t>due to the combination of the growth in the economy plus</w:t>
      </w:r>
      <w:r>
        <w:rPr>
          <w:rStyle w:val="StyleUnderline"/>
        </w:rPr>
        <w:t xml:space="preserve"> </w:t>
      </w:r>
      <w:r w:rsidRPr="00EA4298">
        <w:rPr>
          <w:rStyle w:val="StyleUnderline"/>
        </w:rPr>
        <w:t>the increased share of wealth accruing to them</w:t>
      </w:r>
      <w:r>
        <w:t xml:space="preserve">. While all financing methods increase growth and reduce inequality, they do not perform equally well at both tasks. Our results suggest that a tax on interest income should be avoided as it generates smaller growth relative to the other tax changes while yielding similar distributional effects. The results above were found when infrastructure is allowed to directly influence the aggregate production function and the agents’ individual utility functions. Therefore, infrastructure was assumed to influence individual choices through two separate channels, production and utility. While both of these channels have been discussed in the literature, </w:t>
      </w:r>
      <w:r w:rsidRPr="00EA4298">
        <w:rPr>
          <w:rStyle w:val="Emphasis"/>
        </w:rPr>
        <w:t>no previous paper</w:t>
      </w:r>
      <w:r>
        <w:t xml:space="preserve"> </w:t>
      </w:r>
      <w:r w:rsidRPr="00EA4298">
        <w:rPr>
          <w:rStyle w:val="StyleUnderline"/>
        </w:rPr>
        <w:t>has attempted to uncover which channel drives the distribution affects.</w:t>
      </w:r>
      <w:r>
        <w:rPr>
          <w:rStyle w:val="StyleUnderline"/>
        </w:rPr>
        <w:t xml:space="preserve"> </w:t>
      </w:r>
      <w:r>
        <w:t>We proceed by shutting down the utility channel by removing the utility-enhancing aspects of infrastructure from the model. Once the utility channel is shutdown, we find that increasing infrastructure investment leads to a very small changes in wealth inequality. Therefore, the utility channel is the channel through which our distributional affects operate. Several related and interesting questions are left for future research. For example, are there distributional trade-offs that governments face between investing in infrastructure and investing in education (human capital formation)? It would also be interesting to expand the current model to allow for aggregate shocks, government debt and the potential for a binding government borrowing constraint. These features would allow one to consider other 25 issues such as the cyclicality of inequality and the effect of a government’s debt balance on their infrastructure investment decision over the business cycle</w:t>
      </w:r>
    </w:p>
    <w:p w:rsidR="000F0018" w:rsidRPr="00DC1C42" w:rsidRDefault="000F0018" w:rsidP="000F0018">
      <w:pPr>
        <w:pStyle w:val="Heading4"/>
      </w:pPr>
      <w:r>
        <w:t>Infrastructure maintenance spending solves the wealth gap</w:t>
      </w:r>
    </w:p>
    <w:p w:rsidR="000F0018" w:rsidRPr="003F0F04" w:rsidRDefault="000F0018" w:rsidP="000F0018">
      <w:r>
        <w:t xml:space="preserve">Jennifer French </w:t>
      </w:r>
      <w:r w:rsidRPr="003F0F04">
        <w:rPr>
          <w:b/>
        </w:rPr>
        <w:t>Giarratano</w:t>
      </w:r>
      <w:r>
        <w:t xml:space="preserve"> Andrew Young School of Policy Studies JUNE 19, </w:t>
      </w:r>
      <w:r w:rsidRPr="003F0F04">
        <w:rPr>
          <w:b/>
        </w:rPr>
        <w:t>2017</w:t>
      </w:r>
      <w:r>
        <w:t xml:space="preserve"> “Infrastructure Maintenance Spending Can Reduce Inequality, Georgia State Economists Find” </w:t>
      </w:r>
      <w:hyperlink r:id="rId71" w:history="1">
        <w:r w:rsidRPr="00E01EEB">
          <w:rPr>
            <w:rStyle w:val="Hyperlink"/>
          </w:rPr>
          <w:t>http://news.gsu.edu/2017/06/19/infrastructure-spending-inequality-reduction/</w:t>
        </w:r>
      </w:hyperlink>
      <w:r>
        <w:t xml:space="preserve"> )//masw</w:t>
      </w:r>
    </w:p>
    <w:p w:rsidR="000F0018" w:rsidRDefault="000F0018" w:rsidP="000F0018">
      <w:r w:rsidRPr="003F0F04">
        <w:t>ATLANTA—Public infrastructure spending on maintenance projects has a greater impact on economic growth and equitable wealth distribution than spending on new investments, according to Georgia State University research.</w:t>
      </w:r>
    </w:p>
    <w:p w:rsidR="000F0018" w:rsidRDefault="000F0018" w:rsidP="000F0018">
      <w:r>
        <w:t>In “</w:t>
      </w:r>
      <w:r w:rsidRPr="003F0F04">
        <w:rPr>
          <w:rStyle w:val="StyleUnderline"/>
        </w:rPr>
        <w:t>Public Infrastructure Maintenance and the Distribution of Wealth,”</w:t>
      </w:r>
      <w:r>
        <w:t xml:space="preserve"> (Economic Inquiry, 2017), </w:t>
      </w:r>
      <w:r w:rsidRPr="003F0F04">
        <w:rPr>
          <w:rStyle w:val="StyleUnderline"/>
        </w:rPr>
        <w:t>economists John Gibson and Felix Rioja of the Andrew Young School of Policy Studies examined the impact of infrastructure maintenance spending on economic output and wealth distribution</w:t>
      </w:r>
      <w:r>
        <w:t>. For their model they used Mexico, an emerging market where the level of infrastructure is average for Latin American countries while its income per capita ranks among the top third in that region.</w:t>
      </w:r>
    </w:p>
    <w:p w:rsidR="000F0018" w:rsidRDefault="000F0018" w:rsidP="000F0018">
      <w:pPr>
        <w:rPr>
          <w:rStyle w:val="StyleUnderline"/>
        </w:rPr>
      </w:pPr>
      <w:r w:rsidRPr="003F0F04">
        <w:rPr>
          <w:rStyle w:val="StyleUnderline"/>
        </w:rPr>
        <w:t>“Poor infrastructure networks—whether roads, railways, airports, water systems or power utilities—are rated globally among the greatest barriers to doing business</w:t>
      </w:r>
      <w:r>
        <w:t>,” said Gibson, an assistant professor of economics. “</w:t>
      </w:r>
      <w:r w:rsidRPr="003F0F04">
        <w:rPr>
          <w:rStyle w:val="StyleUnderline"/>
        </w:rPr>
        <w:t>Insufficient spending can lead to deterioration and a reduction in services, which will increase both transportation and production costs.”</w:t>
      </w:r>
    </w:p>
    <w:p w:rsidR="000F0018" w:rsidRDefault="000F0018" w:rsidP="000F0018">
      <w:pPr>
        <w:rPr>
          <w:rStyle w:val="StyleUnderline"/>
        </w:rPr>
      </w:pPr>
      <w:r>
        <w:t xml:space="preserve">Several prior studies have shown </w:t>
      </w:r>
      <w:r w:rsidRPr="003F0F04">
        <w:rPr>
          <w:rStyle w:val="StyleUnderline"/>
        </w:rPr>
        <w:t xml:space="preserve">public infrastructure investment positively affects growth. Rioja’s earlier studies also found that spending more on maintenance rather than new infrastructure can have a larger positive impact on economic output. </w:t>
      </w:r>
      <w:r w:rsidRPr="003F0F04">
        <w:rPr>
          <w:rStyle w:val="Emphasis"/>
        </w:rPr>
        <w:t>Yet no earlier study</w:t>
      </w:r>
      <w:r w:rsidRPr="003F0F04">
        <w:rPr>
          <w:rStyle w:val="StyleUnderline"/>
        </w:rPr>
        <w:t xml:space="preserve"> had analyzed how various policies may </w:t>
      </w:r>
      <w:r w:rsidRPr="003F0F04">
        <w:rPr>
          <w:rStyle w:val="Emphasis"/>
        </w:rPr>
        <w:t>influence the distribution of wealth and degree</w:t>
      </w:r>
      <w:r w:rsidRPr="003F0F04">
        <w:rPr>
          <w:rStyle w:val="StyleUnderline"/>
        </w:rPr>
        <w:t xml:space="preserve"> of inequality present in the economy.</w:t>
      </w:r>
    </w:p>
    <w:p w:rsidR="000F0018" w:rsidRDefault="000F0018" w:rsidP="000F0018">
      <w:pPr>
        <w:rPr>
          <w:rStyle w:val="StyleUnderline"/>
        </w:rPr>
      </w:pPr>
      <w:r>
        <w:t>“Governments often neglect maintenance in favor of building new infrastructure,” said Gibson. “</w:t>
      </w:r>
      <w:r w:rsidRPr="00DC1C42">
        <w:rPr>
          <w:rStyle w:val="StyleUnderline"/>
        </w:rPr>
        <w:t xml:space="preserve">Our first key finding shows that spending more on maintenance </w:t>
      </w:r>
      <w:r>
        <w:t xml:space="preserve">rather than on new investment can increase aggregate Gross Domestic Product and </w:t>
      </w:r>
      <w:r w:rsidRPr="00DC1C42">
        <w:rPr>
          <w:rStyle w:val="Emphasis"/>
        </w:rPr>
        <w:t>foster the more equitable distribution of wealth</w:t>
      </w:r>
      <w:r>
        <w:t xml:space="preserve">. </w:t>
      </w:r>
      <w:r w:rsidRPr="00DC1C42">
        <w:rPr>
          <w:rStyle w:val="Emphasis"/>
        </w:rPr>
        <w:t>Poorer households</w:t>
      </w:r>
      <w:r w:rsidRPr="00DC1C42">
        <w:rPr>
          <w:rStyle w:val="StyleUnderline"/>
        </w:rPr>
        <w:t xml:space="preserve"> that experience an increase in infrastructure services </w:t>
      </w:r>
      <w:r w:rsidRPr="00DC1C42">
        <w:rPr>
          <w:rStyle w:val="Emphasis"/>
        </w:rPr>
        <w:t>increase their savings</w:t>
      </w:r>
      <w:r w:rsidRPr="00DC1C42">
        <w:rPr>
          <w:rStyle w:val="StyleUnderline"/>
        </w:rPr>
        <w:t xml:space="preserve"> at a </w:t>
      </w:r>
      <w:r w:rsidRPr="00DC1C42">
        <w:rPr>
          <w:rStyle w:val="Emphasis"/>
        </w:rPr>
        <w:t>comparatively higher rate than do richer households.”</w:t>
      </w:r>
    </w:p>
    <w:p w:rsidR="000F0018" w:rsidRDefault="000F0018" w:rsidP="000F0018">
      <w:r>
        <w:t>They also found that spending more on maintenance rather than new investment yielded the highest improvements to overall output, income and wealth.</w:t>
      </w:r>
    </w:p>
    <w:p w:rsidR="000F0018" w:rsidRDefault="000F0018" w:rsidP="000F0018">
      <w:r>
        <w:t>“Policymakers need to pay much more attention to maintenance within their spending priorities,” the economists conclude.</w:t>
      </w:r>
    </w:p>
    <w:p w:rsidR="000F0018" w:rsidRPr="003F0F04" w:rsidRDefault="000F0018" w:rsidP="000F0018"/>
    <w:p w:rsidR="000F0018" w:rsidRPr="0018236F" w:rsidRDefault="000F0018" w:rsidP="000F0018">
      <w:pPr>
        <w:pStyle w:val="Heading4"/>
      </w:pPr>
      <w:r>
        <w:t>Infrastructure investment brings people out of poverty</w:t>
      </w:r>
    </w:p>
    <w:p w:rsidR="000F0018" w:rsidRDefault="000F0018" w:rsidP="000F0018">
      <w:r>
        <w:t xml:space="preserve">Bertrand </w:t>
      </w:r>
      <w:r w:rsidRPr="0018236F">
        <w:rPr>
          <w:b/>
        </w:rPr>
        <w:t>Badré</w:t>
      </w:r>
      <w:r>
        <w:t xml:space="preserve"> </w:t>
      </w:r>
      <w:r w:rsidRPr="0018236F">
        <w:t>10/7/20</w:t>
      </w:r>
      <w:r>
        <w:rPr>
          <w:b/>
        </w:rPr>
        <w:t xml:space="preserve">15 </w:t>
      </w:r>
      <w:r w:rsidRPr="0018236F">
        <w:t>(</w:t>
      </w:r>
      <w:r>
        <w:t xml:space="preserve">Managing Director and World Bank Group Chief Financial Officer, is responsible for the financial and risk management strategies of the World Bank Group. “Why infrastructure investment is key to ending poverty” </w:t>
      </w:r>
      <w:hyperlink r:id="rId72" w:history="1">
        <w:r w:rsidRPr="00E01EEB">
          <w:rPr>
            <w:rStyle w:val="Hyperlink"/>
          </w:rPr>
          <w:t>https://www.weforum.org/agenda/2015/10/why-infrastructure-investment-is-key-to-ending-poverty/</w:t>
        </w:r>
      </w:hyperlink>
      <w:r>
        <w:t xml:space="preserve"> )//masw</w:t>
      </w:r>
    </w:p>
    <w:p w:rsidR="000F0018" w:rsidRDefault="000F0018" w:rsidP="000F0018">
      <w:r>
        <w:lastRenderedPageBreak/>
        <w:t>Fifteen years from now, will you remember where you were when the UN General Assembly adopted the Sustainable Development Goals (SDGs)?</w:t>
      </w:r>
    </w:p>
    <w:p w:rsidR="000F0018" w:rsidRDefault="000F0018" w:rsidP="000F0018">
      <w:r>
        <w:t>Friday, September 25, 2015 may not be one of those days that the general public will remark on, but it is a milestone in development history. The SDGs set a new and ambitious agenda that we at the World Bank Group, together with our partners, will work to achieve along with our own goals of ending poverty and boosting shared prosperity by 2030.</w:t>
      </w:r>
    </w:p>
    <w:p w:rsidR="000F0018" w:rsidRDefault="000F0018" w:rsidP="000F0018">
      <w:r>
        <w:t xml:space="preserve">Achieving the SDGs will take a concerted commitment to invest in some of the poorest and most vulnerable countries around the world. A young girl going to school in rural Cambodia must have a safe road on which she can walk to school. The hospital in DRC needs electricity to ensure the safe and healthy delivery of a </w:t>
      </w:r>
      <w:r w:rsidRPr="0018236F">
        <w:t>mother and her baby. And safe drinking water is critical to the livelihoods of farmers in Bangladesh.</w:t>
      </w:r>
    </w:p>
    <w:p w:rsidR="000F0018" w:rsidRDefault="000F0018" w:rsidP="000F0018">
      <w:r w:rsidRPr="0018236F">
        <w:rPr>
          <w:rStyle w:val="Emphasis"/>
        </w:rPr>
        <w:t>Long-term finance</w:t>
      </w:r>
      <w:r w:rsidRPr="0018236F">
        <w:rPr>
          <w:rStyle w:val="StyleUnderline"/>
        </w:rPr>
        <w:t xml:space="preserve"> has a fundamental role to play in generating </w:t>
      </w:r>
      <w:r w:rsidRPr="0018236F">
        <w:rPr>
          <w:rStyle w:val="Emphasis"/>
        </w:rPr>
        <w:t>higher growth and welfare</w:t>
      </w:r>
      <w:r w:rsidRPr="0018236F">
        <w:t xml:space="preserve">. </w:t>
      </w:r>
      <w:r w:rsidRPr="0018236F">
        <w:rPr>
          <w:rStyle w:val="StyleUnderline"/>
        </w:rPr>
        <w:t xml:space="preserve">Without it, firms struggle to expand, households </w:t>
      </w:r>
      <w:r w:rsidRPr="0018236F">
        <w:rPr>
          <w:rStyle w:val="Emphasis"/>
        </w:rPr>
        <w:t>underinvest in their health and education</w:t>
      </w:r>
      <w:r>
        <w:t xml:space="preserve">, </w:t>
      </w:r>
      <w:r w:rsidRPr="0018236F">
        <w:rPr>
          <w:rStyle w:val="StyleUnderline"/>
        </w:rPr>
        <w:t>and economies miss out on critical infrastructure investments</w:t>
      </w:r>
      <w:r>
        <w:t>. However, our recent Global Financial Development Report on Long-Term Finance notes that long-term financing falls far short of the investment needs of developing countries.</w:t>
      </w:r>
    </w:p>
    <w:p w:rsidR="000F0018" w:rsidRDefault="000F0018" w:rsidP="000F0018">
      <w:pPr>
        <w:rPr>
          <w:rStyle w:val="StyleUnderline"/>
        </w:rPr>
      </w:pPr>
      <w:r>
        <w:t xml:space="preserve">This lack of financing exists even though many countries have introduced reforms to develop their domestic financial markets and have enjoyed increased access to international capital markets in the past decade. The gap is especially significant when it comes to infrastructure finance. As we noted at the Spring Meetings, </w:t>
      </w:r>
      <w:r w:rsidRPr="0018236F">
        <w:rPr>
          <w:rStyle w:val="StyleUnderline"/>
        </w:rPr>
        <w:t>we will need to move from “Billions to Trillions” to be able to finance our long-term goals.</w:t>
      </w:r>
    </w:p>
    <w:p w:rsidR="000F0018" w:rsidRDefault="000F0018" w:rsidP="000F0018">
      <w:pPr>
        <w:rPr>
          <w:rStyle w:val="StyleUnderline"/>
        </w:rPr>
      </w:pPr>
      <w:r>
        <w:t xml:space="preserve">A </w:t>
      </w:r>
      <w:r w:rsidRPr="0018236F">
        <w:rPr>
          <w:rStyle w:val="StyleUnderline"/>
        </w:rPr>
        <w:t>lack of infrastructure comes at an enormous economic and social cost. Over 1.1 billion people — almost 16% of the world’s population — still have no access to electricity. About 663 million people worldwide lack access to clean water, and 2.4 billion people do not have adequate sanitation. And one third of the world’s population is not served by an all-weather road.</w:t>
      </w:r>
    </w:p>
    <w:p w:rsidR="000F0018" w:rsidRDefault="000F0018" w:rsidP="000F0018">
      <w:r w:rsidRPr="0018236F">
        <w:rPr>
          <w:rStyle w:val="StyleUnderline"/>
        </w:rPr>
        <w:t>Infrastructure is the backbone of any country, generating jobs, improving the quality of life for the poor and boosting economic growth</w:t>
      </w:r>
      <w:r>
        <w:t>. As I’ve blogged before, such investment is integral to poverty alleviation. While attending the World Infrastructure Summit in Barcelona this week, I heard many participants reinforce the message that we need global solutions to tackle this deficit. We must leverage both public and private sector funding to respond to the world’s immense infrastructure needs.</w:t>
      </w:r>
    </w:p>
    <w:p w:rsidR="000F0018" w:rsidRDefault="000F0018" w:rsidP="000F0018">
      <w:r>
        <w:t>Multilateral development banks are uniquely placed to assist countries in closing the long-term financing gap. They can help identify areas of market failure and provide the necessary incentives to bring in the private sector.</w:t>
      </w:r>
    </w:p>
    <w:p w:rsidR="000F0018" w:rsidRDefault="000F0018" w:rsidP="000F0018">
      <w:r>
        <w:t>The Bank Group is working with countries to identify weaknesses in the macroeconomic and investment environment that prevent private sector financing from flowing and can act as “an honest broker” between commercial interests and policy makers. We can provide the risk mitigation tools, such as guarantees, risk insurance, and blended finance, to make these kind of investments attractive.</w:t>
      </w:r>
    </w:p>
    <w:p w:rsidR="000F0018" w:rsidRDefault="000F0018" w:rsidP="000F0018">
      <w:r>
        <w:t xml:space="preserve">That’s why the Global Infrastructure Facility (GIF) is so important. As a global, collaboration platform, it facilitates the preparation and structuring of complex infrastructure public-private partnerships (PPPs) </w:t>
      </w:r>
      <w:r>
        <w:lastRenderedPageBreak/>
        <w:t>to mobilize private sector and institutional investor capital and to help expand the pipeline of bankable projects. Eleven of the world’s largest asset management, pension and insurance funds, along with several commercial banks, altogether representing over $12 trillion in assets under management, will collaborate in this effort. The governments of Australia, Canada, China, Japan and Singapore, together with MDBs, including the Asian Development Bank, European Bank for Reconstruction and Development, European Investment Bank and the Inter-American Development Bank, are also on board.</w:t>
      </w:r>
    </w:p>
    <w:p w:rsidR="000F0018" w:rsidRDefault="000F0018" w:rsidP="000F0018">
      <w:r>
        <w:t>This sort of innovative, long-term financing will enable the global community to achieve this ambitious development agenda. If we want to see significant change by 2030 – a more equitable world free of poverty – long-term finance for infrastructure is the right place to start.</w:t>
      </w:r>
    </w:p>
    <w:p w:rsidR="000F0018" w:rsidRDefault="000F0018" w:rsidP="000F0018">
      <w:r>
        <w:t>This post first appeared on The World Bank’s Voices Blog. Publication does not imply endorsement of views by the World Economic Forum.</w:t>
      </w:r>
    </w:p>
    <w:p w:rsidR="000F0018" w:rsidRDefault="000F0018" w:rsidP="000F0018">
      <w:r>
        <w:t>To keep up with the Agenda subscribe to our weekly newsletter.</w:t>
      </w:r>
    </w:p>
    <w:p w:rsidR="000F0018" w:rsidRDefault="000F0018" w:rsidP="000F0018"/>
    <w:p w:rsidR="000F0018" w:rsidRDefault="000F0018" w:rsidP="000F0018">
      <w:pPr>
        <w:pStyle w:val="Heading3"/>
      </w:pPr>
      <w:r>
        <w:lastRenderedPageBreak/>
        <w:t xml:space="preserve">S—State Budgets </w:t>
      </w:r>
    </w:p>
    <w:p w:rsidR="000F0018" w:rsidRPr="00391C70" w:rsidRDefault="000F0018" w:rsidP="000F0018">
      <w:pPr>
        <w:pStyle w:val="Heading4"/>
      </w:pPr>
      <w:r>
        <w:t xml:space="preserve">Improved infrastructure resilience has a multiplier and a direct injection effect ---boosts long term confidence </w:t>
      </w:r>
    </w:p>
    <w:p w:rsidR="000F0018" w:rsidRDefault="000F0018" w:rsidP="000F0018">
      <w:r>
        <w:rPr>
          <w:b/>
        </w:rPr>
        <w:t xml:space="preserve">DHS </w:t>
      </w:r>
      <w:r>
        <w:t>20</w:t>
      </w:r>
      <w:r>
        <w:rPr>
          <w:b/>
        </w:rPr>
        <w:t xml:space="preserve">15 </w:t>
      </w:r>
      <w:r>
        <w:t xml:space="preserve">(Department of Homeland Security. Written as a Critical 5 report, which is a collaborative narrative between Australia, Canada, New Zealand, the United Kingdom, and the United States governments. “Role of Critical Infrastructure in National Prosperity “ </w:t>
      </w:r>
      <w:hyperlink r:id="rId73" w:history="1">
        <w:r w:rsidRPr="00E01EEB">
          <w:rPr>
            <w:rStyle w:val="Hyperlink"/>
          </w:rPr>
          <w:t>https://www.dhs.gov/sites/default/files/publications/critical-five-shared-narrative-ci-national-prosperity-2015-508.pdf</w:t>
        </w:r>
      </w:hyperlink>
      <w:r>
        <w:t xml:space="preserve"> page 5)//masw</w:t>
      </w:r>
    </w:p>
    <w:p w:rsidR="000F0018" w:rsidRDefault="000F0018" w:rsidP="000F0018">
      <w:r>
        <w:t xml:space="preserve">Redundancy and Threat to Critical Infrastructure </w:t>
      </w:r>
      <w:r w:rsidRPr="00391C70">
        <w:rPr>
          <w:rStyle w:val="StyleUnderline"/>
        </w:rPr>
        <w:t xml:space="preserve">Critical infrastructure is the </w:t>
      </w:r>
      <w:r w:rsidRPr="00391C70">
        <w:rPr>
          <w:rStyle w:val="Emphasis"/>
        </w:rPr>
        <w:t>backbone to modern society</w:t>
      </w:r>
      <w:r>
        <w:t xml:space="preserve"> </w:t>
      </w:r>
      <w:r w:rsidRPr="00391C70">
        <w:rPr>
          <w:rStyle w:val="StyleUnderline"/>
        </w:rPr>
        <w:t>and it is essential to national prosperity.</w:t>
      </w:r>
      <w:r>
        <w:t xml:space="preserve"> </w:t>
      </w:r>
      <w:r w:rsidRPr="00391C70">
        <w:rPr>
          <w:rStyle w:val="Emphasis"/>
        </w:rPr>
        <w:t>Resilient</w:t>
      </w:r>
      <w:r w:rsidRPr="00391C70">
        <w:rPr>
          <w:rStyle w:val="StyleUnderline"/>
        </w:rPr>
        <w:t xml:space="preserve"> and secure </w:t>
      </w:r>
      <w:r w:rsidRPr="00391C70">
        <w:rPr>
          <w:rStyle w:val="Emphasis"/>
        </w:rPr>
        <w:t>infrastructure</w:t>
      </w:r>
      <w:r w:rsidRPr="00391C70">
        <w:rPr>
          <w:rStyle w:val="StyleUnderline"/>
        </w:rPr>
        <w:t xml:space="preserve"> is vital for </w:t>
      </w:r>
      <w:r w:rsidRPr="00391C70">
        <w:rPr>
          <w:rStyle w:val="Emphasis"/>
        </w:rPr>
        <w:t>economic prosperity</w:t>
      </w:r>
      <w:r w:rsidRPr="00391C70">
        <w:rPr>
          <w:rStyle w:val="StyleUnderline"/>
        </w:rPr>
        <w:t xml:space="preserve"> because it not only underpins the</w:t>
      </w:r>
      <w:r>
        <w:rPr>
          <w:rStyle w:val="StyleUnderline"/>
        </w:rPr>
        <w:t xml:space="preserve"> </w:t>
      </w:r>
      <w:r w:rsidRPr="00391C70">
        <w:rPr>
          <w:rStyle w:val="StyleUnderline"/>
        </w:rPr>
        <w:t xml:space="preserve">effective operating of businesses and services, but also </w:t>
      </w:r>
      <w:r w:rsidRPr="00391C70">
        <w:rPr>
          <w:rStyle w:val="Emphasis"/>
        </w:rPr>
        <w:t>underpins long term confidence</w:t>
      </w:r>
      <w:r w:rsidRPr="00391C70">
        <w:rPr>
          <w:rStyle w:val="StyleUnderline"/>
        </w:rPr>
        <w:t xml:space="preserve"> and planning in</w:t>
      </w:r>
      <w:r>
        <w:rPr>
          <w:rStyle w:val="StyleUnderline"/>
        </w:rPr>
        <w:t xml:space="preserve"> </w:t>
      </w:r>
      <w:r w:rsidRPr="00391C70">
        <w:rPr>
          <w:rStyle w:val="StyleUnderline"/>
        </w:rPr>
        <w:t>a region, and</w:t>
      </w:r>
      <w:r>
        <w:t xml:space="preserve"> thus ongoing investment levels. </w:t>
      </w:r>
      <w:r w:rsidRPr="00391C70">
        <w:rPr>
          <w:rStyle w:val="StyleUnderline"/>
        </w:rPr>
        <w:t>Providing this resilience and security can therefore act as</w:t>
      </w:r>
      <w:r>
        <w:rPr>
          <w:rStyle w:val="StyleUnderline"/>
        </w:rPr>
        <w:t xml:space="preserve"> </w:t>
      </w:r>
      <w:r w:rsidRPr="00391C70">
        <w:rPr>
          <w:rStyle w:val="StyleUnderline"/>
        </w:rPr>
        <w:t xml:space="preserve">both a </w:t>
      </w:r>
      <w:r w:rsidRPr="00391C70">
        <w:rPr>
          <w:rStyle w:val="Emphasis"/>
        </w:rPr>
        <w:t>direct injection</w:t>
      </w:r>
      <w:r w:rsidRPr="00391C70">
        <w:rPr>
          <w:rStyle w:val="StyleUnderline"/>
        </w:rPr>
        <w:t xml:space="preserve"> into the </w:t>
      </w:r>
      <w:r w:rsidRPr="00391C70">
        <w:rPr>
          <w:rStyle w:val="Emphasis"/>
        </w:rPr>
        <w:t>regional</w:t>
      </w:r>
      <w:r w:rsidRPr="00391C70">
        <w:rPr>
          <w:rStyle w:val="StyleUnderline"/>
        </w:rPr>
        <w:t xml:space="preserve"> or sectoral </w:t>
      </w:r>
      <w:r w:rsidRPr="00391C70">
        <w:rPr>
          <w:rStyle w:val="Emphasis"/>
        </w:rPr>
        <w:t>economy</w:t>
      </w:r>
      <w:r w:rsidRPr="00391C70">
        <w:rPr>
          <w:rStyle w:val="StyleUnderline"/>
        </w:rPr>
        <w:t xml:space="preserve"> as well as a catalyst to further economic</w:t>
      </w:r>
      <w:r>
        <w:rPr>
          <w:rStyle w:val="StyleUnderline"/>
        </w:rPr>
        <w:t xml:space="preserve"> </w:t>
      </w:r>
      <w:r w:rsidRPr="00391C70">
        <w:rPr>
          <w:rStyle w:val="StyleUnderline"/>
        </w:rPr>
        <w:t>growth and investment</w:t>
      </w:r>
      <w:r>
        <w:t xml:space="preserve">. However, when there are </w:t>
      </w:r>
      <w:r w:rsidRPr="00391C70">
        <w:rPr>
          <w:rStyle w:val="StyleUnderline"/>
        </w:rPr>
        <w:t>disruptions</w:t>
      </w:r>
      <w:r>
        <w:t xml:space="preserve"> to the services critical infrastructure provides, such as energy, transportation, and communications networks, there </w:t>
      </w:r>
      <w:r w:rsidRPr="00391C70">
        <w:rPr>
          <w:rStyle w:val="StyleUnderline"/>
        </w:rPr>
        <w:t>can potentially be costly</w:t>
      </w:r>
      <w:r>
        <w:rPr>
          <w:rStyle w:val="StyleUnderline"/>
        </w:rPr>
        <w:t xml:space="preserve"> </w:t>
      </w:r>
      <w:r w:rsidRPr="00391C70">
        <w:rPr>
          <w:rStyle w:val="StyleUnderline"/>
        </w:rPr>
        <w:t>direct economic impacts, such as the cost of repairing damage to physical structures, and indirect</w:t>
      </w:r>
      <w:r>
        <w:rPr>
          <w:rStyle w:val="StyleUnderline"/>
        </w:rPr>
        <w:t xml:space="preserve"> </w:t>
      </w:r>
      <w:r w:rsidRPr="00391C70">
        <w:rPr>
          <w:rStyle w:val="StyleUnderline"/>
        </w:rPr>
        <w:t>economic impacts to society,</w:t>
      </w:r>
      <w:r>
        <w:t xml:space="preserve"> such as the business disruption to the global supply chain and an increase in short term and long term unemployment.</w:t>
      </w:r>
    </w:p>
    <w:p w:rsidR="000F0018" w:rsidRDefault="000F0018" w:rsidP="000F0018">
      <w:r w:rsidRPr="00391C70">
        <w:rPr>
          <w:rStyle w:val="StyleUnderline"/>
        </w:rPr>
        <w:t>These disruptions</w:t>
      </w:r>
      <w:r>
        <w:t xml:space="preserve"> of critical infrastructure </w:t>
      </w:r>
      <w:r w:rsidRPr="00391C70">
        <w:rPr>
          <w:rStyle w:val="StyleUnderline"/>
        </w:rPr>
        <w:t>can affect the timely delivery of goods and service</w:t>
      </w:r>
      <w:r>
        <w:t xml:space="preserve">s that are imperative to national economies, which can be measured in the loss of business and tax generated revenue in the affected areas. In addition, when critical infrastructure is disrupted there can be broader regional and national impacts. </w:t>
      </w:r>
      <w:r w:rsidRPr="00391C70">
        <w:rPr>
          <w:rStyle w:val="StyleUnderline"/>
        </w:rPr>
        <w:t>When large-scale disasters strike there are tangible and</w:t>
      </w:r>
      <w:r>
        <w:rPr>
          <w:rStyle w:val="StyleUnderline"/>
        </w:rPr>
        <w:t xml:space="preserve"> </w:t>
      </w:r>
      <w:r w:rsidRPr="00391C70">
        <w:rPr>
          <w:rStyle w:val="StyleUnderline"/>
        </w:rPr>
        <w:t>measureable direct and indirect economic impacts</w:t>
      </w:r>
      <w:r>
        <w:t xml:space="preserve"> to a disrupted and dispersed workforce</w:t>
      </w:r>
      <w:r w:rsidRPr="00391C70">
        <w:rPr>
          <w:rStyle w:val="StyleUnderline"/>
        </w:rPr>
        <w:t>, to</w:t>
      </w:r>
      <w:r>
        <w:rPr>
          <w:rStyle w:val="StyleUnderline"/>
        </w:rPr>
        <w:t xml:space="preserve"> </w:t>
      </w:r>
      <w:r w:rsidRPr="00391C70">
        <w:rPr>
          <w:rStyle w:val="StyleUnderline"/>
        </w:rPr>
        <w:t>commerce and manufacturing sectors denied power, transportation, supply chains, and society as a</w:t>
      </w:r>
      <w:r>
        <w:rPr>
          <w:rStyle w:val="StyleUnderline"/>
        </w:rPr>
        <w:t xml:space="preserve"> </w:t>
      </w:r>
      <w:r w:rsidRPr="00391C70">
        <w:rPr>
          <w:rStyle w:val="StyleUnderline"/>
        </w:rPr>
        <w:t>whole</w:t>
      </w:r>
      <w:r>
        <w:t xml:space="preserve">. For example, in the United States, </w:t>
      </w:r>
      <w:r w:rsidRPr="00391C70">
        <w:rPr>
          <w:rStyle w:val="StyleUnderline"/>
        </w:rPr>
        <w:t>Hurricane Sandy caused US$65 billion in damages and</w:t>
      </w:r>
      <w:r>
        <w:rPr>
          <w:rStyle w:val="StyleUnderline"/>
        </w:rPr>
        <w:t xml:space="preserve"> </w:t>
      </w:r>
      <w:r w:rsidRPr="00391C70">
        <w:rPr>
          <w:rStyle w:val="StyleUnderline"/>
        </w:rPr>
        <w:t>economic loss9 and in New Zealand the Canterbury earthquakes of 2010 and 2011 are estimated to have</w:t>
      </w:r>
      <w:r>
        <w:rPr>
          <w:rStyle w:val="StyleUnderline"/>
        </w:rPr>
        <w:t xml:space="preserve"> </w:t>
      </w:r>
      <w:r w:rsidRPr="00391C70">
        <w:rPr>
          <w:rStyle w:val="StyleUnderline"/>
        </w:rPr>
        <w:t>caused NZ$40 billion in economic lo</w:t>
      </w:r>
      <w:r>
        <w:t xml:space="preserve">ss. In Australia the 2011 Queensland floods resulted in $A 2.4 billion in damages and a reduction in GDP of $A30 </w:t>
      </w:r>
      <w:r w:rsidRPr="00391C70">
        <w:t>billion. Persistent or irrecoverable damage and prolonged</w:t>
      </w:r>
      <w:r>
        <w:t xml:space="preserve"> </w:t>
      </w:r>
      <w:r w:rsidRPr="00391C70">
        <w:t>recovery times to businesses and economies serve to extend losses. These</w:t>
      </w:r>
      <w:r>
        <w:t xml:space="preserve"> serve to underscore the importance of enhancing critical infrastructure resilience within organizations.</w:t>
      </w:r>
    </w:p>
    <w:p w:rsidR="000F0018" w:rsidRDefault="000F0018" w:rsidP="000F0018">
      <w:r w:rsidRPr="00391C70">
        <w:rPr>
          <w:rStyle w:val="StyleUnderline"/>
        </w:rPr>
        <w:t xml:space="preserve">Modern societies are becoming </w:t>
      </w:r>
      <w:r w:rsidRPr="00391C70">
        <w:rPr>
          <w:rStyle w:val="Emphasis"/>
        </w:rPr>
        <w:t>increasingly dependent</w:t>
      </w:r>
      <w:r w:rsidRPr="00391C70">
        <w:rPr>
          <w:rStyle w:val="StyleUnderline"/>
        </w:rPr>
        <w:t xml:space="preserve"> on the critical infrastructure systems</w:t>
      </w:r>
      <w:r>
        <w:t xml:space="preserve"> that provide essential services that support economic prosperity. However, </w:t>
      </w:r>
      <w:r w:rsidRPr="00391C70">
        <w:rPr>
          <w:rStyle w:val="StyleUnderline"/>
        </w:rPr>
        <w:t xml:space="preserve">because these systems are increasingly interdependent the potential exists for initial large and small failures to cascade into events of catastrophic proportions. </w:t>
      </w:r>
      <w:r w:rsidRPr="00391C70">
        <w:t>When</w:t>
      </w:r>
      <w:r>
        <w:t xml:space="preserve"> our critical infrastructure is diminished or disrupted, we feel the economic impact from threats and consequences. Investing in resilience and mitigation and building robust and redundant systems throughout our countries can minimize the length and magnitude of these disruptions.</w:t>
      </w:r>
    </w:p>
    <w:p w:rsidR="000F0018" w:rsidRDefault="000F0018" w:rsidP="000F0018">
      <w:r>
        <w:t xml:space="preserve">When investing limited resources into infrastructure, </w:t>
      </w:r>
      <w:r w:rsidRPr="00391C70">
        <w:rPr>
          <w:rStyle w:val="StyleUnderline"/>
        </w:rPr>
        <w:t>we should consider how we identify critical infrastructure, not just for protection, but for resilience, mitigation, and recovery so infrastructure can absorb a potential disruption or return to a steady state after disruption</w:t>
      </w:r>
      <w:r>
        <w:t xml:space="preserve">. By addressing these issues, 9 Hurricane Sandy Rebuilding Task Force, “Hurricane Sandy Rebuilding Strategy,” August, 2013, p. 20 5 </w:t>
      </w:r>
      <w:r>
        <w:lastRenderedPageBreak/>
        <w:t xml:space="preserve">investments can have both intended and unintended impacts and can result in both positive and negative consequences. For instance, </w:t>
      </w:r>
      <w:r w:rsidRPr="00391C70">
        <w:rPr>
          <w:rStyle w:val="StyleUnderline"/>
        </w:rPr>
        <w:t>steps taken to address redundancy and resilience can not only mitigate risks of dependencies and enhance critical infrastructure protection, but they can also enhance national prosperity</w:t>
      </w:r>
      <w:r>
        <w:t>. Furthermore, such actions can moderate risk and lead to less detrimental impacts on economic growth from natural and manmade incidents. New Zealand, for example, has considerable exposure to and experience of seismic hazards. The Canterbury earthquakes beginning in 2010 led to over 10,000 aftershocks and a NZ$40 billion recovery programme. However, the electricity network operator in the region had invested NZ$6 million in targeted resilience improvement over 10 years which resulted in an estimated $60 million reduction in potential damages caused by the earthquakes, as well as the ability for electricity services to be reinstated rapidly which mitigated economic impacts to the region.</w:t>
      </w:r>
    </w:p>
    <w:p w:rsidR="000F0018" w:rsidRDefault="000F0018" w:rsidP="000F0018">
      <w:r>
        <w:t>Australian critical infrastructure is exposed to a wide range of natural disasters that often strain the ability of individual organisations to respond to and recover from. As a result the Australian Water Services Sector developed guidelines to help the sector facilitate rapid, short-term deployment of disaster/emergency support to affected water corporations following a disaster. During the 2011 Queensland floods these guidelines were employed to facilitate the provision of a wide range of support to affected water companies. This support included engineering and customer support personnel and equipment as well as post-disaster support to help affected water companies prepare complex insurance claims. As a result of this aid the affected water corporations were able to restore services significantly faster than they would be able to on their own.</w:t>
      </w:r>
    </w:p>
    <w:p w:rsidR="000F0018" w:rsidRDefault="000F0018" w:rsidP="000F0018">
      <w:r w:rsidRPr="00A36FEE">
        <w:rPr>
          <w:rStyle w:val="StyleUnderline"/>
        </w:rPr>
        <w:t xml:space="preserve">The core recovery capability for economic recovery is the </w:t>
      </w:r>
      <w:r w:rsidRPr="00A36FEE">
        <w:rPr>
          <w:rStyle w:val="Emphasis"/>
        </w:rPr>
        <w:t>ability to return economic and business activities to a state of health</w:t>
      </w:r>
      <w:r>
        <w:t xml:space="preserve"> and develop new economic opportunities that result in a sustainable and economically viable community. </w:t>
      </w:r>
      <w:r w:rsidRPr="00A36FEE">
        <w:rPr>
          <w:rStyle w:val="StyleUnderline"/>
        </w:rPr>
        <w:t>The speed and effectiveness of returning a community to selfsufficiency and vitality depend upon quickly adapting to changed market conditions</w:t>
      </w:r>
      <w:r>
        <w:t xml:space="preserve">, </w:t>
      </w:r>
      <w:r w:rsidRPr="00A36FEE">
        <w:rPr>
          <w:rStyle w:val="StyleUnderline"/>
        </w:rPr>
        <w:t>reopening businesses and/or establishing new businesses</w:t>
      </w:r>
      <w:r>
        <w:t xml:space="preserve">. </w:t>
      </w:r>
      <w:r w:rsidRPr="00A36FEE">
        <w:rPr>
          <w:rStyle w:val="StyleUnderline"/>
        </w:rPr>
        <w:t>National governments may choose</w:t>
      </w:r>
      <w:r>
        <w:t xml:space="preserve"> </w:t>
      </w:r>
      <w:r w:rsidRPr="00A36FEE">
        <w:rPr>
          <w:rStyle w:val="StyleUnderline"/>
        </w:rPr>
        <w:t>to consider establishing methodologies that can assist local governments</w:t>
      </w:r>
      <w:r>
        <w:t xml:space="preserve"> and agencies to identify and understand the relationships among the people, businesses, industries and social organizations, networks, and cascading impacts from disruptions that sustain a community's socio-economic vitality to aid in recovery and improving resilience. </w:t>
      </w:r>
      <w:r w:rsidRPr="00A36FEE">
        <w:rPr>
          <w:rStyle w:val="StyleUnderline"/>
        </w:rPr>
        <w:t xml:space="preserve">Government can </w:t>
      </w:r>
      <w:r w:rsidRPr="00A36FEE">
        <w:rPr>
          <w:rStyle w:val="Emphasis"/>
        </w:rPr>
        <w:t>also signal long term confidence</w:t>
      </w:r>
      <w:r w:rsidRPr="00A36FEE">
        <w:rPr>
          <w:rStyle w:val="StyleUnderline"/>
        </w:rPr>
        <w:t xml:space="preserve"> in an area by returning operating services to the affected area quickly</w:t>
      </w:r>
      <w:r>
        <w:t>, which can act as a catalyst for private sector rejuvenation. Critical infrastructure recovery and restoration requires both public and private commitment to provide limited funds and may necessitate the deployment of personnel and resources from outside the affected region.</w:t>
      </w:r>
    </w:p>
    <w:p w:rsidR="000F0018" w:rsidRDefault="000F0018" w:rsidP="000F0018">
      <w:r>
        <w:t>Infrastructure critical to Critical Five nations are not geo-centric and can transcend national boundaries, which requires cross-border collaboration, mutual assistance, and other cooperative agreements. The global supply chain and global economy are increasingly important considerations for businesses and government entities because of the reliance of critical infrastructure on materials originating from outside their own borders and the impact of these to national economies. The dependency on resources and raw materials outside of our nations to produce our goods and the products that drive our national economy dictates that we focus on the resilience of global supply chains.</w:t>
      </w:r>
    </w:p>
    <w:p w:rsidR="000F0018" w:rsidRDefault="000F0018" w:rsidP="000F0018">
      <w:r>
        <w:t xml:space="preserve">The global supply chain repeatedly demonstrates the co-existence of operational optimization with operational vulnerability. This was most recently and dramatically demonstrated in the aftermath of the tragic earthquake and tsunami which devastated the northern coastal region of Japan in 2011. All </w:t>
      </w:r>
      <w:r>
        <w:lastRenderedPageBreak/>
        <w:t>nations benefit from and depend upon a global network of infrastructure that enables each country’s economic prosperity. Collaboration amongst members is required to fully understand supply chain vulnerabilities and to implement coordinated global security and resilience measures.</w:t>
      </w:r>
    </w:p>
    <w:p w:rsidR="000F0018" w:rsidRDefault="000F0018" w:rsidP="000F0018">
      <w:r>
        <w:t xml:space="preserve">Physical-Cyber </w:t>
      </w:r>
      <w:r w:rsidRPr="00A36FEE">
        <w:t>Role and the Global Market</w:t>
      </w:r>
      <w:r>
        <w:t xml:space="preserve"> </w:t>
      </w:r>
      <w:r w:rsidRPr="00A36FEE">
        <w:t>Digital infrastructure increasingly serves as the backbone of prosperous economies, facilitates the global</w:t>
      </w:r>
      <w:r>
        <w:t xml:space="preserve"> </w:t>
      </w:r>
      <w:r w:rsidRPr="00A36FEE">
        <w:t>flow of goods and services, and plays an integral part in accelerating economic growth. Additionally,</w:t>
      </w:r>
      <w:r>
        <w:t xml:space="preserve"> </w:t>
      </w:r>
      <w:r w:rsidRPr="00A36FEE">
        <w:t>economic security is dependent on a reliably functioning digital infrastructure. Cyber infrastructure</w:t>
      </w:r>
      <w:r>
        <w:t xml:space="preserve"> </w:t>
      </w:r>
      <w:r w:rsidRPr="00A36FEE">
        <w:t>serves many purposes, including</w:t>
      </w:r>
      <w:r>
        <w:t xml:space="preserve"> facilitating the free flow of information, goods, and services; protecting the security and privacy of data; and maintaining the integrity of the interconnected networks. Cyber is essential to ensuring infrastructure functions efficiently and effectively, which in turn supports national economic prosperity. It is an important factor in determining the location of economic activity and the kinds of activities that can develop within a country. Well-developed infrastructure reduces the effect of distance between regions, integrates national markets and connects to markets in other countries. Strong infrastructure connections can support countries in increasingly competitive markets, particularly in exports or attracting investment. Cyber infrastructure is vital to growing and sustaining national economies. The economic reliance on digital infrastructure to prosper, however, does create challenges and creates new avenues for threats to critical infrastructure. While cyber systems may not be a critical infrastructure sector as defined by each Critical Five nation, each country uses these cyber systems and they are closely intertwined with infrastructure resources. The integrated and networked character of national and international infrastructures, such as electricity, gas and water grids, telecommunications networks, air, rail and shipping services, and the extent to which daily life depends upon their efficient functioning, has created new points of potential vulnerability. The increasing number and sophistication of cyber incidents has the potential to impact economic competitiveness and threaten the public’s ability to access and obtain basic services. Examples include the attack on Estonian networks in 2007 and the large scale denial of service attacks against Korea and the United States in 2009. Therefore, it becomes imperative to enhance the security and resilience of critical infrastructure and to maintain a cyberenvironment that encourages efficiency, innovation, and economic prosperity while promoting safety and security.</w:t>
      </w:r>
    </w:p>
    <w:p w:rsidR="000F0018" w:rsidRDefault="000F0018" w:rsidP="000F0018">
      <w:r>
        <w:t xml:space="preserve">Implementation and Action Governments may take specific action </w:t>
      </w:r>
      <w:r w:rsidRPr="00A36FEE">
        <w:t>as a result of their understanding of the link between infrastructure and economic prosperity, in order to drive desirable outcomes. For example, by strategically placing national assets with regard to regional economic situations, which can boost or maintain economic prosperity as well as address security and supply considerations. Governments may also use their knowledge of the link between infrastructure and economic prosperity</w:t>
      </w:r>
      <w:r>
        <w:t xml:space="preserve"> as a macroeconomic tool, such as increasing investment in infrastructure during recessions or periods of low economic growth to stimulate the economy.</w:t>
      </w:r>
    </w:p>
    <w:p w:rsidR="000F0018" w:rsidRDefault="000F0018" w:rsidP="000F0018">
      <w:r>
        <w:t xml:space="preserve">As noted previously, government actions can support wider infrastructure investments and thus economic prosperity. </w:t>
      </w:r>
      <w:r w:rsidRPr="00A36FEE">
        <w:rPr>
          <w:rStyle w:val="StyleUnderline"/>
        </w:rPr>
        <w:t>Governments may create and promote efforts to achieve national goals aimed at</w:t>
      </w:r>
      <w:r>
        <w:rPr>
          <w:rStyle w:val="StyleUnderline"/>
        </w:rPr>
        <w:t xml:space="preserve"> </w:t>
      </w:r>
      <w:r w:rsidRPr="00A36FEE">
        <w:rPr>
          <w:rStyle w:val="StyleUnderline"/>
        </w:rPr>
        <w:t>enhancing national critical infrastructure security and resilience</w:t>
      </w:r>
      <w:r>
        <w:t xml:space="preserve"> by describing the actions critical infrastructure community partners can take. This can serve to guide the collaborative efforts of the critical infrastructure community to advance security and resilience outcomes. For </w:t>
      </w:r>
      <w:r w:rsidRPr="00522AA9">
        <w:rPr>
          <w:rStyle w:val="StyleUnderline"/>
        </w:rPr>
        <w:t>example, the United</w:t>
      </w:r>
      <w:r>
        <w:rPr>
          <w:rStyle w:val="StyleUnderline"/>
        </w:rPr>
        <w:t xml:space="preserve"> </w:t>
      </w:r>
      <w:r w:rsidRPr="00522AA9">
        <w:rPr>
          <w:rStyle w:val="StyleUnderline"/>
        </w:rPr>
        <w:t>States launched the Build America Investment Initiative in July 2014. The purpose of the initiative is for</w:t>
      </w:r>
      <w:r>
        <w:rPr>
          <w:rStyle w:val="StyleUnderline"/>
        </w:rPr>
        <w:t xml:space="preserve"> </w:t>
      </w:r>
      <w:r w:rsidRPr="00522AA9">
        <w:rPr>
          <w:rStyle w:val="StyleUnderline"/>
        </w:rPr>
        <w:t>U.S. federal agencies to find new ways to increase investment in ports, roads, bridges, broadband</w:t>
      </w:r>
      <w:r>
        <w:rPr>
          <w:rStyle w:val="StyleUnderline"/>
        </w:rPr>
        <w:t xml:space="preserve"> </w:t>
      </w:r>
      <w:r w:rsidRPr="00522AA9">
        <w:rPr>
          <w:rStyle w:val="StyleUnderline"/>
        </w:rPr>
        <w:t>networks, drinking water and sewer systems and other projects by facilitating partnerships between</w:t>
      </w:r>
      <w:r>
        <w:rPr>
          <w:rStyle w:val="StyleUnderline"/>
        </w:rPr>
        <w:t xml:space="preserve"> </w:t>
      </w:r>
      <w:r w:rsidRPr="00522AA9">
        <w:rPr>
          <w:rStyle w:val="StyleUnderline"/>
        </w:rPr>
        <w:t>federal, state and local governments and private sector investors.</w:t>
      </w:r>
      <w:r>
        <w:t xml:space="preserve"> Through public private partnerships </w:t>
      </w:r>
      <w:r>
        <w:lastRenderedPageBreak/>
        <w:t>and investment in infrastructure, the U.S. is committed to creating jobs, providing critical services to consumers and businesses, and protecting public health and the environment.</w:t>
      </w:r>
    </w:p>
    <w:p w:rsidR="000F0018" w:rsidRDefault="000F0018" w:rsidP="000F0018">
      <w:r>
        <w:t>In 2014, the Government of Canada committed to invest CAD$80 billion in public infrastructure over a ten-year period. This includes the CAD$53-billion New Building Canada Plan for provincial, territorial and municipal infrastructure. The New Building Canada Plan is the largest and longest federal infrastructure plan in Canadian history and focuses on supporting projects that enhance economic growth, job creation and productivity.10</w:t>
      </w:r>
    </w:p>
    <w:p w:rsidR="000F0018" w:rsidRDefault="000F0018" w:rsidP="000F0018">
      <w:r>
        <w:t>The Canadian Government also invested approximately CAD$14.5 billion during the stimulus phase of its Economic Action Plan to modernize a broad range of infrastructure including roads, bridges, public transit, parks and water treatment facilities, and to support home ownership, help stimulate the housing sector, and improve housing across Canada. Through Canada’s Knowledge Infrastructure Program, close to CAD$2 billion was spent on the repair, maintenance and construction of university and college facilities.</w:t>
      </w:r>
    </w:p>
    <w:p w:rsidR="000F0018" w:rsidRDefault="000F0018" w:rsidP="000F0018">
      <w:r>
        <w:t>Within Australia’s new Critical Infrastructure Resilience Strategy launched in 2015, the link between critical infrastructure and the economy is identified as a key underpinning principle. In May 2014, the Australian Government also committed an additional AUD$11.6 billion, as part of the Economic Action Strategy, to establish an Infrastructure Growth Package that will fast-track investment in critical infrastructure across the country. This additional funding builds on the Australian Government’s existing 10 “The New Building Canada Plan: The largest and longest federal infrastructure plan in Canadian history,” Infrastructure Canada, accessed July 8, 2015, http://www.infrastructure.gc.ca/plan/nbcp-npcc-eng.html. 8 Final Draft/Pre-Decisional/Do Not Cite commitment of more than AUD$50 billion out to 2019-20 to fund key infrastructure including road, rail and intermodal projects.</w:t>
      </w:r>
    </w:p>
    <w:p w:rsidR="000F0018" w:rsidRDefault="000F0018" w:rsidP="000F0018">
      <w:r>
        <w:t>In New Zealand, the Government recognizes the importance of resilient infrastructure as a crucial element of economic growth and has a monitored action plan under the ‘Building Infrastructure’ section of the Business Growth Agenda to ensure that the nation’s infrastructure is resilient and coordinated and contributes to economic growth and increased quality of life. New Zealand also has a National Infrastructure Unit responsible for coordinating across infrastructure sectors and formulating, and monitoring progress on, the country’s National Infrastructure Plan.</w:t>
      </w:r>
    </w:p>
    <w:p w:rsidR="000F0018" w:rsidRDefault="000F0018" w:rsidP="000F0018">
      <w:r w:rsidRPr="00522AA9">
        <w:rPr>
          <w:rStyle w:val="StyleUnderline"/>
        </w:rPr>
        <w:t>Governments need to promote an attractive climate for private investment in infrastructure to improve the quality, quantity and competitiveness</w:t>
      </w:r>
      <w:r>
        <w:t xml:space="preserve"> of economies. </w:t>
      </w:r>
      <w:r w:rsidRPr="00522AA9">
        <w:rPr>
          <w:rStyle w:val="StyleUnderline"/>
        </w:rPr>
        <w:t>There is a need for governments to remove barriers to private investment in public infrastructure, and to improve the attractiveness of public infrastructure as an investment.</w:t>
      </w:r>
      <w:r>
        <w:t xml:space="preserve"> </w:t>
      </w:r>
      <w:r w:rsidRPr="00522AA9">
        <w:rPr>
          <w:rStyle w:val="StyleUnderline"/>
        </w:rPr>
        <w:t>This can be accomplished through a variety of means, such as funding mechanisms, regulation or other.</w:t>
      </w:r>
      <w:r>
        <w:t xml:space="preserve"> Additionally, some governments may seek to encourage foreign and domestic businesses and investment in critical infrastructure.</w:t>
      </w:r>
    </w:p>
    <w:p w:rsidR="000F0018" w:rsidRDefault="000F0018" w:rsidP="000F0018">
      <w:r>
        <w:t xml:space="preserve">Conclusion Modern, efficient infrastructure is vital to the success of modern economies and national prosperity. It acts as both a direct injection into an economy, and an indirect catalyst. As our economies look to grow and sustain growth in the future, we must address issues of aging and insufficient infrastructure, changing demands, growing cyber threats, and collaborate to fully understand vulnerabilities and to implement coordinated security and resilience measures. Analysis of dependencies and interdependencies at the national and regional levels can serve to inform planning and facilitate prioritization of resources to ensure the continuity and reliability of critical services and mitigate the </w:t>
      </w:r>
      <w:r>
        <w:lastRenderedPageBreak/>
        <w:t>cascading impacts of incidents that do occur, to support stable and confident provision of business and services and thus economic prosperity</w:t>
      </w:r>
    </w:p>
    <w:p w:rsidR="000F0018" w:rsidRDefault="000F0018" w:rsidP="000F0018">
      <w:pPr>
        <w:pStyle w:val="Heading4"/>
      </w:pPr>
      <w:r>
        <w:t>PPPs ease state budget pressure without spending much --- also introduces expertise, cost effectiveness, and innovations</w:t>
      </w:r>
    </w:p>
    <w:p w:rsidR="000F0018" w:rsidRDefault="000F0018" w:rsidP="000F0018">
      <w:r>
        <w:t xml:space="preserve">Doug </w:t>
      </w:r>
      <w:r w:rsidRPr="004156A7">
        <w:rPr>
          <w:b/>
        </w:rPr>
        <w:t>Peterson</w:t>
      </w:r>
      <w:r>
        <w:t xml:space="preserve"> June 9, </w:t>
      </w:r>
      <w:r w:rsidRPr="004156A7">
        <w:rPr>
          <w:b/>
        </w:rPr>
        <w:t>2017</w:t>
      </w:r>
      <w:r>
        <w:t xml:space="preserve"> president and chief executive officer of S&amp;P Global and co-chair of the Bipartisan Policy Center’s Executive Council on Infrastructure “Partners in Infrastructure”  </w:t>
      </w:r>
      <w:hyperlink r:id="rId74" w:history="1">
        <w:r w:rsidRPr="00E32CC9">
          <w:rPr>
            <w:rStyle w:val="Hyperlink"/>
          </w:rPr>
          <w:t>https://www.usnews.com/opinion/debate-club/articles/2017-06-09/public-private-partnerships-are-a-vital-tool-for-improving-infrastructure</w:t>
        </w:r>
      </w:hyperlink>
      <w:r>
        <w:t xml:space="preserve"> )//masw</w:t>
      </w:r>
    </w:p>
    <w:p w:rsidR="000F0018" w:rsidRDefault="000F0018" w:rsidP="000F0018">
      <w:pPr>
        <w:rPr>
          <w:rStyle w:val="StyleUnderline"/>
        </w:rPr>
      </w:pPr>
      <w:r>
        <w:t xml:space="preserve">The extent of our nation's infrastructure crisis is now massive, with more than $2 trillion in repairs and upgrades needed. </w:t>
      </w:r>
      <w:r w:rsidRPr="002A644A">
        <w:rPr>
          <w:rStyle w:val="StyleUnderline"/>
        </w:rPr>
        <w:t>It is easy to conclude that greater funding at all levels of government is sorely needed</w:t>
      </w:r>
      <w:r>
        <w:t xml:space="preserve">. However, </w:t>
      </w:r>
      <w:r w:rsidRPr="002A644A">
        <w:rPr>
          <w:rStyle w:val="StyleUnderline"/>
        </w:rPr>
        <w:t>the twin realities of a high federal debt and strapped state and local budgets mean we must look beyond government resources to maintain and improve the roads, bridges, water systems, airports, shipping hubs and energy networks on which our economy relies.</w:t>
      </w:r>
    </w:p>
    <w:p w:rsidR="000F0018" w:rsidRDefault="000F0018" w:rsidP="000F0018">
      <w:r>
        <w:t xml:space="preserve">America's </w:t>
      </w:r>
      <w:r w:rsidRPr="002A644A">
        <w:rPr>
          <w:rStyle w:val="StyleUnderline"/>
        </w:rPr>
        <w:t xml:space="preserve">business leaders see an urgent need for a new approach </w:t>
      </w:r>
      <w:r w:rsidRPr="002A644A">
        <w:t>and joined together to look for alternative solutions. Our recent report laid out steps to grow an American infrastructure market that is competitive in attracting new sources of capital, and more successful at capturing 21st century efficiencies and innovations.</w:t>
      </w:r>
    </w:p>
    <w:p w:rsidR="000F0018" w:rsidRDefault="000F0018" w:rsidP="000F0018">
      <w:r w:rsidRPr="002A644A">
        <w:rPr>
          <w:rStyle w:val="StyleUnderline"/>
        </w:rPr>
        <w:t>Private-sector partners</w:t>
      </w:r>
      <w:r>
        <w:t xml:space="preserve"> </w:t>
      </w:r>
      <w:r w:rsidRPr="002A644A">
        <w:rPr>
          <w:rStyle w:val="StyleUnderline"/>
        </w:rPr>
        <w:t>bring more than just capital to partnerships with federal, state and local leaders to address infrastructure needs.</w:t>
      </w:r>
      <w:r>
        <w:t xml:space="preserve"> While capital is an important part of the partnership, </w:t>
      </w:r>
      <w:r w:rsidRPr="002A644A">
        <w:rPr>
          <w:rStyle w:val="StyleUnderline"/>
        </w:rPr>
        <w:t>the private sector also brings expertise, cost-saving ideas and innovations</w:t>
      </w:r>
      <w:r>
        <w:t>, as well as the keen ability to evaluate and take on board the risks that exist throughout a project's life-cycle.</w:t>
      </w:r>
    </w:p>
    <w:p w:rsidR="000F0018" w:rsidRDefault="000F0018" w:rsidP="000F0018">
      <w:pPr>
        <w:rPr>
          <w:rStyle w:val="StyleUnderline"/>
        </w:rPr>
      </w:pPr>
      <w:r>
        <w:t xml:space="preserve">While not a silver bullet, </w:t>
      </w:r>
      <w:r w:rsidRPr="002A644A">
        <w:rPr>
          <w:rStyle w:val="StyleUnderline"/>
        </w:rPr>
        <w:t>public-private partnerships are a vital tool in the infrastructure arsenal</w:t>
      </w:r>
      <w:r>
        <w:t xml:space="preserve">. By leveraging the private sector as a partner, </w:t>
      </w:r>
      <w:r w:rsidRPr="002A644A">
        <w:rPr>
          <w:rStyle w:val="StyleUnderline"/>
        </w:rPr>
        <w:t xml:space="preserve">governments can deliver modern infrastructure projects, of all shapes and sizes, faster and at a </w:t>
      </w:r>
      <w:r w:rsidRPr="002A644A">
        <w:rPr>
          <w:rStyle w:val="Emphasis"/>
        </w:rPr>
        <w:t>lower cost to taxpayers</w:t>
      </w:r>
      <w:r w:rsidRPr="002A644A">
        <w:rPr>
          <w:rStyle w:val="StyleUnderline"/>
        </w:rPr>
        <w:t>.</w:t>
      </w:r>
    </w:p>
    <w:p w:rsidR="000F0018" w:rsidRDefault="000F0018" w:rsidP="000F0018">
      <w:pPr>
        <w:rPr>
          <w:rStyle w:val="StyleUnderline"/>
        </w:rPr>
      </w:pPr>
      <w:r w:rsidRPr="002A644A">
        <w:rPr>
          <w:rStyle w:val="Emphasis"/>
        </w:rPr>
        <w:t>Reduce pressure on public budgets</w:t>
      </w:r>
      <w:r>
        <w:t xml:space="preserve">. </w:t>
      </w:r>
      <w:r w:rsidRPr="002A644A">
        <w:rPr>
          <w:rStyle w:val="StyleUnderline"/>
        </w:rPr>
        <w:t>With mounting retirement and health care costs, many state and local governments face significant constraints to spending what is needed on infrastructure</w:t>
      </w:r>
      <w:r>
        <w:t xml:space="preserve">. But </w:t>
      </w:r>
      <w:r w:rsidRPr="002A644A">
        <w:rPr>
          <w:rStyle w:val="StyleUnderline"/>
        </w:rPr>
        <w:t>when an infrastructure project is delivered through a public-private partnership</w:t>
      </w:r>
      <w:r>
        <w:t xml:space="preserve">, </w:t>
      </w:r>
      <w:r w:rsidRPr="002A644A">
        <w:rPr>
          <w:rStyle w:val="StyleUnderline"/>
        </w:rPr>
        <w:t xml:space="preserve">these </w:t>
      </w:r>
      <w:r w:rsidRPr="002A644A">
        <w:rPr>
          <w:rStyle w:val="Emphasis"/>
        </w:rPr>
        <w:t>governments generally face lower overall costs</w:t>
      </w:r>
      <w:r>
        <w:t xml:space="preserve">, </w:t>
      </w:r>
      <w:r w:rsidRPr="002A644A">
        <w:rPr>
          <w:rStyle w:val="StyleUnderline"/>
        </w:rPr>
        <w:t xml:space="preserve">and costs from unexpected roadblocks are often </w:t>
      </w:r>
      <w:r w:rsidRPr="002A644A">
        <w:rPr>
          <w:rStyle w:val="Emphasis"/>
        </w:rPr>
        <w:t>absorbed by the private partner</w:t>
      </w:r>
      <w:r w:rsidRPr="002A644A">
        <w:rPr>
          <w:rStyle w:val="StyleUnderline"/>
        </w:rPr>
        <w:t xml:space="preserve"> rather than the taxpayer</w:t>
      </w:r>
      <w:r>
        <w:t xml:space="preserve">. </w:t>
      </w:r>
      <w:r w:rsidRPr="002A644A">
        <w:rPr>
          <w:rStyle w:val="StyleUnderline"/>
        </w:rPr>
        <w:t xml:space="preserve">The private sector is also better able to identify </w:t>
      </w:r>
      <w:r w:rsidRPr="002A644A">
        <w:rPr>
          <w:rStyle w:val="Emphasis"/>
        </w:rPr>
        <w:t>additional sources of revenue,</w:t>
      </w:r>
      <w:r>
        <w:t xml:space="preserve"> like with retail stores at a modern airport, </w:t>
      </w:r>
      <w:r w:rsidRPr="002A644A">
        <w:rPr>
          <w:rStyle w:val="StyleUnderline"/>
        </w:rPr>
        <w:t xml:space="preserve">which can ultimately </w:t>
      </w:r>
      <w:r w:rsidRPr="002A644A">
        <w:rPr>
          <w:rStyle w:val="Emphasis"/>
        </w:rPr>
        <w:t>lessen the cost</w:t>
      </w:r>
      <w:r w:rsidRPr="002A644A">
        <w:rPr>
          <w:rStyle w:val="StyleUnderline"/>
        </w:rPr>
        <w:t xml:space="preserve"> of a project to the public sector.</w:t>
      </w:r>
    </w:p>
    <w:p w:rsidR="000F0018" w:rsidRPr="00965D32" w:rsidRDefault="000F0018" w:rsidP="000F0018">
      <w:pPr>
        <w:rPr>
          <w:rStyle w:val="StyleUnderline"/>
        </w:rPr>
      </w:pPr>
      <w:r w:rsidRPr="00F95134">
        <w:rPr>
          <w:rStyle w:val="Emphasis"/>
        </w:rPr>
        <w:t>Expertise in infrastructure.</w:t>
      </w:r>
      <w:r>
        <w:t xml:space="preserve"> </w:t>
      </w:r>
      <w:r w:rsidRPr="00965D32">
        <w:rPr>
          <w:rStyle w:val="StyleUnderline"/>
        </w:rPr>
        <w:t xml:space="preserve">America's infrastructure needs are diverse, yet public officials often oversee a relatively limited number of infrastructure assets or new projects. For instance, a city that owns one drinking water facility may lack insight into other approaches that could bring down costs. </w:t>
      </w:r>
      <w:r>
        <w:t xml:space="preserve">However, </w:t>
      </w:r>
      <w:r w:rsidRPr="00965D32">
        <w:rPr>
          <w:rStyle w:val="StyleUnderline"/>
        </w:rPr>
        <w:t>many in the private sector will have worked on multiple projects across the country or around the world, and</w:t>
      </w:r>
      <w:r>
        <w:t xml:space="preserve"> </w:t>
      </w:r>
      <w:r w:rsidRPr="00965D32">
        <w:rPr>
          <w:rStyle w:val="Emphasis"/>
        </w:rPr>
        <w:t>can bring expertise</w:t>
      </w:r>
      <w:r>
        <w:t xml:space="preserve"> </w:t>
      </w:r>
      <w:r w:rsidRPr="00965D32">
        <w:rPr>
          <w:rStyle w:val="StyleUnderline"/>
        </w:rPr>
        <w:t>to one city that was gained working on a facility in another.</w:t>
      </w:r>
    </w:p>
    <w:p w:rsidR="000F0018" w:rsidRDefault="000F0018" w:rsidP="000F0018">
      <w:pPr>
        <w:rPr>
          <w:rStyle w:val="StyleUnderline"/>
        </w:rPr>
      </w:pPr>
      <w:r w:rsidRPr="00965D32">
        <w:rPr>
          <w:rStyle w:val="StyleUnderline"/>
        </w:rPr>
        <w:t>Align cost-effective decisions</w:t>
      </w:r>
      <w:r>
        <w:t xml:space="preserve">. Unlike contractors that often only build the asset, </w:t>
      </w:r>
      <w:r w:rsidRPr="00965D32">
        <w:rPr>
          <w:rStyle w:val="StyleUnderline"/>
        </w:rPr>
        <w:t>a private partner is often designing, constructing</w:t>
      </w:r>
      <w:r>
        <w:t xml:space="preserve"> </w:t>
      </w:r>
      <w:r w:rsidRPr="00965D32">
        <w:rPr>
          <w:rStyle w:val="StyleUnderline"/>
        </w:rPr>
        <w:t>and maintaining an asset</w:t>
      </w:r>
      <w:r>
        <w:t xml:space="preserve">, </w:t>
      </w:r>
      <w:r w:rsidRPr="00965D32">
        <w:rPr>
          <w:rStyle w:val="Emphasis"/>
        </w:rPr>
        <w:t>incentivizing</w:t>
      </w:r>
      <w:r w:rsidRPr="00965D32">
        <w:rPr>
          <w:rStyle w:val="StyleUnderline"/>
        </w:rPr>
        <w:t xml:space="preserve"> </w:t>
      </w:r>
      <w:r w:rsidRPr="00965D32">
        <w:rPr>
          <w:rStyle w:val="Emphasis"/>
        </w:rPr>
        <w:t>long-term and cost-efficient decisions</w:t>
      </w:r>
      <w:r>
        <w:t xml:space="preserve">, </w:t>
      </w:r>
      <w:r w:rsidRPr="00965D32">
        <w:rPr>
          <w:rStyle w:val="StyleUnderline"/>
        </w:rPr>
        <w:t>such as using material that may have a higher price tag but a lower maintenance cost</w:t>
      </w:r>
      <w:r>
        <w:t xml:space="preserve">. Rather </w:t>
      </w:r>
      <w:r>
        <w:lastRenderedPageBreak/>
        <w:t>than deferring much-needed maintenance due to a constrained budget or fluctuating political climate</w:t>
      </w:r>
      <w:r w:rsidRPr="00F95134">
        <w:rPr>
          <w:rStyle w:val="StyleUnderline"/>
        </w:rPr>
        <w:t>, a private partner can develop operation and maintenance plans that span decades.</w:t>
      </w:r>
    </w:p>
    <w:p w:rsidR="000F0018" w:rsidRDefault="000F0018" w:rsidP="000F0018">
      <w:r w:rsidRPr="00F95134">
        <w:rPr>
          <w:rStyle w:val="Emphasis"/>
        </w:rPr>
        <w:t>Enable innovation</w:t>
      </w:r>
      <w:r>
        <w:t xml:space="preserve">. </w:t>
      </w:r>
      <w:r w:rsidRPr="00F95134">
        <w:rPr>
          <w:rStyle w:val="StyleUnderline"/>
        </w:rPr>
        <w:t>Private sector expertise and incentives also make public-private partnerships valuable in developing new project designs, or finding entirely new arrangements to address infrastructure needs</w:t>
      </w:r>
      <w:r>
        <w:t>. For instance, without the use of tolls, Pennsylvania is replacing hundreds of rural bridges with a private partner in less time than the state would have alone, and at less cost.</w:t>
      </w:r>
    </w:p>
    <w:p w:rsidR="000F0018" w:rsidRDefault="000F0018" w:rsidP="000F0018">
      <w:r>
        <w:t>The private sector is also skilled at integrating today's leading technology, while ensuring designs can accommodate the disruptive technology of tomorrow – whether it's big data, driverless cars, or sophisticated information and communication systems.</w:t>
      </w:r>
    </w:p>
    <w:p w:rsidR="000F0018" w:rsidRPr="00D41781" w:rsidRDefault="000F0018" w:rsidP="000F0018">
      <w:r w:rsidRPr="00F95134">
        <w:rPr>
          <w:rStyle w:val="StyleUnderline"/>
        </w:rPr>
        <w:t>These partnerships can fundamentally improve our nation's infrastructure by looking at long-term costs, deploying its expertise, and shielding public partners from risk</w:t>
      </w:r>
      <w:r>
        <w:t>. They should be an integral part of any federal infrastructure package.</w:t>
      </w:r>
    </w:p>
    <w:p w:rsidR="000F0018" w:rsidRDefault="000F0018" w:rsidP="000F0018"/>
    <w:p w:rsidR="000F0018" w:rsidRDefault="000F0018" w:rsidP="000F0018">
      <w:pPr>
        <w:pStyle w:val="Heading3"/>
      </w:pPr>
      <w:r>
        <w:lastRenderedPageBreak/>
        <w:t>S—Warming (Adaptation)</w:t>
      </w:r>
    </w:p>
    <w:p w:rsidR="000F0018" w:rsidRPr="00A2586E" w:rsidRDefault="000F0018" w:rsidP="000F0018"/>
    <w:p w:rsidR="000F0018" w:rsidRDefault="000F0018" w:rsidP="000F0018">
      <w:pPr>
        <w:pStyle w:val="Heading4"/>
      </w:pPr>
      <w:r>
        <w:t>Infrastructure resilience allows for adaptation</w:t>
      </w:r>
    </w:p>
    <w:p w:rsidR="000F0018" w:rsidRPr="008E3438" w:rsidRDefault="000F0018" w:rsidP="000F0018">
      <w:r>
        <w:t xml:space="preserve">ALICE </w:t>
      </w:r>
      <w:r w:rsidRPr="008E3438">
        <w:rPr>
          <w:b/>
        </w:rPr>
        <w:t>HILL</w:t>
      </w:r>
      <w:r>
        <w:t xml:space="preserve"> </w:t>
      </w:r>
      <w:r w:rsidRPr="008E3438">
        <w:rPr>
          <w:b/>
        </w:rPr>
        <w:t>AND</w:t>
      </w:r>
      <w:r>
        <w:t xml:space="preserve"> CRAIG </w:t>
      </w:r>
      <w:r w:rsidRPr="008E3438">
        <w:rPr>
          <w:b/>
        </w:rPr>
        <w:t>FUGATE</w:t>
      </w:r>
      <w:r>
        <w:t xml:space="preserve">  01/30/</w:t>
      </w:r>
      <w:r w:rsidRPr="008E3438">
        <w:rPr>
          <w:b/>
        </w:rPr>
        <w:t>17</w:t>
      </w:r>
      <w:r>
        <w:t xml:space="preserve">  Alice Hill is a research fellow at Stanford University's Hoover Institution. Craig Fugate served as President Barack Obama’s FEMA Administrator since 2009. http://thehill.com/blogs/ballot-box/316938-proper-infrastructure-investment-must-account-for-climate-change  )//masw</w:t>
      </w:r>
    </w:p>
    <w:p w:rsidR="000F0018" w:rsidRDefault="000F0018" w:rsidP="000F0018">
      <w:r w:rsidRPr="00A146C2">
        <w:rPr>
          <w:rStyle w:val="StyleUnderline"/>
        </w:rPr>
        <w:t>Water infrastructure are prime candidates for the president's proposed trillion-dollar investment</w:t>
      </w:r>
      <w:r>
        <w:t xml:space="preserve"> in America’s “crumbling” infrastructure.</w:t>
      </w:r>
    </w:p>
    <w:p w:rsidR="000F0018" w:rsidRDefault="000F0018" w:rsidP="000F0018">
      <w:r>
        <w:t>The longevity of D.C.’s sewers is, by any measure, a success story, having lasted far beyond the service life of most physical infrastructure, which lasts anywhere from 50 to 100 years.</w:t>
      </w:r>
    </w:p>
    <w:p w:rsidR="000F0018" w:rsidRDefault="000F0018" w:rsidP="000F0018">
      <w:r w:rsidRPr="00A146C2">
        <w:rPr>
          <w:rStyle w:val="StyleUnderline"/>
        </w:rPr>
        <w:t>But we can’t expect nearly the same longevity from our infrastructure investments going forward unless we start designing and building with resilience in mind</w:t>
      </w:r>
      <w:r>
        <w:t xml:space="preserve">. </w:t>
      </w:r>
      <w:r w:rsidRPr="00A146C2">
        <w:rPr>
          <w:rStyle w:val="StyleUnderline"/>
        </w:rPr>
        <w:t>That means designing and constructing our infrastructure</w:t>
      </w:r>
      <w:r>
        <w:t xml:space="preserve"> so that </w:t>
      </w:r>
      <w:r w:rsidRPr="00A146C2">
        <w:rPr>
          <w:rStyle w:val="Emphasis"/>
        </w:rPr>
        <w:t>they can adapt to changing conditions</w:t>
      </w:r>
      <w:r>
        <w:t xml:space="preserve"> </w:t>
      </w:r>
      <w:r w:rsidRPr="00A146C2">
        <w:rPr>
          <w:rStyle w:val="StyleUnderline"/>
        </w:rPr>
        <w:t>and</w:t>
      </w:r>
      <w:r>
        <w:t xml:space="preserve"> </w:t>
      </w:r>
      <w:r w:rsidRPr="00A146C2">
        <w:rPr>
          <w:rStyle w:val="Emphasis"/>
        </w:rPr>
        <w:t>recover rapidly</w:t>
      </w:r>
      <w:r w:rsidRPr="00A146C2">
        <w:rPr>
          <w:rStyle w:val="StyleUnderline"/>
        </w:rPr>
        <w:t xml:space="preserve"> from disruptions caused by extreme</w:t>
      </w:r>
      <w:r>
        <w:t xml:space="preserve"> </w:t>
      </w:r>
      <w:r w:rsidRPr="00A146C2">
        <w:rPr>
          <w:rStyle w:val="StyleUnderline"/>
        </w:rPr>
        <w:t>weather</w:t>
      </w:r>
      <w:r>
        <w:t>.</w:t>
      </w:r>
    </w:p>
    <w:p w:rsidR="000F0018" w:rsidRDefault="000F0018" w:rsidP="000F0018">
      <w:r w:rsidRPr="00A146C2">
        <w:rPr>
          <w:rStyle w:val="StyleUnderline"/>
        </w:rPr>
        <w:t>The</w:t>
      </w:r>
      <w:r>
        <w:t xml:space="preserve"> </w:t>
      </w:r>
      <w:r w:rsidRPr="00A146C2">
        <w:rPr>
          <w:rStyle w:val="StyleUnderline"/>
        </w:rPr>
        <w:t>American Society of Civil Engineers (ASCE), which famously gave U.S. infrastructure a D+ grade in 2013</w:t>
      </w:r>
      <w:r>
        <w:t>, argues that our future infrastructure will last its normal service life only if we account for the projected impacts of climate change.</w:t>
      </w:r>
    </w:p>
    <w:p w:rsidR="000F0018" w:rsidRDefault="000F0018" w:rsidP="000F0018">
      <w:r>
        <w:t xml:space="preserve">When we design and build infrastructure, in other words, </w:t>
      </w:r>
      <w:r w:rsidRPr="00A146C2">
        <w:rPr>
          <w:rStyle w:val="StyleUnderline"/>
        </w:rPr>
        <w:t>we have to factor in future risk</w:t>
      </w:r>
      <w:r>
        <w:t xml:space="preserve">. This means </w:t>
      </w:r>
      <w:r w:rsidRPr="00A146C2">
        <w:rPr>
          <w:rStyle w:val="StyleUnderline"/>
        </w:rPr>
        <w:t xml:space="preserve">accounting for the </w:t>
      </w:r>
      <w:r w:rsidRPr="00A146C2">
        <w:rPr>
          <w:rStyle w:val="Emphasis"/>
        </w:rPr>
        <w:t>heavier downpours, extreme heat, and rising sea levels</w:t>
      </w:r>
      <w:r>
        <w:t xml:space="preserve"> </w:t>
      </w:r>
      <w:r w:rsidRPr="00A146C2">
        <w:rPr>
          <w:rStyle w:val="StyleUnderline"/>
        </w:rPr>
        <w:t>that already threaten our infrastructure</w:t>
      </w:r>
      <w:r>
        <w:t xml:space="preserve"> and will only intensify in the coming years.</w:t>
      </w:r>
    </w:p>
    <w:p w:rsidR="000F0018" w:rsidRDefault="000F0018" w:rsidP="000F0018">
      <w:r>
        <w:t>As the ASCE and the Government Accountability Office, the federal government’s watchdog, have warned, we are not yet designing infrastructure to handle future climate events. In fact, because our designs do not adequately consider future risk, we have made some costly mistakes.</w:t>
      </w:r>
    </w:p>
    <w:p w:rsidR="000F0018" w:rsidRDefault="000F0018" w:rsidP="000F0018">
      <w:r>
        <w:t xml:space="preserve">Take South Ferry subway station in lower Manhattan, originally opened by the Metropolitan Transportation Authority (MTA) in 1905. More than a hundred years later, in 2009, the MTA opened a new South Ferry station at a cost of some $545 million only to shut it down in less than three years. </w:t>
      </w:r>
    </w:p>
    <w:p w:rsidR="000F0018" w:rsidRDefault="000F0018" w:rsidP="000F0018">
      <w:r>
        <w:t>The 2009 design anticipated a storm surge far lower than the close to 14-foot wallop Superstorm Sandy inflicted. The station flooded from floor to ceiling, creating a “fish tank,” according to the MTA’s Chairman.</w:t>
      </w:r>
    </w:p>
    <w:p w:rsidR="000F0018" w:rsidRDefault="000F0018" w:rsidP="000F0018">
      <w:r>
        <w:t>By the time the station reopens, it will have cost taxpayers at least another $500 million. In the future, predictions suggest, New York City may have to contend with Sandy-like storms every 25 years.</w:t>
      </w:r>
    </w:p>
    <w:p w:rsidR="000F0018" w:rsidRDefault="000F0018" w:rsidP="000F0018">
      <w:r>
        <w:t>Consider, too, the Norfolk and Hampton Roads area in Virginia, home to the largest naval station in the world. The area plays a crucial role in American national security.</w:t>
      </w:r>
    </w:p>
    <w:p w:rsidR="000F0018" w:rsidRDefault="000F0018" w:rsidP="000F0018">
      <w:r>
        <w:t>All of our military branches and the Coast Guard have facilities there, 29 in all. The land underneath is sinking — and the seas around it rising — at some of the highest rates in the U.S.</w:t>
      </w:r>
    </w:p>
    <w:p w:rsidR="000F0018" w:rsidRDefault="000F0018" w:rsidP="000F0018">
      <w:r>
        <w:lastRenderedPageBreak/>
        <w:t xml:space="preserve">In the last 50 years, the number of days of “nuisance flooding" — flooding that can keep people from getting to work on the military base, for example — has grown from an average of 1.6 days in 1960 to 7.3 days in 2014.  </w:t>
      </w:r>
    </w:p>
    <w:p w:rsidR="000F0018" w:rsidRDefault="000F0018" w:rsidP="000F0018">
      <w:r>
        <w:t>The region needs major infrastructure investment to address the increased flooding. According to the Virginia Institute of Marine Science, the area may see over five additional feet of sea level rise by the end of this century.</w:t>
      </w:r>
    </w:p>
    <w:p w:rsidR="000F0018" w:rsidRDefault="000F0018" w:rsidP="000F0018">
      <w:r>
        <w:t>Yet in 2011, Norfolk opened a light rail system built in large part at sea level and costing $318 million in mostly federal funds. Coastal flooding has already caused the rail to shut down on several occasions and the system is permanently at risk of being washed away.</w:t>
      </w:r>
    </w:p>
    <w:p w:rsidR="000F0018" w:rsidRDefault="000F0018" w:rsidP="000F0018">
      <w:r>
        <w:t xml:space="preserve">In the last ten years, </w:t>
      </w:r>
      <w:r w:rsidRPr="008E3438">
        <w:rPr>
          <w:rStyle w:val="StyleUnderline"/>
        </w:rPr>
        <w:t>the federal government has spent over $320 billion to repair federal facilities and infrastructure from damage caused by extreme weather. The bottom line is that building resiliently is, at minimum, the fiscally prudent thing to do</w:t>
      </w:r>
      <w:r>
        <w:t>.</w:t>
      </w:r>
    </w:p>
    <w:p w:rsidR="000F0018" w:rsidRDefault="000F0018" w:rsidP="000F0018">
      <w:r>
        <w:t>According to a recent World Bank study, the added cost of building infrastructure resilient to a changing environment pays off in the long run if done correctly.</w:t>
      </w:r>
    </w:p>
    <w:p w:rsidR="000F0018" w:rsidRDefault="000F0018" w:rsidP="000F0018">
      <w:r w:rsidRPr="008E3438">
        <w:rPr>
          <w:rStyle w:val="StyleUnderline"/>
        </w:rPr>
        <w:t>When disasters do happen, like another Superstorm Sandy, every $1 dollar we have spent on building resiliently will save us $4 in damages,</w:t>
      </w:r>
      <w:r>
        <w:t xml:space="preserve"> says the Multihazard Mitigation Council.</w:t>
      </w:r>
    </w:p>
    <w:p w:rsidR="000F0018" w:rsidRDefault="000F0018" w:rsidP="000F0018">
      <w:r>
        <w:t>Before Congress spends a single dollar of taxpayer money on infrastructure, they should require that those investments account for future risk including the projected impacts of climate change.</w:t>
      </w:r>
    </w:p>
    <w:p w:rsidR="000F0018" w:rsidRPr="00A146C2" w:rsidRDefault="000F0018" w:rsidP="000F0018">
      <w:r>
        <w:t xml:space="preserve">If we fail to account for future risk, all that shiny new infrastructure may crumble even before the paint has a chance to dry. </w:t>
      </w:r>
    </w:p>
    <w:p w:rsidR="000F0018" w:rsidRPr="000F0018" w:rsidRDefault="000F0018" w:rsidP="000F0018"/>
    <w:p w:rsidR="000F0018" w:rsidRPr="00E073F3" w:rsidRDefault="000F0018" w:rsidP="000F0018"/>
    <w:p w:rsidR="000F0018" w:rsidRDefault="000F0018" w:rsidP="000F0018">
      <w:pPr>
        <w:pStyle w:val="Heading3"/>
      </w:pPr>
      <w:r>
        <w:lastRenderedPageBreak/>
        <w:t>S—Warming (Emissions)</w:t>
      </w:r>
    </w:p>
    <w:p w:rsidR="000F0018" w:rsidRDefault="000F0018" w:rsidP="000F0018"/>
    <w:p w:rsidR="000F0018" w:rsidRPr="008D415F" w:rsidRDefault="000F0018" w:rsidP="000F0018">
      <w:pPr>
        <w:pStyle w:val="Heading4"/>
      </w:pPr>
      <w:r>
        <w:t>Increased infrastructure investment is key to solve climate change --- absent the counterplan, bad infrastructure makes emissions inevitable</w:t>
      </w:r>
    </w:p>
    <w:p w:rsidR="000F0018" w:rsidRPr="008D415F" w:rsidRDefault="000F0018" w:rsidP="000F0018">
      <w:r>
        <w:t xml:space="preserve">Zia </w:t>
      </w:r>
      <w:r w:rsidRPr="008D415F">
        <w:rPr>
          <w:b/>
        </w:rPr>
        <w:t>Qureshi</w:t>
      </w:r>
      <w:r>
        <w:t xml:space="preserve"> </w:t>
      </w:r>
      <w:r w:rsidRPr="008D415F">
        <w:t xml:space="preserve">25 Feb </w:t>
      </w:r>
      <w:r w:rsidRPr="008D415F">
        <w:rPr>
          <w:b/>
        </w:rPr>
        <w:t>2016</w:t>
      </w:r>
      <w:r w:rsidRPr="008D415F">
        <w:t xml:space="preserve"> </w:t>
      </w:r>
      <w:r>
        <w:t>(</w:t>
      </w:r>
      <w:r w:rsidRPr="008D415F">
        <w:t>Director of Strategy and Operations in the Office of the Senior Vice President and Chief Economist of the World Bank. PhD in economics from Oxford University, where he studied as a Rhodes Scholar.</w:t>
      </w:r>
      <w:r>
        <w:t xml:space="preserve"> “Could infrastructure investment help tackle climate change?”)//masw</w:t>
      </w:r>
    </w:p>
    <w:p w:rsidR="000F0018" w:rsidRPr="00265D89" w:rsidRDefault="000F0018" w:rsidP="000F0018">
      <w:pPr>
        <w:rPr>
          <w:rStyle w:val="StyleUnderline"/>
        </w:rPr>
      </w:pPr>
      <w:r>
        <w:rPr>
          <w:rStyle w:val="StyleUnderline"/>
        </w:rPr>
        <w:t>https://www.weforum.org/agenda/2016/02/could-infrastructure-investment-help-tackle-climate-change</w:t>
      </w:r>
    </w:p>
    <w:p w:rsidR="000F0018" w:rsidRDefault="000F0018" w:rsidP="000F0018">
      <w:pPr>
        <w:rPr>
          <w:rStyle w:val="Emphasis"/>
        </w:rPr>
      </w:pPr>
      <w:r w:rsidRPr="00265D89">
        <w:rPr>
          <w:rStyle w:val="StyleUnderline"/>
        </w:rPr>
        <w:t>Infrastructure is a powerful driver of</w:t>
      </w:r>
      <w:r>
        <w:t xml:space="preserve"> economic growth and </w:t>
      </w:r>
      <w:r w:rsidRPr="00265D89">
        <w:rPr>
          <w:rStyle w:val="Emphasis"/>
        </w:rPr>
        <w:t>inclusive development</w:t>
      </w:r>
      <w:r>
        <w:t xml:space="preserve">, </w:t>
      </w:r>
      <w:r w:rsidRPr="00265D89">
        <w:rPr>
          <w:rStyle w:val="StyleUnderline"/>
        </w:rPr>
        <w:t>capable of boosting aggregate demand today and laying the foundations for future growth.</w:t>
      </w:r>
      <w:r>
        <w:t xml:space="preserve"> </w:t>
      </w:r>
      <w:r w:rsidRPr="00A2586E">
        <w:rPr>
          <w:rStyle w:val="StyleUnderline"/>
        </w:rPr>
        <w:t xml:space="preserve">It is also a </w:t>
      </w:r>
      <w:r w:rsidRPr="00A2586E">
        <w:rPr>
          <w:rStyle w:val="Emphasis"/>
        </w:rPr>
        <w:t>key element of the climate-change agenda</w:t>
      </w:r>
      <w:r>
        <w:t xml:space="preserve">. </w:t>
      </w:r>
      <w:r w:rsidRPr="00A2586E">
        <w:rPr>
          <w:rStyle w:val="Emphasis"/>
        </w:rPr>
        <w:t>Done badly</w:t>
      </w:r>
      <w:r>
        <w:t xml:space="preserve">, </w:t>
      </w:r>
      <w:r w:rsidRPr="00A2586E">
        <w:rPr>
          <w:rStyle w:val="StyleUnderline"/>
        </w:rPr>
        <w:t xml:space="preserve">infrastructure is a </w:t>
      </w:r>
      <w:r w:rsidRPr="00A2586E">
        <w:rPr>
          <w:rStyle w:val="Emphasis"/>
        </w:rPr>
        <w:t>major part of the problem;</w:t>
      </w:r>
      <w:r w:rsidRPr="00A2586E">
        <w:rPr>
          <w:rStyle w:val="StyleUnderline"/>
        </w:rPr>
        <w:t xml:space="preserve"> done right, it is a </w:t>
      </w:r>
      <w:r w:rsidRPr="00A2586E">
        <w:rPr>
          <w:rStyle w:val="Emphasis"/>
        </w:rPr>
        <w:t>major part of the solution.</w:t>
      </w:r>
    </w:p>
    <w:p w:rsidR="000F0018" w:rsidRDefault="000F0018" w:rsidP="000F0018">
      <w:r>
        <w:t>Over the next 15 years, more than $90 trillion in infrastructure investment will be needed worldwide. That is more than twice the value of the entire stock of infrastructure today, and requires total annual investment to increase more than twofold, from $2.5-3 trillion to above $6 trillion. Around 75% of this investment will have to take place in the developing world, particularly middle-income countries, owing to their growth needs, rapid urbanization, and already-large infrastructure backlogs.</w:t>
      </w:r>
    </w:p>
    <w:p w:rsidR="000F0018" w:rsidRDefault="000F0018" w:rsidP="000F0018">
      <w:pPr>
        <w:rPr>
          <w:rStyle w:val="Emphasis"/>
        </w:rPr>
      </w:pPr>
      <w:r w:rsidRPr="00A2586E">
        <w:rPr>
          <w:rStyle w:val="StyleUnderline"/>
        </w:rPr>
        <w:t>Closing the infrastructure gap</w:t>
      </w:r>
      <w:r>
        <w:t xml:space="preserve"> will undoubtedly be challenging. But it also </w:t>
      </w:r>
      <w:r w:rsidRPr="00A2586E">
        <w:rPr>
          <w:rStyle w:val="StyleUnderline"/>
        </w:rPr>
        <w:t xml:space="preserve">represents a profound opportunity to create the </w:t>
      </w:r>
      <w:r w:rsidRPr="00A2586E">
        <w:rPr>
          <w:rStyle w:val="Emphasis"/>
        </w:rPr>
        <w:t>underpinnings of a more sustainable future.</w:t>
      </w:r>
    </w:p>
    <w:p w:rsidR="000F0018" w:rsidRDefault="000F0018" w:rsidP="000F0018">
      <w:r>
        <w:t xml:space="preserve">As it stands, more than 80% of the world’s primary energy supply and more than two-thirds of its electricity are derived from fossil fuels. </w:t>
      </w:r>
      <w:r w:rsidRPr="00A2586E">
        <w:rPr>
          <w:rStyle w:val="Emphasis"/>
        </w:rPr>
        <w:t>Infrastructure alone accounts for around 60% of global greenhouse-gas emissions</w:t>
      </w:r>
      <w:r w:rsidRPr="00A2586E">
        <w:t xml:space="preserve">. If the world follows the same old approaches in building new infrastructure, it </w:t>
      </w:r>
      <w:r w:rsidRPr="00A2586E">
        <w:rPr>
          <w:rStyle w:val="StyleUnderline"/>
        </w:rPr>
        <w:t xml:space="preserve">would lock in </w:t>
      </w:r>
      <w:r w:rsidRPr="00A2586E">
        <w:rPr>
          <w:rStyle w:val="Emphasis"/>
        </w:rPr>
        <w:t>polluting</w:t>
      </w:r>
      <w:r w:rsidRPr="00A2586E">
        <w:rPr>
          <w:rStyle w:val="StyleUnderline"/>
        </w:rPr>
        <w:t xml:space="preserve">, </w:t>
      </w:r>
      <w:r w:rsidRPr="00A2586E">
        <w:rPr>
          <w:rStyle w:val="Emphasis"/>
        </w:rPr>
        <w:t>resource-intensive</w:t>
      </w:r>
      <w:r w:rsidRPr="00A2586E">
        <w:rPr>
          <w:rStyle w:val="StyleUnderline"/>
        </w:rPr>
        <w:t xml:space="preserve">, and </w:t>
      </w:r>
      <w:r w:rsidRPr="00A2586E">
        <w:rPr>
          <w:rStyle w:val="Emphasis"/>
        </w:rPr>
        <w:t>unsustainable pathways</w:t>
      </w:r>
      <w:r w:rsidRPr="00A2586E">
        <w:rPr>
          <w:rStyle w:val="StyleUnderline"/>
        </w:rPr>
        <w:t xml:space="preserve"> to growth</w:t>
      </w:r>
      <w:r>
        <w:t>.</w:t>
      </w:r>
    </w:p>
    <w:p w:rsidR="000F0018" w:rsidRDefault="000F0018" w:rsidP="000F0018">
      <w:r>
        <w:t xml:space="preserve">But </w:t>
      </w:r>
      <w:r w:rsidRPr="00A2586E">
        <w:rPr>
          <w:rStyle w:val="StyleUnderline"/>
        </w:rPr>
        <w:t xml:space="preserve">shifting to renewable energies and </w:t>
      </w:r>
      <w:r w:rsidRPr="00A2586E">
        <w:rPr>
          <w:rStyle w:val="Emphasis"/>
        </w:rPr>
        <w:t>sustainable infrastructure</w:t>
      </w:r>
      <w:r>
        <w:t xml:space="preserve"> </w:t>
      </w:r>
      <w:r w:rsidRPr="00A2586E">
        <w:rPr>
          <w:rStyle w:val="StyleUnderline"/>
        </w:rPr>
        <w:t>can have the opposite impact</w:t>
      </w:r>
      <w:r>
        <w:t xml:space="preserve">, </w:t>
      </w:r>
      <w:r w:rsidRPr="00A2586E">
        <w:rPr>
          <w:rStyle w:val="StyleUnderline"/>
        </w:rPr>
        <w:t>helping to mitigate greenhouse-gas emissions while enhancing countries’ resilience to climate change.</w:t>
      </w:r>
      <w:r>
        <w:t xml:space="preserve"> If climate risks are factored into investment decisions, </w:t>
      </w:r>
      <w:r w:rsidRPr="008D415F">
        <w:rPr>
          <w:rStyle w:val="Emphasis"/>
        </w:rPr>
        <w:t>renewable energies, cleaner transport, efficient water systems, and smarter,</w:t>
      </w:r>
      <w:r>
        <w:t xml:space="preserve"> </w:t>
      </w:r>
      <w:r w:rsidRPr="008D415F">
        <w:rPr>
          <w:rStyle w:val="StyleUnderline"/>
        </w:rPr>
        <w:t xml:space="preserve">more resilient </w:t>
      </w:r>
      <w:r w:rsidRPr="008D415F">
        <w:rPr>
          <w:rStyle w:val="Emphasis"/>
        </w:rPr>
        <w:t>cities</w:t>
      </w:r>
      <w:r>
        <w:t xml:space="preserve"> </w:t>
      </w:r>
      <w:r w:rsidRPr="008D415F">
        <w:rPr>
          <w:rStyle w:val="StyleUnderline"/>
        </w:rPr>
        <w:t>will emerge</w:t>
      </w:r>
      <w:r>
        <w:t xml:space="preserve"> as the best bets.</w:t>
      </w:r>
    </w:p>
    <w:p w:rsidR="000F0018" w:rsidRDefault="000F0018" w:rsidP="000F0018">
      <w:r>
        <w:t>Fortunately, the political will to take action to mitigate climate change has never been stronger. At last December’s United Nations climate conference in Paris, world leaders reached a landmark agreement to work toward a more sustainable future, including by transforming the way infrastructure projects are developed, financed, and implemented.</w:t>
      </w:r>
    </w:p>
    <w:p w:rsidR="000F0018" w:rsidRDefault="000F0018" w:rsidP="000F0018">
      <w:r>
        <w:t>But agenda setting is just the first step. Delivering sustainable infrastructure at scale will require strong public policy leadership and responsive private-sector entrepreneurship.</w:t>
      </w:r>
    </w:p>
    <w:p w:rsidR="000F0018" w:rsidRDefault="000F0018" w:rsidP="000F0018">
      <w:r>
        <w:t xml:space="preserve">Policymakers must clearly articulate overall strategies for sustainable infrastructure investment, and embed them in comprehensive frameworks for sustainable growth and development. Here, the G20 countries can lead the way. Only with such integrated strategies can policymakers offer the level of </w:t>
      </w:r>
      <w:r>
        <w:lastRenderedPageBreak/>
        <w:t>policy coherence needed not just to maximize the effectiveness of each policy, but also to instill confidence in the private sector to do its part.</w:t>
      </w:r>
    </w:p>
    <w:p w:rsidR="000F0018" w:rsidRDefault="000F0018" w:rsidP="000F0018">
      <w:r>
        <w:t>What precisely should those strategies entail? While specific policy actions and priorities must be tailored to individual countries’ circumstances, the main elements of sustainable infrastructure agendas can broadly be captured under four “I”s: investment, incentives, institutions, and innovation.</w:t>
      </w:r>
    </w:p>
    <w:p w:rsidR="000F0018" w:rsidRDefault="000F0018" w:rsidP="000F0018">
      <w:r>
        <w:t xml:space="preserve">For starters, </w:t>
      </w:r>
      <w:r w:rsidRPr="008D415F">
        <w:rPr>
          <w:rStyle w:val="StyleUnderline"/>
        </w:rPr>
        <w:t xml:space="preserve">policymakers will need to ensure a </w:t>
      </w:r>
      <w:r w:rsidRPr="008D415F">
        <w:rPr>
          <w:rStyle w:val="Emphasis"/>
        </w:rPr>
        <w:t>significant increase in total investment</w:t>
      </w:r>
      <w:r>
        <w:t>. This requires a reversal of the broadly negative public-investment trend in the last couple of decades. Governments must allocate significantly more funds to sustainable infrastructure.</w:t>
      </w:r>
    </w:p>
    <w:p w:rsidR="000F0018" w:rsidRDefault="000F0018" w:rsidP="000F0018">
      <w:r>
        <w:t xml:space="preserve">But, given severe fiscal constraints in many countries, </w:t>
      </w:r>
      <w:r w:rsidRPr="008D415F">
        <w:rPr>
          <w:rStyle w:val="StyleUnderline"/>
        </w:rPr>
        <w:t>public investment alone is not enough; the private sector will still have to meet more than half of the total need</w:t>
      </w:r>
      <w:r>
        <w:t>. Efforts to reduce policy risks and costs of doing business can help spur the private sector to scale up investment considerably.</w:t>
      </w:r>
    </w:p>
    <w:p w:rsidR="000F0018" w:rsidRDefault="000F0018" w:rsidP="000F0018">
      <w:r>
        <w:t>To ensure that new investment is oriented toward sustainable infrastructure, policymakers must also adjust market incentives. The elimination of fossil-fuel subsidies and the implementation of carbon pricing are particularly important; with oil prices very low, now is the ideal time for countries to implement such reforms. Pricing reform will also be needed in other industries, including water. By getting prices right and reforming regulation to correct distorted incentives, governments can put markets to work in support of public-policy goals.</w:t>
      </w:r>
    </w:p>
    <w:p w:rsidR="000F0018" w:rsidRDefault="000F0018" w:rsidP="000F0018">
      <w:r>
        <w:t>But more investment alone is not enough. Strong institutions are needed to ensure the feasibility, quality, and impact of that investment. Particularly important is the capacity to develop strong project pipelines and institutional frameworks for public-private partnerships. With around 70% of total investment in sustainable infrastructure occurring in urban areas, close attention must also be paid to the quality of municipal institutions, as well as cities’ fiscal capacities. For developing economies, multilateral development banks will be a key partner in building capacity and catalyzing financing.</w:t>
      </w:r>
    </w:p>
    <w:p w:rsidR="000F0018" w:rsidRDefault="000F0018" w:rsidP="000F0018">
      <w:r>
        <w:t>Finally, there is the fourth “I”: innovation. On one hand, technological innovation will be needed to provide increasingly efficient components of low-carbon, climate-resilient infrastructure. That is why investment in research and development – especially in renewable-energy technologies – must also increase significantly.</w:t>
      </w:r>
    </w:p>
    <w:p w:rsidR="000F0018" w:rsidRDefault="000F0018" w:rsidP="000F0018">
      <w:r>
        <w:t>On the other hand, fiscal and financial innovation will be needed to capture the potential of new technologies. Specifically, the creative use of fiscal space will enable the mobilization of more financing for sustainable infrastructure. And there will be more space as carbon taxes raise substantial revenue for governments (and improve the tax structure).</w:t>
      </w:r>
    </w:p>
    <w:p w:rsidR="000F0018" w:rsidRDefault="000F0018" w:rsidP="000F0018">
      <w:r>
        <w:t>Meanwhile, new financial instruments and the resourceful use of development capital can leverage more private finance and lower its cost. Promoting infrastructure as an asset class could help attract more savings toward infrastructure. As it stands, assets under management by banks and institutional investors worldwide amount to more than $120 trillion, of which infrastructure accounts for only about 5%.</w:t>
      </w:r>
    </w:p>
    <w:p w:rsidR="000F0018" w:rsidRPr="008D415F" w:rsidRDefault="000F0018" w:rsidP="000F0018">
      <w:pPr>
        <w:rPr>
          <w:rStyle w:val="StyleUnderline"/>
        </w:rPr>
      </w:pPr>
      <w:r>
        <w:t xml:space="preserve">Today, </w:t>
      </w:r>
      <w:r w:rsidRPr="008D415F">
        <w:rPr>
          <w:rStyle w:val="StyleUnderline"/>
        </w:rPr>
        <w:t>both infrastructure investment and climate action are urgently needed</w:t>
      </w:r>
      <w:r>
        <w:t xml:space="preserve">. With the right approach, </w:t>
      </w:r>
      <w:r w:rsidRPr="008D415F">
        <w:rPr>
          <w:rStyle w:val="StyleUnderline"/>
        </w:rPr>
        <w:t>we can achieve both goals simultaneously, building a more prosperous and sustainable future.</w:t>
      </w:r>
    </w:p>
    <w:p w:rsidR="009E5D81" w:rsidRDefault="009E5D81" w:rsidP="009E5D81">
      <w:pPr>
        <w:pStyle w:val="Heading3"/>
      </w:pPr>
      <w:r>
        <w:lastRenderedPageBreak/>
        <w:t>AT: No multiplier</w:t>
      </w:r>
    </w:p>
    <w:p w:rsidR="009E5D81" w:rsidRPr="007C4ADF" w:rsidRDefault="009E5D81" w:rsidP="009E5D81">
      <w:pPr>
        <w:pStyle w:val="Heading4"/>
      </w:pPr>
      <w:r>
        <w:t>Yes multiplier effect --- Multiplier effect multiplied by a lack leakages</w:t>
      </w:r>
    </w:p>
    <w:p w:rsidR="009E5D81" w:rsidRDefault="009E5D81" w:rsidP="009E5D81">
      <w:r>
        <w:t xml:space="preserve">Josh </w:t>
      </w:r>
      <w:r w:rsidRPr="00F744F9">
        <w:rPr>
          <w:b/>
        </w:rPr>
        <w:t>Bivens</w:t>
      </w:r>
      <w:r>
        <w:t xml:space="preserve">  July 1, </w:t>
      </w:r>
      <w:r w:rsidRPr="00F744F9">
        <w:rPr>
          <w:b/>
        </w:rPr>
        <w:t>2014</w:t>
      </w:r>
      <w:r>
        <w:rPr>
          <w:b/>
        </w:rPr>
        <w:t xml:space="preserve"> </w:t>
      </w:r>
      <w:r>
        <w:t xml:space="preserve">(the Director of Research at the Economic Policy Institute (EPI).  provided analyses for the annual meeting of Project LINK of the United Nations and the Trade Union Advisory Committee (TUAC) of the Organization of Economic Cooperation and Development (OECD). The Short- and Long-Term Impact of Infrastructure Investments on Employment and Economic Activity in the U.S. Economy </w:t>
      </w:r>
      <w:hyperlink r:id="rId75" w:history="1">
        <w:r w:rsidRPr="00E01EEB">
          <w:rPr>
            <w:rStyle w:val="Hyperlink"/>
          </w:rPr>
          <w:t>http://www.epi.org/publication/impact-of-infrastructure-investments/</w:t>
        </w:r>
      </w:hyperlink>
      <w:r>
        <w:t xml:space="preserve"> )//masw</w:t>
      </w:r>
    </w:p>
    <w:p w:rsidR="009E5D81" w:rsidRDefault="009E5D81" w:rsidP="009E5D81"/>
    <w:p w:rsidR="009E5D81" w:rsidRDefault="009E5D81" w:rsidP="009E5D81">
      <w:r>
        <w:t xml:space="preserve">It should be noted that </w:t>
      </w:r>
      <w:r w:rsidRPr="00F744F9">
        <w:rPr>
          <w:rStyle w:val="StyleUnderline"/>
        </w:rPr>
        <w:t>most of the analysis in this section will rely on a set of macroeconomic “multipliers” culled from various data sources.</w:t>
      </w:r>
      <w:r>
        <w:t xml:space="preserve"> While such multipliers were considered slightly controversial as recently as the immediate aftermath of the Great Recession, </w:t>
      </w:r>
      <w:r w:rsidRPr="00F744F9">
        <w:rPr>
          <w:rStyle w:val="StyleUnderline"/>
        </w:rPr>
        <w:t xml:space="preserve">there has been a </w:t>
      </w:r>
      <w:r w:rsidRPr="00F744F9">
        <w:rPr>
          <w:rStyle w:val="Emphasis"/>
        </w:rPr>
        <w:t>clear and decisive intellectual shift</w:t>
      </w:r>
      <w:r w:rsidRPr="00F744F9">
        <w:rPr>
          <w:rStyle w:val="StyleUnderline"/>
        </w:rPr>
        <w:t xml:space="preserve"> in recent years in favor of the view that public spending can indeed help stabilize an economy with large amounts of productive slack when</w:t>
      </w:r>
      <w:r>
        <w:t xml:space="preserve"> the monetary authority is accommodative (see the appendix for a long discussion of the debate over multipliers and discretionary fiscal policy as a macroeconomic stabilization tool).</w:t>
      </w:r>
    </w:p>
    <w:p w:rsidR="009E5D81" w:rsidRDefault="009E5D81" w:rsidP="009E5D81">
      <w:pPr>
        <w:rPr>
          <w:rStyle w:val="StyleUnderline"/>
        </w:rPr>
      </w:pPr>
      <w:r w:rsidRPr="00F744F9">
        <w:rPr>
          <w:rStyle w:val="StyleUnderline"/>
        </w:rPr>
        <w:t>Multipliers</w:t>
      </w:r>
    </w:p>
    <w:p w:rsidR="009E5D81" w:rsidRDefault="009E5D81" w:rsidP="009E5D81">
      <w:r>
        <w:t>Table 4 reproduces a table from Bivens (2011), showing multipliers for various fiscal policy changes from the Congressional Budget Office (CBO), Council of Economic Advisers (CEA), and Mark Zandi from Moody’s Analytics Economy.com (MAEC). We will use these and the method described in Bivens (2011) to construct our estimates of economic activity and employment growth spurred by increases in infrastructure investment of various kinds. In brief, this method uses estimates of the total “fiscal impulse” created by a policy change (the increase in infrastructure investment, in this case) and then applies macroeconomic multipliers from various sources to measure the impact of the fiscal impulse on economic output (GDP). Next, we translate the incremental gain or loss in GDP into the number of jobs supported by this increased activity.</w:t>
      </w:r>
    </w:p>
    <w:p w:rsidR="009E5D81" w:rsidRDefault="009E5D81" w:rsidP="009E5D81">
      <w:r>
        <w:t>TABLE 4</w:t>
      </w:r>
    </w:p>
    <w:p w:rsidR="009E5D81" w:rsidRDefault="009E5D81" w:rsidP="009E5D81">
      <w:r>
        <w:t>Comparisons of estimated macroeconomic multipliers</w:t>
      </w:r>
    </w:p>
    <w:p w:rsidR="009E5D81" w:rsidRDefault="009E5D81" w:rsidP="009E5D81">
      <w:r>
        <w:t>&lt;table omitted&gt;</w:t>
      </w:r>
    </w:p>
    <w:p w:rsidR="009E5D81" w:rsidRDefault="009E5D81" w:rsidP="009E5D81">
      <w:r>
        <w:t xml:space="preserve">General observations about these rankings of multipliers are worth noting. First, </w:t>
      </w:r>
      <w:r w:rsidRPr="00F744F9">
        <w:rPr>
          <w:rStyle w:val="StyleUnderline"/>
        </w:rPr>
        <w:t xml:space="preserve">infrastructure investments have some of </w:t>
      </w:r>
      <w:r w:rsidRPr="00F744F9">
        <w:rPr>
          <w:rStyle w:val="Emphasis"/>
        </w:rPr>
        <w:t xml:space="preserve">the highest multipliers in the table. </w:t>
      </w:r>
      <w:r w:rsidRPr="00F744F9">
        <w:rPr>
          <w:rStyle w:val="StyleUnderline"/>
        </w:rPr>
        <w:t>Partly</w:t>
      </w:r>
      <w:r>
        <w:t xml:space="preserve"> </w:t>
      </w:r>
      <w:r w:rsidRPr="00F744F9">
        <w:rPr>
          <w:rStyle w:val="StyleUnderline"/>
        </w:rPr>
        <w:t>this stems from the fact that, compared with taxes and even transfer payments</w:t>
      </w:r>
      <w:r w:rsidRPr="00F744F9">
        <w:rPr>
          <w:rStyle w:val="Emphasis"/>
        </w:rPr>
        <w:t>, there is no leakage that occurs from money being saved by households</w:t>
      </w:r>
      <w:r w:rsidRPr="00F744F9">
        <w:rPr>
          <w:rStyle w:val="StyleUnderline"/>
        </w:rPr>
        <w:t>.</w:t>
      </w:r>
      <w:r>
        <w:t xml:space="preserve"> By definition, </w:t>
      </w:r>
      <w:r w:rsidRPr="00F744F9">
        <w:rPr>
          <w:rStyle w:val="StyleUnderline"/>
        </w:rPr>
        <w:t xml:space="preserve">infrastructure spending is spending, not savings. </w:t>
      </w:r>
      <w:r>
        <w:t xml:space="preserve">Further, </w:t>
      </w:r>
      <w:r w:rsidRPr="00F744F9">
        <w:rPr>
          <w:rStyle w:val="StyleUnderline"/>
        </w:rPr>
        <w:t xml:space="preserve">infrastructure investments tend to be less import-intensive than overall spending, so there is </w:t>
      </w:r>
      <w:r w:rsidRPr="00F744F9">
        <w:rPr>
          <w:rStyle w:val="Emphasis"/>
        </w:rPr>
        <w:t>less scope for leakages from imports as wel</w:t>
      </w:r>
      <w:r w:rsidRPr="00F744F9">
        <w:rPr>
          <w:rStyle w:val="StyleUnderline"/>
        </w:rPr>
        <w:t>l</w:t>
      </w:r>
      <w:r>
        <w:t>.</w:t>
      </w:r>
    </w:p>
    <w:p w:rsidR="009E5D81" w:rsidRDefault="009E5D81" w:rsidP="009E5D81">
      <w:r w:rsidRPr="00F744F9">
        <w:t>Second, multipliers on transfer payments (i.e., food stamps, unemployment insurance, and income support payments) rival or even exceed those from infrastructure investments, so paying for stepped-up public investments in infrastructure by cutting government transfers is likely to be a poor strategy for boosting near-term econo</w:t>
      </w:r>
      <w:r>
        <w:t>mic activity and employment.</w:t>
      </w:r>
    </w:p>
    <w:p w:rsidR="009E5D81" w:rsidRDefault="009E5D81" w:rsidP="009E5D81">
      <w:r>
        <w:lastRenderedPageBreak/>
        <w:t>Third, progressive tax cuts (i.e., providing the bulk of the increase in after-tax income growth to households in the low and moderate end of the income distribution) have higher multipliers than regressive tax cuts, and business tax cuts have the lowest multipliers of all. This means that if one is determined to pay for increased public investment in infrastructure with tax increases, raising revenue progressively by taxing high-income households and businesses will provide the smallest countervailing drag on near-term activity and employment.</w:t>
      </w:r>
    </w:p>
    <w:p w:rsidR="009E5D81" w:rsidRDefault="009E5D81" w:rsidP="009E5D81">
      <w:r>
        <w:t xml:space="preserve">Lastly, it should be noted that </w:t>
      </w:r>
      <w:r w:rsidRPr="00F744F9">
        <w:rPr>
          <w:rStyle w:val="StyleUnderline"/>
        </w:rPr>
        <w:t>there has been some recent marking down of multipliers on infrastructure investments in CBO reports.</w:t>
      </w:r>
      <w:r>
        <w:t xml:space="preserve"> However, </w:t>
      </w:r>
      <w:r w:rsidRPr="00F744F9">
        <w:rPr>
          <w:rStyle w:val="StyleUnderline"/>
        </w:rPr>
        <w:t>the rationale for this marking down is clearly not an assessment of the economic effectiveness of infrastructure investment in spurring activity and employment. Instead, it reflects the political judgment of CBO that grants to state and local governments to finance infrastructure investments may result in these governments just substituting the federal finance for their own revenue without increasing overall infrastructure spending</w:t>
      </w:r>
      <w:r>
        <w:t>. If this is true, this argues for a change in design in infrastructure grants to subnational governments (say, by including maintenance-of-effort requirements in these grants), not an abandonment of infrastructure spending as a method of macroeconomic stabilization.</w:t>
      </w:r>
    </w:p>
    <w:p w:rsidR="000F0018" w:rsidRDefault="000F0018" w:rsidP="000F0018">
      <w:pPr>
        <w:pStyle w:val="Heading3"/>
      </w:pPr>
      <w:r>
        <w:lastRenderedPageBreak/>
        <w:t xml:space="preserve">AT: Trump Makes it Inevitable </w:t>
      </w:r>
    </w:p>
    <w:p w:rsidR="000F0018" w:rsidRDefault="000F0018" w:rsidP="000F0018"/>
    <w:p w:rsidR="000F0018" w:rsidRPr="000C3010" w:rsidRDefault="000F0018" w:rsidP="000F0018">
      <w:pPr>
        <w:pStyle w:val="Heading4"/>
      </w:pPr>
      <w:r>
        <w:t>It won’t solve --- can’t get funds, no blueprints</w:t>
      </w:r>
    </w:p>
    <w:p w:rsidR="000F0018" w:rsidRDefault="000F0018" w:rsidP="000F0018">
      <w:r>
        <w:t xml:space="preserve">David </w:t>
      </w:r>
      <w:r w:rsidRPr="00FD11C6">
        <w:rPr>
          <w:b/>
        </w:rPr>
        <w:t>Wessel</w:t>
      </w:r>
      <w:r>
        <w:t xml:space="preserve"> </w:t>
      </w:r>
      <w:r>
        <w:rPr>
          <w:b/>
        </w:rPr>
        <w:t>16</w:t>
      </w:r>
      <w:r>
        <w:t xml:space="preserve">, Director - The Hutchins Center on Fiscal and Monetary Policy Senior Fellow - Economic Studies , 12-20-2016, "Will 2017 be the year politicians produce more than talk for infrastructure investment?," Brookings, </w:t>
      </w:r>
      <w:hyperlink r:id="rId76" w:history="1">
        <w:r w:rsidRPr="00E32CC9">
          <w:rPr>
            <w:rStyle w:val="Hyperlink"/>
          </w:rPr>
          <w:t>https://www.brookings.edu/opinions/will-2017-be-the-year-politicians-produce-more-than-talk-for-infrastructure-investment/</w:t>
        </w:r>
      </w:hyperlink>
      <w:r>
        <w:t xml:space="preserve"> )//masw</w:t>
      </w:r>
    </w:p>
    <w:p w:rsidR="000F0018" w:rsidRDefault="000F0018" w:rsidP="000F0018">
      <w:r>
        <w:t>In 2016, “infrastructure” was one of the buzzwords of the presidential campaign. Donald J. Trump vowed to “transform America’s crumbling infrastructure into a golden opportunity for accelerated economic growth and more rapid productivity gains.” Hillary Clinton said much the same thing, but Mr. Trump’s promises were, well, huge. During the campaign, he talked about unleashing $1 trillion in new investments in infrastructure of all kinds without increasing the federal deficit. His transition website talks about investing $550 billion in the “reliable and efficient transportation network.”</w:t>
      </w:r>
    </w:p>
    <w:p w:rsidR="000F0018" w:rsidRDefault="000F0018" w:rsidP="000F0018">
      <w:r>
        <w:t>Words are cheap, though</w:t>
      </w:r>
      <w:r w:rsidRPr="00537CDD">
        <w:t>. And top congressional Republicans are skeptical about Mr. Trump’s ambitions. So the question for 2017 is whether all the chatter about infrastructure will produce more than talk.</w:t>
      </w:r>
    </w:p>
    <w:p w:rsidR="000F0018" w:rsidRDefault="000F0018" w:rsidP="000F0018">
      <w:pPr>
        <w:rPr>
          <w:rStyle w:val="StyleUnderline"/>
        </w:rPr>
      </w:pPr>
      <w:r>
        <w:t xml:space="preserve">The economic case for stepped up government investment, broadly defined to go beyond bridges and water pipes to include software and government-sponsored research and development, is simple. With U.S. productivity growth distressingly slow and lots of U.S. businesses sitting on their cash instead of investing it, </w:t>
      </w:r>
      <w:r w:rsidRPr="00537CDD">
        <w:rPr>
          <w:rStyle w:val="StyleUnderline"/>
        </w:rPr>
        <w:t>this would be a good time for the government to invest more on things that (we hope) will pay off in faster economic growth in the future.</w:t>
      </w:r>
    </w:p>
    <w:p w:rsidR="000F0018" w:rsidRDefault="000F0018" w:rsidP="000F0018">
      <w:pPr>
        <w:rPr>
          <w:rStyle w:val="StyleUnderline"/>
        </w:rPr>
      </w:pPr>
      <w:r>
        <w:t xml:space="preserve">After all, </w:t>
      </w:r>
      <w:r w:rsidRPr="00537CDD">
        <w:rPr>
          <w:rStyle w:val="StyleUnderline"/>
        </w:rPr>
        <w:t>government investment spending has been on a downward trend for years</w:t>
      </w:r>
      <w:r>
        <w:t xml:space="preserve">. </w:t>
      </w:r>
      <w:r w:rsidRPr="00537CDD">
        <w:rPr>
          <w:rStyle w:val="StyleUnderline"/>
        </w:rPr>
        <w:t>Looking at local, state, and federal governments combined, the U.S. Bureau of Economic Analysis says that net public investment – spending on new infrastructure minus the deterioration of old – is now running at just 0.5 percent of GDP, well below the historical range of between 1 percent and 2 percent of GDP.</w:t>
      </w:r>
    </w:p>
    <w:p w:rsidR="000F0018" w:rsidRDefault="000F0018" w:rsidP="000F0018">
      <w:r>
        <w:t>A chart shows the net federal, state and local government investment in physical capital and R&amp;D from 1970-2014.</w:t>
      </w:r>
    </w:p>
    <w:p w:rsidR="000F0018" w:rsidRDefault="000F0018" w:rsidP="000F0018">
      <w:r w:rsidRPr="00537CDD">
        <w:rPr>
          <w:rStyle w:val="StyleUnderline"/>
        </w:rPr>
        <w:t>Bridges and roads, airports and public transit, water and sewer pipes and better broadband networks are important physical underpinnings of the economy</w:t>
      </w:r>
      <w:r w:rsidRPr="00537CDD">
        <w:t>, but investments in people also pay off in the future. The White House and Congressional budget offices traditionally define investment to include</w:t>
      </w:r>
      <w:r>
        <w:t xml:space="preserve"> spending on physical capital and R&amp;D plus education and training</w:t>
      </w:r>
      <w:r w:rsidRPr="00537CDD">
        <w:rPr>
          <w:rStyle w:val="StyleUnderline"/>
        </w:rPr>
        <w:t>. Outside of defense, the federal government invests about $310 billion a year, or about $.08 of every $1.00 in the federal budget, by this definition</w:t>
      </w:r>
      <w:r>
        <w:t>. (This tally doesn’t include spending on health care for children in poor families and other social spending which, recent research suggests, also can pay off in the future.)</w:t>
      </w:r>
    </w:p>
    <w:p w:rsidR="000F0018" w:rsidRDefault="000F0018" w:rsidP="000F0018">
      <w:r>
        <w:t>That $310 billion works out to 1.7 percent of GDP, roughly in line with what the federal government has invested for the past couple of decades but well below the 2.5 percent of GDP that Washington invested annually from the late 1960s to the early 1980s.</w:t>
      </w:r>
    </w:p>
    <w:p w:rsidR="000F0018" w:rsidRDefault="000F0018" w:rsidP="000F0018">
      <w:pPr>
        <w:rPr>
          <w:rStyle w:val="StyleUnderline"/>
        </w:rPr>
      </w:pPr>
      <w:r w:rsidRPr="00537CDD">
        <w:rPr>
          <w:rStyle w:val="StyleUnderline"/>
        </w:rPr>
        <w:t>A chart shows federal investment in physical capital, R&amp;D and education and training from 1962-2014.</w:t>
      </w:r>
    </w:p>
    <w:p w:rsidR="000F0018" w:rsidRDefault="000F0018" w:rsidP="000F0018">
      <w:pPr>
        <w:rPr>
          <w:rStyle w:val="StyleUnderline"/>
        </w:rPr>
      </w:pPr>
      <w:r>
        <w:lastRenderedPageBreak/>
        <w:t xml:space="preserve">If you accept that the government should invest more, then you confront two big questions: </w:t>
      </w:r>
      <w:r w:rsidRPr="000C3010">
        <w:rPr>
          <w:rStyle w:val="StyleUnderline"/>
        </w:rPr>
        <w:t>How to pay for it? And how to make sure the money goes to projects most likely to pay off?</w:t>
      </w:r>
    </w:p>
    <w:p w:rsidR="000F0018" w:rsidRDefault="000F0018" w:rsidP="000F0018">
      <w:pPr>
        <w:rPr>
          <w:rStyle w:val="StyleUnderline"/>
        </w:rPr>
      </w:pPr>
      <w:r>
        <w:t xml:space="preserve">At a time when interest rates at which the U.S. Treasury borrows remain low (even though they’ve risen a bit lately), </w:t>
      </w:r>
      <w:r w:rsidRPr="000C3010">
        <w:rPr>
          <w:rStyle w:val="StyleUnderline"/>
        </w:rPr>
        <w:t>there’s a strong case for borrowing more now to invest in worthwhile projects that make sense</w:t>
      </w:r>
      <w:r>
        <w:t xml:space="preserve">. If not now, when? But </w:t>
      </w:r>
      <w:r w:rsidRPr="000C3010">
        <w:rPr>
          <w:rStyle w:val="StyleUnderline"/>
        </w:rPr>
        <w:t>with the federal debt swollen by the cost of rescuing the economy from the Great Recession, there is also a case for paying for more public investment today by cutting spending somewhere else or somehow raising revenue</w:t>
      </w:r>
      <w:r>
        <w:t xml:space="preserve">. One approach popular with some members of Congress from both parties is to pay for a big infrastructure program with a one-time windfall that would come from reforming the corporate tax code so that companies bring back a lot of profits parked overseas. </w:t>
      </w:r>
      <w:r w:rsidRPr="000C3010">
        <w:rPr>
          <w:rStyle w:val="StyleUnderline"/>
        </w:rPr>
        <w:t>But many Republicans prefer to use that windfall to pay for reducing the corporate tax rate.</w:t>
      </w:r>
    </w:p>
    <w:p w:rsidR="000F0018" w:rsidRDefault="000F0018" w:rsidP="000F0018">
      <w:r>
        <w:t xml:space="preserve">Congress could raise taxes – say, </w:t>
      </w:r>
      <w:r w:rsidRPr="000C3010">
        <w:rPr>
          <w:rStyle w:val="StyleUnderline"/>
        </w:rPr>
        <w:t>hiking the gasoline tax,</w:t>
      </w:r>
      <w:r>
        <w:t xml:space="preserve"> which funds federal highway spending – but that </w:t>
      </w:r>
      <w:r w:rsidRPr="000C3010">
        <w:rPr>
          <w:rStyle w:val="StyleUnderline"/>
        </w:rPr>
        <w:t>seems unlikely in the current political climate</w:t>
      </w:r>
      <w:r>
        <w:t>. Republicans and Democrats are flirting with schemes that would essentially leverage federal spending or tax breaks to lure more private money – from, say, pension funds – into infrastructure projects. This approach works generally only for projects that lend themselves to tolls or other revenue streams so that private investors are assured a flow of money to pay them back. Replacing the nation’s lead water pipes may be a very sound investment in children (given the documented damage that lead does) even if it isn’t possible to raise municipal water rates sufficiently to cover to the cost. Some members of Congress would use an anticipated windfall from corporate tax reform to fund a burst of infrastructure spending. Trump campaign advisers Wilbur Ross (now Commerce Secretary-designate) and economist Peter Navarro outlined an approach during the campaign that relied on offering tax credits to private investors who put money into infrastructure projects, but that plan has met with more criticism than support.</w:t>
      </w:r>
    </w:p>
    <w:p w:rsidR="000F0018" w:rsidRDefault="000F0018" w:rsidP="000F0018">
      <w:r>
        <w:t xml:space="preserve">Perhaps </w:t>
      </w:r>
      <w:r w:rsidRPr="000C3010">
        <w:rPr>
          <w:rStyle w:val="StyleUnderline"/>
        </w:rPr>
        <w:t>a bigger challenge than finding money for public investment</w:t>
      </w:r>
      <w:r>
        <w:t xml:space="preserve"> – after all, the federal government can borrow at lower rates than almost any other entity on Earth – </w:t>
      </w:r>
      <w:r w:rsidRPr="000C3010">
        <w:rPr>
          <w:rStyle w:val="StyleUnderline"/>
        </w:rPr>
        <w:t>is directing that money to truly worthwhile projects</w:t>
      </w:r>
      <w:r>
        <w:t>, not only those that are politically popular. That’s difficult in any democracy. It’s especially difficult in the U.S. given the composition of the U.S. Senate with two seats for every state regardless of population, which leads to formulas that spread investment spending across the country.</w:t>
      </w:r>
    </w:p>
    <w:p w:rsidR="000F0018" w:rsidRDefault="000F0018" w:rsidP="000F0018">
      <w:r>
        <w:t>Frustration about this has led to proposed mechanisms that would limit politically mandated formulas or earmarking. Congress, for instance, has appropriated $4.6 billion since it created the Transportation Investment Generating Economic Recovery (TIGER) program in 2009 under which the U.S. Department of Transportation is supposed to choose among competing transportation projects of all sorts and money is supposed to flow to the ones with the biggest bang for the buck. (Whether it worked as hoped for is another matter. The Government Accountability Office was skeptical.) Proponents of public-private partnerships or a federally financed national infrastructure bank often design them so that the people who pick projects to fund are, at least in part, insulated from political pressures.</w:t>
      </w:r>
    </w:p>
    <w:p w:rsidR="000F0018" w:rsidRDefault="000F0018" w:rsidP="000F0018">
      <w:r>
        <w:t>Infrastructure spending traditionally has been popular in Congress: It brings highly visible projects to Members’ districts. And Congress did pass a bill in December 2015 that provides for more than $300 billion in highway, transit, and rail spending over the next five years.</w:t>
      </w:r>
    </w:p>
    <w:p w:rsidR="000F0018" w:rsidRPr="000C3010" w:rsidRDefault="000F0018" w:rsidP="000F0018">
      <w:pPr>
        <w:rPr>
          <w:rStyle w:val="StyleUnderline"/>
        </w:rPr>
      </w:pPr>
      <w:r>
        <w:t xml:space="preserve">But looking forward to 2017, we </w:t>
      </w:r>
      <w:r w:rsidRPr="000C3010">
        <w:rPr>
          <w:rStyle w:val="StyleUnderline"/>
        </w:rPr>
        <w:t>have a lot of applause-generating promises about increased public investment, and very little idea how much the new president and Congress will actually approve and how it will be spent</w:t>
      </w:r>
    </w:p>
    <w:p w:rsidR="000F0018" w:rsidRDefault="000F0018" w:rsidP="000F0018"/>
    <w:p w:rsidR="000F0018" w:rsidRDefault="000F0018" w:rsidP="000F0018">
      <w:pPr>
        <w:pStyle w:val="Heading4"/>
      </w:pPr>
      <w:r>
        <w:t>Can’t solve --- increases debt, overspending means it won’t come back</w:t>
      </w:r>
    </w:p>
    <w:p w:rsidR="000F0018" w:rsidRDefault="000F0018" w:rsidP="000F0018">
      <w:r>
        <w:t xml:space="preserve">Emily </w:t>
      </w:r>
      <w:r w:rsidRPr="00A51611">
        <w:rPr>
          <w:b/>
        </w:rPr>
        <w:t>Hamilton</w:t>
      </w:r>
      <w:r>
        <w:t xml:space="preserve"> and Christopher </w:t>
      </w:r>
      <w:r w:rsidRPr="00A51611">
        <w:rPr>
          <w:b/>
        </w:rPr>
        <w:t>Koopman</w:t>
      </w:r>
      <w:r>
        <w:t xml:space="preserve">  </w:t>
      </w:r>
    </w:p>
    <w:p w:rsidR="000F0018" w:rsidRDefault="000F0018" w:rsidP="000F0018">
      <w:r>
        <w:t xml:space="preserve">November 28, </w:t>
      </w:r>
      <w:r w:rsidRPr="00A51611">
        <w:rPr>
          <w:b/>
        </w:rPr>
        <w:t>2016</w:t>
      </w:r>
      <w:r>
        <w:t xml:space="preserve"> (Emily is the policy research manager for the State and Local Policy Project at the Mercatus Center at George Mason University. Chris --- Senior Research Fellow and Director of the Technology Policy Program at the Mercatus Center at George Mason University. “Trump's Problematic Infrastructure Plan” </w:t>
      </w:r>
      <w:hyperlink r:id="rId77" w:history="1">
        <w:r w:rsidRPr="00E32CC9">
          <w:rPr>
            <w:rStyle w:val="Hyperlink"/>
          </w:rPr>
          <w:t>https://www.mercatus.org/commentary/trumps-problematic-infrastructure-plan</w:t>
        </w:r>
      </w:hyperlink>
      <w:r>
        <w:t xml:space="preserve"> )//masw</w:t>
      </w:r>
    </w:p>
    <w:p w:rsidR="000F0018" w:rsidRPr="003048E8" w:rsidRDefault="000F0018" w:rsidP="000F0018">
      <w:pPr>
        <w:rPr>
          <w:rStyle w:val="StyleUnderline"/>
        </w:rPr>
      </w:pPr>
      <w:r w:rsidRPr="003048E8">
        <w:rPr>
          <w:rStyle w:val="StyleUnderline"/>
        </w:rPr>
        <w:t>Much has been made of President-elect Trump's $1 trillion infrastructure plan</w:t>
      </w:r>
      <w:r>
        <w:t xml:space="preserve">. </w:t>
      </w:r>
      <w:r w:rsidRPr="003048E8">
        <w:rPr>
          <w:rStyle w:val="StyleUnderline"/>
        </w:rPr>
        <w:t>It became a key component of his campaign and has remained a central piece of the incoming president's agenda for his first 100 days in office</w:t>
      </w:r>
      <w:r>
        <w:t xml:space="preserve">. It even made an appearance in his victory speech, where he vowed to "rebuild our infrastructure, which will become ... second to none." While infrastructure spending is a goal that's likely to receive bipartisan support, </w:t>
      </w:r>
      <w:r w:rsidRPr="003048E8">
        <w:rPr>
          <w:rStyle w:val="Emphasis"/>
        </w:rPr>
        <w:t>recent history shows that federal infrastructure plans</w:t>
      </w:r>
      <w:r>
        <w:t xml:space="preserve"> </w:t>
      </w:r>
      <w:r w:rsidRPr="003048E8">
        <w:rPr>
          <w:rStyle w:val="StyleUnderline"/>
        </w:rPr>
        <w:t xml:space="preserve">often result in </w:t>
      </w:r>
      <w:r w:rsidRPr="003048E8">
        <w:rPr>
          <w:rStyle w:val="Emphasis"/>
        </w:rPr>
        <w:t>wasted spending</w:t>
      </w:r>
      <w:r w:rsidRPr="003048E8">
        <w:rPr>
          <w:rStyle w:val="StyleUnderline"/>
        </w:rPr>
        <w:t xml:space="preserve"> rather than improved transportation.</w:t>
      </w:r>
    </w:p>
    <w:p w:rsidR="000F0018" w:rsidRDefault="000F0018" w:rsidP="000F0018">
      <w:r>
        <w:t xml:space="preserve">While long on </w:t>
      </w:r>
      <w:r w:rsidRPr="003048E8">
        <w:t>rhetoric, the plan is so far short on details. However, his approach has included two different routes. It has been described as an effort to spend $1 trillion directly on "shovel-ready" projects (repairing roads and bridges and building schools). It has also been described as a tax cred</w:t>
      </w:r>
      <w:r>
        <w:t>it program that would incentivize new, private sector infrastructure projects.</w:t>
      </w:r>
    </w:p>
    <w:p w:rsidR="000F0018" w:rsidRDefault="000F0018" w:rsidP="000F0018">
      <w:r>
        <w:t>Regardless of which approach Trump and Congress choose, they are both problematic.</w:t>
      </w:r>
    </w:p>
    <w:p w:rsidR="000F0018" w:rsidRPr="00BD33C4" w:rsidRDefault="000F0018" w:rsidP="000F0018">
      <w:pPr>
        <w:rPr>
          <w:rStyle w:val="StyleUnderline"/>
        </w:rPr>
      </w:pPr>
      <w:r>
        <w:t xml:space="preserve">Beyond the fact that </w:t>
      </w:r>
      <w:r w:rsidRPr="003048E8">
        <w:rPr>
          <w:rStyle w:val="Emphasis"/>
        </w:rPr>
        <w:t>we can't afford to add $1 trillion to our mounting federal debt</w:t>
      </w:r>
      <w:r w:rsidRPr="003048E8">
        <w:rPr>
          <w:rStyle w:val="StyleUnderline"/>
        </w:rPr>
        <w:t xml:space="preserve">, direct spending on "shovel ready" projects creates incentives for recipients to </w:t>
      </w:r>
      <w:r w:rsidRPr="003048E8">
        <w:rPr>
          <w:rStyle w:val="Emphasis"/>
        </w:rPr>
        <w:t>divert attention</w:t>
      </w:r>
      <w:r>
        <w:t xml:space="preserve"> </w:t>
      </w:r>
      <w:r w:rsidRPr="003048E8">
        <w:rPr>
          <w:rStyle w:val="StyleUnderline"/>
        </w:rPr>
        <w:t xml:space="preserve">away from the </w:t>
      </w:r>
      <w:r w:rsidRPr="003048E8">
        <w:rPr>
          <w:rStyle w:val="Emphasis"/>
        </w:rPr>
        <w:t>most</w:t>
      </w:r>
      <w:r w:rsidRPr="003048E8">
        <w:rPr>
          <w:rStyle w:val="StyleUnderline"/>
        </w:rPr>
        <w:t xml:space="preserve"> </w:t>
      </w:r>
      <w:r w:rsidRPr="003048E8">
        <w:rPr>
          <w:rStyle w:val="Emphasis"/>
        </w:rPr>
        <w:t>needed projects</w:t>
      </w:r>
      <w:r>
        <w:t xml:space="preserve"> </w:t>
      </w:r>
      <w:r w:rsidRPr="003048E8">
        <w:rPr>
          <w:rStyle w:val="StyleUnderline"/>
        </w:rPr>
        <w:t>toward those that fit the program's requirements.</w:t>
      </w:r>
      <w:r>
        <w:t xml:space="preserve"> "</w:t>
      </w:r>
      <w:r w:rsidRPr="003048E8">
        <w:rPr>
          <w:rStyle w:val="StyleUnderline"/>
        </w:rPr>
        <w:t>Shovel ready</w:t>
      </w:r>
      <w:r>
        <w:t xml:space="preserve">," after all, </w:t>
      </w:r>
      <w:r w:rsidRPr="003048E8">
        <w:rPr>
          <w:rStyle w:val="StyleUnderline"/>
        </w:rPr>
        <w:t xml:space="preserve">was a major component of the 2009 stimulus bill. The result was </w:t>
      </w:r>
      <w:r w:rsidRPr="00BD33C4">
        <w:rPr>
          <w:rStyle w:val="Emphasis"/>
        </w:rPr>
        <w:t>wasted</w:t>
      </w:r>
      <w:r w:rsidRPr="003048E8">
        <w:rPr>
          <w:rStyle w:val="StyleUnderline"/>
        </w:rPr>
        <w:t xml:space="preserve"> </w:t>
      </w:r>
      <w:r w:rsidRPr="00BD33C4">
        <w:rPr>
          <w:rStyle w:val="Emphasis"/>
        </w:rPr>
        <w:t>spending</w:t>
      </w:r>
      <w:r w:rsidRPr="003048E8">
        <w:rPr>
          <w:rStyle w:val="StyleUnderline"/>
        </w:rPr>
        <w:t xml:space="preserve"> as localities fought to demonstrate that they had immediate plans for spending</w:t>
      </w:r>
      <w:r w:rsidRPr="00BD33C4">
        <w:rPr>
          <w:rStyle w:val="StyleUnderline"/>
        </w:rPr>
        <w:t>, rather than directing resources to much-needed infrastructure maintenance and new investments.</w:t>
      </w:r>
    </w:p>
    <w:p w:rsidR="000F0018" w:rsidRDefault="000F0018" w:rsidP="000F0018">
      <w:r w:rsidRPr="00BD33C4">
        <w:rPr>
          <w:rStyle w:val="StyleUnderline"/>
        </w:rPr>
        <w:t>A giant pot of federal dollars</w:t>
      </w:r>
      <w:r>
        <w:t xml:space="preserve">, ready to be doled out to applicants, </w:t>
      </w:r>
      <w:r w:rsidRPr="00BD33C4">
        <w:rPr>
          <w:rStyle w:val="StyleUnderline"/>
        </w:rPr>
        <w:t xml:space="preserve">creates a strong incentive for </w:t>
      </w:r>
      <w:r w:rsidRPr="00BD33C4">
        <w:rPr>
          <w:rStyle w:val="Emphasis"/>
        </w:rPr>
        <w:t>local governments to overspend in the name of receiving more money</w:t>
      </w:r>
      <w:r>
        <w:t>. For example, in an effort to receive more money from the 2009 stimulus, one city changed plans for a government building to use small colorful tiles instead of the large, plain white tiles that were originally planned. The only goal was to drive up the cost of the project to receive more federal dollars. America's schoolchildren may benefit from investments in schools, but they won't benefit from having tiny elaborate tile work in an effort to secure extra federal spending.</w:t>
      </w:r>
    </w:p>
    <w:p w:rsidR="000F0018" w:rsidRPr="00BD33C4" w:rsidRDefault="000F0018" w:rsidP="000F0018">
      <w:pPr>
        <w:rPr>
          <w:rStyle w:val="StyleUnderline"/>
        </w:rPr>
      </w:pPr>
      <w:r w:rsidRPr="00BD33C4">
        <w:rPr>
          <w:rStyle w:val="StyleUnderline"/>
        </w:rPr>
        <w:t>Creating tax incentives may avoid some of the problems noted above, but it also carries its own risks</w:t>
      </w:r>
      <w:r>
        <w:t xml:space="preserve">. </w:t>
      </w:r>
      <w:r w:rsidRPr="00BD33C4">
        <w:rPr>
          <w:rStyle w:val="StyleUnderline"/>
        </w:rPr>
        <w:t>The plan would require the government to pick winners and losers among potential construction firms</w:t>
      </w:r>
      <w:r>
        <w:t xml:space="preserve">. Moreover, </w:t>
      </w:r>
      <w:r w:rsidRPr="00BD33C4">
        <w:rPr>
          <w:rStyle w:val="StyleUnderline"/>
        </w:rPr>
        <w:t>rather than paying for new construction with a transparent budget outlay, the plan would involve exchanging tax credits for the perceived benefits of a particular project.</w:t>
      </w:r>
      <w:r>
        <w:t xml:space="preserve"> </w:t>
      </w:r>
      <w:r w:rsidRPr="00BD33C4">
        <w:rPr>
          <w:rStyle w:val="StyleUnderline"/>
        </w:rPr>
        <w:t>But how are these so-called beneficial projects determined? Will they focus on the greatest benefits to the largest number of people? Or will they be picked by congressmen hoping to bring benefits to their local constituents, secure campaign contributions from construction firms or even send projects to a firm that could employ them after their career in politics?</w:t>
      </w:r>
    </w:p>
    <w:p w:rsidR="000F0018" w:rsidRDefault="000F0018" w:rsidP="000F0018">
      <w:r>
        <w:lastRenderedPageBreak/>
        <w:t>The problematic entanglements that grow out of public support for private enterprises has been on full display over the past decade. Wall Street bailouts, the government takeover of General Motors and the public investments in companies like Solyndraprovide case studies on why government should not involve itself in private businesses. And unlike directly funding projects with a single payment, public-private partnerships may leave taxpayers on the hook for subsidizing private companies indefinitely.</w:t>
      </w:r>
    </w:p>
    <w:p w:rsidR="000F0018" w:rsidRDefault="000F0018" w:rsidP="000F0018">
      <w:r>
        <w:t>In spite of these risks, Trump's plan has the seed of a good idea. When private firms build infrastructure with the plan to profit from it, they build what is most needed where it is most needed. It also ensures that those who use it are the ones who pay for it.</w:t>
      </w:r>
    </w:p>
    <w:p w:rsidR="000F0018" w:rsidRDefault="000F0018" w:rsidP="000F0018">
      <w:r>
        <w:t>For example, Japan has perhaps the world's best system of high-speed rail and urban transit. Rather than being a drain on taxpayers, these trains are funded by the riders who use them. By creating space for private firms to invest in infrastructure rather than entangling public and private interests, the Trump administration could create an environment that facilitates smarter infrastructure projects without introducing uncapped risk to taxpayers.</w:t>
      </w:r>
    </w:p>
    <w:p w:rsidR="000F0018" w:rsidRDefault="000F0018" w:rsidP="000F0018">
      <w:r w:rsidRPr="00BD33C4">
        <w:rPr>
          <w:rStyle w:val="StyleUnderline"/>
        </w:rPr>
        <w:t>Much of federal spending on infrastructure is guided by politics and not sound policy</w:t>
      </w:r>
      <w:r>
        <w:t>. Politicians use these projects to convince their constituents that they're bringing home benefits from Washington. This approach makes it impossible to fund the most efficient projects at a reasonable cost. Trump is selling public-private partnerships as a fiscally prudent alternative, but experience shows that when government gets involved in private investment, private firms face large potential rewards while leaving taxpayers with all the risk. Instead, his plan should focus on creating projects that allow businesses to make the best decisions without worrying about the politics.</w:t>
      </w:r>
    </w:p>
    <w:p w:rsidR="000F0018" w:rsidRPr="00A352CB" w:rsidRDefault="000F0018" w:rsidP="000F0018">
      <w:r>
        <w:t>Building bridges and filling potholes could be a popular play for the incoming president, but so far his administration's proposals are on track to continue business as usual.</w:t>
      </w:r>
    </w:p>
    <w:p w:rsidR="000F0018" w:rsidRPr="000F0018" w:rsidRDefault="000F0018" w:rsidP="000F0018"/>
    <w:p w:rsidR="000F0018" w:rsidRPr="00A40DAC" w:rsidRDefault="000F0018" w:rsidP="009E5D81"/>
    <w:p w:rsidR="008B5CE4" w:rsidRPr="003D1124" w:rsidRDefault="008B5CE4" w:rsidP="008B5CE4">
      <w:pPr>
        <w:pStyle w:val="Heading2"/>
      </w:pPr>
      <w:r w:rsidRPr="003D1124">
        <w:lastRenderedPageBreak/>
        <w:t>S&amp;T Leadership</w:t>
      </w:r>
    </w:p>
    <w:p w:rsidR="008B5CE4" w:rsidRPr="003D1124" w:rsidRDefault="000F0018" w:rsidP="008B5CE4">
      <w:pPr>
        <w:pStyle w:val="Heading3"/>
      </w:pPr>
      <w:r>
        <w:lastRenderedPageBreak/>
        <w:t>1NC – R&amp;</w:t>
      </w:r>
      <w:r w:rsidR="008B5CE4" w:rsidRPr="003D1124">
        <w:t>D CP</w:t>
      </w:r>
    </w:p>
    <w:p w:rsidR="008B5CE4" w:rsidRPr="003D1124" w:rsidRDefault="008B5CE4" w:rsidP="008B5CE4">
      <w:pPr>
        <w:pStyle w:val="Heading4"/>
      </w:pPr>
      <w:r w:rsidRPr="003D1124">
        <w:t xml:space="preserve">Text: The United States federal government should substantially increase funding allocated to universities for science-based research and development. </w:t>
      </w:r>
    </w:p>
    <w:p w:rsidR="008B5CE4" w:rsidRPr="003D1124" w:rsidRDefault="008B5CE4" w:rsidP="008B5CE4"/>
    <w:p w:rsidR="008B5CE4" w:rsidRPr="003D1124" w:rsidRDefault="008B5CE4" w:rsidP="008B5CE4">
      <w:pPr>
        <w:pStyle w:val="Heading4"/>
      </w:pPr>
      <w:r w:rsidRPr="003D1124">
        <w:t xml:space="preserve">Solves scitech leadership. </w:t>
      </w:r>
    </w:p>
    <w:p w:rsidR="008B5CE4" w:rsidRPr="003D1124" w:rsidRDefault="008B5CE4" w:rsidP="008B5CE4">
      <w:r w:rsidRPr="003D1124">
        <w:rPr>
          <w:rStyle w:val="Style13ptBold"/>
        </w:rPr>
        <w:t>NSF ’16</w:t>
      </w:r>
      <w:r w:rsidRPr="003D1124">
        <w:t xml:space="preserve"> </w:t>
      </w:r>
      <w:r w:rsidRPr="003D1124">
        <w:rPr>
          <w:sz w:val="16"/>
          <w:szCs w:val="16"/>
        </w:rPr>
        <w:t xml:space="preserve">(National Science Foundation; 1/19/2016; independent federal agency created by Congress in 1950 "to promote the progress of science; to advance the national health, prosperity, and welfare; to secure the national defense; “U.S. science and technology leadership increasingly challenged by advances in Asia,” </w:t>
      </w:r>
      <w:hyperlink r:id="rId78" w:history="1">
        <w:r w:rsidRPr="003D1124">
          <w:rPr>
            <w:rStyle w:val="Hyperlink"/>
            <w:sz w:val="16"/>
            <w:szCs w:val="16"/>
          </w:rPr>
          <w:t>https://www.nsf.gov/news/news_summ.jsp?cntn_id=137394</w:t>
        </w:r>
      </w:hyperlink>
      <w:r w:rsidRPr="003D1124">
        <w:rPr>
          <w:sz w:val="16"/>
          <w:szCs w:val="16"/>
        </w:rPr>
        <w:t>; Date Accessed: 7/5/2017; DS)</w:t>
      </w:r>
    </w:p>
    <w:p w:rsidR="008B5CE4" w:rsidRPr="003D1124" w:rsidRDefault="008B5CE4" w:rsidP="008B5CE4">
      <w:pPr>
        <w:rPr>
          <w:b/>
          <w:u w:val="single"/>
        </w:rPr>
      </w:pPr>
      <w:r w:rsidRPr="003D1124">
        <w:rPr>
          <w:sz w:val="16"/>
        </w:rPr>
        <w:t xml:space="preserve">Federal commitment wavering At the same time that China and South Korea have continued to increase their R&amp;D investments, </w:t>
      </w:r>
      <w:r w:rsidRPr="003D1124">
        <w:rPr>
          <w:highlight w:val="green"/>
          <w:u w:val="single"/>
        </w:rPr>
        <w:t>the United States'</w:t>
      </w:r>
      <w:r w:rsidRPr="003D1124">
        <w:rPr>
          <w:u w:val="single"/>
        </w:rPr>
        <w:t xml:space="preserve"> </w:t>
      </w:r>
      <w:r w:rsidRPr="003D1124">
        <w:rPr>
          <w:b/>
          <w:u w:val="single"/>
        </w:rPr>
        <w:t xml:space="preserve">longstanding </w:t>
      </w:r>
      <w:r w:rsidRPr="003D1124">
        <w:rPr>
          <w:b/>
          <w:highlight w:val="green"/>
          <w:u w:val="single"/>
        </w:rPr>
        <w:t>commitment</w:t>
      </w:r>
      <w:r w:rsidRPr="003D1124">
        <w:rPr>
          <w:highlight w:val="green"/>
          <w:u w:val="single"/>
        </w:rPr>
        <w:t xml:space="preserve"> to federal</w:t>
      </w:r>
      <w:r w:rsidRPr="003D1124">
        <w:rPr>
          <w:u w:val="single"/>
        </w:rPr>
        <w:t xml:space="preserve"> government-funded </w:t>
      </w:r>
      <w:r w:rsidRPr="003D1124">
        <w:rPr>
          <w:highlight w:val="green"/>
          <w:u w:val="single"/>
        </w:rPr>
        <w:t>R&amp;D is wavering</w:t>
      </w:r>
      <w:r w:rsidRPr="003D1124">
        <w:rPr>
          <w:sz w:val="16"/>
        </w:rPr>
        <w:t xml:space="preserve">. In 2013, government funded R&amp;D accounted for 27 percent of total U.S. R&amp;D and was the largest supporter (47 percent) of all U.S. basic research. Indicators shows that </w:t>
      </w:r>
      <w:r w:rsidRPr="003D1124">
        <w:rPr>
          <w:highlight w:val="green"/>
          <w:u w:val="single"/>
        </w:rPr>
        <w:t>Federal investment</w:t>
      </w:r>
      <w:r w:rsidRPr="003D1124">
        <w:rPr>
          <w:u w:val="single"/>
        </w:rPr>
        <w:t xml:space="preserve"> in both academic and business sector R&amp;D has </w:t>
      </w:r>
      <w:r w:rsidRPr="003D1124">
        <w:rPr>
          <w:highlight w:val="green"/>
          <w:u w:val="single"/>
        </w:rPr>
        <w:t>declined</w:t>
      </w:r>
      <w:r w:rsidRPr="003D1124">
        <w:rPr>
          <w:u w:val="single"/>
        </w:rPr>
        <w:t xml:space="preserve"> in recent years</w:t>
      </w:r>
      <w:r w:rsidRPr="003D1124">
        <w:rPr>
          <w:sz w:val="16"/>
        </w:rPr>
        <w:t xml:space="preserve">, reflecting the effects of the end of the investments of ARRA (American Recovery and Reinvestment Act), the advent of the Budget Control Act, </w:t>
      </w:r>
      <w:r w:rsidRPr="003D1124">
        <w:rPr>
          <w:u w:val="single"/>
        </w:rPr>
        <w:t xml:space="preserve">and </w:t>
      </w:r>
      <w:r w:rsidRPr="003D1124">
        <w:rPr>
          <w:b/>
          <w:u w:val="single"/>
        </w:rPr>
        <w:t>increased pressure</w:t>
      </w:r>
      <w:r w:rsidRPr="003D1124">
        <w:rPr>
          <w:u w:val="single"/>
        </w:rPr>
        <w:t xml:space="preserve"> on the discretionary portion of the federal budget</w:t>
      </w:r>
      <w:r w:rsidRPr="003D1124">
        <w:rPr>
          <w:sz w:val="16"/>
        </w:rPr>
        <w:t>. Since the Great Recession, substantial, real R&amp;D growth annually -- ahead of the pace of U.S. GDP -- has not returned. Inflation-adjusted growth in total U.S. R&amp;D averaged only 0.8 percent annually over the 2008-13 period, behind the 1.2 percent annual average for U.S. GDP. "</w:t>
      </w:r>
      <w:r w:rsidRPr="003D1124">
        <w:rPr>
          <w:highlight w:val="green"/>
          <w:u w:val="single"/>
        </w:rPr>
        <w:t>Decreased</w:t>
      </w:r>
      <w:r w:rsidRPr="003D1124">
        <w:rPr>
          <w:u w:val="single"/>
        </w:rPr>
        <w:t xml:space="preserve"> federal </w:t>
      </w:r>
      <w:r w:rsidRPr="003D1124">
        <w:rPr>
          <w:highlight w:val="green"/>
          <w:u w:val="single"/>
        </w:rPr>
        <w:t xml:space="preserve">investment is </w:t>
      </w:r>
      <w:r w:rsidRPr="003D1124">
        <w:rPr>
          <w:b/>
          <w:highlight w:val="green"/>
          <w:u w:val="single"/>
        </w:rPr>
        <w:t>negatively impacting</w:t>
      </w:r>
      <w:r w:rsidRPr="003D1124">
        <w:rPr>
          <w:u w:val="single"/>
        </w:rPr>
        <w:t xml:space="preserve"> our nation's research </w:t>
      </w:r>
      <w:r w:rsidRPr="003D1124">
        <w:rPr>
          <w:highlight w:val="green"/>
          <w:u w:val="single"/>
        </w:rPr>
        <w:t>universities</w:t>
      </w:r>
      <w:r w:rsidRPr="003D1124">
        <w:rPr>
          <w:sz w:val="16"/>
        </w:rPr>
        <w:t>," said Kelvin Droegemeier, NSB vice chair and vice president for research at the University of Oklahoma. "</w:t>
      </w:r>
      <w:r w:rsidRPr="003D1124">
        <w:rPr>
          <w:u w:val="single"/>
        </w:rPr>
        <w:t xml:space="preserve">Our </w:t>
      </w:r>
      <w:r w:rsidRPr="003D1124">
        <w:rPr>
          <w:highlight w:val="green"/>
          <w:u w:val="single"/>
        </w:rPr>
        <w:t>universities conduct 51 percent of</w:t>
      </w:r>
      <w:r w:rsidRPr="003D1124">
        <w:rPr>
          <w:u w:val="single"/>
        </w:rPr>
        <w:t xml:space="preserve"> the nation's basic </w:t>
      </w:r>
      <w:r w:rsidRPr="003D1124">
        <w:rPr>
          <w:highlight w:val="green"/>
          <w:u w:val="single"/>
        </w:rPr>
        <w:t>research and</w:t>
      </w:r>
      <w:r w:rsidRPr="003D1124">
        <w:rPr>
          <w:u w:val="single"/>
        </w:rPr>
        <w:t xml:space="preserve"> train the next generation of </w:t>
      </w:r>
      <w:r w:rsidRPr="003D1124">
        <w:rPr>
          <w:highlight w:val="green"/>
          <w:u w:val="single"/>
        </w:rPr>
        <w:t>STEM</w:t>
      </w:r>
      <w:r w:rsidRPr="003D1124">
        <w:rPr>
          <w:u w:val="single"/>
        </w:rPr>
        <w:t xml:space="preserve">-capable </w:t>
      </w:r>
      <w:r w:rsidRPr="003D1124">
        <w:rPr>
          <w:highlight w:val="green"/>
          <w:u w:val="single"/>
        </w:rPr>
        <w:t xml:space="preserve">workers. </w:t>
      </w:r>
      <w:r w:rsidRPr="003D1124">
        <w:rPr>
          <w:b/>
          <w:highlight w:val="green"/>
          <w:u w:val="single"/>
        </w:rPr>
        <w:t>Federal support is essential</w:t>
      </w:r>
      <w:r w:rsidRPr="003D1124">
        <w:rPr>
          <w:highlight w:val="green"/>
          <w:u w:val="single"/>
        </w:rPr>
        <w:t xml:space="preserve"> to</w:t>
      </w:r>
      <w:r w:rsidRPr="003D1124">
        <w:rPr>
          <w:u w:val="single"/>
        </w:rPr>
        <w:t xml:space="preserve"> developing the new knowledge and human capital that </w:t>
      </w:r>
      <w:r w:rsidRPr="003D1124">
        <w:rPr>
          <w:highlight w:val="green"/>
          <w:u w:val="single"/>
        </w:rPr>
        <w:t>allow</w:t>
      </w:r>
      <w:r w:rsidRPr="003D1124">
        <w:rPr>
          <w:u w:val="single"/>
        </w:rPr>
        <w:t xml:space="preserve">s </w:t>
      </w:r>
      <w:r w:rsidRPr="003D1124">
        <w:rPr>
          <w:highlight w:val="green"/>
          <w:u w:val="single"/>
        </w:rPr>
        <w:t>the U.S. to</w:t>
      </w:r>
      <w:r w:rsidRPr="003D1124">
        <w:rPr>
          <w:u w:val="single"/>
        </w:rPr>
        <w:t xml:space="preserve"> innovate and </w:t>
      </w:r>
      <w:r w:rsidRPr="003D1124">
        <w:rPr>
          <w:highlight w:val="green"/>
          <w:u w:val="single"/>
        </w:rPr>
        <w:t xml:space="preserve">be at the </w:t>
      </w:r>
      <w:r w:rsidRPr="003D1124">
        <w:rPr>
          <w:b/>
          <w:highlight w:val="green"/>
          <w:u w:val="single"/>
        </w:rPr>
        <w:t>forefront of S&amp;T."</w:t>
      </w:r>
    </w:p>
    <w:p w:rsidR="008B5CE4" w:rsidRPr="003D1124" w:rsidRDefault="008B5CE4" w:rsidP="008B5CE4">
      <w:pPr>
        <w:pStyle w:val="Heading3"/>
      </w:pPr>
      <w:r w:rsidRPr="003D1124">
        <w:lastRenderedPageBreak/>
        <w:t>2NC –</w:t>
      </w:r>
      <w:r w:rsidR="000F0018">
        <w:t xml:space="preserve"> </w:t>
      </w:r>
      <w:r w:rsidRPr="003D1124">
        <w:t>Solvency</w:t>
      </w:r>
    </w:p>
    <w:p w:rsidR="008B5CE4" w:rsidRPr="003D1124" w:rsidRDefault="008B5CE4" w:rsidP="008B5CE4">
      <w:pPr>
        <w:pStyle w:val="Heading4"/>
      </w:pPr>
      <w:r w:rsidRPr="003D1124">
        <w:t xml:space="preserve">Now is key – we’re </w:t>
      </w:r>
      <w:r w:rsidRPr="003D1124">
        <w:rPr>
          <w:u w:val="single"/>
        </w:rPr>
        <w:t>falling behind</w:t>
      </w:r>
      <w:r w:rsidRPr="003D1124">
        <w:t xml:space="preserve"> competitors – R&amp;D funding </w:t>
      </w:r>
      <w:r w:rsidRPr="003D1124">
        <w:rPr>
          <w:u w:val="single"/>
        </w:rPr>
        <w:t>revitalizes</w:t>
      </w:r>
      <w:r w:rsidRPr="003D1124">
        <w:t xml:space="preserve"> S&amp;T leadership.</w:t>
      </w:r>
    </w:p>
    <w:p w:rsidR="008B5CE4" w:rsidRPr="003D1124" w:rsidRDefault="008B5CE4" w:rsidP="008B5CE4">
      <w:r w:rsidRPr="003D1124">
        <w:rPr>
          <w:rStyle w:val="Style13ptBold"/>
        </w:rPr>
        <w:t>Allison and Austad ’17</w:t>
      </w:r>
      <w:r w:rsidRPr="003D1124">
        <w:t xml:space="preserve"> </w:t>
      </w:r>
      <w:r w:rsidRPr="003D1124">
        <w:rPr>
          <w:sz w:val="16"/>
          <w:szCs w:val="16"/>
        </w:rPr>
        <w:t xml:space="preserve">(David and Steven; 5/30/2017; both Distinguished Professors at UAB and Fellows of the American Association for the Advancement of Science; “A strong federal investment in science, engineering, and technology is just good sense,” </w:t>
      </w:r>
      <w:hyperlink r:id="rId79" w:history="1">
        <w:r w:rsidRPr="003D1124">
          <w:rPr>
            <w:rStyle w:val="Hyperlink"/>
            <w:sz w:val="16"/>
            <w:szCs w:val="16"/>
          </w:rPr>
          <w:t>http://www.al.com/opinion/index.ssf/2017/05/a_strong_federal_investment_in.html</w:t>
        </w:r>
      </w:hyperlink>
      <w:r w:rsidRPr="003D1124">
        <w:rPr>
          <w:sz w:val="16"/>
          <w:szCs w:val="16"/>
        </w:rPr>
        <w:t>; Date Accessed: 7/5/2017; DS)</w:t>
      </w:r>
    </w:p>
    <w:p w:rsidR="008B5CE4" w:rsidRPr="003D1124" w:rsidRDefault="008B5CE4" w:rsidP="008B5CE4">
      <w:pPr>
        <w:rPr>
          <w:sz w:val="16"/>
        </w:rPr>
      </w:pPr>
      <w:r w:rsidRPr="003D1124">
        <w:rPr>
          <w:highlight w:val="green"/>
          <w:u w:val="single"/>
        </w:rPr>
        <w:t>The U</w:t>
      </w:r>
      <w:r w:rsidRPr="003D1124">
        <w:rPr>
          <w:u w:val="single"/>
        </w:rPr>
        <w:t xml:space="preserve">nited </w:t>
      </w:r>
      <w:r w:rsidRPr="003D1124">
        <w:rPr>
          <w:highlight w:val="green"/>
          <w:u w:val="single"/>
        </w:rPr>
        <w:t>S</w:t>
      </w:r>
      <w:r w:rsidRPr="003D1124">
        <w:rPr>
          <w:u w:val="single"/>
        </w:rPr>
        <w:t xml:space="preserve">tates </w:t>
      </w:r>
      <w:r w:rsidRPr="003D1124">
        <w:rPr>
          <w:highlight w:val="green"/>
          <w:u w:val="single"/>
        </w:rPr>
        <w:t>has been a</w:t>
      </w:r>
      <w:r w:rsidRPr="003D1124">
        <w:rPr>
          <w:u w:val="single"/>
        </w:rPr>
        <w:t xml:space="preserve"> </w:t>
      </w:r>
      <w:r w:rsidRPr="003D1124">
        <w:rPr>
          <w:b/>
          <w:u w:val="single"/>
        </w:rPr>
        <w:t xml:space="preserve">world </w:t>
      </w:r>
      <w:r w:rsidRPr="003D1124">
        <w:rPr>
          <w:b/>
          <w:highlight w:val="green"/>
          <w:u w:val="single"/>
        </w:rPr>
        <w:t>leader</w:t>
      </w:r>
      <w:r w:rsidRPr="003D1124">
        <w:rPr>
          <w:highlight w:val="green"/>
          <w:u w:val="single"/>
        </w:rPr>
        <w:t xml:space="preserve"> in science and tech</w:t>
      </w:r>
      <w:r w:rsidRPr="003D1124">
        <w:rPr>
          <w:u w:val="single"/>
        </w:rPr>
        <w:t>nology</w:t>
      </w:r>
      <w:r w:rsidRPr="003D1124">
        <w:rPr>
          <w:sz w:val="16"/>
        </w:rPr>
        <w:t xml:space="preserve"> for over a century. Our </w:t>
      </w:r>
      <w:r w:rsidRPr="003D1124">
        <w:rPr>
          <w:u w:val="single"/>
        </w:rPr>
        <w:t>investments in science have helped us prevail in times of war and prosper and progress in times of peace.</w:t>
      </w:r>
      <w:r w:rsidRPr="003D1124">
        <w:rPr>
          <w:sz w:val="16"/>
        </w:rPr>
        <w:t xml:space="preserve"> Here in Alabama, </w:t>
      </w:r>
      <w:r w:rsidRPr="003D1124">
        <w:rPr>
          <w:highlight w:val="green"/>
          <w:u w:val="single"/>
        </w:rPr>
        <w:t xml:space="preserve">the </w:t>
      </w:r>
      <w:r w:rsidRPr="003D1124">
        <w:rPr>
          <w:b/>
          <w:highlight w:val="green"/>
          <w:u w:val="single"/>
        </w:rPr>
        <w:t>value of fed</w:t>
      </w:r>
      <w:r w:rsidRPr="003D1124">
        <w:rPr>
          <w:b/>
          <w:u w:val="single"/>
        </w:rPr>
        <w:t xml:space="preserve">eral </w:t>
      </w:r>
      <w:r w:rsidRPr="003D1124">
        <w:rPr>
          <w:b/>
          <w:highlight w:val="green"/>
          <w:u w:val="single"/>
        </w:rPr>
        <w:t>investment</w:t>
      </w:r>
      <w:r w:rsidRPr="003D1124">
        <w:rPr>
          <w:u w:val="single"/>
        </w:rPr>
        <w:t xml:space="preserve"> in science in technology </w:t>
      </w:r>
      <w:r w:rsidRPr="003D1124">
        <w:rPr>
          <w:highlight w:val="green"/>
          <w:u w:val="single"/>
        </w:rPr>
        <w:t>is apparent across the board</w:t>
      </w:r>
      <w:r w:rsidRPr="003D1124">
        <w:rPr>
          <w:u w:val="single"/>
        </w:rPr>
        <w:t>.</w:t>
      </w:r>
      <w:r w:rsidRPr="003D1124">
        <w:rPr>
          <w:sz w:val="16"/>
        </w:rPr>
        <w:t xml:space="preserve"> We see it in Huntsville where helping Aerojet Rocketdyne is bringing 800 new jobs to Alabama. We see it across our universities. For instance, our esteemed UAB colleague Dr. Sarah Parcak won the TED prize for her groundbreaking work in satellite archeology, Dr. Dean Sicking invented barriers that save lives in NASCAR and is now making more 'concussion-resistant' football helmets, and Auburn Professor Dave Worley has developed and patented a new staph-resistant bandage. </w:t>
      </w:r>
      <w:r w:rsidRPr="003D1124">
        <w:rPr>
          <w:u w:val="single"/>
        </w:rPr>
        <w:t xml:space="preserve">Under the White House's proposed budget, this progress and innovation is </w:t>
      </w:r>
      <w:r w:rsidRPr="003D1124">
        <w:rPr>
          <w:b/>
          <w:u w:val="single"/>
        </w:rPr>
        <w:t>at risk</w:t>
      </w:r>
      <w:r w:rsidRPr="003D1124">
        <w:rPr>
          <w:u w:val="single"/>
        </w:rPr>
        <w:t xml:space="preserve">. </w:t>
      </w:r>
      <w:r w:rsidRPr="003D1124">
        <w:rPr>
          <w:highlight w:val="green"/>
          <w:u w:val="single"/>
        </w:rPr>
        <w:t>The</w:t>
      </w:r>
      <w:r w:rsidRPr="003D1124">
        <w:rPr>
          <w:u w:val="single"/>
        </w:rPr>
        <w:t xml:space="preserve"> proposed </w:t>
      </w:r>
      <w:r w:rsidRPr="003D1124">
        <w:rPr>
          <w:highlight w:val="green"/>
          <w:u w:val="single"/>
        </w:rPr>
        <w:t>budget</w:t>
      </w:r>
      <w:r w:rsidRPr="003D1124">
        <w:rPr>
          <w:u w:val="single"/>
        </w:rPr>
        <w:t xml:space="preserve"> is an anemic investment that </w:t>
      </w:r>
      <w:r w:rsidRPr="003D1124">
        <w:rPr>
          <w:highlight w:val="green"/>
          <w:u w:val="single"/>
        </w:rPr>
        <w:t xml:space="preserve">will </w:t>
      </w:r>
      <w:r w:rsidRPr="003D1124">
        <w:rPr>
          <w:b/>
          <w:highlight w:val="green"/>
          <w:u w:val="single"/>
        </w:rPr>
        <w:t>weaken our ability</w:t>
      </w:r>
      <w:r w:rsidRPr="003D1124">
        <w:rPr>
          <w:highlight w:val="green"/>
          <w:u w:val="single"/>
        </w:rPr>
        <w:t xml:space="preserve"> to</w:t>
      </w:r>
      <w:r w:rsidRPr="003D1124">
        <w:rPr>
          <w:u w:val="single"/>
        </w:rPr>
        <w:t xml:space="preserve"> train the upcoming generation of </w:t>
      </w:r>
      <w:r w:rsidRPr="003D1124">
        <w:rPr>
          <w:highlight w:val="green"/>
          <w:u w:val="single"/>
        </w:rPr>
        <w:t>students and will hinder advances</w:t>
      </w:r>
      <w:r w:rsidRPr="003D1124">
        <w:rPr>
          <w:u w:val="single"/>
        </w:rPr>
        <w:t xml:space="preserve"> in medicine, technology, defense, sustainability, and agriculture</w:t>
      </w:r>
      <w:r w:rsidRPr="003D1124">
        <w:rPr>
          <w:sz w:val="16"/>
        </w:rPr>
        <w:t xml:space="preserve">. Federal dollars dedicated to R&amp;D, and education broadly, have generated jobs for millions of our fellow citizens and have elevated the financial well-being of entire states. A 2014 Congressional Research Service report describes how, despite representing only a small fraction of our country's working population, scientists and engineers catalyze the generation of jobs throughout the virtually all sectors of the U.S. workforce. Far beyond the 'ivory towers' of academia and far beyond the polished (and sometimes no-so-polished) laboratories, science affects every walk of life. No one who harvests a crop, drives a vehicle, uses a GPS, take or administers a medicine, looks anything up in a computer, receives professional counseling, teaches or learns with the latest educational techniques, sleeps well at night knowing that their pet was vaccinated against rabies, that their house has a smoke alarm, or that the transfusion they received was tested for compatibility with their genotype has not been touched and benefitted by the fruits of science, research, and engineering. For generations, </w:t>
      </w:r>
      <w:r w:rsidRPr="003D1124">
        <w:rPr>
          <w:u w:val="single"/>
        </w:rPr>
        <w:t xml:space="preserve">Democrats and Republicans in Congress have </w:t>
      </w:r>
      <w:r w:rsidRPr="003D1124">
        <w:rPr>
          <w:b/>
          <w:u w:val="single"/>
        </w:rPr>
        <w:t>sustained and promoted</w:t>
      </w:r>
      <w:r w:rsidRPr="003D1124">
        <w:rPr>
          <w:u w:val="single"/>
        </w:rPr>
        <w:t xml:space="preserve"> our nation's investment in science - basic and applied research alike</w:t>
      </w:r>
      <w:r w:rsidRPr="003D1124">
        <w:rPr>
          <w:sz w:val="16"/>
        </w:rPr>
        <w:t xml:space="preserve">. They have voted with their (our) wallet to affirm their faith that science will again and again deliver prosperity, growth, and progress. We live healthier and longer today than ever before, and we do so in part because of the fruits of scientific research. But there remains much to be done. With our prosperity has come epidemics of obesity and diabetes. With our greater longevity has come the epidemic of Alzheimer's disease. With our technological inventions have come reliance on fossil-fuels and the attendant environmental and political impacts. And, we face intensified challenges of increased prevalence of autism for reasons unknown and a new epidemic of opiate abuse. We have increased survival among persons diagnosed with cancer, but have not reduced the incidence of cancer. In short, we have come far, but can go further still. Yet, to get there and to lead internationally, we need to support scientific research and, importantly, educate the next generation of scientists to continue the work. We are not the only country that values the fruits of R&amp;D and basic science and invests accordingly. </w:t>
      </w:r>
      <w:r w:rsidRPr="003D1124">
        <w:rPr>
          <w:u w:val="single"/>
        </w:rPr>
        <w:t xml:space="preserve">As a proportion of GDP spent on R&amp;D, </w:t>
      </w:r>
      <w:r w:rsidRPr="003D1124">
        <w:rPr>
          <w:highlight w:val="green"/>
          <w:u w:val="single"/>
        </w:rPr>
        <w:t>we are</w:t>
      </w:r>
      <w:r w:rsidRPr="003D1124">
        <w:rPr>
          <w:u w:val="single"/>
        </w:rPr>
        <w:t xml:space="preserve"> </w:t>
      </w:r>
      <w:r w:rsidRPr="003D1124">
        <w:rPr>
          <w:b/>
          <w:u w:val="single"/>
        </w:rPr>
        <w:t xml:space="preserve">already </w:t>
      </w:r>
      <w:r w:rsidRPr="003D1124">
        <w:rPr>
          <w:b/>
          <w:highlight w:val="green"/>
          <w:u w:val="single"/>
        </w:rPr>
        <w:t>surpassed</w:t>
      </w:r>
      <w:r w:rsidRPr="003D1124">
        <w:rPr>
          <w:highlight w:val="green"/>
          <w:u w:val="single"/>
        </w:rPr>
        <w:t xml:space="preserve"> by</w:t>
      </w:r>
      <w:r w:rsidRPr="003D1124">
        <w:rPr>
          <w:u w:val="single"/>
        </w:rPr>
        <w:t xml:space="preserve"> multiple countries such as </w:t>
      </w:r>
      <w:r w:rsidRPr="003D1124">
        <w:rPr>
          <w:highlight w:val="green"/>
          <w:u w:val="single"/>
        </w:rPr>
        <w:t>Korea and Japan</w:t>
      </w:r>
      <w:r w:rsidRPr="003D1124">
        <w:rPr>
          <w:u w:val="single"/>
        </w:rPr>
        <w:t>.</w:t>
      </w:r>
      <w:r w:rsidRPr="003D1124">
        <w:rPr>
          <w:sz w:val="16"/>
        </w:rPr>
        <w:t xml:space="preserve"> And, although we still lead in total R&amp;D spending, China is right on our heels. Notably, </w:t>
      </w:r>
      <w:r w:rsidRPr="003D1124">
        <w:rPr>
          <w:u w:val="single"/>
        </w:rPr>
        <w:t xml:space="preserve">China's R&amp;D investments increased 17% between 2000 and 2013, whereas the </w:t>
      </w:r>
      <w:r w:rsidRPr="003D1124">
        <w:rPr>
          <w:highlight w:val="green"/>
          <w:u w:val="single"/>
        </w:rPr>
        <w:t>U.S. growth has not kept pace. We support</w:t>
      </w:r>
      <w:r w:rsidRPr="003D1124">
        <w:rPr>
          <w:sz w:val="16"/>
        </w:rPr>
        <w:t xml:space="preserve"> our Alabama members of </w:t>
      </w:r>
      <w:r w:rsidRPr="003D1124">
        <w:rPr>
          <w:highlight w:val="green"/>
          <w:u w:val="single"/>
        </w:rPr>
        <w:t>Congress</w:t>
      </w:r>
      <w:r w:rsidRPr="003D1124">
        <w:rPr>
          <w:u w:val="single"/>
        </w:rPr>
        <w:t xml:space="preserve"> and ask that they support our residents and society at large by </w:t>
      </w:r>
      <w:r w:rsidRPr="003D1124">
        <w:rPr>
          <w:b/>
          <w:highlight w:val="green"/>
          <w:u w:val="single"/>
        </w:rPr>
        <w:t>requesting an investment</w:t>
      </w:r>
      <w:r w:rsidRPr="003D1124">
        <w:rPr>
          <w:highlight w:val="green"/>
          <w:u w:val="single"/>
        </w:rPr>
        <w:t xml:space="preserve"> in science</w:t>
      </w:r>
      <w:r w:rsidRPr="003D1124">
        <w:rPr>
          <w:u w:val="single"/>
        </w:rPr>
        <w:t xml:space="preserve">, science education, </w:t>
      </w:r>
      <w:r w:rsidRPr="003D1124">
        <w:rPr>
          <w:highlight w:val="green"/>
          <w:u w:val="single"/>
        </w:rPr>
        <w:t>and R&amp;D</w:t>
      </w:r>
      <w:r w:rsidRPr="003D1124">
        <w:rPr>
          <w:u w:val="single"/>
        </w:rPr>
        <w:t xml:space="preserve"> in the 2018 budget</w:t>
      </w:r>
      <w:r w:rsidRPr="003D1124">
        <w:rPr>
          <w:sz w:val="16"/>
        </w:rPr>
        <w:t xml:space="preserve"> that is worthy of the ambition of our state and our nation.</w:t>
      </w:r>
    </w:p>
    <w:p w:rsidR="008B5CE4" w:rsidRPr="003D1124" w:rsidRDefault="008B5CE4" w:rsidP="008B5CE4">
      <w:pPr>
        <w:pStyle w:val="Heading4"/>
      </w:pPr>
      <w:r w:rsidRPr="003D1124">
        <w:t xml:space="preserve">It also enhances </w:t>
      </w:r>
      <w:r w:rsidRPr="003D1124">
        <w:rPr>
          <w:u w:val="single"/>
        </w:rPr>
        <w:t>competitiveness</w:t>
      </w:r>
      <w:r w:rsidRPr="003D1124">
        <w:t xml:space="preserve">, which </w:t>
      </w:r>
      <w:r w:rsidRPr="003D1124">
        <w:rPr>
          <w:u w:val="single"/>
        </w:rPr>
        <w:t>underpins</w:t>
      </w:r>
      <w:r w:rsidRPr="003D1124">
        <w:t xml:space="preserve"> S&amp;T leadership. </w:t>
      </w:r>
    </w:p>
    <w:p w:rsidR="008B5CE4" w:rsidRPr="003D1124" w:rsidRDefault="008B5CE4" w:rsidP="008B5CE4">
      <w:pPr>
        <w:rPr>
          <w:sz w:val="16"/>
        </w:rPr>
      </w:pPr>
      <w:r w:rsidRPr="003D1124">
        <w:rPr>
          <w:rStyle w:val="Style13ptBold"/>
        </w:rPr>
        <w:t>Blackston ’15</w:t>
      </w:r>
      <w:r w:rsidRPr="003D1124">
        <w:rPr>
          <w:sz w:val="16"/>
        </w:rPr>
        <w:t xml:space="preserve"> </w:t>
      </w:r>
      <w:r w:rsidRPr="003D1124">
        <w:rPr>
          <w:sz w:val="16"/>
          <w:szCs w:val="16"/>
        </w:rPr>
        <w:t xml:space="preserve">(Michelle; 2/10/2015; member of the Pew Charitable Trusts, BA from Seton Hall University; “Federal Investment in Research and Development Spurs U.S. Competitiveness,” </w:t>
      </w:r>
      <w:hyperlink r:id="rId80" w:history="1">
        <w:r w:rsidRPr="003D1124">
          <w:rPr>
            <w:rStyle w:val="Hyperlink"/>
            <w:sz w:val="16"/>
            <w:szCs w:val="16"/>
          </w:rPr>
          <w:t>http://www.pewtrusts.org/~/media/assets/2015/02/cleanenergy_combined_fact_sheets.pdf?la=en</w:t>
        </w:r>
      </w:hyperlink>
      <w:r w:rsidRPr="003D1124">
        <w:rPr>
          <w:sz w:val="16"/>
          <w:szCs w:val="16"/>
        </w:rPr>
        <w:t>; Date Accessed: 7/5/2017; DS)</w:t>
      </w:r>
    </w:p>
    <w:p w:rsidR="008B5CE4" w:rsidRPr="003D1124" w:rsidRDefault="008B5CE4" w:rsidP="008B5CE4">
      <w:pPr>
        <w:rPr>
          <w:u w:val="single"/>
        </w:rPr>
      </w:pPr>
      <w:r w:rsidRPr="003D1124">
        <w:rPr>
          <w:sz w:val="16"/>
        </w:rPr>
        <w:t xml:space="preserve">Basic </w:t>
      </w:r>
      <w:r w:rsidRPr="003D1124">
        <w:rPr>
          <w:highlight w:val="green"/>
          <w:u w:val="single"/>
        </w:rPr>
        <w:t>Science Investment Improves</w:t>
      </w:r>
      <w:r w:rsidRPr="003D1124">
        <w:rPr>
          <w:u w:val="single"/>
        </w:rPr>
        <w:t xml:space="preserve"> U.S. </w:t>
      </w:r>
      <w:r w:rsidRPr="003D1124">
        <w:rPr>
          <w:b/>
          <w:u w:val="single"/>
        </w:rPr>
        <w:t xml:space="preserve">Global </w:t>
      </w:r>
      <w:r w:rsidRPr="003D1124">
        <w:rPr>
          <w:b/>
          <w:highlight w:val="green"/>
          <w:u w:val="single"/>
        </w:rPr>
        <w:t>Competitiveness</w:t>
      </w:r>
      <w:r w:rsidRPr="003D1124">
        <w:rPr>
          <w:u w:val="single"/>
        </w:rPr>
        <w:t xml:space="preserve"> Federal </w:t>
      </w:r>
      <w:r w:rsidRPr="003D1124">
        <w:rPr>
          <w:highlight w:val="green"/>
          <w:u w:val="single"/>
        </w:rPr>
        <w:t>investment</w:t>
      </w:r>
      <w:r w:rsidRPr="003D1124">
        <w:rPr>
          <w:u w:val="single"/>
        </w:rPr>
        <w:t xml:space="preserve"> in scientific discovery and technology </w:t>
      </w:r>
      <w:r w:rsidRPr="003D1124">
        <w:rPr>
          <w:highlight w:val="green"/>
          <w:u w:val="single"/>
        </w:rPr>
        <w:t>is vital to</w:t>
      </w:r>
      <w:r w:rsidRPr="003D1124">
        <w:rPr>
          <w:u w:val="single"/>
        </w:rPr>
        <w:t xml:space="preserve"> </w:t>
      </w:r>
      <w:r w:rsidRPr="003D1124">
        <w:rPr>
          <w:b/>
          <w:u w:val="single"/>
        </w:rPr>
        <w:t xml:space="preserve">maintaining U.S. </w:t>
      </w:r>
      <w:r w:rsidRPr="003D1124">
        <w:rPr>
          <w:b/>
          <w:highlight w:val="green"/>
          <w:u w:val="single"/>
        </w:rPr>
        <w:t>economic leadership</w:t>
      </w:r>
      <w:r w:rsidRPr="003D1124">
        <w:rPr>
          <w:u w:val="single"/>
        </w:rPr>
        <w:t xml:space="preserve"> globally and in growing key emerging sectors such as clean energy</w:t>
      </w:r>
      <w:r w:rsidRPr="003D1124">
        <w:rPr>
          <w:sz w:val="16"/>
        </w:rPr>
        <w:t xml:space="preserve"> Overview Basic </w:t>
      </w:r>
      <w:r w:rsidRPr="003D1124">
        <w:rPr>
          <w:u w:val="single"/>
        </w:rPr>
        <w:t>science is the foundation of innovation and involves “theoretical or experimental investigative research to advance knowledge without a specifically known or immediately practical application</w:t>
      </w:r>
      <w:r w:rsidRPr="003D1124">
        <w:rPr>
          <w:sz w:val="16"/>
        </w:rPr>
        <w:t xml:space="preserve">. It is the quest for new knowledge and the exploration of the unknown.”1 Such </w:t>
      </w:r>
      <w:r w:rsidRPr="003D1124">
        <w:rPr>
          <w:u w:val="single"/>
        </w:rPr>
        <w:t xml:space="preserve">studies fuel </w:t>
      </w:r>
      <w:r w:rsidRPr="003D1124">
        <w:rPr>
          <w:u w:val="single"/>
        </w:rPr>
        <w:lastRenderedPageBreak/>
        <w:t>the future of research and development (</w:t>
      </w:r>
      <w:r w:rsidRPr="003D1124">
        <w:rPr>
          <w:highlight w:val="green"/>
          <w:u w:val="single"/>
        </w:rPr>
        <w:t>R&amp;D</w:t>
      </w:r>
      <w:r w:rsidRPr="003D1124">
        <w:rPr>
          <w:u w:val="single"/>
        </w:rPr>
        <w:t>), demonstration, and deployment of new energy technologies.</w:t>
      </w:r>
      <w:r w:rsidRPr="003D1124">
        <w:rPr>
          <w:sz w:val="16"/>
        </w:rPr>
        <w:t xml:space="preserve"> Promotion of </w:t>
      </w:r>
      <w:r w:rsidRPr="003D1124">
        <w:rPr>
          <w:u w:val="single"/>
        </w:rPr>
        <w:t xml:space="preserve">early stage exploration activities can </w:t>
      </w:r>
      <w:r w:rsidRPr="003D1124">
        <w:rPr>
          <w:b/>
          <w:highlight w:val="green"/>
          <w:u w:val="single"/>
        </w:rPr>
        <w:t>unlock the discovery</w:t>
      </w:r>
      <w:r w:rsidRPr="003D1124">
        <w:rPr>
          <w:highlight w:val="green"/>
          <w:u w:val="single"/>
        </w:rPr>
        <w:t xml:space="preserve"> of new materials</w:t>
      </w:r>
      <w:r w:rsidRPr="003D1124">
        <w:rPr>
          <w:u w:val="single"/>
        </w:rPr>
        <w:t xml:space="preserve"> and processes, </w:t>
      </w:r>
      <w:r w:rsidRPr="003D1124">
        <w:rPr>
          <w:highlight w:val="green"/>
          <w:u w:val="single"/>
        </w:rPr>
        <w:t>contributing to breakthroughs in</w:t>
      </w:r>
      <w:r w:rsidRPr="003D1124">
        <w:rPr>
          <w:u w:val="single"/>
        </w:rPr>
        <w:t xml:space="preserve"> various industries, including the capture of energy from </w:t>
      </w:r>
      <w:r w:rsidRPr="003D1124">
        <w:rPr>
          <w:highlight w:val="green"/>
          <w:u w:val="single"/>
        </w:rPr>
        <w:t>renewable resources</w:t>
      </w:r>
      <w:r w:rsidRPr="003D1124">
        <w:rPr>
          <w:sz w:val="16"/>
        </w:rPr>
        <w:t xml:space="preserve">. The U.S. Department of Energy has long been a sponsor of research to strengthen U.S. competitiveness in innovative energy technologies. In recent years, however, </w:t>
      </w:r>
      <w:r w:rsidRPr="003D1124">
        <w:rPr>
          <w:u w:val="single"/>
        </w:rPr>
        <w:t xml:space="preserve">the agency has faced </w:t>
      </w:r>
      <w:r w:rsidRPr="003D1124">
        <w:rPr>
          <w:b/>
          <w:u w:val="single"/>
        </w:rPr>
        <w:t>increased competition</w:t>
      </w:r>
      <w:r w:rsidRPr="003D1124">
        <w:rPr>
          <w:u w:val="single"/>
        </w:rPr>
        <w:t xml:space="preserve"> for funding</w:t>
      </w:r>
      <w:r w:rsidRPr="003D1124">
        <w:rPr>
          <w:sz w:val="16"/>
        </w:rPr>
        <w:t xml:space="preserve">. Since the mid-1990s, </w:t>
      </w:r>
      <w:r w:rsidRPr="003D1124">
        <w:rPr>
          <w:u w:val="single"/>
        </w:rPr>
        <w:t>energy investments have accounted for only 1 percent of the government’s R&amp;D budget.</w:t>
      </w:r>
      <w:r w:rsidRPr="003D1124">
        <w:rPr>
          <w:sz w:val="16"/>
        </w:rPr>
        <w:t xml:space="preserve"> By comparison, defense has received almost half of federal research monies nearly every year, and health has consumed 20 to 25 percent.2 </w:t>
      </w:r>
      <w:r w:rsidRPr="003D1124">
        <w:rPr>
          <w:highlight w:val="green"/>
          <w:u w:val="single"/>
        </w:rPr>
        <w:t xml:space="preserve">If the U.S. is to </w:t>
      </w:r>
      <w:r w:rsidRPr="003D1124">
        <w:rPr>
          <w:b/>
          <w:highlight w:val="green"/>
          <w:u w:val="single"/>
        </w:rPr>
        <w:t>maintain</w:t>
      </w:r>
      <w:r w:rsidRPr="003D1124">
        <w:rPr>
          <w:b/>
          <w:u w:val="single"/>
        </w:rPr>
        <w:t xml:space="preserve"> its </w:t>
      </w:r>
      <w:r w:rsidRPr="003D1124">
        <w:rPr>
          <w:b/>
          <w:highlight w:val="green"/>
          <w:u w:val="single"/>
        </w:rPr>
        <w:t>leadership</w:t>
      </w:r>
      <w:r w:rsidRPr="003D1124">
        <w:rPr>
          <w:b/>
          <w:u w:val="single"/>
        </w:rPr>
        <w:t xml:space="preserve"> role</w:t>
      </w:r>
      <w:r w:rsidRPr="003D1124">
        <w:rPr>
          <w:u w:val="single"/>
        </w:rPr>
        <w:t xml:space="preserve"> in the clean energy arena, enhanced </w:t>
      </w:r>
      <w:r w:rsidRPr="003D1124">
        <w:rPr>
          <w:highlight w:val="green"/>
          <w:u w:val="single"/>
        </w:rPr>
        <w:t>federal investment</w:t>
      </w:r>
      <w:r w:rsidRPr="003D1124">
        <w:rPr>
          <w:u w:val="single"/>
        </w:rPr>
        <w:t xml:space="preserve"> in the sector </w:t>
      </w:r>
      <w:r w:rsidRPr="003D1124">
        <w:rPr>
          <w:highlight w:val="green"/>
          <w:u w:val="single"/>
        </w:rPr>
        <w:t xml:space="preserve">is </w:t>
      </w:r>
      <w:r w:rsidRPr="003D1124">
        <w:rPr>
          <w:b/>
          <w:highlight w:val="green"/>
          <w:u w:val="single"/>
        </w:rPr>
        <w:t>critical</w:t>
      </w:r>
      <w:r w:rsidRPr="003D1124">
        <w:rPr>
          <w:u w:val="single"/>
        </w:rPr>
        <w:t>.</w:t>
      </w:r>
    </w:p>
    <w:p w:rsidR="008B5CE4" w:rsidRPr="003D1124" w:rsidRDefault="008B5CE4" w:rsidP="008B5CE4">
      <w:pPr>
        <w:pStyle w:val="Heading2"/>
      </w:pPr>
      <w:r w:rsidRPr="003D1124">
        <w:lastRenderedPageBreak/>
        <w:t>State Budgets</w:t>
      </w:r>
    </w:p>
    <w:p w:rsidR="008B5CE4" w:rsidRPr="003D1124" w:rsidRDefault="008B5CE4" w:rsidP="008B5CE4">
      <w:pPr>
        <w:pStyle w:val="Heading3"/>
      </w:pPr>
      <w:r w:rsidRPr="003D1124">
        <w:lastRenderedPageBreak/>
        <w:t>1NC – Weed CP</w:t>
      </w:r>
    </w:p>
    <w:p w:rsidR="008B5CE4" w:rsidRPr="003D1124" w:rsidRDefault="008B5CE4" w:rsidP="008B5CE4">
      <w:pPr>
        <w:pStyle w:val="Heading4"/>
      </w:pPr>
      <w:r w:rsidRPr="003D1124">
        <w:t xml:space="preserve">Text: The relevant 50 states should legalize nearly all marijuana and institute a $50-per-ounce wholesale tax. </w:t>
      </w:r>
    </w:p>
    <w:p w:rsidR="008B5CE4" w:rsidRPr="003D1124" w:rsidRDefault="008B5CE4" w:rsidP="008B5CE4"/>
    <w:p w:rsidR="008B5CE4" w:rsidRPr="003D1124" w:rsidRDefault="008B5CE4" w:rsidP="008B5CE4">
      <w:pPr>
        <w:pStyle w:val="Heading4"/>
      </w:pPr>
      <w:r w:rsidRPr="003D1124">
        <w:t xml:space="preserve">Solves state budgets through </w:t>
      </w:r>
      <w:r w:rsidRPr="003D1124">
        <w:rPr>
          <w:u w:val="single"/>
        </w:rPr>
        <w:t>taxing</w:t>
      </w:r>
      <w:r w:rsidRPr="003D1124">
        <w:t xml:space="preserve">, </w:t>
      </w:r>
      <w:r w:rsidRPr="003D1124">
        <w:rPr>
          <w:u w:val="single"/>
        </w:rPr>
        <w:t>jobs</w:t>
      </w:r>
      <w:r w:rsidRPr="003D1124">
        <w:t xml:space="preserve">, and </w:t>
      </w:r>
      <w:r w:rsidRPr="003D1124">
        <w:rPr>
          <w:u w:val="single"/>
        </w:rPr>
        <w:t>tourism</w:t>
      </w:r>
      <w:r w:rsidRPr="003D1124">
        <w:t>.</w:t>
      </w:r>
    </w:p>
    <w:p w:rsidR="008B5CE4" w:rsidRPr="003D1124" w:rsidRDefault="008B5CE4" w:rsidP="008B5CE4">
      <w:r w:rsidRPr="003D1124">
        <w:rPr>
          <w:rStyle w:val="Style13ptBold"/>
        </w:rPr>
        <w:t>AP ’17</w:t>
      </w:r>
      <w:r w:rsidRPr="003D1124">
        <w:t xml:space="preserve"> </w:t>
      </w:r>
      <w:r w:rsidRPr="003D1124">
        <w:rPr>
          <w:sz w:val="16"/>
          <w:szCs w:val="16"/>
        </w:rPr>
        <w:t xml:space="preserve">(Associated Press; 3/26/2017; American multinational nonprofit news agency; “Lawmakers propose legalizing marijuana to address state budget crisis,” </w:t>
      </w:r>
      <w:hyperlink r:id="rId81" w:history="1">
        <w:r w:rsidRPr="003D1124">
          <w:rPr>
            <w:rStyle w:val="Hyperlink"/>
            <w:sz w:val="16"/>
            <w:szCs w:val="16"/>
          </w:rPr>
          <w:t>http://wgntv.com/2017/03/26/lawmakers-propose-legalizing-marijuana-to-address-state-budget-crisis/</w:t>
        </w:r>
      </w:hyperlink>
      <w:r w:rsidRPr="003D1124">
        <w:rPr>
          <w:sz w:val="16"/>
          <w:szCs w:val="16"/>
        </w:rPr>
        <w:t>; Date Accessed: 7/5/2017; DS)</w:t>
      </w:r>
    </w:p>
    <w:p w:rsidR="008B5CE4" w:rsidRPr="003D1124" w:rsidRDefault="008B5CE4" w:rsidP="008B5CE4">
      <w:pPr>
        <w:rPr>
          <w:sz w:val="16"/>
        </w:rPr>
      </w:pPr>
      <w:r w:rsidRPr="003D1124">
        <w:rPr>
          <w:sz w:val="16"/>
        </w:rPr>
        <w:t xml:space="preserve">SPRINGFIELD, Ill.- Marijuana advocates are trying to lay the groundwork for Illinois to become the first state in the Midwest and the ninth nationwide </w:t>
      </w:r>
      <w:r w:rsidRPr="003D1124">
        <w:rPr>
          <w:highlight w:val="green"/>
          <w:u w:val="single"/>
        </w:rPr>
        <w:t>to legalize</w:t>
      </w:r>
      <w:r w:rsidRPr="003D1124">
        <w:rPr>
          <w:u w:val="single"/>
        </w:rPr>
        <w:t xml:space="preserve"> recreational </w:t>
      </w:r>
      <w:r w:rsidRPr="003D1124">
        <w:rPr>
          <w:highlight w:val="green"/>
          <w:u w:val="single"/>
        </w:rPr>
        <w:t>pot</w:t>
      </w:r>
      <w:r w:rsidRPr="003D1124">
        <w:rPr>
          <w:sz w:val="16"/>
        </w:rPr>
        <w:t xml:space="preserve">, arguing the move </w:t>
      </w:r>
      <w:r w:rsidRPr="003D1124">
        <w:rPr>
          <w:highlight w:val="green"/>
          <w:u w:val="single"/>
        </w:rPr>
        <w:t>will</w:t>
      </w:r>
      <w:r w:rsidRPr="003D1124">
        <w:rPr>
          <w:u w:val="single"/>
        </w:rPr>
        <w:t xml:space="preserve"> help </w:t>
      </w:r>
      <w:r w:rsidRPr="003D1124">
        <w:rPr>
          <w:highlight w:val="green"/>
          <w:u w:val="single"/>
        </w:rPr>
        <w:t>solve the state’s</w:t>
      </w:r>
      <w:r w:rsidRPr="003D1124">
        <w:rPr>
          <w:u w:val="single"/>
        </w:rPr>
        <w:t xml:space="preserve"> </w:t>
      </w:r>
      <w:r w:rsidRPr="003D1124">
        <w:rPr>
          <w:b/>
          <w:u w:val="single"/>
        </w:rPr>
        <w:t xml:space="preserve">notorious </w:t>
      </w:r>
      <w:r w:rsidRPr="003D1124">
        <w:rPr>
          <w:b/>
          <w:highlight w:val="green"/>
          <w:u w:val="single"/>
        </w:rPr>
        <w:t>budget crisis</w:t>
      </w:r>
      <w:r w:rsidRPr="003D1124">
        <w:rPr>
          <w:sz w:val="16"/>
        </w:rPr>
        <w:t xml:space="preserve">. Two Illinois state lawmakers introduced legislation last week that would allow residents 21 and older to possess, grow or buy up to an ounce (28 grams) of marijuana and license businesses to sell marijuana products subject to regulation. They say </w:t>
      </w:r>
      <w:r w:rsidRPr="003D1124">
        <w:rPr>
          <w:highlight w:val="green"/>
          <w:u w:val="single"/>
        </w:rPr>
        <w:t>it would</w:t>
      </w:r>
      <w:r w:rsidRPr="003D1124">
        <w:rPr>
          <w:u w:val="single"/>
        </w:rPr>
        <w:t xml:space="preserve"> help </w:t>
      </w:r>
      <w:r w:rsidRPr="003D1124">
        <w:rPr>
          <w:highlight w:val="green"/>
          <w:u w:val="single"/>
        </w:rPr>
        <w:t xml:space="preserve">fill Illinois’ </w:t>
      </w:r>
      <w:r w:rsidRPr="003D1124">
        <w:rPr>
          <w:b/>
          <w:highlight w:val="green"/>
          <w:u w:val="single"/>
        </w:rPr>
        <w:t>multibillion</w:t>
      </w:r>
      <w:r w:rsidRPr="003D1124">
        <w:rPr>
          <w:b/>
          <w:u w:val="single"/>
        </w:rPr>
        <w:t xml:space="preserve">-dollar </w:t>
      </w:r>
      <w:r w:rsidRPr="003D1124">
        <w:rPr>
          <w:b/>
          <w:highlight w:val="green"/>
          <w:u w:val="single"/>
        </w:rPr>
        <w:t>budget hole</w:t>
      </w:r>
      <w:r w:rsidRPr="003D1124">
        <w:rPr>
          <w:highlight w:val="green"/>
          <w:u w:val="single"/>
        </w:rPr>
        <w:t xml:space="preserve"> with</w:t>
      </w:r>
      <w:r w:rsidRPr="003D1124">
        <w:rPr>
          <w:u w:val="single"/>
        </w:rPr>
        <w:t xml:space="preserve"> $350 to </w:t>
      </w:r>
      <w:r w:rsidRPr="003D1124">
        <w:rPr>
          <w:highlight w:val="green"/>
          <w:u w:val="single"/>
        </w:rPr>
        <w:t xml:space="preserve">$700 million in </w:t>
      </w:r>
      <w:r w:rsidRPr="003D1124">
        <w:rPr>
          <w:b/>
          <w:highlight w:val="green"/>
          <w:u w:val="single"/>
        </w:rPr>
        <w:t>new tax revenue</w:t>
      </w:r>
      <w:r w:rsidRPr="003D1124">
        <w:rPr>
          <w:highlight w:val="green"/>
          <w:u w:val="single"/>
        </w:rPr>
        <w:t>.</w:t>
      </w:r>
      <w:r w:rsidRPr="003D1124">
        <w:rPr>
          <w:u w:val="single"/>
        </w:rPr>
        <w:t xml:space="preserve"> A national advocacy group</w:t>
      </w:r>
      <w:r w:rsidRPr="003D1124">
        <w:rPr>
          <w:sz w:val="16"/>
        </w:rPr>
        <w:t xml:space="preserve">, the Marijuana Policy Project, </w:t>
      </w:r>
      <w:r w:rsidRPr="003D1124">
        <w:rPr>
          <w:highlight w:val="green"/>
          <w:u w:val="single"/>
        </w:rPr>
        <w:t>based</w:t>
      </w:r>
      <w:r w:rsidRPr="003D1124">
        <w:rPr>
          <w:u w:val="single"/>
        </w:rPr>
        <w:t xml:space="preserve"> the estimate </w:t>
      </w:r>
      <w:r w:rsidRPr="003D1124">
        <w:rPr>
          <w:highlight w:val="green"/>
          <w:u w:val="single"/>
        </w:rPr>
        <w:t>on the</w:t>
      </w:r>
      <w:r w:rsidRPr="003D1124">
        <w:rPr>
          <w:u w:val="single"/>
        </w:rPr>
        <w:t xml:space="preserve"> proposal’s </w:t>
      </w:r>
      <w:r w:rsidRPr="003D1124">
        <w:rPr>
          <w:highlight w:val="green"/>
          <w:u w:val="single"/>
        </w:rPr>
        <w:t>$50-per-ounce wholesale tax</w:t>
      </w:r>
      <w:r w:rsidRPr="003D1124">
        <w:rPr>
          <w:u w:val="single"/>
        </w:rPr>
        <w:t xml:space="preserve">, Illinois’ standard sales tax, federal marijuana consumption data and recreational pot prices in Colorado. </w:t>
      </w:r>
      <w:r w:rsidRPr="003D1124">
        <w:rPr>
          <w:highlight w:val="green"/>
          <w:u w:val="single"/>
        </w:rPr>
        <w:t xml:space="preserve">The proposal earmarks </w:t>
      </w:r>
      <w:r w:rsidRPr="003D1124">
        <w:rPr>
          <w:b/>
          <w:highlight w:val="green"/>
          <w:u w:val="single"/>
        </w:rPr>
        <w:t>50 percent of</w:t>
      </w:r>
      <w:r w:rsidRPr="003D1124">
        <w:rPr>
          <w:b/>
          <w:u w:val="single"/>
        </w:rPr>
        <w:t xml:space="preserve"> wholesale </w:t>
      </w:r>
      <w:r w:rsidRPr="003D1124">
        <w:rPr>
          <w:b/>
          <w:highlight w:val="green"/>
          <w:u w:val="single"/>
        </w:rPr>
        <w:t>revenues</w:t>
      </w:r>
      <w:r w:rsidRPr="003D1124">
        <w:rPr>
          <w:highlight w:val="green"/>
          <w:u w:val="single"/>
        </w:rPr>
        <w:t xml:space="preserve"> for the state’s</w:t>
      </w:r>
      <w:r w:rsidRPr="003D1124">
        <w:rPr>
          <w:u w:val="single"/>
        </w:rPr>
        <w:t xml:space="preserve"> general </w:t>
      </w:r>
      <w:r w:rsidRPr="003D1124">
        <w:rPr>
          <w:highlight w:val="green"/>
          <w:u w:val="single"/>
        </w:rPr>
        <w:t>fund</w:t>
      </w:r>
      <w:r w:rsidRPr="003D1124">
        <w:rPr>
          <w:u w:val="single"/>
        </w:rPr>
        <w:t xml:space="preserve"> and divides the remaining half 30/20 between education and public health</w:t>
      </w:r>
      <w:r w:rsidRPr="003D1124">
        <w:rPr>
          <w:sz w:val="16"/>
        </w:rPr>
        <w:t xml:space="preserve">. Every state to legalize pot to date has done so by voter ballot initiative, according to Chris Lindsey, a legislative analyst with the project. But Illinois advocates are not alone in holding out hope for lawmaker approval. </w:t>
      </w:r>
      <w:r w:rsidRPr="003D1124">
        <w:rPr>
          <w:u w:val="single"/>
        </w:rPr>
        <w:t>Seventeen other states — including Missouri — are also considering legislative action</w:t>
      </w:r>
      <w:r w:rsidRPr="003D1124">
        <w:rPr>
          <w:sz w:val="16"/>
        </w:rPr>
        <w:t xml:space="preserve">. Rep. Kelly Cassidy, a Chicago Democrat who co-sponsored 2014 legislation that legalized medical marijuana in Illinois, is sponsoring the proposal in the House. She said </w:t>
      </w:r>
      <w:r w:rsidRPr="003D1124">
        <w:rPr>
          <w:u w:val="single"/>
        </w:rPr>
        <w:t xml:space="preserve">states that legalized marijuana have </w:t>
      </w:r>
      <w:r w:rsidRPr="003D1124">
        <w:rPr>
          <w:highlight w:val="green"/>
          <w:u w:val="single"/>
        </w:rPr>
        <w:t>see</w:t>
      </w:r>
      <w:r w:rsidRPr="003D1124">
        <w:rPr>
          <w:u w:val="single"/>
        </w:rPr>
        <w:t xml:space="preserve">n </w:t>
      </w:r>
      <w:r w:rsidRPr="003D1124">
        <w:rPr>
          <w:highlight w:val="green"/>
          <w:u w:val="single"/>
        </w:rPr>
        <w:t>an economic boost from</w:t>
      </w:r>
      <w:r w:rsidRPr="003D1124">
        <w:rPr>
          <w:u w:val="single"/>
        </w:rPr>
        <w:t xml:space="preserve"> </w:t>
      </w:r>
      <w:r w:rsidRPr="003D1124">
        <w:rPr>
          <w:b/>
          <w:u w:val="single"/>
        </w:rPr>
        <w:t xml:space="preserve">increased </w:t>
      </w:r>
      <w:r w:rsidRPr="003D1124">
        <w:rPr>
          <w:b/>
          <w:highlight w:val="green"/>
          <w:u w:val="single"/>
        </w:rPr>
        <w:t>tax revenue</w:t>
      </w:r>
      <w:r w:rsidRPr="003D1124">
        <w:rPr>
          <w:b/>
          <w:u w:val="single"/>
        </w:rPr>
        <w:t xml:space="preserve">, new </w:t>
      </w:r>
      <w:r w:rsidRPr="003D1124">
        <w:rPr>
          <w:b/>
          <w:highlight w:val="green"/>
          <w:u w:val="single"/>
        </w:rPr>
        <w:t>jobs and</w:t>
      </w:r>
      <w:r w:rsidRPr="003D1124">
        <w:rPr>
          <w:b/>
          <w:u w:val="single"/>
        </w:rPr>
        <w:t xml:space="preserve"> bolstered </w:t>
      </w:r>
      <w:r w:rsidRPr="003D1124">
        <w:rPr>
          <w:b/>
          <w:highlight w:val="green"/>
          <w:u w:val="single"/>
        </w:rPr>
        <w:t>tourism</w:t>
      </w:r>
      <w:r w:rsidRPr="003D1124">
        <w:rPr>
          <w:u w:val="single"/>
        </w:rPr>
        <w:t>. “We’re talking about all sorts of ways of raising reven</w:t>
      </w:r>
      <w:r w:rsidRPr="003D1124">
        <w:rPr>
          <w:sz w:val="16"/>
        </w:rPr>
        <w:t>ue,” Cassidy said, referring to state lawmakers’ efforts to break a two-year budget logjam. “We might as well be talking about this, too.”</w:t>
      </w:r>
    </w:p>
    <w:p w:rsidR="008B5CE4" w:rsidRPr="003D1124" w:rsidRDefault="008B5CE4" w:rsidP="008B5CE4">
      <w:pPr>
        <w:pStyle w:val="Heading3"/>
      </w:pPr>
      <w:r w:rsidRPr="003D1124">
        <w:lastRenderedPageBreak/>
        <w:t>2NC – Generic Solvency</w:t>
      </w:r>
    </w:p>
    <w:p w:rsidR="008B5CE4" w:rsidRPr="003D1124" w:rsidRDefault="008B5CE4" w:rsidP="008B5CE4">
      <w:pPr>
        <w:pStyle w:val="Heading4"/>
      </w:pPr>
      <w:r w:rsidRPr="003D1124">
        <w:t xml:space="preserve">The CP creates </w:t>
      </w:r>
      <w:r w:rsidRPr="003D1124">
        <w:rPr>
          <w:u w:val="single"/>
        </w:rPr>
        <w:t>new revenue</w:t>
      </w:r>
      <w:r w:rsidRPr="003D1124">
        <w:t xml:space="preserve"> to </w:t>
      </w:r>
      <w:r w:rsidRPr="003D1124">
        <w:rPr>
          <w:u w:val="single"/>
        </w:rPr>
        <w:t>solve state budgets</w:t>
      </w:r>
      <w:r w:rsidRPr="003D1124">
        <w:t>.</w:t>
      </w:r>
    </w:p>
    <w:p w:rsidR="008B5CE4" w:rsidRPr="003D1124" w:rsidRDefault="008B5CE4" w:rsidP="008B5CE4">
      <w:pPr>
        <w:rPr>
          <w:sz w:val="16"/>
        </w:rPr>
      </w:pPr>
      <w:r w:rsidRPr="003D1124">
        <w:rPr>
          <w:rStyle w:val="Style13ptBold"/>
        </w:rPr>
        <w:t>McKelvey ’17</w:t>
      </w:r>
      <w:r w:rsidRPr="003D1124">
        <w:rPr>
          <w:sz w:val="16"/>
        </w:rPr>
        <w:t xml:space="preserve"> (Wallace; 3/6/2017; Statehouse reporter covering politics, policing, environmental issues and the "sin beat”—that’s alcohol, gambling and marijuana; “Could legalizing marijuana be a solution to Pa.'s budget woes?” </w:t>
      </w:r>
      <w:hyperlink r:id="rId82" w:history="1">
        <w:r w:rsidRPr="003D1124">
          <w:rPr>
            <w:rStyle w:val="Hyperlink"/>
            <w:sz w:val="16"/>
          </w:rPr>
          <w:t>http://www.pennlive.com/politics/index.ssf/2017/03/could_legalizing_marijuana_be.html</w:t>
        </w:r>
      </w:hyperlink>
      <w:r w:rsidRPr="003D1124">
        <w:rPr>
          <w:sz w:val="16"/>
        </w:rPr>
        <w:t>; Date Accessed: 7/5/2017; DS)</w:t>
      </w:r>
    </w:p>
    <w:p w:rsidR="008B5CE4" w:rsidRPr="003D1124" w:rsidRDefault="008B5CE4" w:rsidP="008B5CE4">
      <w:pPr>
        <w:rPr>
          <w:sz w:val="16"/>
        </w:rPr>
      </w:pPr>
      <w:r w:rsidRPr="003D1124">
        <w:rPr>
          <w:sz w:val="16"/>
        </w:rPr>
        <w:t xml:space="preserve">Pennsylvania became the 24th state to legalize the medicinal use of marijuana last year, a measure that opened up a </w:t>
      </w:r>
      <w:hyperlink r:id="rId83" w:tgtFrame="_blank" w:history="1">
        <w:r w:rsidRPr="003D1124">
          <w:rPr>
            <w:rStyle w:val="Hyperlink"/>
            <w:sz w:val="16"/>
          </w:rPr>
          <w:t>new market and regulatory system</w:t>
        </w:r>
      </w:hyperlink>
      <w:r w:rsidRPr="003D1124">
        <w:rPr>
          <w:sz w:val="16"/>
        </w:rPr>
        <w:t xml:space="preserve"> still in its infancy. Now, one state official is making a case for recreational use. "The regulation and taxation of marijuana train has rumbled out of the station," Auditor General Eugene DePasquale said Monday. "The question is whether Pennsylvania is going to miss its stop as the train moves across the country." Based on his office's analysis of legalization efforts in other states, DePasquale said </w:t>
      </w:r>
      <w:r w:rsidRPr="003D1124">
        <w:rPr>
          <w:highlight w:val="green"/>
          <w:u w:val="single"/>
        </w:rPr>
        <w:t>Pennsylvania would</w:t>
      </w:r>
      <w:r w:rsidRPr="003D1124">
        <w:rPr>
          <w:u w:val="single"/>
        </w:rPr>
        <w:t xml:space="preserve"> likely </w:t>
      </w:r>
      <w:r w:rsidRPr="003D1124">
        <w:rPr>
          <w:highlight w:val="green"/>
          <w:u w:val="single"/>
        </w:rPr>
        <w:t xml:space="preserve">see </w:t>
      </w:r>
      <w:r w:rsidRPr="003D1124">
        <w:rPr>
          <w:b/>
          <w:highlight w:val="green"/>
          <w:u w:val="single"/>
        </w:rPr>
        <w:t>$200 million in</w:t>
      </w:r>
      <w:r w:rsidRPr="003D1124">
        <w:rPr>
          <w:b/>
          <w:u w:val="single"/>
        </w:rPr>
        <w:t xml:space="preserve"> new </w:t>
      </w:r>
      <w:r w:rsidRPr="003D1124">
        <w:rPr>
          <w:b/>
          <w:highlight w:val="green"/>
          <w:u w:val="single"/>
        </w:rPr>
        <w:t>revenue</w:t>
      </w:r>
      <w:r w:rsidRPr="003D1124">
        <w:rPr>
          <w:u w:val="single"/>
        </w:rPr>
        <w:t xml:space="preserve"> that could help it address mounting budget deficits </w:t>
      </w:r>
      <w:r w:rsidRPr="003D1124">
        <w:rPr>
          <w:highlight w:val="green"/>
          <w:u w:val="single"/>
        </w:rPr>
        <w:t>without harming other</w:t>
      </w:r>
      <w:r w:rsidRPr="003D1124">
        <w:rPr>
          <w:u w:val="single"/>
        </w:rPr>
        <w:t xml:space="preserve"> state </w:t>
      </w:r>
      <w:r w:rsidRPr="003D1124">
        <w:rPr>
          <w:highlight w:val="green"/>
          <w:u w:val="single"/>
        </w:rPr>
        <w:t>programs</w:t>
      </w:r>
      <w:r w:rsidRPr="003D1124">
        <w:rPr>
          <w:sz w:val="16"/>
        </w:rPr>
        <w:t xml:space="preserve">. He pointed specifically to </w:t>
      </w:r>
      <w:r w:rsidRPr="003D1124">
        <w:rPr>
          <w:highlight w:val="green"/>
          <w:u w:val="single"/>
        </w:rPr>
        <w:t>Colorado</w:t>
      </w:r>
      <w:r w:rsidRPr="003D1124">
        <w:rPr>
          <w:u w:val="single"/>
        </w:rPr>
        <w:t>'s system</w:t>
      </w:r>
      <w:r w:rsidRPr="003D1124">
        <w:rPr>
          <w:sz w:val="16"/>
        </w:rPr>
        <w:t xml:space="preserve">, which </w:t>
      </w:r>
      <w:r w:rsidRPr="003D1124">
        <w:rPr>
          <w:highlight w:val="green"/>
          <w:u w:val="single"/>
        </w:rPr>
        <w:t xml:space="preserve">brought in </w:t>
      </w:r>
      <w:r w:rsidRPr="003D1124">
        <w:rPr>
          <w:b/>
          <w:highlight w:val="green"/>
          <w:u w:val="single"/>
        </w:rPr>
        <w:t>$129 million in annual revenue</w:t>
      </w:r>
      <w:r w:rsidRPr="003D1124">
        <w:rPr>
          <w:u w:val="single"/>
        </w:rPr>
        <w:t xml:space="preserve"> and created an estimated 18,000 jobs, as a model.</w:t>
      </w:r>
      <w:r w:rsidRPr="003D1124">
        <w:rPr>
          <w:sz w:val="16"/>
        </w:rPr>
        <w:t xml:space="preserve"> In that state, it's legal for anyone 21 and older to possess up to an ounce of marijuana for any purpose. </w:t>
      </w:r>
      <w:r w:rsidRPr="003D1124">
        <w:rPr>
          <w:u w:val="single"/>
        </w:rPr>
        <w:t xml:space="preserve">The distribution of </w:t>
      </w:r>
      <w:r w:rsidRPr="003D1124">
        <w:rPr>
          <w:highlight w:val="green"/>
          <w:u w:val="single"/>
        </w:rPr>
        <w:t xml:space="preserve">marijuana is </w:t>
      </w:r>
      <w:r w:rsidRPr="003D1124">
        <w:rPr>
          <w:b/>
          <w:highlight w:val="green"/>
          <w:u w:val="single"/>
        </w:rPr>
        <w:t>regulated by the state</w:t>
      </w:r>
      <w:r w:rsidRPr="003D1124">
        <w:rPr>
          <w:u w:val="single"/>
        </w:rPr>
        <w:t xml:space="preserve"> and so is consumption.</w:t>
      </w:r>
      <w:r w:rsidRPr="003D1124">
        <w:rPr>
          <w:sz w:val="16"/>
        </w:rPr>
        <w:t xml:space="preserve"> For example, it remains illegal to consume marijuana in public. Currently, Pennsylvania is one of 28 states (plus the District of Columbia) to allow the use of cannabis for medicinal purposes. The Department of Health expects to receive about 900 applications from growers and distributors by the Mar. 20 deadline. A total of seven states, plus D.C., have legalized recreational use, including three that joined that list after voter referenda in November. DePasquale said he hopes that </w:t>
      </w:r>
      <w:r w:rsidRPr="003D1124">
        <w:rPr>
          <w:u w:val="single"/>
        </w:rPr>
        <w:t xml:space="preserve">Pennsylvania could learn from the efforts of other </w:t>
      </w:r>
      <w:r w:rsidRPr="003D1124">
        <w:rPr>
          <w:highlight w:val="green"/>
          <w:u w:val="single"/>
        </w:rPr>
        <w:t>states</w:t>
      </w:r>
      <w:r w:rsidRPr="003D1124">
        <w:rPr>
          <w:u w:val="single"/>
        </w:rPr>
        <w:t xml:space="preserve"> and </w:t>
      </w:r>
      <w:r w:rsidRPr="003D1124">
        <w:rPr>
          <w:b/>
          <w:highlight w:val="green"/>
          <w:u w:val="single"/>
        </w:rPr>
        <w:t>build upon the regulatory framework</w:t>
      </w:r>
      <w:r w:rsidRPr="003D1124">
        <w:rPr>
          <w:u w:val="single"/>
        </w:rPr>
        <w:t xml:space="preserve"> that's currently being set up under the new medical marijuana law</w:t>
      </w:r>
      <w:r w:rsidRPr="003D1124">
        <w:rPr>
          <w:sz w:val="16"/>
        </w:rPr>
        <w:t xml:space="preserve">. By failing to do so, he said, "not only are we going to miss out on the business opportunities, we're going to be an outlier." </w:t>
      </w:r>
      <w:r w:rsidRPr="003D1124">
        <w:rPr>
          <w:u w:val="single"/>
        </w:rPr>
        <w:t>He framed the issue in light of the state's budget deficit heading into the 2017-18 fiscal year. Various estimates have put that deficit at between $600 and $700 million and that doesn't account for the larger $60 billion-plus unfunded pension liability</w:t>
      </w:r>
      <w:r w:rsidRPr="003D1124">
        <w:rPr>
          <w:sz w:val="16"/>
        </w:rPr>
        <w:t>. DePasquale said: "If I told you that the budget negotiators from the Legislature and the governor's office this June would have $200 million of found money . . . would they throw that money out the window or find a way to utilize it?" For his part, Gov. Tom Wolf always supported decriminalizing marijuana and has long been open to the concept of full legalization. Last week, in response to a Twitter question, he said, "I want to learn from the experience of other states that have full legalization and I welcome discussion on this issue with the Legislature." Wolf spokesman J.J. Abbott issued this written response to DePasquale's statements: "the governor wants further study of the impact and implementation of full legalization on other states like Colorado before proceeding with that approach in Pennsylvania."</w:t>
      </w:r>
    </w:p>
    <w:p w:rsidR="008B5CE4" w:rsidRPr="003D1124" w:rsidRDefault="008B5CE4" w:rsidP="008B5CE4">
      <w:pPr>
        <w:pStyle w:val="Heading4"/>
      </w:pPr>
      <w:r w:rsidRPr="003D1124">
        <w:t xml:space="preserve">Solves </w:t>
      </w:r>
      <w:r w:rsidRPr="003D1124">
        <w:rPr>
          <w:u w:val="single"/>
        </w:rPr>
        <w:t>state budgets</w:t>
      </w:r>
      <w:r w:rsidRPr="003D1124">
        <w:t xml:space="preserve">. </w:t>
      </w:r>
    </w:p>
    <w:p w:rsidR="008B5CE4" w:rsidRPr="003D1124" w:rsidRDefault="008B5CE4" w:rsidP="008B5CE4">
      <w:r w:rsidRPr="003D1124">
        <w:rPr>
          <w:rStyle w:val="Style13ptBold"/>
        </w:rPr>
        <w:t>Cassidy ’17</w:t>
      </w:r>
      <w:r w:rsidRPr="003D1124">
        <w:t xml:space="preserve"> </w:t>
      </w:r>
      <w:r w:rsidRPr="003D1124">
        <w:rPr>
          <w:sz w:val="16"/>
          <w:szCs w:val="16"/>
        </w:rPr>
        <w:t xml:space="preserve">(Kelly and Heather; 5/3/2017; Democratic member of the House of Representatives and chair of the Public Safety Appropriation Committee, Democratic senator from Chicago and chairs an appropriation committee; “Regulating and taxing marijuana could help solve Illinois budget woes,” </w:t>
      </w:r>
      <w:hyperlink r:id="rId84" w:history="1">
        <w:r w:rsidRPr="003D1124">
          <w:rPr>
            <w:rStyle w:val="Hyperlink"/>
            <w:sz w:val="16"/>
            <w:szCs w:val="16"/>
          </w:rPr>
          <w:t>http://www.chicagotribune.com/news/opinion/commentary/ct-illinois-legalize-marijuana-revenue-perspec-0504-20170503-story.html</w:t>
        </w:r>
      </w:hyperlink>
      <w:r w:rsidRPr="003D1124">
        <w:rPr>
          <w:sz w:val="16"/>
          <w:szCs w:val="16"/>
        </w:rPr>
        <w:t>; Date Accessed: 7/5/2017; DS)</w:t>
      </w:r>
    </w:p>
    <w:p w:rsidR="008B5CE4" w:rsidRPr="003D1124" w:rsidRDefault="008B5CE4" w:rsidP="008B5CE4">
      <w:pPr>
        <w:rPr>
          <w:u w:val="single"/>
        </w:rPr>
      </w:pPr>
      <w:r w:rsidRPr="003D1124">
        <w:rPr>
          <w:sz w:val="16"/>
        </w:rPr>
        <w:t xml:space="preserve">With solutions to Illinois' fiscal crisis seemingly blocked by partisan politics, it's time to start looking at new ideas. That's why </w:t>
      </w:r>
      <w:r w:rsidRPr="003D1124">
        <w:rPr>
          <w:u w:val="single"/>
        </w:rPr>
        <w:t xml:space="preserve">we have introduced a bill to </w:t>
      </w:r>
      <w:r w:rsidRPr="003D1124">
        <w:rPr>
          <w:b/>
          <w:u w:val="single"/>
        </w:rPr>
        <w:t>legalize the purchase</w:t>
      </w:r>
      <w:r w:rsidRPr="003D1124">
        <w:rPr>
          <w:u w:val="single"/>
        </w:rPr>
        <w:t xml:space="preserve"> of up to an ounce of </w:t>
      </w:r>
      <w:r w:rsidRPr="003D1124">
        <w:rPr>
          <w:highlight w:val="green"/>
          <w:u w:val="single"/>
        </w:rPr>
        <w:t>marijuana</w:t>
      </w:r>
      <w:r w:rsidRPr="003D1124">
        <w:rPr>
          <w:u w:val="single"/>
        </w:rPr>
        <w:t>, regulating and taxing it as we already do with alcohol</w:t>
      </w:r>
      <w:r w:rsidRPr="003D1124">
        <w:rPr>
          <w:sz w:val="16"/>
        </w:rPr>
        <w:t xml:space="preserve">. The </w:t>
      </w:r>
      <w:r w:rsidRPr="003D1124">
        <w:rPr>
          <w:highlight w:val="green"/>
          <w:u w:val="single"/>
        </w:rPr>
        <w:t>revenues would help</w:t>
      </w:r>
      <w:r w:rsidRPr="003D1124">
        <w:rPr>
          <w:u w:val="single"/>
        </w:rPr>
        <w:t xml:space="preserve"> the worst victims of </w:t>
      </w:r>
      <w:r w:rsidRPr="003D1124">
        <w:rPr>
          <w:highlight w:val="green"/>
          <w:u w:val="single"/>
        </w:rPr>
        <w:t xml:space="preserve">our </w:t>
      </w:r>
      <w:r w:rsidRPr="003D1124">
        <w:rPr>
          <w:b/>
          <w:highlight w:val="green"/>
          <w:u w:val="single"/>
        </w:rPr>
        <w:t>budget crisis</w:t>
      </w:r>
      <w:r w:rsidRPr="003D1124">
        <w:rPr>
          <w:u w:val="single"/>
        </w:rPr>
        <w:t>, such as the elderly</w:t>
      </w:r>
      <w:r w:rsidRPr="003D1124">
        <w:rPr>
          <w:sz w:val="16"/>
        </w:rPr>
        <w:t xml:space="preserve"> and ill </w:t>
      </w:r>
      <w:r w:rsidRPr="003D1124">
        <w:rPr>
          <w:u w:val="single"/>
        </w:rPr>
        <w:t>who rely on social programs</w:t>
      </w:r>
      <w:r w:rsidRPr="003D1124">
        <w:rPr>
          <w:sz w:val="16"/>
        </w:rPr>
        <w:t xml:space="preserve"> and our state colleges and universities that are leaking students and staff. The </w:t>
      </w:r>
      <w:r w:rsidRPr="003D1124">
        <w:rPr>
          <w:u w:val="single"/>
        </w:rPr>
        <w:t xml:space="preserve">fiscal benefits of legal marijuana are </w:t>
      </w:r>
      <w:r w:rsidRPr="003D1124">
        <w:rPr>
          <w:b/>
          <w:u w:val="single"/>
        </w:rPr>
        <w:t>real and significant</w:t>
      </w:r>
      <w:r w:rsidRPr="003D1124">
        <w:rPr>
          <w:u w:val="single"/>
        </w:rPr>
        <w:t xml:space="preserve">. Last year, </w:t>
      </w:r>
      <w:r w:rsidRPr="003D1124">
        <w:rPr>
          <w:highlight w:val="green"/>
          <w:u w:val="single"/>
        </w:rPr>
        <w:t>Colorado collected</w:t>
      </w:r>
      <w:r w:rsidRPr="003D1124">
        <w:rPr>
          <w:u w:val="single"/>
        </w:rPr>
        <w:t xml:space="preserve"> nearly </w:t>
      </w:r>
      <w:r w:rsidRPr="003D1124">
        <w:rPr>
          <w:b/>
          <w:highlight w:val="green"/>
          <w:u w:val="single"/>
        </w:rPr>
        <w:t>$200 million</w:t>
      </w:r>
      <w:r w:rsidRPr="003D1124">
        <w:rPr>
          <w:highlight w:val="green"/>
          <w:u w:val="single"/>
        </w:rPr>
        <w:t xml:space="preserve"> in fees and taxes</w:t>
      </w:r>
      <w:r w:rsidRPr="003D1124">
        <w:rPr>
          <w:u w:val="single"/>
        </w:rPr>
        <w:t xml:space="preserve"> from recreational marijuana sales.</w:t>
      </w:r>
      <w:r w:rsidRPr="003D1124">
        <w:rPr>
          <w:sz w:val="16"/>
        </w:rPr>
        <w:t xml:space="preserve"> More than $138 million of that amount went to education. During that same period, </w:t>
      </w:r>
      <w:r w:rsidRPr="003D1124">
        <w:rPr>
          <w:highlight w:val="green"/>
          <w:u w:val="single"/>
        </w:rPr>
        <w:t>Washington</w:t>
      </w:r>
      <w:r w:rsidRPr="003D1124">
        <w:rPr>
          <w:u w:val="single"/>
        </w:rPr>
        <w:t xml:space="preserve"> state </w:t>
      </w:r>
      <w:r w:rsidRPr="003D1124">
        <w:rPr>
          <w:b/>
          <w:highlight w:val="green"/>
          <w:u w:val="single"/>
        </w:rPr>
        <w:t>generated $255 million</w:t>
      </w:r>
      <w:r w:rsidRPr="003D1124">
        <w:rPr>
          <w:u w:val="single"/>
        </w:rPr>
        <w:t xml:space="preserve"> </w:t>
      </w:r>
      <w:r w:rsidRPr="003D1124">
        <w:rPr>
          <w:b/>
          <w:u w:val="single"/>
        </w:rPr>
        <w:t>in excise taxes</w:t>
      </w:r>
      <w:r w:rsidRPr="003D1124">
        <w:rPr>
          <w:u w:val="single"/>
        </w:rPr>
        <w:t xml:space="preserve"> from marijuana sales</w:t>
      </w:r>
      <w:r w:rsidRPr="003D1124">
        <w:rPr>
          <w:sz w:val="16"/>
        </w:rPr>
        <w:t>. Oregon and California are poised to join this gravy train</w:t>
      </w:r>
      <w:r w:rsidRPr="003D1124">
        <w:rPr>
          <w:u w:val="single"/>
        </w:rPr>
        <w:t xml:space="preserve">. The fiscal impact of legal marijuana sales for </w:t>
      </w:r>
      <w:r w:rsidRPr="003D1124">
        <w:rPr>
          <w:highlight w:val="green"/>
          <w:u w:val="single"/>
        </w:rPr>
        <w:t>Illinois would range</w:t>
      </w:r>
      <w:r w:rsidRPr="003D1124">
        <w:rPr>
          <w:u w:val="single"/>
        </w:rPr>
        <w:t xml:space="preserve"> from $350 million </w:t>
      </w:r>
      <w:r w:rsidRPr="003D1124">
        <w:rPr>
          <w:highlight w:val="green"/>
          <w:u w:val="single"/>
        </w:rPr>
        <w:t xml:space="preserve">to </w:t>
      </w:r>
      <w:r w:rsidRPr="003D1124">
        <w:rPr>
          <w:b/>
          <w:highlight w:val="green"/>
          <w:u w:val="single"/>
        </w:rPr>
        <w:t>$700 million</w:t>
      </w:r>
      <w:r w:rsidRPr="003D1124">
        <w:rPr>
          <w:sz w:val="16"/>
          <w:highlight w:val="green"/>
        </w:rPr>
        <w:t>.</w:t>
      </w:r>
      <w:r w:rsidRPr="003D1124">
        <w:rPr>
          <w:sz w:val="16"/>
        </w:rPr>
        <w:t xml:space="preserve"> That won't solve our current budget deficit of about $9 billion, but </w:t>
      </w:r>
      <w:r w:rsidRPr="003D1124">
        <w:rPr>
          <w:u w:val="single"/>
        </w:rPr>
        <w:t xml:space="preserve">it could go a long way toward restoring the </w:t>
      </w:r>
      <w:r w:rsidRPr="003D1124">
        <w:rPr>
          <w:b/>
          <w:u w:val="single"/>
        </w:rPr>
        <w:t>ruinous cuts in state aid</w:t>
      </w:r>
      <w:r w:rsidRPr="003D1124">
        <w:rPr>
          <w:u w:val="single"/>
        </w:rPr>
        <w:t xml:space="preserve"> to vulnerable residents</w:t>
      </w:r>
      <w:r w:rsidRPr="003D1124">
        <w:rPr>
          <w:sz w:val="16"/>
        </w:rPr>
        <w:t xml:space="preserve">. And unlike other revenue measures, such as hiking income or sales taxes, </w:t>
      </w:r>
      <w:r w:rsidRPr="003D1124">
        <w:rPr>
          <w:u w:val="single"/>
        </w:rPr>
        <w:t xml:space="preserve">a vote for regulating and taxing marijuana </w:t>
      </w:r>
      <w:r w:rsidRPr="003D1124">
        <w:rPr>
          <w:b/>
          <w:u w:val="single"/>
        </w:rPr>
        <w:t>won't put state legislators at political risk</w:t>
      </w:r>
      <w:r w:rsidRPr="003D1124">
        <w:rPr>
          <w:b/>
          <w:sz w:val="16"/>
        </w:rPr>
        <w:t>.</w:t>
      </w:r>
      <w:r w:rsidRPr="003D1124">
        <w:rPr>
          <w:sz w:val="16"/>
        </w:rPr>
        <w:t xml:space="preserve"> A recent poll of 1,000 registered voters in Illinois by the Paul Simon Public Policy Institute </w:t>
      </w:r>
      <w:r w:rsidRPr="003D1124">
        <w:rPr>
          <w:u w:val="single"/>
        </w:rPr>
        <w:t xml:space="preserve">found that regulating and taxing marijuana like alcohol was favored by </w:t>
      </w:r>
      <w:r w:rsidRPr="003D1124">
        <w:rPr>
          <w:b/>
          <w:u w:val="single"/>
        </w:rPr>
        <w:t>every segment of the electorate</w:t>
      </w:r>
      <w:r w:rsidRPr="003D1124">
        <w:rPr>
          <w:sz w:val="16"/>
        </w:rPr>
        <w:t xml:space="preserve">. Overall, 66 percent of Illinois voters support </w:t>
      </w:r>
      <w:r w:rsidRPr="003D1124">
        <w:rPr>
          <w:sz w:val="16"/>
        </w:rPr>
        <w:lastRenderedPageBreak/>
        <w:t xml:space="preserve">such a step — 45 percent strongly. In contrast, 31 percent opposed the idea, only 19 percent strongly. Support for legalized pot ranged from 74 percent in Chicago and 70 percent in the suburbs and collar counties to 54 percent in the rest of the state. Similarly, </w:t>
      </w:r>
      <w:r w:rsidRPr="003D1124">
        <w:rPr>
          <w:u w:val="single"/>
        </w:rPr>
        <w:t xml:space="preserve">Democratic voters favored legalization by </w:t>
      </w:r>
      <w:r w:rsidRPr="003D1124">
        <w:rPr>
          <w:b/>
          <w:u w:val="single"/>
        </w:rPr>
        <w:t>76 percent</w:t>
      </w:r>
      <w:r w:rsidRPr="003D1124">
        <w:rPr>
          <w:sz w:val="16"/>
        </w:rPr>
        <w:t xml:space="preserve">, followed by independents at 68 percent. </w:t>
      </w:r>
      <w:r w:rsidRPr="003D1124">
        <w:rPr>
          <w:u w:val="single"/>
        </w:rPr>
        <w:t xml:space="preserve">Republican voters provided </w:t>
      </w:r>
      <w:r w:rsidRPr="003D1124">
        <w:rPr>
          <w:b/>
          <w:u w:val="single"/>
        </w:rPr>
        <w:t>majority support</w:t>
      </w:r>
      <w:r w:rsidRPr="003D1124">
        <w:rPr>
          <w:sz w:val="16"/>
        </w:rPr>
        <w:t xml:space="preserve">, with 52 percent in favor. Even among the oldest voters, ages 66 and </w:t>
      </w:r>
      <w:r w:rsidRPr="003D1124">
        <w:rPr>
          <w:b/>
          <w:sz w:val="32"/>
          <w:szCs w:val="32"/>
          <w:u w:val="single"/>
        </w:rPr>
        <w:t>high</w:t>
      </w:r>
      <w:r w:rsidRPr="003D1124">
        <w:rPr>
          <w:sz w:val="16"/>
        </w:rPr>
        <w:t xml:space="preserve">er, a slim majority of 51 percent also lined up in favor. So it should be clear that </w:t>
      </w:r>
      <w:r w:rsidRPr="003D1124">
        <w:rPr>
          <w:u w:val="single"/>
        </w:rPr>
        <w:t xml:space="preserve">legislators would </w:t>
      </w:r>
      <w:r w:rsidRPr="003D1124">
        <w:rPr>
          <w:b/>
          <w:u w:val="single"/>
        </w:rPr>
        <w:t>not jeopardize themselves</w:t>
      </w:r>
      <w:r w:rsidRPr="003D1124">
        <w:rPr>
          <w:u w:val="single"/>
        </w:rPr>
        <w:t xml:space="preserve"> by voting for such a measure. In fact, they could gain support by taking a concrete step toward solving our state's budget woes</w:t>
      </w:r>
      <w:r w:rsidRPr="003D1124">
        <w:rPr>
          <w:sz w:val="16"/>
        </w:rPr>
        <w:t xml:space="preserve">. We've all heard the arguments of the drug warriors who claim legal marijuana will bring disaster. But there is solid evidence that such claims are overblown, based on the experience of states that have embraced it. For example, the advent of legal marijuana has not caused a crime wave. According to the FBI's Uniform Crime Report, there's been a slight decrease in both violent and property crime in Washington state; those numbers have basically stayed the same in Colorado. Similarly, marijuana use among teenagers in both states has stayed the same or dropped slightly since legalization. And while there has been a national trend of increasing traffic fatalities in recent years, they rose at a greater rate in many states than in Colorado, where marijuana is legal. The truth is that arresting and prosecuting marijuana offenders is ineffective and expensive. According to the FBI, 12 million people have been arrested since 1995 on charges related to marijuana. Eighty-eight percent of those arrests were for possession, not manufacturing or distributing. By legalizing and regulating marijuana sales, we can prevent some of the gun violence and other bad outcomes afflicting some Chicago neighborhoods. For example, no drug dealer is likely to ask the age of anyone making a purchase. Under a legal sales regime, purchase by minors can be outlawed — much as it is for alcohol. Legal marijuana would also create thousands of jobs statewide — particularly in downstate communities dependent on agriculture. Revolution Enterprises, which grows medicinal marijuana, has brought more than 50 good-paying jobs to the downstate communities of Barry and Delavan. Local mayors and representatives praise the company as a valuable corporate citizen. </w:t>
      </w:r>
      <w:r w:rsidRPr="003D1124">
        <w:rPr>
          <w:u w:val="single"/>
        </w:rPr>
        <w:t xml:space="preserve">Regulating and </w:t>
      </w:r>
      <w:r w:rsidRPr="003D1124">
        <w:rPr>
          <w:highlight w:val="green"/>
          <w:u w:val="single"/>
        </w:rPr>
        <w:t>taxing marijuan</w:t>
      </w:r>
      <w:r w:rsidRPr="003D1124">
        <w:rPr>
          <w:u w:val="single"/>
        </w:rPr>
        <w:t>a</w:t>
      </w:r>
      <w:r w:rsidRPr="003D1124">
        <w:rPr>
          <w:sz w:val="16"/>
        </w:rPr>
        <w:t xml:space="preserve"> is not the entire answer to solving our budget crisis. But it </w:t>
      </w:r>
      <w:r w:rsidRPr="003D1124">
        <w:rPr>
          <w:highlight w:val="green"/>
          <w:u w:val="single"/>
        </w:rPr>
        <w:t>would provide</w:t>
      </w:r>
      <w:r w:rsidRPr="003D1124">
        <w:rPr>
          <w:u w:val="single"/>
        </w:rPr>
        <w:t xml:space="preserve"> a </w:t>
      </w:r>
      <w:r w:rsidRPr="003D1124">
        <w:rPr>
          <w:b/>
          <w:highlight w:val="green"/>
          <w:u w:val="single"/>
        </w:rPr>
        <w:t>significant revenue</w:t>
      </w:r>
      <w:r w:rsidRPr="003D1124">
        <w:rPr>
          <w:b/>
          <w:u w:val="single"/>
        </w:rPr>
        <w:t xml:space="preserve"> stream</w:t>
      </w:r>
      <w:r w:rsidRPr="003D1124">
        <w:rPr>
          <w:sz w:val="16"/>
        </w:rPr>
        <w:t xml:space="preserve"> that could be directed to the sick, the elderly and the disabled. No longer are the fears and benefits of legal marijuana the subject of mere conjecture. </w:t>
      </w:r>
      <w:r w:rsidRPr="003D1124">
        <w:rPr>
          <w:u w:val="single"/>
        </w:rPr>
        <w:t xml:space="preserve">Other states have taken this path, generating </w:t>
      </w:r>
      <w:r w:rsidRPr="003D1124">
        <w:rPr>
          <w:b/>
          <w:sz w:val="32"/>
          <w:szCs w:val="32"/>
          <w:u w:val="single"/>
        </w:rPr>
        <w:t>high</w:t>
      </w:r>
      <w:r w:rsidRPr="003D1124">
        <w:rPr>
          <w:u w:val="single"/>
        </w:rPr>
        <w:t>er revenues and lower crime rates.</w:t>
      </w:r>
    </w:p>
    <w:p w:rsidR="008B5CE4" w:rsidRPr="003D1124" w:rsidRDefault="008B5CE4" w:rsidP="008B5CE4">
      <w:pPr>
        <w:pStyle w:val="Heading3"/>
      </w:pPr>
      <w:r w:rsidRPr="003D1124">
        <w:lastRenderedPageBreak/>
        <w:t>2NC – AT: Not Enough Money</w:t>
      </w:r>
    </w:p>
    <w:p w:rsidR="008B5CE4" w:rsidRPr="003D1124" w:rsidRDefault="008B5CE4" w:rsidP="008B5CE4">
      <w:pPr>
        <w:pStyle w:val="Heading4"/>
      </w:pPr>
      <w:r w:rsidRPr="003D1124">
        <w:t xml:space="preserve">CP could make </w:t>
      </w:r>
      <w:r w:rsidRPr="003D1124">
        <w:rPr>
          <w:u w:val="single"/>
        </w:rPr>
        <w:t>21 billion</w:t>
      </w:r>
      <w:r w:rsidRPr="003D1124">
        <w:t xml:space="preserve"> a year. </w:t>
      </w:r>
    </w:p>
    <w:p w:rsidR="008B5CE4" w:rsidRPr="003D1124" w:rsidRDefault="008B5CE4" w:rsidP="008B5CE4">
      <w:r w:rsidRPr="003D1124">
        <w:rPr>
          <w:rStyle w:val="Style13ptBold"/>
        </w:rPr>
        <w:t>Smith ’16</w:t>
      </w:r>
      <w:r w:rsidRPr="003D1124">
        <w:t xml:space="preserve"> </w:t>
      </w:r>
      <w:r w:rsidRPr="003D1124">
        <w:rPr>
          <w:sz w:val="16"/>
          <w:szCs w:val="16"/>
        </w:rPr>
        <w:t xml:space="preserve">(Aaron; 11/11/2016; journalist for CNN; “Market for legal pot could pass $20 billion,” </w:t>
      </w:r>
      <w:hyperlink r:id="rId85" w:history="1">
        <w:r w:rsidRPr="003D1124">
          <w:rPr>
            <w:rStyle w:val="Hyperlink"/>
            <w:sz w:val="16"/>
            <w:szCs w:val="16"/>
          </w:rPr>
          <w:t>http://money.cnn.com/2016/11/09/news/economy/marijuana-legalization-sales/index.html</w:t>
        </w:r>
      </w:hyperlink>
      <w:r w:rsidRPr="003D1124">
        <w:rPr>
          <w:sz w:val="16"/>
          <w:szCs w:val="16"/>
        </w:rPr>
        <w:t>; Date Accessed: 7/6/2017; DS)</w:t>
      </w:r>
    </w:p>
    <w:p w:rsidR="008B5CE4" w:rsidRPr="003D1124" w:rsidRDefault="008B5CE4" w:rsidP="008B5CE4">
      <w:pPr>
        <w:rPr>
          <w:sz w:val="16"/>
        </w:rPr>
      </w:pPr>
      <w:r w:rsidRPr="003D1124">
        <w:rPr>
          <w:sz w:val="16"/>
        </w:rPr>
        <w:t xml:space="preserve">Voters in four states approved legal recreational pot on Tuesday. </w:t>
      </w:r>
      <w:r w:rsidRPr="003D1124">
        <w:rPr>
          <w:u w:val="single"/>
        </w:rPr>
        <w:t xml:space="preserve">Four more </w:t>
      </w:r>
      <w:r w:rsidRPr="003D1124">
        <w:rPr>
          <w:highlight w:val="green"/>
          <w:u w:val="single"/>
        </w:rPr>
        <w:t>states</w:t>
      </w:r>
      <w:r w:rsidRPr="003D1124">
        <w:rPr>
          <w:u w:val="single"/>
        </w:rPr>
        <w:t xml:space="preserve"> expanded access to medical marijuana.</w:t>
      </w:r>
      <w:r w:rsidRPr="003D1124">
        <w:rPr>
          <w:sz w:val="16"/>
        </w:rPr>
        <w:t xml:space="preserve"> All told, </w:t>
      </w:r>
      <w:r w:rsidRPr="003D1124">
        <w:rPr>
          <w:u w:val="single"/>
        </w:rPr>
        <w:t xml:space="preserve">it </w:t>
      </w:r>
      <w:r w:rsidRPr="003D1124">
        <w:rPr>
          <w:highlight w:val="green"/>
          <w:u w:val="single"/>
        </w:rPr>
        <w:t>could expand the</w:t>
      </w:r>
      <w:r w:rsidRPr="003D1124">
        <w:rPr>
          <w:u w:val="single"/>
        </w:rPr>
        <w:t xml:space="preserve"> national </w:t>
      </w:r>
      <w:r w:rsidRPr="003D1124">
        <w:rPr>
          <w:highlight w:val="green"/>
          <w:u w:val="single"/>
        </w:rPr>
        <w:t xml:space="preserve">market to </w:t>
      </w:r>
      <w:r w:rsidRPr="003D1124">
        <w:rPr>
          <w:b/>
          <w:highlight w:val="green"/>
          <w:u w:val="single"/>
        </w:rPr>
        <w:t>$21 billion</w:t>
      </w:r>
      <w:r w:rsidRPr="003D1124">
        <w:rPr>
          <w:u w:val="single"/>
        </w:rPr>
        <w:t xml:space="preserve"> by 2020</w:t>
      </w:r>
      <w:r w:rsidRPr="003D1124">
        <w:rPr>
          <w:sz w:val="16"/>
        </w:rPr>
        <w:t xml:space="preserve">, according to New Frontier Data, which partnered with the marijuana industry organization Arcview Group. That is up from $5.7 billion last year and an expected $7.9 billion this year. "Despite broad political division in the country, cannabis seems to be the one factor that has drawn universal support," said John Kagia, executive vice president for industry analytics at New Frontier Data. "This has exceeded the expectations of even the most Pollyanna-ish industry participants." California, Massachusetts, and Nevada approved recreational pot on Tuesday. Maine voters also supported legalization by a slim margin, though opponents have called for a recount. Recreational marijuana is already legal in Colorado, Oregon, Washington, Alaska and Washington, D.C. Three more states -- Arkansas, Florida and North Dakota -- approved medical marijuana, and voters in Montana removed restrictions blocking the creation of a market there. Medical marijuana was already legal in 26 states. </w:t>
      </w:r>
      <w:r w:rsidRPr="003D1124">
        <w:rPr>
          <w:u w:val="single"/>
        </w:rPr>
        <w:t xml:space="preserve">The four </w:t>
      </w:r>
      <w:r w:rsidRPr="003D1124">
        <w:rPr>
          <w:highlight w:val="green"/>
          <w:u w:val="single"/>
        </w:rPr>
        <w:t>states that legalized</w:t>
      </w:r>
      <w:r w:rsidRPr="003D1124">
        <w:rPr>
          <w:u w:val="single"/>
        </w:rPr>
        <w:t xml:space="preserve"> recreational </w:t>
      </w:r>
      <w:r w:rsidRPr="003D1124">
        <w:rPr>
          <w:highlight w:val="green"/>
          <w:u w:val="single"/>
        </w:rPr>
        <w:t>weed stand to reap</w:t>
      </w:r>
      <w:r w:rsidRPr="003D1124">
        <w:rPr>
          <w:u w:val="single"/>
        </w:rPr>
        <w:t xml:space="preserve"> </w:t>
      </w:r>
      <w:r w:rsidRPr="003D1124">
        <w:rPr>
          <w:b/>
          <w:u w:val="single"/>
        </w:rPr>
        <w:t xml:space="preserve">big </w:t>
      </w:r>
      <w:r w:rsidRPr="003D1124">
        <w:rPr>
          <w:b/>
          <w:highlight w:val="green"/>
          <w:u w:val="single"/>
        </w:rPr>
        <w:t>benefits in sales</w:t>
      </w:r>
      <w:r w:rsidRPr="003D1124">
        <w:rPr>
          <w:highlight w:val="green"/>
          <w:u w:val="single"/>
        </w:rPr>
        <w:t xml:space="preserve"> and taxes</w:t>
      </w:r>
      <w:r w:rsidRPr="003D1124">
        <w:rPr>
          <w:u w:val="single"/>
        </w:rPr>
        <w:t>.</w:t>
      </w:r>
      <w:r w:rsidRPr="003D1124">
        <w:rPr>
          <w:sz w:val="16"/>
        </w:rPr>
        <w:t xml:space="preserve"> Voters in four states approved legal recreational pot on Tuesday. Four more states expanded access to medical marijuana. All told, </w:t>
      </w:r>
      <w:r w:rsidRPr="003D1124">
        <w:rPr>
          <w:u w:val="single"/>
        </w:rPr>
        <w:t>it could expand the national market to $21 billion by 2020</w:t>
      </w:r>
      <w:r w:rsidRPr="003D1124">
        <w:rPr>
          <w:sz w:val="16"/>
        </w:rPr>
        <w:t xml:space="preserve">, according to New Frontier Data, which partnered with the marijuana industry organization Arcview Group. That is up from $5.7 billion last year and an expected $7.9 billion this year. "Despite broad political division in the country, cannabis seems to be the one factor that has drawn universal support," said John Kagia, executive vice president for industry analytics at New Frontier Data. "This has exceeded the expectations of even the most Pollyanna-ish industry participants." California, Massachusetts, and Nevada approved recreational pot on Tuesday. Maine voters also supported legalization by a slim margin, though opponents have called for a recount. Recreational marijuana is already legal in Colorado, Oregon, Washington, Alaska and Washington, D.C. Three more states -- Arkansas, Florida and North Dakota -- approved medical marijuana, and voters in Montana removed restrictions blocking the creation of a market there. Medical marijuana was already legal in 26 states. The four states that legalized recreational weed stand to reap big benefits in sales and taxes. </w:t>
      </w:r>
      <w:r w:rsidRPr="003D1124">
        <w:rPr>
          <w:highlight w:val="green"/>
          <w:u w:val="single"/>
        </w:rPr>
        <w:t>California alone</w:t>
      </w:r>
      <w:r w:rsidRPr="003D1124">
        <w:rPr>
          <w:u w:val="single"/>
        </w:rPr>
        <w:t>,</w:t>
      </w:r>
      <w:r w:rsidRPr="003D1124">
        <w:rPr>
          <w:sz w:val="16"/>
        </w:rPr>
        <w:t xml:space="preserve"> the most populous state in the union, </w:t>
      </w:r>
      <w:r w:rsidRPr="003D1124">
        <w:rPr>
          <w:highlight w:val="green"/>
          <w:u w:val="single"/>
        </w:rPr>
        <w:t>could bring in</w:t>
      </w:r>
      <w:r w:rsidRPr="003D1124">
        <w:rPr>
          <w:u w:val="single"/>
        </w:rPr>
        <w:t xml:space="preserve"> </w:t>
      </w:r>
      <w:r w:rsidRPr="003D1124">
        <w:rPr>
          <w:b/>
          <w:u w:val="single"/>
        </w:rPr>
        <w:t xml:space="preserve">more than </w:t>
      </w:r>
      <w:r w:rsidRPr="003D1124">
        <w:rPr>
          <w:b/>
          <w:highlight w:val="green"/>
          <w:u w:val="single"/>
        </w:rPr>
        <w:t>$1 billion</w:t>
      </w:r>
      <w:r w:rsidRPr="003D1124">
        <w:rPr>
          <w:highlight w:val="green"/>
          <w:u w:val="single"/>
        </w:rPr>
        <w:t xml:space="preserve"> in annual</w:t>
      </w:r>
      <w:r w:rsidRPr="003D1124">
        <w:rPr>
          <w:u w:val="single"/>
        </w:rPr>
        <w:t xml:space="preserve"> tax </w:t>
      </w:r>
      <w:r w:rsidRPr="003D1124">
        <w:rPr>
          <w:highlight w:val="green"/>
          <w:u w:val="single"/>
        </w:rPr>
        <w:t>revenue</w:t>
      </w:r>
      <w:r w:rsidRPr="003D1124">
        <w:rPr>
          <w:sz w:val="16"/>
        </w:rPr>
        <w:t xml:space="preserve">, based on a forecast from the Tax Foundation. But it would take several years to get to that point. </w:t>
      </w:r>
      <w:r w:rsidRPr="003D1124">
        <w:rPr>
          <w:u w:val="single"/>
        </w:rPr>
        <w:t xml:space="preserve">Annual </w:t>
      </w:r>
      <w:r w:rsidRPr="003D1124">
        <w:rPr>
          <w:highlight w:val="green"/>
          <w:u w:val="single"/>
        </w:rPr>
        <w:t>sales</w:t>
      </w:r>
      <w:r w:rsidRPr="003D1124">
        <w:rPr>
          <w:u w:val="single"/>
        </w:rPr>
        <w:t xml:space="preserve"> of weed in California </w:t>
      </w:r>
      <w:r w:rsidRPr="003D1124">
        <w:rPr>
          <w:highlight w:val="green"/>
          <w:u w:val="single"/>
        </w:rPr>
        <w:t xml:space="preserve">could reach </w:t>
      </w:r>
      <w:r w:rsidRPr="003D1124">
        <w:rPr>
          <w:b/>
          <w:highlight w:val="green"/>
          <w:u w:val="single"/>
        </w:rPr>
        <w:t>$7.6 billion by 2020</w:t>
      </w:r>
      <w:r w:rsidRPr="003D1124">
        <w:rPr>
          <w:sz w:val="16"/>
        </w:rPr>
        <w:t>, according to New Frontier Data --$4.3 billion for recreational and $3.3 billion for medical. That matches the $4.3 billion recreational sales estimate from the Tax Foundation. California alone, the most populous state in the union, could bring in more than $1 billion in annual tax revenue, based on a forecast from the Tax Foundation. But it would take several years to get to that point. Annual sales of weed in California could reach $7.6 billion by 2020, according to New Frontier Data --$4.3 billion for recreational and $3.3 billion for medical. That matches the $4.3 billion recreational sales estimate from the Tax Foundation.</w:t>
      </w:r>
    </w:p>
    <w:p w:rsidR="008B5CE4" w:rsidRPr="003D1124" w:rsidRDefault="008B5CE4" w:rsidP="008B5CE4">
      <w:pPr>
        <w:pStyle w:val="Heading3"/>
      </w:pPr>
      <w:r w:rsidRPr="003D1124">
        <w:lastRenderedPageBreak/>
        <w:t>2NC – AT: DAs</w:t>
      </w:r>
    </w:p>
    <w:p w:rsidR="008B5CE4" w:rsidRPr="003D1124" w:rsidRDefault="008B5CE4" w:rsidP="008B5CE4">
      <w:pPr>
        <w:pStyle w:val="Heading4"/>
      </w:pPr>
      <w:r w:rsidRPr="003D1124">
        <w:t xml:space="preserve">Their DA’s are </w:t>
      </w:r>
      <w:r w:rsidRPr="003D1124">
        <w:rPr>
          <w:u w:val="single"/>
        </w:rPr>
        <w:t>inevitable</w:t>
      </w:r>
      <w:r w:rsidRPr="003D1124">
        <w:t xml:space="preserve"> – weed will be </w:t>
      </w:r>
      <w:r w:rsidRPr="003D1124">
        <w:rPr>
          <w:u w:val="single"/>
        </w:rPr>
        <w:t>legalized by 2021</w:t>
      </w:r>
      <w:r w:rsidRPr="003D1124">
        <w:t xml:space="preserve"> in all states – but, it doesn’t take out the CP because </w:t>
      </w:r>
      <w:r w:rsidRPr="003D1124">
        <w:rPr>
          <w:u w:val="single"/>
        </w:rPr>
        <w:t>profits now</w:t>
      </w:r>
      <w:r w:rsidRPr="003D1124">
        <w:t xml:space="preserve"> are key.</w:t>
      </w:r>
    </w:p>
    <w:p w:rsidR="008B5CE4" w:rsidRPr="003D1124" w:rsidRDefault="008B5CE4" w:rsidP="008B5CE4">
      <w:r w:rsidRPr="003D1124">
        <w:rPr>
          <w:rStyle w:val="Style13ptBold"/>
        </w:rPr>
        <w:t>Adams ’17</w:t>
      </w:r>
      <w:r w:rsidRPr="003D1124">
        <w:t xml:space="preserve"> </w:t>
      </w:r>
      <w:r w:rsidRPr="003D1124">
        <w:rPr>
          <w:sz w:val="16"/>
          <w:szCs w:val="16"/>
        </w:rPr>
        <w:t xml:space="preserve">(Mike; 3/20/2017; contributing writer at the Fresh Toast; “New Report Shows Marijuana Could Be Legal In All 50 States By 2021,” </w:t>
      </w:r>
      <w:hyperlink r:id="rId86" w:history="1">
        <w:r w:rsidRPr="003D1124">
          <w:rPr>
            <w:rStyle w:val="Hyperlink"/>
            <w:sz w:val="16"/>
            <w:szCs w:val="16"/>
          </w:rPr>
          <w:t>https://thefreshtoast.com/cannabis/new-report-shows-marijuana-could-be-legal-in-all-50-states-by-2021/</w:t>
        </w:r>
      </w:hyperlink>
      <w:r w:rsidRPr="003D1124">
        <w:rPr>
          <w:sz w:val="16"/>
          <w:szCs w:val="16"/>
        </w:rPr>
        <w:t>; Date Accessed: 7/5/2017; DS)</w:t>
      </w:r>
    </w:p>
    <w:p w:rsidR="008B5CE4" w:rsidRPr="003D1124" w:rsidRDefault="008B5CE4" w:rsidP="008B5CE4">
      <w:pPr>
        <w:rPr>
          <w:u w:val="single"/>
        </w:rPr>
      </w:pPr>
      <w:r w:rsidRPr="003D1124">
        <w:rPr>
          <w:highlight w:val="green"/>
          <w:u w:val="single"/>
        </w:rPr>
        <w:t>Every state</w:t>
      </w:r>
      <w:r w:rsidRPr="003D1124">
        <w:rPr>
          <w:u w:val="single"/>
        </w:rPr>
        <w:t xml:space="preserve"> in the nation </w:t>
      </w:r>
      <w:r w:rsidRPr="003D1124">
        <w:rPr>
          <w:highlight w:val="green"/>
          <w:u w:val="single"/>
        </w:rPr>
        <w:t>could</w:t>
      </w:r>
      <w:r w:rsidRPr="003D1124">
        <w:rPr>
          <w:u w:val="single"/>
        </w:rPr>
        <w:t xml:space="preserve"> be </w:t>
      </w:r>
      <w:r w:rsidRPr="003D1124">
        <w:rPr>
          <w:b/>
          <w:u w:val="single"/>
        </w:rPr>
        <w:t xml:space="preserve">on track to </w:t>
      </w:r>
      <w:r w:rsidRPr="003D1124">
        <w:rPr>
          <w:b/>
          <w:highlight w:val="green"/>
          <w:u w:val="single"/>
        </w:rPr>
        <w:t>legalize marijuana</w:t>
      </w:r>
      <w:r w:rsidRPr="003D1124">
        <w:rPr>
          <w:u w:val="single"/>
        </w:rPr>
        <w:t xml:space="preserve"> for medicinal or recreational use </w:t>
      </w:r>
      <w:r w:rsidRPr="003D1124">
        <w:rPr>
          <w:highlight w:val="green"/>
          <w:u w:val="single"/>
        </w:rPr>
        <w:t>by</w:t>
      </w:r>
      <w:r w:rsidRPr="003D1124">
        <w:rPr>
          <w:u w:val="single"/>
        </w:rPr>
        <w:t xml:space="preserve"> the year </w:t>
      </w:r>
      <w:r w:rsidRPr="003D1124">
        <w:rPr>
          <w:highlight w:val="green"/>
          <w:u w:val="single"/>
        </w:rPr>
        <w:t>2021</w:t>
      </w:r>
      <w:r w:rsidRPr="003D1124">
        <w:rPr>
          <w:sz w:val="16"/>
        </w:rPr>
        <w:t xml:space="preserve">, suggests a new report. Last year will undoubtedly go down in history as one of the biggest in the grand scheme of pot reform across the United States, with voters in California, Maine, Massachusetts, and Nevada deciding to bring down the scourge of prohibition, once and for all. These states have joined Colorado, Washington, Oregon and Alaska in running a tax and regulated cannabis trade that allow adults 21 and over to buy weed in the same manner as they do alcohol. According to the latest research by GreenWave Advisors, </w:t>
      </w:r>
      <w:r w:rsidRPr="003D1124">
        <w:rPr>
          <w:highlight w:val="green"/>
          <w:u w:val="single"/>
        </w:rPr>
        <w:t>the</w:t>
      </w:r>
      <w:r w:rsidRPr="003D1124">
        <w:rPr>
          <w:u w:val="single"/>
        </w:rPr>
        <w:t xml:space="preserve"> marijuana legalization </w:t>
      </w:r>
      <w:r w:rsidRPr="003D1124">
        <w:rPr>
          <w:highlight w:val="green"/>
          <w:u w:val="single"/>
        </w:rPr>
        <w:t xml:space="preserve">movement is </w:t>
      </w:r>
      <w:r w:rsidRPr="003D1124">
        <w:rPr>
          <w:b/>
          <w:highlight w:val="green"/>
          <w:u w:val="single"/>
        </w:rPr>
        <w:t>on the cusp of expanding</w:t>
      </w:r>
      <w:r w:rsidRPr="003D1124">
        <w:rPr>
          <w:u w:val="single"/>
        </w:rPr>
        <w:t xml:space="preserve"> into a significant number of additional states within the next few years.</w:t>
      </w:r>
      <w:r w:rsidRPr="003D1124">
        <w:rPr>
          <w:sz w:val="16"/>
        </w:rPr>
        <w:t xml:space="preserve"> Already, </w:t>
      </w:r>
      <w:r w:rsidRPr="003D1124">
        <w:rPr>
          <w:highlight w:val="green"/>
          <w:u w:val="single"/>
        </w:rPr>
        <w:t>there is momentum to get</w:t>
      </w:r>
      <w:r w:rsidRPr="003D1124">
        <w:rPr>
          <w:u w:val="single"/>
        </w:rPr>
        <w:t xml:space="preserve"> marijuana-related </w:t>
      </w:r>
      <w:r w:rsidRPr="003D1124">
        <w:rPr>
          <w:highlight w:val="green"/>
          <w:u w:val="single"/>
        </w:rPr>
        <w:t>initiatives on the ballots</w:t>
      </w:r>
      <w:r w:rsidRPr="003D1124">
        <w:rPr>
          <w:u w:val="single"/>
        </w:rPr>
        <w:t xml:space="preserve"> in 2018 and 2020, </w:t>
      </w:r>
      <w:r w:rsidRPr="003D1124">
        <w:rPr>
          <w:highlight w:val="green"/>
          <w:u w:val="single"/>
        </w:rPr>
        <w:t>which could lead to marijuana being</w:t>
      </w:r>
      <w:r w:rsidRPr="003D1124">
        <w:rPr>
          <w:u w:val="single"/>
        </w:rPr>
        <w:t xml:space="preserve"> made </w:t>
      </w:r>
      <w:r w:rsidRPr="003D1124">
        <w:rPr>
          <w:b/>
          <w:highlight w:val="green"/>
          <w:u w:val="single"/>
        </w:rPr>
        <w:t>legal in all 50 states</w:t>
      </w:r>
      <w:r w:rsidRPr="003D1124">
        <w:rPr>
          <w:u w:val="single"/>
        </w:rPr>
        <w:t xml:space="preserve"> within the next four year</w:t>
      </w:r>
      <w:r w:rsidRPr="003D1124">
        <w:rPr>
          <w:sz w:val="16"/>
        </w:rPr>
        <w:t>, reports the Motley Fool. At this point, the only deterrent would be if President Trump and his Attorney General (Jeff Sessions) decide to send in the cavalry to dismantle the marijuana industry in states that have already established a legal trade. But that seems to be easier said than done. During a recent interview with national talk radio host Hugh Hewitt, Sessions admitted that, “</w:t>
      </w:r>
      <w:r w:rsidRPr="003D1124">
        <w:rPr>
          <w:highlight w:val="green"/>
          <w:u w:val="single"/>
        </w:rPr>
        <w:t xml:space="preserve">It’s </w:t>
      </w:r>
      <w:r w:rsidRPr="003D1124">
        <w:rPr>
          <w:b/>
          <w:highlight w:val="green"/>
          <w:u w:val="single"/>
        </w:rPr>
        <w:t>not possible</w:t>
      </w:r>
      <w:r w:rsidRPr="003D1124">
        <w:rPr>
          <w:highlight w:val="green"/>
          <w:u w:val="single"/>
        </w:rPr>
        <w:t xml:space="preserve"> for the fed</w:t>
      </w:r>
      <w:r w:rsidRPr="003D1124">
        <w:rPr>
          <w:u w:val="single"/>
        </w:rPr>
        <w:t xml:space="preserve">eral government, of course, </w:t>
      </w:r>
      <w:r w:rsidRPr="003D1124">
        <w:rPr>
          <w:highlight w:val="green"/>
          <w:u w:val="single"/>
        </w:rPr>
        <w:t>to take over everything</w:t>
      </w:r>
      <w:r w:rsidRPr="003D1124">
        <w:rPr>
          <w:u w:val="single"/>
        </w:rPr>
        <w:t xml:space="preserve"> the local police used to do in a state that’s legalized it</w:t>
      </w:r>
      <w:r w:rsidRPr="003D1124">
        <w:rPr>
          <w:sz w:val="16"/>
        </w:rPr>
        <w:t xml:space="preserve">.” What’s more is, while AG Sessions is not a fan of marijuana legalization, </w:t>
      </w:r>
      <w:r w:rsidRPr="003D1124">
        <w:rPr>
          <w:u w:val="single"/>
        </w:rPr>
        <w:t xml:space="preserve">the goal of Trump’s Department of Justice seems to be more focused on crippling the drug cartels rather than businesses operating in legal states. </w:t>
      </w:r>
      <w:r w:rsidRPr="003D1124">
        <w:rPr>
          <w:sz w:val="16"/>
        </w:rPr>
        <w:t xml:space="preserve">Yet, there are still no guarantees that legal weed is safe. If the industry manages to stay intact, GreenWave predicts the nationwide marijuana market could be worth approximately $30 billion in retail sales alone by 2021. A similar report published earlier this year by Arcview Market Research and New Frontier Data shows the whole of the national cannabis industry could be worth around $22 billion by 2020. The report shows the market would likely contribute more than a quarter of a million of new jobs to the American workforce, which is more than the manufacturing and government sectors combined Now more than ever, people are looking to legal marijuana as a salvation’s wing for local and state economies. In just the past two weeks, The Fresh Toast has reported on how communities in Pennsylvania and Ohio are looking to their respective state’s medical marijuana laws to put hundreds of people back to work. These blue-collar towns are simply looking to resurrect the American Dream at a time when traditional industries have left them for dead. Perhaps it is for this reason that more Americans now support the legalization of marijuana than ever before. </w:t>
      </w:r>
      <w:r w:rsidRPr="003D1124">
        <w:rPr>
          <w:u w:val="single"/>
        </w:rPr>
        <w:t xml:space="preserve">Some of the latest national data shows that around </w:t>
      </w:r>
      <w:r w:rsidRPr="003D1124">
        <w:rPr>
          <w:b/>
          <w:highlight w:val="green"/>
          <w:u w:val="single"/>
        </w:rPr>
        <w:t>60 percent</w:t>
      </w:r>
      <w:r w:rsidRPr="003D1124">
        <w:rPr>
          <w:highlight w:val="green"/>
          <w:u w:val="single"/>
        </w:rPr>
        <w:t xml:space="preserve"> of the population believes weed should be handled</w:t>
      </w:r>
      <w:r w:rsidRPr="003D1124">
        <w:rPr>
          <w:u w:val="single"/>
        </w:rPr>
        <w:t xml:space="preserve"> in a manner </w:t>
      </w:r>
      <w:r w:rsidRPr="003D1124">
        <w:rPr>
          <w:highlight w:val="green"/>
          <w:u w:val="single"/>
        </w:rPr>
        <w:t>similar to beer</w:t>
      </w:r>
      <w:r w:rsidRPr="003D1124">
        <w:rPr>
          <w:u w:val="single"/>
        </w:rPr>
        <w:t>.</w:t>
      </w:r>
    </w:p>
    <w:p w:rsidR="00EC2C44" w:rsidRDefault="00EC2C44" w:rsidP="008B5CE4">
      <w:pPr>
        <w:pStyle w:val="Heading2"/>
      </w:pPr>
      <w:r>
        <w:lastRenderedPageBreak/>
        <w:t xml:space="preserve">STEAM </w:t>
      </w:r>
    </w:p>
    <w:p w:rsidR="00EC2C44" w:rsidRDefault="00EC2C44" w:rsidP="00EC2C44"/>
    <w:p w:rsidR="00EC2C44" w:rsidRDefault="00EC2C44" w:rsidP="00EC2C44">
      <w:pPr>
        <w:pStyle w:val="Heading3"/>
      </w:pPr>
      <w:r>
        <w:lastRenderedPageBreak/>
        <w:t xml:space="preserve">STEAM CP—1nc </w:t>
      </w:r>
    </w:p>
    <w:p w:rsidR="00EC2C44" w:rsidRDefault="00EC2C44" w:rsidP="00EC2C44"/>
    <w:p w:rsidR="00EC2C44" w:rsidRDefault="00EC2C44" w:rsidP="00EC2C44">
      <w:pPr>
        <w:pStyle w:val="Heading4"/>
      </w:pPr>
      <w:r>
        <w:t>The United States federal government should add art and design into federal programs that target STEM fields.</w:t>
      </w:r>
    </w:p>
    <w:p w:rsidR="00EC2C44" w:rsidRDefault="00EC2C44" w:rsidP="00EC2C44"/>
    <w:p w:rsidR="00EC2C44" w:rsidRPr="000928F0" w:rsidRDefault="00EC2C44" w:rsidP="00EC2C44">
      <w:pPr>
        <w:pStyle w:val="Heading4"/>
      </w:pPr>
      <w:r>
        <w:t>STEAM solves competition better – ensures innovation, economic growth, and encourages student engagement.</w:t>
      </w:r>
    </w:p>
    <w:p w:rsidR="00EC2C44" w:rsidRPr="003210A8" w:rsidRDefault="00EC2C44" w:rsidP="00EC2C44">
      <w:r w:rsidRPr="003210A8">
        <w:rPr>
          <w:rStyle w:val="Style13ptBold"/>
        </w:rPr>
        <w:t>Maeda 12</w:t>
      </w:r>
      <w:r>
        <w:t xml:space="preserve"> – John, </w:t>
      </w:r>
      <w:r w:rsidRPr="003210A8">
        <w:t>President, Rhode Island School of Design</w:t>
      </w:r>
      <w:r>
        <w:t>. “</w:t>
      </w:r>
      <w:r w:rsidRPr="003210A8">
        <w:t>STEM to STEAM: Art in K-12 Is Key to Building a Strong Economy</w:t>
      </w:r>
      <w:r>
        <w:t xml:space="preserve">.” </w:t>
      </w:r>
      <w:r w:rsidRPr="003210A8">
        <w:t>https://www.edutopia.org/blog/stem-to-stea</w:t>
      </w:r>
      <w:r>
        <w:t>m-strengthens-economy-john-maeda. Oct 2, 2012. | ljiang</w:t>
      </w:r>
    </w:p>
    <w:p w:rsidR="00EC2C44" w:rsidRDefault="00EC2C44" w:rsidP="00EC2C44">
      <w:pPr>
        <w:rPr>
          <w:rStyle w:val="Emphasis"/>
        </w:rPr>
      </w:pPr>
      <w:r>
        <w:t xml:space="preserve">I applaud the growing and necessary focus on spurring innovation worldwide, and as a lifelong STEM student myself, I've seen firsthand the innovation that STEM education can produce. But I've also </w:t>
      </w:r>
      <w:r w:rsidRPr="00AE38DB">
        <w:rPr>
          <w:rStyle w:val="StyleUnderline"/>
        </w:rPr>
        <w:t>witnessed STEM's limits, and there is a rising new voice out there that has an additional viewpoint on how to keep America competitive</w:t>
      </w:r>
      <w:r>
        <w:t xml:space="preserve"> -- </w:t>
      </w:r>
      <w:r w:rsidRPr="00AE38DB">
        <w:rPr>
          <w:rStyle w:val="Emphasis"/>
        </w:rPr>
        <w:t>at an even higher level.</w:t>
      </w:r>
      <w:r>
        <w:t xml:space="preserve"> For the past several years, I have been arguing that </w:t>
      </w:r>
      <w:r w:rsidRPr="006F0CF6">
        <w:rPr>
          <w:rStyle w:val="StyleUnderline"/>
        </w:rPr>
        <w:t>we need to add the "A" for Art to turn STEM to STEAM.</w:t>
      </w:r>
      <w:r>
        <w:t xml:space="preserve"> So I was delighted to note how this year, the upcoming 43rd season of Sesame Street is being brought to viewers by the letters S-T-E-A-M. Only a year ago, Elmo was interviewed on CNN about the importance of S-T-E-M. What a testament to the power of creativity! </w:t>
      </w:r>
      <w:r w:rsidRPr="003202BF">
        <w:rPr>
          <w:rStyle w:val="StyleUnderline"/>
        </w:rPr>
        <w:t xml:space="preserve">Creativity and ingenuity have always been central to the American story of progress. </w:t>
      </w:r>
      <w:r>
        <w:t>After two decades as a student and faculty member at MIT, my experience as the President of the Rhode Island School of Design (RISD) has reawakened me to the world of physical creation. RISD is the ultimate culture of maker</w:t>
      </w:r>
      <w:r w:rsidRPr="003202BF">
        <w:rPr>
          <w:rStyle w:val="StyleUnderline"/>
        </w:rPr>
        <w:t>s. There is no greater integrity, no greater goal achieved, than an idea articulately expressed through something made with your hands. We call this constant dialogue between eye, mind, and hand "critical thinking -- critical making." It's an education in getting your hands dirty, in understanding why you made what you made, and owning the impact of that work in the world. It's what artists and designers do.</w:t>
      </w:r>
      <w:r>
        <w:rPr>
          <w:rStyle w:val="StyleUnderline"/>
        </w:rPr>
        <w:t xml:space="preserve"> </w:t>
      </w:r>
      <w:r w:rsidRPr="003202BF">
        <w:rPr>
          <w:rStyle w:val="StyleUnderline"/>
        </w:rPr>
        <w:t xml:space="preserve">What does it mean to turn STEM to STEAM? The problem-solving, the fearlessness, and the critical thinking and making skills that I see every day in the RISD studios are the same skills that will keep our country innovating, and </w:t>
      </w:r>
      <w:r w:rsidRPr="003202BF">
        <w:rPr>
          <w:rStyle w:val="Emphasis"/>
        </w:rPr>
        <w:t>their development needs to start in the K-12 schools.</w:t>
      </w:r>
      <w:r w:rsidRPr="003202BF">
        <w:rPr>
          <w:rStyle w:val="StyleUnderline"/>
        </w:rPr>
        <w:t xml:space="preserve"> </w:t>
      </w:r>
      <w:r>
        <w:t>D</w:t>
      </w:r>
      <w:r w:rsidRPr="003202BF">
        <w:rPr>
          <w:rStyle w:val="StyleUnderline"/>
        </w:rPr>
        <w:t xml:space="preserve">esign creates the innovative products and solutions that will propel our economy forward, and artists ask the deep questions about humanity that reveal which way forward actually is. </w:t>
      </w:r>
      <w:r>
        <w:t xml:space="preserve">Sustaining arts education in its own right remains critically important. But equally important is </w:t>
      </w:r>
      <w:r w:rsidRPr="003202BF">
        <w:rPr>
          <w:rStyle w:val="StyleUnderline"/>
        </w:rPr>
        <w:t>taking a page from schools that have been successful at integrating the arts into STEM curriculum.</w:t>
      </w:r>
      <w:r>
        <w:rPr>
          <w:rStyle w:val="StyleUnderline"/>
        </w:rPr>
        <w:t xml:space="preserve"> </w:t>
      </w:r>
      <w:r>
        <w:t xml:space="preserve">Examples of both abound -- from the Blue School in New York City, started by the founders of the Blue Man Group, to the Drew Charter School in Atlanta, whose curriculum is premised on STEAM. And we've just launched a website at RISD that shares the case studies we've collected on STEAM. Art and Science Reunite Whether today's students go on to be artists, doctors or politicians, we know that the challenges their generation faces will demand creative solutions. We should fully expect that, in the coming decades, </w:t>
      </w:r>
      <w:r w:rsidRPr="003202BF">
        <w:rPr>
          <w:rStyle w:val="StyleUnderline"/>
        </w:rPr>
        <w:t>many of our best leaders will come from art and design backgrounds.</w:t>
      </w:r>
      <w:r>
        <w:rPr>
          <w:rStyle w:val="StyleUnderline"/>
        </w:rPr>
        <w:t xml:space="preserve"> </w:t>
      </w:r>
      <w:r w:rsidRPr="003202BF">
        <w:rPr>
          <w:rStyle w:val="StyleUnderline"/>
        </w:rPr>
        <w:t>STEAM is gaining traction as a movement in government and research circles as well.</w:t>
      </w:r>
      <w:r>
        <w:t xml:space="preserve"> House Resolution 319, introduced by Representative Jim Langevin (D-RI), and still in play, "</w:t>
      </w:r>
      <w:r w:rsidRPr="003202BF">
        <w:rPr>
          <w:rStyle w:val="StyleUnderline"/>
        </w:rPr>
        <w:t>expresses the sense of the House of Representatives that adding art and design into federal programs that target Science, Technology, Engineering and Math (STEM) fields, encourages innovation and economic growth in the United States."</w:t>
      </w:r>
      <w:r>
        <w:rPr>
          <w:rStyle w:val="StyleUnderline"/>
        </w:rPr>
        <w:t xml:space="preserve"> </w:t>
      </w:r>
      <w:r w:rsidRPr="003202BF">
        <w:rPr>
          <w:rStyle w:val="StyleUnderline"/>
        </w:rPr>
        <w:lastRenderedPageBreak/>
        <w:t>Government agencies are also acknowledging that art and science -</w:t>
      </w:r>
      <w:r>
        <w:t xml:space="preserve">- once inextricably linked, both dedicated to finding truth and beauty -- </w:t>
      </w:r>
      <w:r w:rsidRPr="003202BF">
        <w:rPr>
          <w:rStyle w:val="StyleUnderline"/>
        </w:rPr>
        <w:t>are better together than apart.</w:t>
      </w:r>
      <w:r>
        <w:t xml:space="preserve"> The National Science Foundation has funded a series of three workshops, one of which took place here at RISD, to explore themes around STEM to STEAM. From the other side of the spectrum, the National Endowment for the Arts has made a major push around what they call Artscience initiatives, including hosting an event this June about the intersection of art, science and technology. </w:t>
      </w:r>
      <w:r w:rsidRPr="003202BF">
        <w:rPr>
          <w:rStyle w:val="StyleUnderline"/>
        </w:rPr>
        <w:t>With global competition rising, America is at a critical juncture in defining its economic future. I believe that art and design are poised to transform our economy in the 21st century in the same way that science and technology did in the last century, and</w:t>
      </w:r>
      <w:r w:rsidRPr="003202BF">
        <w:rPr>
          <w:rStyle w:val="Emphasis"/>
        </w:rPr>
        <w:t xml:space="preserve"> the STEAM movement is an opportunity for America to sustain its role as innovator of the world.</w:t>
      </w:r>
    </w:p>
    <w:p w:rsidR="00EC2C44" w:rsidRDefault="00EC2C44" w:rsidP="00EC2C44">
      <w:pPr>
        <w:rPr>
          <w:rStyle w:val="Emphasis"/>
        </w:rPr>
      </w:pPr>
    </w:p>
    <w:p w:rsidR="00EC2C44" w:rsidRPr="00390D4B" w:rsidRDefault="00EC2C44" w:rsidP="00EC2C44">
      <w:pPr>
        <w:pStyle w:val="Heading4"/>
      </w:pPr>
      <w:r w:rsidRPr="00390D4B">
        <w:t>tag</w:t>
      </w:r>
    </w:p>
    <w:p w:rsidR="00EC2C44" w:rsidRPr="00390D4B" w:rsidRDefault="00EC2C44" w:rsidP="00EC2C44">
      <w:pPr>
        <w:rPr>
          <w:lang w:val="fr-FR"/>
        </w:rPr>
      </w:pPr>
      <w:r w:rsidRPr="00390D4B">
        <w:rPr>
          <w:rStyle w:val="Style13ptBold"/>
        </w:rPr>
        <w:t>Wallsten 2/6/17</w:t>
      </w:r>
      <w:r>
        <w:t xml:space="preserve"> – Scott, </w:t>
      </w:r>
      <w:r w:rsidRPr="00390D4B">
        <w:t>president of the Technology Policy Institute.</w:t>
      </w:r>
      <w:r>
        <w:t xml:space="preserve"> “</w:t>
      </w:r>
      <w:r w:rsidRPr="00390D4B">
        <w:t>Arts and Humanities Are Key Parts of Ensuring Innovation in America</w:t>
      </w:r>
      <w:r>
        <w:t xml:space="preserve">.” </w:t>
      </w:r>
      <w:hyperlink r:id="rId87" w:history="1">
        <w:r w:rsidRPr="00390D4B">
          <w:rPr>
            <w:rStyle w:val="Hyperlink"/>
            <w:lang w:val="fr-FR"/>
          </w:rPr>
          <w:t>https://morningconsult.com/opinions/arts-humanities-key-parts-ensuring-innovation-america/</w:t>
        </w:r>
      </w:hyperlink>
      <w:r w:rsidRPr="00390D4B">
        <w:rPr>
          <w:lang w:val="fr-FR"/>
        </w:rPr>
        <w:t xml:space="preserve"> | ljiang</w:t>
      </w:r>
    </w:p>
    <w:p w:rsidR="00EC2C44" w:rsidRPr="00390D4B" w:rsidRDefault="00EC2C44" w:rsidP="00EC2C44">
      <w:r w:rsidRPr="00964B17">
        <w:rPr>
          <w:rStyle w:val="StyleUnderline"/>
        </w:rPr>
        <w:t xml:space="preserve">It has become common in the past decade to worry about whether Americans are sufficiently proficient in science, technology, engineering and math. </w:t>
      </w:r>
      <w:r w:rsidRPr="00390D4B">
        <w:t>This is an important concern, a</w:t>
      </w:r>
      <w:r w:rsidRPr="00964B17">
        <w:rPr>
          <w:rStyle w:val="StyleUnderline"/>
        </w:rPr>
        <w:t xml:space="preserve">nd STEM skills are necessary in a high-tech economy. But </w:t>
      </w:r>
      <w:r w:rsidRPr="00964B17">
        <w:rPr>
          <w:rStyle w:val="Emphasis"/>
        </w:rPr>
        <w:t>STEM alone is not enough</w:t>
      </w:r>
      <w:r w:rsidRPr="00390D4B">
        <w:t xml:space="preserve">. It must be </w:t>
      </w:r>
      <w:r w:rsidRPr="00964B17">
        <w:rPr>
          <w:rStyle w:val="StyleUnderline"/>
        </w:rPr>
        <w:t xml:space="preserve">paired with creativity, for creativity yields breakthroughs. And that means recognizing the importance of arts and humanities. </w:t>
      </w:r>
      <w:r w:rsidRPr="00390D4B">
        <w:t>Already that is happening, with some educational curricula moving from STEM to STEAM, adding arts and design as a complement and inspiration to STEM.</w:t>
      </w:r>
      <w:r>
        <w:t xml:space="preserve"> </w:t>
      </w:r>
      <w:r w:rsidRPr="00390D4B">
        <w:t>Even the president has acknowledged this importance. In response to a question in March 2016, then-candidate Donald Trump noted: “</w:t>
      </w:r>
      <w:r w:rsidRPr="00964B17">
        <w:rPr>
          <w:rStyle w:val="StyleUnderline"/>
        </w:rPr>
        <w:t>Critical thinking skills, the ability to read, write and do basic math are still the keys to economic success. A holistic education that includes literature and the arts is just as critical to creating good citizens.</w:t>
      </w:r>
      <w:r w:rsidRPr="00390D4B">
        <w:t>”</w:t>
      </w:r>
      <w:r>
        <w:t xml:space="preserve"> </w:t>
      </w:r>
      <w:r w:rsidRPr="00964B17">
        <w:rPr>
          <w:rStyle w:val="StyleUnderline"/>
        </w:rPr>
        <w:t>Emphasizing creative thinking may be a competitive advantage the United States has over other countries, like China.</w:t>
      </w:r>
      <w:r w:rsidRPr="00390D4B">
        <w:t xml:space="preserve"> Stanford University professor Dan Edelstein noted once that his Chinese students struggled with creating an original thesis or argument because that was generally not part of their educational system. Edelstein also noted that Mark Mills, a physicist who served in former President Ronald Reagan’s White House Science Office, and Julio Ottino, dean of Northwestern University’s School of Engineering and Applied Science, argued: “Perhaps art, literature or music portfolios [should] become part of the science and engineering application processes…. Innovation… requires…creativity, artistry, intuition, symbology, fantasy, emotions.”</w:t>
      </w:r>
      <w:r>
        <w:t xml:space="preserve"> </w:t>
      </w:r>
      <w:r w:rsidRPr="00390D4B">
        <w:t>While the arguments above point to indirect linkages between STEM, innovation, and arts and humanities, in some cases the two are direct complements. Consider, for example, the digital humanities — an approach to studying the humanities that, among other things, includes big data, machine learning and textual analysis. As Stanford’s digital humanities group notes, the field “sit[s] at the crossroads of computer science and the humanities.” This kind of intellectual mashup is the type of activity likely to yield unexpected discoveries or new ideas that would not happen through STEM alone.</w:t>
      </w:r>
      <w:r>
        <w:t xml:space="preserve"> </w:t>
      </w:r>
      <w:r w:rsidRPr="00390D4B">
        <w:t>Studying the arts and humanities yields other, less tangible benefits to society, as well. Christina Paxson, an economist and president of Brown University, argued in The New Yorker in 2013 that: “We don’t want a nation of technical experts in one subject. We want a scintillating civil society in which everyone can talk to everyone…. We want politicians who have read Shakespeare — as Lincoln did. We want bankers and lawyers who have read Homer and Dante. We want factory owners who have read Dickens.”</w:t>
      </w:r>
    </w:p>
    <w:p w:rsidR="00EC2C44" w:rsidRPr="00390D4B" w:rsidRDefault="00EC2C44" w:rsidP="00EC2C44">
      <w:pPr>
        <w:rPr>
          <w:rStyle w:val="Emphasis"/>
        </w:rPr>
      </w:pPr>
    </w:p>
    <w:p w:rsidR="00EC2C44" w:rsidRPr="003202BF" w:rsidRDefault="00EC2C44" w:rsidP="00EC2C44">
      <w:pPr>
        <w:rPr>
          <w:rStyle w:val="Emphasis"/>
        </w:rPr>
      </w:pPr>
    </w:p>
    <w:p w:rsidR="00EC2C44" w:rsidRDefault="00EC2C44" w:rsidP="00EC2C44"/>
    <w:p w:rsidR="00EC2C44" w:rsidRDefault="00EC2C44" w:rsidP="00EC2C44">
      <w:pPr>
        <w:pStyle w:val="Heading3"/>
      </w:pPr>
      <w:r>
        <w:lastRenderedPageBreak/>
        <w:t xml:space="preserve">2NC – steam needed </w:t>
      </w:r>
    </w:p>
    <w:p w:rsidR="00EC2C44" w:rsidRDefault="00EC2C44" w:rsidP="00EC2C44"/>
    <w:p w:rsidR="00EC2C44" w:rsidRDefault="00EC2C44" w:rsidP="00EC2C44">
      <w:pPr>
        <w:pStyle w:val="Heading4"/>
      </w:pPr>
      <w:r>
        <w:t>There’s STEAM job growth – STEAM is key to innovate K – 12 education and prepare students.</w:t>
      </w:r>
    </w:p>
    <w:p w:rsidR="00EC2C44" w:rsidRDefault="00EC2C44" w:rsidP="00EC2C44">
      <w:r w:rsidRPr="002715D8">
        <w:rPr>
          <w:rStyle w:val="Style13ptBold"/>
        </w:rPr>
        <w:t>Hatter-Williams 16</w:t>
      </w:r>
      <w:r>
        <w:t xml:space="preserve"> – Edythe, C</w:t>
      </w:r>
      <w:r w:rsidRPr="002715D8">
        <w:t>hief Executive Officer a</w:t>
      </w:r>
      <w:r>
        <w:t>t Capital Area Michigan Works! “</w:t>
      </w:r>
      <w:r w:rsidRPr="002715D8">
        <w:t>STEAM JOBS AND WHAT THEY MEAN FOR EDUCATION</w:t>
      </w:r>
      <w:r>
        <w:t xml:space="preserve">.” </w:t>
      </w:r>
      <w:hyperlink r:id="rId88" w:history="1">
        <w:r w:rsidRPr="00540AE7">
          <w:rPr>
            <w:rStyle w:val="Hyperlink"/>
          </w:rPr>
          <w:t>https://lansingbusinessnews.com/uncategorized/2016/12/steam-jobs-and-what-they-mean-for-education/</w:t>
        </w:r>
      </w:hyperlink>
      <w:r>
        <w:t>. Dec. 26, 2016 | ljiang</w:t>
      </w:r>
    </w:p>
    <w:p w:rsidR="00EC2C44" w:rsidRPr="002715D8" w:rsidRDefault="00EC2C44" w:rsidP="00EC2C44">
      <w:r w:rsidRPr="002715D8">
        <w:rPr>
          <w:rStyle w:val="StyleUnderline"/>
        </w:rPr>
        <w:t xml:space="preserve">According to the Microsoft Corp. STEM Perceptions Report, STEAM jobs in the U.S. will grow 14 percent over the next three years. </w:t>
      </w:r>
      <w:r>
        <w:t>And a</w:t>
      </w:r>
      <w:r w:rsidRPr="002715D8">
        <w:rPr>
          <w:rStyle w:val="Emphasis"/>
        </w:rPr>
        <w:t>s our community and workforce continues to grow, so does the need for education in STEAM (science, technology, engineering, arts and mathematics).</w:t>
      </w:r>
      <w:r>
        <w:t xml:space="preserve"> Many jobs in both the </w:t>
      </w:r>
      <w:r w:rsidRPr="002715D8">
        <w:rPr>
          <w:rStyle w:val="StyleUnderline"/>
        </w:rPr>
        <w:t>private and public sectors require candidates to have many skills that are not currently reinforced in today’s education system.</w:t>
      </w:r>
      <w:r>
        <w:t xml:space="preserve"> It’s </w:t>
      </w:r>
      <w:r w:rsidRPr="002715D8">
        <w:rPr>
          <w:rStyle w:val="Emphasis"/>
        </w:rPr>
        <w:t xml:space="preserve">vital for students to develop these skills to prepare for college- and career-readiness. </w:t>
      </w:r>
      <w:r>
        <w:t xml:space="preserve">While the initiative originally focused on STEM (science, technology, engineering and mathematics), it has been redefined from STEM to STEAM to include the arts. You may ask: How do the arts fit in with careers in science, technology, engineering and mathematics? The answer is quite simple: </w:t>
      </w:r>
      <w:r w:rsidRPr="002715D8">
        <w:rPr>
          <w:rStyle w:val="StyleUnderline"/>
        </w:rPr>
        <w:t>the arts help fuel creativity, spark imagination and innovation for students who are designing STEM projects. Creativity and thinking outside of the box is crucial as the next generation of solutionists strive to solve our nation’s most pressing issues. It’s important to mold STEM students to use their imagination to solve problems by encouraging individuals to apply creativity in real-life situations – not to just learn how to paint or draw. Students need to learn, for example, how to marry basic electrical engineering skills with a knack for industrial design and architecture to create a more efficient, user-friendly product.</w:t>
      </w:r>
      <w:r>
        <w:t xml:space="preserve"> Fostering the artistic abilities of students can help generate more creative and innovative thinking.</w:t>
      </w:r>
    </w:p>
    <w:p w:rsidR="00EC2C44" w:rsidRPr="003D6B08" w:rsidRDefault="00EC2C44" w:rsidP="00EC2C44">
      <w:pPr>
        <w:pStyle w:val="Heading3"/>
      </w:pPr>
      <w:r>
        <w:lastRenderedPageBreak/>
        <w:t>2NC – steam good</w:t>
      </w:r>
    </w:p>
    <w:p w:rsidR="00EC2C44" w:rsidRDefault="00EC2C44" w:rsidP="00EC2C44"/>
    <w:p w:rsidR="00EC2C44" w:rsidRDefault="00EC2C44" w:rsidP="00EC2C44">
      <w:pPr>
        <w:pStyle w:val="Heading4"/>
      </w:pPr>
      <w:r>
        <w:t>Reverses disengagement &amp; underrepresentation – there’s an internal net benefit of equity in STEAM for underrepresented students that fall out of STEM.</w:t>
      </w:r>
    </w:p>
    <w:p w:rsidR="00EC2C44" w:rsidRPr="00E540EB" w:rsidRDefault="00EC2C44" w:rsidP="00EC2C44">
      <w:r w:rsidRPr="00E540EB">
        <w:rPr>
          <w:rStyle w:val="Style13ptBold"/>
        </w:rPr>
        <w:t>Feldman 15</w:t>
      </w:r>
      <w:r>
        <w:t xml:space="preserve"> -- Anna, </w:t>
      </w:r>
      <w:r w:rsidRPr="00200F21">
        <w:t>a Future Tense research associate.</w:t>
      </w:r>
      <w:r>
        <w:t xml:space="preserve"> “STEAM Rising: Why we need to put the arts into STEM education..” </w:t>
      </w:r>
      <w:r w:rsidRPr="00200F21">
        <w:t xml:space="preserve"> </w:t>
      </w:r>
      <w:r w:rsidRPr="00E540EB">
        <w:t>June 16, 2015. http://www.slate.com/articles/technology/future_tense/2015/06/steam_vs_stem_why_we_need_to_put_the_arts_into_stem_education.html | ljiang</w:t>
      </w:r>
    </w:p>
    <w:p w:rsidR="00EC2C44" w:rsidRDefault="00EC2C44" w:rsidP="00EC2C44">
      <w:r>
        <w:t xml:space="preserve">Others argue that there needs to be separation between the arts and sciences to prevent anything taking away from the focus on STEM education. This perspective is fueled in part by the fear that the United States is falling behind in the STEM fields—government and private money is being poured into grants, scholarships, and job placement programs specifically tailored to STEM engagement and placing students in STEM careers in the U.S. (Some recent reports suggest that the ratio of STEM grads to STEM jobs is actually not a huge problem—there are other issues at play.) But </w:t>
      </w:r>
      <w:r w:rsidRPr="003202BF">
        <w:rPr>
          <w:rStyle w:val="StyleUnderline"/>
        </w:rPr>
        <w:t xml:space="preserve">the STEAM movement isn’t about spending 20 percent less time on science, technology, engineering, and math to make room for art. It’s about sparking students’ imagination and helping students innovate through hands-on STEM projects. </w:t>
      </w:r>
      <w:r>
        <w:t xml:space="preserve">And perhaps most importantly, it’s about </w:t>
      </w:r>
      <w:r w:rsidRPr="003202BF">
        <w:rPr>
          <w:rStyle w:val="StyleUnderline"/>
        </w:rPr>
        <w:t xml:space="preserve">applying creative thinking and design skills to these STEM projects so that students can imagine a variety of ways to use STEM skills into adulthood. </w:t>
      </w:r>
      <w:r>
        <w:t>As an A student with a love of drawing and crafting, I spent my K–12 years being told art was a nice hobby. Art skills had nothing to do with science or math success, and engineering was something you went into only if you did well in math and science first.</w:t>
      </w:r>
      <w:r w:rsidRPr="008151B8">
        <w:rPr>
          <w:rStyle w:val="StyleUnderline"/>
        </w:rPr>
        <w:t xml:space="preserve"> Succeeding in STEM subjects, which weren’t called STEM at that point, seemed more important.</w:t>
      </w:r>
      <w:r>
        <w:t xml:space="preserve"> When I was in high school in D.C., </w:t>
      </w:r>
      <w:r w:rsidRPr="00933C39">
        <w:rPr>
          <w:rStyle w:val="StyleUnderline"/>
        </w:rPr>
        <w:t>there was never much choice between taking studio art and calculus—if you were clever, you took the latter, knowing that anything with art in the title was sure to be useless to your career and college aspirations.</w:t>
      </w:r>
      <w:r>
        <w:t xml:space="preserve"> “Design” was never an offered subject, much less a subtopic for discussion, and I never considered it as a career path, because I had no idea it was a career path. It wasn’t until after college, when I found myself creatively dissatisfied and wondering why I majored in economics, that I came upon a continuing education class called Product Design. That class experience was something totally novel to me. Every class meeting was about problem solving, collaborating, and generating ideas. It was about using a variety of skills and subjects to invent products. We used math without thinking about the numbers, from scaling to modeling products to meticulously drafting prototypes with precise angles and measurements. “Design thinking” became my way of approaching everything that year—I couldn’t go to happy hour without asking my friends what they thought went into creating the bar stools they sat upon. I was, in short, a little insufferable. I became fascinated with that way of seeing the world, of owning a creative process while using technical skills. The notion of using a design process stuck with me as I segued into math teaching and tutoring, in which I began designing curriculums for students with different learning issues.</w:t>
      </w:r>
      <w:r w:rsidRPr="00FE4885">
        <w:rPr>
          <w:rStyle w:val="StyleUnderline"/>
        </w:rPr>
        <w:t xml:space="preserve"> Taking that first design class led me to not only teach better, but eventually pursue education as a career. Arguing that the arts and science should and could remain totally separate misses the point.</w:t>
      </w:r>
      <w:r>
        <w:t xml:space="preserve"> This is not about cultivating more artists or diluting STEM—</w:t>
      </w:r>
      <w:r w:rsidRPr="00FE4885">
        <w:rPr>
          <w:rStyle w:val="Emphasis"/>
        </w:rPr>
        <w:t>it’s about creating STEM students who think creatively and remain engaged in their learning</w:t>
      </w:r>
      <w:r>
        <w:t xml:space="preserve">. True, </w:t>
      </w:r>
      <w:r w:rsidRPr="00067156">
        <w:rPr>
          <w:rStyle w:val="StyleUnderline"/>
        </w:rPr>
        <w:t xml:space="preserve">not everyone will want to or should go into STEM, but the point is to reach those who would contribute in STEM fields but may be turned off by a difficult math class, a boring biology teacher, or not seeing people like them represented in those fields. How many potential scientists are </w:t>
      </w:r>
      <w:r w:rsidRPr="00067156">
        <w:rPr>
          <w:rStyle w:val="StyleUnderline"/>
        </w:rPr>
        <w:lastRenderedPageBreak/>
        <w:t xml:space="preserve">we missing because we continue to push the same STEM curriculum even as money pours in from STEM grants? </w:t>
      </w:r>
      <w:r w:rsidRPr="00067156">
        <w:t>How</w:t>
      </w:r>
      <w:r>
        <w:t xml:space="preserve"> many who aren’t part of the “priesthood” of scientists still deserve to be given another chance to be successful in STEM? STEAM critics are right in a way—</w:t>
      </w:r>
      <w:r w:rsidRPr="00067156">
        <w:rPr>
          <w:rStyle w:val="StyleUnderline"/>
        </w:rPr>
        <w:t xml:space="preserve">there is a major student engagement problem. But it is mostly in terms of diversity in the STEM fields. </w:t>
      </w:r>
      <w:r>
        <w:t xml:space="preserve">This is the very problem being addressed by STEAM. Anne Jolly argues in Education Week that </w:t>
      </w:r>
      <w:r w:rsidRPr="00067156">
        <w:rPr>
          <w:rStyle w:val="Emphasis"/>
        </w:rPr>
        <w:t xml:space="preserve">STEAM uses the arts as an “on-ramp to STEM for underrepresented students.” </w:t>
      </w:r>
      <w:r>
        <w:t xml:space="preserve">STEAM uses design methods to approach STEM subjects creatively and make them real-world-relevant to all students, not just those already interested. Schools are catching on. At STEAM labs like the one at the Boston Arts Academy, students and teachers are wholeheartedly embracing the marriage of arts and STEM, and not just in dance seminars. The BAA lab is essentially a “fab lab,” MIT jargon for a makerspace, which is itself jargon for a community-centered hot spot with digital fabrication capabilities such as 3-D printing. </w:t>
      </w:r>
      <w:r w:rsidRPr="00067156">
        <w:rPr>
          <w:rStyle w:val="StyleUnderline"/>
        </w:rPr>
        <w:t>Students there learn everything from basic electrical engineering to industrial design and architecture skills, ultimately becoming designers of their own impressively high-tech finished products.</w:t>
      </w:r>
      <w:r>
        <w:t xml:space="preserve"> They not only design and produce electronic textiles, they draft, model, and print 3-D product prototypes and digitally render visual murals to be shared and experienced via smart TVs, projectors, tablets, and more. Geometry students code with Scratch to produce digital animations and create mathematical lighting plans for staging in a black-box theater. Visual-art students use everything from laser cutters to customized desktop 3-D printers to circuit boards, designing projects “with functionality such as special effects, sensors and other electronics.” </w:t>
      </w:r>
      <w:r w:rsidRPr="00067156">
        <w:rPr>
          <w:rStyle w:val="StyleUnderline"/>
        </w:rPr>
        <w:t xml:space="preserve">As you can see, students learning with STEAM often use 3-D printers and other high-tech “maker” materials that are hardly traditional art supplies. What the movement really does, rather than simply add art, is work on developing high-order design and engineering skills while allowing students to innovate, invent, and succeed on their terms. </w:t>
      </w:r>
      <w:r>
        <w:t xml:space="preserve">It forces students to produce original work using STEM but gives them the choice of how to do so and what to produce, which makes all the difference. Rather than focus on rote memorization or mastery of separate topics, STEAM uses project-based teaching to holistically foster students’ skills in creativity, design thinking, tech literacy, collaboration, and problem solving. This sets students up for success in STEM, especially for those who might not seem to be naturally gifted in technical areas. Ultimately, STEAM is people-centric, not subject-centric; it puts student personality and individuality at the forefront. </w:t>
      </w:r>
      <w:r w:rsidRPr="00067156">
        <w:rPr>
          <w:rStyle w:val="StyleUnderline"/>
        </w:rPr>
        <w:t>With STEAM, the pressure is off to become a scientist or engineer—you can be a designer, digital artist, coder, art director, and scientist and engineer all at the same time. STEAM says we can be better engineers by learning how to think artistically, and we can re-engage artists with science by letting them see how STEM can work in the arts.</w:t>
      </w:r>
      <w:r>
        <w:t xml:space="preserve"> It’s infinitely more exciting, especially in an increasingly interdisciplinary and digital world. In STEAM, creativity is the central tenet. It not only revives and modernizes STEM, it actually addresses, through real-world projects, why the STEM subjects should matter to everyone. And that’s how we should all be learning.</w:t>
      </w:r>
    </w:p>
    <w:p w:rsidR="00EC2C44" w:rsidRPr="00EC2C44" w:rsidRDefault="00EC2C44" w:rsidP="00EC2C44"/>
    <w:p w:rsidR="00A33CF1" w:rsidRDefault="00A33CF1" w:rsidP="008B5CE4">
      <w:pPr>
        <w:pStyle w:val="Heading2"/>
      </w:pPr>
      <w:r>
        <w:lastRenderedPageBreak/>
        <w:t xml:space="preserve">STEM/PLTW </w:t>
      </w:r>
    </w:p>
    <w:p w:rsidR="00A33CF1" w:rsidRDefault="00A33CF1" w:rsidP="00A33CF1"/>
    <w:p w:rsidR="00A33CF1" w:rsidRDefault="00A33CF1" w:rsidP="00A33CF1">
      <w:pPr>
        <w:pStyle w:val="Heading3"/>
      </w:pPr>
      <w:r>
        <w:lastRenderedPageBreak/>
        <w:t xml:space="preserve">PLTW CP—1NC </w:t>
      </w:r>
    </w:p>
    <w:p w:rsidR="00A33CF1" w:rsidRPr="00A33CF1" w:rsidRDefault="00A33CF1" w:rsidP="00A33CF1"/>
    <w:p w:rsidR="00A33CF1" w:rsidRDefault="00A33CF1" w:rsidP="00A33CF1">
      <w:pPr>
        <w:pStyle w:val="Heading4"/>
      </w:pPr>
      <w:r>
        <w:t>The United States Federal Government should fund the Project: Lead the Way program.</w:t>
      </w:r>
    </w:p>
    <w:p w:rsidR="00A33CF1" w:rsidRPr="004B0F84" w:rsidRDefault="00A33CF1" w:rsidP="00A33CF1"/>
    <w:p w:rsidR="00A33CF1" w:rsidRDefault="00A33CF1" w:rsidP="00A33CF1">
      <w:pPr>
        <w:pStyle w:val="Heading4"/>
      </w:pPr>
      <w:r>
        <w:t>PLTW solves the STEM pipeline- resolves STEM deficiencies through college and into the workforce</w:t>
      </w:r>
    </w:p>
    <w:p w:rsidR="00A33CF1" w:rsidRPr="00A00678" w:rsidRDefault="00A33CF1" w:rsidP="00A33CF1">
      <w:r>
        <w:rPr>
          <w:b/>
          <w:sz w:val="26"/>
          <w:szCs w:val="26"/>
        </w:rPr>
        <w:t xml:space="preserve">Brown 5 </w:t>
      </w:r>
      <w:r>
        <w:t>Alan S. Brown has been an editor, contract editor, and freelance writer for more than 20 years. A member of the National Association of Science Writers, he is executive editor of Homeland Response, contributing editor of NASA Space Research and IEEE Spectrum, and a regular contributor to Mechanical Engineering</w:t>
      </w:r>
      <w:r w:rsidRPr="00A00678">
        <w:t xml:space="preserve">, </w:t>
      </w:r>
      <w:r>
        <w:t>(</w:t>
      </w:r>
      <w:r w:rsidRPr="00A00678">
        <w:t>"</w:t>
      </w:r>
      <w:r>
        <w:t>Engineering in K-12 Classrooms: A Revolution in Education," The Tau Beta Pi Association</w:t>
      </w:r>
      <w:r w:rsidRPr="00A00678">
        <w:t xml:space="preserve">, </w:t>
      </w:r>
      <w:r>
        <w:t xml:space="preserve">Fall 2005) </w:t>
      </w:r>
      <w:r w:rsidRPr="00A00678">
        <w:t>https://www.tbp.org/pubs/Features/F05Brown.pdf</w:t>
      </w:r>
      <w:r>
        <w:t>//ARK1</w:t>
      </w:r>
    </w:p>
    <w:p w:rsidR="00A33CF1" w:rsidRPr="00A00678" w:rsidRDefault="00A33CF1" w:rsidP="00A33CF1">
      <w:pPr>
        <w:rPr>
          <w:rStyle w:val="Emphasis"/>
        </w:rPr>
      </w:pPr>
      <w:r w:rsidRPr="002459A5">
        <w:rPr>
          <w:rStyle w:val="StyleUnderline"/>
        </w:rPr>
        <w:t>Filling the pipeline</w:t>
      </w:r>
      <w:r>
        <w:t xml:space="preserve">: if Cunningham wants to introduce every student to engineering, </w:t>
      </w:r>
      <w:r w:rsidRPr="002459A5">
        <w:rPr>
          <w:rStyle w:val="StyleUnderline"/>
        </w:rPr>
        <w:t>Project Lead the Way</w:t>
      </w:r>
      <w:r>
        <w:t xml:space="preserve">’s Blais </w:t>
      </w:r>
      <w:r w:rsidRPr="002459A5">
        <w:rPr>
          <w:rStyle w:val="StyleUnderline"/>
        </w:rPr>
        <w:t>wants to increase the number and diversity of students ready to succeed in college engineering courses</w:t>
      </w:r>
      <w:r>
        <w:t xml:space="preserve">. Preliminary data from Rochester Institute of Technology (RIT) suggests that </w:t>
      </w:r>
      <w:r w:rsidRPr="002459A5">
        <w:rPr>
          <w:rStyle w:val="StyleUnderline"/>
        </w:rPr>
        <w:t>PLTW is doing just that. Of the 112 PLTW students who entered RIT last year, 104 went into engineering or applied science. Only seven had dropped from those programs by the start of the spring quarter.</w:t>
      </w:r>
      <w:r>
        <w:t xml:space="preserve"> “</w:t>
      </w:r>
      <w:r w:rsidRPr="002459A5">
        <w:rPr>
          <w:rStyle w:val="Emphasis"/>
        </w:rPr>
        <w:t>That’s over 92 percent retention</w:t>
      </w:r>
      <w:r>
        <w:t>,” says George Zion, who chairs the school’s computer engineering technology program. “Our typical freshman retention rate is in the low seventies.” PLTW’s rigor makes such achievement possible. It consists of three year-long foundation courses: introduction to engineering design; principles of engineering; and digital electronics. Students can also take specialized courses in computer integrated manufacturing, civil engineering and architecture, biotechnical engineering, and aerospace engineering. In their capstone course, students team up on an independent project and defend their design before a panel of reviewers from college and industry. The results can be extraordinary, says Blais, who had to sign a nondisclosure agreement before he could review one school’s PLTW projects. Yet PLTW is not just for high fliers. It grew out of courses Blais pioneered in upstate New York. “Our valedictorians came from this curriculum seven years in a row, but we also had students who had to work very hard to prepare for two-year college,” he says. “Both types of students succeeded because the program answered the two questions kids always ask: ‘Why do I need to know this?’ and ‘Where will I ever use it?’ Once you answer those questions, students are empowered. They see the relevance and it motivates them.” Commitment PLTW demands similar motivation from its schools. They must agree to offer at least five PLTW courses and cover the entire curriculum of each course. They must administer PLTW’s final exam and report the results. They must also promise to send teachers and guidance counselors for training. “</w:t>
      </w:r>
      <w:r w:rsidRPr="00A00678">
        <w:rPr>
          <w:rStyle w:val="Emphasis"/>
        </w:rPr>
        <w:t>There have been turnkey programs in the past</w:t>
      </w:r>
      <w:r>
        <w:t>,” says RIT’s Zion, who also trains PLTW teachers. “</w:t>
      </w:r>
      <w:r w:rsidRPr="00A00678">
        <w:rPr>
          <w:rStyle w:val="StyleUnderline"/>
        </w:rPr>
        <w:t>The difference with PLTW is the schools’ commitment to send teachers to training and keep them trained</w:t>
      </w:r>
      <w:r>
        <w:t xml:space="preserve">.” His typical class includes math, science, shop, and technology teachers, as well as people who entered teaching as a second career. Each two-week course is an intensive workshop in how to deliver a single year-long PLTW course. “Every summer, principals tell me they’ve never seen teachers so motivated to start the school year,” Blais enthuses. “The harder we make it, the more they like it.” Schools do not pay to join PLTW, though training costs $2,000 to $3,000 per teacher. Yet the money needed to outfit a PLTW classroom is impressive. Assuming a school starts </w:t>
      </w:r>
      <w:r>
        <w:lastRenderedPageBreak/>
        <w:t xml:space="preserve">with computers, desks, chairs, and other infrastructure, Maryland’s Oliver estimates that it costs an additional $63,000. This goes towards specialized PLTW equipment, which includes laser printers, stress analyzers, computerized machining systems, and other hardware and software. </w:t>
      </w:r>
      <w:r w:rsidRPr="00A00678">
        <w:rPr>
          <w:rStyle w:val="Emphasis"/>
        </w:rPr>
        <w:t>Despite the commitment, though, PLTW has only had to disenroll 11 of its 1,300 schools in the past eight years.</w:t>
      </w:r>
    </w:p>
    <w:p w:rsidR="00A33CF1" w:rsidRPr="00275BBA" w:rsidRDefault="00A33CF1" w:rsidP="00A33CF1"/>
    <w:p w:rsidR="00A33CF1" w:rsidRDefault="00A33CF1" w:rsidP="00A33CF1">
      <w:pPr>
        <w:pStyle w:val="Heading3"/>
      </w:pPr>
      <w:r>
        <w:lastRenderedPageBreak/>
        <w:t>2NC</w:t>
      </w:r>
      <w:r>
        <w:t xml:space="preserve"> S</w:t>
      </w:r>
    </w:p>
    <w:p w:rsidR="00A33CF1" w:rsidRDefault="00A33CF1" w:rsidP="00A33CF1">
      <w:pPr>
        <w:pStyle w:val="Heading4"/>
      </w:pPr>
      <w:r>
        <w:t>PLTW key to train kids in STEM-related fields- all three levels of education</w:t>
      </w:r>
    </w:p>
    <w:p w:rsidR="00A33CF1" w:rsidRPr="00082838" w:rsidRDefault="00A33CF1" w:rsidP="00A33CF1">
      <w:r w:rsidRPr="00082838">
        <w:rPr>
          <w:b/>
          <w:sz w:val="26"/>
          <w:szCs w:val="26"/>
        </w:rPr>
        <w:t>Whitehead 6/16</w:t>
      </w:r>
      <w:r>
        <w:t xml:space="preserve"> </w:t>
      </w:r>
      <w:r w:rsidRPr="00082838">
        <w:t xml:space="preserve">Travis M. Whitehead </w:t>
      </w:r>
      <w:r>
        <w:t xml:space="preserve">is a </w:t>
      </w:r>
      <w:r w:rsidRPr="00082838">
        <w:t>Staff Writer</w:t>
      </w:r>
      <w:r>
        <w:t xml:space="preserve"> for the Valley Morning Star</w:t>
      </w:r>
      <w:r w:rsidRPr="00082838">
        <w:t xml:space="preserve">, </w:t>
      </w:r>
      <w:r>
        <w:t>(</w:t>
      </w:r>
      <w:r w:rsidRPr="00082838">
        <w:t>"Getting kids into STEM: Project leads the way for science, technology, engineering and math," Valley Morning Star,</w:t>
      </w:r>
      <w:r>
        <w:t xml:space="preserve"> </w:t>
      </w:r>
      <w:r w:rsidRPr="00082838">
        <w:t>6-16-2017</w:t>
      </w:r>
      <w:r>
        <w:t>)</w:t>
      </w:r>
      <w:r w:rsidRPr="00082838">
        <w:t xml:space="preserve"> http://www.valleymorningstar.com/news/local_news/article_09611e80-530b-11e7-b9a8-8bfe2dfca994.html</w:t>
      </w:r>
      <w:r>
        <w:t>//ARK1</w:t>
      </w:r>
    </w:p>
    <w:p w:rsidR="00A33CF1" w:rsidRDefault="00A33CF1" w:rsidP="00A33CF1">
      <w:r>
        <w:t xml:space="preserve">The </w:t>
      </w:r>
      <w:r w:rsidRPr="00275BBA">
        <w:rPr>
          <w:rStyle w:val="StyleUnderline"/>
        </w:rPr>
        <w:t>Harlingen school district continues to seek new avenues to teach technology</w:t>
      </w:r>
      <w:r>
        <w:t xml:space="preserve">. The latest endeavor, </w:t>
      </w:r>
      <w:r w:rsidRPr="00275BBA">
        <w:rPr>
          <w:rStyle w:val="Emphasis"/>
        </w:rPr>
        <w:t>Project Lead the Way, has actually been a force in the high schools for several years</w:t>
      </w:r>
      <w:r w:rsidRPr="00275BBA">
        <w:rPr>
          <w:rStyle w:val="StyleUnderline"/>
        </w:rPr>
        <w:t>. Now Harlingen’s middle school students will also learn through the program’s method of inquiry and hands-on manipulatives</w:t>
      </w:r>
      <w:r>
        <w:t>. Project Lead the Way is a nationally-recognized initiative which uses a hands-on approach to learning science, technology, engineering and math, said Joseph Villarreal, assistant superintendent for secondary education. “</w:t>
      </w:r>
      <w:r w:rsidRPr="00275BBA">
        <w:rPr>
          <w:rStyle w:val="Emphasis"/>
        </w:rPr>
        <w:t>Students are kind of exposed to problems and situations and then have to utilize whatever they learn in those classes to solve those problems</w:t>
      </w:r>
      <w:r>
        <w:t xml:space="preserve">,” Villarreal said. Project Lead the Way has three modules: computer science, engineering and biomedical technology. The high schools have used the engineering module for several years. The computer science module will be introduced to the middle schools this coming school year. The following year middle schoolers will begin using the engineering module. Villarreal said </w:t>
      </w:r>
      <w:r w:rsidRPr="00275BBA">
        <w:rPr>
          <w:rStyle w:val="StyleUnderline"/>
        </w:rPr>
        <w:t>this year middle schoolers, who have been heavily engaged in robotics and coding, will use those skills to engage in new problem-solving activities</w:t>
      </w:r>
      <w:r>
        <w:t>. “It could be what kind of app could you design to solve this particular problem,” Villarreal said. “The end goal of all of this is that a student leaves the class having developed an app that a student is able to use on a mobile device.” Paul Tenison, engineering teacher at Harlingen High School, has been a certified Project Lead the Way instructor for many years and is a strong proponent of the program. PLTW teachers must have special training for each course they teach. He’s been trying to bring the curriculum to the middle school grades for years. “</w:t>
      </w:r>
      <w:r w:rsidRPr="00275BBA">
        <w:rPr>
          <w:rStyle w:val="Emphasis"/>
        </w:rPr>
        <w:t>There’s a push to get kids into STEM fields and the way to get kids interested in the STEM fields is to introduce them to project-based learning and engineering or STEM activities at an early age, the earlier the better</w:t>
      </w:r>
      <w:r>
        <w:t>,” Tenison said. “We actually need to implement the elementary Project Lead the Way.” Villarreal said the district plans to eventually bring PLTW programs into the elementary grades</w:t>
      </w:r>
    </w:p>
    <w:p w:rsidR="00A33CF1" w:rsidRDefault="00A33CF1" w:rsidP="00A33CF1"/>
    <w:p w:rsidR="00A33CF1" w:rsidRDefault="00A33CF1" w:rsidP="00A33CF1">
      <w:pPr>
        <w:pStyle w:val="Heading3"/>
      </w:pPr>
      <w:r>
        <w:lastRenderedPageBreak/>
        <w:t xml:space="preserve">2NC Fed Fails Trick** </w:t>
      </w:r>
    </w:p>
    <w:p w:rsidR="00A33CF1" w:rsidRDefault="00A33CF1" w:rsidP="00A33CF1"/>
    <w:p w:rsidR="00A33CF1" w:rsidRDefault="00A33CF1" w:rsidP="00A33CF1">
      <w:pPr>
        <w:pStyle w:val="Heading4"/>
      </w:pPr>
      <w:r>
        <w:t>Federal policies and implementation of STEM programs have empirically failed over the last 50 years- the plan just Band-Aids the leaky pipeline</w:t>
      </w:r>
    </w:p>
    <w:p w:rsidR="00A33CF1" w:rsidRPr="00275BBA" w:rsidRDefault="00A33CF1" w:rsidP="00A33CF1">
      <w:r w:rsidRPr="00C71179">
        <w:rPr>
          <w:b/>
          <w:sz w:val="26"/>
          <w:szCs w:val="26"/>
        </w:rPr>
        <w:t>Lips 9</w:t>
      </w:r>
      <w:r>
        <w:t xml:space="preserve">, </w:t>
      </w:r>
      <w:r w:rsidRPr="00A9236C">
        <w:t>Dan Lips is Senior Policy Analyst in Education in the Domestic Policy Studies Department</w:t>
      </w:r>
      <w:r>
        <w:t xml:space="preserve"> </w:t>
      </w:r>
      <w:r w:rsidRPr="00C71179">
        <w:t xml:space="preserve"> </w:t>
      </w:r>
      <w:r>
        <w:t>(</w:t>
      </w:r>
      <w:r w:rsidRPr="00C71179">
        <w:t xml:space="preserve">"A New Approach to Improving Science, Technology, Engineering, and Math Education," Heritage Foundation, </w:t>
      </w:r>
      <w:r>
        <w:t xml:space="preserve">4/15/2009) </w:t>
      </w:r>
      <w:r w:rsidRPr="00C71179">
        <w:t>http://www.heritage.org/education/report/new-approach-improving-science-technology-engineering-and-math-education</w:t>
      </w:r>
      <w:r>
        <w:t>//ARK1</w:t>
      </w:r>
    </w:p>
    <w:p w:rsidR="00A33CF1" w:rsidRPr="00BD78A1" w:rsidRDefault="00A33CF1" w:rsidP="00A33CF1">
      <w:pPr>
        <w:rPr>
          <w:sz w:val="14"/>
        </w:rPr>
      </w:pPr>
      <w:r w:rsidRPr="00BD78A1">
        <w:rPr>
          <w:sz w:val="14"/>
        </w:rPr>
        <w:t>On February 17, 2009, President Barack Obama signed into law the American Recovery and Reinvestment Act of 2009--the $787 billion legislative pack­age hailed as an "economic stimulus." The legislation includes $2.5 billion in additional federal funding for the National Science Foundation, including new funding for science, technology, engineering, and math (STEM) education programs</w:t>
      </w:r>
      <w:r w:rsidRPr="008E1F2B">
        <w:rPr>
          <w:rStyle w:val="StyleUnderline"/>
        </w:rPr>
        <w:t>.</w:t>
      </w:r>
      <w:r w:rsidRPr="00BD78A1">
        <w:rPr>
          <w:sz w:val="14"/>
        </w:rPr>
        <w:t xml:space="preserve"> </w:t>
      </w:r>
      <w:r w:rsidRPr="008E1F2B">
        <w:rPr>
          <w:rStyle w:val="StyleUnderline"/>
        </w:rPr>
        <w:t>This legislation continues recent federal efforts</w:t>
      </w:r>
      <w:r w:rsidRPr="00BD78A1">
        <w:rPr>
          <w:sz w:val="14"/>
        </w:rPr>
        <w:t xml:space="preserve">, including the America COMPETES Act of 2007, </w:t>
      </w:r>
      <w:r w:rsidRPr="008E1F2B">
        <w:rPr>
          <w:rStyle w:val="StyleUnderline"/>
        </w:rPr>
        <w:t>to increase federal support for STEM education initiatives</w:t>
      </w:r>
      <w:r w:rsidRPr="00BD78A1">
        <w:rPr>
          <w:sz w:val="14"/>
        </w:rPr>
        <w:t xml:space="preserve">. </w:t>
      </w:r>
      <w:r w:rsidRPr="008E1F2B">
        <w:rPr>
          <w:rStyle w:val="Emphasis"/>
        </w:rPr>
        <w:t xml:space="preserve">Unfortunately, experience of the past 50 years suggests that such federal initiatives are unlikely to solve the fundamental </w:t>
      </w:r>
      <w:r>
        <w:rPr>
          <w:rStyle w:val="Emphasis"/>
        </w:rPr>
        <w:t>problem of American underperfor</w:t>
      </w:r>
      <w:r w:rsidRPr="008E1F2B">
        <w:rPr>
          <w:rStyle w:val="Emphasis"/>
        </w:rPr>
        <w:t>mance in STEM education--the limited number of students who complete elementary and secondary school with the skills and knowledge to pursue STEM coursework in higher education and succeed in many parts of the workforce</w:t>
      </w:r>
      <w:r w:rsidRPr="00BD78A1">
        <w:rPr>
          <w:sz w:val="14"/>
        </w:rPr>
        <w:t xml:space="preserve">. </w:t>
      </w:r>
      <w:r w:rsidRPr="00DC216A">
        <w:rPr>
          <w:rStyle w:val="StyleUnderline"/>
        </w:rPr>
        <w:t>The American education sys­tem is supposed to be a pipeline that prepares chil­dren in elementary and secondary school to pursue opportunities in post-secondary education and in the workforce. It is well known that this pipeline is leaky--that millions of children pass through their K-12 years without receiving a quality education.</w:t>
      </w:r>
      <w:r w:rsidRPr="00BD78A1">
        <w:rPr>
          <w:sz w:val="14"/>
        </w:rPr>
        <w:t xml:space="preserve"> Too many students drop out and, all too often, those who do earn a high school degree lack the academic qualifications to succeed in STEM fields in college or in the workforce. </w:t>
      </w:r>
      <w:r w:rsidRPr="00A57263">
        <w:rPr>
          <w:rStyle w:val="Emphasis"/>
        </w:rPr>
        <w:t>Improving learning in STEM education should remain a priority for American policymakers</w:t>
      </w:r>
      <w:r w:rsidRPr="00BD78A1">
        <w:rPr>
          <w:sz w:val="14"/>
        </w:rPr>
        <w:t xml:space="preserve">. </w:t>
      </w:r>
      <w:r w:rsidRPr="008B0480">
        <w:rPr>
          <w:rStyle w:val="StyleUnderline"/>
        </w:rPr>
        <w:t>For stu­dents, succeeding in K-12 STEM classes will open the door to future opportunities in higher educa­tion, and in the workforce. Also, ensuring that the next generation of American workers has adequate skills and training in critical areas is vital to America's national security and economic competitiveness</w:t>
      </w:r>
      <w:r w:rsidRPr="00BD78A1">
        <w:rPr>
          <w:sz w:val="14"/>
        </w:rPr>
        <w:t xml:space="preserve">. If the United States lacks the tools to combat aggressors, </w:t>
      </w:r>
      <w:r w:rsidRPr="008B0480">
        <w:rPr>
          <w:rStyle w:val="StyleUnderline"/>
        </w:rPr>
        <w:t>America's future is at risk.</w:t>
      </w:r>
      <w:r w:rsidRPr="00BD78A1">
        <w:rPr>
          <w:sz w:val="14"/>
        </w:rPr>
        <w:t xml:space="preserve"> </w:t>
      </w:r>
      <w:r w:rsidRPr="008B0480">
        <w:rPr>
          <w:rStyle w:val="StyleUnderline"/>
        </w:rPr>
        <w:t>Wars are won</w:t>
      </w:r>
      <w:r w:rsidRPr="00BD78A1">
        <w:rPr>
          <w:sz w:val="14"/>
        </w:rPr>
        <w:t xml:space="preserve"> partly </w:t>
      </w:r>
      <w:r w:rsidRPr="008B0480">
        <w:rPr>
          <w:rStyle w:val="StyleUnderline"/>
        </w:rPr>
        <w:t xml:space="preserve">with superior technologies--and America's survival depends on its ability to maintain an advantage over its enemies. </w:t>
      </w:r>
      <w:r w:rsidRPr="00BD78A1">
        <w:rPr>
          <w:sz w:val="14"/>
        </w:rPr>
        <w:t xml:space="preserve">U.S. scientists and engineers work every day to develop new tools to protect Americans from terrorism, such as lasers and explosives-detection devices. </w:t>
      </w:r>
      <w:r w:rsidRPr="008B0480">
        <w:rPr>
          <w:rStyle w:val="Emphasis"/>
        </w:rPr>
        <w:t>Tackling pressing global problems--from energy security to vulnera­ble cyber infrastruc</w:t>
      </w:r>
      <w:r>
        <w:rPr>
          <w:rStyle w:val="Emphasis"/>
        </w:rPr>
        <w:t>ture--will require the intellec</w:t>
      </w:r>
      <w:r w:rsidRPr="008B0480">
        <w:rPr>
          <w:rStyle w:val="Emphasis"/>
        </w:rPr>
        <w:t>tual curiosity and creativity of STEM-educated individuals</w:t>
      </w:r>
      <w:r w:rsidRPr="00BD78A1">
        <w:rPr>
          <w:sz w:val="14"/>
        </w:rPr>
        <w:t xml:space="preserve">. </w:t>
      </w:r>
      <w:r w:rsidRPr="006E2F82">
        <w:rPr>
          <w:rStyle w:val="StyleUnderline"/>
        </w:rPr>
        <w:t>Given the importance of addressing these needs, policymakers should recognize the need for a new approach to STEM education in America. Instead of continuing to pursue elusive federal solutions, national and state policymakers should recognize the need for systemic K-12 education reforms at the state and local levels</w:t>
      </w:r>
      <w:r w:rsidRPr="00BD78A1">
        <w:rPr>
          <w:sz w:val="14"/>
        </w:rPr>
        <w:t xml:space="preserve">. </w:t>
      </w:r>
      <w:r w:rsidRPr="00FC309A">
        <w:rPr>
          <w:rStyle w:val="StyleUnderline"/>
        </w:rPr>
        <w:t xml:space="preserve">Aggressive reform is the most promising strategy for fixing the leaky pipe­line in STEM education and for increasing the pop­ulation of American students prepared to pursue these fields in college and beyond. </w:t>
      </w:r>
      <w:r w:rsidRPr="00FC309A">
        <w:rPr>
          <w:rStyle w:val="Emphasis"/>
        </w:rPr>
        <w:t>State policy­makers and the private sector should support reforms</w:t>
      </w:r>
      <w:r w:rsidRPr="00FC309A">
        <w:rPr>
          <w:rStyle w:val="StyleUnderline"/>
        </w:rPr>
        <w:t xml:space="preserve"> that allow greater innovation to improve STEM education, including new school models, providing incentives for teacher excellence, and supporting other initiatives to promote learning in STEM fields.</w:t>
      </w:r>
      <w:r w:rsidRPr="00BD78A1">
        <w:rPr>
          <w:sz w:val="14"/>
        </w:rPr>
        <w:t xml:space="preserve"> The Broken Pipeline </w:t>
      </w:r>
      <w:r w:rsidRPr="00080C0E">
        <w:rPr>
          <w:rStyle w:val="StyleUnderline"/>
        </w:rPr>
        <w:t>The systemic problems in U.S. public elementary and secondary schools are well known.</w:t>
      </w:r>
      <w:r w:rsidRPr="00BD78A1">
        <w:rPr>
          <w:sz w:val="14"/>
        </w:rPr>
        <w:t xml:space="preserve">[2] </w:t>
      </w:r>
      <w:r w:rsidRPr="00080C0E">
        <w:rPr>
          <w:rStyle w:val="StyleUnderline"/>
        </w:rPr>
        <w:t>Millions of children continue to pass through American public schools without basic math and reading skills. Long-term measurements, such as national test scores and graduation rates, have remained flat despite significant increases in government spend­ing</w:t>
      </w:r>
      <w:r w:rsidRPr="00BD78A1">
        <w:rPr>
          <w:sz w:val="14"/>
        </w:rPr>
        <w:t xml:space="preserve">. In many large cities, fewer than half of all stu­dents even graduate from high school. On the 2005 National Assessment of Educational Progress science test, 46 percent of 12th-graders scored "below basic."[3] On the NAEP math exam, 39 percent of 12th-graders scored below basic--suggesting that nearly half of all high school seniors cannot answer basic algebra and geometry questions.[4] These eval­uations found that few students were excelling. In science, only 29 percent of 12th-graders scored "proficient" and only 3 percent scored "advanced." The performance in math was similarly dismal: 35 </w:t>
      </w:r>
      <w:r w:rsidRPr="00BD78A1">
        <w:rPr>
          <w:sz w:val="14"/>
        </w:rPr>
        <w:lastRenderedPageBreak/>
        <w:t xml:space="preserve">percent "proficient"; 5 percent "advanced." The performance of American students in science and mathematics compared to students in other countries is also concerning. The percentage of Amer­ican college students earning degrees in STEM fields lags behind students in China, India, Japan, Russia, Mexico, and even the Middle East.[5] The 2007 Trends in International Mathematics and Science Study (TIMSS) report revealed that students in a number of developed countries and economic competitors were outperforming U.S. students, particularly in the percentage of students excelling in science.[6] The End of the STEM Pipeline. </w:t>
      </w:r>
      <w:r w:rsidRPr="00255EC4">
        <w:rPr>
          <w:rStyle w:val="StyleUnderline"/>
        </w:rPr>
        <w:t>Policymakers and analysts concerned about American students' low achievement in STEM fields often focus on the end of the pipeline--the percentage of American college students earning degrees in STEM fields and the population of the workforce prepared for science, technology, engineering, and math profes­sions.</w:t>
      </w:r>
      <w:r w:rsidRPr="00BD78A1">
        <w:rPr>
          <w:sz w:val="14"/>
        </w:rPr>
        <w:t xml:space="preserve"> But the situation does not look much better as students continue to higher education. The Govern­ment Accountability Office (GAO) reported in 2006 that the percentage of U.S. post-secondary students earning degrees in STEM fields has fallen over the past decade--from 32 percent in 1995 to 27 per­cent in 2004.[7] </w:t>
      </w:r>
      <w:r w:rsidRPr="00255EC4">
        <w:rPr>
          <w:rStyle w:val="StyleUnderline"/>
        </w:rPr>
        <w:t>A closer examination of the statistics shows that the number of degrees earned by college students in STEM fields has essentially remained flat during this period, since the college-student population as a whole increased during that period</w:t>
      </w:r>
      <w:r w:rsidRPr="00BD78A1">
        <w:rPr>
          <w:sz w:val="14"/>
        </w:rPr>
        <w:t xml:space="preserve">. In addition, an estimated one-third of these STEM degrees were awarded to students from abroad. Moreover, the declining percentage of STEM degrees earned has occurred during a period when the number of jobs in STEM fields has grown. The GAO reports that overall employment in STEM fields grew by 23 percent between 1993 and 2004, compared to growth of 17 percent in non-STEM fields. If these trends continue, American students may be less prepared to compete for jobs in STEM fields than students with degrees from other coun­tries. As the National Science Foundation reports, the percentage of students earning STEM degrees in other countries is already higher than in the United States.[8] STEM: A National Security and Economic Priority </w:t>
      </w:r>
      <w:r w:rsidRPr="00255EC4">
        <w:rPr>
          <w:rStyle w:val="StyleUnderline"/>
        </w:rPr>
        <w:t>The bleak outlook for America's collective STEM abilities is a cause for concern. A STEM-educated workforce can help America gain a competitive edge in the global markets</w:t>
      </w:r>
      <w:r w:rsidRPr="00BD78A1">
        <w:rPr>
          <w:sz w:val="14"/>
        </w:rPr>
        <w:t xml:space="preserve">. For instance, America's ascent to economic superpower status began during the Industrial Revolution. The new products and processes that came out of this period of innovation sig­nificantly expanded America's economy, created jobs, and gave the U.S. an advantage against foreign competitors. </w:t>
      </w:r>
      <w:r w:rsidRPr="00275BBA">
        <w:rPr>
          <w:rStyle w:val="StyleUnderline"/>
        </w:rPr>
        <w:t>The value of a STEM-educated work­force does not diminish in hard economic times</w:t>
      </w:r>
      <w:r w:rsidRPr="00023965">
        <w:rPr>
          <w:rStyle w:val="Emphasis"/>
        </w:rPr>
        <w:t>.</w:t>
      </w:r>
      <w:r w:rsidRPr="00BD78A1">
        <w:rPr>
          <w:sz w:val="14"/>
        </w:rPr>
        <w:t xml:space="preserve"> In fact, </w:t>
      </w:r>
      <w:r w:rsidRPr="00023965">
        <w:rPr>
          <w:rStyle w:val="StyleUnderline"/>
        </w:rPr>
        <w:t>in the current economic climate, it is increasingly more important that the U.S. produce new and innovative technologies that will expand and create new markets and add more jobs</w:t>
      </w:r>
      <w:r w:rsidRPr="00BD78A1">
        <w:rPr>
          <w:sz w:val="14"/>
        </w:rPr>
        <w:t xml:space="preserve">. Not Just Economics. The shortage of STEM workers is not only an economic problem. </w:t>
      </w:r>
      <w:r w:rsidRPr="00275BBA">
        <w:rPr>
          <w:rStyle w:val="StyleUnderline"/>
        </w:rPr>
        <w:t>America's ability to produce a STEM-educated workforce has a direct effect on national security</w:t>
      </w:r>
      <w:r w:rsidRPr="00BD78A1">
        <w:rPr>
          <w:sz w:val="14"/>
        </w:rPr>
        <w:t xml:space="preserve">. The U.S. has enjoyed its status as the dominant scientific power ­for many decades. But as the economies of China and India have expanded, this position has fallen dramatically. A 2005 study by the National Bureau of Economic Research indicated that China will produce more "scientific and engineering doctorates than the U.S. by 2010."[9] The decrease in America's STEM expertise was stressed in a Defense Science Board report in 2008, which addressed the coming shortage of nuclear-deterrence know-how. The report cited the importance of this knowledge, noting that "no threat can put the nation's existence at risk as quickly and chillingly as nuclear weap­ons." The report also emphasized that "a significant part of the workforce in the national laboratories and production facilities are at or near retirement age"--and that there simply are not enough stu­dents going into STEM fields to fill the void.[10] Those who underestimate the impact of a STEM-educated work force on a nation's security need only look at America's cyber security problem. For­eign intelligence efforts increasingly rely on cyber tools to collect sensitive U.S. technology and eco­nomic information.[11] One of the major culprits is China--a country that has made cyber warfare one of its major espionage tools. China's People's Liberation Army (PLA) organized its first cyber warfare unit in 2003. Its mission: to target foreign com­puter network operations. In 2006, Chinese intelli­gence agencies covertly attacked at least four separate U.S. government computer networks. In June 2007, 150 computers in the $1.75 billion computer network at the U.S. Department of Homeland Security were quietly penetrated by pro­grams that sent an unknown quantity of informa­tion to a Chinese-language Web site. In the same month of June 2007, Chinese military hackers cir­cumvented one of the Defense Department's com­puter networks. The skills necessary for China to engage in this type of cyber warfare are a direct result of the ingenuity of STEM-educated Chinese citizens. The new technologies and techniques America needs to combat these types of attacks depend on America's ability to produce citizens with superior STEM skills. The STEM Education Crisis: Fifty Years and Counting The most recent alarm highlighting the crisis in STEM education sounded in 2007 with the publication of Rising Above the Gathering Storm: Energizing and Employing America for a Brighter Eco­nomic Future--a report by the Committee on Pros­pering in the Global Economy of the 21st Century, a distinguished group of national leaders including Defense Secretary Robert Gates.[12] The report examined the changing trends in the world's labor force and highlighted the need to implement a series of reforms to improve the nation's economic competitiveness. The committee's first recommendation was to implement a new strategy for improving K-12 science and math education. Rising Above the Gathering Storm energized sup­port for the Bush Administration's American Competitiveness Initiative, aimed at strengthening U.S. education by improving math, science, and foreign language education,and spurred support for new congressional action, including the 2007 America COMPETES Act--legislation that authorized new programs and funding for federal STEM pro­grams.[13] The U.S. Department of Education's in­volvement in STEM fields was greatly expanded, including a new federal program to train 70,000 new teachers to teach Advanced Placement or Inter­national Baccalaureate courses. The act also autho­rized the U.S. Education Department to provide additional teacher training in STEM fields and to encourage students pursuing STEM majors to obtain teaching certification. The department and other federal agencies are also charged with providing additional funds and resources to help schools develop and implement new programs and strategies to promote learning in STEM fields. But those with a historical perspective on the STEM education crisis recognize the Gathering Storm report as only the latest in a series of national warnings about the crisis in STEM education and the continuing failure of Washington-centric educational policies that have done little to address the rampant under-education of America's children. In fact, the language of the report was similar to the words of President Dwight Eisenhower in 1958 as he signed into law the National Defense Education Act (NDEA), which was passed in part as a response to the growing concern about American security and competitiveness in the wake of the Soviet Union's launch of the Sputnik satellite.[14] Eisen­hower called the legislation "an emergency under­taking" for a temporary federal initiative to "strengthen our American system of education so that it can meet the broad and increasing demands imposed upon it by considerations of basic national security."[15] The NDEA included new benefits for college students and federal support for elementary and secondary schools to improve science, math, and foreign language instruction. It also provided a foundation for future federal support of post-secondary and K-12 education. During the 1960s, the federal education budget grew, including the cre­ation of the U.S. Department of Education. But the crisis in America's schools persisted. In 1983, the National Commission on Excellence in Education published the seminal report A Nation at Risk, highlighting the calamity that exists in the nation's education system: Our nation is at risk. Our once unchallenged preeminence in commerce, industry, science, and technological innovation is being over­taken by competitors throughout the world. This report is concerned with only one of the many causes and dimensions of the prob­lem, but it is the one that undergirds American prosperity, security, and civility.... What was unimaginable a generation ago has begun to occur--others are matching and surpassing our educational attainments. If an unfriendly foreign power had attempted to impose on America the mediocre educa­tional performance that exists today, we </w:t>
      </w:r>
      <w:r w:rsidRPr="00BD78A1">
        <w:rPr>
          <w:sz w:val="14"/>
        </w:rPr>
        <w:lastRenderedPageBreak/>
        <w:t>might well have viewed it as an act of war.[16] The report highlighted American students' poor performance in math and science. It also called for aggressive education reforms and a greater focus on standards and testing.[17</w:t>
      </w:r>
      <w:r w:rsidRPr="00BD78A1">
        <w:rPr>
          <w:rStyle w:val="Emphasis"/>
        </w:rPr>
        <w:t>] But despite ever more spending by the federal and state governments, little has changed. The deteriorating quality of American education--particularly in STEM fields--continued to be a priority under subsequent Administrations.</w:t>
      </w:r>
      <w:r w:rsidRPr="00BD78A1">
        <w:rPr>
          <w:sz w:val="14"/>
        </w:rPr>
        <w:t xml:space="preserve"> In 1989, President George H. W. Bush convened a national summit of governors, including then-Gov­ernor Bill Clinton, designed to forge a national con­sensus on the need for education reform. The summit was premised on the belief that improving education was a key to ensuring American economic competitiveness. Among the goals established at the summit was that "U.S. students will be first in the world in mathematics and science achievement."[18] President </w:t>
      </w:r>
      <w:r w:rsidRPr="00BD78A1">
        <w:rPr>
          <w:rStyle w:val="StyleUnderline"/>
        </w:rPr>
        <w:t>Clinton would also highlight the need to improve STEM education.</w:t>
      </w:r>
      <w:r w:rsidRPr="00BD78A1">
        <w:rPr>
          <w:sz w:val="14"/>
        </w:rPr>
        <w:t xml:space="preserve"> Recent Federal STEM Initiatives. </w:t>
      </w:r>
      <w:r w:rsidRPr="00BD78A1">
        <w:rPr>
          <w:rStyle w:val="StyleUnderline"/>
        </w:rPr>
        <w:t>Since 2005, Congress has enacted legislation that has changed and expanded the federal government's intervention in STEM education.</w:t>
      </w:r>
      <w:r w:rsidRPr="00BD78A1">
        <w:rPr>
          <w:sz w:val="14"/>
        </w:rPr>
        <w:t xml:space="preserve"> The Deficit Reduction Act of 2005 included provisions to provide new college scholarships for qualifying students who pursue coursework in mathematics, technology, engineering, critical foreign languages, and in physical, life, and computer sciences. But in 2006, </w:t>
      </w:r>
      <w:r w:rsidRPr="00BD78A1">
        <w:rPr>
          <w:rStyle w:val="Emphasis"/>
        </w:rPr>
        <w:t>the GAO reported that that the federal government has provided little information about the effectiveness of these programs and urged more evaluation and coordination</w:t>
      </w:r>
      <w:r w:rsidRPr="00BD78A1">
        <w:rPr>
          <w:sz w:val="14"/>
        </w:rPr>
        <w:t>.[19] The GAO emphasized that the federal government had spent nearly $4 billion on more than 200 STEM programs in 2004.[20] It also stated that: "</w:t>
      </w:r>
      <w:r w:rsidRPr="00BD78A1">
        <w:rPr>
          <w:rStyle w:val="StyleUnderline"/>
        </w:rPr>
        <w:t>Although evaluations had been done or were underway for about half of these programs, little is known about the extent to which most STEM programs are achieving their desired results</w:t>
      </w:r>
      <w:r w:rsidRPr="00BD78A1">
        <w:rPr>
          <w:sz w:val="14"/>
        </w:rPr>
        <w:t xml:space="preserve">."[21] The GAO's conclusion in congressional testimony was that it was "important to know the extent to which existing STEM education programs are appropriately targeted and making the best use of available federal resources--in other words, these programs must be evaluated--and a comprehensive evaluation of federal programs is currently nonexistent."[22] </w:t>
      </w:r>
      <w:r w:rsidRPr="00BD78A1">
        <w:rPr>
          <w:rStyle w:val="Emphasis"/>
        </w:rPr>
        <w:t>Despite this recommendation for reform, the federal government continues to expand federal STEM programs</w:t>
      </w:r>
      <w:r w:rsidRPr="00BD78A1">
        <w:rPr>
          <w:sz w:val="14"/>
        </w:rPr>
        <w:t xml:space="preserve">. In fact, President Barack Obama has signaled an interest in continuing the focus on STEM education. As a Senator, he sponsored the Enhancing Science, Technology, Engineering, and Mathematics Educa­tion Act of 2008--legislation that would have reformed federal STEM education programs and encouraged new STEM initiatives at the state level (it was never enacted into law).[23] At the time, Sen­ator Obama said: "We must ensure our nation remains a global leader in scientific advancement and technology innovation, and that begins with strengthening America's schools. Our students deserve the education and skills they need to compete in today's global economy and to understand the increasingly complex issues that face our democracy, and we must do everything we can to provide them with the resources and curriculum they need to succeed." STEM Funding in the American Recovery and Reinvestment Act of 2009. During his short time in office, President Obama has already approved legislation that would extend federal funding for STEM education programs. The American Recovery and Reinvestment Act continues on the same path: providing even more federal funding for STEM edu­cation programs. The act features $2.5 billion in new funding for the National Science Foundation (NSF), including initiatives for STEM education and requires that $100 million of that $2.5 billion be used for the NSF's Education and Human Resources Department, whose stated mission is to "achieve excellence in U.S. science, technology, engineering and mathematics (STEM) education."[24] These funds will likely be used to support teacher training and research to improve math and science instruc­tion. The additional funding for NSF can be used on other projects, some of which may include support for STEM education, such as by funding STEM programs at higher education institutions. </w:t>
      </w:r>
      <w:r w:rsidRPr="00BD78A1">
        <w:rPr>
          <w:rStyle w:val="StyleUnderline"/>
        </w:rPr>
        <w:t>Unfortunately, years of federal support for STEM education programs have failed to prepare American students to enter STEM fields</w:t>
      </w:r>
      <w:r w:rsidRPr="00BD78A1">
        <w:rPr>
          <w:sz w:val="14"/>
        </w:rPr>
        <w:t xml:space="preserve">. A New Way Forward Even though the government has spent billions of dollars on massive federal programs aimed at tackling the STEM problem over the past 50 years, the problem persists. Experience has shown that the most recent federal STEM initiatives, including the funding increases in the American Recovery and Reinvestment Act, are unlikely to be the solution. </w:t>
      </w:r>
      <w:r w:rsidRPr="00BD78A1">
        <w:rPr>
          <w:rStyle w:val="StyleUnderline"/>
        </w:rPr>
        <w:t>The importance of improving STEM education for national security and economic competitiveness should force federal policymakers to evaluate whether the current policies are likely to solve the problem and fix the leaky pipeline</w:t>
      </w:r>
      <w:r w:rsidRPr="00BD78A1">
        <w:rPr>
          <w:sz w:val="14"/>
        </w:rPr>
        <w:t xml:space="preserve">. </w:t>
      </w:r>
      <w:r w:rsidRPr="00BD78A1">
        <w:rPr>
          <w:rStyle w:val="StyleUnderline"/>
        </w:rPr>
        <w:t>A candid assessment of the current approach would find that it has failed to do so.</w:t>
      </w:r>
      <w:r w:rsidRPr="00BD78A1">
        <w:rPr>
          <w:sz w:val="14"/>
        </w:rPr>
        <w:t xml:space="preserve"> </w:t>
      </w:r>
      <w:r w:rsidRPr="00BD78A1">
        <w:rPr>
          <w:rStyle w:val="Emphasis"/>
        </w:rPr>
        <w:t>The solution to the STEM problem will not be found in the halls of Congress</w:t>
      </w:r>
      <w:r w:rsidRPr="00BD78A1">
        <w:rPr>
          <w:sz w:val="14"/>
        </w:rPr>
        <w:t xml:space="preserve">. </w:t>
      </w:r>
      <w:r w:rsidRPr="00BD78A1">
        <w:rPr>
          <w:rStyle w:val="Emphasis"/>
        </w:rPr>
        <w:t>Success will not be found in a litany of federal policy initiatives or increased spending.</w:t>
      </w:r>
      <w:r w:rsidRPr="00BD78A1">
        <w:rPr>
          <w:sz w:val="14"/>
        </w:rPr>
        <w:t xml:space="preserve"> </w:t>
      </w:r>
    </w:p>
    <w:p w:rsidR="00A33CF1" w:rsidRPr="00A33CF1" w:rsidRDefault="00A33CF1" w:rsidP="00A33CF1"/>
    <w:p w:rsidR="00A33CF1" w:rsidRDefault="00A33CF1" w:rsidP="00A33CF1">
      <w:pPr>
        <w:pStyle w:val="Heading3"/>
      </w:pPr>
      <w:r>
        <w:lastRenderedPageBreak/>
        <w:t>AT: Teachers Fail/Shortage</w:t>
      </w:r>
    </w:p>
    <w:p w:rsidR="00A33CF1" w:rsidRDefault="00A33CF1" w:rsidP="00A33CF1">
      <w:pPr>
        <w:pStyle w:val="Heading4"/>
      </w:pPr>
      <w:r>
        <w:t>PLTW teachers trained now</w:t>
      </w:r>
    </w:p>
    <w:p w:rsidR="00A33CF1" w:rsidRPr="00302CCE" w:rsidRDefault="00A33CF1" w:rsidP="00A33CF1">
      <w:r w:rsidRPr="00302CCE">
        <w:rPr>
          <w:b/>
          <w:sz w:val="26"/>
          <w:szCs w:val="26"/>
        </w:rPr>
        <w:t xml:space="preserve">USC 16 </w:t>
      </w:r>
      <w:r>
        <w:t>(</w:t>
      </w:r>
      <w:r w:rsidRPr="00302CCE">
        <w:t xml:space="preserve">"Project Lead the Way to Train 450 Educators in STEM Curriculum," </w:t>
      </w:r>
      <w:r>
        <w:t>University of South Carolina</w:t>
      </w:r>
      <w:r w:rsidRPr="00302CCE">
        <w:t>,</w:t>
      </w:r>
      <w:r>
        <w:t xml:space="preserve"> Spring 2016)</w:t>
      </w:r>
      <w:r w:rsidRPr="00302CCE">
        <w:t xml:space="preserve"> http://www.sc.edu/study/colleges_schools/engineering_and_computing/about/news/2016/pltw2016.php</w:t>
      </w:r>
      <w:r>
        <w:t>//ARK1</w:t>
      </w:r>
    </w:p>
    <w:p w:rsidR="00A33CF1" w:rsidRDefault="00A33CF1" w:rsidP="00A33CF1">
      <w:r>
        <w:t xml:space="preserve">This summer, the University of South Carolina’s </w:t>
      </w:r>
      <w:r w:rsidRPr="00FE6210">
        <w:rPr>
          <w:rStyle w:val="Emphasis"/>
        </w:rPr>
        <w:t xml:space="preserve">Project Lead the Way (PLTW) program will train more than 450 educators to better teach science, technology, engineering and math (STEM) courses across the country. </w:t>
      </w:r>
      <w:r w:rsidRPr="00FE6210">
        <w:rPr>
          <w:rStyle w:val="StyleUnderline"/>
        </w:rPr>
        <w:t>Teachers from across the United States will travel to Columbia to complete their training from June 6 through August 5.</w:t>
      </w:r>
      <w:r>
        <w:t xml:space="preserve"> PLTW is a leading provider of STEM education curriculum, and the USC College of Engineering and Computing (CEC) is the organization’s official partner in South Carolina. More than 266 active programs exist in elementary, middle and high schools in the state. PLTW high school students can earn college credit for engineering courses taken in high school. PLTW will offer 33 courses this summer. </w:t>
      </w:r>
      <w:r w:rsidRPr="00FE6210">
        <w:rPr>
          <w:rStyle w:val="StyleUnderline"/>
        </w:rPr>
        <w:t>The teachers will undergo training in areas such as computer science, biomedical science, engineering, PLTW Gateway (middle school teacher training) and PLTW Launch (elementary lead teacher training). Courses are taught by Master Teachers appointed by PLTW</w:t>
      </w:r>
      <w:r>
        <w:t>. “The goal of PLTW is to engage students in science, technology, engineering and math and equip them with the skills needed for a brighter future,” said affiliate director, Krystal DuBose. “PLTW uses a hands-on, project-based approach to solve open-ended problems in a real world context. We hope these courses spark a love of learning in young students which will drive them to study STEM courses in college.” For students who do not plan to pursue engineering and computing after high school, PLTW provides opportunities to develop transferrable skills in critical thinking, collaboration and problem solving, which are relevant for any career.</w:t>
      </w:r>
    </w:p>
    <w:p w:rsidR="00A33CF1" w:rsidRDefault="00A33CF1" w:rsidP="00A33CF1"/>
    <w:p w:rsidR="00A33CF1" w:rsidRPr="00A33CF1" w:rsidRDefault="00A33CF1" w:rsidP="00A33CF1"/>
    <w:p w:rsidR="008B5CE4" w:rsidRPr="003D1124" w:rsidRDefault="008B5CE4" w:rsidP="008B5CE4">
      <w:pPr>
        <w:pStyle w:val="Heading2"/>
      </w:pPr>
      <w:r w:rsidRPr="003D1124">
        <w:lastRenderedPageBreak/>
        <w:t>Warming (Bubbles)</w:t>
      </w:r>
    </w:p>
    <w:p w:rsidR="008B5CE4" w:rsidRPr="003D1124" w:rsidRDefault="008B5CE4" w:rsidP="008B5CE4">
      <w:pPr>
        <w:pStyle w:val="Heading3"/>
      </w:pPr>
      <w:r w:rsidRPr="003D1124">
        <w:lastRenderedPageBreak/>
        <w:t>1NC – Bubbles CP</w:t>
      </w:r>
    </w:p>
    <w:p w:rsidR="008B5CE4" w:rsidRPr="003D1124" w:rsidRDefault="008B5CE4" w:rsidP="008B5CE4">
      <w:pPr>
        <w:pStyle w:val="Heading4"/>
      </w:pPr>
      <w:r w:rsidRPr="003D1124">
        <w:t xml:space="preserve">Text: The United States Federal Government should fully fund a program to cover 4.8% of the surface of the Earth’s oceans in a monolayer of 0.1 micrometer-diameter latex particles, either hollow, or of core-shell morphology, bearing a conventional stabilization system that is inactivated in salt water. </w:t>
      </w:r>
    </w:p>
    <w:p w:rsidR="008B5CE4" w:rsidRPr="003D1124" w:rsidRDefault="008B5CE4" w:rsidP="008B5CE4"/>
    <w:p w:rsidR="008B5CE4" w:rsidRPr="003D1124" w:rsidRDefault="008B5CE4" w:rsidP="008B5CE4">
      <w:pPr>
        <w:pStyle w:val="Heading4"/>
      </w:pPr>
      <w:r w:rsidRPr="003D1124">
        <w:t>Solves warming – the counterplan’s reforms avoid any solvency deficit.</w:t>
      </w:r>
    </w:p>
    <w:p w:rsidR="008B5CE4" w:rsidRPr="003D1124" w:rsidRDefault="008B5CE4" w:rsidP="008B5CE4">
      <w:r w:rsidRPr="003D1124">
        <w:rPr>
          <w:rStyle w:val="Style13ptBold"/>
        </w:rPr>
        <w:t>Morgan ‘11</w:t>
      </w:r>
      <w:r w:rsidRPr="003D1124">
        <w:t xml:space="preserve"> </w:t>
      </w:r>
      <w:r w:rsidRPr="003D1124">
        <w:rPr>
          <w:sz w:val="16"/>
          <w:szCs w:val="16"/>
        </w:rPr>
        <w:t xml:space="preserve">(John Morgan, PhD in physical chemistry, runs R&amp;D programmes at a Sydney startup company, research experience in chemical engineering in the US and at the Commonwealth Scientific and Industrial Research Organisation, Australia's national science agency, 10/8/11, “Low intensity geoengineering – microbubbles and microspheres,” </w:t>
      </w:r>
      <w:hyperlink r:id="rId89" w:history="1">
        <w:r w:rsidRPr="003D1124">
          <w:rPr>
            <w:rStyle w:val="Hyperlink"/>
            <w:sz w:val="16"/>
            <w:szCs w:val="16"/>
          </w:rPr>
          <w:t>http://bravenewclimate.com/2011/10/08/low-intensity-geoengineering-microbubbles-and-microspheres/</w:t>
        </w:r>
      </w:hyperlink>
      <w:r w:rsidRPr="003D1124">
        <w:rPr>
          <w:sz w:val="16"/>
          <w:szCs w:val="16"/>
        </w:rPr>
        <w:t>; DS)</w:t>
      </w:r>
    </w:p>
    <w:p w:rsidR="008B5CE4" w:rsidRPr="003D1124" w:rsidRDefault="008B5CE4" w:rsidP="008B5CE4">
      <w:pPr>
        <w:rPr>
          <w:rStyle w:val="StyleUnderline"/>
        </w:rPr>
      </w:pPr>
      <w:r w:rsidRPr="003D1124">
        <w:rPr>
          <w:sz w:val="16"/>
        </w:rPr>
        <w:t xml:space="preserve">Is there another way to look at this? The Achilles heel of the hydrosol approach is the short bubble lifetime. But are there other ways to brighten water? Are there any other micron sized light scattering particles cheaply available in prodigious quantities, which float in water and don’t dissolve? It turns out the answer is yes. </w:t>
      </w:r>
      <w:r w:rsidRPr="003D1124">
        <w:rPr>
          <w:rStyle w:val="StyleUnderline"/>
        </w:rPr>
        <w:t xml:space="preserve">Synthetic latex is produced on a huge scale – 1010 kg in 2005. A latex is a </w:t>
      </w:r>
      <w:r w:rsidRPr="003D1124">
        <w:rPr>
          <w:rStyle w:val="StyleUnderline"/>
          <w:highlight w:val="green"/>
        </w:rPr>
        <w:t>dispersion of polymer microspheres</w:t>
      </w:r>
      <w:r w:rsidRPr="003D1124">
        <w:rPr>
          <w:rStyle w:val="StyleUnderline"/>
        </w:rPr>
        <w:t xml:space="preserve"> in water</w:t>
      </w:r>
      <w:r w:rsidRPr="003D1124">
        <w:rPr>
          <w:sz w:val="16"/>
        </w:rPr>
        <w:t xml:space="preserve"> (Figure 5). </w:t>
      </w:r>
      <w:r w:rsidRPr="003D1124">
        <w:rPr>
          <w:rStyle w:val="StyleUnderline"/>
        </w:rPr>
        <w:t xml:space="preserve">The particle size is typically around 0.1 – 0.5 </w:t>
      </w:r>
      <w:r w:rsidRPr="003D1124">
        <w:rPr>
          <w:rStyle w:val="StyleUnderline"/>
          <w:rFonts w:cs="Times New Roman"/>
        </w:rPr>
        <w:t>μ</w:t>
      </w:r>
      <w:r w:rsidRPr="003D1124">
        <w:rPr>
          <w:rStyle w:val="StyleUnderline"/>
        </w:rPr>
        <w:t>m. The polymer content is high – about 50% by weight. And its cheap</w:t>
      </w:r>
      <w:r w:rsidRPr="003D1124">
        <w:rPr>
          <w:sz w:val="16"/>
        </w:rPr>
        <w:t xml:space="preserve"> – a bit over a dollar per kilo wet. It looks like a bright white opaque liquid, like wood glue, which is a polyvinylacetate latex. Its a bulk commodity used in adhesives, paper coatings, paint and many other applications. The common polymers are acrylates, polystyrene and its copolymers, PVA, and others. </w:t>
      </w:r>
      <w:r w:rsidRPr="003D1124">
        <w:rPr>
          <w:rStyle w:val="StyleUnderline"/>
        </w:rPr>
        <w:t xml:space="preserve">These polymers themselves </w:t>
      </w:r>
      <w:r w:rsidRPr="003D1124">
        <w:rPr>
          <w:rStyle w:val="StyleUnderline"/>
          <w:highlight w:val="green"/>
        </w:rPr>
        <w:t>are</w:t>
      </w:r>
      <w:r w:rsidRPr="003D1124">
        <w:rPr>
          <w:rStyle w:val="StyleUnderline"/>
        </w:rPr>
        <w:t xml:space="preserve"> inert and </w:t>
      </w:r>
      <w:r w:rsidRPr="003D1124">
        <w:rPr>
          <w:rStyle w:val="StyleUnderline"/>
          <w:highlight w:val="green"/>
        </w:rPr>
        <w:t>non toxic</w:t>
      </w:r>
      <w:r w:rsidRPr="003D1124">
        <w:rPr>
          <w:rStyle w:val="StyleUnderline"/>
        </w:rPr>
        <w:t xml:space="preserve">. Whether they present </w:t>
      </w:r>
      <w:r w:rsidRPr="003D1124">
        <w:rPr>
          <w:rStyle w:val="StyleUnderline"/>
          <w:highlight w:val="green"/>
        </w:rPr>
        <w:t>any physical risk</w:t>
      </w:r>
      <w:r w:rsidRPr="003D1124">
        <w:rPr>
          <w:rStyle w:val="StyleUnderline"/>
        </w:rPr>
        <w:t xml:space="preserve"> to the biota needs to be determined but </w:t>
      </w:r>
      <w:r w:rsidRPr="003D1124">
        <w:rPr>
          <w:rStyle w:val="StyleUnderline"/>
          <w:highlight w:val="green"/>
        </w:rPr>
        <w:t xml:space="preserve">given </w:t>
      </w:r>
      <w:r w:rsidRPr="003D1124">
        <w:rPr>
          <w:rStyle w:val="StyleUnderline"/>
        </w:rPr>
        <w:t xml:space="preserve">the </w:t>
      </w:r>
      <w:r w:rsidRPr="003D1124">
        <w:rPr>
          <w:rStyle w:val="StyleUnderline"/>
          <w:highlight w:val="green"/>
        </w:rPr>
        <w:t>small particle size</w:t>
      </w:r>
      <w:r w:rsidRPr="003D1124">
        <w:rPr>
          <w:rStyle w:val="StyleUnderline"/>
        </w:rPr>
        <w:t xml:space="preserve"> and low concentration in a milieu already loaded with natural micro- and nanoparticles it </w:t>
      </w:r>
      <w:r w:rsidRPr="003D1124">
        <w:rPr>
          <w:rStyle w:val="StyleUnderline"/>
          <w:highlight w:val="green"/>
        </w:rPr>
        <w:t xml:space="preserve">seems low </w:t>
      </w:r>
      <w:r w:rsidRPr="003D1124">
        <w:rPr>
          <w:rStyle w:val="StyleUnderline"/>
        </w:rPr>
        <w:t>risk.</w:t>
      </w:r>
      <w:r w:rsidRPr="003D1124">
        <w:rPr>
          <w:sz w:val="16"/>
        </w:rPr>
        <w:t xml:space="preserve"> The main safety concern in my opinion would be any residual monomers, which are toxic. </w:t>
      </w:r>
      <w:r w:rsidRPr="003D1124">
        <w:rPr>
          <w:rStyle w:val="StyleUnderline"/>
        </w:rPr>
        <w:t>But these can be eliminated, certainly to the point where these materials can be safely unleashed on the public as paints and glues</w:t>
      </w:r>
      <w:r w:rsidRPr="003D1124">
        <w:rPr>
          <w:sz w:val="16"/>
        </w:rPr>
        <w:t xml:space="preserve">. </w:t>
      </w:r>
      <w:r w:rsidRPr="003D1124">
        <w:rPr>
          <w:rStyle w:val="StyleUnderline"/>
        </w:rPr>
        <w:t xml:space="preserve">The chief virtues of latex particles over bubbles is </w:t>
      </w:r>
      <w:r w:rsidRPr="003D1124">
        <w:rPr>
          <w:b/>
          <w:highlight w:val="green"/>
          <w:u w:val="single"/>
        </w:rPr>
        <w:t>they don’t dissolve</w:t>
      </w:r>
      <w:r w:rsidRPr="003D1124">
        <w:rPr>
          <w:b/>
          <w:u w:val="single"/>
        </w:rPr>
        <w:t xml:space="preserve">, they don’t </w:t>
      </w:r>
      <w:r w:rsidRPr="003D1124">
        <w:rPr>
          <w:b/>
          <w:highlight w:val="green"/>
          <w:u w:val="single"/>
        </w:rPr>
        <w:t xml:space="preserve">coalesce, they are durable, and </w:t>
      </w:r>
      <w:r w:rsidRPr="003D1124">
        <w:rPr>
          <w:b/>
          <w:u w:val="single"/>
        </w:rPr>
        <w:t xml:space="preserve">they </w:t>
      </w:r>
      <w:r w:rsidRPr="003D1124">
        <w:rPr>
          <w:b/>
          <w:highlight w:val="green"/>
          <w:u w:val="single"/>
        </w:rPr>
        <w:t>can be made</w:t>
      </w:r>
      <w:r w:rsidRPr="003D1124">
        <w:rPr>
          <w:b/>
          <w:u w:val="single"/>
        </w:rPr>
        <w:t xml:space="preserve"> much </w:t>
      </w:r>
      <w:r w:rsidRPr="003D1124">
        <w:rPr>
          <w:b/>
          <w:highlight w:val="green"/>
          <w:u w:val="single"/>
        </w:rPr>
        <w:t>smaller</w:t>
      </w:r>
      <w:r w:rsidRPr="003D1124">
        <w:rPr>
          <w:sz w:val="16"/>
        </w:rPr>
        <w:t xml:space="preserve">. They have a density of just over 1 g cm-3 so they sink, but at 0.2 micron the sedimentation velocity is too slow to matter. This presents a different problem – the chief loss mechanism now is not dissolution but loss by convection to deeper waters. </w:t>
      </w:r>
      <w:r w:rsidRPr="003D1124">
        <w:rPr>
          <w:rStyle w:val="StyleUnderline"/>
        </w:rPr>
        <w:t>Is there some way to keep these particles afloat? I think there is</w:t>
      </w:r>
      <w:r w:rsidRPr="003D1124">
        <w:rPr>
          <w:sz w:val="16"/>
        </w:rPr>
        <w:t xml:space="preserve">. </w:t>
      </w:r>
      <w:r w:rsidRPr="003D1124">
        <w:rPr>
          <w:rStyle w:val="StyleUnderline"/>
        </w:rPr>
        <w:t>Most of these latex polymers, polystyrene</w:t>
      </w:r>
      <w:r w:rsidRPr="003D1124">
        <w:rPr>
          <w:sz w:val="16"/>
        </w:rPr>
        <w:t xml:space="preserve">, for example, </w:t>
      </w:r>
      <w:r w:rsidRPr="003D1124">
        <w:rPr>
          <w:rStyle w:val="StyleUnderline"/>
          <w:highlight w:val="green"/>
        </w:rPr>
        <w:t xml:space="preserve">are </w:t>
      </w:r>
      <w:r w:rsidRPr="003D1124">
        <w:rPr>
          <w:rStyle w:val="StyleUnderline"/>
        </w:rPr>
        <w:t>hydrophobic</w:t>
      </w:r>
      <w:r w:rsidRPr="003D1124">
        <w:rPr>
          <w:sz w:val="16"/>
        </w:rPr>
        <w:t xml:space="preserve"> – </w:t>
      </w:r>
      <w:r w:rsidRPr="003D1124">
        <w:rPr>
          <w:rStyle w:val="StyleUnderline"/>
        </w:rPr>
        <w:t xml:space="preserve">they’re </w:t>
      </w:r>
      <w:r w:rsidRPr="003D1124">
        <w:rPr>
          <w:rStyle w:val="StyleUnderline"/>
          <w:highlight w:val="green"/>
        </w:rPr>
        <w:t>water repellent</w:t>
      </w:r>
      <w:r w:rsidRPr="003D1124">
        <w:rPr>
          <w:rStyle w:val="StyleUnderline"/>
        </w:rPr>
        <w:t>.</w:t>
      </w:r>
      <w:r w:rsidRPr="003D1124">
        <w:rPr>
          <w:sz w:val="16"/>
        </w:rPr>
        <w:t xml:space="preserve"> To keep the particles in suspension requires added surfactants, or putting electrically charged groups on the surface. </w:t>
      </w:r>
      <w:r w:rsidRPr="003D1124">
        <w:rPr>
          <w:rStyle w:val="StyleUnderline"/>
        </w:rPr>
        <w:t>But when diluted with salt water, both these stabilization mechanisms fail.</w:t>
      </w:r>
      <w:r w:rsidRPr="003D1124">
        <w:rPr>
          <w:sz w:val="16"/>
        </w:rPr>
        <w:t xml:space="preserve"> </w:t>
      </w:r>
      <w:r w:rsidRPr="003D1124">
        <w:rPr>
          <w:b/>
          <w:highlight w:val="green"/>
          <w:u w:val="single"/>
        </w:rPr>
        <w:t>Without stabilization</w:t>
      </w:r>
      <w:r w:rsidRPr="003D1124">
        <w:rPr>
          <w:b/>
          <w:u w:val="single"/>
        </w:rPr>
        <w:t xml:space="preserve"> a polystyrene </w:t>
      </w:r>
      <w:r w:rsidRPr="003D1124">
        <w:rPr>
          <w:b/>
          <w:highlight w:val="green"/>
          <w:u w:val="single"/>
        </w:rPr>
        <w:t xml:space="preserve">sphere will attach to </w:t>
      </w:r>
      <w:r w:rsidRPr="003D1124">
        <w:rPr>
          <w:b/>
          <w:u w:val="single"/>
        </w:rPr>
        <w:t xml:space="preserve">the </w:t>
      </w:r>
      <w:r w:rsidRPr="003D1124">
        <w:rPr>
          <w:b/>
          <w:highlight w:val="green"/>
          <w:u w:val="single"/>
        </w:rPr>
        <w:t>water surface</w:t>
      </w:r>
      <w:r w:rsidRPr="003D1124">
        <w:rPr>
          <w:rStyle w:val="StyleUnderline"/>
        </w:rPr>
        <w:t xml:space="preserve">. Breaking waves will drive them under, but rising bubbles will scavenge them back to the surface again. </w:t>
      </w:r>
      <w:r w:rsidRPr="003D1124">
        <w:rPr>
          <w:sz w:val="16"/>
        </w:rPr>
        <w:t xml:space="preserve">This mechanism is well known and extensively studied in the mineral separation process of flotation, where particles of mineral ores are recovered from slurries by attachment to rising bubbles. The natural bubble population from breaking waves could keep even submicron particles concentrated at and near the ocean surface (Figure 6). The use of latex technology opens other doors for engineering particle properties. For instance, </w:t>
      </w:r>
      <w:r w:rsidRPr="003D1124">
        <w:rPr>
          <w:rStyle w:val="StyleUnderline"/>
        </w:rPr>
        <w:t xml:space="preserve">rather than producing a particle composed of a single polymer, its possible to construct a </w:t>
      </w:r>
      <w:r w:rsidRPr="003D1124">
        <w:rPr>
          <w:rStyle w:val="StyleUnderline"/>
          <w:highlight w:val="green"/>
        </w:rPr>
        <w:t>particle with two different polymers in</w:t>
      </w:r>
      <w:r w:rsidRPr="003D1124">
        <w:rPr>
          <w:rStyle w:val="StyleUnderline"/>
        </w:rPr>
        <w:t xml:space="preserve"> a </w:t>
      </w:r>
      <w:r w:rsidRPr="003D1124">
        <w:rPr>
          <w:rStyle w:val="StyleUnderline"/>
          <w:highlight w:val="green"/>
        </w:rPr>
        <w:t xml:space="preserve">core-shell morphology, or </w:t>
      </w:r>
      <w:r w:rsidRPr="003D1124">
        <w:rPr>
          <w:rStyle w:val="StyleUnderline"/>
        </w:rPr>
        <w:t xml:space="preserve">even </w:t>
      </w:r>
      <w:r w:rsidRPr="003D1124">
        <w:rPr>
          <w:rStyle w:val="StyleUnderline"/>
          <w:highlight w:val="green"/>
        </w:rPr>
        <w:t>hollow particles</w:t>
      </w:r>
      <w:r w:rsidRPr="003D1124">
        <w:rPr>
          <w:sz w:val="16"/>
        </w:rPr>
        <w:t xml:space="preserve">. </w:t>
      </w:r>
      <w:r w:rsidRPr="003D1124">
        <w:rPr>
          <w:rStyle w:val="StyleUnderline"/>
        </w:rPr>
        <w:t xml:space="preserve">Such particles </w:t>
      </w:r>
      <w:r w:rsidRPr="003D1124">
        <w:rPr>
          <w:rStyle w:val="StyleUnderline"/>
          <w:highlight w:val="green"/>
        </w:rPr>
        <w:t xml:space="preserve">can have </w:t>
      </w:r>
      <w:r w:rsidRPr="003D1124">
        <w:rPr>
          <w:rStyle w:val="StyleUnderline"/>
        </w:rPr>
        <w:t xml:space="preserve">much </w:t>
      </w:r>
      <w:r w:rsidRPr="003D1124">
        <w:rPr>
          <w:rStyle w:val="StyleUnderline"/>
          <w:highlight w:val="green"/>
        </w:rPr>
        <w:t>higher scattering power</w:t>
      </w:r>
      <w:r w:rsidRPr="003D1124">
        <w:rPr>
          <w:rStyle w:val="StyleUnderline"/>
        </w:rPr>
        <w:t xml:space="preserve"> than simple spheres, and are also made in bulk at commodity prices.</w:t>
      </w:r>
      <w:r w:rsidRPr="003D1124">
        <w:rPr>
          <w:sz w:val="16"/>
        </w:rPr>
        <w:t xml:space="preserve"> Indeed, they are used as opacifiers in paint. We could paint the oceans white. Lets run the numbers on this and ask, </w:t>
      </w:r>
      <w:r w:rsidRPr="003D1124">
        <w:rPr>
          <w:rStyle w:val="StyleUnderline"/>
        </w:rPr>
        <w:t>what would it take to reverse current warming</w:t>
      </w:r>
      <w:r w:rsidRPr="003D1124">
        <w:rPr>
          <w:sz w:val="16"/>
        </w:rPr>
        <w:t xml:space="preserve">? First </w:t>
      </w:r>
      <w:r w:rsidRPr="003D1124">
        <w:rPr>
          <w:rStyle w:val="StyleUnderline"/>
        </w:rPr>
        <w:t>we need to know how much light these particles scatter back to space</w:t>
      </w:r>
      <w:r w:rsidRPr="003D1124">
        <w:rPr>
          <w:sz w:val="16"/>
        </w:rPr>
        <w:t xml:space="preserve">. I used Mie theory to analyse scattering of 500 nm wavelength light (roughly the solar peak) from 0.1 </w:t>
      </w:r>
      <w:r w:rsidRPr="003D1124">
        <w:rPr>
          <w:rFonts w:cs="Times New Roman"/>
          <w:sz w:val="16"/>
        </w:rPr>
        <w:t>μ</w:t>
      </w:r>
      <w:r w:rsidRPr="003D1124">
        <w:rPr>
          <w:sz w:val="16"/>
        </w:rPr>
        <w:t xml:space="preserve">m diameter polystyrene spheres, as if the sun were overhead. </w:t>
      </w:r>
      <w:r w:rsidRPr="003D1124">
        <w:rPr>
          <w:rStyle w:val="StyleUnderline"/>
        </w:rPr>
        <w:t xml:space="preserve">The back </w:t>
      </w:r>
      <w:r w:rsidRPr="003D1124">
        <w:rPr>
          <w:rStyle w:val="StyleUnderline"/>
          <w:highlight w:val="green"/>
        </w:rPr>
        <w:t>scattering from these</w:t>
      </w:r>
      <w:r w:rsidRPr="003D1124">
        <w:rPr>
          <w:rStyle w:val="StyleUnderline"/>
        </w:rPr>
        <w:t xml:space="preserve"> very small </w:t>
      </w:r>
      <w:r w:rsidRPr="003D1124">
        <w:rPr>
          <w:rStyle w:val="StyleUnderline"/>
          <w:highlight w:val="green"/>
        </w:rPr>
        <w:t>particles</w:t>
      </w:r>
      <w:r w:rsidRPr="003D1124">
        <w:rPr>
          <w:rStyle w:val="StyleUnderline"/>
        </w:rPr>
        <w:t xml:space="preserve"> is intense – 42% of overhead light returns to space. And this is just direct scattering. Some of the light that scatters forward will scatter off a second particle, and a third.</w:t>
      </w:r>
      <w:r w:rsidRPr="003D1124">
        <w:rPr>
          <w:sz w:val="16"/>
        </w:rPr>
        <w:t xml:space="preserve"> </w:t>
      </w:r>
      <w:r w:rsidRPr="003D1124">
        <w:rPr>
          <w:b/>
          <w:u w:val="single"/>
        </w:rPr>
        <w:t xml:space="preserve">Multiple scattering </w:t>
      </w:r>
      <w:r w:rsidRPr="003D1124">
        <w:rPr>
          <w:b/>
          <w:highlight w:val="green"/>
          <w:u w:val="single"/>
        </w:rPr>
        <w:t>will see more than 42% of light returned to space</w:t>
      </w:r>
      <w:r w:rsidRPr="003D1124">
        <w:rPr>
          <w:b/>
          <w:u w:val="single"/>
        </w:rPr>
        <w:t>.</w:t>
      </w:r>
      <w:r w:rsidRPr="003D1124">
        <w:rPr>
          <w:sz w:val="16"/>
        </w:rPr>
        <w:t xml:space="preserve"> Since these particles attach to the surface, lets consider, for the moment, a monolayer on the water surface. This requires 1014particles per square metre, with a volume of 5.2×10-8 m3 per m2(or 5 </w:t>
      </w:r>
      <w:r w:rsidRPr="003D1124">
        <w:rPr>
          <w:sz w:val="16"/>
        </w:rPr>
        <w:lastRenderedPageBreak/>
        <w:t xml:space="preserve">parts per billion of the top 10 m, for comparison with Seitz’ figures). Polystyrene has a density of 1050 kg m-3, so that’s a mass of 55 mg m-2. Over 3.16×1014 m2 of ocean that’s 1.7×1010 kg polymer. What would this do to the earth’s energy balance? Average insolation (accounting for cloud cover [Jin et al. 2002, cited by Seitz]) is 239 Wm-2. The monolayer cross sectional area fraction is pi/4. So </w:t>
      </w:r>
      <w:r w:rsidRPr="003D1124">
        <w:rPr>
          <w:rStyle w:val="StyleUnderline"/>
        </w:rPr>
        <w:t xml:space="preserve">the energy returned by direct overhead scattering is about 78 W. </w:t>
      </w:r>
      <w:r w:rsidRPr="003D1124">
        <w:rPr>
          <w:rStyle w:val="StyleUnderline"/>
          <w:highlight w:val="green"/>
        </w:rPr>
        <w:t xml:space="preserve">That’s huge compared to </w:t>
      </w:r>
      <w:r w:rsidRPr="003D1124">
        <w:rPr>
          <w:rStyle w:val="StyleUnderline"/>
        </w:rPr>
        <w:t xml:space="preserve">the </w:t>
      </w:r>
      <w:r w:rsidRPr="003D1124">
        <w:rPr>
          <w:rStyle w:val="StyleUnderline"/>
          <w:highlight w:val="green"/>
        </w:rPr>
        <w:t>current CO2 forcing</w:t>
      </w:r>
      <w:r w:rsidRPr="003D1124">
        <w:rPr>
          <w:sz w:val="16"/>
        </w:rPr>
        <w:t xml:space="preserve"> of about 2.25 Wm-2. Modelling reported by Seitz indicates an increase of ocean albedo of 0.05 translates to an increase of planetary albedo by 0.031 [Seitz 2010; Figure 5]. So I’ll assume planetary albedo increase is 60% of the ocean albedo increase, which means we need ocean backscattering of 3.75 Wm-2. </w:t>
      </w:r>
      <w:r w:rsidRPr="003D1124">
        <w:rPr>
          <w:b/>
          <w:highlight w:val="green"/>
          <w:u w:val="single"/>
        </w:rPr>
        <w:t xml:space="preserve">We would only need 4.8% of </w:t>
      </w:r>
      <w:r w:rsidRPr="003D1124">
        <w:rPr>
          <w:b/>
          <w:u w:val="single"/>
        </w:rPr>
        <w:t xml:space="preserve">a </w:t>
      </w:r>
      <w:r w:rsidRPr="003D1124">
        <w:rPr>
          <w:b/>
          <w:highlight w:val="green"/>
          <w:u w:val="single"/>
        </w:rPr>
        <w:t xml:space="preserve">monolayer </w:t>
      </w:r>
      <w:r w:rsidRPr="003D1124">
        <w:rPr>
          <w:b/>
          <w:u w:val="single"/>
        </w:rPr>
        <w:t>to offset current CO2 forcing</w:t>
      </w:r>
      <w:r w:rsidRPr="003D1124">
        <w:rPr>
          <w:sz w:val="16"/>
        </w:rPr>
        <w:t xml:space="preserve"> (ignoring the contribution from multiple scattering). 4.8% of a whole ocean monolayer is 8.3×108 kg of dry polymer, or about 1.7×109 kg wet latex. At say $1.20 per kg, this would cost $2.0 billion and account for 17% of 2005 global production capacity. </w:t>
      </w:r>
      <w:r w:rsidRPr="003D1124">
        <w:rPr>
          <w:rStyle w:val="StyleUnderline"/>
          <w:highlight w:val="green"/>
        </w:rPr>
        <w:t>This is</w:t>
      </w:r>
      <w:r w:rsidRPr="003D1124">
        <w:rPr>
          <w:rStyle w:val="StyleUnderline"/>
        </w:rPr>
        <w:t xml:space="preserve">, surprisingly, well </w:t>
      </w:r>
      <w:r w:rsidRPr="003D1124">
        <w:rPr>
          <w:rStyle w:val="StyleUnderline"/>
          <w:highlight w:val="green"/>
        </w:rPr>
        <w:t>within</w:t>
      </w:r>
      <w:r w:rsidRPr="003D1124">
        <w:rPr>
          <w:rStyle w:val="StyleUnderline"/>
        </w:rPr>
        <w:t xml:space="preserve"> reach. </w:t>
      </w:r>
      <w:r w:rsidRPr="003D1124">
        <w:rPr>
          <w:rStyle w:val="StyleUnderline"/>
          <w:highlight w:val="green"/>
        </w:rPr>
        <w:t xml:space="preserve">$2.0b to reverse </w:t>
      </w:r>
      <w:r w:rsidRPr="003D1124">
        <w:rPr>
          <w:rStyle w:val="StyleUnderline"/>
        </w:rPr>
        <w:t xml:space="preserve">global </w:t>
      </w:r>
      <w:r w:rsidRPr="003D1124">
        <w:rPr>
          <w:rStyle w:val="StyleUnderline"/>
          <w:highlight w:val="green"/>
        </w:rPr>
        <w:t>warming</w:t>
      </w:r>
      <w:r w:rsidRPr="003D1124">
        <w:rPr>
          <w:rStyle w:val="StyleUnderline"/>
        </w:rPr>
        <w:t xml:space="preserve"> is cheap</w:t>
      </w:r>
      <w:r w:rsidRPr="003D1124">
        <w:rPr>
          <w:sz w:val="16"/>
        </w:rPr>
        <w:t xml:space="preserve">. </w:t>
      </w:r>
      <w:r w:rsidRPr="003D1124">
        <w:rPr>
          <w:rStyle w:val="StyleUnderline"/>
        </w:rPr>
        <w:t>Restricting dispersal to the mid latitudes where the greatest effect is achieved, using core-shell latex technology, and properly accounting for multiple scattering would see this cost drop even further.</w:t>
      </w:r>
      <w:r w:rsidRPr="003D1124">
        <w:rPr>
          <w:sz w:val="16"/>
        </w:rPr>
        <w:t xml:space="preserve"> Annual growth in latex production grew organically by 4.5% per annum between 2000-2005. </w:t>
      </w:r>
      <w:r w:rsidRPr="003D1124">
        <w:rPr>
          <w:rStyle w:val="StyleUnderline"/>
        </w:rPr>
        <w:t>Ramping production by 17% would be completely feasible</w:t>
      </w:r>
      <w:r w:rsidRPr="003D1124">
        <w:rPr>
          <w:sz w:val="16"/>
        </w:rPr>
        <w:t xml:space="preserve">. The ongoing cost depends on the residence time of the particles at the ocean surface. Equatorial currents run at about 1 ms-1, which would imply a traversal time of about 1 year for the Pacific ocean. Mid latitude the currents are much slower. The latex particles themselves will degrade in the environment, and there will be losses by association and entrainment in a complex marine environment. But let’s provisionally estimate a cost of $2b per year. This is significantly cheaper than, say, stratospheric sulfur aerosol injection which is estimated at $25-50b per year, let alone space sunshades. And it doesn’t require exotic engineering, enabling R&amp;D, or orbital launches – it uses existing materials at a rate well inside existing production capacity. Conclusion </w:t>
      </w:r>
      <w:r w:rsidRPr="003D1124">
        <w:rPr>
          <w:rStyle w:val="StyleUnderline"/>
        </w:rPr>
        <w:t xml:space="preserve">So consider this final elaboration of Russell Seitz’ bright idea: </w:t>
      </w:r>
      <w:r w:rsidRPr="003D1124">
        <w:rPr>
          <w:rStyle w:val="StyleUnderline"/>
          <w:highlight w:val="green"/>
        </w:rPr>
        <w:t xml:space="preserve">0.1 </w:t>
      </w:r>
      <w:r w:rsidRPr="003D1124">
        <w:rPr>
          <w:rStyle w:val="StyleUnderline"/>
          <w:rFonts w:cs="Times New Roman"/>
          <w:highlight w:val="green"/>
        </w:rPr>
        <w:t>μ</w:t>
      </w:r>
      <w:r w:rsidRPr="003D1124">
        <w:rPr>
          <w:rStyle w:val="StyleUnderline"/>
          <w:highlight w:val="green"/>
        </w:rPr>
        <w:t xml:space="preserve">m diameter latex particles, </w:t>
      </w:r>
      <w:r w:rsidRPr="003D1124">
        <w:rPr>
          <w:rStyle w:val="StyleUnderline"/>
        </w:rPr>
        <w:t xml:space="preserve">possibly hollow, or of core-shell morphology, bearing a conventional stabilization system that is </w:t>
      </w:r>
      <w:r w:rsidRPr="003D1124">
        <w:rPr>
          <w:rStyle w:val="StyleUnderline"/>
          <w:highlight w:val="green"/>
        </w:rPr>
        <w:t xml:space="preserve">inactivated in salt water ensuring </w:t>
      </w:r>
      <w:r w:rsidRPr="003D1124">
        <w:rPr>
          <w:rStyle w:val="StyleUnderline"/>
        </w:rPr>
        <w:t xml:space="preserve">that the </w:t>
      </w:r>
      <w:r w:rsidRPr="003D1124">
        <w:rPr>
          <w:rStyle w:val="StyleUnderline"/>
          <w:highlight w:val="green"/>
        </w:rPr>
        <w:t xml:space="preserve">particles are retained at and near </w:t>
      </w:r>
      <w:r w:rsidRPr="003D1124">
        <w:rPr>
          <w:rStyle w:val="StyleUnderline"/>
        </w:rPr>
        <w:t xml:space="preserve">the </w:t>
      </w:r>
      <w:r w:rsidRPr="003D1124">
        <w:rPr>
          <w:rStyle w:val="StyleUnderline"/>
          <w:highlight w:val="green"/>
        </w:rPr>
        <w:t>surface</w:t>
      </w:r>
      <w:r w:rsidRPr="003D1124">
        <w:rPr>
          <w:rStyle w:val="StyleUnderline"/>
        </w:rPr>
        <w:t>, are produced in bulk using about 17% of existing production capacity and using commercial recipes</w:t>
      </w:r>
      <w:r w:rsidRPr="003D1124">
        <w:rPr>
          <w:sz w:val="16"/>
        </w:rPr>
        <w:t xml:space="preserve">, and are sprayed onto the sea from tanks aboard ships or crop dusting aircraft, oil rigs, and other structures, in the mid latitudes. For a cost in the order of a mere $2b per year </w:t>
      </w:r>
      <w:r w:rsidRPr="003D1124">
        <w:rPr>
          <w:b/>
          <w:u w:val="single"/>
        </w:rPr>
        <w:t xml:space="preserve">we </w:t>
      </w:r>
      <w:r w:rsidRPr="003D1124">
        <w:rPr>
          <w:b/>
          <w:highlight w:val="green"/>
          <w:u w:val="single"/>
        </w:rPr>
        <w:t xml:space="preserve">could offset </w:t>
      </w:r>
      <w:r w:rsidRPr="003D1124">
        <w:rPr>
          <w:b/>
          <w:u w:val="single"/>
        </w:rPr>
        <w:t xml:space="preserve">current global </w:t>
      </w:r>
      <w:r w:rsidRPr="003D1124">
        <w:rPr>
          <w:b/>
          <w:highlight w:val="green"/>
          <w:u w:val="single"/>
        </w:rPr>
        <w:t>warming</w:t>
      </w:r>
      <w:r w:rsidRPr="003D1124">
        <w:rPr>
          <w:sz w:val="16"/>
        </w:rPr>
        <w:t xml:space="preserve">, subject to the many disclaimers and qualifications discussed above, and many others not mentioned. </w:t>
      </w:r>
      <w:r w:rsidRPr="003D1124">
        <w:rPr>
          <w:rStyle w:val="StyleUnderline"/>
        </w:rPr>
        <w:t xml:space="preserve">More limited, local applications, such as the direct cooling of coral reefs as envisaged by Seitz for the microbubble concept, are also possible. </w:t>
      </w:r>
    </w:p>
    <w:p w:rsidR="008B5CE4" w:rsidRPr="003D1124" w:rsidRDefault="008B5CE4" w:rsidP="008B5CE4">
      <w:pPr>
        <w:pStyle w:val="Heading3"/>
      </w:pPr>
      <w:r w:rsidRPr="003D1124">
        <w:lastRenderedPageBreak/>
        <w:t>2NC – Generic Solvency</w:t>
      </w:r>
    </w:p>
    <w:p w:rsidR="008B5CE4" w:rsidRPr="003D1124" w:rsidRDefault="008B5CE4" w:rsidP="008B5CE4">
      <w:pPr>
        <w:pStyle w:val="Heading4"/>
      </w:pPr>
      <w:r w:rsidRPr="003D1124">
        <w:t xml:space="preserve">Bubbles </w:t>
      </w:r>
      <w:r w:rsidRPr="003D1124">
        <w:rPr>
          <w:u w:val="single"/>
        </w:rPr>
        <w:t>completely</w:t>
      </w:r>
      <w:r w:rsidRPr="003D1124">
        <w:t xml:space="preserve"> solve warming. </w:t>
      </w:r>
    </w:p>
    <w:p w:rsidR="008B5CE4" w:rsidRPr="003D1124" w:rsidRDefault="008B5CE4" w:rsidP="008B5CE4">
      <w:r w:rsidRPr="003D1124">
        <w:rPr>
          <w:rStyle w:val="Style13ptBold"/>
        </w:rPr>
        <w:t>Morgan ‘11</w:t>
      </w:r>
      <w:r w:rsidRPr="003D1124">
        <w:t xml:space="preserve"> </w:t>
      </w:r>
      <w:r w:rsidRPr="003D1124">
        <w:rPr>
          <w:sz w:val="16"/>
          <w:szCs w:val="16"/>
        </w:rPr>
        <w:t>(John Morgan, PhD in physical chemistry, runs R&amp;D programmes at a Sydney startup company, research experience in chemical engineering in the US and at the Commonwealth Scientific and Industrial Research Organisation, Australia's national science agency, 10/8/11, “Low intensity geoengineering – microbubbles and microspheres,” http://bravenewclimate.com/2011/10/08/low-intensity-geoengineering-microbubbles-and-microspheres/; Date Accessed: 12/6/2016; DS)</w:t>
      </w:r>
    </w:p>
    <w:p w:rsidR="008B5CE4" w:rsidRPr="003D1124" w:rsidRDefault="008B5CE4" w:rsidP="008B5CE4">
      <w:pPr>
        <w:rPr>
          <w:sz w:val="16"/>
        </w:rPr>
      </w:pPr>
      <w:r w:rsidRPr="003D1124">
        <w:rPr>
          <w:sz w:val="16"/>
        </w:rPr>
        <w:t xml:space="preserve">It’s the little bubbles of nothing that make it really something The appeal of this technique comes from the fact that </w:t>
      </w:r>
      <w:r w:rsidRPr="003D1124">
        <w:rPr>
          <w:u w:val="single"/>
        </w:rPr>
        <w:t xml:space="preserve">you only need </w:t>
      </w:r>
      <w:r w:rsidRPr="003D1124">
        <w:rPr>
          <w:b/>
          <w:u w:val="single"/>
        </w:rPr>
        <w:t xml:space="preserve">very </w:t>
      </w:r>
      <w:r w:rsidRPr="003D1124">
        <w:rPr>
          <w:b/>
          <w:highlight w:val="green"/>
          <w:u w:val="single"/>
        </w:rPr>
        <w:t>small bubbles</w:t>
      </w:r>
      <w:r w:rsidRPr="003D1124">
        <w:rPr>
          <w:b/>
          <w:u w:val="single"/>
        </w:rPr>
        <w:t xml:space="preserve"> </w:t>
      </w:r>
      <w:r w:rsidRPr="003D1124">
        <w:rPr>
          <w:u w:val="single"/>
        </w:rPr>
        <w:t>to scatter light. Leveraging the cube law relationship</w:t>
      </w:r>
      <w:r w:rsidRPr="003D1124">
        <w:rPr>
          <w:sz w:val="16"/>
        </w:rPr>
        <w:t xml:space="preserve"> for volume </w:t>
      </w:r>
      <w:r w:rsidRPr="003D1124">
        <w:rPr>
          <w:highlight w:val="green"/>
          <w:u w:val="single"/>
        </w:rPr>
        <w:t>give</w:t>
      </w:r>
      <w:r w:rsidRPr="003D1124">
        <w:rPr>
          <w:u w:val="single"/>
        </w:rPr>
        <w:t xml:space="preserve">s </w:t>
      </w:r>
      <w:r w:rsidRPr="003D1124">
        <w:rPr>
          <w:highlight w:val="green"/>
          <w:u w:val="single"/>
        </w:rPr>
        <w:t xml:space="preserve">you </w:t>
      </w:r>
      <w:r w:rsidRPr="003D1124">
        <w:rPr>
          <w:b/>
          <w:highlight w:val="green"/>
          <w:u w:val="single"/>
        </w:rPr>
        <w:t>a lot of scattering power</w:t>
      </w:r>
      <w:r w:rsidRPr="003D1124">
        <w:rPr>
          <w:u w:val="single"/>
        </w:rPr>
        <w:t xml:space="preserve"> if you can make</w:t>
      </w:r>
      <w:r w:rsidRPr="003D1124">
        <w:rPr>
          <w:sz w:val="16"/>
        </w:rPr>
        <w:t xml:space="preserve"> really </w:t>
      </w:r>
      <w:r w:rsidRPr="003D1124">
        <w:rPr>
          <w:u w:val="single"/>
        </w:rPr>
        <w:t xml:space="preserve">small bubbles. The air from a single 1 cm bubble, could fill </w:t>
      </w:r>
      <w:r w:rsidRPr="003D1124">
        <w:rPr>
          <w:highlight w:val="green"/>
          <w:u w:val="single"/>
        </w:rPr>
        <w:t>a trillion 1 μm</w:t>
      </w:r>
      <w:r w:rsidRPr="003D1124">
        <w:rPr>
          <w:u w:val="single"/>
        </w:rPr>
        <w:t xml:space="preserve"> bubbles Seawater naturally contains</w:t>
      </w:r>
      <w:r w:rsidRPr="003D1124">
        <w:rPr>
          <w:sz w:val="16"/>
        </w:rPr>
        <w:t xml:space="preserve"> up to 1 ppm by volume of air as larger bubbles – in the 10-100 μm range. Their </w:t>
      </w:r>
      <w:r w:rsidRPr="003D1124">
        <w:rPr>
          <w:u w:val="single"/>
        </w:rPr>
        <w:t>reflectance</w:t>
      </w:r>
      <w:r w:rsidRPr="003D1124">
        <w:rPr>
          <w:sz w:val="16"/>
        </w:rPr>
        <w:t xml:space="preserve"> can be measured</w:t>
      </w:r>
      <w:r w:rsidRPr="003D1124">
        <w:rPr>
          <w:u w:val="single"/>
        </w:rPr>
        <w:t>, but is so small as to be irrelevant to the Earth’s energy balance</w:t>
      </w:r>
      <w:r w:rsidRPr="003D1124">
        <w:rPr>
          <w:sz w:val="16"/>
        </w:rPr>
        <w:t xml:space="preserve">. But </w:t>
      </w:r>
      <w:r w:rsidRPr="003D1124">
        <w:rPr>
          <w:u w:val="single"/>
        </w:rPr>
        <w:t xml:space="preserve">if this quantity of air were broken down to 1 μm bubbles, there would be a million more of them, and Seitz estimates the </w:t>
      </w:r>
      <w:r w:rsidRPr="003D1124">
        <w:rPr>
          <w:highlight w:val="green"/>
          <w:u w:val="single"/>
        </w:rPr>
        <w:t>backscatter</w:t>
      </w:r>
      <w:r w:rsidRPr="003D1124">
        <w:rPr>
          <w:u w:val="single"/>
        </w:rPr>
        <w:t xml:space="preserve">ed </w:t>
      </w:r>
      <w:r w:rsidRPr="003D1124">
        <w:rPr>
          <w:highlight w:val="green"/>
          <w:u w:val="single"/>
        </w:rPr>
        <w:t>light would amount to</w:t>
      </w:r>
      <w:r w:rsidRPr="003D1124">
        <w:rPr>
          <w:u w:val="single"/>
        </w:rPr>
        <w:t xml:space="preserve"> </w:t>
      </w:r>
      <w:r w:rsidRPr="003D1124">
        <w:rPr>
          <w:b/>
          <w:u w:val="single"/>
        </w:rPr>
        <w:t xml:space="preserve">several </w:t>
      </w:r>
      <w:r w:rsidRPr="003D1124">
        <w:rPr>
          <w:b/>
          <w:highlight w:val="green"/>
          <w:u w:val="single"/>
        </w:rPr>
        <w:t>watts per square metre</w:t>
      </w:r>
      <w:r w:rsidRPr="003D1124">
        <w:rPr>
          <w:u w:val="single"/>
        </w:rPr>
        <w:t xml:space="preserve">. </w:t>
      </w:r>
      <w:r w:rsidRPr="003D1124">
        <w:rPr>
          <w:sz w:val="16"/>
        </w:rPr>
        <w:t xml:space="preserve">That’s some serious power. </w:t>
      </w:r>
      <w:r w:rsidRPr="003D1124">
        <w:rPr>
          <w:u w:val="single"/>
        </w:rPr>
        <w:t>Light scattering from small spherical particles is calculated using Mie theory</w:t>
      </w:r>
      <w:r w:rsidRPr="003D1124">
        <w:rPr>
          <w:sz w:val="16"/>
        </w:rPr>
        <w:t xml:space="preserve">, a fairly horrendous piece of mathematical machinery. Seitz reports Mie theory scattering results 1 μm radius bubbles at various concentrations. </w:t>
      </w:r>
      <w:r w:rsidRPr="003D1124">
        <w:rPr>
          <w:u w:val="single"/>
        </w:rPr>
        <w:t xml:space="preserve">At 0.2 ppm of air in water as 1 μm radius bubbles, the </w:t>
      </w:r>
      <w:r w:rsidRPr="003D1124">
        <w:rPr>
          <w:highlight w:val="green"/>
          <w:u w:val="single"/>
        </w:rPr>
        <w:t>albedo (reflectivity</w:t>
      </w:r>
      <w:r w:rsidRPr="003D1124">
        <w:rPr>
          <w:u w:val="single"/>
        </w:rPr>
        <w:t xml:space="preserve">) increase </w:t>
      </w:r>
      <w:r w:rsidRPr="003D1124">
        <w:rPr>
          <w:highlight w:val="green"/>
          <w:u w:val="single"/>
        </w:rPr>
        <w:t>is</w:t>
      </w:r>
      <w:r w:rsidRPr="003D1124">
        <w:rPr>
          <w:u w:val="single"/>
        </w:rPr>
        <w:t xml:space="preserve"> 1%, </w:t>
      </w:r>
      <w:r w:rsidRPr="003D1124">
        <w:rPr>
          <w:b/>
          <w:highlight w:val="green"/>
          <w:u w:val="single"/>
        </w:rPr>
        <w:t>equal to</w:t>
      </w:r>
      <w:r w:rsidRPr="003D1124">
        <w:rPr>
          <w:b/>
          <w:u w:val="single"/>
        </w:rPr>
        <w:t xml:space="preserve"> the </w:t>
      </w:r>
      <w:r w:rsidRPr="003D1124">
        <w:rPr>
          <w:b/>
          <w:highlight w:val="green"/>
          <w:u w:val="single"/>
        </w:rPr>
        <w:t>current CO2 forcing</w:t>
      </w:r>
      <w:r w:rsidRPr="003D1124">
        <w:rPr>
          <w:sz w:val="16"/>
        </w:rPr>
        <w:t xml:space="preserve"> (Figure 2). </w:t>
      </w:r>
      <w:r w:rsidRPr="003D1124">
        <w:rPr>
          <w:u w:val="single"/>
        </w:rPr>
        <w:t xml:space="preserve">This is an astonishing result: </w:t>
      </w:r>
      <w:r w:rsidRPr="003D1124">
        <w:rPr>
          <w:b/>
          <w:highlight w:val="green"/>
          <w:u w:val="single"/>
        </w:rPr>
        <w:t>global warming is fully offset</w:t>
      </w:r>
      <w:r w:rsidRPr="003D1124">
        <w:rPr>
          <w:highlight w:val="green"/>
          <w:u w:val="single"/>
        </w:rPr>
        <w:t xml:space="preserve"> by 0.2 parts per million of 1 μm bubbles</w:t>
      </w:r>
      <w:r w:rsidRPr="003D1124">
        <w:rPr>
          <w:u w:val="single"/>
        </w:rPr>
        <w:t xml:space="preserve">! </w:t>
      </w:r>
      <w:r w:rsidRPr="003D1124">
        <w:rPr>
          <w:highlight w:val="green"/>
          <w:u w:val="single"/>
        </w:rPr>
        <w:t>Using</w:t>
      </w:r>
      <w:r w:rsidRPr="003D1124">
        <w:rPr>
          <w:u w:val="single"/>
        </w:rPr>
        <w:t xml:space="preserve"> the </w:t>
      </w:r>
      <w:r w:rsidRPr="003D1124">
        <w:rPr>
          <w:highlight w:val="green"/>
          <w:u w:val="single"/>
        </w:rPr>
        <w:t>IPCC</w:t>
      </w:r>
      <w:r w:rsidRPr="003D1124">
        <w:rPr>
          <w:u w:val="single"/>
        </w:rPr>
        <w:t xml:space="preserve"> mid-range climate </w:t>
      </w:r>
      <w:r w:rsidRPr="003D1124">
        <w:rPr>
          <w:highlight w:val="green"/>
          <w:u w:val="single"/>
        </w:rPr>
        <w:t>sensitivity</w:t>
      </w:r>
      <w:r w:rsidRPr="003D1124">
        <w:rPr>
          <w:sz w:val="16"/>
        </w:rPr>
        <w:t xml:space="preserve"> of 0.7 K per Wm-2 </w:t>
      </w:r>
      <w:r w:rsidRPr="003D1124">
        <w:rPr>
          <w:u w:val="single"/>
        </w:rPr>
        <w:t xml:space="preserve">the global </w:t>
      </w:r>
      <w:r w:rsidRPr="003D1124">
        <w:rPr>
          <w:highlight w:val="green"/>
          <w:u w:val="single"/>
        </w:rPr>
        <w:t>average temperature would decrease by</w:t>
      </w:r>
      <w:r w:rsidRPr="003D1124">
        <w:rPr>
          <w:u w:val="single"/>
        </w:rPr>
        <w:t xml:space="preserve"> about </w:t>
      </w:r>
      <w:r w:rsidRPr="003D1124">
        <w:rPr>
          <w:highlight w:val="green"/>
          <w:u w:val="single"/>
        </w:rPr>
        <w:t>1 degree</w:t>
      </w:r>
      <w:r w:rsidRPr="003D1124">
        <w:rPr>
          <w:u w:val="single"/>
        </w:rPr>
        <w:t>, more than the 0.74 K warming seen in the 20th century</w:t>
      </w:r>
      <w:r w:rsidRPr="003D1124">
        <w:rPr>
          <w:sz w:val="16"/>
        </w:rPr>
        <w:t xml:space="preserve">. The NCAR CAM3.1 climate model was used to look at the effect of 1 ppm of 1 μm bubbles in a 780 ppm CO2 scenario – double our current CO2 level. </w:t>
      </w:r>
      <w:r w:rsidRPr="003D1124">
        <w:rPr>
          <w:highlight w:val="green"/>
          <w:u w:val="single"/>
        </w:rPr>
        <w:t>Under this</w:t>
      </w:r>
      <w:r w:rsidRPr="003D1124">
        <w:rPr>
          <w:u w:val="single"/>
        </w:rPr>
        <w:t xml:space="preserve"> extravagant CO22 </w:t>
      </w:r>
      <w:r w:rsidRPr="003D1124">
        <w:rPr>
          <w:highlight w:val="green"/>
          <w:u w:val="single"/>
        </w:rPr>
        <w:t>burden the model</w:t>
      </w:r>
      <w:r w:rsidRPr="003D1124">
        <w:rPr>
          <w:u w:val="single"/>
        </w:rPr>
        <w:t xml:space="preserve"> nevertheless </w:t>
      </w:r>
      <w:r w:rsidRPr="003D1124">
        <w:rPr>
          <w:highlight w:val="green"/>
          <w:u w:val="single"/>
        </w:rPr>
        <w:t xml:space="preserve">indicated a </w:t>
      </w:r>
      <w:r w:rsidRPr="003D1124">
        <w:rPr>
          <w:b/>
          <w:highlight w:val="green"/>
          <w:u w:val="single"/>
        </w:rPr>
        <w:t>cooling of 2.7 K</w:t>
      </w:r>
      <w:r w:rsidRPr="003D1124">
        <w:rPr>
          <w:sz w:val="16"/>
        </w:rPr>
        <w:t xml:space="preserve"> [Seitz 2010; Figure 5]. So microbubbles really could be a powerful engineered response to climate change, if we can deploy them.</w:t>
      </w:r>
    </w:p>
    <w:p w:rsidR="008B5CE4" w:rsidRPr="003D1124" w:rsidRDefault="008B5CE4" w:rsidP="008B5CE4">
      <w:pPr>
        <w:pStyle w:val="Heading4"/>
      </w:pPr>
      <w:r w:rsidRPr="003D1124">
        <w:t>They can reduce global temperature by 3 percent – boats allow feasible deployment.</w:t>
      </w:r>
    </w:p>
    <w:p w:rsidR="008B5CE4" w:rsidRPr="003D1124" w:rsidRDefault="008B5CE4" w:rsidP="008B5CE4">
      <w:pPr>
        <w:rPr>
          <w:sz w:val="16"/>
        </w:rPr>
      </w:pPr>
      <w:r w:rsidRPr="003D1124">
        <w:rPr>
          <w:rStyle w:val="Style13ptBold"/>
        </w:rPr>
        <w:t>Sandru ’10</w:t>
      </w:r>
      <w:r w:rsidRPr="003D1124">
        <w:rPr>
          <w:sz w:val="16"/>
        </w:rPr>
        <w:t xml:space="preserve"> (Ovidiu; 3/28/2010; climate writer for The Green Optimist; “Micro-Bubbles Injected Into Oceans Reduce Global Warming, Physicist Says,” http://www.greenoptimistic.com/global-warming-water-bubbles-20100328/#.WEcgl6IrJE5; Date Accessed: 12/6/2016; DS)</w:t>
      </w:r>
    </w:p>
    <w:p w:rsidR="008B5CE4" w:rsidRPr="003D1124" w:rsidRDefault="008B5CE4" w:rsidP="008B5CE4">
      <w:pPr>
        <w:rPr>
          <w:sz w:val="16"/>
        </w:rPr>
      </w:pPr>
      <w:r w:rsidRPr="003D1124">
        <w:rPr>
          <w:u w:val="single"/>
        </w:rPr>
        <w:t>Russell Seitz</w:t>
      </w:r>
      <w:r w:rsidRPr="003D1124">
        <w:rPr>
          <w:sz w:val="16"/>
        </w:rPr>
        <w:t xml:space="preserve">, a physicist at the Harvard University, has </w:t>
      </w:r>
      <w:r w:rsidRPr="003D1124">
        <w:rPr>
          <w:u w:val="single"/>
        </w:rPr>
        <w:t xml:space="preserve">thought of an </w:t>
      </w:r>
      <w:r w:rsidRPr="003D1124">
        <w:rPr>
          <w:b/>
          <w:u w:val="single"/>
        </w:rPr>
        <w:t>ingenious</w:t>
      </w:r>
      <w:r w:rsidRPr="003D1124">
        <w:rPr>
          <w:u w:val="single"/>
        </w:rPr>
        <w:t xml:space="preserve"> way to fight global warming by</w:t>
      </w:r>
      <w:r w:rsidRPr="003D1124">
        <w:rPr>
          <w:sz w:val="16"/>
        </w:rPr>
        <w:t xml:space="preserve"> cooling the planet by parts. The ingenious way Seitz wants to do this is by </w:t>
      </w:r>
      <w:r w:rsidRPr="003D1124">
        <w:rPr>
          <w:u w:val="single"/>
        </w:rPr>
        <w:t xml:space="preserve">pumping </w:t>
      </w:r>
      <w:r w:rsidRPr="003D1124">
        <w:rPr>
          <w:b/>
          <w:u w:val="single"/>
        </w:rPr>
        <w:t>vast swarms</w:t>
      </w:r>
      <w:r w:rsidRPr="003D1124">
        <w:rPr>
          <w:u w:val="single"/>
        </w:rPr>
        <w:t xml:space="preserve"> of </w:t>
      </w:r>
      <w:r w:rsidRPr="003D1124">
        <w:rPr>
          <w:highlight w:val="green"/>
          <w:u w:val="single"/>
        </w:rPr>
        <w:t>tiny bubbles in</w:t>
      </w:r>
      <w:r w:rsidRPr="003D1124">
        <w:rPr>
          <w:u w:val="single"/>
        </w:rPr>
        <w:t xml:space="preserve">to </w:t>
      </w:r>
      <w:r w:rsidRPr="003D1124">
        <w:rPr>
          <w:highlight w:val="green"/>
          <w:u w:val="single"/>
        </w:rPr>
        <w:t>the sea</w:t>
      </w:r>
      <w:r w:rsidRPr="003D1124">
        <w:rPr>
          <w:u w:val="single"/>
        </w:rPr>
        <w:t xml:space="preserve"> to </w:t>
      </w:r>
      <w:r w:rsidRPr="003D1124">
        <w:rPr>
          <w:highlight w:val="green"/>
          <w:u w:val="single"/>
        </w:rPr>
        <w:t>increase</w:t>
      </w:r>
      <w:r w:rsidRPr="003D1124">
        <w:rPr>
          <w:u w:val="single"/>
        </w:rPr>
        <w:t xml:space="preserve"> its </w:t>
      </w:r>
      <w:r w:rsidRPr="003D1124">
        <w:rPr>
          <w:highlight w:val="green"/>
          <w:u w:val="single"/>
        </w:rPr>
        <w:t>reflectivity, and</w:t>
      </w:r>
      <w:r w:rsidRPr="003D1124">
        <w:rPr>
          <w:sz w:val="16"/>
        </w:rPr>
        <w:t xml:space="preserve"> thus </w:t>
      </w:r>
      <w:r w:rsidRPr="003D1124">
        <w:rPr>
          <w:highlight w:val="green"/>
          <w:u w:val="single"/>
        </w:rPr>
        <w:t>lower</w:t>
      </w:r>
      <w:r w:rsidRPr="003D1124">
        <w:rPr>
          <w:u w:val="single"/>
        </w:rPr>
        <w:t xml:space="preserve"> the water’s </w:t>
      </w:r>
      <w:r w:rsidRPr="003D1124">
        <w:rPr>
          <w:highlight w:val="green"/>
          <w:u w:val="single"/>
        </w:rPr>
        <w:t>temperatures</w:t>
      </w:r>
      <w:r w:rsidRPr="003D1124">
        <w:rPr>
          <w:sz w:val="16"/>
        </w:rPr>
        <w:t xml:space="preserve">: “Since water covers most of the earth, don’t dim the sun. Brighten the water.” This is not a new phenomenon: </w:t>
      </w:r>
      <w:r w:rsidRPr="003D1124">
        <w:rPr>
          <w:highlight w:val="green"/>
          <w:u w:val="single"/>
        </w:rPr>
        <w:t>natural</w:t>
      </w:r>
      <w:r w:rsidRPr="003D1124">
        <w:rPr>
          <w:u w:val="single"/>
        </w:rPr>
        <w:t xml:space="preserve">ly-occurring </w:t>
      </w:r>
      <w:r w:rsidRPr="003D1124">
        <w:rPr>
          <w:highlight w:val="green"/>
          <w:u w:val="single"/>
        </w:rPr>
        <w:t>bubbles</w:t>
      </w:r>
      <w:r w:rsidRPr="003D1124">
        <w:rPr>
          <w:u w:val="single"/>
        </w:rPr>
        <w:t xml:space="preserve"> already </w:t>
      </w:r>
      <w:r w:rsidRPr="003D1124">
        <w:rPr>
          <w:highlight w:val="green"/>
          <w:u w:val="single"/>
        </w:rPr>
        <w:t>brighten up</w:t>
      </w:r>
      <w:r w:rsidRPr="003D1124">
        <w:rPr>
          <w:u w:val="single"/>
        </w:rPr>
        <w:t xml:space="preserve"> turbulent </w:t>
      </w:r>
      <w:r w:rsidRPr="003D1124">
        <w:rPr>
          <w:highlight w:val="green"/>
          <w:u w:val="single"/>
        </w:rPr>
        <w:t>seas</w:t>
      </w:r>
      <w:r w:rsidRPr="003D1124">
        <w:rPr>
          <w:u w:val="single"/>
        </w:rPr>
        <w:t xml:space="preserve"> since ages, and </w:t>
      </w:r>
      <w:r w:rsidRPr="003D1124">
        <w:rPr>
          <w:b/>
          <w:u w:val="single"/>
        </w:rPr>
        <w:t>provide a luster</w:t>
      </w:r>
      <w:r w:rsidRPr="003D1124">
        <w:rPr>
          <w:u w:val="single"/>
        </w:rPr>
        <w:t xml:space="preserve"> known as “undershine”</w:t>
      </w:r>
      <w:r w:rsidRPr="003D1124">
        <w:rPr>
          <w:sz w:val="16"/>
        </w:rPr>
        <w:t xml:space="preserve"> below the ocean’s surface. These </w:t>
      </w:r>
      <w:r w:rsidRPr="003D1124">
        <w:rPr>
          <w:u w:val="single"/>
        </w:rPr>
        <w:t>bubbles only account for 1% of Earth’s reflectivity</w:t>
      </w:r>
      <w:r w:rsidRPr="003D1124">
        <w:rPr>
          <w:sz w:val="16"/>
        </w:rPr>
        <w:t xml:space="preserve">, though, but what </w:t>
      </w:r>
      <w:r w:rsidRPr="003D1124">
        <w:rPr>
          <w:u w:val="single"/>
        </w:rPr>
        <w:t>Seitz wants to do is pump bubbles with the size of one-five-hundredth of a millimeter in diameter, into the sea</w:t>
      </w:r>
      <w:r w:rsidRPr="003D1124">
        <w:rPr>
          <w:sz w:val="16"/>
        </w:rPr>
        <w:t xml:space="preserve">, “mirrors made of air”. These </w:t>
      </w:r>
      <w:r w:rsidRPr="003D1124">
        <w:rPr>
          <w:highlight w:val="green"/>
          <w:u w:val="single"/>
        </w:rPr>
        <w:t xml:space="preserve">bubble-mirrors could be </w:t>
      </w:r>
      <w:r w:rsidRPr="003D1124">
        <w:rPr>
          <w:b/>
          <w:highlight w:val="green"/>
          <w:u w:val="single"/>
        </w:rPr>
        <w:t>created by boats</w:t>
      </w:r>
      <w:r w:rsidRPr="003D1124">
        <w:rPr>
          <w:sz w:val="16"/>
        </w:rPr>
        <w:t>, by using devices mixing water with compressed air into swirling jets of water. “</w:t>
      </w:r>
      <w:r w:rsidRPr="003D1124">
        <w:rPr>
          <w:u w:val="single"/>
        </w:rPr>
        <w:t xml:space="preserve">I’m </w:t>
      </w:r>
      <w:r w:rsidRPr="003D1124">
        <w:rPr>
          <w:highlight w:val="green"/>
          <w:u w:val="single"/>
        </w:rPr>
        <w:t>emulating a natural</w:t>
      </w:r>
      <w:r w:rsidRPr="003D1124">
        <w:rPr>
          <w:u w:val="single"/>
        </w:rPr>
        <w:t xml:space="preserve"> ocean </w:t>
      </w:r>
      <w:r w:rsidRPr="003D1124">
        <w:rPr>
          <w:highlight w:val="green"/>
          <w:u w:val="single"/>
        </w:rPr>
        <w:t>phenomenon</w:t>
      </w:r>
      <w:r w:rsidRPr="003D1124">
        <w:rPr>
          <w:u w:val="single"/>
        </w:rPr>
        <w:t xml:space="preserve"> and amplifying</w:t>
      </w:r>
      <w:r w:rsidRPr="003D1124">
        <w:rPr>
          <w:sz w:val="16"/>
        </w:rPr>
        <w:t xml:space="preserve"> it just by changing the physics-the ingredients remain the same.” Simulated on the computer, the </w:t>
      </w:r>
      <w:r w:rsidRPr="003D1124">
        <w:rPr>
          <w:u w:val="single"/>
        </w:rPr>
        <w:t xml:space="preserve">tiny </w:t>
      </w:r>
      <w:r w:rsidRPr="003D1124">
        <w:rPr>
          <w:highlight w:val="green"/>
          <w:u w:val="single"/>
        </w:rPr>
        <w:t>bubbles</w:t>
      </w:r>
      <w:r w:rsidRPr="003D1124">
        <w:rPr>
          <w:u w:val="single"/>
        </w:rPr>
        <w:t xml:space="preserve"> injected this way </w:t>
      </w:r>
      <w:r w:rsidRPr="003D1124">
        <w:rPr>
          <w:highlight w:val="green"/>
          <w:u w:val="single"/>
        </w:rPr>
        <w:t>would cool the planet by</w:t>
      </w:r>
      <w:r w:rsidRPr="003D1124">
        <w:rPr>
          <w:u w:val="single"/>
        </w:rPr>
        <w:t xml:space="preserve"> </w:t>
      </w:r>
      <w:r w:rsidRPr="003D1124">
        <w:rPr>
          <w:b/>
          <w:u w:val="single"/>
        </w:rPr>
        <w:t xml:space="preserve">up to </w:t>
      </w:r>
      <w:r w:rsidRPr="003D1124">
        <w:rPr>
          <w:b/>
          <w:highlight w:val="green"/>
          <w:u w:val="single"/>
        </w:rPr>
        <w:t>3 °C</w:t>
      </w:r>
      <w:r w:rsidRPr="003D1124">
        <w:rPr>
          <w:b/>
          <w:u w:val="single"/>
        </w:rPr>
        <w:t>.</w:t>
      </w:r>
      <w:r w:rsidRPr="003D1124">
        <w:rPr>
          <w:sz w:val="16"/>
        </w:rPr>
        <w:t xml:space="preserve"> </w:t>
      </w:r>
      <w:r w:rsidRPr="003D1124">
        <w:rPr>
          <w:u w:val="single"/>
        </w:rPr>
        <w:t xml:space="preserve">Seitz’s </w:t>
      </w:r>
      <w:r w:rsidRPr="003D1124">
        <w:rPr>
          <w:highlight w:val="green"/>
          <w:u w:val="single"/>
        </w:rPr>
        <w:t>microbubbles</w:t>
      </w:r>
      <w:r w:rsidRPr="003D1124">
        <w:rPr>
          <w:u w:val="single"/>
        </w:rPr>
        <w:t xml:space="preserve"> could </w:t>
      </w:r>
      <w:r w:rsidRPr="003D1124">
        <w:rPr>
          <w:b/>
          <w:highlight w:val="green"/>
          <w:u w:val="single"/>
        </w:rPr>
        <w:t>double the reflectivity of water</w:t>
      </w:r>
      <w:r w:rsidRPr="003D1124">
        <w:rPr>
          <w:highlight w:val="green"/>
          <w:u w:val="single"/>
        </w:rPr>
        <w:t xml:space="preserve"> at</w:t>
      </w:r>
      <w:r w:rsidRPr="003D1124">
        <w:rPr>
          <w:u w:val="single"/>
        </w:rPr>
        <w:t xml:space="preserve"> a concentration of only </w:t>
      </w:r>
      <w:r w:rsidRPr="003D1124">
        <w:rPr>
          <w:highlight w:val="green"/>
          <w:u w:val="single"/>
        </w:rPr>
        <w:t>one p</w:t>
      </w:r>
      <w:r w:rsidRPr="003D1124">
        <w:rPr>
          <w:u w:val="single"/>
        </w:rPr>
        <w:t xml:space="preserve">art </w:t>
      </w:r>
      <w:r w:rsidRPr="003D1124">
        <w:rPr>
          <w:highlight w:val="green"/>
          <w:u w:val="single"/>
        </w:rPr>
        <w:t>p</w:t>
      </w:r>
      <w:r w:rsidRPr="003D1124">
        <w:rPr>
          <w:u w:val="single"/>
        </w:rPr>
        <w:t xml:space="preserve">er </w:t>
      </w:r>
      <w:r w:rsidRPr="003D1124">
        <w:rPr>
          <w:highlight w:val="green"/>
          <w:u w:val="single"/>
        </w:rPr>
        <w:t>m</w:t>
      </w:r>
      <w:r w:rsidRPr="003D1124">
        <w:rPr>
          <w:u w:val="single"/>
        </w:rPr>
        <w:t>illion by volume</w:t>
      </w:r>
      <w:r w:rsidRPr="003D1124">
        <w:rPr>
          <w:sz w:val="16"/>
        </w:rPr>
        <w:t>. He named this concept “Bright Water”, and submitted it to the journal Climatic Change.</w:t>
      </w:r>
    </w:p>
    <w:p w:rsidR="008B5CE4" w:rsidRPr="003D1124" w:rsidRDefault="008B5CE4" w:rsidP="008B5CE4">
      <w:pPr>
        <w:pStyle w:val="Heading4"/>
      </w:pPr>
      <w:r w:rsidRPr="003D1124">
        <w:t xml:space="preserve">Models and computer simulations prove. </w:t>
      </w:r>
    </w:p>
    <w:p w:rsidR="008B5CE4" w:rsidRPr="003D1124" w:rsidRDefault="008B5CE4" w:rsidP="008B5CE4">
      <w:pPr>
        <w:rPr>
          <w:sz w:val="16"/>
        </w:rPr>
      </w:pPr>
      <w:r w:rsidRPr="003D1124">
        <w:rPr>
          <w:rStyle w:val="Style13ptBold"/>
        </w:rPr>
        <w:t>Kintisch ’10</w:t>
      </w:r>
      <w:r w:rsidRPr="003D1124">
        <w:rPr>
          <w:sz w:val="16"/>
        </w:rPr>
        <w:t xml:space="preserve"> (Eli; 3/26/2010; covers policy news for Science with an emphasis on climate and energy research; “Could Tiny Bubbles Cool the Planet?” http://www.sciencemag.org/news/2010/03/could-tiny-bubbles-cool-planet; Date Accessed: 12/6/2016; DS)</w:t>
      </w:r>
    </w:p>
    <w:p w:rsidR="008B5CE4" w:rsidRPr="003D1124" w:rsidRDefault="008B5CE4" w:rsidP="008B5CE4">
      <w:r w:rsidRPr="003D1124">
        <w:rPr>
          <w:b/>
          <w:highlight w:val="green"/>
          <w:u w:val="single"/>
        </w:rPr>
        <w:t>Natural bubbles</w:t>
      </w:r>
      <w:r w:rsidRPr="003D1124">
        <w:rPr>
          <w:sz w:val="16"/>
        </w:rPr>
        <w:t xml:space="preserve"> already </w:t>
      </w:r>
      <w:r w:rsidRPr="003D1124">
        <w:rPr>
          <w:u w:val="single"/>
        </w:rPr>
        <w:t>brighten turbulent seas</w:t>
      </w:r>
      <w:r w:rsidRPr="003D1124">
        <w:rPr>
          <w:sz w:val="16"/>
        </w:rPr>
        <w:t xml:space="preserve"> and provide a luster known as “undershine” below the ocean’s surface. But </w:t>
      </w:r>
      <w:r w:rsidRPr="003D1124">
        <w:rPr>
          <w:u w:val="single"/>
        </w:rPr>
        <w:t xml:space="preserve">these bubbles </w:t>
      </w:r>
      <w:r w:rsidRPr="003D1124">
        <w:rPr>
          <w:highlight w:val="green"/>
          <w:u w:val="single"/>
        </w:rPr>
        <w:t>only lightly brighten</w:t>
      </w:r>
      <w:r w:rsidRPr="003D1124">
        <w:rPr>
          <w:u w:val="single"/>
        </w:rPr>
        <w:t xml:space="preserve"> the planet, contributing </w:t>
      </w:r>
      <w:r w:rsidRPr="003D1124">
        <w:rPr>
          <w:highlight w:val="green"/>
          <w:u w:val="single"/>
        </w:rPr>
        <w:t>less than one-tenth of</w:t>
      </w:r>
      <w:r w:rsidRPr="003D1124">
        <w:rPr>
          <w:u w:val="single"/>
        </w:rPr>
        <w:t xml:space="preserve"> 1% of </w:t>
      </w:r>
      <w:r w:rsidRPr="003D1124">
        <w:rPr>
          <w:highlight w:val="green"/>
          <w:u w:val="single"/>
        </w:rPr>
        <w:t xml:space="preserve">Earth’s </w:t>
      </w:r>
      <w:r w:rsidRPr="003D1124">
        <w:rPr>
          <w:highlight w:val="green"/>
          <w:u w:val="single"/>
        </w:rPr>
        <w:lastRenderedPageBreak/>
        <w:t>reflectivity</w:t>
      </w:r>
      <w:r w:rsidRPr="003D1124">
        <w:rPr>
          <w:sz w:val="16"/>
        </w:rPr>
        <w:t>, or albedo. What Seitz imagines is pumping even smaller bubbles, about one-five-hundredth of a millimeter in diameter, into the sea. Such "</w:t>
      </w:r>
      <w:r w:rsidRPr="003D1124">
        <w:rPr>
          <w:highlight w:val="green"/>
          <w:u w:val="single"/>
        </w:rPr>
        <w:t>microbubbles</w:t>
      </w:r>
      <w:r w:rsidRPr="003D1124">
        <w:rPr>
          <w:sz w:val="16"/>
        </w:rPr>
        <w:t xml:space="preserve">" are essentially "mirrors made of air," says Seitz, and they </w:t>
      </w:r>
      <w:r w:rsidRPr="003D1124">
        <w:rPr>
          <w:highlight w:val="green"/>
          <w:u w:val="single"/>
        </w:rPr>
        <w:t>might be</w:t>
      </w:r>
      <w:r w:rsidRPr="003D1124">
        <w:rPr>
          <w:u w:val="single"/>
        </w:rPr>
        <w:t xml:space="preserve"> created </w:t>
      </w:r>
      <w:r w:rsidRPr="003D1124">
        <w:rPr>
          <w:highlight w:val="green"/>
          <w:u w:val="single"/>
        </w:rPr>
        <w:t>off boats</w:t>
      </w:r>
      <w:r w:rsidRPr="003D1124">
        <w:rPr>
          <w:u w:val="single"/>
        </w:rPr>
        <w:t xml:space="preserve"> by </w:t>
      </w:r>
      <w:r w:rsidRPr="003D1124">
        <w:rPr>
          <w:highlight w:val="green"/>
          <w:u w:val="single"/>
        </w:rPr>
        <w:t>using</w:t>
      </w:r>
      <w:r w:rsidRPr="003D1124">
        <w:rPr>
          <w:u w:val="single"/>
        </w:rPr>
        <w:t xml:space="preserve"> devices that mix </w:t>
      </w:r>
      <w:r w:rsidRPr="003D1124">
        <w:rPr>
          <w:highlight w:val="green"/>
          <w:u w:val="single"/>
        </w:rPr>
        <w:t>water</w:t>
      </w:r>
      <w:r w:rsidRPr="003D1124">
        <w:rPr>
          <w:u w:val="single"/>
        </w:rPr>
        <w:t xml:space="preserve"> </w:t>
      </w:r>
      <w:r w:rsidRPr="003D1124">
        <w:rPr>
          <w:b/>
          <w:u w:val="single"/>
        </w:rPr>
        <w:t xml:space="preserve">supercharged </w:t>
      </w:r>
      <w:r w:rsidRPr="003D1124">
        <w:rPr>
          <w:b/>
          <w:highlight w:val="green"/>
          <w:u w:val="single"/>
        </w:rPr>
        <w:t>with compressed air</w:t>
      </w:r>
      <w:r w:rsidRPr="003D1124">
        <w:rPr>
          <w:u w:val="single"/>
        </w:rPr>
        <w:t xml:space="preserve"> into swirling jets of water</w:t>
      </w:r>
      <w:r w:rsidRPr="003D1124">
        <w:rPr>
          <w:sz w:val="16"/>
        </w:rPr>
        <w:t xml:space="preserve">. “I’m </w:t>
      </w:r>
      <w:r w:rsidRPr="003D1124">
        <w:rPr>
          <w:u w:val="single"/>
        </w:rPr>
        <w:t>emulating a natural ocean phenomenon and amplifying it just by changing the physics</w:t>
      </w:r>
      <w:r w:rsidRPr="003D1124">
        <w:rPr>
          <w:sz w:val="16"/>
        </w:rPr>
        <w:t xml:space="preserve">—the ingredients remain the same." </w:t>
      </w:r>
      <w:r w:rsidRPr="003D1124">
        <w:rPr>
          <w:highlight w:val="green"/>
          <w:u w:val="single"/>
        </w:rPr>
        <w:t>Computer simulations show that</w:t>
      </w:r>
      <w:r w:rsidRPr="003D1124">
        <w:rPr>
          <w:u w:val="single"/>
        </w:rPr>
        <w:t xml:space="preserve"> tiny </w:t>
      </w:r>
      <w:r w:rsidRPr="003D1124">
        <w:rPr>
          <w:highlight w:val="green"/>
          <w:u w:val="single"/>
        </w:rPr>
        <w:t>bubbles</w:t>
      </w:r>
      <w:r w:rsidRPr="003D1124">
        <w:rPr>
          <w:u w:val="single"/>
        </w:rPr>
        <w:t xml:space="preserve"> could </w:t>
      </w:r>
      <w:r w:rsidRPr="003D1124">
        <w:rPr>
          <w:highlight w:val="green"/>
          <w:u w:val="single"/>
        </w:rPr>
        <w:t xml:space="preserve">have a </w:t>
      </w:r>
      <w:r w:rsidRPr="003D1124">
        <w:rPr>
          <w:b/>
          <w:highlight w:val="green"/>
          <w:u w:val="single"/>
        </w:rPr>
        <w:t>profound</w:t>
      </w:r>
      <w:r w:rsidRPr="003D1124">
        <w:rPr>
          <w:b/>
          <w:u w:val="single"/>
        </w:rPr>
        <w:t xml:space="preserve"> cooling </w:t>
      </w:r>
      <w:r w:rsidRPr="003D1124">
        <w:rPr>
          <w:b/>
          <w:highlight w:val="green"/>
          <w:u w:val="single"/>
        </w:rPr>
        <w:t>effect</w:t>
      </w:r>
      <w:r w:rsidRPr="003D1124">
        <w:rPr>
          <w:u w:val="single"/>
        </w:rPr>
        <w:t>.</w:t>
      </w:r>
      <w:r w:rsidRPr="003D1124">
        <w:rPr>
          <w:sz w:val="16"/>
        </w:rPr>
        <w:t xml:space="preserve"> Using a model that simulates how light, water, and air interact, Seitz found that microbubbles could double the reflectivity of water at a concentration of only one part per million by volume. When Seitz plugged that data into a climate model, he found that </w:t>
      </w:r>
      <w:r w:rsidRPr="003D1124">
        <w:rPr>
          <w:highlight w:val="green"/>
          <w:u w:val="single"/>
        </w:rPr>
        <w:t>the microbubble</w:t>
      </w:r>
      <w:r w:rsidRPr="003D1124">
        <w:rPr>
          <w:u w:val="single"/>
        </w:rPr>
        <w:t xml:space="preserve"> strategy </w:t>
      </w:r>
      <w:r w:rsidRPr="003D1124">
        <w:rPr>
          <w:highlight w:val="green"/>
          <w:u w:val="single"/>
        </w:rPr>
        <w:t>could cool</w:t>
      </w:r>
      <w:r w:rsidRPr="003D1124">
        <w:rPr>
          <w:u w:val="single"/>
        </w:rPr>
        <w:t xml:space="preserve"> the planet </w:t>
      </w:r>
      <w:r w:rsidRPr="003D1124">
        <w:rPr>
          <w:highlight w:val="green"/>
          <w:u w:val="single"/>
        </w:rPr>
        <w:t xml:space="preserve">by up to </w:t>
      </w:r>
      <w:r w:rsidRPr="003D1124">
        <w:rPr>
          <w:b/>
          <w:highlight w:val="green"/>
          <w:u w:val="single"/>
        </w:rPr>
        <w:t>3°C</w:t>
      </w:r>
      <w:r w:rsidRPr="003D1124">
        <w:rPr>
          <w:u w:val="single"/>
        </w:rPr>
        <w:t>.</w:t>
      </w:r>
      <w:r w:rsidRPr="003D1124">
        <w:rPr>
          <w:sz w:val="16"/>
        </w:rPr>
        <w:t xml:space="preserve"> He has submitted a paper on the concept he calls “Bright Water" to the journal Climatic Change. In addition to helping curb global warming, </w:t>
      </w:r>
      <w:r w:rsidRPr="003D1124">
        <w:rPr>
          <w:u w:val="single"/>
        </w:rPr>
        <w:t xml:space="preserve">the microbubble strategy could also </w:t>
      </w:r>
      <w:r w:rsidRPr="003D1124">
        <w:rPr>
          <w:b/>
          <w:highlight w:val="green"/>
          <w:u w:val="single"/>
        </w:rPr>
        <w:t>help conserve water</w:t>
      </w:r>
      <w:r w:rsidRPr="003D1124">
        <w:rPr>
          <w:u w:val="single"/>
        </w:rPr>
        <w:t xml:space="preserve"> by reducing evaporation in</w:t>
      </w:r>
      <w:r w:rsidRPr="003D1124">
        <w:rPr>
          <w:sz w:val="16"/>
        </w:rPr>
        <w:t xml:space="preserve"> rivers and lakes, says Seitz. That’s a problem that leads to the loss of billions of tons of freshwater each year in California alone. Seitz says </w:t>
      </w:r>
      <w:r w:rsidRPr="003D1124">
        <w:rPr>
          <w:highlight w:val="green"/>
          <w:u w:val="single"/>
        </w:rPr>
        <w:t>adding bubbles</w:t>
      </w:r>
      <w:r w:rsidRPr="003D1124">
        <w:rPr>
          <w:u w:val="single"/>
        </w:rPr>
        <w:t xml:space="preserve"> to a 1-square-kilometer patch of ocean </w:t>
      </w:r>
      <w:r w:rsidRPr="003D1124">
        <w:rPr>
          <w:highlight w:val="green"/>
          <w:u w:val="single"/>
        </w:rPr>
        <w:t xml:space="preserve">is </w:t>
      </w:r>
      <w:r w:rsidRPr="003D1124">
        <w:rPr>
          <w:b/>
          <w:highlight w:val="green"/>
          <w:u w:val="single"/>
        </w:rPr>
        <w:t>feasible</w:t>
      </w:r>
      <w:r w:rsidRPr="003D1124">
        <w:rPr>
          <w:sz w:val="16"/>
        </w:rPr>
        <w:t xml:space="preserve">, but </w:t>
      </w:r>
      <w:r w:rsidRPr="003D1124">
        <w:rPr>
          <w:u w:val="single"/>
        </w:rPr>
        <w:t>scaling it up may be technically difficult. Energy is not the limiting factor</w:t>
      </w:r>
      <w:r w:rsidRPr="003D1124">
        <w:rPr>
          <w:sz w:val="16"/>
        </w:rPr>
        <w:t xml:space="preserve">, he says, estimating that </w:t>
      </w:r>
      <w:r w:rsidRPr="003D1124">
        <w:rPr>
          <w:u w:val="single"/>
        </w:rPr>
        <w:t xml:space="preserve">the energy output of </w:t>
      </w:r>
      <w:r w:rsidRPr="003D1124">
        <w:rPr>
          <w:highlight w:val="green"/>
          <w:u w:val="single"/>
        </w:rPr>
        <w:t xml:space="preserve">1000 windmills might be sufficient to add bubbles to an </w:t>
      </w:r>
      <w:r w:rsidRPr="003D1124">
        <w:rPr>
          <w:b/>
          <w:highlight w:val="green"/>
          <w:u w:val="single"/>
        </w:rPr>
        <w:t>entire ocean</w:t>
      </w:r>
      <w:r w:rsidRPr="003D1124">
        <w:rPr>
          <w:sz w:val="16"/>
        </w:rPr>
        <w:t xml:space="preserve">. The larger challenge to large-scale deployment, he says, would be ensuring that the bubbles last as long as possible. In nature, a bubble’s lifetime depends on the level of dissolved organic matter and nanoparticles, without which small bubbles rapidly shrink and disappear. If the water is too clean, the bubbles might not last long enough to be effectively spread over large areas, Seitz says. </w:t>
      </w:r>
      <w:r w:rsidRPr="003D1124">
        <w:rPr>
          <w:u w:val="single"/>
        </w:rPr>
        <w:t xml:space="preserve">One way to test the viability of the idea might be to </w:t>
      </w:r>
      <w:r w:rsidRPr="003D1124">
        <w:rPr>
          <w:b/>
          <w:u w:val="single"/>
        </w:rPr>
        <w:t>study the impact</w:t>
      </w:r>
      <w:r w:rsidRPr="003D1124">
        <w:rPr>
          <w:u w:val="single"/>
        </w:rPr>
        <w:t xml:space="preserve"> of bubbles created in the wakes of ships,</w:t>
      </w:r>
      <w:r w:rsidRPr="003D1124">
        <w:rPr>
          <w:sz w:val="16"/>
        </w:rPr>
        <w:t xml:space="preserve"> says oceanographer Peter Brewer of the Monterey Bay Aquarium Research Institute in Moss Landing, California. "It's something nobody's talked about," he says of Seitz’s technique</w:t>
      </w:r>
    </w:p>
    <w:p w:rsidR="008B5CE4" w:rsidRPr="003D1124" w:rsidRDefault="008B5CE4" w:rsidP="008B5CE4">
      <w:pPr>
        <w:pStyle w:val="Heading2"/>
      </w:pPr>
      <w:r w:rsidRPr="003D1124">
        <w:lastRenderedPageBreak/>
        <w:t>Warming (Carbon Tax)</w:t>
      </w:r>
    </w:p>
    <w:p w:rsidR="008B5CE4" w:rsidRPr="003D1124" w:rsidRDefault="008B5CE4" w:rsidP="008B5CE4">
      <w:pPr>
        <w:pStyle w:val="Heading3"/>
      </w:pPr>
      <w:r w:rsidRPr="003D1124">
        <w:lastRenderedPageBreak/>
        <w:t>1NC – Carbon Tax CP</w:t>
      </w:r>
    </w:p>
    <w:p w:rsidR="008B5CE4" w:rsidRPr="003D1124" w:rsidRDefault="008B5CE4" w:rsidP="008B5CE4">
      <w:pPr>
        <w:pStyle w:val="Heading4"/>
      </w:pPr>
      <w:r w:rsidRPr="003D1124">
        <w:t>Text: The United States federal government should domestically phase in a carbon tax of 100 dollars per metric ton.</w:t>
      </w:r>
    </w:p>
    <w:p w:rsidR="008B5CE4" w:rsidRPr="003D1124" w:rsidRDefault="008B5CE4" w:rsidP="008B5CE4"/>
    <w:p w:rsidR="008B5CE4" w:rsidRPr="003D1124" w:rsidRDefault="008B5CE4" w:rsidP="008B5CE4">
      <w:pPr>
        <w:pStyle w:val="Heading4"/>
      </w:pPr>
      <w:r w:rsidRPr="003D1124">
        <w:t xml:space="preserve">Keeps us under 2 degrees and gets internationally modeled. </w:t>
      </w:r>
    </w:p>
    <w:p w:rsidR="008B5CE4" w:rsidRPr="003D1124" w:rsidRDefault="008B5CE4" w:rsidP="008B5CE4">
      <w:r w:rsidRPr="003D1124">
        <w:rPr>
          <w:rStyle w:val="Style13ptBold"/>
        </w:rPr>
        <w:t>Inman ’17</w:t>
      </w:r>
      <w:r w:rsidRPr="003D1124">
        <w:t xml:space="preserve"> </w:t>
      </w:r>
      <w:r w:rsidRPr="003D1124">
        <w:rPr>
          <w:sz w:val="16"/>
          <w:szCs w:val="16"/>
        </w:rPr>
        <w:t xml:space="preserve">(Phillip; 5/29/2017; economics editor of the Observer and an economics writer for the Guardian; “Sky-high carbon tax needed to avoid climate catastrophe, say experts,” </w:t>
      </w:r>
      <w:hyperlink r:id="rId90" w:history="1">
        <w:r w:rsidRPr="003D1124">
          <w:rPr>
            <w:rStyle w:val="Hyperlink"/>
            <w:sz w:val="16"/>
            <w:szCs w:val="16"/>
          </w:rPr>
          <w:t>https://www.theguardian.com/environment/2017/may/29/sky-high-carbon-tax-needed-to-avoid-catastrophic-global-warming-say-experts</w:t>
        </w:r>
      </w:hyperlink>
      <w:r w:rsidRPr="003D1124">
        <w:rPr>
          <w:sz w:val="16"/>
          <w:szCs w:val="16"/>
        </w:rPr>
        <w:t>; Date Accessed: 7/3/2017; DS)</w:t>
      </w:r>
    </w:p>
    <w:p w:rsidR="008B5CE4" w:rsidRPr="003D1124" w:rsidRDefault="008B5CE4" w:rsidP="008B5CE4">
      <w:pPr>
        <w:rPr>
          <w:sz w:val="16"/>
        </w:rPr>
      </w:pPr>
      <w:r w:rsidRPr="003D1124">
        <w:rPr>
          <w:sz w:val="16"/>
        </w:rPr>
        <w:t xml:space="preserve">A group of leading </w:t>
      </w:r>
      <w:r w:rsidRPr="003D1124">
        <w:rPr>
          <w:u w:val="single"/>
        </w:rPr>
        <w:t>economists warned</w:t>
      </w:r>
      <w:r w:rsidRPr="003D1124">
        <w:rPr>
          <w:sz w:val="16"/>
        </w:rPr>
        <w:t xml:space="preserve"> on Monday that </w:t>
      </w:r>
      <w:r w:rsidRPr="003D1124">
        <w:rPr>
          <w:highlight w:val="green"/>
          <w:u w:val="single"/>
        </w:rPr>
        <w:t>the world risks</w:t>
      </w:r>
      <w:r w:rsidRPr="003D1124">
        <w:rPr>
          <w:u w:val="single"/>
        </w:rPr>
        <w:t xml:space="preserve"> catastrophic global </w:t>
      </w:r>
      <w:r w:rsidRPr="003D1124">
        <w:rPr>
          <w:highlight w:val="green"/>
          <w:u w:val="single"/>
        </w:rPr>
        <w:t>warming</w:t>
      </w:r>
      <w:r w:rsidRPr="003D1124">
        <w:rPr>
          <w:u w:val="single"/>
        </w:rPr>
        <w:t xml:space="preserve"> in just 13 years </w:t>
      </w:r>
      <w:r w:rsidRPr="003D1124">
        <w:rPr>
          <w:highlight w:val="green"/>
          <w:u w:val="single"/>
        </w:rPr>
        <w:t xml:space="preserve">unless countries </w:t>
      </w:r>
      <w:r w:rsidRPr="003D1124">
        <w:rPr>
          <w:b/>
          <w:highlight w:val="green"/>
          <w:u w:val="single"/>
        </w:rPr>
        <w:t>ramp up taxes</w:t>
      </w:r>
      <w:r w:rsidRPr="003D1124">
        <w:rPr>
          <w:highlight w:val="green"/>
          <w:u w:val="single"/>
        </w:rPr>
        <w:t xml:space="preserve"> on</w:t>
      </w:r>
      <w:r w:rsidRPr="003D1124">
        <w:rPr>
          <w:u w:val="single"/>
        </w:rPr>
        <w:t xml:space="preserve"> carbon </w:t>
      </w:r>
      <w:r w:rsidRPr="003D1124">
        <w:rPr>
          <w:highlight w:val="green"/>
          <w:u w:val="single"/>
        </w:rPr>
        <w:t>emissions</w:t>
      </w:r>
      <w:r w:rsidRPr="003D1124">
        <w:rPr>
          <w:u w:val="single"/>
        </w:rPr>
        <w:t xml:space="preserve"> to as much as $100 (£77) per metric tonne</w:t>
      </w:r>
      <w:r w:rsidRPr="003D1124">
        <w:rPr>
          <w:sz w:val="16"/>
        </w:rPr>
        <w:t xml:space="preserve">. Experts including Nobel laureate Joseph Stiglitz and former </w:t>
      </w:r>
      <w:r w:rsidRPr="003D1124">
        <w:rPr>
          <w:u w:val="single"/>
        </w:rPr>
        <w:t xml:space="preserve">World Bank chief economist Nicholas Stern said </w:t>
      </w:r>
      <w:r w:rsidRPr="003D1124">
        <w:rPr>
          <w:highlight w:val="green"/>
          <w:u w:val="single"/>
        </w:rPr>
        <w:t>governments need</w:t>
      </w:r>
      <w:r w:rsidRPr="003D1124">
        <w:rPr>
          <w:u w:val="single"/>
        </w:rPr>
        <w:t xml:space="preserve">ed </w:t>
      </w:r>
      <w:r w:rsidRPr="003D1124">
        <w:rPr>
          <w:highlight w:val="green"/>
          <w:u w:val="single"/>
        </w:rPr>
        <w:t>to move</w:t>
      </w:r>
      <w:r w:rsidRPr="003D1124">
        <w:rPr>
          <w:u w:val="single"/>
        </w:rPr>
        <w:t xml:space="preserve"> quickly </w:t>
      </w:r>
      <w:r w:rsidRPr="003D1124">
        <w:rPr>
          <w:highlight w:val="green"/>
          <w:u w:val="single"/>
        </w:rPr>
        <w:t xml:space="preserve">to </w:t>
      </w:r>
      <w:r w:rsidRPr="003D1124">
        <w:rPr>
          <w:b/>
          <w:highlight w:val="green"/>
          <w:u w:val="single"/>
        </w:rPr>
        <w:t>tackle</w:t>
      </w:r>
      <w:r w:rsidRPr="003D1124">
        <w:rPr>
          <w:b/>
          <w:u w:val="single"/>
        </w:rPr>
        <w:t xml:space="preserve"> polluting </w:t>
      </w:r>
      <w:r w:rsidRPr="003D1124">
        <w:rPr>
          <w:b/>
          <w:highlight w:val="green"/>
          <w:u w:val="single"/>
        </w:rPr>
        <w:t>industries</w:t>
      </w:r>
      <w:r w:rsidRPr="003D1124">
        <w:rPr>
          <w:u w:val="single"/>
        </w:rPr>
        <w:t xml:space="preserve"> with a tax on carbon dioxide at $40-$80 per tonne by 2020. </w:t>
      </w:r>
      <w:r w:rsidRPr="003D1124">
        <w:rPr>
          <w:highlight w:val="green"/>
          <w:u w:val="single"/>
        </w:rPr>
        <w:t xml:space="preserve">A tax of </w:t>
      </w:r>
      <w:r w:rsidRPr="003D1124">
        <w:rPr>
          <w:b/>
          <w:highlight w:val="green"/>
          <w:u w:val="single"/>
        </w:rPr>
        <w:t>$100 a tonne</w:t>
      </w:r>
      <w:r w:rsidRPr="003D1124">
        <w:rPr>
          <w:highlight w:val="green"/>
          <w:u w:val="single"/>
        </w:rPr>
        <w:t xml:space="preserve"> would be needed by 2030</w:t>
      </w:r>
      <w:r w:rsidRPr="003D1124">
        <w:rPr>
          <w:u w:val="single"/>
        </w:rPr>
        <w:t xml:space="preserve"> as one of a series of measures </w:t>
      </w:r>
      <w:r w:rsidRPr="003D1124">
        <w:rPr>
          <w:highlight w:val="green"/>
          <w:u w:val="single"/>
        </w:rPr>
        <w:t xml:space="preserve">to </w:t>
      </w:r>
      <w:r w:rsidRPr="003D1124">
        <w:rPr>
          <w:b/>
          <w:highlight w:val="green"/>
          <w:u w:val="single"/>
        </w:rPr>
        <w:t>prevent a rise</w:t>
      </w:r>
      <w:r w:rsidRPr="003D1124">
        <w:rPr>
          <w:u w:val="single"/>
        </w:rPr>
        <w:t xml:space="preserve"> in global temperatures </w:t>
      </w:r>
      <w:r w:rsidRPr="003D1124">
        <w:rPr>
          <w:highlight w:val="green"/>
          <w:u w:val="single"/>
        </w:rPr>
        <w:t>of 2C</w:t>
      </w:r>
      <w:r w:rsidRPr="003D1124">
        <w:rPr>
          <w:sz w:val="16"/>
        </w:rPr>
        <w:t xml:space="preserve">. In a report by the High Level Commission on Carbon Prices, which is backed by the World Bank and the International Monetary Fund, they suggest </w:t>
      </w:r>
      <w:r w:rsidRPr="003D1124">
        <w:rPr>
          <w:highlight w:val="green"/>
          <w:u w:val="single"/>
        </w:rPr>
        <w:t>poor countries could</w:t>
      </w:r>
      <w:r w:rsidRPr="003D1124">
        <w:rPr>
          <w:u w:val="single"/>
        </w:rPr>
        <w:t xml:space="preserve"> aim for a </w:t>
      </w:r>
      <w:r w:rsidRPr="003D1124">
        <w:rPr>
          <w:highlight w:val="green"/>
          <w:u w:val="single"/>
        </w:rPr>
        <w:t>lower</w:t>
      </w:r>
      <w:r w:rsidRPr="003D1124">
        <w:rPr>
          <w:u w:val="single"/>
        </w:rPr>
        <w:t xml:space="preserve"> tax </w:t>
      </w:r>
      <w:r w:rsidRPr="003D1124">
        <w:rPr>
          <w:highlight w:val="green"/>
          <w:u w:val="single"/>
        </w:rPr>
        <w:t>since their economies are</w:t>
      </w:r>
      <w:r w:rsidRPr="003D1124">
        <w:rPr>
          <w:u w:val="single"/>
        </w:rPr>
        <w:t xml:space="preserve"> </w:t>
      </w:r>
      <w:r w:rsidRPr="003D1124">
        <w:rPr>
          <w:b/>
          <w:u w:val="single"/>
        </w:rPr>
        <w:t xml:space="preserve">more </w:t>
      </w:r>
      <w:r w:rsidRPr="003D1124">
        <w:rPr>
          <w:b/>
          <w:highlight w:val="green"/>
          <w:u w:val="single"/>
        </w:rPr>
        <w:t>vulnerable</w:t>
      </w:r>
      <w:r w:rsidRPr="003D1124">
        <w:rPr>
          <w:highlight w:val="green"/>
          <w:u w:val="single"/>
        </w:rPr>
        <w:t>. The</w:t>
      </w:r>
      <w:r w:rsidRPr="003D1124">
        <w:rPr>
          <w:u w:val="single"/>
        </w:rPr>
        <w:t xml:space="preserve"> aim of a </w:t>
      </w:r>
      <w:r w:rsidRPr="003D1124">
        <w:rPr>
          <w:highlight w:val="green"/>
          <w:u w:val="single"/>
        </w:rPr>
        <w:t>tax</w:t>
      </w:r>
      <w:r w:rsidRPr="003D1124">
        <w:rPr>
          <w:u w:val="single"/>
        </w:rPr>
        <w:t xml:space="preserve"> on carbon </w:t>
      </w:r>
      <w:r w:rsidRPr="003D1124">
        <w:rPr>
          <w:highlight w:val="green"/>
          <w:u w:val="single"/>
        </w:rPr>
        <w:t xml:space="preserve">would be </w:t>
      </w:r>
      <w:r w:rsidRPr="003D1124">
        <w:rPr>
          <w:b/>
          <w:highlight w:val="green"/>
          <w:u w:val="single"/>
        </w:rPr>
        <w:t>essential to meet</w:t>
      </w:r>
      <w:r w:rsidRPr="003D1124">
        <w:rPr>
          <w:b/>
          <w:u w:val="single"/>
        </w:rPr>
        <w:t xml:space="preserve"> the targets</w:t>
      </w:r>
      <w:r w:rsidRPr="003D1124">
        <w:rPr>
          <w:u w:val="single"/>
        </w:rPr>
        <w:t xml:space="preserve"> set by the Cop21 </w:t>
      </w:r>
      <w:r w:rsidRPr="003D1124">
        <w:rPr>
          <w:highlight w:val="green"/>
          <w:u w:val="single"/>
        </w:rPr>
        <w:t>Paris</w:t>
      </w:r>
      <w:r w:rsidRPr="003D1124">
        <w:rPr>
          <w:u w:val="single"/>
        </w:rPr>
        <w:t xml:space="preserve"> Agreement in 2015</w:t>
      </w:r>
      <w:r w:rsidRPr="003D1124">
        <w:rPr>
          <w:sz w:val="16"/>
        </w:rPr>
        <w:t xml:space="preserve">, they said. The call for action will sting European leaders, who have presided over a carbon trading scheme since 2005 that currently charges major polluters just €6 (£5.20) for every tonne of carbon they release into the atmosphere. The European scheme, which issues firms with carbon credits that can be traded on a central exchange, has come under fire for allowing heavy energy users to avoid investments in new technology to cut their emissions. Critics accuse officials of issuing too many credits and allowing the price to fall to a level that makes it cheaper for companies to pollute than change their behaviour. Stiglitz and Stern said prices should rise to $50-$100 by 2030 to give businesses and governments an incentive to lower emissions even when fossil fuels are cheap. The Trump administration has rejected calls to introduce a carbon tax in the United States, saying it would cost jobs. </w:t>
      </w:r>
      <w:r w:rsidRPr="003D1124">
        <w:rPr>
          <w:highlight w:val="green"/>
          <w:u w:val="single"/>
        </w:rPr>
        <w:t>Washington’s refusal</w:t>
      </w:r>
      <w:r w:rsidRPr="003D1124">
        <w:rPr>
          <w:u w:val="single"/>
        </w:rPr>
        <w:t xml:space="preserve"> to adopt a tax has </w:t>
      </w:r>
      <w:r w:rsidRPr="003D1124">
        <w:rPr>
          <w:b/>
          <w:highlight w:val="green"/>
          <w:u w:val="single"/>
        </w:rPr>
        <w:t>deterred Brussels</w:t>
      </w:r>
      <w:r w:rsidRPr="003D1124">
        <w:rPr>
          <w:highlight w:val="green"/>
          <w:u w:val="single"/>
        </w:rPr>
        <w:t xml:space="preserve"> from moving to a</w:t>
      </w:r>
      <w:r w:rsidRPr="003D1124">
        <w:rPr>
          <w:u w:val="single"/>
        </w:rPr>
        <w:t xml:space="preserve"> more </w:t>
      </w:r>
      <w:r w:rsidRPr="003D1124">
        <w:rPr>
          <w:highlight w:val="green"/>
          <w:u w:val="single"/>
        </w:rPr>
        <w:t>substantial charge on emissions</w:t>
      </w:r>
      <w:r w:rsidRPr="003D1124">
        <w:rPr>
          <w:u w:val="single"/>
        </w:rPr>
        <w:t>, which would have the effect of increasing energy costs</w:t>
      </w:r>
      <w:r w:rsidRPr="003D1124">
        <w:rPr>
          <w:sz w:val="16"/>
        </w:rPr>
        <w:t>, at least in the short term, and imposing higher costs on European manufacturers. The European Union’s Emissions Trading System (ETS) is the world’s biggest scheme for trading greenhouse gas emissions allowances. It covers 11,000 power stations and industrial plants in 30 countries, whose carbon emissions make up almost 50% of Europe’s total.</w:t>
      </w:r>
    </w:p>
    <w:p w:rsidR="008B5CE4" w:rsidRDefault="008B5CE4" w:rsidP="008B5CE4">
      <w:pPr>
        <w:pStyle w:val="Heading3"/>
      </w:pPr>
      <w:r w:rsidRPr="003D1124">
        <w:lastRenderedPageBreak/>
        <w:t>2NC – Generic Solvency</w:t>
      </w:r>
    </w:p>
    <w:p w:rsidR="008B5CE4" w:rsidRDefault="008B5CE4" w:rsidP="008B5CE4">
      <w:pPr>
        <w:pStyle w:val="Heading4"/>
      </w:pPr>
      <w:r>
        <w:t>Causes a 98% reduction in emissions and a transition to clean tech.</w:t>
      </w:r>
    </w:p>
    <w:p w:rsidR="008B5CE4" w:rsidRPr="006B4266" w:rsidRDefault="008B5CE4" w:rsidP="008B5CE4">
      <w:r w:rsidRPr="00F4117E">
        <w:rPr>
          <w:rStyle w:val="Style13ptBold"/>
        </w:rPr>
        <w:t>Sewalk ’16</w:t>
      </w:r>
      <w:r>
        <w:t xml:space="preserve"> </w:t>
      </w:r>
      <w:r w:rsidRPr="00F4117E">
        <w:rPr>
          <w:sz w:val="16"/>
          <w:szCs w:val="16"/>
        </w:rPr>
        <w:t>(Stephen; 2016; PhD, JD, LLM, MBA, Assistant Professor for the Burns School of Real Estate and Construction Management at the Daniels College of Business at the University of Denver; “DESIGNING A BETTER CARBON TAX: ONLY WITH REINVESTMENT,” William and Mary Environmental Law Review; Date Accessed: 7/9/2017; DS)</w:t>
      </w:r>
    </w:p>
    <w:p w:rsidR="008B5CE4" w:rsidRPr="006B4266" w:rsidRDefault="008B5CE4" w:rsidP="008B5CE4">
      <w:pPr>
        <w:rPr>
          <w:sz w:val="16"/>
        </w:rPr>
      </w:pPr>
      <w:r w:rsidRPr="00C95C1C">
        <w:rPr>
          <w:sz w:val="16"/>
        </w:rPr>
        <w:t xml:space="preserve">[*808] C. A Simple, Functioning Tax + Transportation Policy "Keep it simple" is a good motto, and </w:t>
      </w:r>
      <w:r w:rsidRPr="00F4117E">
        <w:rPr>
          <w:rStyle w:val="StyleUnderline"/>
          <w:highlight w:val="green"/>
        </w:rPr>
        <w:t xml:space="preserve">a carbon tax </w:t>
      </w:r>
      <w:r w:rsidRPr="00F4117E">
        <w:rPr>
          <w:rStyle w:val="StyleUnderline"/>
        </w:rPr>
        <w:t xml:space="preserve">with reinvestment is fundamentally simple. My proposal calls for the tax to start </w:t>
      </w:r>
      <w:r w:rsidRPr="00F4117E">
        <w:rPr>
          <w:rStyle w:val="StyleUnderline"/>
          <w:highlight w:val="green"/>
        </w:rPr>
        <w:t>at $ 5 per ton of carbon contained</w:t>
      </w:r>
      <w:r w:rsidRPr="00F4117E">
        <w:rPr>
          <w:rStyle w:val="StyleUnderline"/>
        </w:rPr>
        <w:t xml:space="preserve"> within a good or service based on </w:t>
      </w:r>
      <w:r w:rsidRPr="00F4117E">
        <w:rPr>
          <w:rStyle w:val="StyleUnderline"/>
          <w:highlight w:val="green"/>
        </w:rPr>
        <w:t xml:space="preserve">emissions </w:t>
      </w:r>
      <w:r w:rsidRPr="00F4117E">
        <w:rPr>
          <w:rStyle w:val="StyleUnderline"/>
        </w:rPr>
        <w:t>intensity</w:t>
      </w:r>
      <w:r w:rsidRPr="00C95C1C">
        <w:rPr>
          <w:rStyle w:val="StyleUnderline"/>
        </w:rPr>
        <w:t xml:space="preserve">. </w:t>
      </w:r>
      <w:r w:rsidRPr="00C95C1C">
        <w:rPr>
          <w:sz w:val="16"/>
        </w:rPr>
        <w:t>n213 To simply further</w:t>
      </w:r>
      <w:r w:rsidRPr="00C95C1C">
        <w:rPr>
          <w:rStyle w:val="StyleUnderline"/>
        </w:rPr>
        <w:t>, the tax is calculated based on the price of a good and paid at the register, much like a</w:t>
      </w:r>
      <w:r w:rsidRPr="00C95C1C">
        <w:rPr>
          <w:sz w:val="16"/>
        </w:rPr>
        <w:t xml:space="preserve"> sales or </w:t>
      </w:r>
      <w:r w:rsidRPr="00C95C1C">
        <w:rPr>
          <w:rStyle w:val="StyleUnderline"/>
        </w:rPr>
        <w:t>v</w:t>
      </w:r>
      <w:r w:rsidRPr="00C95C1C">
        <w:rPr>
          <w:sz w:val="16"/>
        </w:rPr>
        <w:t xml:space="preserve">alue </w:t>
      </w:r>
      <w:r w:rsidRPr="00C95C1C">
        <w:rPr>
          <w:rStyle w:val="StyleUnderline"/>
        </w:rPr>
        <w:t>a</w:t>
      </w:r>
      <w:r w:rsidRPr="00C95C1C">
        <w:rPr>
          <w:sz w:val="16"/>
        </w:rPr>
        <w:t xml:space="preserve">dded </w:t>
      </w:r>
      <w:r w:rsidRPr="00C95C1C">
        <w:rPr>
          <w:rStyle w:val="StyleUnderline"/>
        </w:rPr>
        <w:t>t</w:t>
      </w:r>
      <w:r w:rsidRPr="00C95C1C">
        <w:rPr>
          <w:sz w:val="16"/>
        </w:rPr>
        <w:t xml:space="preserve">ax. </w:t>
      </w:r>
      <w:r w:rsidRPr="00C95C1C">
        <w:rPr>
          <w:rStyle w:val="StyleUnderline"/>
        </w:rPr>
        <w:t>Using emissions intensity implies everyone is responsible for emitting carbon or GHG, therefore no one is exempt from the tax.</w:t>
      </w:r>
      <w:r w:rsidRPr="00C95C1C">
        <w:rPr>
          <w:sz w:val="16"/>
        </w:rPr>
        <w:t xml:space="preserve"> </w:t>
      </w:r>
      <w:r w:rsidRPr="00F4117E">
        <w:rPr>
          <w:rStyle w:val="StyleUnderline"/>
        </w:rPr>
        <w:t xml:space="preserve">The tax starts at a low level and increases by $ 5 per ton of carbon per year. </w:t>
      </w:r>
      <w:r w:rsidRPr="00F4117E">
        <w:rPr>
          <w:sz w:val="16"/>
        </w:rPr>
        <w:t>n</w:t>
      </w:r>
      <w:r w:rsidRPr="00C95C1C">
        <w:rPr>
          <w:sz w:val="16"/>
        </w:rPr>
        <w:t xml:space="preserve">214 </w:t>
      </w:r>
      <w:r w:rsidRPr="00F4117E">
        <w:rPr>
          <w:rStyle w:val="StyleUnderline"/>
          <w:highlight w:val="green"/>
        </w:rPr>
        <w:t>This ramp up provides</w:t>
      </w:r>
      <w:r w:rsidRPr="00F4117E">
        <w:rPr>
          <w:rStyle w:val="StyleUnderline"/>
        </w:rPr>
        <w:t xml:space="preserve">: (1) </w:t>
      </w:r>
      <w:r w:rsidRPr="00F4117E">
        <w:rPr>
          <w:rStyle w:val="StyleUnderline"/>
          <w:highlight w:val="green"/>
        </w:rPr>
        <w:t>price certainty to industry</w:t>
      </w:r>
      <w:r w:rsidRPr="00F4117E">
        <w:rPr>
          <w:rStyle w:val="StyleUnderline"/>
        </w:rPr>
        <w:t xml:space="preserve"> and consumers; (2) </w:t>
      </w:r>
      <w:r w:rsidRPr="00F4117E">
        <w:rPr>
          <w:rStyle w:val="StyleUnderline"/>
          <w:highlight w:val="green"/>
        </w:rPr>
        <w:t>certainty for investment</w:t>
      </w:r>
      <w:r w:rsidRPr="00F4117E">
        <w:rPr>
          <w:rStyle w:val="StyleUnderline"/>
        </w:rPr>
        <w:t xml:space="preserve">; (3) </w:t>
      </w:r>
      <w:r w:rsidRPr="00F4117E">
        <w:rPr>
          <w:rStyle w:val="StyleUnderline"/>
          <w:highlight w:val="green"/>
        </w:rPr>
        <w:t>time for the</w:t>
      </w:r>
      <w:r w:rsidRPr="00F4117E">
        <w:rPr>
          <w:rStyle w:val="StyleUnderline"/>
        </w:rPr>
        <w:t xml:space="preserve"> construction </w:t>
      </w:r>
      <w:r w:rsidRPr="00F4117E">
        <w:rPr>
          <w:rStyle w:val="StyleUnderline"/>
          <w:highlight w:val="green"/>
        </w:rPr>
        <w:t>industry to ramp up their capacity</w:t>
      </w:r>
      <w:r w:rsidRPr="00F4117E">
        <w:rPr>
          <w:rStyle w:val="StyleUnderline"/>
        </w:rPr>
        <w:t xml:space="preserve"> in production as well as their work force, while avoiding demandled inflation; and</w:t>
      </w:r>
      <w:r w:rsidRPr="00F4117E">
        <w:rPr>
          <w:sz w:val="16"/>
        </w:rPr>
        <w:t xml:space="preserve"> (4) </w:t>
      </w:r>
      <w:r w:rsidRPr="00F4117E">
        <w:rPr>
          <w:rStyle w:val="StyleUnderline"/>
        </w:rPr>
        <w:t xml:space="preserve">to simplify the adoption of this tax as a </w:t>
      </w:r>
      <w:r w:rsidRPr="00F4117E">
        <w:rPr>
          <w:sz w:val="16"/>
        </w:rPr>
        <w:t xml:space="preserve">border tax adjustment </w:t>
      </w:r>
      <w:r w:rsidRPr="00F4117E">
        <w:rPr>
          <w:rStyle w:val="StyleUnderline"/>
        </w:rPr>
        <w:t>("BTA").</w:t>
      </w:r>
      <w:r w:rsidRPr="00F4117E">
        <w:rPr>
          <w:sz w:val="16"/>
        </w:rPr>
        <w:t xml:space="preserve"> If utilities and industry, as well as buildings, only had access to clean power this would significantly reduce global emissions, hence why I developed the concept of reinvestment with a carbon tax, leadi</w:t>
      </w:r>
      <w:r w:rsidRPr="00C95C1C">
        <w:rPr>
          <w:sz w:val="16"/>
        </w:rPr>
        <w:t xml:space="preserve">ng to the construction of new, clean, emissions free power to replace current power generation. A building with clean power produces no emissions, the same with industry. n215 </w:t>
      </w:r>
      <w:r w:rsidRPr="00F4117E">
        <w:rPr>
          <w:rStyle w:val="StyleUnderline"/>
          <w:highlight w:val="green"/>
        </w:rPr>
        <w:t>A carbon tax</w:t>
      </w:r>
      <w:r w:rsidRPr="00F4117E">
        <w:rPr>
          <w:rStyle w:val="StyleUnderline"/>
        </w:rPr>
        <w:t xml:space="preserve"> with reinvestment </w:t>
      </w:r>
      <w:r w:rsidRPr="00F4117E">
        <w:rPr>
          <w:rStyle w:val="StyleUnderline"/>
          <w:highlight w:val="green"/>
        </w:rPr>
        <w:t>essentially solves emissions from utilities and buildings</w:t>
      </w:r>
      <w:r w:rsidRPr="00F4117E">
        <w:rPr>
          <w:rStyle w:val="StyleUnderline"/>
        </w:rPr>
        <w:t xml:space="preserve">, effectively </w:t>
      </w:r>
      <w:r w:rsidRPr="00F4117E">
        <w:rPr>
          <w:rStyle w:val="StyleUnderline"/>
          <w:highlight w:val="green"/>
        </w:rPr>
        <w:t>driving emissions in these sectors to zero</w:t>
      </w:r>
      <w:r w:rsidRPr="00F4117E">
        <w:rPr>
          <w:rStyle w:val="StyleUnderline"/>
        </w:rPr>
        <w:t xml:space="preserve"> within thirty years. </w:t>
      </w:r>
      <w:r w:rsidRPr="00F4117E">
        <w:rPr>
          <w:sz w:val="16"/>
        </w:rPr>
        <w:t>By</w:t>
      </w:r>
      <w:r w:rsidRPr="00C95C1C">
        <w:rPr>
          <w:sz w:val="16"/>
        </w:rPr>
        <w:t xml:space="preserve"> cleaning up these sectors, it is then possible to examine transportation, which I briefly mention here and present, but leave the details for a future paper. Transportation today is heavily dependent on gasoline and diesel. n216 </w:t>
      </w:r>
      <w:r w:rsidRPr="00C95C1C">
        <w:rPr>
          <w:rStyle w:val="StyleUnderline"/>
        </w:rPr>
        <w:t>A CTR could subsidize the</w:t>
      </w:r>
      <w:r w:rsidRPr="00C95C1C">
        <w:rPr>
          <w:sz w:val="16"/>
        </w:rPr>
        <w:t xml:space="preserve"> [*809</w:t>
      </w:r>
      <w:r w:rsidRPr="00C95C1C">
        <w:rPr>
          <w:rStyle w:val="StyleUnderline"/>
        </w:rPr>
        <w:t>] introduction of automobiles powered by electricity</w:t>
      </w:r>
      <w:r w:rsidRPr="00C95C1C">
        <w:rPr>
          <w:sz w:val="16"/>
        </w:rPr>
        <w:t xml:space="preserve"> (battery) </w:t>
      </w:r>
      <w:r w:rsidRPr="00C95C1C">
        <w:rPr>
          <w:rStyle w:val="StyleUnderline"/>
        </w:rPr>
        <w:t>as well as hydrogen fuel cells.</w:t>
      </w:r>
      <w:r w:rsidRPr="00C95C1C">
        <w:rPr>
          <w:sz w:val="16"/>
        </w:rPr>
        <w:t xml:space="preserve"> The United States currently has enough generating capacity to power an entire fleet of plug-in vehicles. n217 By replacing the current power generation capacity of utilities, we could then cleanly power 225 million plug-in cars by 2050. n218 This is very important to reducing emissions from transport, given that personal vehicle use accounts for over 60%, while the remainder comes from buses, trucks, rail, ships and aircraft. n219 Let us employ a simple application of this concept. Currently Brazil, n220 a major hydroelectric producer, and Australia, n221 a natural gas producer, export significant amounts of iron ore to China. Exports total approximately 800 million tons of iron ore. n222 This rock ore burns more fuel to transport because it is heavier than steel; it is shipped by rail using diesel fuel to port; it is loaded on a ship that burns bunker fuel, which is bottom-of-the-barrel, heavily polluting fuel; and when it arrives in China, it is shipped by rail again to a steel smelter that uses coal to produce steel. n223 Under a CTR, this would be prohibitive and Chinese steel would no longer be competitive in world markets. n224 Instead, a CTR would refocus Brazil to create jobs locally to mine the ore with clean production methods and smelt the ore into steel using hydroelectric power. The steel is shipped to China and other destinations on (hydro) electric-powered trains to ships using batteries, fuel cells, or nuclear power. The same results processed [*810] in a different manner reduce emissions from approximately 1.6 billion tons of CO[2] to less than 500 million tons, or 67% fewer emissions. n225 What would happen, therefore, </w:t>
      </w:r>
      <w:r w:rsidRPr="00C95C1C">
        <w:rPr>
          <w:rStyle w:val="StyleUnderline"/>
        </w:rPr>
        <w:t>if we adopted a carbon tax with reinvestment with a simple rule that starting in 2030 all gas and diesel powered vehicles need to be replaced with electric batteries or fuel cells by 2060?</w:t>
      </w:r>
      <w:r w:rsidRPr="00C95C1C">
        <w:rPr>
          <w:sz w:val="16"/>
        </w:rPr>
        <w:t xml:space="preserve"> To achieve this, a </w:t>
      </w:r>
      <w:r w:rsidRPr="00F4117E">
        <w:rPr>
          <w:rStyle w:val="StyleUnderline"/>
          <w:highlight w:val="green"/>
        </w:rPr>
        <w:t>policy to replace</w:t>
      </w:r>
      <w:r w:rsidRPr="00F4117E">
        <w:rPr>
          <w:rStyle w:val="StyleUnderline"/>
        </w:rPr>
        <w:t xml:space="preserve"> all </w:t>
      </w:r>
      <w:r w:rsidRPr="00F4117E">
        <w:rPr>
          <w:rStyle w:val="StyleUnderline"/>
          <w:highlight w:val="green"/>
        </w:rPr>
        <w:t>vehicles over thirty years could be adopted, meaning</w:t>
      </w:r>
      <w:r w:rsidRPr="00F4117E">
        <w:rPr>
          <w:rStyle w:val="StyleUnderline"/>
        </w:rPr>
        <w:t xml:space="preserve"> a minimum of </w:t>
      </w:r>
      <w:r w:rsidRPr="00F4117E">
        <w:rPr>
          <w:rStyle w:val="StyleUnderline"/>
          <w:highlight w:val="green"/>
        </w:rPr>
        <w:t>7.5 million vehicles per year need to be fuel cell or battery powered</w:t>
      </w:r>
      <w:r w:rsidRPr="00C95C1C">
        <w:rPr>
          <w:rStyle w:val="StyleUnderline"/>
        </w:rPr>
        <w:t xml:space="preserve">. </w:t>
      </w:r>
      <w:r w:rsidRPr="00C95C1C">
        <w:rPr>
          <w:sz w:val="16"/>
        </w:rPr>
        <w:t xml:space="preserve">The policy would need to include a transition from gasoline and diesel to these new fuel sources, resulting in no more sales of fossil fuels after 2060. I modeled this in Figure 11 through 2050. Through 2060, emissions drop 95% and by 2017 I believe it is possible for to drop approximately 98% based on my models. Figure 11. A CTR with an Electric/Fuel-Cell Vehicle </w:t>
      </w:r>
      <w:r w:rsidRPr="00F4117E">
        <w:rPr>
          <w:sz w:val="16"/>
        </w:rPr>
        <w:t xml:space="preserve">Policy </w:t>
      </w:r>
      <w:r w:rsidRPr="00F4117E">
        <w:rPr>
          <w:rStyle w:val="StyleUnderline"/>
        </w:rPr>
        <w:t xml:space="preserve">Building and Utility/Industry emissions reach zero in 2048. </w:t>
      </w:r>
      <w:r w:rsidRPr="00F4117E">
        <w:rPr>
          <w:rStyle w:val="StyleUnderline"/>
          <w:highlight w:val="green"/>
        </w:rPr>
        <w:t>By 2050, total U.S. emissions have declined by 90%</w:t>
      </w:r>
      <w:r w:rsidRPr="00F4117E">
        <w:rPr>
          <w:rStyle w:val="StyleUnderline"/>
        </w:rPr>
        <w:t xml:space="preserve"> compared to 2012 emission levels</w:t>
      </w:r>
      <w:r w:rsidRPr="00F4117E">
        <w:rPr>
          <w:sz w:val="16"/>
        </w:rPr>
        <w:t>. n226</w:t>
      </w:r>
      <w:r w:rsidRPr="00C95C1C">
        <w:rPr>
          <w:sz w:val="16"/>
        </w:rPr>
        <w:t xml:space="preserve"> [*811] CONCLUSION The world needs a climate change policy that effectively and efficiently reduces greenhouse gas emissions. A carbon tax system with reinvestment results in a combined reduction in demand due to higher prices as well as reducing the supply by changing our power </w:t>
      </w:r>
      <w:r w:rsidRPr="00C95C1C">
        <w:rPr>
          <w:rStyle w:val="StyleUnderline"/>
        </w:rPr>
        <w:t>grid. This policy is proactive and produces results, but it needs to be supplemented with a transport directive to replace all fossil fuel powered vehicles with fuel cell and battery/electric vehicles</w:t>
      </w:r>
      <w:r w:rsidRPr="00C95C1C">
        <w:rPr>
          <w:sz w:val="16"/>
        </w:rPr>
        <w:t xml:space="preserve">. Doing so, </w:t>
      </w:r>
      <w:r w:rsidRPr="00683936">
        <w:rPr>
          <w:rStyle w:val="StyleUnderline"/>
          <w:highlight w:val="green"/>
        </w:rPr>
        <w:t>we can reduce</w:t>
      </w:r>
      <w:r w:rsidRPr="00683936">
        <w:rPr>
          <w:rStyle w:val="StyleUnderline"/>
        </w:rPr>
        <w:t xml:space="preserve"> U.S. </w:t>
      </w:r>
      <w:r w:rsidRPr="00683936">
        <w:rPr>
          <w:rStyle w:val="StyleUnderline"/>
          <w:highlight w:val="green"/>
        </w:rPr>
        <w:t>emissions by</w:t>
      </w:r>
      <w:r w:rsidRPr="00683936">
        <w:rPr>
          <w:rStyle w:val="StyleUnderline"/>
        </w:rPr>
        <w:t xml:space="preserve"> upwards of 90</w:t>
      </w:r>
      <w:r w:rsidRPr="00C95C1C">
        <w:rPr>
          <w:rStyle w:val="StyleUnderline"/>
        </w:rPr>
        <w:t xml:space="preserve">% by 2050 and 95% by 2060, and </w:t>
      </w:r>
      <w:r w:rsidRPr="00683936">
        <w:rPr>
          <w:rStyle w:val="StyleUnderline"/>
          <w:highlight w:val="green"/>
        </w:rPr>
        <w:t>98% by 2070</w:t>
      </w:r>
      <w:r w:rsidRPr="00C95C1C">
        <w:rPr>
          <w:rStyle w:val="StyleUnderline"/>
        </w:rPr>
        <w:t xml:space="preserve">. The BTA of </w:t>
      </w:r>
      <w:r w:rsidRPr="00683936">
        <w:rPr>
          <w:rStyle w:val="StyleUnderline"/>
          <w:highlight w:val="green"/>
        </w:rPr>
        <w:t>a CTR would</w:t>
      </w:r>
      <w:r w:rsidRPr="00C95C1C">
        <w:rPr>
          <w:rStyle w:val="StyleUnderline"/>
        </w:rPr>
        <w:t xml:space="preserve"> readily </w:t>
      </w:r>
      <w:r w:rsidRPr="00683936">
        <w:rPr>
          <w:rStyle w:val="StyleUnderline"/>
          <w:highlight w:val="green"/>
        </w:rPr>
        <w:t>encourage other nations to adopt a CTR</w:t>
      </w:r>
      <w:r w:rsidRPr="00C95C1C">
        <w:rPr>
          <w:rStyle w:val="StyleUnderline"/>
        </w:rPr>
        <w:t xml:space="preserve"> and transport policy directive </w:t>
      </w:r>
      <w:r w:rsidRPr="00683936">
        <w:rPr>
          <w:rStyle w:val="StyleUnderline"/>
          <w:highlight w:val="green"/>
        </w:rPr>
        <w:t>to avoid being locked out of the world's largest consumer market</w:t>
      </w:r>
      <w:r w:rsidRPr="00C95C1C">
        <w:rPr>
          <w:sz w:val="16"/>
        </w:rPr>
        <w:t xml:space="preserve"> (the United States) </w:t>
      </w:r>
      <w:r w:rsidRPr="00C95C1C">
        <w:rPr>
          <w:rStyle w:val="StyleUnderline"/>
        </w:rPr>
        <w:t xml:space="preserve">by having a CTR applied as a BTA on </w:t>
      </w:r>
      <w:r w:rsidRPr="00C95C1C">
        <w:rPr>
          <w:rStyle w:val="StyleUnderline"/>
        </w:rPr>
        <w:lastRenderedPageBreak/>
        <w:t>their exports of goods and services</w:t>
      </w:r>
      <w:r w:rsidRPr="00C95C1C">
        <w:rPr>
          <w:sz w:val="16"/>
        </w:rPr>
        <w:t xml:space="preserve">. As with the VAT, </w:t>
      </w:r>
      <w:r w:rsidRPr="00C95C1C">
        <w:rPr>
          <w:rStyle w:val="StyleUnderline"/>
        </w:rPr>
        <w:t>I would anticipate this policy would be rapidly adopted across countries once implemented by one major country,</w:t>
      </w:r>
      <w:r w:rsidRPr="00C95C1C">
        <w:rPr>
          <w:sz w:val="16"/>
        </w:rPr>
        <w:t xml:space="preserve"> which I hope to show in another paper using Game Theory.</w:t>
      </w:r>
    </w:p>
    <w:p w:rsidR="008B5CE4" w:rsidRPr="003D1124" w:rsidRDefault="008B5CE4" w:rsidP="008B5CE4">
      <w:pPr>
        <w:pStyle w:val="Heading4"/>
      </w:pPr>
      <w:r w:rsidRPr="003D1124">
        <w:t>Trump won’t interfere – a phased carbon tax solves and demonstrates international commitment.</w:t>
      </w:r>
    </w:p>
    <w:p w:rsidR="008B5CE4" w:rsidRPr="003D1124" w:rsidRDefault="008B5CE4" w:rsidP="008B5CE4">
      <w:r w:rsidRPr="003D1124">
        <w:rPr>
          <w:rStyle w:val="Style13ptBold"/>
        </w:rPr>
        <w:t>Hafstead and Chen ’17</w:t>
      </w:r>
      <w:r w:rsidRPr="003D1124">
        <w:t xml:space="preserve"> </w:t>
      </w:r>
      <w:r w:rsidRPr="003D1124">
        <w:rPr>
          <w:sz w:val="16"/>
          <w:szCs w:val="16"/>
        </w:rPr>
        <w:t xml:space="preserve">(Marc and Yunguang; 1/17/2017; PhD in economics from Stanford University and BA in mathematical methods in the social sciences &amp; economics from Northwestern University, PhD in applied economics from Oregon State University Graduate certificate in statistics from Purdue University and MS in agricultural economics from Purdue University and BS in food science from Purdue University; “The Paris Agreement under Trump and the Merits of an Economy-Wide Carbon Tax,” </w:t>
      </w:r>
      <w:hyperlink r:id="rId91" w:history="1">
        <w:r w:rsidRPr="003D1124">
          <w:rPr>
            <w:rStyle w:val="Hyperlink"/>
            <w:sz w:val="16"/>
            <w:szCs w:val="16"/>
          </w:rPr>
          <w:t>http://www.rff.org/blog/2017/paris-agreement-under-trump-and-merits-economy-wide-carbon-tax</w:t>
        </w:r>
      </w:hyperlink>
      <w:r w:rsidRPr="003D1124">
        <w:rPr>
          <w:sz w:val="16"/>
          <w:szCs w:val="16"/>
        </w:rPr>
        <w:t>; Date Accessed: 7/3/2017; DS)</w:t>
      </w:r>
    </w:p>
    <w:p w:rsidR="008B5CE4" w:rsidRPr="003D1124" w:rsidRDefault="008B5CE4" w:rsidP="008B5CE4">
      <w:pPr>
        <w:rPr>
          <w:sz w:val="16"/>
        </w:rPr>
      </w:pPr>
      <w:r w:rsidRPr="003D1124">
        <w:rPr>
          <w:sz w:val="16"/>
        </w:rPr>
        <w:t>Should the president-elect choose to pursue policies to meet the US pledge, as urged by over 600 US companies, what options exist to reduce greenhouse gas emissions below projected business-as-usual levels? A regulatory approach through the Clean Air Act is likely out of the question, given Trump’s nomination of Scott Pruitt (a vocal critic of the Clean Power Plan) to lead the US Environmental Protection Agency (EPA). Still, if we assume that EPA’s Clean Power Plan is upheld in the court system or not dismantled by the incoming Trump administration, US emissions in 2025 are projected to be only 14 percent below 2005 levels under current law</w:t>
      </w:r>
      <w:r w:rsidRPr="003D1124">
        <w:rPr>
          <w:u w:val="single"/>
        </w:rPr>
        <w:t>. Even with additional regulatory measures that have been proposed by the Obama administration</w:t>
      </w:r>
      <w:r w:rsidRPr="003D1124">
        <w:rPr>
          <w:sz w:val="16"/>
        </w:rPr>
        <w:t>—such as heavy-duty fuel economy standards, energy efficiency regulations for both buildings and appliances, new standards for addressing methane emissions from landfills and the oil and gas sector, and EPA’s Significant New Alternatives Policy (SNAP) to reduce hydrofluorocarbons—</w:t>
      </w:r>
      <w:r w:rsidRPr="003D1124">
        <w:rPr>
          <w:highlight w:val="green"/>
          <w:u w:val="single"/>
        </w:rPr>
        <w:t>US emissions</w:t>
      </w:r>
      <w:r w:rsidRPr="003D1124">
        <w:rPr>
          <w:u w:val="single"/>
        </w:rPr>
        <w:t xml:space="preserve"> levels in 2025 </w:t>
      </w:r>
      <w:r w:rsidRPr="003D1124">
        <w:rPr>
          <w:highlight w:val="green"/>
          <w:u w:val="single"/>
        </w:rPr>
        <w:t>are</w:t>
      </w:r>
      <w:r w:rsidRPr="003D1124">
        <w:rPr>
          <w:u w:val="single"/>
        </w:rPr>
        <w:t xml:space="preserve"> projected </w:t>
      </w:r>
      <w:r w:rsidRPr="003D1124">
        <w:rPr>
          <w:highlight w:val="green"/>
          <w:u w:val="single"/>
        </w:rPr>
        <w:t>to be</w:t>
      </w:r>
      <w:r w:rsidRPr="003D1124">
        <w:rPr>
          <w:u w:val="single"/>
        </w:rPr>
        <w:t xml:space="preserve"> </w:t>
      </w:r>
      <w:r w:rsidRPr="003D1124">
        <w:rPr>
          <w:b/>
          <w:u w:val="single"/>
        </w:rPr>
        <w:t xml:space="preserve">only </w:t>
      </w:r>
      <w:r w:rsidRPr="003D1124">
        <w:rPr>
          <w:b/>
          <w:highlight w:val="green"/>
          <w:u w:val="single"/>
        </w:rPr>
        <w:t>19 percent below</w:t>
      </w:r>
      <w:r w:rsidRPr="003D1124">
        <w:rPr>
          <w:highlight w:val="green"/>
          <w:u w:val="single"/>
        </w:rPr>
        <w:t xml:space="preserve"> 2005 levels</w:t>
      </w:r>
      <w:r w:rsidRPr="003D1124">
        <w:rPr>
          <w:u w:val="single"/>
        </w:rPr>
        <w:t xml:space="preserve">, still </w:t>
      </w:r>
      <w:r w:rsidRPr="003D1124">
        <w:rPr>
          <w:highlight w:val="green"/>
          <w:u w:val="single"/>
        </w:rPr>
        <w:t>well short of the</w:t>
      </w:r>
      <w:r w:rsidRPr="003D1124">
        <w:rPr>
          <w:u w:val="single"/>
        </w:rPr>
        <w:t xml:space="preserve"> 26–28 percent </w:t>
      </w:r>
      <w:r w:rsidRPr="003D1124">
        <w:rPr>
          <w:highlight w:val="green"/>
          <w:u w:val="single"/>
        </w:rPr>
        <w:t>target</w:t>
      </w:r>
      <w:r w:rsidRPr="003D1124">
        <w:rPr>
          <w:sz w:val="16"/>
        </w:rPr>
        <w:t xml:space="preserve">. Yet </w:t>
      </w:r>
      <w:r w:rsidRPr="003D1124">
        <w:rPr>
          <w:highlight w:val="green"/>
          <w:u w:val="single"/>
        </w:rPr>
        <w:t>Trump’s nomination</w:t>
      </w:r>
      <w:r w:rsidRPr="003D1124">
        <w:rPr>
          <w:sz w:val="16"/>
        </w:rPr>
        <w:t xml:space="preserve"> of Rex Tillerson for secretary of state </w:t>
      </w:r>
      <w:r w:rsidRPr="003D1124">
        <w:rPr>
          <w:highlight w:val="green"/>
          <w:u w:val="single"/>
        </w:rPr>
        <w:t>suggests</w:t>
      </w:r>
      <w:r w:rsidRPr="003D1124">
        <w:rPr>
          <w:u w:val="single"/>
        </w:rPr>
        <w:t xml:space="preserve"> a possible </w:t>
      </w:r>
      <w:r w:rsidRPr="003D1124">
        <w:rPr>
          <w:b/>
          <w:u w:val="single"/>
        </w:rPr>
        <w:t>alternative policy approach</w:t>
      </w:r>
      <w:r w:rsidRPr="003D1124">
        <w:rPr>
          <w:u w:val="single"/>
        </w:rPr>
        <w:t>—</w:t>
      </w:r>
      <w:r w:rsidRPr="003D1124">
        <w:rPr>
          <w:highlight w:val="green"/>
          <w:u w:val="single"/>
        </w:rPr>
        <w:t>a</w:t>
      </w:r>
      <w:r w:rsidRPr="003D1124">
        <w:rPr>
          <w:u w:val="single"/>
        </w:rPr>
        <w:t xml:space="preserve"> revenue-neutral, </w:t>
      </w:r>
      <w:r w:rsidRPr="003D1124">
        <w:rPr>
          <w:highlight w:val="green"/>
          <w:u w:val="single"/>
        </w:rPr>
        <w:t>economy-wide carbon tax</w:t>
      </w:r>
      <w:r w:rsidRPr="003D1124">
        <w:rPr>
          <w:sz w:val="16"/>
        </w:rPr>
        <w:t xml:space="preserve">. As CEO of ExxonMobil, Tillerson has publicly backed the idea since 2009. Using the Goulder-Hafstead E3 model, </w:t>
      </w:r>
      <w:r w:rsidRPr="003D1124">
        <w:rPr>
          <w:u w:val="single"/>
        </w:rPr>
        <w:t xml:space="preserve">we investigated how such a tax on carbon dioxide emissions from combustion (representing about </w:t>
      </w:r>
      <w:r w:rsidRPr="003D1124">
        <w:rPr>
          <w:highlight w:val="green"/>
          <w:u w:val="single"/>
        </w:rPr>
        <w:t>75 percent of US</w:t>
      </w:r>
      <w:r w:rsidRPr="003D1124">
        <w:rPr>
          <w:u w:val="single"/>
        </w:rPr>
        <w:t xml:space="preserve"> greenhouse gas </w:t>
      </w:r>
      <w:r w:rsidRPr="003D1124">
        <w:rPr>
          <w:highlight w:val="green"/>
          <w:u w:val="single"/>
        </w:rPr>
        <w:t>emissions) could</w:t>
      </w:r>
      <w:r w:rsidRPr="003D1124">
        <w:rPr>
          <w:u w:val="single"/>
        </w:rPr>
        <w:t xml:space="preserve"> be designed to </w:t>
      </w:r>
      <w:r w:rsidRPr="003D1124">
        <w:rPr>
          <w:highlight w:val="green"/>
          <w:u w:val="single"/>
        </w:rPr>
        <w:t>meet the US target</w:t>
      </w:r>
      <w:r w:rsidRPr="003D1124">
        <w:rPr>
          <w:u w:val="single"/>
        </w:rPr>
        <w:t xml:space="preserve"> at a relatively minimal cost</w:t>
      </w:r>
      <w:r w:rsidRPr="003D1124">
        <w:rPr>
          <w:sz w:val="16"/>
        </w:rPr>
        <w:t xml:space="preserve">. In particular, </w:t>
      </w:r>
      <w:r w:rsidRPr="003D1124">
        <w:rPr>
          <w:u w:val="single"/>
        </w:rPr>
        <w:t xml:space="preserve">we illustrate the carbon tax price paths that would be necessary to meet the 28 percent emissions reduction target, assuming that the Trump administration </w:t>
      </w:r>
      <w:r w:rsidRPr="003D1124">
        <w:rPr>
          <w:b/>
          <w:u w:val="single"/>
        </w:rPr>
        <w:t>does away</w:t>
      </w:r>
      <w:r w:rsidRPr="003D1124">
        <w:rPr>
          <w:u w:val="single"/>
        </w:rPr>
        <w:t xml:space="preserve"> with the Clean Power Plan</w:t>
      </w:r>
      <w:r w:rsidRPr="003D1124">
        <w:rPr>
          <w:sz w:val="16"/>
        </w:rPr>
        <w:t xml:space="preserve">. Our simulations show that in the unlikely case that the new administration pursues the proposed regulations on methane and hydrofluorocarbons, an economy-wide carbon tax implemented in 2017 and reaching $21–22 (in 2013$) per ton in the year 2025 would achieve the ambitious goal of reducing emissions by 28 percent. In the more likely scenario that those non-carbon greenhouse gas regulations are scrapped, </w:t>
      </w:r>
      <w:r w:rsidRPr="003D1124">
        <w:rPr>
          <w:u w:val="single"/>
        </w:rPr>
        <w:t xml:space="preserve">we find that </w:t>
      </w:r>
      <w:r w:rsidRPr="003D1124">
        <w:rPr>
          <w:highlight w:val="green"/>
          <w:u w:val="single"/>
        </w:rPr>
        <w:t>an economy-wide carbon tax starting in 2017</w:t>
      </w:r>
      <w:r w:rsidRPr="003D1124">
        <w:rPr>
          <w:u w:val="single"/>
        </w:rPr>
        <w:t xml:space="preserve"> and reaching $37–38 by 2025 </w:t>
      </w:r>
      <w:r w:rsidRPr="003D1124">
        <w:rPr>
          <w:highlight w:val="green"/>
          <w:u w:val="single"/>
        </w:rPr>
        <w:t xml:space="preserve">would </w:t>
      </w:r>
      <w:r w:rsidRPr="003D1124">
        <w:rPr>
          <w:b/>
          <w:highlight w:val="green"/>
          <w:u w:val="single"/>
        </w:rPr>
        <w:t>hit the target</w:t>
      </w:r>
      <w:r w:rsidRPr="003D1124">
        <w:rPr>
          <w:u w:val="single"/>
        </w:rPr>
        <w:t xml:space="preserve">. In both scenarios, </w:t>
      </w:r>
      <w:r w:rsidRPr="003D1124">
        <w:rPr>
          <w:highlight w:val="green"/>
          <w:u w:val="single"/>
        </w:rPr>
        <w:t xml:space="preserve">the tax could be </w:t>
      </w:r>
      <w:r w:rsidRPr="003D1124">
        <w:rPr>
          <w:b/>
          <w:highlight w:val="green"/>
          <w:u w:val="single"/>
        </w:rPr>
        <w:t>phased in</w:t>
      </w:r>
      <w:r w:rsidRPr="003D1124">
        <w:rPr>
          <w:b/>
          <w:u w:val="single"/>
        </w:rPr>
        <w:t xml:space="preserve"> over time</w:t>
      </w:r>
      <w:r w:rsidRPr="003D1124">
        <w:rPr>
          <w:u w:val="single"/>
        </w:rPr>
        <w:t xml:space="preserve">, between 2017 and 2025, </w:t>
      </w:r>
      <w:r w:rsidRPr="003D1124">
        <w:rPr>
          <w:b/>
          <w:highlight w:val="green"/>
          <w:u w:val="single"/>
        </w:rPr>
        <w:t>reducing the economic cost</w:t>
      </w:r>
      <w:r w:rsidRPr="003D1124">
        <w:rPr>
          <w:u w:val="single"/>
        </w:rPr>
        <w:t xml:space="preserve"> of such a policy </w:t>
      </w:r>
      <w:r w:rsidRPr="003D1124">
        <w:rPr>
          <w:highlight w:val="green"/>
          <w:u w:val="single"/>
        </w:rPr>
        <w:t>in the</w:t>
      </w:r>
      <w:r w:rsidRPr="003D1124">
        <w:rPr>
          <w:u w:val="single"/>
        </w:rPr>
        <w:t xml:space="preserve"> very </w:t>
      </w:r>
      <w:r w:rsidRPr="003D1124">
        <w:rPr>
          <w:highlight w:val="green"/>
          <w:u w:val="single"/>
        </w:rPr>
        <w:t>near term</w:t>
      </w:r>
      <w:r w:rsidRPr="003D1124">
        <w:rPr>
          <w:sz w:val="16"/>
        </w:rPr>
        <w:t xml:space="preserve">. Our analysis shows that the way the revenue is used does not significantly impact the tax needed to meet the US commitment under the Paris Agreement—but does significantly impact the costs of the policy. We examined four uses of the revenue from an economy-wide carbon tax and find that a tax of $21 per ton of emissions would impose welfare costs of $34 per ton reduced if revenues were used to provide dividend checks to each household. However, we also find that, relative to the tax and dividend policy, using the revenues to finance cuts in payroll taxes, personal income taxes, or corporate income taxes would reduce the welfare costs of meeting the pledge by about 19 percent, 31 percent, and 75 percent, respectively. So what’s the takeaway? These results show that President-elect </w:t>
      </w:r>
      <w:r w:rsidRPr="003D1124">
        <w:rPr>
          <w:highlight w:val="green"/>
          <w:u w:val="single"/>
        </w:rPr>
        <w:t>Trump could use a</w:t>
      </w:r>
      <w:r w:rsidRPr="003D1124">
        <w:rPr>
          <w:u w:val="single"/>
        </w:rPr>
        <w:t xml:space="preserve"> modest, economy-wide </w:t>
      </w:r>
      <w:r w:rsidRPr="003D1124">
        <w:rPr>
          <w:highlight w:val="green"/>
          <w:u w:val="single"/>
        </w:rPr>
        <w:t>carbon tax to</w:t>
      </w:r>
      <w:r w:rsidRPr="003D1124">
        <w:rPr>
          <w:u w:val="single"/>
        </w:rPr>
        <w:t xml:space="preserve"> finance the type of tax reform he has routinely advocated and to place the United States </w:t>
      </w:r>
      <w:r w:rsidRPr="003D1124">
        <w:rPr>
          <w:b/>
          <w:u w:val="single"/>
        </w:rPr>
        <w:t xml:space="preserve">on track to </w:t>
      </w:r>
      <w:r w:rsidRPr="003D1124">
        <w:rPr>
          <w:b/>
          <w:highlight w:val="green"/>
          <w:u w:val="single"/>
        </w:rPr>
        <w:t>meet its Paris</w:t>
      </w:r>
      <w:r w:rsidRPr="003D1124">
        <w:rPr>
          <w:b/>
          <w:u w:val="single"/>
        </w:rPr>
        <w:t xml:space="preserve"> Agreement </w:t>
      </w:r>
      <w:r w:rsidRPr="003D1124">
        <w:rPr>
          <w:b/>
          <w:highlight w:val="green"/>
          <w:u w:val="single"/>
        </w:rPr>
        <w:t>target</w:t>
      </w:r>
      <w:r w:rsidRPr="003D1124">
        <w:rPr>
          <w:highlight w:val="green"/>
          <w:u w:val="single"/>
        </w:rPr>
        <w:t>, maintaining its status as a</w:t>
      </w:r>
      <w:r w:rsidRPr="003D1124">
        <w:rPr>
          <w:u w:val="single"/>
        </w:rPr>
        <w:t xml:space="preserve"> </w:t>
      </w:r>
      <w:r w:rsidRPr="003D1124">
        <w:rPr>
          <w:b/>
          <w:u w:val="single"/>
        </w:rPr>
        <w:t xml:space="preserve">global </w:t>
      </w:r>
      <w:r w:rsidRPr="003D1124">
        <w:rPr>
          <w:b/>
          <w:highlight w:val="green"/>
          <w:u w:val="single"/>
        </w:rPr>
        <w:t>leader on climate change</w:t>
      </w:r>
      <w:r w:rsidRPr="003D1124">
        <w:rPr>
          <w:sz w:val="16"/>
        </w:rPr>
        <w:t>—if he chooses to not pull out of the accord. And he could do so while also eliminating the Clean Power Plan, as promised. Further, our work illustrates that all three goals could be achieved at a relatively minimal cost. Whether the president-elect would consider or accept such a deal is an open question—but we firmly believe that a modest, revenue-neutral carbon tax that finances personal or corporate tax reform remains a viable option for the United States, with the potential to achieve multiple policy objectives.</w:t>
      </w:r>
    </w:p>
    <w:p w:rsidR="008B5CE4" w:rsidRPr="003D1124" w:rsidRDefault="008B5CE4" w:rsidP="008B5CE4">
      <w:pPr>
        <w:pStyle w:val="Heading4"/>
      </w:pPr>
      <w:r w:rsidRPr="003D1124">
        <w:t xml:space="preserve">A carbon tax is </w:t>
      </w:r>
      <w:r w:rsidRPr="003D1124">
        <w:rPr>
          <w:u w:val="single"/>
        </w:rPr>
        <w:t>necessary</w:t>
      </w:r>
      <w:r w:rsidRPr="003D1124">
        <w:t xml:space="preserve"> to solve warming. </w:t>
      </w:r>
    </w:p>
    <w:p w:rsidR="008B5CE4" w:rsidRPr="003D1124" w:rsidRDefault="008B5CE4" w:rsidP="008B5CE4">
      <w:r w:rsidRPr="003D1124">
        <w:rPr>
          <w:rStyle w:val="Style13ptBold"/>
        </w:rPr>
        <w:t>King ’17</w:t>
      </w:r>
      <w:r w:rsidRPr="003D1124">
        <w:t xml:space="preserve"> </w:t>
      </w:r>
      <w:r w:rsidRPr="003D1124">
        <w:rPr>
          <w:sz w:val="16"/>
          <w:szCs w:val="16"/>
        </w:rPr>
        <w:t xml:space="preserve">(Ed; 4/1/2017; MA in International Studies and Diplomacy from the London School of Oriental and African Studies, specialising in global energy and climate policy; “Global 2C warming limit not feasible, warns top economist,” </w:t>
      </w:r>
      <w:hyperlink r:id="rId92" w:history="1">
        <w:r w:rsidRPr="003D1124">
          <w:rPr>
            <w:rStyle w:val="Hyperlink"/>
            <w:sz w:val="16"/>
            <w:szCs w:val="16"/>
          </w:rPr>
          <w:t>http://www.climatechangenews.com/2017/01/04/global-2c-warming-limit-not-feasible-warns-top-economist/</w:t>
        </w:r>
      </w:hyperlink>
      <w:r w:rsidRPr="003D1124">
        <w:rPr>
          <w:sz w:val="16"/>
          <w:szCs w:val="16"/>
        </w:rPr>
        <w:t>; Date Accessed: 7/3/2017; DS)</w:t>
      </w:r>
    </w:p>
    <w:p w:rsidR="008B5CE4" w:rsidRPr="003D1124" w:rsidRDefault="008B5CE4" w:rsidP="008B5CE4">
      <w:pPr>
        <w:rPr>
          <w:u w:val="single"/>
        </w:rPr>
      </w:pPr>
      <w:r w:rsidRPr="003D1124">
        <w:rPr>
          <w:sz w:val="16"/>
        </w:rPr>
        <w:lastRenderedPageBreak/>
        <w:t xml:space="preserve">Not everyone is convinced, least of all the respected climate economist William </w:t>
      </w:r>
      <w:r w:rsidRPr="003D1124">
        <w:rPr>
          <w:u w:val="single"/>
        </w:rPr>
        <w:t>Nordhaus</w:t>
      </w:r>
      <w:r w:rsidRPr="003D1124">
        <w:rPr>
          <w:sz w:val="16"/>
        </w:rPr>
        <w:t xml:space="preserve">, who </w:t>
      </w:r>
      <w:r w:rsidRPr="003D1124">
        <w:rPr>
          <w:u w:val="single"/>
        </w:rPr>
        <w:t>dimisses the deal as “rhetoric” in a new paper.</w:t>
      </w:r>
      <w:r w:rsidRPr="003D1124">
        <w:rPr>
          <w:sz w:val="16"/>
        </w:rPr>
        <w:t xml:space="preserve"> The Yale academic – who has explored the implications of climate change since the early 1990s – ran the numbers through his economic model known as DICE and came up with some bleak answers. “The international target for climate change with a limit of 2C appears to be infeasible with reasonably accessible technologies – and this is the case even with very stringent and unrealistically ambitious abatement strategies,” he writes. “This is so because of the inertia of the climate system, of rapid projected economic growth in the near term, and of revisions in several elements of the model. </w:t>
      </w:r>
      <w:r w:rsidRPr="003D1124">
        <w:rPr>
          <w:u w:val="single"/>
        </w:rPr>
        <w:t xml:space="preserve">A target of </w:t>
      </w:r>
      <w:r w:rsidRPr="003D1124">
        <w:rPr>
          <w:highlight w:val="green"/>
          <w:u w:val="single"/>
        </w:rPr>
        <w:t>2.5C is</w:t>
      </w:r>
      <w:r w:rsidRPr="003D1124">
        <w:rPr>
          <w:u w:val="single"/>
        </w:rPr>
        <w:t xml:space="preserve"> </w:t>
      </w:r>
      <w:r w:rsidRPr="003D1124">
        <w:rPr>
          <w:b/>
          <w:u w:val="single"/>
        </w:rPr>
        <w:t xml:space="preserve">technically </w:t>
      </w:r>
      <w:r w:rsidRPr="003D1124">
        <w:rPr>
          <w:b/>
          <w:highlight w:val="green"/>
          <w:u w:val="single"/>
        </w:rPr>
        <w:t>feasible</w:t>
      </w:r>
      <w:r w:rsidRPr="003D1124">
        <w:rPr>
          <w:highlight w:val="green"/>
          <w:u w:val="single"/>
        </w:rPr>
        <w:t xml:space="preserve"> but would require extreme policy</w:t>
      </w:r>
      <w:r w:rsidRPr="003D1124">
        <w:rPr>
          <w:u w:val="single"/>
        </w:rPr>
        <w:t xml:space="preserve"> measures</w:t>
      </w:r>
      <w:r w:rsidRPr="003D1124">
        <w:rPr>
          <w:sz w:val="16"/>
        </w:rPr>
        <w:t xml:space="preserve">.2” Nearly </w:t>
      </w:r>
      <w:r w:rsidRPr="003D1124">
        <w:rPr>
          <w:u w:val="single"/>
        </w:rPr>
        <w:t>200 countries submitted climate plans as part of the Paris deal</w:t>
      </w:r>
      <w:r w:rsidRPr="003D1124">
        <w:rPr>
          <w:sz w:val="16"/>
        </w:rPr>
        <w:t xml:space="preserve">.2 </w:t>
      </w:r>
      <w:r w:rsidRPr="003D1124">
        <w:rPr>
          <w:u w:val="single"/>
        </w:rPr>
        <w:t xml:space="preserve">Independent analysts reckon their </w:t>
      </w:r>
      <w:r w:rsidRPr="003D1124">
        <w:rPr>
          <w:highlight w:val="green"/>
          <w:u w:val="single"/>
        </w:rPr>
        <w:t>combined</w:t>
      </w:r>
      <w:r w:rsidRPr="003D1124">
        <w:rPr>
          <w:u w:val="single"/>
        </w:rPr>
        <w:t xml:space="preserve"> emission </w:t>
      </w:r>
      <w:r w:rsidRPr="003D1124">
        <w:rPr>
          <w:highlight w:val="green"/>
          <w:u w:val="single"/>
        </w:rPr>
        <w:t xml:space="preserve">cuts will </w:t>
      </w:r>
      <w:r w:rsidRPr="003D1124">
        <w:rPr>
          <w:b/>
          <w:highlight w:val="green"/>
          <w:u w:val="single"/>
        </w:rPr>
        <w:t>only limit warming</w:t>
      </w:r>
      <w:r w:rsidRPr="003D1124">
        <w:rPr>
          <w:highlight w:val="green"/>
          <w:u w:val="single"/>
        </w:rPr>
        <w:t xml:space="preserve"> to 2.7C</w:t>
      </w:r>
      <w:r w:rsidRPr="003D1124">
        <w:rPr>
          <w:u w:val="single"/>
        </w:rPr>
        <w:t xml:space="preserve"> above pre industrial levels, breaching the global target and likely to lead to faster sea level rise and erratic weather events</w:t>
      </w:r>
      <w:r w:rsidRPr="003D1124">
        <w:rPr>
          <w:sz w:val="16"/>
        </w:rPr>
        <w:t xml:space="preserve">. Ramming home the message, Nordhaus says: “notwithstanding what may be called ‘The Rhetoric of Nations,’ there has been little progress in taking strong policy measures.” </w:t>
      </w:r>
      <w:r w:rsidRPr="003D1124">
        <w:rPr>
          <w:highlight w:val="green"/>
          <w:u w:val="single"/>
        </w:rPr>
        <w:t>European plans</w:t>
      </w:r>
      <w:r w:rsidRPr="003D1124">
        <w:rPr>
          <w:u w:val="single"/>
        </w:rPr>
        <w:t xml:space="preserve"> to cut emissions 40% on 1990 levels by 2030 </w:t>
      </w:r>
      <w:r w:rsidRPr="003D1124">
        <w:rPr>
          <w:highlight w:val="green"/>
          <w:u w:val="single"/>
        </w:rPr>
        <w:t>are “</w:t>
      </w:r>
      <w:r w:rsidRPr="003D1124">
        <w:rPr>
          <w:b/>
          <w:highlight w:val="green"/>
          <w:u w:val="single"/>
        </w:rPr>
        <w:t>very modest</w:t>
      </w:r>
      <w:r w:rsidRPr="003D1124">
        <w:rPr>
          <w:u w:val="single"/>
        </w:rPr>
        <w:t xml:space="preserve">”, Nordhaus says, despite repeated claims that Brussels is a </w:t>
      </w:r>
      <w:r w:rsidRPr="003D1124">
        <w:rPr>
          <w:b/>
          <w:u w:val="single"/>
        </w:rPr>
        <w:t>global green leader</w:t>
      </w:r>
      <w:r w:rsidRPr="003D1124">
        <w:rPr>
          <w:sz w:val="16"/>
        </w:rPr>
        <w:t xml:space="preserve">. In the current political climate, he suggests, “the prospects of strong policy measures seem to be dimming”. Nordhaus’ bleak assessment is based on economic growth projections through 2050, which he estimates to be around 2.1% a year, slightly down on the 2.2% witnessed from 1980 to 2015. </w:t>
      </w:r>
      <w:r w:rsidRPr="003D1124">
        <w:rPr>
          <w:highlight w:val="green"/>
          <w:u w:val="single"/>
        </w:rPr>
        <w:t xml:space="preserve">The lack of any </w:t>
      </w:r>
      <w:r w:rsidRPr="003D1124">
        <w:rPr>
          <w:b/>
          <w:highlight w:val="green"/>
          <w:u w:val="single"/>
        </w:rPr>
        <w:t>tough international carbon tax</w:t>
      </w:r>
      <w:r w:rsidRPr="003D1124">
        <w:rPr>
          <w:u w:val="single"/>
        </w:rPr>
        <w:t xml:space="preserve"> – which he believes is </w:t>
      </w:r>
      <w:r w:rsidRPr="003D1124">
        <w:rPr>
          <w:highlight w:val="green"/>
          <w:u w:val="single"/>
        </w:rPr>
        <w:t xml:space="preserve">the </w:t>
      </w:r>
      <w:r w:rsidRPr="003D1124">
        <w:rPr>
          <w:b/>
          <w:highlight w:val="green"/>
          <w:u w:val="single"/>
        </w:rPr>
        <w:t>most effective policy available</w:t>
      </w:r>
      <w:r w:rsidRPr="003D1124">
        <w:rPr>
          <w:highlight w:val="green"/>
          <w:u w:val="single"/>
        </w:rPr>
        <w:t xml:space="preserve"> – means that</w:t>
      </w:r>
      <w:r w:rsidRPr="003D1124">
        <w:rPr>
          <w:u w:val="single"/>
        </w:rPr>
        <w:t xml:space="preserve"> sustained </w:t>
      </w:r>
      <w:r w:rsidRPr="003D1124">
        <w:rPr>
          <w:highlight w:val="green"/>
          <w:u w:val="single"/>
        </w:rPr>
        <w:t>growth translates to</w:t>
      </w:r>
      <w:r w:rsidRPr="003D1124">
        <w:rPr>
          <w:u w:val="single"/>
        </w:rPr>
        <w:t xml:space="preserve"> rising </w:t>
      </w:r>
      <w:r w:rsidRPr="003D1124">
        <w:rPr>
          <w:highlight w:val="green"/>
          <w:u w:val="single"/>
        </w:rPr>
        <w:t>emissions</w:t>
      </w:r>
      <w:r w:rsidRPr="003D1124">
        <w:rPr>
          <w:u w:val="single"/>
        </w:rPr>
        <w:t>.</w:t>
      </w:r>
    </w:p>
    <w:p w:rsidR="008B5CE4" w:rsidRPr="003D1124" w:rsidRDefault="008B5CE4" w:rsidP="008B5CE4">
      <w:pPr>
        <w:pStyle w:val="Heading3"/>
      </w:pPr>
      <w:r w:rsidRPr="003D1124">
        <w:lastRenderedPageBreak/>
        <w:t>2NC – Modeling</w:t>
      </w:r>
    </w:p>
    <w:p w:rsidR="008B5CE4" w:rsidRPr="003D1124" w:rsidRDefault="008B5CE4" w:rsidP="008B5CE4">
      <w:pPr>
        <w:pStyle w:val="Heading4"/>
      </w:pPr>
      <w:r w:rsidRPr="003D1124">
        <w:rPr>
          <w:u w:val="single"/>
        </w:rPr>
        <w:t>Domestic implementation</w:t>
      </w:r>
      <w:r w:rsidRPr="003D1124">
        <w:t xml:space="preserve"> spurs </w:t>
      </w:r>
      <w:r w:rsidRPr="003D1124">
        <w:rPr>
          <w:u w:val="single"/>
        </w:rPr>
        <w:t>international follow-on</w:t>
      </w:r>
      <w:r w:rsidRPr="003D1124">
        <w:t xml:space="preserve"> and </w:t>
      </w:r>
      <w:r w:rsidRPr="003D1124">
        <w:rPr>
          <w:u w:val="single"/>
        </w:rPr>
        <w:t>increases US leverage</w:t>
      </w:r>
      <w:r w:rsidRPr="003D1124">
        <w:t xml:space="preserve"> in bilateral negotiations – solves Chinese compliance.</w:t>
      </w:r>
    </w:p>
    <w:p w:rsidR="008B5CE4" w:rsidRPr="003D1124" w:rsidRDefault="008B5CE4" w:rsidP="008B5CE4">
      <w:r w:rsidRPr="003D1124">
        <w:rPr>
          <w:rStyle w:val="Style13ptBold"/>
        </w:rPr>
        <w:t>Aldy ’16</w:t>
      </w:r>
      <w:r w:rsidRPr="003D1124">
        <w:t xml:space="preserve"> </w:t>
      </w:r>
      <w:r w:rsidRPr="003D1124">
        <w:rPr>
          <w:sz w:val="16"/>
          <w:szCs w:val="16"/>
        </w:rPr>
        <w:t xml:space="preserve">(Joseph; 11/2016; PhD in economics from Harvard University, Master of Environmental Management degree from the Nicholas School of the Environment, BA from Duke University, Associate Professor of Public Policy at the John F. Kennedy School of Government at Harvard University, a Visiting Fellow at Resources for the Future, a Faculty Research Fellow at the National Bureau of Economic Research, Senior Adviser at the Center for Strategic and International Studies, Faculty Chair for the Regulatory Policy Program at the Mossavar-Rahmani Center for Business and Government; “Long-term Carbon Policy: The Great Swap,” </w:t>
      </w:r>
      <w:hyperlink r:id="rId93" w:history="1">
        <w:r w:rsidRPr="003D1124">
          <w:rPr>
            <w:rStyle w:val="Hyperlink"/>
            <w:sz w:val="16"/>
            <w:szCs w:val="16"/>
          </w:rPr>
          <w:t>https://www.eenews.net/assets/2016/11/30/document_daily_02.pdf</w:t>
        </w:r>
      </w:hyperlink>
      <w:r w:rsidRPr="003D1124">
        <w:rPr>
          <w:sz w:val="16"/>
          <w:szCs w:val="16"/>
        </w:rPr>
        <w:t>; Date Accessed: 7/3/2017; DS)</w:t>
      </w:r>
    </w:p>
    <w:p w:rsidR="008B5CE4" w:rsidRPr="003D1124" w:rsidRDefault="008B5CE4" w:rsidP="008B5CE4">
      <w:pPr>
        <w:rPr>
          <w:u w:val="single"/>
        </w:rPr>
      </w:pPr>
      <w:r w:rsidRPr="003D1124">
        <w:rPr>
          <w:sz w:val="16"/>
        </w:rPr>
        <w:t xml:space="preserve">Leveraging Greater International Cooperation </w:t>
      </w:r>
      <w:r w:rsidRPr="003D1124">
        <w:rPr>
          <w:highlight w:val="green"/>
          <w:u w:val="single"/>
        </w:rPr>
        <w:t>U.S. efforts</w:t>
      </w:r>
      <w:r w:rsidRPr="003D1124">
        <w:rPr>
          <w:u w:val="single"/>
        </w:rPr>
        <w:t xml:space="preserve"> to reduce carbon pollution </w:t>
      </w:r>
      <w:r w:rsidRPr="003D1124">
        <w:rPr>
          <w:highlight w:val="green"/>
          <w:u w:val="single"/>
        </w:rPr>
        <w:t xml:space="preserve">are a </w:t>
      </w:r>
      <w:r w:rsidRPr="003D1124">
        <w:rPr>
          <w:b/>
          <w:highlight w:val="green"/>
          <w:u w:val="single"/>
        </w:rPr>
        <w:t>critical part</w:t>
      </w:r>
      <w:r w:rsidRPr="003D1124">
        <w:rPr>
          <w:highlight w:val="green"/>
          <w:u w:val="single"/>
        </w:rPr>
        <w:t xml:space="preserve"> of the global effort</w:t>
      </w:r>
      <w:r w:rsidRPr="003D1124">
        <w:rPr>
          <w:u w:val="single"/>
        </w:rPr>
        <w:t xml:space="preserve"> to combat climate change.</w:t>
      </w:r>
      <w:r w:rsidRPr="003D1124">
        <w:rPr>
          <w:sz w:val="16"/>
        </w:rPr>
        <w:t xml:space="preserve"> In December 2015, the international community agreed to a new multilateral climate policy framework in Paris. The </w:t>
      </w:r>
      <w:r w:rsidRPr="003D1124">
        <w:rPr>
          <w:highlight w:val="green"/>
          <w:u w:val="single"/>
        </w:rPr>
        <w:t>Paris</w:t>
      </w:r>
      <w:r w:rsidRPr="003D1124">
        <w:rPr>
          <w:sz w:val="16"/>
        </w:rPr>
        <w:t xml:space="preserve"> agreement </w:t>
      </w:r>
      <w:r w:rsidRPr="003D1124">
        <w:rPr>
          <w:highlight w:val="green"/>
          <w:u w:val="single"/>
        </w:rPr>
        <w:t>was unprecedented</w:t>
      </w:r>
      <w:r w:rsidRPr="003D1124">
        <w:rPr>
          <w:u w:val="single"/>
        </w:rPr>
        <w:t xml:space="preserve">: nearly </w:t>
      </w:r>
      <w:r w:rsidRPr="003D1124">
        <w:rPr>
          <w:highlight w:val="green"/>
          <w:u w:val="single"/>
        </w:rPr>
        <w:t>every country</w:t>
      </w:r>
      <w:r w:rsidRPr="003D1124">
        <w:rPr>
          <w:u w:val="single"/>
        </w:rPr>
        <w:t xml:space="preserve"> in the world </w:t>
      </w:r>
      <w:r w:rsidRPr="003D1124">
        <w:rPr>
          <w:b/>
          <w:highlight w:val="green"/>
          <w:u w:val="single"/>
        </w:rPr>
        <w:t>pledged to reduce</w:t>
      </w:r>
      <w:r w:rsidRPr="003D1124">
        <w:rPr>
          <w:highlight w:val="green"/>
          <w:u w:val="single"/>
        </w:rPr>
        <w:t xml:space="preserve"> its</w:t>
      </w:r>
      <w:r w:rsidRPr="003D1124">
        <w:rPr>
          <w:u w:val="single"/>
        </w:rPr>
        <w:t xml:space="preserve"> greenhouse gas </w:t>
      </w:r>
      <w:r w:rsidRPr="003D1124">
        <w:rPr>
          <w:highlight w:val="green"/>
          <w:u w:val="single"/>
        </w:rPr>
        <w:t>emissions</w:t>
      </w:r>
      <w:r w:rsidRPr="003D1124">
        <w:rPr>
          <w:u w:val="single"/>
        </w:rPr>
        <w:t xml:space="preserve"> and subject these pledges to policy surveillance under a transparency regime</w:t>
      </w:r>
      <w:r w:rsidRPr="003D1124">
        <w:rPr>
          <w:sz w:val="16"/>
        </w:rPr>
        <w:t xml:space="preserve">. In addition, the international community agreed to a “global stock-taking” every five years and a regular, periodic review and updating of national pledges. In recent years, </w:t>
      </w:r>
      <w:r w:rsidRPr="003D1124">
        <w:rPr>
          <w:highlight w:val="green"/>
          <w:u w:val="single"/>
        </w:rPr>
        <w:t>U.S. action</w:t>
      </w:r>
      <w:r w:rsidRPr="003D1124">
        <w:rPr>
          <w:u w:val="single"/>
        </w:rPr>
        <w:t xml:space="preserve"> on climate change has </w:t>
      </w:r>
      <w:r w:rsidRPr="003D1124">
        <w:rPr>
          <w:highlight w:val="green"/>
          <w:u w:val="single"/>
        </w:rPr>
        <w:t xml:space="preserve">had a </w:t>
      </w:r>
      <w:r w:rsidRPr="003D1124">
        <w:rPr>
          <w:b/>
          <w:highlight w:val="green"/>
          <w:u w:val="single"/>
        </w:rPr>
        <w:t>positive impact on</w:t>
      </w:r>
      <w:r w:rsidRPr="003D1124">
        <w:rPr>
          <w:b/>
          <w:u w:val="single"/>
        </w:rPr>
        <w:t xml:space="preserve"> the </w:t>
      </w:r>
      <w:r w:rsidRPr="003D1124">
        <w:rPr>
          <w:b/>
          <w:highlight w:val="green"/>
          <w:u w:val="single"/>
        </w:rPr>
        <w:t>negotiations</w:t>
      </w:r>
      <w:r w:rsidRPr="003D1124">
        <w:rPr>
          <w:highlight w:val="green"/>
          <w:u w:val="single"/>
        </w:rPr>
        <w:t xml:space="preserve"> and </w:t>
      </w:r>
      <w:r w:rsidRPr="003D1124">
        <w:rPr>
          <w:b/>
          <w:highlight w:val="green"/>
          <w:u w:val="single"/>
        </w:rPr>
        <w:t>leveraged</w:t>
      </w:r>
      <w:r w:rsidRPr="003D1124">
        <w:rPr>
          <w:b/>
          <w:u w:val="single"/>
        </w:rPr>
        <w:t xml:space="preserve"> additional </w:t>
      </w:r>
      <w:r w:rsidRPr="003D1124">
        <w:rPr>
          <w:b/>
          <w:highlight w:val="green"/>
          <w:u w:val="single"/>
        </w:rPr>
        <w:t>actions by others</w:t>
      </w:r>
      <w:r w:rsidRPr="003D1124">
        <w:rPr>
          <w:sz w:val="16"/>
        </w:rPr>
        <w:t>. (And per</w:t>
      </w:r>
      <w:r w:rsidRPr="003D1124">
        <w:rPr>
          <w:u w:val="single"/>
        </w:rPr>
        <w:t>iods of U.S. inaction have had a chilling effect on the climate talks</w:t>
      </w:r>
      <w:r w:rsidRPr="003D1124">
        <w:rPr>
          <w:sz w:val="16"/>
        </w:rPr>
        <w:t xml:space="preserve">.) For example, the U.S. government received a strong positive response to the proposal and finalization of the Clean Power Plan. This strong reception, however, highlights the potential risks internationally if the courts throw out some or all of the Clean Power Plan. The </w:t>
      </w:r>
      <w:r w:rsidRPr="003D1124">
        <w:rPr>
          <w:u w:val="single"/>
        </w:rPr>
        <w:t xml:space="preserve">cooperation on pledged </w:t>
      </w:r>
      <w:r w:rsidRPr="003D1124">
        <w:rPr>
          <w:highlight w:val="green"/>
          <w:u w:val="single"/>
        </w:rPr>
        <w:t>goals</w:t>
      </w:r>
      <w:r w:rsidRPr="003D1124">
        <w:rPr>
          <w:u w:val="single"/>
        </w:rPr>
        <w:t xml:space="preserve"> has also </w:t>
      </w:r>
      <w:r w:rsidRPr="003D1124">
        <w:rPr>
          <w:b/>
          <w:highlight w:val="green"/>
          <w:u w:val="single"/>
        </w:rPr>
        <w:t>translated into</w:t>
      </w:r>
      <w:r w:rsidRPr="003D1124">
        <w:rPr>
          <w:b/>
          <w:u w:val="single"/>
        </w:rPr>
        <w:t xml:space="preserve"> bilateral </w:t>
      </w:r>
      <w:r w:rsidRPr="003D1124">
        <w:rPr>
          <w:b/>
          <w:highlight w:val="green"/>
          <w:u w:val="single"/>
        </w:rPr>
        <w:t>cooperation</w:t>
      </w:r>
      <w:r w:rsidRPr="003D1124">
        <w:rPr>
          <w:highlight w:val="green"/>
          <w:u w:val="single"/>
        </w:rPr>
        <w:t xml:space="preserve"> with China</w:t>
      </w:r>
      <w:r w:rsidRPr="003D1124">
        <w:rPr>
          <w:sz w:val="16"/>
        </w:rPr>
        <w:t xml:space="preserve">. In 2014, the U.S. and China announced jointly their pledges for the Paris Conference, which they followed up in 2015 with joint announcements on the Clean Power Plan and China’s plan to go nationwide with carbon dioxide cap-and-trade. </w:t>
      </w:r>
      <w:r w:rsidRPr="003D1124">
        <w:rPr>
          <w:highlight w:val="green"/>
          <w:u w:val="single"/>
        </w:rPr>
        <w:t>An economy-wide</w:t>
      </w:r>
      <w:r w:rsidRPr="003D1124">
        <w:rPr>
          <w:u w:val="single"/>
        </w:rPr>
        <w:t xml:space="preserve"> carbon </w:t>
      </w:r>
      <w:r w:rsidRPr="003D1124">
        <w:rPr>
          <w:highlight w:val="green"/>
          <w:u w:val="single"/>
        </w:rPr>
        <w:t>tax would</w:t>
      </w:r>
      <w:r w:rsidRPr="003D1124">
        <w:rPr>
          <w:u w:val="single"/>
        </w:rPr>
        <w:t xml:space="preserve"> clearly </w:t>
      </w:r>
      <w:r w:rsidRPr="003D1124">
        <w:rPr>
          <w:b/>
          <w:highlight w:val="green"/>
          <w:u w:val="single"/>
        </w:rPr>
        <w:t>signal the seriousness</w:t>
      </w:r>
      <w:r w:rsidRPr="003D1124">
        <w:rPr>
          <w:highlight w:val="green"/>
          <w:u w:val="single"/>
        </w:rPr>
        <w:t xml:space="preserve"> with which the U</w:t>
      </w:r>
      <w:r w:rsidRPr="003D1124">
        <w:rPr>
          <w:u w:val="single"/>
        </w:rPr>
        <w:t xml:space="preserve">nited </w:t>
      </w:r>
      <w:r w:rsidRPr="003D1124">
        <w:rPr>
          <w:highlight w:val="green"/>
          <w:u w:val="single"/>
        </w:rPr>
        <w:t>S</w:t>
      </w:r>
      <w:r w:rsidRPr="003D1124">
        <w:rPr>
          <w:u w:val="single"/>
        </w:rPr>
        <w:t xml:space="preserve">tates </w:t>
      </w:r>
      <w:r w:rsidRPr="003D1124">
        <w:rPr>
          <w:highlight w:val="green"/>
          <w:u w:val="single"/>
        </w:rPr>
        <w:t>takes climate change</w:t>
      </w:r>
      <w:r w:rsidRPr="003D1124">
        <w:rPr>
          <w:u w:val="single"/>
        </w:rPr>
        <w:t>.</w:t>
      </w:r>
      <w:r w:rsidRPr="003D1124">
        <w:rPr>
          <w:sz w:val="16"/>
        </w:rPr>
        <w:t xml:space="preserve"> Moreover, </w:t>
      </w:r>
      <w:r w:rsidRPr="003D1124">
        <w:rPr>
          <w:u w:val="single"/>
        </w:rPr>
        <w:t>it would establish a clear metric by which it could compare effort with other countries</w:t>
      </w:r>
      <w:r w:rsidRPr="003D1124">
        <w:rPr>
          <w:sz w:val="16"/>
        </w:rPr>
        <w:t xml:space="preserve">. Some scholars have emphasized that </w:t>
      </w:r>
      <w:r w:rsidRPr="003D1124">
        <w:rPr>
          <w:highlight w:val="green"/>
          <w:u w:val="single"/>
        </w:rPr>
        <w:t>an explicit</w:t>
      </w:r>
      <w:r w:rsidRPr="003D1124">
        <w:rPr>
          <w:u w:val="single"/>
        </w:rPr>
        <w:t xml:space="preserve"> carbon </w:t>
      </w:r>
      <w:r w:rsidRPr="003D1124">
        <w:rPr>
          <w:highlight w:val="green"/>
          <w:u w:val="single"/>
        </w:rPr>
        <w:t xml:space="preserve">price could </w:t>
      </w:r>
      <w:r w:rsidRPr="003D1124">
        <w:rPr>
          <w:b/>
          <w:highlight w:val="green"/>
          <w:u w:val="single"/>
        </w:rPr>
        <w:t>serve as a</w:t>
      </w:r>
      <w:r w:rsidRPr="003D1124">
        <w:rPr>
          <w:b/>
          <w:u w:val="single"/>
        </w:rPr>
        <w:t xml:space="preserve">n important </w:t>
      </w:r>
      <w:r w:rsidRPr="003D1124">
        <w:rPr>
          <w:b/>
          <w:highlight w:val="green"/>
          <w:u w:val="single"/>
        </w:rPr>
        <w:t>focal point</w:t>
      </w:r>
      <w:r w:rsidRPr="003D1124">
        <w:rPr>
          <w:highlight w:val="green"/>
          <w:u w:val="single"/>
        </w:rPr>
        <w:t xml:space="preserve"> for international coordination</w:t>
      </w:r>
      <w:r w:rsidRPr="003D1124">
        <w:rPr>
          <w:u w:val="single"/>
        </w:rPr>
        <w:t>, and its transparency contrasts with the challenges of observing, measuring, and/or estimating emission mitigation efforts under quantitybased targets</w:t>
      </w:r>
      <w:r w:rsidRPr="003D1124">
        <w:rPr>
          <w:sz w:val="16"/>
        </w:rPr>
        <w:t xml:space="preserve">. The updating of the domestic carbon tax described above could be scheduled to coincide with the results of the global stock-taking and timed to adjust in line with the updating of or submission of new pledges under the Paris framework. </w:t>
      </w:r>
      <w:r w:rsidRPr="003D1124">
        <w:rPr>
          <w:u w:val="single"/>
        </w:rPr>
        <w:t>As the United States learns how other countries are faring in implementing their pledged goals, and as the international community assesses the need for more ambitious actions, the U.S. can adjust its carbon tax accordingly</w:t>
      </w:r>
      <w:r w:rsidRPr="003D1124">
        <w:rPr>
          <w:sz w:val="16"/>
        </w:rPr>
        <w:t xml:space="preserve">. Given the significant challenge of using the current patchwork approach to ramp up U.S. mitigation ambition much beyond the current U.S. pledge to lower emissions 26 to 28 percent below 2005 levels by 2025, </w:t>
      </w:r>
      <w:r w:rsidRPr="003D1124">
        <w:rPr>
          <w:u w:val="single"/>
        </w:rPr>
        <w:t xml:space="preserve">a </w:t>
      </w:r>
      <w:r w:rsidRPr="003D1124">
        <w:rPr>
          <w:highlight w:val="green"/>
          <w:u w:val="single"/>
        </w:rPr>
        <w:t>carbon tax would</w:t>
      </w:r>
      <w:r w:rsidRPr="003D1124">
        <w:rPr>
          <w:u w:val="single"/>
        </w:rPr>
        <w:t xml:space="preserve"> </w:t>
      </w:r>
      <w:r w:rsidRPr="003D1124">
        <w:rPr>
          <w:b/>
          <w:u w:val="single"/>
        </w:rPr>
        <w:t xml:space="preserve">seriously </w:t>
      </w:r>
      <w:r w:rsidRPr="003D1124">
        <w:rPr>
          <w:b/>
          <w:highlight w:val="green"/>
          <w:u w:val="single"/>
        </w:rPr>
        <w:t>enhance the credibility</w:t>
      </w:r>
      <w:r w:rsidRPr="003D1124">
        <w:rPr>
          <w:highlight w:val="green"/>
          <w:u w:val="single"/>
        </w:rPr>
        <w:t xml:space="preserve"> of the U.S. in future negotiations</w:t>
      </w:r>
      <w:r w:rsidRPr="003D1124">
        <w:rPr>
          <w:u w:val="single"/>
        </w:rPr>
        <w:t xml:space="preserve"> over its post- 2025 pledges.</w:t>
      </w:r>
      <w:r w:rsidRPr="003D1124">
        <w:rPr>
          <w:sz w:val="16"/>
        </w:rPr>
        <w:t xml:space="preserve"> For that matter, given some disagreement among scholars whether the current suite of policies is sufficient for the U.S. to achieve its 2025 pledge, </w:t>
      </w:r>
      <w:r w:rsidRPr="003D1124">
        <w:rPr>
          <w:u w:val="single"/>
        </w:rPr>
        <w:t>a carbon tax may be pivotal in ensuring attainment of this initial U.S. milepost under the Paris agreement.</w:t>
      </w:r>
    </w:p>
    <w:p w:rsidR="008B5CE4" w:rsidRPr="003D1124" w:rsidRDefault="008B5CE4" w:rsidP="008B5CE4">
      <w:pPr>
        <w:pStyle w:val="Heading3"/>
      </w:pPr>
      <w:r w:rsidRPr="003D1124">
        <w:lastRenderedPageBreak/>
        <w:t>2NC – AT: Econ DA</w:t>
      </w:r>
    </w:p>
    <w:p w:rsidR="008B5CE4" w:rsidRPr="003D1124" w:rsidRDefault="008B5CE4" w:rsidP="008B5CE4">
      <w:pPr>
        <w:pStyle w:val="Heading4"/>
      </w:pPr>
      <w:r w:rsidRPr="003D1124">
        <w:t xml:space="preserve">Revenue recycling solves and </w:t>
      </w:r>
      <w:r w:rsidRPr="003D1124">
        <w:rPr>
          <w:u w:val="single"/>
        </w:rPr>
        <w:t>best studies disprove</w:t>
      </w:r>
      <w:r w:rsidRPr="003D1124">
        <w:t xml:space="preserve"> the link.</w:t>
      </w:r>
    </w:p>
    <w:p w:rsidR="008B5CE4" w:rsidRPr="003D1124" w:rsidRDefault="008B5CE4" w:rsidP="008B5CE4">
      <w:r w:rsidRPr="003D1124">
        <w:rPr>
          <w:rStyle w:val="Style13ptBold"/>
        </w:rPr>
        <w:t>Hafstead and Chen ’16</w:t>
      </w:r>
      <w:r w:rsidRPr="003D1124">
        <w:t xml:space="preserve"> </w:t>
      </w:r>
      <w:r w:rsidRPr="003D1124">
        <w:rPr>
          <w:sz w:val="16"/>
          <w:szCs w:val="16"/>
        </w:rPr>
        <w:t xml:space="preserve">(Marc and Yunguang; 11/2016; PhD in economics from Stanford University and BA in mathematical methods in the social sciences &amp; economics from Northwestern University, PhD in applied economics from Oregon State University Graduate certificate in statistics from Purdue University and MS in agricultural economics from Purdue University and BS in food science from Purdue University; “Using a Carbon Tax to Meet US International Climate Pledges,” </w:t>
      </w:r>
      <w:hyperlink r:id="rId94" w:history="1">
        <w:r w:rsidRPr="003D1124">
          <w:rPr>
            <w:rStyle w:val="Hyperlink"/>
            <w:sz w:val="16"/>
            <w:szCs w:val="16"/>
          </w:rPr>
          <w:t>http://www.rff.org/files/document/file/RFF-DP-16-48.pdf</w:t>
        </w:r>
      </w:hyperlink>
      <w:r w:rsidRPr="003D1124">
        <w:rPr>
          <w:sz w:val="16"/>
          <w:szCs w:val="16"/>
        </w:rPr>
        <w:t>; Date Accessed: 7/3/2017; DS)</w:t>
      </w:r>
    </w:p>
    <w:p w:rsidR="008B5CE4" w:rsidRPr="003D1124" w:rsidRDefault="008B5CE4" w:rsidP="008B5CE4">
      <w:pPr>
        <w:rPr>
          <w:sz w:val="16"/>
        </w:rPr>
      </w:pPr>
      <w:r w:rsidRPr="003D1124">
        <w:rPr>
          <w:sz w:val="16"/>
        </w:rPr>
        <w:t xml:space="preserve">The </w:t>
      </w:r>
      <w:r w:rsidRPr="003D1124">
        <w:rPr>
          <w:u w:val="single"/>
        </w:rPr>
        <w:t>economic costs of meeting the target depend on</w:t>
      </w:r>
      <w:r w:rsidRPr="003D1124">
        <w:rPr>
          <w:sz w:val="16"/>
        </w:rPr>
        <w:t xml:space="preserve"> what price path is chosen, </w:t>
      </w:r>
      <w:r w:rsidRPr="003D1124">
        <w:rPr>
          <w:u w:val="single"/>
        </w:rPr>
        <w:t xml:space="preserve">how the </w:t>
      </w:r>
      <w:r w:rsidRPr="003D1124">
        <w:rPr>
          <w:b/>
          <w:u w:val="single"/>
        </w:rPr>
        <w:t>revenues are recycled</w:t>
      </w:r>
      <w:r w:rsidRPr="003D1124">
        <w:rPr>
          <w:sz w:val="16"/>
        </w:rPr>
        <w:t xml:space="preserve">, and the year in which the policy is implemented. Figure 4 displays the costs of the lump-sum rebate policies with 0, 3, and 6 percent growth rates, respectively. Because the 0 percent growth rate policy requires a higher initial tax rate, the </w:t>
      </w:r>
      <w:r w:rsidRPr="003D1124">
        <w:rPr>
          <w:highlight w:val="green"/>
          <w:u w:val="single"/>
        </w:rPr>
        <w:t>GDP costs are highest</w:t>
      </w:r>
      <w:r w:rsidRPr="003D1124">
        <w:rPr>
          <w:u w:val="single"/>
        </w:rPr>
        <w:t xml:space="preserve"> in the years 2017–2025 </w:t>
      </w:r>
      <w:r w:rsidRPr="003D1124">
        <w:rPr>
          <w:highlight w:val="green"/>
          <w:u w:val="single"/>
        </w:rPr>
        <w:t xml:space="preserve">under the 0 percent </w:t>
      </w:r>
      <w:r w:rsidRPr="003D1124">
        <w:rPr>
          <w:b/>
          <w:highlight w:val="green"/>
          <w:u w:val="single"/>
        </w:rPr>
        <w:t>growth</w:t>
      </w:r>
      <w:r w:rsidRPr="003D1124">
        <w:rPr>
          <w:b/>
          <w:u w:val="single"/>
        </w:rPr>
        <w:t xml:space="preserve"> rate </w:t>
      </w:r>
      <w:r w:rsidRPr="003D1124">
        <w:rPr>
          <w:b/>
          <w:highlight w:val="green"/>
          <w:u w:val="single"/>
        </w:rPr>
        <w:t>policy</w:t>
      </w:r>
      <w:r w:rsidRPr="003D1124">
        <w:rPr>
          <w:u w:val="single"/>
        </w:rPr>
        <w:t xml:space="preserve"> and lowest under the 6 percent growth rate policy</w:t>
      </w:r>
      <w:r w:rsidRPr="003D1124">
        <w:rPr>
          <w:sz w:val="16"/>
        </w:rPr>
        <w:t xml:space="preserve">. After 2025, when the tax rates are constant, the policies each have approximately the same GDP impacts, but note that the impacts continue to grow over time as impacts on investment in the early periods lead to reduced consumption in the future. In 2025, under each of the three growth rate policies, </w:t>
      </w:r>
      <w:r w:rsidRPr="003D1124">
        <w:rPr>
          <w:highlight w:val="green"/>
          <w:u w:val="single"/>
        </w:rPr>
        <w:t>real GDP is</w:t>
      </w:r>
      <w:r w:rsidRPr="003D1124">
        <w:rPr>
          <w:u w:val="single"/>
        </w:rPr>
        <w:t xml:space="preserve"> </w:t>
      </w:r>
      <w:r w:rsidRPr="003D1124">
        <w:rPr>
          <w:b/>
          <w:u w:val="single"/>
        </w:rPr>
        <w:t xml:space="preserve">approximately </w:t>
      </w:r>
      <w:r w:rsidRPr="003D1124">
        <w:rPr>
          <w:b/>
          <w:highlight w:val="green"/>
          <w:u w:val="single"/>
        </w:rPr>
        <w:t>0.35 percent less</w:t>
      </w:r>
      <w:r w:rsidRPr="003D1124">
        <w:rPr>
          <w:u w:val="single"/>
        </w:rPr>
        <w:t xml:space="preserve"> than if no policy had been implemented</w:t>
      </w:r>
      <w:r w:rsidRPr="003D1124">
        <w:rPr>
          <w:sz w:val="16"/>
        </w:rPr>
        <w:t xml:space="preserve">.8 In the previous section, we showed that the price paths for meeting the 2025 goals are similar under alternative recycling schemes. However, </w:t>
      </w:r>
      <w:r w:rsidRPr="003D1124">
        <w:rPr>
          <w:u w:val="single"/>
        </w:rPr>
        <w:t xml:space="preserve">the method of </w:t>
      </w:r>
      <w:r w:rsidRPr="003D1124">
        <w:rPr>
          <w:highlight w:val="green"/>
          <w:u w:val="single"/>
        </w:rPr>
        <w:t>revenue recycling is</w:t>
      </w:r>
      <w:r w:rsidRPr="003D1124">
        <w:rPr>
          <w:u w:val="single"/>
        </w:rPr>
        <w:t xml:space="preserve"> </w:t>
      </w:r>
      <w:r w:rsidRPr="003D1124">
        <w:rPr>
          <w:b/>
          <w:u w:val="single"/>
        </w:rPr>
        <w:t xml:space="preserve">very </w:t>
      </w:r>
      <w:r w:rsidRPr="003D1124">
        <w:rPr>
          <w:b/>
          <w:highlight w:val="green"/>
          <w:u w:val="single"/>
        </w:rPr>
        <w:t>important</w:t>
      </w:r>
      <w:r w:rsidRPr="003D1124">
        <w:rPr>
          <w:u w:val="single"/>
        </w:rPr>
        <w:t xml:space="preserve"> for the overall costs of the policy</w:t>
      </w:r>
      <w:r w:rsidRPr="003D1124">
        <w:rPr>
          <w:sz w:val="16"/>
        </w:rPr>
        <w:t xml:space="preserve">, as previously noted by Goulder (1995), Goulder et al. (2010), Parry and Williams (2010), and Goulder and Hafstead (2013). </w:t>
      </w:r>
      <w:r w:rsidRPr="003D1124">
        <w:rPr>
          <w:u w:val="single"/>
        </w:rPr>
        <w:t xml:space="preserve">Figure 5 shows the </w:t>
      </w:r>
      <w:r w:rsidRPr="003D1124">
        <w:rPr>
          <w:highlight w:val="green"/>
          <w:u w:val="single"/>
        </w:rPr>
        <w:t>GDP costs under</w:t>
      </w:r>
      <w:r w:rsidRPr="003D1124">
        <w:rPr>
          <w:u w:val="single"/>
        </w:rPr>
        <w:t xml:space="preserve"> lump-sum </w:t>
      </w:r>
      <w:r w:rsidRPr="003D1124">
        <w:rPr>
          <w:highlight w:val="green"/>
          <w:u w:val="single"/>
        </w:rPr>
        <w:t>rebates</w:t>
      </w:r>
      <w:r w:rsidRPr="003D1124">
        <w:rPr>
          <w:u w:val="single"/>
        </w:rPr>
        <w:t xml:space="preserve">, payroll </w:t>
      </w:r>
      <w:r w:rsidRPr="003D1124">
        <w:rPr>
          <w:highlight w:val="green"/>
          <w:u w:val="single"/>
        </w:rPr>
        <w:t>taxes</w:t>
      </w:r>
      <w:r w:rsidRPr="003D1124">
        <w:rPr>
          <w:u w:val="single"/>
        </w:rPr>
        <w:t xml:space="preserve">, individual income taxes, </w:t>
      </w:r>
      <w:r w:rsidRPr="003D1124">
        <w:rPr>
          <w:highlight w:val="green"/>
          <w:u w:val="single"/>
        </w:rPr>
        <w:t>or corporate taxes</w:t>
      </w:r>
      <w:r w:rsidRPr="003D1124">
        <w:rPr>
          <w:u w:val="single"/>
        </w:rPr>
        <w:t xml:space="preserve"> for a policy with a 3 percent growth rate. Revenue-recycling methods that cut other distortionary taxes </w:t>
      </w:r>
      <w:r w:rsidRPr="003D1124">
        <w:rPr>
          <w:b/>
          <w:highlight w:val="green"/>
          <w:u w:val="single"/>
        </w:rPr>
        <w:t>significantly lower the negative impact</w:t>
      </w:r>
      <w:r w:rsidRPr="003D1124">
        <w:rPr>
          <w:u w:val="single"/>
        </w:rPr>
        <w:t xml:space="preserve"> on GDP</w:t>
      </w:r>
      <w:r w:rsidRPr="003D1124">
        <w:rPr>
          <w:sz w:val="16"/>
        </w:rPr>
        <w:t>. In 2025</w:t>
      </w:r>
      <w:r w:rsidRPr="003D1124">
        <w:rPr>
          <w:u w:val="single"/>
        </w:rPr>
        <w:t xml:space="preserve">, </w:t>
      </w:r>
      <w:r w:rsidRPr="003D1124">
        <w:rPr>
          <w:highlight w:val="green"/>
          <w:u w:val="single"/>
        </w:rPr>
        <w:t>the GDP losses</w:t>
      </w:r>
      <w:r w:rsidRPr="003D1124">
        <w:rPr>
          <w:u w:val="single"/>
        </w:rPr>
        <w:t xml:space="preserve"> under payroll tax and individual income tax cuts </w:t>
      </w:r>
      <w:r w:rsidRPr="003D1124">
        <w:rPr>
          <w:highlight w:val="green"/>
          <w:u w:val="single"/>
        </w:rPr>
        <w:t>are about 0.29</w:t>
      </w:r>
      <w:r w:rsidRPr="003D1124">
        <w:rPr>
          <w:u w:val="single"/>
        </w:rPr>
        <w:t xml:space="preserve"> and 0.28 </w:t>
      </w:r>
      <w:r w:rsidRPr="003D1124">
        <w:rPr>
          <w:highlight w:val="green"/>
          <w:u w:val="single"/>
        </w:rPr>
        <w:t>percent</w:t>
      </w:r>
      <w:r w:rsidRPr="003D1124">
        <w:rPr>
          <w:sz w:val="16"/>
        </w:rPr>
        <w:t xml:space="preserve">, compared with 0.35 percent under lump-sum recycling. </w:t>
      </w:r>
      <w:r w:rsidRPr="003D1124">
        <w:rPr>
          <w:u w:val="single"/>
        </w:rPr>
        <w:t xml:space="preserve">The </w:t>
      </w:r>
      <w:r w:rsidRPr="003D1124">
        <w:rPr>
          <w:b/>
          <w:highlight w:val="green"/>
          <w:u w:val="single"/>
        </w:rPr>
        <w:t>GDP losses are minimized</w:t>
      </w:r>
      <w:r w:rsidRPr="003D1124">
        <w:rPr>
          <w:highlight w:val="green"/>
          <w:u w:val="single"/>
        </w:rPr>
        <w:t xml:space="preserve"> the most</w:t>
      </w:r>
      <w:r w:rsidRPr="003D1124">
        <w:rPr>
          <w:u w:val="single"/>
        </w:rPr>
        <w:t xml:space="preserve"> over the long term </w:t>
      </w:r>
      <w:r w:rsidRPr="003D1124">
        <w:rPr>
          <w:highlight w:val="green"/>
          <w:u w:val="single"/>
        </w:rPr>
        <w:t>under corporate income</w:t>
      </w:r>
      <w:r w:rsidRPr="003D1124">
        <w:rPr>
          <w:u w:val="single"/>
        </w:rPr>
        <w:t xml:space="preserve"> tax </w:t>
      </w:r>
      <w:r w:rsidRPr="003D1124">
        <w:rPr>
          <w:highlight w:val="green"/>
          <w:u w:val="single"/>
        </w:rPr>
        <w:t>recycling</w:t>
      </w:r>
      <w:r w:rsidRPr="003D1124">
        <w:rPr>
          <w:u w:val="single"/>
        </w:rPr>
        <w:t>, which has the most positive impact on investment</w:t>
      </w:r>
      <w:r w:rsidRPr="003D1124">
        <w:rPr>
          <w:sz w:val="16"/>
        </w:rPr>
        <w:t>. A tax that finances corporate income tax reductions has a GDP cost of 0.2 percent in 2025 and a cost that stabilizes earlier and at a lower level than the other policies.</w:t>
      </w:r>
    </w:p>
    <w:p w:rsidR="008B5CE4" w:rsidRPr="003D1124" w:rsidRDefault="008B5CE4" w:rsidP="008B5CE4">
      <w:pPr>
        <w:pStyle w:val="Heading4"/>
      </w:pPr>
      <w:r w:rsidRPr="003D1124">
        <w:t>The thesis of this impact turn is wrong.</w:t>
      </w:r>
    </w:p>
    <w:p w:rsidR="008B5CE4" w:rsidRPr="003D1124" w:rsidRDefault="008B5CE4" w:rsidP="008B5CE4">
      <w:pPr>
        <w:rPr>
          <w:sz w:val="16"/>
        </w:rPr>
      </w:pPr>
      <w:r w:rsidRPr="003D1124">
        <w:rPr>
          <w:rStyle w:val="Style13ptBold"/>
        </w:rPr>
        <w:t>Cheyenne ’16</w:t>
      </w:r>
      <w:r w:rsidRPr="003D1124">
        <w:rPr>
          <w:sz w:val="16"/>
        </w:rPr>
        <w:t xml:space="preserve"> (Anne; 11/1/2016; Bachelor’s degree from the Wharton School of Business at the University of Pennsylvania; “WHY A CARBON TAX IS GOOD FOR THE U.S. ECONOMY,” </w:t>
      </w:r>
      <w:hyperlink r:id="rId95" w:history="1">
        <w:r w:rsidRPr="003D1124">
          <w:rPr>
            <w:rStyle w:val="Hyperlink"/>
            <w:sz w:val="16"/>
          </w:rPr>
          <w:t>https://publicpolicy.wharton.upenn.edu/live/news/1519-why-a-carbon-tax-is-good-for-the-us-economy</w:t>
        </w:r>
      </w:hyperlink>
      <w:r w:rsidRPr="003D1124">
        <w:rPr>
          <w:sz w:val="16"/>
        </w:rPr>
        <w:t>; Date Accessed: 7/3/2017; DS)</w:t>
      </w:r>
    </w:p>
    <w:p w:rsidR="008B5CE4" w:rsidRDefault="008B5CE4" w:rsidP="008B5CE4">
      <w:pPr>
        <w:rPr>
          <w:sz w:val="16"/>
        </w:rPr>
      </w:pPr>
      <w:r w:rsidRPr="003D1124">
        <w:rPr>
          <w:sz w:val="16"/>
        </w:rPr>
        <w:t xml:space="preserve">It is a generally accepted fact among scholars that </w:t>
      </w:r>
      <w:r w:rsidRPr="003D1124">
        <w:rPr>
          <w:u w:val="single"/>
        </w:rPr>
        <w:t xml:space="preserve">a properly-implemented carbon tax would result in the reduction of a country’s carbon emissions; </w:t>
      </w:r>
      <w:r w:rsidRPr="003D1124">
        <w:rPr>
          <w:highlight w:val="green"/>
          <w:u w:val="single"/>
        </w:rPr>
        <w:t>economists consider a</w:t>
      </w:r>
      <w:r w:rsidRPr="003D1124">
        <w:rPr>
          <w:u w:val="single"/>
        </w:rPr>
        <w:t xml:space="preserve"> carbon </w:t>
      </w:r>
      <w:r w:rsidRPr="003D1124">
        <w:rPr>
          <w:highlight w:val="green"/>
          <w:u w:val="single"/>
        </w:rPr>
        <w:t xml:space="preserve">tax to be </w:t>
      </w:r>
      <w:r w:rsidRPr="003D1124">
        <w:rPr>
          <w:b/>
          <w:highlight w:val="green"/>
          <w:u w:val="single"/>
        </w:rPr>
        <w:t>the</w:t>
      </w:r>
      <w:r w:rsidRPr="003D1124">
        <w:rPr>
          <w:b/>
          <w:u w:val="single"/>
        </w:rPr>
        <w:t xml:space="preserve"> most </w:t>
      </w:r>
      <w:r w:rsidRPr="003D1124">
        <w:rPr>
          <w:b/>
          <w:highlight w:val="green"/>
          <w:u w:val="single"/>
        </w:rPr>
        <w:t>efficient way</w:t>
      </w:r>
      <w:r w:rsidRPr="003D1124">
        <w:rPr>
          <w:highlight w:val="green"/>
          <w:u w:val="single"/>
        </w:rPr>
        <w:t xml:space="preserve"> to reduce emissions</w:t>
      </w:r>
      <w:r w:rsidRPr="003D1124">
        <w:rPr>
          <w:sz w:val="16"/>
        </w:rPr>
        <w:t xml:space="preserve">.[1] Many argue or believe, however, that a carbon tax or reduction in carbon emissions must come at the cost of economic growth. In this article, I will use Citizen Climate Lobby’s proposal of a national carbon fee and dividend (a $15 fee of carbon dioxide–CO2 equivalent emissions at the source, increasing by $10 every year, with all net fees returned to American households equally) to argue that, not only is a carbon tax essential to slowing climate change, but it would produce substantial economic benefits.[2] These benefits, the economic effects of a carbon fee and dividend, can be sorted into two categories: direct economic benefits and indirect economic benefits. Direct Economic Benefits Citizens Climate Lobby (CCL) calls their proposal a carbon fee and dividend (instead of a carbon tax) because </w:t>
      </w:r>
      <w:r w:rsidRPr="003D1124">
        <w:rPr>
          <w:u w:val="single"/>
        </w:rPr>
        <w:t xml:space="preserve">the </w:t>
      </w:r>
      <w:r w:rsidRPr="003D1124">
        <w:rPr>
          <w:highlight w:val="green"/>
          <w:u w:val="single"/>
        </w:rPr>
        <w:t>money collected</w:t>
      </w:r>
      <w:r w:rsidRPr="003D1124">
        <w:rPr>
          <w:u w:val="single"/>
        </w:rPr>
        <w:t xml:space="preserve"> from the fee </w:t>
      </w:r>
      <w:r w:rsidRPr="003D1124">
        <w:rPr>
          <w:highlight w:val="green"/>
          <w:u w:val="single"/>
        </w:rPr>
        <w:t>is redistributed</w:t>
      </w:r>
      <w:r w:rsidRPr="003D1124">
        <w:rPr>
          <w:u w:val="single"/>
        </w:rPr>
        <w:t xml:space="preserve"> to American citizens directly; it’s </w:t>
      </w:r>
      <w:r w:rsidRPr="003D1124">
        <w:rPr>
          <w:b/>
          <w:u w:val="single"/>
        </w:rPr>
        <w:t>revenue neutral</w:t>
      </w:r>
      <w:r w:rsidRPr="003D1124">
        <w:rPr>
          <w:sz w:val="16"/>
        </w:rPr>
        <w:t xml:space="preserve">. Some form of revenue recycling (such as a dividend) is the form of carbon tax most favored by economists due to its economic benefits. </w:t>
      </w:r>
      <w:r w:rsidRPr="003D1124">
        <w:rPr>
          <w:u w:val="single"/>
        </w:rPr>
        <w:t>One of the effects of a carbon tax is undoubtedly that the price of goods would increase</w:t>
      </w:r>
      <w:r w:rsidRPr="003D1124">
        <w:rPr>
          <w:sz w:val="16"/>
        </w:rPr>
        <w:t xml:space="preserve">. For the first year that a $15 per metric ton of CO2 carbon tax is implemented, the cost of gasoline would go up by 16 cents per gallon, natural gas by 19 cents per therm (a 7.4 percent increase), and electricity by 0.6 to 1.1 cents per kilowatt-hour (kWh), depending on whether its source is coal or natural gas.[3] Without the dividend, this price increase (which would extend to goods and services, as well as individual energy needs) could generate adverse effects on the economy due to decreased spending and demand for American goods.[4] </w:t>
      </w:r>
      <w:r w:rsidRPr="003D1124">
        <w:rPr>
          <w:u w:val="single"/>
        </w:rPr>
        <w:t xml:space="preserve">With a dividend, however, these </w:t>
      </w:r>
      <w:r w:rsidRPr="003D1124">
        <w:rPr>
          <w:b/>
          <w:u w:val="single"/>
        </w:rPr>
        <w:t>findings are reversed</w:t>
      </w:r>
      <w:r w:rsidRPr="003D1124">
        <w:rPr>
          <w:sz w:val="16"/>
        </w:rPr>
        <w:t xml:space="preserve">. According to a study by Regional Economic Models, Inc., </w:t>
      </w:r>
      <w:r w:rsidRPr="003D1124">
        <w:rPr>
          <w:u w:val="single"/>
        </w:rPr>
        <w:t>a dividend such as the one proposed by CCL would result in an initial rebate of over $300 per month for a family of four</w:t>
      </w:r>
      <w:r w:rsidRPr="003D1124">
        <w:rPr>
          <w:sz w:val="16"/>
        </w:rPr>
        <w:t xml:space="preserve">.[5] </w:t>
      </w:r>
      <w:r w:rsidRPr="003D1124">
        <w:rPr>
          <w:u w:val="single"/>
        </w:rPr>
        <w:t xml:space="preserve">Taking into account extra expenditures due to the tax, </w:t>
      </w:r>
      <w:r w:rsidRPr="003D1124">
        <w:rPr>
          <w:highlight w:val="green"/>
          <w:u w:val="single"/>
        </w:rPr>
        <w:t xml:space="preserve">the dividend would result in 53 percent of households receiving more than </w:t>
      </w:r>
      <w:r w:rsidRPr="003D1124">
        <w:rPr>
          <w:highlight w:val="green"/>
          <w:u w:val="single"/>
        </w:rPr>
        <w:lastRenderedPageBreak/>
        <w:t>they spend</w:t>
      </w:r>
      <w:r w:rsidRPr="003D1124">
        <w:rPr>
          <w:u w:val="single"/>
        </w:rPr>
        <w:t>, and among households benefited, the median gain is estimated to be $192 per household per month</w:t>
      </w:r>
      <w:r w:rsidRPr="003D1124">
        <w:rPr>
          <w:sz w:val="16"/>
        </w:rPr>
        <w:t xml:space="preserve">.[6] Low-income households receive more from the dividend than higher-income households, creating a progressive system. </w:t>
      </w:r>
      <w:r w:rsidRPr="003D1124">
        <w:rPr>
          <w:u w:val="single"/>
        </w:rPr>
        <w:t xml:space="preserve">Since 53 percent of households will receive extra money from the dividend, this </w:t>
      </w:r>
      <w:r w:rsidRPr="003D1124">
        <w:rPr>
          <w:b/>
          <w:highlight w:val="green"/>
          <w:u w:val="single"/>
        </w:rPr>
        <w:t>extra cash will become</w:t>
      </w:r>
      <w:r w:rsidRPr="003D1124">
        <w:rPr>
          <w:b/>
          <w:u w:val="single"/>
        </w:rPr>
        <w:t xml:space="preserve"> increased </w:t>
      </w:r>
      <w:r w:rsidRPr="003D1124">
        <w:rPr>
          <w:b/>
          <w:highlight w:val="green"/>
          <w:u w:val="single"/>
        </w:rPr>
        <w:t>spending</w:t>
      </w:r>
      <w:r w:rsidRPr="003D1124">
        <w:rPr>
          <w:highlight w:val="green"/>
          <w:u w:val="single"/>
        </w:rPr>
        <w:t xml:space="preserve"> that contributes to the</w:t>
      </w:r>
      <w:r w:rsidRPr="003D1124">
        <w:rPr>
          <w:u w:val="single"/>
        </w:rPr>
        <w:t xml:space="preserve"> national </w:t>
      </w:r>
      <w:r w:rsidRPr="003D1124">
        <w:rPr>
          <w:highlight w:val="green"/>
          <w:u w:val="single"/>
        </w:rPr>
        <w:t>GDP</w:t>
      </w:r>
      <w:r w:rsidRPr="003D1124">
        <w:rPr>
          <w:sz w:val="16"/>
        </w:rPr>
        <w:t xml:space="preserve">. According to the same report by Regional Economic Models, Inc., the industries that would see the largest increase in spending from a carbon fee and dividend are predicted to be “Health Care and Social Assistance” and “Retail Trade,” as shown in the graph below. These particular industries will likely see gains because they are labor-intensive and highly affected by consumer spending.[7] Indirect Economic Benefits A common argument made in favor of carbon taxes is that </w:t>
      </w:r>
      <w:r w:rsidRPr="003D1124">
        <w:rPr>
          <w:highlight w:val="green"/>
          <w:u w:val="single"/>
        </w:rPr>
        <w:t xml:space="preserve">a carbon tax </w:t>
      </w:r>
      <w:r w:rsidRPr="003D1124">
        <w:rPr>
          <w:b/>
          <w:highlight w:val="green"/>
          <w:u w:val="single"/>
        </w:rPr>
        <w:t>corrects the negative externalities</w:t>
      </w:r>
      <w:r w:rsidRPr="003D1124">
        <w:rPr>
          <w:u w:val="single"/>
        </w:rPr>
        <w:t xml:space="preserve"> associated with carbon emissions.</w:t>
      </w:r>
      <w:r w:rsidRPr="003D1124">
        <w:rPr>
          <w:sz w:val="16"/>
        </w:rPr>
        <w:t xml:space="preserve"> A “negative externality” is the cost associated with a good that is not reflected in the price of the item, and must be paid for by someone else or in another way. </w:t>
      </w:r>
      <w:r w:rsidRPr="003D1124">
        <w:rPr>
          <w:u w:val="single"/>
        </w:rPr>
        <w:t xml:space="preserve">The negative externalities associated with carbon emissions and its co-pollutants (such as sulfur dioxides and nitrous oxides) include, but are not limited to: climate change; </w:t>
      </w:r>
      <w:r w:rsidRPr="003D1124">
        <w:rPr>
          <w:highlight w:val="green"/>
          <w:u w:val="single"/>
        </w:rPr>
        <w:t>health risks</w:t>
      </w:r>
      <w:r w:rsidRPr="003D1124">
        <w:rPr>
          <w:u w:val="single"/>
        </w:rPr>
        <w:t xml:space="preserve"> such as lung and heart disease; and </w:t>
      </w:r>
      <w:r w:rsidRPr="003D1124">
        <w:rPr>
          <w:highlight w:val="green"/>
          <w:u w:val="single"/>
        </w:rPr>
        <w:t>soil and ocean acidification</w:t>
      </w:r>
      <w:r w:rsidRPr="003D1124">
        <w:rPr>
          <w:sz w:val="16"/>
        </w:rPr>
        <w:t xml:space="preserve">. These negative externalities have a very real effect on GDP: </w:t>
      </w:r>
      <w:r w:rsidRPr="003D1124">
        <w:rPr>
          <w:u w:val="single"/>
        </w:rPr>
        <w:t xml:space="preserve">climate change will require </w:t>
      </w:r>
      <w:r w:rsidRPr="003D1124">
        <w:rPr>
          <w:b/>
          <w:highlight w:val="green"/>
          <w:u w:val="single"/>
        </w:rPr>
        <w:t>exorbitant spending</w:t>
      </w:r>
      <w:r w:rsidRPr="003D1124">
        <w:rPr>
          <w:highlight w:val="green"/>
          <w:u w:val="single"/>
        </w:rPr>
        <w:t xml:space="preserve"> on repairs</w:t>
      </w:r>
      <w:r w:rsidRPr="003D1124">
        <w:rPr>
          <w:u w:val="single"/>
        </w:rPr>
        <w:t xml:space="preserve"> and rebuilding due to extreme weather events; ocean acidification will cost many jobs in the fishing industry; and soil acidification leads to decreased crop output.</w:t>
      </w:r>
      <w:r w:rsidRPr="003D1124">
        <w:rPr>
          <w:sz w:val="16"/>
        </w:rPr>
        <w:t xml:space="preserve"> For simplicity’s sake, if we look at health risks from burning fossil fuels alone, we can estimate the economic benefits of carbon mitigation. The Intergovernmental Panel on Climate Change (IPCC) estimates the “global average monetized co-benefits of avoided mortality of 55-420 USD/ton CO2.”[8] Looking at carbon pricing in terms of correcting the market failure that exists between carbon emissions and its adverse effects on society and the economy, </w:t>
      </w:r>
      <w:r w:rsidRPr="003D1124">
        <w:rPr>
          <w:u w:val="single"/>
        </w:rPr>
        <w:t>carbon pricing is more of a correction than a “tax.”</w:t>
      </w:r>
      <w:r w:rsidRPr="003D1124">
        <w:rPr>
          <w:sz w:val="16"/>
        </w:rPr>
        <w:t xml:space="preserve"> In fact, according to a report by New Climate Economy, </w:t>
      </w:r>
      <w:r w:rsidRPr="003D1124">
        <w:rPr>
          <w:u w:val="single"/>
        </w:rPr>
        <w:t xml:space="preserve">even without a revenue recycling system (such as the dividend), once the </w:t>
      </w:r>
      <w:r w:rsidRPr="003D1124">
        <w:rPr>
          <w:b/>
          <w:u w:val="single"/>
        </w:rPr>
        <w:t>multiple benefits</w:t>
      </w:r>
      <w:r w:rsidRPr="003D1124">
        <w:rPr>
          <w:u w:val="single"/>
        </w:rPr>
        <w:t xml:space="preserve"> of reducing greenhouse gas emissions are taken into account, the net </w:t>
      </w:r>
      <w:r w:rsidRPr="003D1124">
        <w:rPr>
          <w:highlight w:val="green"/>
          <w:u w:val="single"/>
        </w:rPr>
        <w:t>economic costs are</w:t>
      </w:r>
      <w:r w:rsidRPr="003D1124">
        <w:rPr>
          <w:u w:val="single"/>
        </w:rPr>
        <w:t xml:space="preserve"> </w:t>
      </w:r>
      <w:r w:rsidRPr="003D1124">
        <w:rPr>
          <w:b/>
          <w:u w:val="single"/>
        </w:rPr>
        <w:t xml:space="preserve">reduced or </w:t>
      </w:r>
      <w:r w:rsidRPr="003D1124">
        <w:rPr>
          <w:b/>
          <w:highlight w:val="green"/>
          <w:u w:val="single"/>
        </w:rPr>
        <w:t>eliminated</w:t>
      </w:r>
      <w:r w:rsidRPr="003D1124">
        <w:rPr>
          <w:u w:val="single"/>
        </w:rPr>
        <w:t>.[</w:t>
      </w:r>
      <w:r w:rsidRPr="003D1124">
        <w:rPr>
          <w:sz w:val="16"/>
        </w:rPr>
        <w:t xml:space="preserve">9] </w:t>
      </w:r>
    </w:p>
    <w:p w:rsidR="00A33CF1" w:rsidRDefault="00A33CF1" w:rsidP="008B5CE4">
      <w:pPr>
        <w:rPr>
          <w:sz w:val="16"/>
        </w:rPr>
      </w:pPr>
    </w:p>
    <w:p w:rsidR="00A33CF1" w:rsidRDefault="00A33CF1" w:rsidP="00A33CF1">
      <w:pPr>
        <w:pStyle w:val="Heading2"/>
      </w:pPr>
      <w:r>
        <w:lastRenderedPageBreak/>
        <w:t>Workforce Shortages</w:t>
      </w:r>
    </w:p>
    <w:p w:rsidR="00A33CF1" w:rsidRDefault="00A33CF1" w:rsidP="00A33CF1"/>
    <w:p w:rsidR="00A33CF1" w:rsidRDefault="00A33CF1" w:rsidP="00A33CF1">
      <w:pPr>
        <w:pStyle w:val="Heading3"/>
      </w:pPr>
      <w:r>
        <w:lastRenderedPageBreak/>
        <w:t>WIA</w:t>
      </w:r>
      <w:r>
        <w:t xml:space="preserve"> CP 1NC</w:t>
      </w:r>
    </w:p>
    <w:p w:rsidR="00A33CF1" w:rsidRDefault="00A33CF1" w:rsidP="00A33CF1"/>
    <w:p w:rsidR="00A33CF1" w:rsidRDefault="00A33CF1" w:rsidP="00A33CF1">
      <w:pPr>
        <w:pStyle w:val="Heading4"/>
      </w:pPr>
      <w:r>
        <w:t xml:space="preserve">The United States Congress should fund workforce investment boards under the Workforce Investment Act to reform existing training methods and services. </w:t>
      </w:r>
    </w:p>
    <w:p w:rsidR="00A33CF1" w:rsidRDefault="00A33CF1" w:rsidP="00A33CF1"/>
    <w:p w:rsidR="00A33CF1" w:rsidRDefault="00A33CF1" w:rsidP="00A33CF1">
      <w:pPr>
        <w:pStyle w:val="Heading4"/>
      </w:pPr>
      <w:r>
        <w:t>CP solves- provides the necessary guidance to disadvantaged adult workers to complete training programs and find occupations</w:t>
      </w:r>
    </w:p>
    <w:p w:rsidR="00A33CF1" w:rsidRPr="00A02993" w:rsidRDefault="00A33CF1" w:rsidP="00A33CF1">
      <w:r w:rsidRPr="00C35A67">
        <w:rPr>
          <w:b/>
          <w:sz w:val="26"/>
          <w:szCs w:val="26"/>
        </w:rPr>
        <w:t>McConnell, Perez-Johnson &amp; Berk 14</w:t>
      </w:r>
      <w:r>
        <w:t xml:space="preserve"> </w:t>
      </w:r>
      <w:r w:rsidRPr="00C35A67">
        <w:rPr>
          <w:sz w:val="20"/>
          <w:szCs w:val="20"/>
        </w:rPr>
        <w:t>Sheena McConnell is a vice president and director of human services research in Mathematica’s Washington, DC office. Her research focuses primarily on evaluating policies to promote employment and strong families in disadvantaged populations. She is currently directing a national experimental evaluation of the Workforce Investment Act’s Adult and Dislocated Workers programs for the U.S. Department of Labor, Employment, and Training Administration. Irma Perez-Johnson is an associate director of human services research in Mathematica’s Princeton, New Jersey office. She is an expert on the design and implementation of rigorous evaluations of employment training and K–12 education programs, including pilots and demonstrations. For the U.S. Department of Labor, Perez-Johnson currently leads the evaluation of the Self-Employment Training Demonstration, directs the study of Behavioral Interventions for LaborRelated Programs, and recently served as the project director and principal investigator for the Evaluation of the Individual Training Account Experiment. Jillian Berk is a senior researcher and associate director of research at Mathematica Policy Research. Her research examines employment and training programs for economically vulnerable populations, including dislocated workers, older workers, workers with disabilities, and ex-offenders.</w:t>
      </w:r>
      <w:r>
        <w:t xml:space="preserve"> (“Proposal 9: Providing Disadvantaged Workers with Skills to Succeed in the Labor Market”, </w:t>
      </w:r>
      <w:r w:rsidRPr="00C35A67">
        <w:t>Policies to Address Poverty in America</w:t>
      </w:r>
      <w:r>
        <w:t>, The Hamilton Project, pgs 97-103, June 14)//ARK1</w:t>
      </w:r>
    </w:p>
    <w:p w:rsidR="00A33CF1" w:rsidRDefault="00A33CF1" w:rsidP="00A33CF1">
      <w:pPr>
        <w:rPr>
          <w:sz w:val="16"/>
        </w:rPr>
      </w:pPr>
      <w:r w:rsidRPr="00AB3AD9">
        <w:rPr>
          <w:u w:val="single"/>
        </w:rPr>
        <w:t>Millions of Americans cannot obtain jobs that pay enough to lift them out of poverty</w:t>
      </w:r>
      <w:r w:rsidRPr="000800B8">
        <w:rPr>
          <w:sz w:val="16"/>
        </w:rPr>
        <w:t xml:space="preserve">. For many, </w:t>
      </w:r>
      <w:r w:rsidRPr="00AB3AD9">
        <w:rPr>
          <w:rStyle w:val="Emphasis"/>
        </w:rPr>
        <w:t>the principal barrier to obtaining these good jobs is their lack of specialized occupational skills increasingly sought by employers.</w:t>
      </w:r>
      <w:r w:rsidRPr="000800B8">
        <w:rPr>
          <w:sz w:val="16"/>
        </w:rPr>
        <w:t xml:space="preserve"> Research has shown that </w:t>
      </w:r>
      <w:r w:rsidRPr="00AB3AD9">
        <w:rPr>
          <w:u w:val="single"/>
        </w:rPr>
        <w:t>vocational training can be effective in boosting the earnings of disadvantaged adult workers</w:t>
      </w:r>
      <w:r w:rsidRPr="000800B8">
        <w:rPr>
          <w:sz w:val="16"/>
        </w:rPr>
        <w:t xml:space="preserve">. This proposal argues that, by helping workers acquire the skills that employers demand, </w:t>
      </w:r>
      <w:r w:rsidRPr="00AB3AD9">
        <w:rPr>
          <w:u w:val="single"/>
        </w:rPr>
        <w:t>vocational training could be wielded as an effective antipoverty tool</w:t>
      </w:r>
      <w:r w:rsidRPr="000800B8">
        <w:rPr>
          <w:sz w:val="16"/>
        </w:rPr>
        <w:t xml:space="preserve">. </w:t>
      </w:r>
      <w:r w:rsidRPr="00AB3AD9">
        <w:rPr>
          <w:u w:val="single"/>
        </w:rPr>
        <w:t>The 1998 Workforce Investment Act (WIA) Adult program is one of the most important sources of government-funded vocational training for disadvantaged workers—workers with both low levels of education and low levels of skills</w:t>
      </w:r>
      <w:r w:rsidRPr="000800B8">
        <w:rPr>
          <w:sz w:val="16"/>
        </w:rPr>
        <w:t xml:space="preserve">. Accessed through the American Job Center network, </w:t>
      </w:r>
      <w:r w:rsidRPr="00B40D76">
        <w:rPr>
          <w:rStyle w:val="StyleUnderline"/>
        </w:rPr>
        <w:t>this</w:t>
      </w:r>
      <w:r w:rsidRPr="00AB3AD9">
        <w:rPr>
          <w:u w:val="single"/>
        </w:rPr>
        <w:t xml:space="preserve"> program provides vocational training funds for adults aged eighteen or older who are determined to need, and be suitable for, vocational training, with priority of service given to low</w:t>
      </w:r>
      <w:r>
        <w:rPr>
          <w:u w:val="single"/>
        </w:rPr>
        <w:t xml:space="preserve"> </w:t>
      </w:r>
      <w:r w:rsidRPr="00AB3AD9">
        <w:rPr>
          <w:u w:val="single"/>
        </w:rPr>
        <w:t>income workers</w:t>
      </w:r>
      <w:r w:rsidRPr="000800B8">
        <w:rPr>
          <w:sz w:val="16"/>
        </w:rPr>
        <w:t xml:space="preserve">. Eligible workers are provided a voucher, known as an individual training account, that they can use to purchase training at any program as long as it is on a state-approved list of programs that includes courses at both community colleges and private training providers. The WIA Adult program, currently funded at about $800 million, serves more than one million workers annually. Funding for the WIA Adult program and other sources of vocational training has been declining over the past several decades. WIA was scheduled for congressional reauthorization in 2003, but more than ten years have passed without new legislation. In May 2014, policymakers announced that they reached a bipartisan deal to reauthorize WIA through new legislation, the Workforce Innovation and Opportunity Act. This paper outlines why Congress should increase funding for vocational training for disadvantaged adult workers.1 Specifically, we argue that Congress should increase funding for the WIA Adult program. Decades of research on the effectiveness of vocational training of the type provided by the WIA Adult program, as well as an evaluation of the WIA Adult program itself, suggest that the program can be effective in increasing the employment and earnings of disadvantaged workers. We also argue, however, that Congress, and the state and local </w:t>
      </w:r>
      <w:r w:rsidRPr="00631219">
        <w:rPr>
          <w:rStyle w:val="StyleUnderline"/>
        </w:rPr>
        <w:t xml:space="preserve">workforce investment </w:t>
      </w:r>
      <w:r w:rsidRPr="000C1CE3">
        <w:rPr>
          <w:rStyle w:val="StyleUnderline"/>
        </w:rPr>
        <w:t>boards that administer the WIA Adult program, should</w:t>
      </w:r>
      <w:r w:rsidRPr="00631219">
        <w:rPr>
          <w:rStyle w:val="StyleUnderline"/>
        </w:rPr>
        <w:t xml:space="preserve"> explore ways to improve the vocational training</w:t>
      </w:r>
      <w:r w:rsidRPr="000800B8">
        <w:rPr>
          <w:sz w:val="16"/>
        </w:rPr>
        <w:t xml:space="preserve"> that is available to adult disadvantaged workers. In particular, </w:t>
      </w:r>
      <w:r w:rsidRPr="00631219">
        <w:rPr>
          <w:rStyle w:val="Emphasis"/>
        </w:rPr>
        <w:t>policymakers should focus on addressing two concerns about training programs</w:t>
      </w:r>
      <w:r w:rsidRPr="00631219">
        <w:rPr>
          <w:rStyle w:val="StyleUnderline"/>
        </w:rPr>
        <w:t xml:space="preserve">: (1) too many people who start training programs do </w:t>
      </w:r>
      <w:r w:rsidRPr="00631219">
        <w:rPr>
          <w:rStyle w:val="StyleUnderline"/>
        </w:rPr>
        <w:lastRenderedPageBreak/>
        <w:t>not complete them, and (2) too many people do not find a job in the occupation for which they are trained</w:t>
      </w:r>
      <w:r w:rsidRPr="000800B8">
        <w:rPr>
          <w:sz w:val="16"/>
        </w:rPr>
        <w:t xml:space="preserve">. We recommend experimentation with four evidence BUILDING SKILLS Proposal 9: Providing Disadvantaged Workers with Skills to Succeed in the Labor Market Sheena McConnell Mathematica Policy Research Irma Perez-Johnson Mathematica Policy Research Jillian Berk Mathematica Policy Research 98 Policies to Address Poverty in America BUILDING SKILLS Proposal 9: </w:t>
      </w:r>
      <w:r w:rsidRPr="00F97D55">
        <w:rPr>
          <w:rStyle w:val="Emphasis"/>
        </w:rPr>
        <w:t>Providing Disadvantaged Workers with Skills to Succeed in the Labor Market based approaches to address these concerns:</w:t>
      </w:r>
      <w:r w:rsidRPr="000800B8">
        <w:rPr>
          <w:sz w:val="16"/>
        </w:rPr>
        <w:t xml:space="preserve"> (1) </w:t>
      </w:r>
      <w:r w:rsidRPr="00631219">
        <w:rPr>
          <w:rStyle w:val="StyleUnderline"/>
        </w:rPr>
        <w:t>providing more guidance to workers so they make appropriate decisions about training</w:t>
      </w:r>
      <w:r w:rsidRPr="000800B8">
        <w:rPr>
          <w:sz w:val="16"/>
        </w:rPr>
        <w:t xml:space="preserve">, (2) </w:t>
      </w:r>
      <w:r w:rsidRPr="00631219">
        <w:rPr>
          <w:rStyle w:val="StyleUnderline"/>
        </w:rPr>
        <w:t>investing in more services to support the workers while they are enrolled in a training program</w:t>
      </w:r>
      <w:r w:rsidRPr="000800B8">
        <w:rPr>
          <w:sz w:val="16"/>
        </w:rPr>
        <w:t xml:space="preserve">, (3) </w:t>
      </w:r>
      <w:r w:rsidRPr="00631219">
        <w:rPr>
          <w:rStyle w:val="StyleUnderline"/>
        </w:rPr>
        <w:t>developing training programs that provide the skills demanded by employers</w:t>
      </w:r>
      <w:r w:rsidRPr="000800B8">
        <w:rPr>
          <w:sz w:val="16"/>
        </w:rPr>
        <w:t xml:space="preserve">, and (4) </w:t>
      </w:r>
      <w:r w:rsidRPr="00631219">
        <w:rPr>
          <w:rStyle w:val="StyleUnderline"/>
        </w:rPr>
        <w:t>developing training programs that are more suited to the needs of disadvantaged adult trainees</w:t>
      </w:r>
      <w:r w:rsidRPr="000800B8">
        <w:rPr>
          <w:sz w:val="16"/>
        </w:rPr>
        <w:t xml:space="preserve">. In the absence of federal action on reauthorization to fund this experimentation, we encourage state and local workforce boards that oversee the American Job Centers to take advantage of grant opportunities to test the proposed strategies aimed at improving outcomes for trainees. The Challenge </w:t>
      </w:r>
      <w:r w:rsidRPr="00631219">
        <w:rPr>
          <w:rStyle w:val="Emphasis"/>
        </w:rPr>
        <w:t>Low-skilled workers are much more likely to be unemployed and living in poverty than are more-skilled workers.</w:t>
      </w:r>
      <w:r w:rsidRPr="000800B8">
        <w:rPr>
          <w:sz w:val="16"/>
        </w:rPr>
        <w:t xml:space="preserve"> In 2013 </w:t>
      </w:r>
      <w:r w:rsidRPr="00631219">
        <w:rPr>
          <w:rStyle w:val="StyleUnderline"/>
        </w:rPr>
        <w:t>the unemployment rate was 11.4 percent among people twenty-five and older without a high school diploma</w:t>
      </w:r>
      <w:r w:rsidRPr="000800B8">
        <w:rPr>
          <w:sz w:val="16"/>
        </w:rPr>
        <w:t xml:space="preserve">, </w:t>
      </w:r>
      <w:r w:rsidRPr="00631219">
        <w:rPr>
          <w:rStyle w:val="StyleUnderline"/>
        </w:rPr>
        <w:t>compared with 5.4 percent among those with an associate’s degree</w:t>
      </w:r>
      <w:r w:rsidRPr="000800B8">
        <w:rPr>
          <w:sz w:val="16"/>
        </w:rPr>
        <w:t xml:space="preserve"> (U.S. Bureau of Labor Statistics 2014). Similarly, in 2013 </w:t>
      </w:r>
      <w:r w:rsidRPr="00631219">
        <w:rPr>
          <w:rStyle w:val="StyleUnderline"/>
        </w:rPr>
        <w:t>the median weekly earnings of people twenty-five and older with an associate’s degree was more than 60 percent higher than those without a high school diploma</w:t>
      </w:r>
      <w:r w:rsidRPr="000800B8">
        <w:rPr>
          <w:sz w:val="16"/>
        </w:rPr>
        <w:t xml:space="preserve"> ($777 compared with $472). </w:t>
      </w:r>
      <w:r w:rsidRPr="00631219">
        <w:rPr>
          <w:rStyle w:val="Emphasis"/>
        </w:rPr>
        <w:t>Poverty rates are highest among people who are unemployed, do not work full time, or have low wages</w:t>
      </w:r>
      <w:r w:rsidRPr="000800B8">
        <w:rPr>
          <w:sz w:val="16"/>
        </w:rPr>
        <w:t xml:space="preserve"> (Meyer and Wallace 2009). The supply of skilled workers is not keeping up with the demand for them (Goldin and Katz 2012). Employers report shortages of workers with occupation-specific skills (Holzer et al. 2011). A recent survey of 2,000 U.S. companies found that 30 percent had been unable to fill skilled job positions for more than six months (Manyika et al. 2012). Many low-income workers would not be able to access vocational training without assistance from government programs. </w:t>
      </w:r>
      <w:r w:rsidRPr="00631219">
        <w:rPr>
          <w:rStyle w:val="StyleUnderline"/>
        </w:rPr>
        <w:t>Although the vast majority of vocational training in the United States is provided by employers</w:t>
      </w:r>
      <w:r w:rsidRPr="000800B8">
        <w:rPr>
          <w:sz w:val="16"/>
        </w:rPr>
        <w:t xml:space="preserve"> (Mikelson and Nightingale 2004), </w:t>
      </w:r>
      <w:r w:rsidRPr="00631219">
        <w:rPr>
          <w:rStyle w:val="StyleUnderline"/>
        </w:rPr>
        <w:t>employers are less likely to provide training for their lower-skilled positions, which tend to have higher rates of turnover</w:t>
      </w:r>
      <w:r w:rsidRPr="000800B8">
        <w:rPr>
          <w:sz w:val="16"/>
        </w:rPr>
        <w:t xml:space="preserve"> (Lane 2000). Hypothetically, workers could pay for their own training, but many unemployed and low-skill workers do not have the financial resources or the ability to borrow to pay for training</w:t>
      </w:r>
      <w:r w:rsidRPr="00631219">
        <w:rPr>
          <w:rStyle w:val="StyleUnderline"/>
        </w:rPr>
        <w:t>. The United States does not currently invest heavily in vocational training compared with other countries, and funding for vocational training has declined over the past decades</w:t>
      </w:r>
      <w:r w:rsidRPr="000800B8">
        <w:rPr>
          <w:sz w:val="16"/>
        </w:rPr>
        <w:t xml:space="preserve">. Whereas the United States spends less than 0.05 percent of its gross domestic product on vocational training, other industrialized nations invest up to ten times as much (figure 9-1). Since 1985 the amount budgeted for key U.S. Department of Labor training programs has declined by about 20 percent in real terms.2 Even among supporters of vocational training, there is legitimate concern that many people who start programs do not complete them. Within three years of enrollment in a community college, fewer than half of all enrollees have attained an associate’s degree or vocational certificate, transferred to a four-year institution, or remain in college (Horn and Weko 2009). Only about 55 percent of the people who begin two-year colleges obtain either an associate’s degree or a certificate (Holzer and Dunlap 2013). Analysis of data on training vouchers provided by the WIA Adult and Dislocated Worker programs found that </w:t>
      </w:r>
      <w:r w:rsidRPr="00F97D55">
        <w:rPr>
          <w:rStyle w:val="StyleUnderline"/>
        </w:rPr>
        <w:t>only 64 percent of workers who enrolled in training programs at community colleges completed a training program within three years</w:t>
      </w:r>
      <w:r w:rsidRPr="000800B8">
        <w:rPr>
          <w:sz w:val="16"/>
        </w:rPr>
        <w:t xml:space="preserve"> (Perez-Johnson, Moore, and Santillano 2011). Although the rate of completion for those enrolled in training at a private training provider was higher, about 15 percent of trainees still did not complete a training program within three years. A second concern is that </w:t>
      </w:r>
      <w:r w:rsidRPr="00FA2577">
        <w:rPr>
          <w:rStyle w:val="StyleUnderline"/>
        </w:rPr>
        <w:t>too many workers who complete training cannot subsequently find a job to use the acquired skills</w:t>
      </w:r>
      <w:r w:rsidRPr="000800B8">
        <w:rPr>
          <w:sz w:val="16"/>
        </w:rPr>
        <w:t xml:space="preserve">. A study of training vouchers provided through the WIA Adult and Dislocated Worker programs reported that only about 40 percent of the participants found employment in the occupation for which they received training (Perez-Johnson, Moore, and Santillano 2011). Similarly, a study of the Trade Adjustment Assistance program found that </w:t>
      </w:r>
      <w:r w:rsidRPr="00FA2577">
        <w:rPr>
          <w:rStyle w:val="StyleUnderline"/>
        </w:rPr>
        <w:t>only 37 percent of people who participated in training funded by that program held a job in the occupation for which they were trained in the fourth year after they were initially laid off</w:t>
      </w:r>
      <w:r w:rsidRPr="000800B8">
        <w:rPr>
          <w:sz w:val="16"/>
        </w:rPr>
        <w:t xml:space="preserve"> (Schochet et al. 2012). These statistics suggest that there is often a missing link between employers and training programs. A New Approach </w:t>
      </w:r>
      <w:r w:rsidRPr="00FA2577">
        <w:rPr>
          <w:rStyle w:val="StyleUnderline"/>
        </w:rPr>
        <w:t>We propose five evidence-based recommendations to improve publicly funded vocational training.</w:t>
      </w:r>
      <w:r w:rsidRPr="000800B8">
        <w:rPr>
          <w:sz w:val="16"/>
        </w:rPr>
        <w:t xml:space="preserve"> The first recommendation requires congressional support for additional funding for the WIA Adult program. While the other four recommendations could be congressionally mandated when WIA is reauthorized, </w:t>
      </w:r>
      <w:r w:rsidRPr="00FA2577">
        <w:rPr>
          <w:rStyle w:val="StyleUnderline"/>
        </w:rPr>
        <w:t>they could also be implemented by the state or local workforce investment boards that administer the WIA Adult program even without reauthorization. Funding for these recommendations can be obtained from federal grants</w:t>
      </w:r>
      <w:r w:rsidRPr="000800B8">
        <w:rPr>
          <w:sz w:val="16"/>
        </w:rPr>
        <w:t xml:space="preserve">. For example, in 2012 the U.S. Department of Labor issued $147 million in grants from the Workforce Innovation Fund to states or local workforce investment boards to demonstrate and evaluate innovative, The Hamilton Project • Brookings 99 Sheena McConnell, Irma Perez-Johnson, Jillian Berk </w:t>
      </w:r>
      <w:r w:rsidRPr="000800B8">
        <w:rPr>
          <w:sz w:val="16"/>
        </w:rPr>
        <w:lastRenderedPageBreak/>
        <w:t xml:space="preserve">evidence-based approaches to improve the workforce system. Another $60 million for these grants is proposed in the president’s fiscal year 2015 budget. </w:t>
      </w:r>
      <w:r w:rsidRPr="00FA2577">
        <w:rPr>
          <w:rStyle w:val="StyleUnderline"/>
        </w:rPr>
        <w:t>The Long-Term Unemployed Ready to Work Partnerships to be awarded this summer, or the Trade Adjustment Assistance Community College and Career Training grants—both funded by the U.S. Department of Labor—could also be used</w:t>
      </w:r>
      <w:r w:rsidRPr="000800B8">
        <w:rPr>
          <w:sz w:val="16"/>
        </w:rPr>
        <w:t xml:space="preserve">. RECOMMENDATION #1: CONGRESS SHOULD INCREASE FUNDING FOR THE WIA ADULT PROGRAM Multiple rigorous evaluations conducted over the past decades in Europe and the United States suggest that access to vocational training increases the employment and earnings of low-skilled adults (Bloom et al. 1993; Card, Kluve, and Weber 2010; Heinrich et al. 2013; Hollenbeck 2009). </w:t>
      </w:r>
      <w:r w:rsidRPr="00FA2577">
        <w:rPr>
          <w:rStyle w:val="StyleUnderline"/>
        </w:rPr>
        <w:t>Low-skilled adults who receive training through these programs typically enroll in relatively short-term, inexpensive training programs. A typical program funded by the WIA Adult program lasts less than a year and costs between $3,000 and $6,000.</w:t>
      </w:r>
      <w:r w:rsidRPr="000800B8">
        <w:rPr>
          <w:sz w:val="16"/>
        </w:rPr>
        <w:t xml:space="preserve"> While in training, participants earn less than they would if they were not in training; </w:t>
      </w:r>
      <w:r w:rsidRPr="00FA2577">
        <w:rPr>
          <w:rStyle w:val="StyleUnderline"/>
        </w:rPr>
        <w:t>after they complete training, however, they earn more than they would if they had not participated in the training, and the gains are sustained over time</w:t>
      </w:r>
      <w:r w:rsidRPr="000800B8">
        <w:rPr>
          <w:sz w:val="16"/>
        </w:rPr>
        <w:t xml:space="preserve"> (U.S. Government Accountability Office [GAO] 1996). One review of the evidence suggests that low-skilled workers can increase their earnings by between about $300 and $900 per quarter (Heinrich 2013). These gains are large and sustained enough that they are likely to cover the cost of the programs. Even with the evidence of the effectiveness of training for disadvantaged workers, the budget for the WIA Adult program has declined markedly over the past decades. Between fiscal years 1998 and 2013, the budget for the WIA Adult program declined by 41 percent in real terms (figure 9-2). Anecdotally, many local workforce investment administrators report not providing training for eligible workers because their training funds run out. We recommend that Congress reverse this decline in funding for vocational training and, more specifically, that it funnel the increased funding to the WIA Adult program. We recommend expansion of the WIA Adult program rather than other sources of training funding for three main reasons. </w:t>
      </w:r>
      <w:r w:rsidRPr="000800B8">
        <w:rPr>
          <w:rStyle w:val="Emphasis"/>
        </w:rPr>
        <w:t>First, that program has been shown, at least by a nonexperimental study, to increase the earnings</w:t>
      </w:r>
      <w:r w:rsidRPr="000800B8">
        <w:rPr>
          <w:sz w:val="16"/>
        </w:rPr>
        <w:t xml:space="preserve"> FIGURE 9-1. Labor Market Training Expenditures as a Percent of GDP in OECD Countries, 2011 Source: OECD 2013. Note: Data were not available for Greece, Ireland, and the United Kingdom. Training expenditures for Mexico and the Slovak Republic are less than 0.005 percent of GDP. The OECD defines labor market training as “measures undertaken for reasons of labor market policy, including both course costs and subsistence allowances to trainees, when such are paid. Subsidies to employers for enterprise training are also included, but not employer’s own expenses” (OECD 2008). Percent of GDP spent on training Finland Denmark Austria France Portugal Germany Spain Norway Switzerland Belgium Italy Netherlands Canada New Zealand Estonia Israel Slovenia Sweden Korea Luxembourg United States Australia Chile Hungary Japan Czech Republic Poland Mexico Slovak Republic 0 0.1 0.2 0.3 0.4 0.5 0.6 100 Policies to Address Poverty in America BUILDING SKILLS Proposal 9: Providing Disadvantaged Workers with Skills to Succeed in the Labor Market of its participants (Heinrich et al. 2013).3 In contrast, studies of training for other populations have been less encouraging. For instance, a study of the WIA Dislocated Worker program, a program that is structured identically to the WIA Adult program but serves dislocated workers who have been laid off and are typically more skilled and experienced than the WIA Adult program participants, was found to be ineffective at increasing earnings (Heinrich et al. 2013). </w:t>
      </w:r>
      <w:r w:rsidRPr="000800B8">
        <w:rPr>
          <w:rStyle w:val="Emphasis"/>
        </w:rPr>
        <w:t>Other studies of training programs for dislocated workers have found either no evidence of positive impacts on earnings</w:t>
      </w:r>
      <w:r w:rsidRPr="000800B8">
        <w:rPr>
          <w:sz w:val="16"/>
        </w:rPr>
        <w:t xml:space="preserve"> (Schochet et al. 2012) or impacts that are smaller than that for disadvantaged workers (Hollenbeck 2009).</w:t>
      </w:r>
      <w:r w:rsidRPr="000800B8">
        <w:rPr>
          <w:rStyle w:val="Emphasis"/>
        </w:rPr>
        <w:t xml:space="preserve"> Second, because the WIA Adult program is offered through American Job Centers, workers can access other employment services and supports such as labor market information, job listings, and other services at the same time that they are being trained. Third, funding an established program rather than setting up a new program will avoid concerns voiced by the GAO and others about fragmenting employment and training services</w:t>
      </w:r>
      <w:r w:rsidRPr="000800B8">
        <w:rPr>
          <w:sz w:val="16"/>
        </w:rPr>
        <w:t xml:space="preserve"> (GAO 2011). </w:t>
      </w:r>
    </w:p>
    <w:p w:rsidR="00A33CF1" w:rsidRDefault="00A33CF1" w:rsidP="00A33CF1">
      <w:pPr>
        <w:rPr>
          <w:sz w:val="16"/>
        </w:rPr>
      </w:pPr>
    </w:p>
    <w:p w:rsidR="00A33CF1" w:rsidRDefault="00A33CF1" w:rsidP="00A33CF1">
      <w:pPr>
        <w:pStyle w:val="Heading4"/>
      </w:pPr>
      <w:r>
        <w:t>Skill development and job creation uniquely key to combat poverty</w:t>
      </w:r>
    </w:p>
    <w:p w:rsidR="00A33CF1" w:rsidRPr="00D81D65" w:rsidRDefault="00A33CF1" w:rsidP="00A33CF1">
      <w:r w:rsidRPr="00C35A67">
        <w:rPr>
          <w:b/>
          <w:sz w:val="26"/>
          <w:szCs w:val="26"/>
        </w:rPr>
        <w:t>McConnell, Perez-Johnson &amp; Berk 14</w:t>
      </w:r>
      <w:r>
        <w:t xml:space="preserve"> </w:t>
      </w:r>
      <w:r w:rsidRPr="00C35A67">
        <w:rPr>
          <w:sz w:val="20"/>
          <w:szCs w:val="20"/>
        </w:rPr>
        <w:t xml:space="preserve">Sheena McConnell is a vice president and director of human services research in Mathematica’s Washington, DC office. Her research focuses primarily on evaluating policies to promote employment and strong families in disadvantaged populations. She is currently directing a national experimental evaluation of the Workforce Investment Act’s Adult and Dislocated Workers programs for the U.S. Department of Labor, Employment, and Training Administration. Irma Perez-Johnson is an associate director of human services research in Mathematica’s Princeton, New Jersey office. She is an expert on the design and implementation of rigorous evaluations of employment training and K–12 education programs, including pilots and demonstrations. For the U.S. Department of Labor, Perez-Johnson currently leads the evaluation of the Self-Employment Training Demonstration, directs the study of Behavioral Interventions for LaborRelated Programs, and recently served as the project director and principal investigator for the Evaluation of the Individual Training </w:t>
      </w:r>
      <w:r w:rsidRPr="00C35A67">
        <w:rPr>
          <w:sz w:val="20"/>
          <w:szCs w:val="20"/>
        </w:rPr>
        <w:lastRenderedPageBreak/>
        <w:t>Account Experiment. Jillian Berk is a senior researcher and associate director of research at Mathematica Policy Research. Her research examines employment and training programs for economically vulnerable populations, including dislocated workers, older workers, workers with disabilities, and ex-offenders.</w:t>
      </w:r>
      <w:r>
        <w:t xml:space="preserve"> (“Proposal 9: Providing Disadvantaged Workers with Skills to Succeed in the Labor Market”, </w:t>
      </w:r>
      <w:r w:rsidRPr="00C35A67">
        <w:t>Policies to Address Poverty in America</w:t>
      </w:r>
      <w:r>
        <w:t>, The Hamilton Project, pgs 97-103, June 14)//ARK1</w:t>
      </w:r>
    </w:p>
    <w:p w:rsidR="00A33CF1" w:rsidRPr="00151568" w:rsidRDefault="00A33CF1" w:rsidP="00A33CF1">
      <w:pPr>
        <w:rPr>
          <w:u w:val="single"/>
        </w:rPr>
      </w:pPr>
      <w:r w:rsidRPr="006B3085">
        <w:rPr>
          <w:rStyle w:val="StyleUnderline"/>
        </w:rPr>
        <w:t>Skill development and job creation are critical components of our nation’s fight against poverty. It is increasingly difficult for individuals to be economically secure in today’s global economy with limited skills and education. Recognizing the paramount role of adequate skill and job creation in our national economy</w:t>
      </w:r>
      <w:r w:rsidRPr="00E96D14">
        <w:rPr>
          <w:sz w:val="16"/>
        </w:rPr>
        <w:t>, The Hamilton Project has devoted</w:t>
      </w:r>
      <w:r>
        <w:rPr>
          <w:sz w:val="16"/>
        </w:rPr>
        <w:t xml:space="preserve"> </w:t>
      </w:r>
      <w:r w:rsidRPr="00E96D14">
        <w:rPr>
          <w:sz w:val="16"/>
        </w:rPr>
        <w:t>considerable attention to these topics in years past, with</w:t>
      </w:r>
      <w:r>
        <w:rPr>
          <w:sz w:val="16"/>
        </w:rPr>
        <w:t xml:space="preserve"> </w:t>
      </w:r>
      <w:r w:rsidRPr="00E96D14">
        <w:rPr>
          <w:sz w:val="16"/>
        </w:rPr>
        <w:t xml:space="preserve">papers on </w:t>
      </w:r>
      <w:r w:rsidRPr="006B3085">
        <w:rPr>
          <w:rStyle w:val="StyleUnderline"/>
        </w:rPr>
        <w:t>using data to improve workforce training, creating more-effective education and workforce development systems in the states, 11 and improving worker advancement in the lowwage labor market</w:t>
      </w:r>
      <w:r w:rsidRPr="00E96D14">
        <w:rPr>
          <w:sz w:val="16"/>
        </w:rPr>
        <w:t>.12</w:t>
      </w:r>
      <w:r>
        <w:rPr>
          <w:sz w:val="16"/>
        </w:rPr>
        <w:t xml:space="preserve"> </w:t>
      </w:r>
      <w:r w:rsidRPr="006B3085">
        <w:rPr>
          <w:rStyle w:val="StyleUnderline"/>
        </w:rPr>
        <w:t>Stagnant wage growth for low-skilled workers is a persistent economic threat</w:t>
      </w:r>
      <w:r w:rsidRPr="00E96D14">
        <w:rPr>
          <w:sz w:val="16"/>
        </w:rPr>
        <w:t xml:space="preserve">. For four decades, </w:t>
      </w:r>
      <w:r w:rsidRPr="002C1177">
        <w:rPr>
          <w:rStyle w:val="StyleUnderline"/>
        </w:rPr>
        <w:t>high-skilled workers have seen their wages increase while less-skilled workers have seen their economic positions erode</w:t>
      </w:r>
      <w:r w:rsidRPr="00E96D14">
        <w:rPr>
          <w:sz w:val="16"/>
        </w:rPr>
        <w:t>. High school graduates</w:t>
      </w:r>
      <w:r>
        <w:rPr>
          <w:sz w:val="16"/>
        </w:rPr>
        <w:t xml:space="preserve"> </w:t>
      </w:r>
      <w:r w:rsidRPr="00E96D14">
        <w:rPr>
          <w:sz w:val="16"/>
        </w:rPr>
        <w:t>and those with less than a high school diploma saw their real</w:t>
      </w:r>
      <w:r>
        <w:rPr>
          <w:sz w:val="16"/>
        </w:rPr>
        <w:t xml:space="preserve"> </w:t>
      </w:r>
      <w:r w:rsidRPr="00E96D14">
        <w:rPr>
          <w:sz w:val="16"/>
        </w:rPr>
        <w:t>wages fall through the late 1970s and 1980s and rebound a bit</w:t>
      </w:r>
      <w:r>
        <w:rPr>
          <w:sz w:val="16"/>
        </w:rPr>
        <w:t xml:space="preserve"> </w:t>
      </w:r>
      <w:r w:rsidRPr="00E96D14">
        <w:rPr>
          <w:sz w:val="16"/>
        </w:rPr>
        <w:t>in the early 1990s, only to remain stagnant since then (Autor,</w:t>
      </w:r>
      <w:r>
        <w:rPr>
          <w:sz w:val="16"/>
        </w:rPr>
        <w:t xml:space="preserve"> </w:t>
      </w:r>
      <w:r w:rsidRPr="00E96D14">
        <w:rPr>
          <w:sz w:val="16"/>
        </w:rPr>
        <w:t>Katz, and Kearney 2008). In contrast, since the mid-1970s,</w:t>
      </w:r>
      <w:r>
        <w:rPr>
          <w:sz w:val="16"/>
        </w:rPr>
        <w:t xml:space="preserve"> </w:t>
      </w:r>
      <w:r w:rsidRPr="00E96D14">
        <w:rPr>
          <w:sz w:val="16"/>
        </w:rPr>
        <w:t>those with the highest levels of education—more than sixteen</w:t>
      </w:r>
      <w:r>
        <w:rPr>
          <w:sz w:val="16"/>
        </w:rPr>
        <w:t xml:space="preserve"> </w:t>
      </w:r>
      <w:r w:rsidRPr="00E96D14">
        <w:rPr>
          <w:sz w:val="16"/>
        </w:rPr>
        <w:t>years—have seen their wages rise steadily. Those with a college</w:t>
      </w:r>
      <w:r>
        <w:rPr>
          <w:sz w:val="16"/>
        </w:rPr>
        <w:t xml:space="preserve"> </w:t>
      </w:r>
      <w:r w:rsidRPr="00E96D14">
        <w:rPr>
          <w:sz w:val="16"/>
        </w:rPr>
        <w:t>degree or some college have seen some improvement, but the</w:t>
      </w:r>
      <w:r>
        <w:rPr>
          <w:sz w:val="16"/>
        </w:rPr>
        <w:t xml:space="preserve"> </w:t>
      </w:r>
      <w:r w:rsidRPr="00E96D14">
        <w:rPr>
          <w:sz w:val="16"/>
        </w:rPr>
        <w:t>increase in their wages has not kept up with those with more</w:t>
      </w:r>
      <w:r>
        <w:rPr>
          <w:sz w:val="16"/>
        </w:rPr>
        <w:t xml:space="preserve"> </w:t>
      </w:r>
      <w:r w:rsidRPr="00E96D14">
        <w:rPr>
          <w:sz w:val="16"/>
        </w:rPr>
        <w:t>advanced</w:t>
      </w:r>
      <w:r>
        <w:rPr>
          <w:sz w:val="16"/>
        </w:rPr>
        <w:t xml:space="preserve"> </w:t>
      </w:r>
      <w:r w:rsidRPr="00E96D14">
        <w:rPr>
          <w:sz w:val="16"/>
        </w:rPr>
        <w:t>education.</w:t>
      </w:r>
      <w:r>
        <w:rPr>
          <w:sz w:val="16"/>
        </w:rPr>
        <w:t xml:space="preserve"> </w:t>
      </w:r>
      <w:r w:rsidRPr="00E96D14">
        <w:rPr>
          <w:sz w:val="16"/>
        </w:rPr>
        <w:t>A second, related trend is what labor economists have referred</w:t>
      </w:r>
      <w:r>
        <w:rPr>
          <w:sz w:val="16"/>
        </w:rPr>
        <w:t xml:space="preserve"> </w:t>
      </w:r>
      <w:r w:rsidRPr="00E96D14">
        <w:rPr>
          <w:sz w:val="16"/>
        </w:rPr>
        <w:t xml:space="preserve">to as a </w:t>
      </w:r>
      <w:r w:rsidRPr="002C1177">
        <w:rPr>
          <w:rStyle w:val="Emphasis"/>
        </w:rPr>
        <w:t>polarization of job opportunities in the United States</w:t>
      </w:r>
      <w:r w:rsidRPr="00E96D14">
        <w:rPr>
          <w:sz w:val="16"/>
        </w:rPr>
        <w:t>.</w:t>
      </w:r>
      <w:r>
        <w:rPr>
          <w:sz w:val="16"/>
        </w:rPr>
        <w:t xml:space="preserve"> </w:t>
      </w:r>
      <w:r w:rsidRPr="00E96D14">
        <w:rPr>
          <w:sz w:val="16"/>
        </w:rPr>
        <w:t>As David Autor explained in his earlier Hamilton Project</w:t>
      </w:r>
      <w:r>
        <w:rPr>
          <w:sz w:val="16"/>
        </w:rPr>
        <w:t xml:space="preserve"> </w:t>
      </w:r>
      <w:r w:rsidRPr="00E96D14">
        <w:rPr>
          <w:sz w:val="16"/>
        </w:rPr>
        <w:t xml:space="preserve">paper, </w:t>
      </w:r>
      <w:r w:rsidRPr="00D81D65">
        <w:rPr>
          <w:rStyle w:val="StyleUnderline"/>
        </w:rPr>
        <w:t>the U.S. labor market has witnessed expanding job opportunities in high-skilled, high-wage occupations on the one end, and low-skilled, low-wage occupations on the other</w:t>
      </w:r>
      <w:r w:rsidRPr="00E96D14">
        <w:rPr>
          <w:sz w:val="16"/>
        </w:rPr>
        <w:t>.13 Employment prospects for middle-skilled workers in</w:t>
      </w:r>
      <w:r>
        <w:rPr>
          <w:sz w:val="16"/>
        </w:rPr>
        <w:t xml:space="preserve"> </w:t>
      </w:r>
      <w:r w:rsidRPr="00E96D14">
        <w:rPr>
          <w:sz w:val="16"/>
        </w:rPr>
        <w:t>white-collar occupations—clerical, administrative, and sales</w:t>
      </w:r>
      <w:r>
        <w:rPr>
          <w:sz w:val="16"/>
        </w:rPr>
        <w:t xml:space="preserve"> </w:t>
      </w:r>
      <w:r w:rsidRPr="00E96D14">
        <w:rPr>
          <w:sz w:val="16"/>
        </w:rPr>
        <w:t>positions—have weakened, as have those for middle-skilled</w:t>
      </w:r>
      <w:r>
        <w:rPr>
          <w:sz w:val="16"/>
        </w:rPr>
        <w:t xml:space="preserve"> </w:t>
      </w:r>
      <w:r w:rsidRPr="00E96D14">
        <w:rPr>
          <w:sz w:val="16"/>
        </w:rPr>
        <w:t>workers in blue-collar occupations—production, craft, and</w:t>
      </w:r>
      <w:r>
        <w:rPr>
          <w:sz w:val="16"/>
        </w:rPr>
        <w:t xml:space="preserve"> </w:t>
      </w:r>
      <w:r w:rsidRPr="00E96D14">
        <w:rPr>
          <w:sz w:val="16"/>
        </w:rPr>
        <w:t>operative positions. These trends have been experienced by</w:t>
      </w:r>
      <w:r>
        <w:rPr>
          <w:sz w:val="16"/>
        </w:rPr>
        <w:t xml:space="preserve"> </w:t>
      </w:r>
      <w:r w:rsidRPr="00E96D14">
        <w:rPr>
          <w:sz w:val="16"/>
        </w:rPr>
        <w:t>other economies around the world, suggesting that there are</w:t>
      </w:r>
      <w:r>
        <w:rPr>
          <w:sz w:val="16"/>
        </w:rPr>
        <w:t xml:space="preserve"> </w:t>
      </w:r>
      <w:r w:rsidRPr="00E96D14">
        <w:rPr>
          <w:sz w:val="16"/>
        </w:rPr>
        <w:t>global economic forces that have led to a restructuring of the</w:t>
      </w:r>
      <w:r>
        <w:rPr>
          <w:sz w:val="16"/>
        </w:rPr>
        <w:t xml:space="preserve"> </w:t>
      </w:r>
      <w:r w:rsidRPr="00E96D14">
        <w:rPr>
          <w:sz w:val="16"/>
        </w:rPr>
        <w:t>labor market.</w:t>
      </w:r>
      <w:r>
        <w:rPr>
          <w:sz w:val="16"/>
        </w:rPr>
        <w:t xml:space="preserve"> </w:t>
      </w:r>
      <w:r w:rsidRPr="00E96D14">
        <w:rPr>
          <w:sz w:val="16"/>
        </w:rPr>
        <w:t>The magnitude of this challenge and its stark implications</w:t>
      </w:r>
      <w:r>
        <w:rPr>
          <w:sz w:val="16"/>
        </w:rPr>
        <w:t xml:space="preserve"> </w:t>
      </w:r>
      <w:r w:rsidRPr="00E96D14">
        <w:rPr>
          <w:sz w:val="16"/>
        </w:rPr>
        <w:t>for poverty in America can only be addressed with a massive</w:t>
      </w:r>
      <w:r>
        <w:rPr>
          <w:sz w:val="16"/>
        </w:rPr>
        <w:t xml:space="preserve"> </w:t>
      </w:r>
      <w:r w:rsidRPr="00E96D14">
        <w:rPr>
          <w:sz w:val="16"/>
        </w:rPr>
        <w:t>commitment to skill-upgrading. To date, however, our nation’s</w:t>
      </w:r>
      <w:r>
        <w:rPr>
          <w:sz w:val="16"/>
        </w:rPr>
        <w:t xml:space="preserve"> </w:t>
      </w:r>
      <w:r w:rsidRPr="00E96D14">
        <w:rPr>
          <w:sz w:val="16"/>
        </w:rPr>
        <w:t>commitment to investment in skills has lagged behind that of</w:t>
      </w:r>
      <w:r>
        <w:rPr>
          <w:sz w:val="16"/>
        </w:rPr>
        <w:t xml:space="preserve"> </w:t>
      </w:r>
      <w:r w:rsidRPr="00E96D14">
        <w:rPr>
          <w:sz w:val="16"/>
        </w:rPr>
        <w:t>other countries. As Sheena McConnell, Irma Perez-Johnson,</w:t>
      </w:r>
      <w:r>
        <w:rPr>
          <w:sz w:val="16"/>
        </w:rPr>
        <w:t xml:space="preserve"> </w:t>
      </w:r>
      <w:r w:rsidRPr="00E96D14">
        <w:rPr>
          <w:sz w:val="16"/>
        </w:rPr>
        <w:t xml:space="preserve">and Jillian Berk point out in this volume, </w:t>
      </w:r>
      <w:r w:rsidRPr="00D81D65">
        <w:rPr>
          <w:rStyle w:val="StyleUnderline"/>
        </w:rPr>
        <w:t>the United States does not currently invest heavily in vocational training compared with other countries</w:t>
      </w:r>
      <w:r w:rsidRPr="00E96D14">
        <w:rPr>
          <w:sz w:val="16"/>
        </w:rPr>
        <w:t>. Whereas the United States spends less</w:t>
      </w:r>
      <w:r>
        <w:rPr>
          <w:sz w:val="16"/>
        </w:rPr>
        <w:t xml:space="preserve"> </w:t>
      </w:r>
      <w:r w:rsidRPr="00E96D14">
        <w:rPr>
          <w:sz w:val="16"/>
        </w:rPr>
        <w:t>than 0.05 percent of its GDP on vocational training, other</w:t>
      </w:r>
      <w:r>
        <w:rPr>
          <w:sz w:val="16"/>
        </w:rPr>
        <w:t xml:space="preserve"> </w:t>
      </w:r>
      <w:r w:rsidRPr="00E96D14">
        <w:rPr>
          <w:sz w:val="16"/>
        </w:rPr>
        <w:t>industrialized nations invest up to ten times as much. In their</w:t>
      </w:r>
      <w:r>
        <w:rPr>
          <w:sz w:val="16"/>
        </w:rPr>
        <w:t xml:space="preserve"> </w:t>
      </w:r>
      <w:r w:rsidRPr="00E96D14">
        <w:rPr>
          <w:sz w:val="16"/>
        </w:rPr>
        <w:t>policy memo, McConnell, Perez-Johnson, and Berk propose</w:t>
      </w:r>
      <w:r>
        <w:rPr>
          <w:sz w:val="16"/>
        </w:rPr>
        <w:t xml:space="preserve"> </w:t>
      </w:r>
      <w:r w:rsidRPr="00E96D14">
        <w:rPr>
          <w:sz w:val="16"/>
        </w:rPr>
        <w:t>strengthening vocational training for disadvantaged adult</w:t>
      </w:r>
      <w:r>
        <w:rPr>
          <w:sz w:val="16"/>
        </w:rPr>
        <w:t xml:space="preserve"> </w:t>
      </w:r>
      <w:r w:rsidRPr="00E96D14">
        <w:rPr>
          <w:sz w:val="16"/>
        </w:rPr>
        <w:t>workers to boost employment and reduce poverty.</w:t>
      </w:r>
      <w:r>
        <w:rPr>
          <w:sz w:val="16"/>
        </w:rPr>
        <w:t xml:space="preserve"> </w:t>
      </w:r>
      <w:r w:rsidRPr="00E96D14">
        <w:rPr>
          <w:sz w:val="16"/>
        </w:rPr>
        <w:t>As Robert I. Lerman points out in this volume, the United</w:t>
      </w:r>
      <w:r>
        <w:rPr>
          <w:sz w:val="16"/>
        </w:rPr>
        <w:t xml:space="preserve"> </w:t>
      </w:r>
      <w:r w:rsidRPr="00E96D14">
        <w:rPr>
          <w:sz w:val="16"/>
        </w:rPr>
        <w:t>States also lags far behind our competitors in apprenticeship</w:t>
      </w:r>
      <w:r>
        <w:rPr>
          <w:sz w:val="16"/>
        </w:rPr>
        <w:t xml:space="preserve"> </w:t>
      </w:r>
      <w:r w:rsidRPr="00E96D14">
        <w:rPr>
          <w:sz w:val="16"/>
        </w:rPr>
        <w:t>investment. While apprenticeships offer a productivity</w:t>
      </w:r>
      <w:r>
        <w:rPr>
          <w:sz w:val="16"/>
        </w:rPr>
        <w:t xml:space="preserve"> </w:t>
      </w:r>
      <w:r w:rsidRPr="00E96D14">
        <w:rPr>
          <w:sz w:val="16"/>
        </w:rPr>
        <w:t>enhancing</w:t>
      </w:r>
      <w:r>
        <w:rPr>
          <w:sz w:val="16"/>
        </w:rPr>
        <w:t xml:space="preserve"> </w:t>
      </w:r>
      <w:r w:rsidRPr="00E96D14">
        <w:rPr>
          <w:sz w:val="16"/>
        </w:rPr>
        <w:t>approach to reducing inequality and expanding</w:t>
      </w:r>
      <w:r>
        <w:rPr>
          <w:sz w:val="16"/>
        </w:rPr>
        <w:t xml:space="preserve"> </w:t>
      </w:r>
      <w:r w:rsidRPr="00E96D14">
        <w:rPr>
          <w:sz w:val="16"/>
        </w:rPr>
        <w:t>opportunity, Lerman notes that the numbers in the United</w:t>
      </w:r>
      <w:r>
        <w:rPr>
          <w:sz w:val="16"/>
        </w:rPr>
        <w:t xml:space="preserve"> </w:t>
      </w:r>
      <w:r w:rsidRPr="00E96D14">
        <w:rPr>
          <w:sz w:val="16"/>
        </w:rPr>
        <w:t>States have declined in recent years to levels about one-tenth</w:t>
      </w:r>
      <w:r>
        <w:rPr>
          <w:sz w:val="16"/>
        </w:rPr>
        <w:t xml:space="preserve"> </w:t>
      </w:r>
      <w:r w:rsidRPr="00E96D14">
        <w:rPr>
          <w:sz w:val="16"/>
        </w:rPr>
        <w:t>of those in Australia, Canada, or Great Britain. Lerman puts</w:t>
      </w:r>
      <w:r>
        <w:rPr>
          <w:sz w:val="16"/>
        </w:rPr>
        <w:t xml:space="preserve"> </w:t>
      </w:r>
      <w:r w:rsidRPr="00E96D14">
        <w:rPr>
          <w:sz w:val="16"/>
        </w:rPr>
        <w:t>forth a proposal to better encourage apprenticeship training</w:t>
      </w:r>
      <w:r>
        <w:rPr>
          <w:sz w:val="16"/>
        </w:rPr>
        <w:t xml:space="preserve"> </w:t>
      </w:r>
      <w:r w:rsidRPr="00E96D14">
        <w:rPr>
          <w:sz w:val="16"/>
        </w:rPr>
        <w:t>and put the United States on a par with other countries with</w:t>
      </w:r>
      <w:r>
        <w:rPr>
          <w:sz w:val="16"/>
        </w:rPr>
        <w:t xml:space="preserve"> </w:t>
      </w:r>
      <w:r w:rsidRPr="00E96D14">
        <w:rPr>
          <w:sz w:val="16"/>
        </w:rPr>
        <w:t>regard to training. On a related topic, Harry J. Holzer in his</w:t>
      </w:r>
      <w:r>
        <w:rPr>
          <w:sz w:val="16"/>
        </w:rPr>
        <w:t xml:space="preserve"> </w:t>
      </w:r>
      <w:r w:rsidRPr="00E96D14">
        <w:rPr>
          <w:sz w:val="16"/>
        </w:rPr>
        <w:t>policy memo observes that the courses pursued by many lowincome</w:t>
      </w:r>
      <w:r>
        <w:rPr>
          <w:sz w:val="16"/>
        </w:rPr>
        <w:t xml:space="preserve"> </w:t>
      </w:r>
      <w:r w:rsidRPr="00E96D14">
        <w:rPr>
          <w:sz w:val="16"/>
        </w:rPr>
        <w:t>college students do not equip them with the skills</w:t>
      </w:r>
      <w:r>
        <w:rPr>
          <w:sz w:val="16"/>
        </w:rPr>
        <w:t xml:space="preserve"> </w:t>
      </w:r>
      <w:r w:rsidRPr="00E96D14">
        <w:rPr>
          <w:sz w:val="16"/>
        </w:rPr>
        <w:t>demanded by the labor market. Holzer’s proposal focuses</w:t>
      </w:r>
      <w:r>
        <w:rPr>
          <w:sz w:val="16"/>
        </w:rPr>
        <w:t xml:space="preserve"> </w:t>
      </w:r>
      <w:r w:rsidRPr="00E96D14">
        <w:rPr>
          <w:sz w:val="16"/>
        </w:rPr>
        <w:t>on educational reform to incentivize public colleges and</w:t>
      </w:r>
      <w:r>
        <w:rPr>
          <w:sz w:val="16"/>
        </w:rPr>
        <w:t xml:space="preserve"> </w:t>
      </w:r>
      <w:r w:rsidRPr="00E96D14">
        <w:rPr>
          <w:sz w:val="16"/>
        </w:rPr>
        <w:t>universities to better tailor their curricula to improve labor</w:t>
      </w:r>
      <w:r>
        <w:rPr>
          <w:sz w:val="16"/>
        </w:rPr>
        <w:t xml:space="preserve"> </w:t>
      </w:r>
      <w:r w:rsidRPr="00E96D14">
        <w:rPr>
          <w:sz w:val="16"/>
        </w:rPr>
        <w:t xml:space="preserve">market outcomes for graduates. </w:t>
      </w:r>
      <w:r w:rsidRPr="00D81D65">
        <w:rPr>
          <w:rStyle w:val="StyleUnderline"/>
        </w:rPr>
        <w:t>Clearly, there is significant opportunity to improve our system of education and training to better equip America’s workforce with the skills that are demanded and rewarded in today’s global economy.</w:t>
      </w:r>
    </w:p>
    <w:p w:rsidR="00A33CF1" w:rsidRDefault="00A33CF1" w:rsidP="00A33CF1">
      <w:pPr>
        <w:pStyle w:val="Heading3"/>
      </w:pPr>
      <w:r>
        <w:lastRenderedPageBreak/>
        <w:t xml:space="preserve">Remediation CP 1nc </w:t>
      </w:r>
    </w:p>
    <w:p w:rsidR="00A33CF1" w:rsidRDefault="00A33CF1" w:rsidP="00A33CF1">
      <w:pPr>
        <w:pStyle w:val="Heading4"/>
      </w:pPr>
      <w:r>
        <w:t>The United States Congress should mandate reforms to the college remediation system to:</w:t>
      </w:r>
    </w:p>
    <w:p w:rsidR="00A33CF1" w:rsidRDefault="00A33CF1" w:rsidP="00A33CF1">
      <w:pPr>
        <w:pStyle w:val="Heading4"/>
        <w:numPr>
          <w:ilvl w:val="0"/>
          <w:numId w:val="13"/>
        </w:numPr>
      </w:pPr>
      <w:r>
        <w:t>Improve placement in college remediation classes</w:t>
      </w:r>
    </w:p>
    <w:p w:rsidR="00A33CF1" w:rsidRDefault="00A33CF1" w:rsidP="00A33CF1">
      <w:pPr>
        <w:pStyle w:val="Heading4"/>
        <w:numPr>
          <w:ilvl w:val="0"/>
          <w:numId w:val="13"/>
        </w:numPr>
      </w:pPr>
      <w:r>
        <w:t>Provide better college remediation services</w:t>
      </w:r>
    </w:p>
    <w:p w:rsidR="00A33CF1" w:rsidRPr="002469C7" w:rsidRDefault="00A33CF1" w:rsidP="00A33CF1">
      <w:pPr>
        <w:pStyle w:val="Heading4"/>
        <w:numPr>
          <w:ilvl w:val="0"/>
          <w:numId w:val="13"/>
        </w:numPr>
      </w:pPr>
      <w:r>
        <w:t>Adopt measures to prevent the need for remediation</w:t>
      </w:r>
    </w:p>
    <w:p w:rsidR="00A33CF1" w:rsidRDefault="00A33CF1" w:rsidP="00A33CF1"/>
    <w:p w:rsidR="00A33CF1" w:rsidRDefault="00A33CF1" w:rsidP="00A33CF1">
      <w:pPr>
        <w:pStyle w:val="Heading4"/>
      </w:pPr>
      <w:r>
        <w:t xml:space="preserve">CP solves- </w:t>
      </w:r>
    </w:p>
    <w:p w:rsidR="00A33CF1" w:rsidRPr="00E23FDA" w:rsidRDefault="00A33CF1" w:rsidP="00A33CF1">
      <w:r w:rsidRPr="00583754">
        <w:rPr>
          <w:b/>
          <w:sz w:val="26"/>
          <w:szCs w:val="26"/>
        </w:rPr>
        <w:t>Long 14</w:t>
      </w:r>
      <w:r>
        <w:t xml:space="preserve">, </w:t>
      </w:r>
      <w:r w:rsidRPr="00583754">
        <w:rPr>
          <w:sz w:val="20"/>
          <w:szCs w:val="20"/>
        </w:rPr>
        <w:t>Bridget Terry Long is the Academic Dean and the Xander Professor of Education and Economics at the Harvard Graduate School of Education. She is also a faculty research associate of the National Bureau of Economic Research and a research affiliate of Center for Analysis of Postsecondary Education and Employment.</w:t>
      </w:r>
      <w:r>
        <w:t xml:space="preserve"> (“Proposal 6: Addressing the Academic Barriers to Higher Education”, </w:t>
      </w:r>
      <w:r w:rsidRPr="00C35A67">
        <w:t>Policies to Address Poverty in America</w:t>
      </w:r>
      <w:r>
        <w:t>, The Hamilton Project, pgs 70-75, June 14)//ARK1</w:t>
      </w:r>
    </w:p>
    <w:p w:rsidR="00A33CF1" w:rsidRDefault="00A33CF1" w:rsidP="00A33CF1">
      <w:r w:rsidRPr="00E67364">
        <w:rPr>
          <w:u w:val="single"/>
        </w:rPr>
        <w:t>Given that remediation often acts as a major barrier—instead of as a gateway—to postsecondary education for many students, this memo offers three key recommendations for improving remediation services, and thus rates of college completion.</w:t>
      </w:r>
      <w:r>
        <w:t xml:space="preserve"> States, </w:t>
      </w:r>
      <w:r w:rsidRPr="00E67364">
        <w:rPr>
          <w:u w:val="single"/>
        </w:rPr>
        <w:t>university systems, school districts</w:t>
      </w:r>
      <w:r>
        <w:t xml:space="preserve">, and even the federal government </w:t>
      </w:r>
      <w:r w:rsidRPr="00E67364">
        <w:rPr>
          <w:u w:val="single"/>
        </w:rPr>
        <w:t>could take up and encourage any or all of the following steps for improving the remediation system</w:t>
      </w:r>
      <w:r>
        <w:t xml:space="preserve"> and for ultimately removing its need altogether. </w:t>
      </w:r>
      <w:r w:rsidRPr="005C1709">
        <w:rPr>
          <w:rStyle w:val="Emphasis"/>
        </w:rPr>
        <w:t>IMPROVE PLACEMENT IN COLLEGE REMEDIATION CLASSES</w:t>
      </w:r>
      <w:r>
        <w:t xml:space="preserve"> Improving how students’ academic preparation levels are assessed is the first step in better tailoring remediation supports for their need</w:t>
      </w:r>
      <w:r w:rsidRPr="005C1709">
        <w:t>s. Rather than a single remediation placement exam, one alternative for determining a student’s college readiness is to use multiple measures, including information about a student’s high school GPA, courses taken, and/or years since high school graduation</w:t>
      </w:r>
      <w:r>
        <w:t xml:space="preserve">. Currently, there is wide variation in what colleges use to assess students and what thresholds they use to determine who should be in remediation. </w:t>
      </w:r>
      <w:r w:rsidRPr="005C1709">
        <w:rPr>
          <w:u w:val="single"/>
        </w:rPr>
        <w:t>Most colleges and universities use some kind of standardized placement exam to assign students to remedial or developmental courses</w:t>
      </w:r>
      <w:r>
        <w:t xml:space="preserve"> (Hughes and Scott-Clayton 2010).8 Typically, administrators make these designations based on hard cutoffs—students scoring below a given threshold are assigned to a remedial course. In fact, Parsad, Lewis, and Greene (2003) found that the two-year colleges where remediation is particularly concentrated almost exclusively use brief, standardized tests administered to new students just prior to registration to determine who should be placed into remediation. </w:t>
      </w:r>
      <w:r w:rsidRPr="005C1709">
        <w:rPr>
          <w:rStyle w:val="Emphasis"/>
        </w:rPr>
        <w:t xml:space="preserve">The strong reliance on a single exam is fraught with problems, however, and high-stakes placement exams are poor predictors of college readiness </w:t>
      </w:r>
      <w:r>
        <w:t xml:space="preserve">(Complete College America 2012). Moreover, </w:t>
      </w:r>
      <w:r w:rsidRPr="005C1709">
        <w:rPr>
          <w:u w:val="single"/>
        </w:rPr>
        <w:t>misplacing students who do not actually need remediation into these courses can have a discouraging effect on college enrollment and persistence</w:t>
      </w:r>
      <w:r>
        <w:t xml:space="preserve"> (Scott-Clayton and Rodriguez 2012). </w:t>
      </w:r>
      <w:r w:rsidRPr="005C1709">
        <w:rPr>
          <w:u w:val="single"/>
        </w:rPr>
        <w:t>There is increasing attention to the fact that the diagnostic value of remediation placement exams may be limited</w:t>
      </w:r>
      <w:r>
        <w:t xml:space="preserve">. Examining multiple contexts, researchers have found repeatedly that placement tests do not yield strong predictions of how students will perform in college. For example, Scott-Clayton (2012) examines data on over 42,000 first-time students at a large, urban, community college system to determine the predictive validity of one of the most commonly used remediation assessments. Her analysis suggests that one-quarter to onethird of students assigned to remedial classes based on test scores alone could have passed college-level classes with a grade of B or better.9 Looking at two large community college systems, Scott-Clayton, Crosta, and Belfield (2012) find </w:t>
      </w:r>
      <w:r>
        <w:lastRenderedPageBreak/>
        <w:t xml:space="preserve">that approximately one in four and one in three test takers in math and English, respectively, are severely misassigned under current test-based policies. They conclude that more students are incorrectly assigned into remediation than are incorrectly passed on to college-level coursework. </w:t>
      </w:r>
      <w:r w:rsidRPr="005C1709">
        <w:rPr>
          <w:u w:val="single"/>
        </w:rPr>
        <w:t>There is, however, an easy way to improve student placement</w:t>
      </w:r>
      <w:r>
        <w:t xml:space="preserve">: </w:t>
      </w:r>
      <w:r w:rsidRPr="005C1709">
        <w:rPr>
          <w:u w:val="single"/>
        </w:rPr>
        <w:t>in addition to test scores</w:t>
      </w:r>
      <w:r>
        <w:t xml:space="preserve">, </w:t>
      </w:r>
      <w:r w:rsidRPr="005C1709">
        <w:rPr>
          <w:u w:val="single"/>
        </w:rPr>
        <w:t>institutions could use information about a student’s high school GPA, courses taken, and years since high school graduation</w:t>
      </w:r>
      <w:r>
        <w:t xml:space="preserve">. Scott-Clayton (2012) argues that </w:t>
      </w:r>
      <w:r w:rsidRPr="005C1709">
        <w:rPr>
          <w:u w:val="single"/>
        </w:rPr>
        <w:t>incorporating these</w:t>
      </w:r>
      <w:r>
        <w:t xml:space="preserve"> </w:t>
      </w:r>
      <w:r w:rsidRPr="005C1709">
        <w:rPr>
          <w:u w:val="single"/>
        </w:rPr>
        <w:t>multiple measures could reduce what she defines as “severe misplacements” by 15 percent. This could have the added effect of reducing the remediation rate by 8 to 12 percentage points while still maintaining or increasing success rates in college-level courses</w:t>
      </w:r>
      <w:r>
        <w:t>. Focusing on a different set of colleges, Scott-Clayton, Crosta, and Belfield (2012) come to a similar conclusion</w:t>
      </w:r>
      <w:r w:rsidRPr="005C1709">
        <w:rPr>
          <w:u w:val="single"/>
        </w:rPr>
        <w:t>: using information from a student’s high school transcript</w:t>
      </w:r>
      <w:r>
        <w:t xml:space="preserve">, either instead of or in addition to placement-test scores, </w:t>
      </w:r>
      <w:r w:rsidRPr="005C1709">
        <w:rPr>
          <w:u w:val="single"/>
        </w:rPr>
        <w:t>would substantially reduce the number of students placed into courses incorrectly</w:t>
      </w:r>
      <w:r>
        <w:t xml:space="preserve">. Most importantly they conclude, “If institutions took account of students’ high school performance, they could remediate substantially fewer students without lowering success rates in college-level courses.” Findings like this have increasingly led states and university systems to reevaluate their placement policies. Given the importance of high school preparation in predicting college success, it is not entirely surprising that taking into account information about high school course-taking and performance would improve placement decisions, and the potential benefits are large. The surprising fact is that high school grades and coursework are not already widely utilized as screening tools for many institutions (Belfield and Crosta 2012; Scott-Clayton 2012). This is a completely feasible policy, however, as demonstrated by the fact that some schools and systems already engage in the practice. </w:t>
      </w:r>
      <w:r w:rsidRPr="005C1709">
        <w:rPr>
          <w:u w:val="single"/>
        </w:rPr>
        <w:t>The costs</w:t>
      </w:r>
      <w:r>
        <w:t xml:space="preserve">, beyond some additional staff attention, </w:t>
      </w:r>
      <w:r w:rsidRPr="005C1709">
        <w:rPr>
          <w:u w:val="single"/>
        </w:rPr>
        <w:t>are predicted to be small, especially in comparison to the potential cost savings of avoiding unnecessary classes</w:t>
      </w:r>
      <w:r>
        <w:t xml:space="preserve">. In addition to better placement, there are also calls to do a better job diagnosing students’ specific needs to better match them with appropriate resources. The major remediation placement exams contain multiple parts that could be used to pinpoint the exact needs of students. Using the full value of these assessments to get a better sense of a student’s specific weaknesses could result in improved matching of students with effective resources and supports, along the lines of those described in the second recommendation. </w:t>
      </w:r>
      <w:r w:rsidRPr="005C1709">
        <w:rPr>
          <w:rStyle w:val="Emphasis"/>
        </w:rPr>
        <w:t>PROVIDE BETTER COLLEGE REMEDIATION SERVICES</w:t>
      </w:r>
      <w:r>
        <w:t xml:space="preserve"> The second key step is for states and institutions to </w:t>
      </w:r>
      <w:r w:rsidRPr="0004716D">
        <w:rPr>
          <w:u w:val="single"/>
        </w:rPr>
        <w:t>collaborate on systems that provide better remediation services and supports</w:t>
      </w:r>
      <w:r>
        <w:t xml:space="preserve">. </w:t>
      </w:r>
      <w:r w:rsidRPr="0004716D">
        <w:rPr>
          <w:u w:val="single"/>
        </w:rPr>
        <w:t>Currently, the primary effect of remediation appears to be diversionary</w:t>
      </w:r>
      <w:r>
        <w:t xml:space="preserve">: </w:t>
      </w:r>
      <w:r w:rsidRPr="0004716D">
        <w:rPr>
          <w:u w:val="single"/>
        </w:rPr>
        <w:t>students</w:t>
      </w:r>
      <w:r>
        <w:t xml:space="preserve"> simply </w:t>
      </w:r>
      <w:r w:rsidRPr="0004716D">
        <w:rPr>
          <w:u w:val="single"/>
        </w:rPr>
        <w:t xml:space="preserve">take remedial courses instead of college-level </w:t>
      </w:r>
      <w:r w:rsidRPr="0004716D">
        <w:t>courses, but</w:t>
      </w:r>
      <w:r>
        <w:t xml:space="preserve"> the </w:t>
      </w:r>
      <w:r w:rsidRPr="0004716D">
        <w:rPr>
          <w:u w:val="single"/>
        </w:rPr>
        <w:t>research suggests the remedial courses are doing little to improve student skills on average</w:t>
      </w:r>
      <w:r>
        <w:t xml:space="preserve"> (Scott-Clayton and Rodriguez 2012). Given the growing number of students in need of remediation and the small, mixed results about whether students achieve academic success from these courses, an increasing number of institutions are beginning to rethink the ways that they offer and teach their remedial and developmental courses. I propose </w:t>
      </w:r>
      <w:r w:rsidRPr="00CF00B1">
        <w:rPr>
          <w:u w:val="single"/>
        </w:rPr>
        <w:t>promoting the use of innovative pedagogies, technology, and support services to better equip students academically</w:t>
      </w:r>
      <w:r>
        <w:t>.</w:t>
      </w:r>
      <w:r w:rsidRPr="008D6E1F">
        <w:rPr>
          <w:u w:val="single"/>
        </w:rPr>
        <w:t xml:space="preserve"> Such methods could also help to streamline the pathway through remediation to increase the proportion of students who complete remedial courses and progress to higher-level academic work</w:t>
      </w:r>
      <w:r>
        <w:t xml:space="preserve"> (Edgecombe 2011; Zachry and Schneider 2011). Redesigning developmental courses could take a number of forms. Some states and institutions have focused on interventions that </w:t>
      </w:r>
      <w:r w:rsidRPr="008D6E1F">
        <w:rPr>
          <w:u w:val="single"/>
        </w:rPr>
        <w:t>accelerate progress through remedial courses by mainstreaming students into college-level courses</w:t>
      </w:r>
      <w:r>
        <w:t xml:space="preserve"> while also pr</w:t>
      </w:r>
      <w:r w:rsidRPr="008D6E1F">
        <w:rPr>
          <w:u w:val="single"/>
        </w:rPr>
        <w:t>oviding additional supports</w:t>
      </w:r>
      <w:r>
        <w:t xml:space="preserve">, such as tutoring, advising, or targeted sections outside of class. Other programs combine basic-skill courses with college-level coursework in a coordinated fashion. Still other programs have focused on using technology and/or targeted teaching modules to reduce the content students are required to complete. Such programs </w:t>
      </w:r>
      <w:r>
        <w:lastRenderedPageBreak/>
        <w:t xml:space="preserve">allow for more customization and personalization based on diagnostic assessments. Table 6-1 summarizes some of the major state and system efforts. For example, the Community College of Baltimore County has the Accelerated Learning Program, which places students who placed into upper-level English developmental courses into the first college-level composition course instead. It then requires the student to co-enroll in a support section taught by the same instructor. Cho and colleagues (2012) find that the program significantly increased the rate of completion in the first and the second college-level composition classes within three years. Such programs do not appear to reduce the percent of students who pass their college-level courses. Edgecombe and colleagues (2012) find that students at another school who elected to use an accelerated pathway into collegelevel work had passage rates at or above students who first took developmental education courses. Complete College America (2012) has also concluded that this is a promising approach; they suggest that students with few academic deficiencies should be placed in college-level courses with corequisite built-in supports such as just-in-time tutoring and required self-paced computer labs. In addition to the Community College of Baltimore County, other institutions that have initiated similar programs include the University of Maryland at College Park, Austin Peay State University in Tennessee, and Texas State University–San Marcos. A program that combines basic-skills attainment with collegelevel coursework is the state of Washington’s Integrated Basic Education and Skills Training (I-BEST) program. In the I-BEST program, remedial instructors and collegelevel faculty jointly teach courses that combine basic-skills attainment with college-level material. Using this approach, the students gain their basic skills through job training. Evaluations of the I-BEST program show higher rates of credit accumulation among recipients over time, as well as higher rates of persistence to the second year (Jenkins, Zeidenberg, and Kienzl 2009). The Accelerated Study in Associate Programs (ASAP) at the City University of New York (CUNY) is another example 6 Policies to Address Poverty in America SUPPORTING DISADVANTAGED YOUTH Proposal 6: Addressing the Academic Barriers to Higher Education of a promising program that links developmental courses with other college-level courses and provides supplemental supports to those classes. In their evaluation of the effects of ASAP on student outcomes, Scrivener and Weiss (2013) describe the program as requiring students to attend college full-time and providing them with a rich array of supports for three years, including tuition waivers, free use of textbooks, block-scheduled classes, enhanced advising, career services, and free subway cards for transportation. Their evaluation found that after two years, ASAP increased the proportion of developmental education students who completed an Associate degree by 5.7 percentage points, an increase of 66 percent. Other redesign efforts focus on changing the traditional structure of a remediation course, which is typically a fifteenweek, semester-long lecture or seminar format in which a student takes one remedial course in a given subject before moving on to the next course in the sequence. Institutions are experimenting with incorporating learning technology such as self-directed learning labs and online-learning models, and with using high-tech classrooms (Epper and Baker 2009). These newer models of remediation attempt to better target students’ academic needs and help them to move more quickly through their remedial courses. Emporium models are an increasingly popular strategy that aims to help students complete their remediation faster. With this approach, students typically attend class in a computer lab and move at their own pace through online tutorials. Students not requiring much help might move through the material in a few weeks, while other students could take multiple semesters. Students have access to teaching assistants to help them as they complete the modules, and professors track their progress (Boatman 2014). Descriptive trends suggest students are more likely to complete developmental and college-level courses using this approach, and that they do so at a lower cost (Twigg 2011), but more </w:t>
      </w:r>
      <w:r>
        <w:lastRenderedPageBreak/>
        <w:t xml:space="preserve">research is needed. Texas is currently engaged in such an effort. The Texas Higher Education Coordinating Board is working with the College Board to develop a diagnostic testing system that informs students not only of their placement, but also of what specifically they do not understand about the material. As profiled by Boatman (2014), students who receive the diagnostic will be required to take only the modules addressing their specific academic needs. Many of the examples noted above demonstrate what could be done at the institutional level to redesign remediation programs, yet several reform efforts involve state policies and higher-education systems. For example, in 2007–8, the Tennessee Board of Regents implemented a redesign of remediation that initially involved six campuses. While the details of each institution’s redesign effort differed, they focused on using learning technology, both in and out of the classroom, to enable students to work at their own pace and focus their attention specifically on the particular skills in which they were deficient. Boatman (2012) concludes that students exposed to these redesigned developmental mathematics courses had more positive outcomes than similar students from both nonredesign institutions and from prior cohorts at the same institutions. Overall, these cases demonstrate that redesigning remediation programs can take many different forms. The costs of these innovations and redesigns are currently being documented, and they will depend on several factors, including the number of students served as well as the costs of instruction and supplemental supports. It will also be important to distinguish between the initial costs entailed to establish a new program, which might include investments in technology, and the longrun costs of having a new program. However, these costs must be compared to the benefits gained and to the current level of expenditure. </w:t>
      </w:r>
      <w:r w:rsidRPr="005C1709">
        <w:rPr>
          <w:rStyle w:val="Emphasis"/>
        </w:rPr>
        <w:t>ADOPT MEASURES TO PREVENT THE NEED FOR REMEDIATION</w:t>
      </w:r>
      <w:r>
        <w:t xml:space="preserve"> The final recommendation is for high schools, highereducation institutions, and states to adopt measures with the aim of preventing the need for remediation altogether. Indeed, the need for remediation in college is closely tied to a student’s high school curriculum. A study by the Ohio Board of Regents (2002) finds that students who had completed an academic core curriculum in high school were half as likely to need remediation in college compared to students without this core, and other research also emphasizes the importance of academic preparation in high school for success in college. Numerous studies link the courses students take in high school to their performance in higher education (Attewell and Domina 2008; Long, Conger, and Iatarola 2012). For example, Adelman (1999) tracked a cohort of students and found that their academic backgrounds, as measured by their high school curriculum, academic intensity, class rank, and GPA, were the most critical factors in determining college enrollment and success. In a later update, Adelman (2006) finds that students differ significantly in the types of courses they take by background. He concludes that a high school curriculum is becoming even more compelling in terms of its role in degree completion. Completion of a high school core curriculum does not ensure that a student will avoid remediation in college, however. Upon enrolling in college, students are often surprised to learn they need to take such courses. Many students and families believe that meeting high school graduation requirements will adequately prepare them for college. But to avoid remedial college coursework, students often need to take a more-rigorous and more-demanding secondary school curriculum than that required by the district or state. Poor alignment between the K–12 and postsecondary education systems results in confusion about how and what students should do to be able to enter and succeed in college (Venezia, Kirst, and Antonio 2003). 8 Policies to Address Poverty in America SUPPORTING DISADVANTAGED YOUTH Proposal 6: Addressing the Academic Barriers to Higher Education The use of college placement exams as early diagnostic tools in high school is one promising policy aimed at better connecting student high school preparation with the requirements of postsecondary courses. For example, several states administer to younger students the same </w:t>
      </w:r>
      <w:r>
        <w:lastRenderedPageBreak/>
        <w:t xml:space="preserve">remediation placement test that is ordinarily given to college freshmen. Most often this testing is done in tenth or eleventh grade. Such tests are designed to improve college-preparatory information for high school students and to encourage those who fall short to take additional coursework in their senior year. With assistance from teachers, counselors, and parents, students can then determine what courses to take while they are still in high school in order to avoid college remediation. Several states have experimented with early-testing policies, including California, Kentucky, North Carolina, Ohio, and Oklahoma.10 As shown by their examples, state-level early placement testing policies can take a variety of forms. The tests used range from standardized tests, (e.g., ACT’s Plan) to exams closely resembling those that colleges give to entering freshmen (e.g., Computerized Adaptive Placement Assessment and Support Systems [COMPASS] and ACCUPLACER). The timing also varies among existing programs: some policies target high school juniors, while others test high school sophomores or even eighth graders (Long and Riley 2007). The design and structure of a program, as well as the policies developed beyond the test to support the program’s intentions of giving early diagnostic information, are key dimensions that could affect whether the policy has its intended impact. For instance, a program that is not mandatory and requires a high school or teacher to opt into the program to participate may not reach many of the students who would benefit. Moreover, research suggests that taking a test and receiving a score report falls short of providing many students with a clear signal. Students must be supported after the test with counseling to encourage additional course enrollments. It may even be necessary to develop new courses and pathways to fill gaps. The experience of California with its Early Assessment Program (EAP) is informative for other states and highereducation systems. The California EAP aims to provide high school juniors with information about their academic readiness for coursework at California State University campuses. After the test in eleventh grade, interventions are developed for the student to pursue during twelfth grade. The EAP also includes professional development for teachers. An evaluation of the program found that participation in the EAP reduced a student’s probability of needing remediation in college by 6.2 percentage points in English and 4.3 percentage points in math (Howell, Kurlaender, and Grodsky 2010). The authors conclude that EAP increased students’ academic preparation in high school but did not discourage poorly prepared students from applying to college. This research suggests the promise of early assessment programs in reducing the need for remediation. Another state involved in a large-scale early testing initiative is Tennessee. In 2013, more than one hundred high schools in the state offered the Seamless Alignment and Integrated Learning Support program. This program identifies high school juniors who are on track to need college remediation, and allows them, while they are still in high school, to complete the same remedial math course they would eventually have needed to take in college (Boatman 2014). The summer before college matriculation is another important time when students could try to address their academic needs and avoid remediation. Summer bridge programs can take many forms, from trying to enhance study skills to giving students the opportunity to begin their coursework. The California State University system has the Early Start policy, which requires incoming first-time freshmen who are not college-ready to begin their remediation during the summer before enrolling (Reed 2010). Similarly, the CUNY Start program has students spend the semester before beginning college taking a developmental course. Logue and Mogulescy (2013) finds that the program has been successful in helping students avoid remedial courses once enrolled in comparison to a similar group of students who did not enroll in the program. Other institutions have targeted students during the summer before registration with tips and resources to help them prepare for the remediation placement exam. For example, Santa Monica College offers an online orientation to its placement test, which explains the content and format of the </w:t>
      </w:r>
      <w:r>
        <w:lastRenderedPageBreak/>
        <w:t>test and offers tips on how to best prepare. In a similar fashion, the Community College of Denver published a workbook for students to review the material on the ACCUPLACER placement exam and offered free tutoring sessions for interested students. Still another example is Guilford Technical Community College in North Carolina, which created an online course designed to prepare students to take or retake the COMPASS placement test (Quint et al. 2013). Finally, additional ways to improve prevention include strengthening the links between K–12 and higher education. This could be done by better aligning curricula and including higher-education representatives in conversations about K–12 assessments. For instance, bringing together high school English teachers with college English professors would foster smoother transitions for students. Links between the systems could also be built into K–12 accountability systems and report The Hamilton Project • Brookings 9 Bridget Terry Long cards. As many districts have already started to do, college enrollment rates of recent graduates could be publicized. Taking this a step farther, statistics on the placement of recent high school graduates into college remediation would be a useful way to judge secondary-school rigor and success in preparing students for college-level material.</w:t>
      </w:r>
    </w:p>
    <w:p w:rsidR="00A33CF1" w:rsidRDefault="00A33CF1" w:rsidP="00A33CF1"/>
    <w:p w:rsidR="00A33CF1" w:rsidRPr="00A33CF1" w:rsidRDefault="00A33CF1" w:rsidP="00A33CF1"/>
    <w:p w:rsidR="00A33CF1" w:rsidRPr="003D1124" w:rsidRDefault="00A33CF1" w:rsidP="008B5CE4">
      <w:pPr>
        <w:rPr>
          <w:sz w:val="16"/>
        </w:rPr>
      </w:pPr>
    </w:p>
    <w:p w:rsidR="008B5CE4" w:rsidRPr="003D1124" w:rsidRDefault="008B5CE4" w:rsidP="008B5CE4">
      <w:pPr>
        <w:pStyle w:val="Heading1"/>
      </w:pPr>
      <w:r w:rsidRPr="003D1124">
        <w:lastRenderedPageBreak/>
        <w:t>Aff</w:t>
      </w:r>
    </w:p>
    <w:p w:rsidR="000F0018" w:rsidRDefault="000F0018" w:rsidP="008B5CE4">
      <w:pPr>
        <w:pStyle w:val="Heading2"/>
      </w:pPr>
      <w:r>
        <w:lastRenderedPageBreak/>
        <w:t xml:space="preserve">Civic Engagement </w:t>
      </w:r>
    </w:p>
    <w:p w:rsidR="000F0018" w:rsidRDefault="000F0018" w:rsidP="000F0018"/>
    <w:p w:rsidR="000F0018" w:rsidRDefault="000F0018" w:rsidP="000F0018">
      <w:pPr>
        <w:pStyle w:val="Heading3"/>
      </w:pPr>
      <w:r>
        <w:lastRenderedPageBreak/>
        <w:t xml:space="preserve">2AC – </w:t>
      </w:r>
      <w:r>
        <w:t>Campaign Finance Reform</w:t>
      </w:r>
    </w:p>
    <w:p w:rsidR="000F0018" w:rsidRDefault="000F0018" w:rsidP="000F0018"/>
    <w:p w:rsidR="000F0018" w:rsidRPr="00312322" w:rsidRDefault="000F0018" w:rsidP="000F0018">
      <w:pPr>
        <w:pStyle w:val="Heading4"/>
        <w:rPr>
          <w:u w:val="single"/>
        </w:rPr>
      </w:pPr>
      <w:r>
        <w:t xml:space="preserve">Campaign financing reforms fail – it decreases </w:t>
      </w:r>
      <w:r w:rsidRPr="00312322">
        <w:rPr>
          <w:u w:val="single"/>
        </w:rPr>
        <w:t>the equality and knowledge</w:t>
      </w:r>
      <w:r>
        <w:t xml:space="preserve"> key to </w:t>
      </w:r>
      <w:r w:rsidRPr="00312322">
        <w:rPr>
          <w:u w:val="single"/>
        </w:rPr>
        <w:t>uphold democracy</w:t>
      </w:r>
    </w:p>
    <w:p w:rsidR="000F0018" w:rsidRPr="00B0581B" w:rsidRDefault="000F0018" w:rsidP="000F0018">
      <w:pPr>
        <w:rPr>
          <w:rStyle w:val="Style13ptBold"/>
          <w:b w:val="0"/>
        </w:rPr>
      </w:pPr>
      <w:r>
        <w:rPr>
          <w:rStyle w:val="Style13ptBold"/>
        </w:rPr>
        <w:t xml:space="preserve">Samples 1/13/17 – Director of the Center for Representative Government at the Cato Institute and the author of The Struggle to Limit Government (John; “Campaign Finance ‘Reform’ Has Failed Nation, Voters”; Cato Institute; </w:t>
      </w:r>
      <w:r w:rsidRPr="00B0581B">
        <w:rPr>
          <w:rStyle w:val="Style13ptBold"/>
        </w:rPr>
        <w:t>https://www.cato.org/publications/commentary/campaign-finance-reform-has-failed-nation-voters</w:t>
      </w:r>
      <w:r>
        <w:rPr>
          <w:rStyle w:val="Style13ptBold"/>
        </w:rPr>
        <w:t>)//TS</w:t>
      </w:r>
    </w:p>
    <w:p w:rsidR="000F0018" w:rsidRDefault="000F0018" w:rsidP="000F0018">
      <w:pPr>
        <w:rPr>
          <w:rStyle w:val="StyleUnderline"/>
        </w:rPr>
      </w:pPr>
      <w:r w:rsidRPr="00B0581B">
        <w:rPr>
          <w:rStyle w:val="StyleUnderline"/>
        </w:rPr>
        <w:t>In 1969, Congress considered the first of the modern era’s many campaign finance regulations</w:t>
      </w:r>
      <w:r w:rsidRPr="00B0581B">
        <w:rPr>
          <w:sz w:val="16"/>
        </w:rPr>
        <w:t xml:space="preserve">. Major laws followed in 1974 and again in 2002. </w:t>
      </w:r>
      <w:r w:rsidRPr="00B0581B">
        <w:rPr>
          <w:rStyle w:val="StyleUnderline"/>
        </w:rPr>
        <w:t xml:space="preserve">But now that the Supreme Court has invalidated much of the latter as well as some earlier prohibitions on business and union spending, </w:t>
      </w:r>
      <w:r w:rsidRPr="00466D71">
        <w:rPr>
          <w:rStyle w:val="Emphasis"/>
          <w:highlight w:val="yellow"/>
        </w:rPr>
        <w:t>the end of “campaign finance reform” seems near</w:t>
      </w:r>
      <w:r w:rsidRPr="00B0581B">
        <w:rPr>
          <w:rStyle w:val="StyleUnderline"/>
        </w:rPr>
        <w:t xml:space="preserve">. Many will lament its passing. </w:t>
      </w:r>
      <w:r w:rsidRPr="00312322">
        <w:rPr>
          <w:rStyle w:val="StyleUnderline"/>
          <w:highlight w:val="yellow"/>
        </w:rPr>
        <w:t>Few</w:t>
      </w:r>
      <w:r w:rsidRPr="00312322">
        <w:rPr>
          <w:rStyle w:val="StyleUnderline"/>
        </w:rPr>
        <w:t>er</w:t>
      </w:r>
      <w:r w:rsidRPr="00312322">
        <w:rPr>
          <w:rStyle w:val="StyleUnderline"/>
          <w:highlight w:val="yellow"/>
        </w:rPr>
        <w:t xml:space="preserve"> will note its failures</w:t>
      </w:r>
      <w:r w:rsidRPr="00B0581B">
        <w:rPr>
          <w:sz w:val="16"/>
        </w:rPr>
        <w:t>. To diminish private political spending, lawmakers can restrict contributions or subsidize candidates</w:t>
      </w:r>
      <w:r w:rsidRPr="00B0581B">
        <w:rPr>
          <w:rStyle w:val="StyleUnderline"/>
        </w:rPr>
        <w:t xml:space="preserve">. The latter approach, </w:t>
      </w:r>
      <w:r w:rsidRPr="00312322">
        <w:rPr>
          <w:rStyle w:val="StyleUnderline"/>
        </w:rPr>
        <w:t>public financing, has never been</w:t>
      </w:r>
      <w:r w:rsidRPr="00B0581B">
        <w:rPr>
          <w:rStyle w:val="StyleUnderline"/>
        </w:rPr>
        <w:t xml:space="preserve"> very </w:t>
      </w:r>
      <w:r w:rsidRPr="00312322">
        <w:rPr>
          <w:rStyle w:val="StyleUnderline"/>
        </w:rPr>
        <w:t>popular</w:t>
      </w:r>
      <w:r w:rsidRPr="00B0581B">
        <w:rPr>
          <w:rStyle w:val="StyleUnderline"/>
        </w:rPr>
        <w:t xml:space="preserve"> with voters, so federal law is filled with limits and prohibitions.</w:t>
      </w:r>
      <w:r>
        <w:rPr>
          <w:rStyle w:val="StyleUnderline"/>
        </w:rPr>
        <w:t xml:space="preserve"> </w:t>
      </w:r>
      <w:r w:rsidRPr="00B0581B">
        <w:rPr>
          <w:rStyle w:val="StyleUnderline"/>
        </w:rPr>
        <w:t xml:space="preserve">Such </w:t>
      </w:r>
      <w:r w:rsidRPr="00312322">
        <w:rPr>
          <w:rStyle w:val="StyleUnderline"/>
        </w:rPr>
        <w:t>limits</w:t>
      </w:r>
      <w:r w:rsidRPr="00B0581B">
        <w:rPr>
          <w:rStyle w:val="StyleUnderline"/>
        </w:rPr>
        <w:t xml:space="preserve"> invariably </w:t>
      </w:r>
      <w:r w:rsidRPr="00466D71">
        <w:rPr>
          <w:rStyle w:val="Emphasis"/>
        </w:rPr>
        <w:t>threaten free speech</w:t>
      </w:r>
      <w:r w:rsidRPr="00B0581B">
        <w:rPr>
          <w:rStyle w:val="StyleUnderline"/>
        </w:rPr>
        <w:t>. Early campaign finance legislation would have limited candidates’ spending on broadcast advertising, effectively suppressing political speech. Restrictions on the political spending of corporations and labor unions, meanwhile, were a prior restraint on speech, a particularly severe form of censorship.</w:t>
      </w:r>
      <w:r>
        <w:rPr>
          <w:rStyle w:val="StyleUnderline"/>
        </w:rPr>
        <w:t xml:space="preserve"> </w:t>
      </w:r>
      <w:r w:rsidRPr="00B0581B">
        <w:rPr>
          <w:sz w:val="16"/>
        </w:rPr>
        <w:t xml:space="preserve">Such restrictions have been justified as preventing corruption, as campaign donors might buy official favors. Of course, bribery is already illegal, so corruption is redefined as “undue influence.” The trouble is that those who stand to lose or gain much from public policy have every incentive to fight for their interests through political spending. If they succeed, have they had undue influence? Or is that just another way of saying the wrong side won? Moreover, </w:t>
      </w:r>
      <w:r w:rsidRPr="00312322">
        <w:rPr>
          <w:rStyle w:val="StyleUnderline"/>
          <w:highlight w:val="yellow"/>
        </w:rPr>
        <w:t xml:space="preserve">there is </w:t>
      </w:r>
      <w:r w:rsidRPr="00466D71">
        <w:rPr>
          <w:rStyle w:val="Emphasis"/>
          <w:highlight w:val="yellow"/>
        </w:rPr>
        <w:t>little evidence</w:t>
      </w:r>
      <w:r w:rsidRPr="00312322">
        <w:rPr>
          <w:rStyle w:val="StyleUnderline"/>
          <w:highlight w:val="yellow"/>
        </w:rPr>
        <w:t xml:space="preserve"> that money has</w:t>
      </w:r>
      <w:r w:rsidRPr="00B0581B">
        <w:rPr>
          <w:rStyle w:val="StyleUnderline"/>
        </w:rPr>
        <w:t xml:space="preserve"> much </w:t>
      </w:r>
      <w:r w:rsidRPr="00312322">
        <w:rPr>
          <w:rStyle w:val="StyleUnderline"/>
          <w:highlight w:val="yellow"/>
        </w:rPr>
        <w:t>influence on policy-makers</w:t>
      </w:r>
      <w:r w:rsidRPr="00B0581B">
        <w:rPr>
          <w:sz w:val="16"/>
        </w:rPr>
        <w:t xml:space="preserve">. </w:t>
      </w:r>
      <w:r w:rsidRPr="00B0581B">
        <w:rPr>
          <w:rStyle w:val="StyleUnderline"/>
        </w:rPr>
        <w:t xml:space="preserve">Political scientists have found that contributions explain little about lawmaking once ideology, party and constituency are accounted for. </w:t>
      </w:r>
      <w:r w:rsidRPr="00B0581B">
        <w:rPr>
          <w:sz w:val="16"/>
        </w:rPr>
        <w:t xml:space="preserve">One scholarly study of lobbying concluded that “the direct correlation between money and outcomes that so many political scientists have sought simply is not there.” </w:t>
      </w:r>
      <w:r w:rsidRPr="00B0581B">
        <w:rPr>
          <w:rStyle w:val="StyleUnderline"/>
        </w:rPr>
        <w:t>Reformers also seek equality: If each voter has one vote, why should some be allowed to speak more loudly than others? But</w:t>
      </w:r>
      <w:r w:rsidRPr="00B0581B">
        <w:rPr>
          <w:sz w:val="16"/>
        </w:rPr>
        <w:t xml:space="preserve"> the Supreme Court has ruled that </w:t>
      </w:r>
      <w:r w:rsidRPr="00312322">
        <w:rPr>
          <w:rStyle w:val="StyleUnderline"/>
          <w:highlight w:val="yellow"/>
        </w:rPr>
        <w:t xml:space="preserve">campaign finance restrictions </w:t>
      </w:r>
      <w:r w:rsidRPr="00466D71">
        <w:rPr>
          <w:rStyle w:val="Emphasis"/>
          <w:highlight w:val="yellow"/>
        </w:rPr>
        <w:t xml:space="preserve">can’t be justified on the </w:t>
      </w:r>
      <w:r w:rsidRPr="00466D71">
        <w:rPr>
          <w:rStyle w:val="Emphasis"/>
        </w:rPr>
        <w:t xml:space="preserve">basis of </w:t>
      </w:r>
      <w:r w:rsidRPr="00466D71">
        <w:rPr>
          <w:rStyle w:val="Emphasis"/>
          <w:highlight w:val="yellow"/>
        </w:rPr>
        <w:t>equality of voice</w:t>
      </w:r>
      <w:r w:rsidRPr="00312322">
        <w:rPr>
          <w:rStyle w:val="StyleUnderline"/>
          <w:highlight w:val="yellow"/>
        </w:rPr>
        <w:t>.</w:t>
      </w:r>
      <w:r w:rsidRPr="00B0581B">
        <w:rPr>
          <w:rStyle w:val="StyleUnderline"/>
        </w:rPr>
        <w:t xml:space="preserve"> Making voices equal requires shutting up voices that are speaking “too much.” We face a stark choice between equality and freedom of speech, and the Constitution rightly favors the latter.</w:t>
      </w:r>
      <w:r>
        <w:rPr>
          <w:rStyle w:val="StyleUnderline"/>
        </w:rPr>
        <w:t xml:space="preserve"> </w:t>
      </w:r>
      <w:r w:rsidRPr="00B0581B">
        <w:rPr>
          <w:rStyle w:val="StyleUnderline"/>
        </w:rPr>
        <w:t>Even as they fail to deliver benefits, campaign finance regulations impose costs</w:t>
      </w:r>
      <w:r w:rsidRPr="00B0581B">
        <w:rPr>
          <w:sz w:val="16"/>
        </w:rPr>
        <w:t xml:space="preserve">. The incumbents who write them are tempted to make it harder for challengers to raise money. </w:t>
      </w:r>
      <w:r w:rsidRPr="00B0581B">
        <w:rPr>
          <w:rStyle w:val="StyleUnderline"/>
        </w:rPr>
        <w:t xml:space="preserve">Scholars also have found that </w:t>
      </w:r>
      <w:r w:rsidRPr="00312322">
        <w:rPr>
          <w:rStyle w:val="StyleUnderline"/>
          <w:highlight w:val="yellow"/>
        </w:rPr>
        <w:t xml:space="preserve">reducing campaign spending leads to </w:t>
      </w:r>
      <w:r w:rsidRPr="003B3591">
        <w:rPr>
          <w:rStyle w:val="Emphasis"/>
          <w:highlight w:val="yellow"/>
        </w:rPr>
        <w:t>fewer and less-informed voters</w:t>
      </w:r>
      <w:r w:rsidRPr="00B0581B">
        <w:rPr>
          <w:rStyle w:val="StyleUnderline"/>
        </w:rPr>
        <w:t>.</w:t>
      </w:r>
      <w:r>
        <w:rPr>
          <w:rStyle w:val="StyleUnderline"/>
        </w:rPr>
        <w:t xml:space="preserve"> </w:t>
      </w:r>
      <w:r w:rsidRPr="00B0581B">
        <w:rPr>
          <w:sz w:val="16"/>
        </w:rPr>
        <w:t xml:space="preserve">In addition, those engaged in politics seek to legally evade regulations. So reformers constantly demand new regulations to close “loopholes,” producing a complex body of law. Legal advice becomes vital for electoral engagement, discouraging participation — a perverse result for rules purporting to advance democracy. Finally, the rhetoric </w:t>
      </w:r>
      <w:r w:rsidRPr="00B0581B">
        <w:rPr>
          <w:rStyle w:val="StyleUnderline"/>
        </w:rPr>
        <w:t xml:space="preserve">of </w:t>
      </w:r>
      <w:r w:rsidRPr="00312322">
        <w:rPr>
          <w:rStyle w:val="StyleUnderline"/>
          <w:highlight w:val="yellow"/>
        </w:rPr>
        <w:t xml:space="preserve">campaign finance reform has </w:t>
      </w:r>
      <w:r w:rsidRPr="003B3591">
        <w:rPr>
          <w:rStyle w:val="Emphasis"/>
          <w:highlight w:val="yellow"/>
        </w:rPr>
        <w:t>poisoned public debate.</w:t>
      </w:r>
      <w:r w:rsidRPr="00312322">
        <w:rPr>
          <w:rStyle w:val="StyleUnderline"/>
          <w:highlight w:val="yellow"/>
        </w:rPr>
        <w:t xml:space="preserve"> Instead of arguments, voters hear accusations of corruption</w:t>
      </w:r>
      <w:r w:rsidRPr="00312322">
        <w:rPr>
          <w:sz w:val="16"/>
          <w:highlight w:val="yellow"/>
        </w:rPr>
        <w:t>.</w:t>
      </w:r>
      <w:r w:rsidRPr="00B0581B">
        <w:rPr>
          <w:sz w:val="16"/>
        </w:rPr>
        <w:t xml:space="preserve"> Not surprisingly, many attribute problems to malevolent “moneyed interests.” But our fiscal challenges, for example, come from popular and inadequately funded entitlement programs. No surprise there: </w:t>
      </w:r>
      <w:r w:rsidRPr="00312322">
        <w:rPr>
          <w:rStyle w:val="StyleUnderline"/>
          <w:highlight w:val="yellow"/>
        </w:rPr>
        <w:t>Voters’ desire for</w:t>
      </w:r>
      <w:r w:rsidRPr="00B0581B">
        <w:rPr>
          <w:rStyle w:val="StyleUnderline"/>
        </w:rPr>
        <w:t xml:space="preserve"> </w:t>
      </w:r>
      <w:r w:rsidRPr="00312322">
        <w:rPr>
          <w:rStyle w:val="StyleUnderline"/>
          <w:highlight w:val="yellow"/>
        </w:rPr>
        <w:t>benefits</w:t>
      </w:r>
      <w:r w:rsidRPr="00B0581B">
        <w:rPr>
          <w:rStyle w:val="StyleUnderline"/>
        </w:rPr>
        <w:t xml:space="preserve"> without costs </w:t>
      </w:r>
      <w:r w:rsidRPr="00312322">
        <w:rPr>
          <w:rStyle w:val="StyleUnderline"/>
          <w:highlight w:val="yellow"/>
        </w:rPr>
        <w:t xml:space="preserve">is a </w:t>
      </w:r>
      <w:r w:rsidRPr="00312322">
        <w:rPr>
          <w:rStyle w:val="StyleUnderline"/>
        </w:rPr>
        <w:t xml:space="preserve">very </w:t>
      </w:r>
      <w:r w:rsidRPr="00312322">
        <w:rPr>
          <w:rStyle w:val="StyleUnderline"/>
          <w:highlight w:val="yellow"/>
        </w:rPr>
        <w:t>democratic failing</w:t>
      </w:r>
      <w:r w:rsidRPr="00B0581B">
        <w:rPr>
          <w:rStyle w:val="StyleUnderline"/>
        </w:rPr>
        <w:t>. But it is a failing Americans have refused to face; it’s easier to blame moneyed interests for our problems.</w:t>
      </w:r>
      <w:r>
        <w:rPr>
          <w:rStyle w:val="StyleUnderline"/>
        </w:rPr>
        <w:t xml:space="preserve"> </w:t>
      </w:r>
      <w:r w:rsidRPr="00B0581B">
        <w:rPr>
          <w:sz w:val="16"/>
        </w:rPr>
        <w:t xml:space="preserve">A day may come when Americans are mature enough to face our collective problems, and campaign spending will no longer be at the center of our discourse. </w:t>
      </w:r>
      <w:r w:rsidRPr="00B0581B">
        <w:rPr>
          <w:rStyle w:val="StyleUnderline"/>
        </w:rPr>
        <w:t xml:space="preserve">We will debate the merits of policies in a world without demonic money men or divine reformers. And </w:t>
      </w:r>
      <w:r w:rsidRPr="00312322">
        <w:rPr>
          <w:rStyle w:val="StyleUnderline"/>
          <w:highlight w:val="yellow"/>
        </w:rPr>
        <w:t>we will have</w:t>
      </w:r>
      <w:r w:rsidRPr="00B0581B">
        <w:rPr>
          <w:rStyle w:val="StyleUnderline"/>
        </w:rPr>
        <w:t xml:space="preserve"> a </w:t>
      </w:r>
      <w:r w:rsidRPr="00312322">
        <w:rPr>
          <w:rStyle w:val="StyleUnderline"/>
          <w:highlight w:val="yellow"/>
        </w:rPr>
        <w:t>better politics</w:t>
      </w:r>
      <w:r w:rsidRPr="00B0581B">
        <w:rPr>
          <w:rStyle w:val="StyleUnderline"/>
        </w:rPr>
        <w:t xml:space="preserve"> — a politics </w:t>
      </w:r>
      <w:r w:rsidRPr="00312322">
        <w:rPr>
          <w:rStyle w:val="StyleUnderline"/>
          <w:highlight w:val="yellow"/>
        </w:rPr>
        <w:t>freed from</w:t>
      </w:r>
      <w:r w:rsidRPr="00B0581B">
        <w:rPr>
          <w:rStyle w:val="StyleUnderline"/>
        </w:rPr>
        <w:t xml:space="preserve"> the </w:t>
      </w:r>
      <w:r w:rsidRPr="00312322">
        <w:rPr>
          <w:rStyle w:val="StyleUnderline"/>
          <w:highlight w:val="yellow"/>
        </w:rPr>
        <w:t>illusions and failings of campaign finance reform</w:t>
      </w:r>
      <w:r w:rsidRPr="00B0581B">
        <w:rPr>
          <w:rStyle w:val="StyleUnderline"/>
        </w:rPr>
        <w:t>.</w:t>
      </w:r>
    </w:p>
    <w:p w:rsidR="000F0018" w:rsidRDefault="000F0018" w:rsidP="000F0018">
      <w:pPr>
        <w:pStyle w:val="Heading4"/>
        <w:rPr>
          <w:rStyle w:val="StyleUnderline"/>
        </w:rPr>
      </w:pPr>
      <w:r>
        <w:lastRenderedPageBreak/>
        <w:t xml:space="preserve">Campaign financing reforms fail – they produce a </w:t>
      </w:r>
      <w:r w:rsidRPr="00466D71">
        <w:rPr>
          <w:u w:val="single"/>
        </w:rPr>
        <w:t>paradox</w:t>
      </w:r>
      <w:r>
        <w:t xml:space="preserve"> that only </w:t>
      </w:r>
      <w:r w:rsidRPr="00466D71">
        <w:rPr>
          <w:u w:val="single"/>
        </w:rPr>
        <w:t>funnels more money</w:t>
      </w:r>
      <w:r>
        <w:t xml:space="preserve"> into expenditure groups</w:t>
      </w:r>
    </w:p>
    <w:p w:rsidR="000F0018" w:rsidRPr="00E71D15" w:rsidRDefault="000F0018" w:rsidP="000F0018">
      <w:pPr>
        <w:rPr>
          <w:rStyle w:val="Style13ptBold"/>
          <w:b w:val="0"/>
        </w:rPr>
      </w:pPr>
      <w:r>
        <w:rPr>
          <w:rStyle w:val="Style13ptBold"/>
        </w:rPr>
        <w:t xml:space="preserve">Kaminer 1/17/12 – Author, Lawyer, Civil Libertarian, Author of </w:t>
      </w:r>
      <w:r w:rsidRPr="00E71D15">
        <w:rPr>
          <w:rStyle w:val="Style13ptBold"/>
          <w:i/>
        </w:rPr>
        <w:t>I'm Dysf</w:t>
      </w:r>
      <w:r>
        <w:rPr>
          <w:rStyle w:val="Style13ptBold"/>
          <w:i/>
        </w:rPr>
        <w:t xml:space="preserve">unctional, You're Dysfunctional </w:t>
      </w:r>
      <w:r>
        <w:rPr>
          <w:rStyle w:val="Style13ptBold"/>
        </w:rPr>
        <w:t xml:space="preserve">(Wendy; “What Should We Do Now That Campaign Finance Reform Has Failed?”; The Atlantic; </w:t>
      </w:r>
      <w:r w:rsidRPr="00E71D15">
        <w:rPr>
          <w:rStyle w:val="Style13ptBold"/>
        </w:rPr>
        <w:t>https://www.theatlantic.com/politics/archive/2012/01/what-should-we-do-now-that-campaign-finance-reform-has-failed/251453/</w:t>
      </w:r>
      <w:r>
        <w:rPr>
          <w:rStyle w:val="Style13ptBold"/>
        </w:rPr>
        <w:t>)//TS</w:t>
      </w:r>
    </w:p>
    <w:p w:rsidR="000F0018" w:rsidRPr="003B3591" w:rsidRDefault="000F0018" w:rsidP="000F0018">
      <w:pPr>
        <w:rPr>
          <w:rStyle w:val="Emphasis"/>
        </w:rPr>
      </w:pPr>
      <w:r w:rsidRPr="001220C3">
        <w:rPr>
          <w:rStyle w:val="StyleUnderline"/>
        </w:rPr>
        <w:t xml:space="preserve">What do campaign finance reformers hate most about our campaign finance system? They hate the enormous sums of money flowing into opaque, nominally independent expenditure groups. </w:t>
      </w:r>
      <w:r w:rsidRPr="00466D71">
        <w:rPr>
          <w:rStyle w:val="StyleUnderline"/>
          <w:highlight w:val="yellow"/>
        </w:rPr>
        <w:t>What's</w:t>
      </w:r>
      <w:r w:rsidRPr="001220C3">
        <w:rPr>
          <w:rStyle w:val="StyleUnderline"/>
        </w:rPr>
        <w:t xml:space="preserve"> </w:t>
      </w:r>
      <w:r w:rsidRPr="00466D71">
        <w:rPr>
          <w:rStyle w:val="StyleUnderline"/>
          <w:highlight w:val="yellow"/>
        </w:rPr>
        <w:t>responsible for</w:t>
      </w:r>
      <w:r w:rsidRPr="001220C3">
        <w:rPr>
          <w:rStyle w:val="StyleUnderline"/>
        </w:rPr>
        <w:t xml:space="preserve"> the explosion of </w:t>
      </w:r>
      <w:r w:rsidRPr="00466D71">
        <w:rPr>
          <w:rStyle w:val="StyleUnderline"/>
          <w:highlight w:val="yellow"/>
        </w:rPr>
        <w:t>opaque</w:t>
      </w:r>
      <w:r w:rsidRPr="001220C3">
        <w:rPr>
          <w:rStyle w:val="StyleUnderline"/>
        </w:rPr>
        <w:t xml:space="preserve">, nominally independent </w:t>
      </w:r>
      <w:r w:rsidRPr="00466D71">
        <w:rPr>
          <w:rStyle w:val="StyleUnderline"/>
          <w:highlight w:val="yellow"/>
        </w:rPr>
        <w:t>expenditure groups? Campaign finance reforms</w:t>
      </w:r>
      <w:r w:rsidRPr="001220C3">
        <w:rPr>
          <w:rStyle w:val="StyleUnderline"/>
        </w:rPr>
        <w:t>.</w:t>
      </w:r>
      <w:r>
        <w:rPr>
          <w:rStyle w:val="StyleUnderline"/>
        </w:rPr>
        <w:t xml:space="preserve"> </w:t>
      </w:r>
      <w:r w:rsidRPr="0087087D">
        <w:rPr>
          <w:sz w:val="16"/>
        </w:rPr>
        <w:t xml:space="preserve">The </w:t>
      </w:r>
      <w:r w:rsidRPr="003B3591">
        <w:rPr>
          <w:rStyle w:val="Emphasis"/>
        </w:rPr>
        <w:t>ironies of unintended consequences</w:t>
      </w:r>
      <w:r w:rsidRPr="0087087D">
        <w:rPr>
          <w:rStyle w:val="StyleUnderline"/>
        </w:rPr>
        <w:t xml:space="preserve"> are rarely so dramatic</w:t>
      </w:r>
      <w:r w:rsidRPr="0087087D">
        <w:rPr>
          <w:sz w:val="16"/>
        </w:rPr>
        <w:t xml:space="preserve">. By sharply limiting direct, individual contributions to candidates or parties, late 20th century </w:t>
      </w:r>
      <w:r w:rsidRPr="00466D71">
        <w:rPr>
          <w:rStyle w:val="StyleUnderline"/>
          <w:highlight w:val="yellow"/>
        </w:rPr>
        <w:t>campaign finance laws have encouraged</w:t>
      </w:r>
      <w:r w:rsidRPr="0087087D">
        <w:rPr>
          <w:rStyle w:val="StyleUnderline"/>
        </w:rPr>
        <w:t xml:space="preserve">, and, from a practical political perspective, necessitated creation of </w:t>
      </w:r>
      <w:r w:rsidRPr="00466D71">
        <w:rPr>
          <w:rStyle w:val="StyleUnderline"/>
          <w:highlight w:val="yellow"/>
        </w:rPr>
        <w:t>a</w:t>
      </w:r>
      <w:r w:rsidRPr="0087087D">
        <w:rPr>
          <w:rStyle w:val="StyleUnderline"/>
        </w:rPr>
        <w:t xml:space="preserve"> now </w:t>
      </w:r>
      <w:r w:rsidRPr="00466D71">
        <w:rPr>
          <w:rStyle w:val="StyleUnderline"/>
          <w:highlight w:val="yellow"/>
        </w:rPr>
        <w:t>flourishing network of independent groups</w:t>
      </w:r>
      <w:r w:rsidRPr="0087087D">
        <w:rPr>
          <w:rStyle w:val="StyleUnderline"/>
        </w:rPr>
        <w:t xml:space="preserve">. </w:t>
      </w:r>
      <w:r w:rsidRPr="00466D71">
        <w:rPr>
          <w:rStyle w:val="StyleUnderline"/>
          <w:highlight w:val="yellow"/>
        </w:rPr>
        <w:t>Because of campaign finance reforms</w:t>
      </w:r>
      <w:r w:rsidRPr="0087087D">
        <w:rPr>
          <w:rStyle w:val="StyleUnderline"/>
        </w:rPr>
        <w:t xml:space="preserve">, these </w:t>
      </w:r>
      <w:r w:rsidRPr="00466D71">
        <w:rPr>
          <w:rStyle w:val="StyleUnderline"/>
          <w:highlight w:val="yellow"/>
        </w:rPr>
        <w:t>groups have greatly increased in wealth and influence</w:t>
      </w:r>
      <w:r w:rsidRPr="0087087D">
        <w:rPr>
          <w:rStyle w:val="StyleUnderline"/>
        </w:rPr>
        <w:t>, at the expense of a weakened party system.</w:t>
      </w:r>
      <w:r>
        <w:rPr>
          <w:rStyle w:val="StyleUnderline"/>
        </w:rPr>
        <w:t xml:space="preserve"> </w:t>
      </w:r>
      <w:r w:rsidRPr="0087087D">
        <w:rPr>
          <w:sz w:val="16"/>
        </w:rPr>
        <w:t xml:space="preserve">People who disdain political parties may welcome their decline, but for all their faults, the </w:t>
      </w:r>
      <w:r w:rsidRPr="0087087D">
        <w:rPr>
          <w:rStyle w:val="StyleUnderline"/>
        </w:rPr>
        <w:t>parties provide opportunities for citizen activism that don't exist in the world of independent groups financed by the 1 or .01 percent. I can engage for free in grass roots party politics simply by walking around the corner and attending local ward meetings, where I can vote for delegates to the state convention or campaign to become one myself. If want to engage with an independent expenditure group, I have to write a check; if I want to influence the group, I have to write an impressive check (and elite, high donor groups are not easily impressed.)</w:t>
      </w:r>
      <w:r>
        <w:rPr>
          <w:rStyle w:val="StyleUnderline"/>
        </w:rPr>
        <w:t xml:space="preserve"> </w:t>
      </w:r>
      <w:r w:rsidRPr="0087087D">
        <w:rPr>
          <w:sz w:val="16"/>
        </w:rPr>
        <w:t xml:space="preserve">I don't mean to romanticize activism or exaggerate the influence and access individual activists can exert relative to high dollar check writers. My point is simply that for the vast majority of people who can't (or don't want to) buy into the system, parties offer opportunities for meaningful engagement. So do member-supported advocacy groups and political movements -- Tea Parties or Occupations -- of course. I'm not suggesting that the parties are the best or most effective forms of activism, only that they're better than the relatively un-democratic, independent expenditure groups that reformers love to hate. Parties remain, to some extent, venues for participatory democracy. Reformers, however, aren't generally concerned with rebuilding or replenishing political parties. Instead, in the wake of the Citizens United decision, </w:t>
      </w:r>
      <w:r w:rsidRPr="00466D71">
        <w:rPr>
          <w:rStyle w:val="StyleUnderline"/>
          <w:highlight w:val="yellow"/>
        </w:rPr>
        <w:t>their</w:t>
      </w:r>
      <w:r w:rsidRPr="0087087D">
        <w:rPr>
          <w:rStyle w:val="StyleUnderline"/>
        </w:rPr>
        <w:t xml:space="preserve"> favored </w:t>
      </w:r>
      <w:r w:rsidRPr="00466D71">
        <w:rPr>
          <w:rStyle w:val="StyleUnderline"/>
          <w:highlight w:val="yellow"/>
        </w:rPr>
        <w:t>solution is</w:t>
      </w:r>
      <w:r w:rsidRPr="0087087D">
        <w:rPr>
          <w:rStyle w:val="StyleUnderline"/>
        </w:rPr>
        <w:t xml:space="preserve"> a constitutional amendment banning corporate contributions and declaring that corporations are not people</w:t>
      </w:r>
      <w:r w:rsidRPr="0087087D">
        <w:rPr>
          <w:sz w:val="16"/>
        </w:rPr>
        <w:t xml:space="preserve"> (which could deprive for-profit and non-profit enterprises of their Fourth as well as First Amendment rights.) </w:t>
      </w:r>
      <w:r w:rsidRPr="0087087D">
        <w:rPr>
          <w:rStyle w:val="StyleUnderline"/>
        </w:rPr>
        <w:t xml:space="preserve">I've sharply </w:t>
      </w:r>
      <w:r w:rsidRPr="003B3591">
        <w:rPr>
          <w:rStyle w:val="Emphasis"/>
        </w:rPr>
        <w:t xml:space="preserve">criticized this </w:t>
      </w:r>
      <w:r w:rsidRPr="003B3591">
        <w:rPr>
          <w:rStyle w:val="Emphasis"/>
          <w:highlight w:val="yellow"/>
        </w:rPr>
        <w:t>naïve</w:t>
      </w:r>
      <w:r w:rsidRPr="0087087D">
        <w:rPr>
          <w:rStyle w:val="StyleUnderline"/>
        </w:rPr>
        <w:t>, thoughtless constitutional amendment drive at some length.</w:t>
      </w:r>
      <w:r w:rsidRPr="0087087D">
        <w:rPr>
          <w:sz w:val="16"/>
        </w:rPr>
        <w:t xml:space="preserve"> In brief, </w:t>
      </w:r>
      <w:r w:rsidRPr="00466D71">
        <w:rPr>
          <w:rStyle w:val="StyleUnderline"/>
          <w:highlight w:val="yellow"/>
        </w:rPr>
        <w:t>reformers seem oblivious to the</w:t>
      </w:r>
      <w:r w:rsidRPr="0087087D">
        <w:rPr>
          <w:rStyle w:val="StyleUnderline"/>
        </w:rPr>
        <w:t xml:space="preserve"> </w:t>
      </w:r>
      <w:r w:rsidRPr="00466D71">
        <w:rPr>
          <w:rStyle w:val="StyleUnderline"/>
          <w:highlight w:val="yellow"/>
        </w:rPr>
        <w:t>dangers</w:t>
      </w:r>
      <w:r w:rsidRPr="0087087D">
        <w:rPr>
          <w:rStyle w:val="StyleUnderline"/>
        </w:rPr>
        <w:t xml:space="preserve"> of initiating a re-write of the First Amendment, which </w:t>
      </w:r>
      <w:r w:rsidRPr="00466D71">
        <w:rPr>
          <w:rStyle w:val="StyleUnderline"/>
          <w:highlight w:val="yellow"/>
        </w:rPr>
        <w:t>they will not be able to control;</w:t>
      </w:r>
      <w:r w:rsidRPr="0087087D">
        <w:rPr>
          <w:rStyle w:val="StyleUnderline"/>
        </w:rPr>
        <w:t xml:space="preserve"> they blind themselves to the fact that </w:t>
      </w:r>
      <w:r w:rsidRPr="00466D71">
        <w:rPr>
          <w:rStyle w:val="StyleUnderline"/>
          <w:highlight w:val="yellow"/>
        </w:rPr>
        <w:t>money enables speech</w:t>
      </w:r>
      <w:r w:rsidRPr="0087087D">
        <w:rPr>
          <w:rStyle w:val="StyleUnderline"/>
        </w:rPr>
        <w:t>, as it enables and is inextricably bound to the exercise of other rights; and (putting aside debates about the speech rights of business corporations) their proposed amendments tend to dismiss or elide the difficulties of eliminating corporate speech rights and retaining the rights of non-profit citizen advocacy groups and the for-profit (or aspirationally for-profit) press.</w:t>
      </w:r>
      <w:r>
        <w:rPr>
          <w:rStyle w:val="StyleUnderline"/>
        </w:rPr>
        <w:t xml:space="preserve"> </w:t>
      </w:r>
      <w:r w:rsidRPr="0087087D">
        <w:rPr>
          <w:sz w:val="16"/>
        </w:rPr>
        <w:t>Besides</w:t>
      </w:r>
      <w:r w:rsidRPr="0087087D">
        <w:rPr>
          <w:rStyle w:val="StyleUnderline"/>
        </w:rPr>
        <w:t xml:space="preserve">, if your goal is </w:t>
      </w:r>
      <w:r w:rsidRPr="003B3591">
        <w:rPr>
          <w:rStyle w:val="Emphasis"/>
        </w:rPr>
        <w:t>starving independent expenditure groups</w:t>
      </w:r>
      <w:r w:rsidRPr="0087087D">
        <w:rPr>
          <w:rStyle w:val="StyleUnderline"/>
        </w:rPr>
        <w:t xml:space="preserve"> of funds and lessening their influence, you'd have to amend the First Amendment even more drastically to curtail the rights of individuals who finance independent groups,</w:t>
      </w:r>
      <w:r w:rsidRPr="0087087D">
        <w:rPr>
          <w:sz w:val="16"/>
        </w:rPr>
        <w:t xml:space="preserve"> which pre-date Citizens United. The Swift Boat attacks on John Kerry, for example, were financed by a 527 group, organized under section 527 of the tax code; it dates back to the mid 1970's. Reformers who tend to demonize 527's should consider that (according to opensecrets.org) top individual contributors to 527's for 2012 range from Foster Friess (dubbed by dailykos.com,"the billionaire who bought Iowa for Rick Santorum") to Nation editor and publisher, Katrina vandal Heuvel, a staunch advocate of reform. </w:t>
      </w:r>
      <w:r w:rsidRPr="0087087D">
        <w:rPr>
          <w:rStyle w:val="StyleUnderline"/>
        </w:rPr>
        <w:t xml:space="preserve">Supporters of campaign finance restrictions include </w:t>
      </w:r>
      <w:r w:rsidRPr="00466D71">
        <w:rPr>
          <w:rStyle w:val="StyleUnderline"/>
          <w:highlight w:val="yellow"/>
        </w:rPr>
        <w:t>many wealthy individuals who contribute</w:t>
      </w:r>
      <w:r w:rsidRPr="0087087D">
        <w:rPr>
          <w:rStyle w:val="StyleUnderline"/>
        </w:rPr>
        <w:t xml:space="preserve"> substantially </w:t>
      </w:r>
      <w:r w:rsidRPr="00466D71">
        <w:rPr>
          <w:rStyle w:val="StyleUnderline"/>
          <w:highlight w:val="yellow"/>
        </w:rPr>
        <w:t>to independent groups</w:t>
      </w:r>
      <w:r w:rsidRPr="0087087D">
        <w:rPr>
          <w:rStyle w:val="StyleUnderline"/>
        </w:rPr>
        <w:t xml:space="preserve">, out of an understandable reluctance to engage in unilateral disarmament; many might </w:t>
      </w:r>
      <w:r w:rsidRPr="00466D71">
        <w:rPr>
          <w:rStyle w:val="StyleUnderline"/>
          <w:highlight w:val="yellow"/>
        </w:rPr>
        <w:t>welcome</w:t>
      </w:r>
      <w:r w:rsidRPr="0087087D">
        <w:rPr>
          <w:rStyle w:val="StyleUnderline"/>
        </w:rPr>
        <w:t xml:space="preserve"> a legally enforceable system of </w:t>
      </w:r>
      <w:r w:rsidRPr="00466D71">
        <w:rPr>
          <w:rStyle w:val="StyleUnderline"/>
          <w:highlight w:val="yellow"/>
        </w:rPr>
        <w:t>mutual restraints.</w:t>
      </w:r>
      <w:r w:rsidRPr="00466D71">
        <w:rPr>
          <w:sz w:val="16"/>
          <w:highlight w:val="yellow"/>
        </w:rPr>
        <w:t xml:space="preserve"> But</w:t>
      </w:r>
      <w:r w:rsidRPr="0087087D">
        <w:rPr>
          <w:sz w:val="16"/>
        </w:rPr>
        <w:t xml:space="preserve"> even if you support a drastic constitutional rewrite that would limit or eliminate the rights of individuals, as well as groups, to spend their money to air </w:t>
      </w:r>
      <w:r w:rsidRPr="0087087D">
        <w:rPr>
          <w:sz w:val="16"/>
        </w:rPr>
        <w:lastRenderedPageBreak/>
        <w:t xml:space="preserve">their views (which I don't) you might consider the quixotic nature of your quest. </w:t>
      </w:r>
      <w:r w:rsidRPr="0087087D">
        <w:rPr>
          <w:rStyle w:val="StyleUnderline"/>
        </w:rPr>
        <w:t>The Bill of Rights is not going to be revised to reflect progressive perspectives on the regulation of political speech.</w:t>
      </w:r>
      <w:r>
        <w:rPr>
          <w:rStyle w:val="StyleUnderline"/>
        </w:rPr>
        <w:t xml:space="preserve"> </w:t>
      </w:r>
      <w:r w:rsidRPr="0087087D">
        <w:rPr>
          <w:sz w:val="16"/>
        </w:rPr>
        <w:t xml:space="preserve">But </w:t>
      </w:r>
      <w:r w:rsidRPr="0087087D">
        <w:rPr>
          <w:rStyle w:val="StyleUnderline"/>
        </w:rPr>
        <w:t>campaign finance laws law restricting contributions to candidates and parties could conceivably be amended in an effort to right the balance between parties and independent groups. Maybe the effort would come too late, given the growth of independent groups under the campaign finance regime; maybe merely leveling the playing field would take years</w:t>
      </w:r>
      <w:r w:rsidRPr="0087087D">
        <w:rPr>
          <w:sz w:val="16"/>
        </w:rPr>
        <w:t xml:space="preserve">. The </w:t>
      </w:r>
      <w:r w:rsidRPr="00466D71">
        <w:rPr>
          <w:rStyle w:val="StyleUnderline"/>
          <w:highlight w:val="yellow"/>
        </w:rPr>
        <w:t>problems created by campaign finance laws will not be</w:t>
      </w:r>
      <w:r w:rsidRPr="0087087D">
        <w:rPr>
          <w:rStyle w:val="StyleUnderline"/>
        </w:rPr>
        <w:t xml:space="preserve"> easily </w:t>
      </w:r>
      <w:r w:rsidRPr="00466D71">
        <w:rPr>
          <w:rStyle w:val="StyleUnderline"/>
          <w:highlight w:val="yellow"/>
        </w:rPr>
        <w:t>solved</w:t>
      </w:r>
      <w:r w:rsidRPr="0087087D">
        <w:rPr>
          <w:rStyle w:val="StyleUnderline"/>
        </w:rPr>
        <w:t xml:space="preserve">, and supporting the </w:t>
      </w:r>
      <w:r w:rsidRPr="003B3591">
        <w:rPr>
          <w:rStyle w:val="Emphasis"/>
        </w:rPr>
        <w:t>elimination of campaign finance restrictions</w:t>
      </w:r>
      <w:r w:rsidRPr="0087087D">
        <w:rPr>
          <w:rStyle w:val="StyleUnderline"/>
        </w:rPr>
        <w:t xml:space="preserve"> on individuals, instead of clamoring for more, is, to say the least, a counter-intuitive strategy for reformers. But maintaining the restrictions has been counter-productive for democracy. </w:t>
      </w:r>
      <w:r w:rsidRPr="00466D71">
        <w:rPr>
          <w:rStyle w:val="StyleUnderline"/>
          <w:highlight w:val="yellow"/>
        </w:rPr>
        <w:t>Limits</w:t>
      </w:r>
      <w:r w:rsidRPr="0087087D">
        <w:rPr>
          <w:rStyle w:val="StyleUnderline"/>
        </w:rPr>
        <w:t xml:space="preserve"> on direct, individual contributions to candidates were supposed </w:t>
      </w:r>
      <w:r w:rsidRPr="00466D71">
        <w:rPr>
          <w:rStyle w:val="StyleUnderline"/>
          <w:highlight w:val="yellow"/>
        </w:rPr>
        <w:t>to limit the influence of money in politics</w:t>
      </w:r>
      <w:r w:rsidRPr="0087087D">
        <w:rPr>
          <w:rStyle w:val="StyleUnderline"/>
        </w:rPr>
        <w:t xml:space="preserve">; </w:t>
      </w:r>
      <w:r w:rsidRPr="00466D71">
        <w:rPr>
          <w:rStyle w:val="StyleUnderline"/>
          <w:highlight w:val="yellow"/>
        </w:rPr>
        <w:t>instead they've increased it.</w:t>
      </w:r>
      <w:r w:rsidRPr="0087087D">
        <w:rPr>
          <w:rStyle w:val="StyleUnderline"/>
        </w:rPr>
        <w:t xml:space="preserve"> </w:t>
      </w:r>
      <w:r w:rsidRPr="00466D71">
        <w:rPr>
          <w:rStyle w:val="StyleUnderline"/>
          <w:highlight w:val="yellow"/>
        </w:rPr>
        <w:t>After 35 years</w:t>
      </w:r>
      <w:r w:rsidRPr="0087087D">
        <w:rPr>
          <w:rStyle w:val="StyleUnderline"/>
        </w:rPr>
        <w:t xml:space="preserve">, perhaps </w:t>
      </w:r>
      <w:r w:rsidRPr="00466D71">
        <w:rPr>
          <w:rStyle w:val="StyleUnderline"/>
          <w:highlight w:val="yellow"/>
        </w:rPr>
        <w:t xml:space="preserve">it's time to acknowledge </w:t>
      </w:r>
      <w:r w:rsidRPr="003B3591">
        <w:rPr>
          <w:rStyle w:val="Emphasis"/>
          <w:highlight w:val="yellow"/>
        </w:rPr>
        <w:t>they've failed.</w:t>
      </w:r>
    </w:p>
    <w:p w:rsidR="000F0018" w:rsidRDefault="000F0018" w:rsidP="000F0018">
      <w:pPr>
        <w:pStyle w:val="Heading4"/>
      </w:pPr>
      <w:r>
        <w:t xml:space="preserve">Fair Elections Act </w:t>
      </w:r>
      <w:r w:rsidRPr="007B3AC4">
        <w:rPr>
          <w:u w:val="single"/>
        </w:rPr>
        <w:t>fails</w:t>
      </w:r>
      <w:r>
        <w:t xml:space="preserve"> – Canada proves</w:t>
      </w:r>
    </w:p>
    <w:p w:rsidR="000F0018" w:rsidRPr="007B3AC4" w:rsidRDefault="000F0018" w:rsidP="000F0018">
      <w:pPr>
        <w:rPr>
          <w:rStyle w:val="Style13ptBold"/>
          <w:b w:val="0"/>
        </w:rPr>
      </w:pPr>
      <w:r>
        <w:rPr>
          <w:rStyle w:val="Style13ptBold"/>
        </w:rPr>
        <w:t xml:space="preserve">Scott 2/13/14 </w:t>
      </w:r>
      <w:r w:rsidRPr="000F0018">
        <w:t>- Opposition Critic for Democratic and Parliamentary Reform (Craig; “The Fair Elections Act Will Make It Harder For Canadians to Vote”; The Huffington Post; http://www.huffingtonpost.ca/craig-scott/fair-elections-act_b_4776668.html)//TS</w:t>
      </w:r>
    </w:p>
    <w:p w:rsidR="000F0018" w:rsidRDefault="000F0018" w:rsidP="000F0018">
      <w:pPr>
        <w:rPr>
          <w:sz w:val="16"/>
        </w:rPr>
      </w:pPr>
      <w:r w:rsidRPr="005C084E">
        <w:rPr>
          <w:rStyle w:val="StyleUnderline"/>
          <w:highlight w:val="yellow"/>
        </w:rPr>
        <w:t xml:space="preserve">Conservatives have </w:t>
      </w:r>
      <w:r w:rsidRPr="005C084E">
        <w:rPr>
          <w:rStyle w:val="Emphasis"/>
          <w:highlight w:val="yellow"/>
        </w:rPr>
        <w:t>a bad record</w:t>
      </w:r>
      <w:r w:rsidRPr="007B3AC4">
        <w:rPr>
          <w:rStyle w:val="StyleUnderline"/>
        </w:rPr>
        <w:t xml:space="preserve"> when it comes </w:t>
      </w:r>
      <w:r w:rsidRPr="005C084E">
        <w:rPr>
          <w:rStyle w:val="StyleUnderline"/>
        </w:rPr>
        <w:t xml:space="preserve">to </w:t>
      </w:r>
      <w:r w:rsidRPr="005C084E">
        <w:rPr>
          <w:rStyle w:val="Emphasis"/>
          <w:highlight w:val="yellow"/>
        </w:rPr>
        <w:t>respecting</w:t>
      </w:r>
      <w:r w:rsidRPr="005C084E">
        <w:rPr>
          <w:rStyle w:val="Emphasis"/>
        </w:rPr>
        <w:t xml:space="preserve"> our </w:t>
      </w:r>
      <w:r w:rsidRPr="005C084E">
        <w:rPr>
          <w:rStyle w:val="Emphasis"/>
          <w:highlight w:val="yellow"/>
        </w:rPr>
        <w:t>elections laws</w:t>
      </w:r>
      <w:r w:rsidRPr="007B3AC4">
        <w:rPr>
          <w:sz w:val="16"/>
        </w:rPr>
        <w:t xml:space="preserve">. From the in-and-out scandal to fraudulent "robocalls" to the spending violations of Dean del Maestro </w:t>
      </w:r>
      <w:r w:rsidRPr="005C084E">
        <w:rPr>
          <w:rStyle w:val="StyleUnderline"/>
          <w:highlight w:val="yellow"/>
        </w:rPr>
        <w:t>and</w:t>
      </w:r>
      <w:r w:rsidRPr="007B3AC4">
        <w:rPr>
          <w:sz w:val="16"/>
        </w:rPr>
        <w:t xml:space="preserve"> Peter Penashue, </w:t>
      </w:r>
      <w:r w:rsidRPr="005C084E">
        <w:rPr>
          <w:sz w:val="16"/>
        </w:rPr>
        <w:t>Conservatives simply</w:t>
      </w:r>
      <w:r w:rsidRPr="007B3AC4">
        <w:rPr>
          <w:rStyle w:val="StyleUnderline"/>
        </w:rPr>
        <w:t xml:space="preserve"> </w:t>
      </w:r>
      <w:r w:rsidRPr="005C084E">
        <w:rPr>
          <w:rStyle w:val="Emphasis"/>
          <w:highlight w:val="yellow"/>
        </w:rPr>
        <w:t>cannot be</w:t>
      </w:r>
      <w:r w:rsidRPr="005C084E">
        <w:rPr>
          <w:rStyle w:val="Emphasis"/>
        </w:rPr>
        <w:t xml:space="preserve"> </w:t>
      </w:r>
      <w:r w:rsidRPr="005C084E">
        <w:rPr>
          <w:rStyle w:val="Emphasis"/>
          <w:highlight w:val="yellow"/>
        </w:rPr>
        <w:t>trusted</w:t>
      </w:r>
      <w:r w:rsidRPr="007B3AC4">
        <w:rPr>
          <w:rStyle w:val="StyleUnderline"/>
        </w:rPr>
        <w:t xml:space="preserve"> when it comes to </w:t>
      </w:r>
      <w:r w:rsidRPr="005C084E">
        <w:rPr>
          <w:rStyle w:val="Emphasis"/>
          <w:highlight w:val="yellow"/>
        </w:rPr>
        <w:t>enhancing our democracy</w:t>
      </w:r>
      <w:r w:rsidRPr="007B3AC4">
        <w:rPr>
          <w:rStyle w:val="StyleUnderline"/>
        </w:rPr>
        <w:t>.</w:t>
      </w:r>
      <w:r>
        <w:rPr>
          <w:rStyle w:val="StyleUnderline"/>
        </w:rPr>
        <w:t xml:space="preserve"> </w:t>
      </w:r>
      <w:r w:rsidRPr="007B3AC4">
        <w:rPr>
          <w:sz w:val="16"/>
        </w:rPr>
        <w:t>Their so-called "</w:t>
      </w:r>
      <w:r w:rsidRPr="005C084E">
        <w:rPr>
          <w:rStyle w:val="StyleUnderline"/>
          <w:highlight w:val="yellow"/>
        </w:rPr>
        <w:t>Fair Elections Act</w:t>
      </w:r>
      <w:r w:rsidRPr="007B3AC4">
        <w:rPr>
          <w:sz w:val="16"/>
        </w:rPr>
        <w:t xml:space="preserve">" -- Bill C-23 -- </w:t>
      </w:r>
      <w:r w:rsidRPr="007B3AC4">
        <w:rPr>
          <w:rStyle w:val="StyleUnderline"/>
        </w:rPr>
        <w:t>is no different</w:t>
      </w:r>
      <w:r w:rsidRPr="007B3AC4">
        <w:rPr>
          <w:sz w:val="16"/>
        </w:rPr>
        <w:t xml:space="preserve">. In fact, </w:t>
      </w:r>
      <w:r w:rsidRPr="007B3AC4">
        <w:rPr>
          <w:rStyle w:val="StyleUnderline"/>
        </w:rPr>
        <w:t xml:space="preserve">this proposed legislation </w:t>
      </w:r>
      <w:r w:rsidRPr="005C084E">
        <w:rPr>
          <w:rStyle w:val="StyleUnderline"/>
          <w:highlight w:val="yellow"/>
        </w:rPr>
        <w:t>will</w:t>
      </w:r>
      <w:r w:rsidRPr="007B3AC4">
        <w:rPr>
          <w:rStyle w:val="StyleUnderline"/>
        </w:rPr>
        <w:t xml:space="preserve"> actually </w:t>
      </w:r>
      <w:r w:rsidRPr="005C084E">
        <w:rPr>
          <w:rStyle w:val="StyleUnderline"/>
          <w:highlight w:val="yellow"/>
        </w:rPr>
        <w:t xml:space="preserve">make it harder </w:t>
      </w:r>
      <w:r w:rsidRPr="005C084E">
        <w:rPr>
          <w:rStyle w:val="StyleUnderline"/>
        </w:rPr>
        <w:t>for</w:t>
      </w:r>
      <w:r w:rsidRPr="007B3AC4">
        <w:rPr>
          <w:rStyle w:val="StyleUnderline"/>
        </w:rPr>
        <w:t xml:space="preserve"> many Canadians </w:t>
      </w:r>
      <w:r w:rsidRPr="005C084E">
        <w:rPr>
          <w:rStyle w:val="StyleUnderline"/>
          <w:highlight w:val="yellow"/>
        </w:rPr>
        <w:t>to vote</w:t>
      </w:r>
      <w:r w:rsidRPr="005C084E">
        <w:rPr>
          <w:sz w:val="16"/>
          <w:highlight w:val="yellow"/>
        </w:rPr>
        <w:t>,</w:t>
      </w:r>
      <w:r w:rsidRPr="007B3AC4">
        <w:rPr>
          <w:sz w:val="16"/>
        </w:rPr>
        <w:t xml:space="preserve"> it muzzles Elections Canada and it gives the Conservative party an unfair advantage. </w:t>
      </w:r>
      <w:r w:rsidRPr="005C084E">
        <w:rPr>
          <w:rStyle w:val="StyleUnderline"/>
          <w:highlight w:val="yellow"/>
        </w:rPr>
        <w:t>This</w:t>
      </w:r>
      <w:r w:rsidRPr="007B3AC4">
        <w:rPr>
          <w:rStyle w:val="StyleUnderline"/>
        </w:rPr>
        <w:t xml:space="preserve"> unfair </w:t>
      </w:r>
      <w:r w:rsidRPr="005C084E">
        <w:rPr>
          <w:rStyle w:val="StyleUnderline"/>
          <w:highlight w:val="yellow"/>
        </w:rPr>
        <w:t>bill is</w:t>
      </w:r>
      <w:r w:rsidRPr="007B3AC4">
        <w:rPr>
          <w:rStyle w:val="StyleUnderline"/>
        </w:rPr>
        <w:t xml:space="preserve"> nothing short of </w:t>
      </w:r>
      <w:r w:rsidRPr="005C084E">
        <w:rPr>
          <w:rStyle w:val="StyleUnderline"/>
          <w:highlight w:val="yellow"/>
        </w:rPr>
        <w:t>a</w:t>
      </w:r>
      <w:r w:rsidRPr="007B3AC4">
        <w:rPr>
          <w:rStyle w:val="StyleUnderline"/>
        </w:rPr>
        <w:t xml:space="preserve"> serious </w:t>
      </w:r>
      <w:r w:rsidRPr="005C084E">
        <w:rPr>
          <w:rStyle w:val="Emphasis"/>
          <w:highlight w:val="yellow"/>
        </w:rPr>
        <w:t xml:space="preserve">attack on our democracy. </w:t>
      </w:r>
      <w:r w:rsidRPr="005C084E">
        <w:rPr>
          <w:rStyle w:val="StyleUnderline"/>
          <w:highlight w:val="yellow"/>
        </w:rPr>
        <w:t>The bill eliminates two methods of voting</w:t>
      </w:r>
      <w:r w:rsidRPr="007B3AC4">
        <w:rPr>
          <w:rStyle w:val="StyleUnderline"/>
        </w:rPr>
        <w:t xml:space="preserve"> that have </w:t>
      </w:r>
      <w:r w:rsidRPr="005C084E">
        <w:rPr>
          <w:rStyle w:val="StyleUnderline"/>
          <w:highlight w:val="yellow"/>
        </w:rPr>
        <w:t>proven effective in enfranchising voters</w:t>
      </w:r>
      <w:r w:rsidRPr="007B3AC4">
        <w:rPr>
          <w:rStyle w:val="StyleUnderline"/>
        </w:rPr>
        <w:t>.</w:t>
      </w:r>
      <w:r w:rsidRPr="007B3AC4">
        <w:rPr>
          <w:sz w:val="16"/>
        </w:rPr>
        <w:t xml:space="preserve"> One is the long-standing Canadian practice of vouching that allowed 120,000 people to vote in 2011. The other is Elections Canada's expanded use of its Voter Identification Cards (VICs) for youth attending university, seniors in residence, and Aboriginal people living on reserve. Conservatives claim that vouching and VICs are the source of widespread fraud, but there is zero evidence to support this. Instead, this appears to be a concerted attempt to disenfranchise those with lower incomes or more transient lives with U.S.-style voter suppression tactics. </w:t>
      </w:r>
      <w:r w:rsidRPr="005C084E">
        <w:rPr>
          <w:rStyle w:val="StyleUnderline"/>
          <w:highlight w:val="yellow"/>
        </w:rPr>
        <w:t>This bill</w:t>
      </w:r>
      <w:r w:rsidRPr="007B3AC4">
        <w:rPr>
          <w:rStyle w:val="StyleUnderline"/>
        </w:rPr>
        <w:t xml:space="preserve"> also </w:t>
      </w:r>
      <w:r w:rsidRPr="005C084E">
        <w:rPr>
          <w:rStyle w:val="StyleUnderline"/>
          <w:highlight w:val="yellow"/>
        </w:rPr>
        <w:t>prohibits</w:t>
      </w:r>
      <w:r w:rsidRPr="007B3AC4">
        <w:rPr>
          <w:rStyle w:val="StyleUnderline"/>
        </w:rPr>
        <w:t xml:space="preserve"> the </w:t>
      </w:r>
      <w:r w:rsidRPr="005C084E">
        <w:rPr>
          <w:rStyle w:val="StyleUnderline"/>
          <w:highlight w:val="yellow"/>
        </w:rPr>
        <w:t>Chief Electoral Officer from engaging in public education or democratic outreach to groups</w:t>
      </w:r>
      <w:r w:rsidRPr="007B3AC4">
        <w:rPr>
          <w:rStyle w:val="StyleUnderline"/>
        </w:rPr>
        <w:t xml:space="preserve"> that are </w:t>
      </w:r>
      <w:r w:rsidRPr="005C084E">
        <w:rPr>
          <w:rStyle w:val="StyleUnderline"/>
          <w:highlight w:val="yellow"/>
        </w:rPr>
        <w:t>less likely to vote</w:t>
      </w:r>
      <w:r w:rsidRPr="007B3AC4">
        <w:rPr>
          <w:rStyle w:val="StyleUnderline"/>
        </w:rPr>
        <w:t xml:space="preserve">. </w:t>
      </w:r>
      <w:r w:rsidRPr="005C084E">
        <w:rPr>
          <w:rStyle w:val="StyleUnderline"/>
          <w:highlight w:val="yellow"/>
        </w:rPr>
        <w:t xml:space="preserve">At a time of </w:t>
      </w:r>
      <w:r w:rsidRPr="005C084E">
        <w:rPr>
          <w:rStyle w:val="StyleUnderline"/>
        </w:rPr>
        <w:t>r</w:t>
      </w:r>
      <w:r w:rsidRPr="007B3AC4">
        <w:rPr>
          <w:rStyle w:val="StyleUnderline"/>
        </w:rPr>
        <w:t xml:space="preserve">ecord </w:t>
      </w:r>
      <w:r w:rsidRPr="005C084E">
        <w:rPr>
          <w:rStyle w:val="StyleUnderline"/>
          <w:highlight w:val="yellow"/>
        </w:rPr>
        <w:t>low voter turnout, this</w:t>
      </w:r>
      <w:r w:rsidRPr="007B3AC4">
        <w:rPr>
          <w:rStyle w:val="StyleUnderline"/>
        </w:rPr>
        <w:t xml:space="preserve"> just </w:t>
      </w:r>
      <w:r w:rsidRPr="005C084E">
        <w:rPr>
          <w:rStyle w:val="Emphasis"/>
          <w:highlight w:val="yellow"/>
        </w:rPr>
        <w:t>does not make any sense</w:t>
      </w:r>
      <w:r w:rsidRPr="007B3AC4">
        <w:rPr>
          <w:rStyle w:val="StyleUnderline"/>
        </w:rPr>
        <w:t>.</w:t>
      </w:r>
      <w:r w:rsidRPr="007B3AC4">
        <w:rPr>
          <w:sz w:val="16"/>
        </w:rPr>
        <w:t xml:space="preserve"> As the Chief Electoral Officer Marc Mayrand pointed out, </w:t>
      </w:r>
      <w:r w:rsidRPr="007B3AC4">
        <w:rPr>
          <w:rStyle w:val="StyleUnderline"/>
        </w:rPr>
        <w:t>"there are no other jurisdictions in the world where the electoral body cannot talk about democracy".</w:t>
      </w:r>
      <w:r>
        <w:rPr>
          <w:rStyle w:val="StyleUnderline"/>
        </w:rPr>
        <w:t xml:space="preserve"> </w:t>
      </w:r>
      <w:r w:rsidRPr="007B3AC4">
        <w:rPr>
          <w:sz w:val="16"/>
        </w:rPr>
        <w:t xml:space="preserve">This measure means Elections Canada's civics-outreach Student Vote Program will now be illegal for the Chief Electoral Officer to run. During the 2011 election, over 500,000 students across Canada cast mock ballots through the program, an effort designed to encourage them to vote when they turn 18 Shockingly, the bill even bars Elections Canada from conducting electronic-voting pilot projects that might be attractive to younger voters -- unless it gets permission from not only the House of Commons but also, wait for it, the unelected Senate. It is unbelievable, but true. After widespread voter suppression and fraud during the 2011 election, Bill C-23 was supposed to offer the tools to crack down on this abuse. But Conservatives refused to enact the single most effective measure to enhance investigations -- namely, giving Elections Canada the power to compel testimony. And they ignored a 2012 NDP motion that would have given Elections Canada the power to request political party documents, which would help uncover shady schemes. To add insult to injury, </w:t>
      </w:r>
      <w:r w:rsidRPr="005C084E">
        <w:rPr>
          <w:rStyle w:val="StyleUnderline"/>
          <w:highlight w:val="yellow"/>
        </w:rPr>
        <w:t>the bill will</w:t>
      </w:r>
      <w:r w:rsidRPr="007B3AC4">
        <w:rPr>
          <w:rStyle w:val="StyleUnderline"/>
        </w:rPr>
        <w:t xml:space="preserve"> actually </w:t>
      </w:r>
      <w:r w:rsidRPr="005C084E">
        <w:rPr>
          <w:rStyle w:val="StyleUnderline"/>
          <w:highlight w:val="yellow"/>
        </w:rPr>
        <w:t>make it easier for</w:t>
      </w:r>
      <w:r w:rsidRPr="007B3AC4">
        <w:rPr>
          <w:rStyle w:val="StyleUnderline"/>
        </w:rPr>
        <w:t xml:space="preserve"> </w:t>
      </w:r>
      <w:r w:rsidRPr="005C084E">
        <w:rPr>
          <w:rStyle w:val="StyleUnderline"/>
          <w:highlight w:val="yellow"/>
        </w:rPr>
        <w:t>big-money interests to influence</w:t>
      </w:r>
      <w:r w:rsidRPr="007B3AC4">
        <w:rPr>
          <w:rStyle w:val="StyleUnderline"/>
        </w:rPr>
        <w:t xml:space="preserve"> our </w:t>
      </w:r>
      <w:r w:rsidRPr="005C084E">
        <w:rPr>
          <w:rStyle w:val="StyleUnderline"/>
          <w:highlight w:val="yellow"/>
        </w:rPr>
        <w:t>elections</w:t>
      </w:r>
      <w:r w:rsidRPr="007B3AC4">
        <w:rPr>
          <w:rStyle w:val="StyleUnderline"/>
        </w:rPr>
        <w:t xml:space="preserve"> by raising the donation limit to $1,500 and introducing loopholes to party fundraising spending.</w:t>
      </w:r>
      <w:r>
        <w:rPr>
          <w:rStyle w:val="StyleUnderline"/>
        </w:rPr>
        <w:t xml:space="preserve"> </w:t>
      </w:r>
      <w:r w:rsidRPr="007B3AC4">
        <w:rPr>
          <w:sz w:val="16"/>
        </w:rPr>
        <w:t xml:space="preserve">Finally, </w:t>
      </w:r>
      <w:r w:rsidRPr="007B3AC4">
        <w:rPr>
          <w:rStyle w:val="StyleUnderline"/>
        </w:rPr>
        <w:t xml:space="preserve">passing major changes to the Elections Act should be done in </w:t>
      </w:r>
      <w:r w:rsidRPr="005C084E">
        <w:rPr>
          <w:rStyle w:val="Emphasis"/>
        </w:rPr>
        <w:t>a non-partisan way,</w:t>
      </w:r>
      <w:r w:rsidRPr="007B3AC4">
        <w:rPr>
          <w:rStyle w:val="StyleUnderline"/>
        </w:rPr>
        <w:t xml:space="preserve"> consulting with experts and all parties. Instead, the Conservatives </w:t>
      </w:r>
      <w:r w:rsidRPr="005C084E">
        <w:rPr>
          <w:rStyle w:val="Emphasis"/>
        </w:rPr>
        <w:t>failed to consult</w:t>
      </w:r>
      <w:r w:rsidRPr="007B3AC4">
        <w:rPr>
          <w:rStyle w:val="StyleUnderline"/>
        </w:rPr>
        <w:t xml:space="preserve"> the top expert on elections law -- the Chief Electoral Officer</w:t>
      </w:r>
      <w:r w:rsidRPr="007B3AC4">
        <w:rPr>
          <w:sz w:val="16"/>
        </w:rPr>
        <w:t xml:space="preserve"> -- and then moved to shut down debate an hour after the Minister introduced the bill. Canadians deserve better. </w:t>
      </w:r>
      <w:r w:rsidRPr="005C084E">
        <w:rPr>
          <w:rStyle w:val="Emphasis"/>
        </w:rPr>
        <w:t>They deserve genuine electoral reform</w:t>
      </w:r>
      <w:r w:rsidRPr="007B3AC4">
        <w:rPr>
          <w:rStyle w:val="StyleUnderline"/>
        </w:rPr>
        <w:t xml:space="preserve"> to stop fraud, prevent big money from distorting elections and ensure every Canadian can exercise their right to vote. </w:t>
      </w:r>
      <w:r w:rsidRPr="007B3AC4">
        <w:rPr>
          <w:sz w:val="16"/>
        </w:rPr>
        <w:t>Unfortunately, Stephen Harper's Conservatives gave them the opposite.</w:t>
      </w:r>
    </w:p>
    <w:p w:rsidR="000F0018" w:rsidRDefault="000F0018" w:rsidP="000F0018">
      <w:pPr>
        <w:rPr>
          <w:sz w:val="16"/>
        </w:rPr>
      </w:pPr>
    </w:p>
    <w:p w:rsidR="000F0018" w:rsidRDefault="000F0018" w:rsidP="000F0018">
      <w:pPr>
        <w:pStyle w:val="Heading3"/>
      </w:pPr>
      <w:r>
        <w:lastRenderedPageBreak/>
        <w:t xml:space="preserve">2AC – Fair Elections Fails </w:t>
      </w:r>
    </w:p>
    <w:p w:rsidR="000F0018" w:rsidRDefault="000F0018" w:rsidP="000F0018"/>
    <w:p w:rsidR="000F0018" w:rsidRDefault="000F0018" w:rsidP="000F0018">
      <w:pPr>
        <w:pStyle w:val="Heading4"/>
      </w:pPr>
      <w:r>
        <w:t xml:space="preserve">Fair Elections Act </w:t>
      </w:r>
      <w:r w:rsidRPr="007B3AC4">
        <w:rPr>
          <w:u w:val="single"/>
        </w:rPr>
        <w:t>fails</w:t>
      </w:r>
      <w:r>
        <w:t xml:space="preserve"> – Canada proves</w:t>
      </w:r>
    </w:p>
    <w:p w:rsidR="000F0018" w:rsidRPr="007B3AC4" w:rsidRDefault="000F0018" w:rsidP="000F0018">
      <w:pPr>
        <w:rPr>
          <w:rStyle w:val="Style13ptBold"/>
          <w:b w:val="0"/>
        </w:rPr>
      </w:pPr>
      <w:r>
        <w:rPr>
          <w:rStyle w:val="Style13ptBold"/>
        </w:rPr>
        <w:t>Scott 2/13/14 - Opposition Critic for Democratic and Parliamentary Reform (Craig; “The Fair Elections Act Will Make It Harder For Canadians to Vote”; The Huffington Post; http://www.huffingtonpost.ca/craig-scott/fair-elections-act_b_4776668.html)//TS</w:t>
      </w:r>
    </w:p>
    <w:p w:rsidR="000F0018" w:rsidRPr="007B3AC4" w:rsidRDefault="000F0018" w:rsidP="000F0018">
      <w:pPr>
        <w:rPr>
          <w:sz w:val="16"/>
        </w:rPr>
      </w:pPr>
      <w:r w:rsidRPr="005C084E">
        <w:rPr>
          <w:rStyle w:val="StyleUnderline"/>
          <w:highlight w:val="yellow"/>
        </w:rPr>
        <w:t xml:space="preserve">Conservatives have </w:t>
      </w:r>
      <w:r w:rsidRPr="005C084E">
        <w:rPr>
          <w:rStyle w:val="Emphasis"/>
          <w:highlight w:val="yellow"/>
        </w:rPr>
        <w:t>a bad record</w:t>
      </w:r>
      <w:r w:rsidRPr="007B3AC4">
        <w:rPr>
          <w:rStyle w:val="StyleUnderline"/>
        </w:rPr>
        <w:t xml:space="preserve"> when it comes </w:t>
      </w:r>
      <w:r w:rsidRPr="005C084E">
        <w:rPr>
          <w:rStyle w:val="StyleUnderline"/>
        </w:rPr>
        <w:t xml:space="preserve">to </w:t>
      </w:r>
      <w:r w:rsidRPr="005C084E">
        <w:rPr>
          <w:rStyle w:val="Emphasis"/>
          <w:highlight w:val="yellow"/>
        </w:rPr>
        <w:t>respecting</w:t>
      </w:r>
      <w:r w:rsidRPr="005C084E">
        <w:rPr>
          <w:rStyle w:val="Emphasis"/>
        </w:rPr>
        <w:t xml:space="preserve"> our </w:t>
      </w:r>
      <w:r w:rsidRPr="005C084E">
        <w:rPr>
          <w:rStyle w:val="Emphasis"/>
          <w:highlight w:val="yellow"/>
        </w:rPr>
        <w:t>elections laws</w:t>
      </w:r>
      <w:r w:rsidRPr="007B3AC4">
        <w:rPr>
          <w:sz w:val="16"/>
        </w:rPr>
        <w:t xml:space="preserve">. From the in-and-out scandal to fraudulent "robocalls" to the spending violations of Dean del Maestro </w:t>
      </w:r>
      <w:r w:rsidRPr="005C084E">
        <w:rPr>
          <w:rStyle w:val="StyleUnderline"/>
          <w:highlight w:val="yellow"/>
        </w:rPr>
        <w:t>and</w:t>
      </w:r>
      <w:r w:rsidRPr="007B3AC4">
        <w:rPr>
          <w:sz w:val="16"/>
        </w:rPr>
        <w:t xml:space="preserve"> Peter Penashue, </w:t>
      </w:r>
      <w:r w:rsidRPr="005C084E">
        <w:rPr>
          <w:sz w:val="16"/>
        </w:rPr>
        <w:t>Conservatives simply</w:t>
      </w:r>
      <w:r w:rsidRPr="007B3AC4">
        <w:rPr>
          <w:rStyle w:val="StyleUnderline"/>
        </w:rPr>
        <w:t xml:space="preserve"> </w:t>
      </w:r>
      <w:r w:rsidRPr="005C084E">
        <w:rPr>
          <w:rStyle w:val="Emphasis"/>
          <w:highlight w:val="yellow"/>
        </w:rPr>
        <w:t>cannot be</w:t>
      </w:r>
      <w:r w:rsidRPr="005C084E">
        <w:rPr>
          <w:rStyle w:val="Emphasis"/>
        </w:rPr>
        <w:t xml:space="preserve"> </w:t>
      </w:r>
      <w:r w:rsidRPr="005C084E">
        <w:rPr>
          <w:rStyle w:val="Emphasis"/>
          <w:highlight w:val="yellow"/>
        </w:rPr>
        <w:t>trusted</w:t>
      </w:r>
      <w:r w:rsidRPr="007B3AC4">
        <w:rPr>
          <w:rStyle w:val="StyleUnderline"/>
        </w:rPr>
        <w:t xml:space="preserve"> when it comes to </w:t>
      </w:r>
      <w:r w:rsidRPr="005C084E">
        <w:rPr>
          <w:rStyle w:val="Emphasis"/>
          <w:highlight w:val="yellow"/>
        </w:rPr>
        <w:t>enhancing our democracy</w:t>
      </w:r>
      <w:r w:rsidRPr="007B3AC4">
        <w:rPr>
          <w:rStyle w:val="StyleUnderline"/>
        </w:rPr>
        <w:t>.</w:t>
      </w:r>
      <w:r>
        <w:rPr>
          <w:rStyle w:val="StyleUnderline"/>
        </w:rPr>
        <w:t xml:space="preserve"> </w:t>
      </w:r>
      <w:r w:rsidRPr="007B3AC4">
        <w:rPr>
          <w:sz w:val="16"/>
        </w:rPr>
        <w:t>Their so-called "</w:t>
      </w:r>
      <w:r w:rsidRPr="005C084E">
        <w:rPr>
          <w:rStyle w:val="StyleUnderline"/>
          <w:highlight w:val="yellow"/>
        </w:rPr>
        <w:t>Fair Elections Act</w:t>
      </w:r>
      <w:r w:rsidRPr="007B3AC4">
        <w:rPr>
          <w:sz w:val="16"/>
        </w:rPr>
        <w:t xml:space="preserve">" -- Bill C-23 -- </w:t>
      </w:r>
      <w:r w:rsidRPr="007B3AC4">
        <w:rPr>
          <w:rStyle w:val="StyleUnderline"/>
        </w:rPr>
        <w:t>is no different</w:t>
      </w:r>
      <w:r w:rsidRPr="007B3AC4">
        <w:rPr>
          <w:sz w:val="16"/>
        </w:rPr>
        <w:t xml:space="preserve">. In fact, </w:t>
      </w:r>
      <w:r w:rsidRPr="007B3AC4">
        <w:rPr>
          <w:rStyle w:val="StyleUnderline"/>
        </w:rPr>
        <w:t xml:space="preserve">this proposed legislation </w:t>
      </w:r>
      <w:r w:rsidRPr="005C084E">
        <w:rPr>
          <w:rStyle w:val="StyleUnderline"/>
          <w:highlight w:val="yellow"/>
        </w:rPr>
        <w:t>will</w:t>
      </w:r>
      <w:r w:rsidRPr="007B3AC4">
        <w:rPr>
          <w:rStyle w:val="StyleUnderline"/>
        </w:rPr>
        <w:t xml:space="preserve"> actually </w:t>
      </w:r>
      <w:r w:rsidRPr="005C084E">
        <w:rPr>
          <w:rStyle w:val="StyleUnderline"/>
          <w:highlight w:val="yellow"/>
        </w:rPr>
        <w:t xml:space="preserve">make it harder </w:t>
      </w:r>
      <w:r w:rsidRPr="005C084E">
        <w:rPr>
          <w:rStyle w:val="StyleUnderline"/>
        </w:rPr>
        <w:t>for</w:t>
      </w:r>
      <w:r w:rsidRPr="007B3AC4">
        <w:rPr>
          <w:rStyle w:val="StyleUnderline"/>
        </w:rPr>
        <w:t xml:space="preserve"> many Canadians </w:t>
      </w:r>
      <w:r w:rsidRPr="005C084E">
        <w:rPr>
          <w:rStyle w:val="StyleUnderline"/>
          <w:highlight w:val="yellow"/>
        </w:rPr>
        <w:t>to vote</w:t>
      </w:r>
      <w:r w:rsidRPr="005C084E">
        <w:rPr>
          <w:sz w:val="16"/>
          <w:highlight w:val="yellow"/>
        </w:rPr>
        <w:t>,</w:t>
      </w:r>
      <w:r w:rsidRPr="007B3AC4">
        <w:rPr>
          <w:sz w:val="16"/>
        </w:rPr>
        <w:t xml:space="preserve"> it muzzles Elections Canada and it gives the Conservative party an unfair advantage. </w:t>
      </w:r>
      <w:r w:rsidRPr="005C084E">
        <w:rPr>
          <w:rStyle w:val="StyleUnderline"/>
          <w:highlight w:val="yellow"/>
        </w:rPr>
        <w:t>This</w:t>
      </w:r>
      <w:r w:rsidRPr="007B3AC4">
        <w:rPr>
          <w:rStyle w:val="StyleUnderline"/>
        </w:rPr>
        <w:t xml:space="preserve"> unfair </w:t>
      </w:r>
      <w:r w:rsidRPr="005C084E">
        <w:rPr>
          <w:rStyle w:val="StyleUnderline"/>
          <w:highlight w:val="yellow"/>
        </w:rPr>
        <w:t>bill is</w:t>
      </w:r>
      <w:r w:rsidRPr="007B3AC4">
        <w:rPr>
          <w:rStyle w:val="StyleUnderline"/>
        </w:rPr>
        <w:t xml:space="preserve"> nothing short of </w:t>
      </w:r>
      <w:r w:rsidRPr="005C084E">
        <w:rPr>
          <w:rStyle w:val="StyleUnderline"/>
          <w:highlight w:val="yellow"/>
        </w:rPr>
        <w:t>a</w:t>
      </w:r>
      <w:r w:rsidRPr="007B3AC4">
        <w:rPr>
          <w:rStyle w:val="StyleUnderline"/>
        </w:rPr>
        <w:t xml:space="preserve"> serious </w:t>
      </w:r>
      <w:r w:rsidRPr="005C084E">
        <w:rPr>
          <w:rStyle w:val="Emphasis"/>
          <w:highlight w:val="yellow"/>
        </w:rPr>
        <w:t xml:space="preserve">attack on our democracy. </w:t>
      </w:r>
      <w:r w:rsidRPr="005C084E">
        <w:rPr>
          <w:rStyle w:val="StyleUnderline"/>
          <w:highlight w:val="yellow"/>
        </w:rPr>
        <w:t>The bill eliminates two methods of voting</w:t>
      </w:r>
      <w:r w:rsidRPr="007B3AC4">
        <w:rPr>
          <w:rStyle w:val="StyleUnderline"/>
        </w:rPr>
        <w:t xml:space="preserve"> that have </w:t>
      </w:r>
      <w:r w:rsidRPr="005C084E">
        <w:rPr>
          <w:rStyle w:val="StyleUnderline"/>
          <w:highlight w:val="yellow"/>
        </w:rPr>
        <w:t>proven effective in enfranchising voters</w:t>
      </w:r>
      <w:r w:rsidRPr="007B3AC4">
        <w:rPr>
          <w:rStyle w:val="StyleUnderline"/>
        </w:rPr>
        <w:t>.</w:t>
      </w:r>
      <w:r w:rsidRPr="007B3AC4">
        <w:rPr>
          <w:sz w:val="16"/>
        </w:rPr>
        <w:t xml:space="preserve"> One is the long-standing Canadian practice of vouching that allowed 120,000 people to vote in 2011. The other is Elections Canada's expanded use of its Voter Identification Cards (VICs) for youth attending university, seniors in residence, and Aboriginal people living on reserve. Conservatives claim that vouching and VICs are the source of widespread fraud, but there is zero evidence to support this. Instead, this appears to be a concerted attempt to disenfranchise those with lower incomes or more transient lives with U.S.-style voter suppression tactics. </w:t>
      </w:r>
      <w:r w:rsidRPr="005C084E">
        <w:rPr>
          <w:rStyle w:val="StyleUnderline"/>
          <w:highlight w:val="yellow"/>
        </w:rPr>
        <w:t>This bill</w:t>
      </w:r>
      <w:r w:rsidRPr="007B3AC4">
        <w:rPr>
          <w:rStyle w:val="StyleUnderline"/>
        </w:rPr>
        <w:t xml:space="preserve"> also </w:t>
      </w:r>
      <w:r w:rsidRPr="005C084E">
        <w:rPr>
          <w:rStyle w:val="StyleUnderline"/>
          <w:highlight w:val="yellow"/>
        </w:rPr>
        <w:t>prohibits</w:t>
      </w:r>
      <w:r w:rsidRPr="007B3AC4">
        <w:rPr>
          <w:rStyle w:val="StyleUnderline"/>
        </w:rPr>
        <w:t xml:space="preserve"> the </w:t>
      </w:r>
      <w:r w:rsidRPr="005C084E">
        <w:rPr>
          <w:rStyle w:val="StyleUnderline"/>
          <w:highlight w:val="yellow"/>
        </w:rPr>
        <w:t>Chief Electoral Officer from engaging in public education or democratic outreach to groups</w:t>
      </w:r>
      <w:r w:rsidRPr="007B3AC4">
        <w:rPr>
          <w:rStyle w:val="StyleUnderline"/>
        </w:rPr>
        <w:t xml:space="preserve"> that are </w:t>
      </w:r>
      <w:r w:rsidRPr="005C084E">
        <w:rPr>
          <w:rStyle w:val="StyleUnderline"/>
          <w:highlight w:val="yellow"/>
        </w:rPr>
        <w:t>less likely to vote</w:t>
      </w:r>
      <w:r w:rsidRPr="007B3AC4">
        <w:rPr>
          <w:rStyle w:val="StyleUnderline"/>
        </w:rPr>
        <w:t xml:space="preserve">. </w:t>
      </w:r>
      <w:r w:rsidRPr="005C084E">
        <w:rPr>
          <w:rStyle w:val="StyleUnderline"/>
          <w:highlight w:val="yellow"/>
        </w:rPr>
        <w:t xml:space="preserve">At a time of </w:t>
      </w:r>
      <w:r w:rsidRPr="005C084E">
        <w:rPr>
          <w:rStyle w:val="StyleUnderline"/>
        </w:rPr>
        <w:t>r</w:t>
      </w:r>
      <w:r w:rsidRPr="007B3AC4">
        <w:rPr>
          <w:rStyle w:val="StyleUnderline"/>
        </w:rPr>
        <w:t xml:space="preserve">ecord </w:t>
      </w:r>
      <w:r w:rsidRPr="005C084E">
        <w:rPr>
          <w:rStyle w:val="StyleUnderline"/>
          <w:highlight w:val="yellow"/>
        </w:rPr>
        <w:t>low voter turnout, this</w:t>
      </w:r>
      <w:r w:rsidRPr="007B3AC4">
        <w:rPr>
          <w:rStyle w:val="StyleUnderline"/>
        </w:rPr>
        <w:t xml:space="preserve"> just </w:t>
      </w:r>
      <w:r w:rsidRPr="005C084E">
        <w:rPr>
          <w:rStyle w:val="Emphasis"/>
          <w:highlight w:val="yellow"/>
        </w:rPr>
        <w:t>does not make any sense</w:t>
      </w:r>
      <w:r w:rsidRPr="007B3AC4">
        <w:rPr>
          <w:rStyle w:val="StyleUnderline"/>
        </w:rPr>
        <w:t>.</w:t>
      </w:r>
      <w:r w:rsidRPr="007B3AC4">
        <w:rPr>
          <w:sz w:val="16"/>
        </w:rPr>
        <w:t xml:space="preserve"> As the Chief Electoral Officer Marc Mayrand pointed out, </w:t>
      </w:r>
      <w:r w:rsidRPr="007B3AC4">
        <w:rPr>
          <w:rStyle w:val="StyleUnderline"/>
        </w:rPr>
        <w:t>"there are no other jurisdictions in the world where the electoral body cannot talk about democracy".</w:t>
      </w:r>
      <w:r>
        <w:rPr>
          <w:rStyle w:val="StyleUnderline"/>
        </w:rPr>
        <w:t xml:space="preserve"> </w:t>
      </w:r>
      <w:r w:rsidRPr="007B3AC4">
        <w:rPr>
          <w:sz w:val="16"/>
        </w:rPr>
        <w:t xml:space="preserve">This measure means Elections Canada's civics-outreach Student Vote Program will now be illegal for the Chief Electoral Officer to run. During the 2011 election, over 500,000 students across Canada cast mock ballots through the program, an effort designed to encourage them to vote when they turn 18 Shockingly, the bill even bars Elections Canada from conducting electronic-voting pilot projects that might be attractive to younger voters -- unless it gets permission from not only the House of Commons but also, wait for it, the unelected Senate. It is unbelievable, but true. After widespread voter suppression and fraud during the 2011 election, Bill C-23 was supposed to offer the tools to crack down on this abuse. But Conservatives refused to enact the single most effective measure to enhance investigations -- namely, giving Elections Canada the power to compel testimony. And they ignored a 2012 NDP motion that would have given Elections Canada the power to request political party documents, which would help uncover shady schemes. To add insult to injury, </w:t>
      </w:r>
      <w:r w:rsidRPr="005C084E">
        <w:rPr>
          <w:rStyle w:val="StyleUnderline"/>
          <w:highlight w:val="yellow"/>
        </w:rPr>
        <w:t>the bill will</w:t>
      </w:r>
      <w:r w:rsidRPr="007B3AC4">
        <w:rPr>
          <w:rStyle w:val="StyleUnderline"/>
        </w:rPr>
        <w:t xml:space="preserve"> actually </w:t>
      </w:r>
      <w:r w:rsidRPr="005C084E">
        <w:rPr>
          <w:rStyle w:val="StyleUnderline"/>
          <w:highlight w:val="yellow"/>
        </w:rPr>
        <w:t>make it easier for</w:t>
      </w:r>
      <w:r w:rsidRPr="007B3AC4">
        <w:rPr>
          <w:rStyle w:val="StyleUnderline"/>
        </w:rPr>
        <w:t xml:space="preserve"> </w:t>
      </w:r>
      <w:r w:rsidRPr="005C084E">
        <w:rPr>
          <w:rStyle w:val="StyleUnderline"/>
          <w:highlight w:val="yellow"/>
        </w:rPr>
        <w:t>big-money interests to influence</w:t>
      </w:r>
      <w:r w:rsidRPr="007B3AC4">
        <w:rPr>
          <w:rStyle w:val="StyleUnderline"/>
        </w:rPr>
        <w:t xml:space="preserve"> our </w:t>
      </w:r>
      <w:r w:rsidRPr="005C084E">
        <w:rPr>
          <w:rStyle w:val="StyleUnderline"/>
          <w:highlight w:val="yellow"/>
        </w:rPr>
        <w:t>elections</w:t>
      </w:r>
      <w:r w:rsidRPr="007B3AC4">
        <w:rPr>
          <w:rStyle w:val="StyleUnderline"/>
        </w:rPr>
        <w:t xml:space="preserve"> by raising the donation limit to $1,500 and introducing loopholes to party fundraising spending.</w:t>
      </w:r>
      <w:r>
        <w:rPr>
          <w:rStyle w:val="StyleUnderline"/>
        </w:rPr>
        <w:t xml:space="preserve"> </w:t>
      </w:r>
      <w:r w:rsidRPr="007B3AC4">
        <w:rPr>
          <w:sz w:val="16"/>
        </w:rPr>
        <w:t xml:space="preserve">Finally, </w:t>
      </w:r>
      <w:r w:rsidRPr="007B3AC4">
        <w:rPr>
          <w:rStyle w:val="StyleUnderline"/>
        </w:rPr>
        <w:t xml:space="preserve">passing major changes to the Elections Act should be done in </w:t>
      </w:r>
      <w:r w:rsidRPr="005C084E">
        <w:rPr>
          <w:rStyle w:val="Emphasis"/>
        </w:rPr>
        <w:t>a non-partisan way,</w:t>
      </w:r>
      <w:r w:rsidRPr="007B3AC4">
        <w:rPr>
          <w:rStyle w:val="StyleUnderline"/>
        </w:rPr>
        <w:t xml:space="preserve"> consulting with experts and all parties. Instead, the Conservatives </w:t>
      </w:r>
      <w:r w:rsidRPr="005C084E">
        <w:rPr>
          <w:rStyle w:val="Emphasis"/>
        </w:rPr>
        <w:t>failed to consult</w:t>
      </w:r>
      <w:r w:rsidRPr="007B3AC4">
        <w:rPr>
          <w:rStyle w:val="StyleUnderline"/>
        </w:rPr>
        <w:t xml:space="preserve"> the top expert on elections law -- the Chief Electoral Officer</w:t>
      </w:r>
      <w:r w:rsidRPr="007B3AC4">
        <w:rPr>
          <w:sz w:val="16"/>
        </w:rPr>
        <w:t xml:space="preserve"> -- and then moved to shut down debate an hour after the Minister introduced the bill. Canadians deserve better. </w:t>
      </w:r>
      <w:r w:rsidRPr="005C084E">
        <w:rPr>
          <w:rStyle w:val="Emphasis"/>
        </w:rPr>
        <w:t>They deserve genuine electoral reform</w:t>
      </w:r>
      <w:r w:rsidRPr="007B3AC4">
        <w:rPr>
          <w:rStyle w:val="StyleUnderline"/>
        </w:rPr>
        <w:t xml:space="preserve"> to stop fraud, prevent big money from distorting elections and ensure every Canadian can exercise their right to vote. </w:t>
      </w:r>
      <w:r w:rsidRPr="007B3AC4">
        <w:rPr>
          <w:sz w:val="16"/>
        </w:rPr>
        <w:t>Unfortunately, Stephen Harper's Conservatives gave them the opposite.</w:t>
      </w:r>
    </w:p>
    <w:p w:rsidR="000F0018" w:rsidRDefault="000F0018" w:rsidP="000F0018">
      <w:pPr>
        <w:pStyle w:val="Heading4"/>
      </w:pPr>
      <w:r>
        <w:t xml:space="preserve">Fair Elections Act </w:t>
      </w:r>
      <w:r w:rsidRPr="00312322">
        <w:rPr>
          <w:u w:val="single"/>
        </w:rPr>
        <w:t>fails</w:t>
      </w:r>
    </w:p>
    <w:p w:rsidR="000F0018" w:rsidRPr="00E6278A" w:rsidRDefault="000F0018" w:rsidP="000F0018">
      <w:pPr>
        <w:rPr>
          <w:rStyle w:val="Style13ptBold"/>
          <w:b w:val="0"/>
        </w:rPr>
      </w:pPr>
      <w:r>
        <w:rPr>
          <w:rStyle w:val="Style13ptBold"/>
        </w:rPr>
        <w:t xml:space="preserve">Shedletzky 2/27/14 – Co-founder of Leadnow.ca, Junior Fellow at Massey College and student at the University of Toronto’s Faculty of Law (Adam; “The Fair Elections Act doesn’t address the real problems with voting”; The Globe and mail; </w:t>
      </w:r>
      <w:r w:rsidRPr="00E6278A">
        <w:rPr>
          <w:rStyle w:val="Style13ptBold"/>
        </w:rPr>
        <w:t>https://www.theglobeandmail.com/news/politics/the-fair-elections-act-doesnt-address-the-real-problems-with-voting/article17134019/</w:t>
      </w:r>
      <w:r>
        <w:rPr>
          <w:rStyle w:val="Style13ptBold"/>
        </w:rPr>
        <w:t>)//TS</w:t>
      </w:r>
    </w:p>
    <w:p w:rsidR="000F0018" w:rsidRDefault="000F0018" w:rsidP="000F0018">
      <w:pPr>
        <w:rPr>
          <w:sz w:val="16"/>
        </w:rPr>
      </w:pPr>
      <w:r w:rsidRPr="007B3AC4">
        <w:rPr>
          <w:rStyle w:val="StyleUnderline"/>
        </w:rPr>
        <w:lastRenderedPageBreak/>
        <w:t xml:space="preserve">The Conservative </w:t>
      </w:r>
      <w:r w:rsidRPr="007B3AC4">
        <w:rPr>
          <w:rStyle w:val="StyleUnderline"/>
          <w:highlight w:val="yellow"/>
        </w:rPr>
        <w:t>government</w:t>
      </w:r>
      <w:r w:rsidRPr="007B3AC4">
        <w:rPr>
          <w:rStyle w:val="StyleUnderline"/>
        </w:rPr>
        <w:t xml:space="preserve">’s </w:t>
      </w:r>
      <w:r w:rsidRPr="007B3AC4">
        <w:rPr>
          <w:rStyle w:val="StyleUnderline"/>
          <w:highlight w:val="yellow"/>
        </w:rPr>
        <w:t>proposed “Fair Elections Act</w:t>
      </w:r>
      <w:r w:rsidRPr="007B3AC4">
        <w:rPr>
          <w:rStyle w:val="StyleUnderline"/>
        </w:rPr>
        <w:t xml:space="preserve">” aims </w:t>
      </w:r>
      <w:r w:rsidRPr="007B3AC4">
        <w:rPr>
          <w:rStyle w:val="StyleUnderline"/>
          <w:highlight w:val="yellow"/>
        </w:rPr>
        <w:t>to “protect the fairness of</w:t>
      </w:r>
      <w:r w:rsidRPr="007B3AC4">
        <w:rPr>
          <w:rStyle w:val="StyleUnderline"/>
        </w:rPr>
        <w:t xml:space="preserve"> federal </w:t>
      </w:r>
      <w:r w:rsidRPr="007B3AC4">
        <w:rPr>
          <w:rStyle w:val="StyleUnderline"/>
          <w:highlight w:val="yellow"/>
        </w:rPr>
        <w:t>elections</w:t>
      </w:r>
      <w:r w:rsidRPr="007B3AC4">
        <w:rPr>
          <w:rStyle w:val="StyleUnderline"/>
        </w:rPr>
        <w:t>.”</w:t>
      </w:r>
      <w:r>
        <w:rPr>
          <w:rStyle w:val="StyleUnderline"/>
        </w:rPr>
        <w:t xml:space="preserve"> </w:t>
      </w:r>
      <w:r w:rsidRPr="007B3AC4">
        <w:rPr>
          <w:sz w:val="16"/>
        </w:rPr>
        <w:t xml:space="preserve">Yet, rather than effectively address issues like the 2011 robocall fraud, </w:t>
      </w:r>
      <w:r w:rsidRPr="00E6278A">
        <w:rPr>
          <w:rStyle w:val="StyleUnderline"/>
        </w:rPr>
        <w:t xml:space="preserve">the Act attempts to tackle supposed individual voter fraud by prohibiting the use of “Voter Information Cards” (VICs) and ending the process of “vouching.” </w:t>
      </w:r>
      <w:r w:rsidRPr="007B3AC4">
        <w:rPr>
          <w:sz w:val="16"/>
        </w:rPr>
        <w:t xml:space="preserve">Presumably, since approximately 120,000 Canadians utilized vouching and 36-73 per cent of youth, aboriginal peoples and seniors used VICs in a 900,000-person pilot program during the last federal election, </w:t>
      </w:r>
      <w:r w:rsidRPr="007B3AC4">
        <w:rPr>
          <w:rStyle w:val="StyleUnderline"/>
          <w:highlight w:val="yellow"/>
        </w:rPr>
        <w:t>there is</w:t>
      </w:r>
      <w:r w:rsidRPr="00E6278A">
        <w:rPr>
          <w:rStyle w:val="StyleUnderline"/>
        </w:rPr>
        <w:t xml:space="preserve"> compelling </w:t>
      </w:r>
      <w:r w:rsidRPr="007B3AC4">
        <w:rPr>
          <w:rStyle w:val="StyleUnderline"/>
          <w:highlight w:val="yellow"/>
        </w:rPr>
        <w:t xml:space="preserve">evidence to justify </w:t>
      </w:r>
      <w:r w:rsidRPr="005C084E">
        <w:rPr>
          <w:rStyle w:val="Emphasis"/>
          <w:highlight w:val="yellow"/>
        </w:rPr>
        <w:t>making it harder</w:t>
      </w:r>
      <w:r w:rsidRPr="007B3AC4">
        <w:rPr>
          <w:sz w:val="16"/>
        </w:rPr>
        <w:t xml:space="preserve"> for so many Canadians </w:t>
      </w:r>
      <w:r w:rsidRPr="005C084E">
        <w:rPr>
          <w:rStyle w:val="StyleUnderline"/>
          <w:highlight w:val="yellow"/>
        </w:rPr>
        <w:t>to vote</w:t>
      </w:r>
      <w:r w:rsidRPr="00E6278A">
        <w:rPr>
          <w:rStyle w:val="StyleUnderline"/>
        </w:rPr>
        <w:t>.</w:t>
      </w:r>
      <w:r>
        <w:rPr>
          <w:rStyle w:val="StyleUnderline"/>
        </w:rPr>
        <w:t xml:space="preserve"> </w:t>
      </w:r>
      <w:r w:rsidRPr="007B3AC4">
        <w:rPr>
          <w:sz w:val="16"/>
        </w:rPr>
        <w:t xml:space="preserve">Democratic Reform Minister Pierre Poilievre points to the Neufeld Report for </w:t>
      </w:r>
      <w:r w:rsidRPr="00E6278A">
        <w:rPr>
          <w:rStyle w:val="StyleUnderline"/>
        </w:rPr>
        <w:t xml:space="preserve">justification that the process of vouching needs to end. Yet this independent report </w:t>
      </w:r>
      <w:r w:rsidRPr="005C084E">
        <w:rPr>
          <w:rStyle w:val="Emphasis"/>
        </w:rPr>
        <w:t>does not present one iota of evidence</w:t>
      </w:r>
      <w:r w:rsidRPr="00E6278A">
        <w:rPr>
          <w:rStyle w:val="StyleUnderline"/>
        </w:rPr>
        <w:t xml:space="preserve"> that there was one case of actual fraud by an individual voter. Nor does it recommend that vouching be eliminated.</w:t>
      </w:r>
      <w:r>
        <w:rPr>
          <w:rStyle w:val="StyleUnderline"/>
        </w:rPr>
        <w:t xml:space="preserve"> </w:t>
      </w:r>
      <w:r w:rsidRPr="007B3AC4">
        <w:rPr>
          <w:sz w:val="16"/>
        </w:rPr>
        <w:t xml:space="preserve">Rather, in response to the legitimate concern that there were “irregularities” in 25 per cent of the cases in which vouching was used, the report calls for common sense administrative fixes for 2015, and a transition to an entirely new voter services model for 2019. Canada is not alone in debating what to do about vouching. After months of extensive public consultations surrounding the trade-off between more stringent ID requirements and making it harder for people to vote – a conversation that a well-functioning democracy should encourage – Queensland, Australia, decided to go a step further than simply allowing vouching. To vote in Queensland, all an Australian needs to do is stroll into a polling booth, state that they do not have proper identification, and sign a declaration confirming their identity which is later checked against the electoral roll. This is expected to “drastically reduce the number of people who won’t be able to vote in the next election.” Unfortunately, no similar public debate is underway in Canada. The argument for the prohibition of the use of VICs rests on one of two pieces of evidence. Assuming it was not Tory MP Brad Butt’s remarkable fabrication of a story in the House of Commons that he personally witnessed such fraud, it must be the “media reports” indicated in the government backgrounder on the Act. Mr. Poilievre appears to place more faith in unnamed and unproven media reports than in the independent Neufeld report and Elections Canada, which both recommended actually widening the use of VICs in 2015. This recommendation by Neufeld is not surprising, as demographics such as youth and low-income people find it difficult to prove their address because they often do not have stable permanent residences. Having the ability to rely on a VIC to meet the legislatively required proof of address is not only an intuitive and proven method of increasing the vote of marginalized groups, it is also a common sense approach to minimize the administratively complex process of vouching. Increased reliance on VICs would mean less necessity to resort to vouching. </w:t>
      </w:r>
      <w:r w:rsidRPr="007B3AC4">
        <w:rPr>
          <w:rStyle w:val="StyleUnderline"/>
        </w:rPr>
        <w:t xml:space="preserve">The </w:t>
      </w:r>
      <w:r w:rsidRPr="007B3AC4">
        <w:rPr>
          <w:rStyle w:val="StyleUnderline"/>
          <w:highlight w:val="yellow"/>
        </w:rPr>
        <w:t>crisis in</w:t>
      </w:r>
      <w:r w:rsidRPr="007B3AC4">
        <w:rPr>
          <w:sz w:val="16"/>
        </w:rPr>
        <w:t xml:space="preserve"> Canadian </w:t>
      </w:r>
      <w:r w:rsidRPr="007B3AC4">
        <w:rPr>
          <w:rStyle w:val="StyleUnderline"/>
          <w:highlight w:val="yellow"/>
        </w:rPr>
        <w:t>democracy is related to low voter turnout and uncertainty surrounding</w:t>
      </w:r>
      <w:r w:rsidRPr="007B3AC4">
        <w:rPr>
          <w:rStyle w:val="StyleUnderline"/>
        </w:rPr>
        <w:t xml:space="preserve"> the </w:t>
      </w:r>
      <w:r w:rsidRPr="007B3AC4">
        <w:rPr>
          <w:rStyle w:val="StyleUnderline"/>
          <w:highlight w:val="yellow"/>
        </w:rPr>
        <w:t>dirty tricks</w:t>
      </w:r>
      <w:r w:rsidRPr="007B3AC4">
        <w:rPr>
          <w:rStyle w:val="StyleUnderline"/>
        </w:rPr>
        <w:t xml:space="preserve"> used </w:t>
      </w:r>
      <w:r w:rsidRPr="007B3AC4">
        <w:rPr>
          <w:rStyle w:val="StyleUnderline"/>
          <w:highlight w:val="yellow"/>
        </w:rPr>
        <w:t>by political operatives</w:t>
      </w:r>
      <w:r w:rsidRPr="007B3AC4">
        <w:rPr>
          <w:rStyle w:val="StyleUnderline"/>
        </w:rPr>
        <w:t xml:space="preserve"> in the last federal election – not fraud by individual voters. </w:t>
      </w:r>
      <w:r w:rsidRPr="007B3AC4">
        <w:rPr>
          <w:rStyle w:val="StyleUnderline"/>
          <w:highlight w:val="yellow"/>
        </w:rPr>
        <w:t>We should be having a</w:t>
      </w:r>
      <w:r w:rsidRPr="007B3AC4">
        <w:rPr>
          <w:rStyle w:val="StyleUnderline"/>
        </w:rPr>
        <w:t xml:space="preserve"> </w:t>
      </w:r>
      <w:r w:rsidRPr="007B3AC4">
        <w:rPr>
          <w:rStyle w:val="StyleUnderline"/>
          <w:highlight w:val="yellow"/>
        </w:rPr>
        <w:t>conversation about bold strategies for increasing participation</w:t>
      </w:r>
      <w:r w:rsidRPr="007B3AC4">
        <w:rPr>
          <w:rStyle w:val="StyleUnderline"/>
        </w:rPr>
        <w:t xml:space="preserve"> – like combining electronic and mandatory voting, placing more polling stations in areas that would target lower-voting populations, or experimenting with other innovative get-out-the-vote methods – </w:t>
      </w:r>
      <w:r w:rsidRPr="007B3AC4">
        <w:rPr>
          <w:rStyle w:val="StyleUnderline"/>
          <w:highlight w:val="yellow"/>
        </w:rPr>
        <w:t>not attempting to fight off</w:t>
      </w:r>
      <w:r w:rsidRPr="007B3AC4">
        <w:rPr>
          <w:rStyle w:val="StyleUnderline"/>
        </w:rPr>
        <w:t xml:space="preserve"> a </w:t>
      </w:r>
      <w:r w:rsidRPr="005C084E">
        <w:rPr>
          <w:rStyle w:val="Emphasis"/>
          <w:highlight w:val="yellow"/>
        </w:rPr>
        <w:t>U.S.-style attempt at voter suppression</w:t>
      </w:r>
      <w:r w:rsidRPr="007B3AC4">
        <w:rPr>
          <w:rStyle w:val="StyleUnderline"/>
        </w:rPr>
        <w:t>. And voter suppression is a big deal. A Harvard study has estimated that more stringent voter ID requirements can reduce voter turnout by as much as 2.2 per cent</w:t>
      </w:r>
      <w:r w:rsidRPr="007B3AC4">
        <w:rPr>
          <w:sz w:val="16"/>
        </w:rPr>
        <w:t xml:space="preserve"> – the equivalent of hundreds of thousands of Canadians. In addition to considering bold steps to increase voting participation, Canadians deserve to be satisfied that the real voter fraud that occurred in 2011 will not happen again. While the robocall registry and the new offence for impersonating elections officials is a step in the right direction, it will not necessarily stop a rogue political operative from repeating their 2011 fraud. Nor will it help our elections watchdog investigate and hold to account the perpetrators of such fraud. In fact, almost three years after the robocall scandal of 2011, Canadians still do not know exactly what happened. This is largely because Elections Canada, unlike the Competition Bureau, does not have the power to compel testimony during an investigation, and unsurprisingly, political operatives have simply refused to testify. And Canadians are left in the dust. </w:t>
      </w:r>
      <w:r w:rsidRPr="007B3AC4">
        <w:rPr>
          <w:rStyle w:val="StyleUnderline"/>
          <w:highlight w:val="yellow"/>
        </w:rPr>
        <w:t>Elections</w:t>
      </w:r>
      <w:r w:rsidRPr="007B3AC4">
        <w:rPr>
          <w:sz w:val="16"/>
        </w:rPr>
        <w:t xml:space="preserve"> Canada </w:t>
      </w:r>
      <w:r w:rsidRPr="007B3AC4">
        <w:rPr>
          <w:rStyle w:val="StyleUnderline"/>
        </w:rPr>
        <w:t xml:space="preserve">specifically </w:t>
      </w:r>
      <w:r w:rsidRPr="007B3AC4">
        <w:rPr>
          <w:rStyle w:val="StyleUnderline"/>
          <w:highlight w:val="yellow"/>
        </w:rPr>
        <w:t>requested</w:t>
      </w:r>
      <w:r w:rsidRPr="007B3AC4">
        <w:rPr>
          <w:rStyle w:val="StyleUnderline"/>
        </w:rPr>
        <w:t xml:space="preserve"> the right to compel testimony so that it could quickly </w:t>
      </w:r>
      <w:r w:rsidRPr="005C084E">
        <w:rPr>
          <w:rStyle w:val="Emphasis"/>
          <w:highlight w:val="yellow"/>
        </w:rPr>
        <w:t>get to the bottom of</w:t>
      </w:r>
      <w:r w:rsidRPr="005C084E">
        <w:rPr>
          <w:rStyle w:val="Emphasis"/>
        </w:rPr>
        <w:t xml:space="preserve"> this real </w:t>
      </w:r>
      <w:r w:rsidRPr="005C084E">
        <w:rPr>
          <w:rStyle w:val="Emphasis"/>
          <w:highlight w:val="yellow"/>
        </w:rPr>
        <w:t>voter fraud</w:t>
      </w:r>
      <w:r w:rsidRPr="007B3AC4">
        <w:rPr>
          <w:rStyle w:val="StyleUnderline"/>
          <w:highlight w:val="yellow"/>
        </w:rPr>
        <w:t>, yet the “</w:t>
      </w:r>
      <w:r w:rsidRPr="005C084E">
        <w:rPr>
          <w:rStyle w:val="Emphasis"/>
          <w:highlight w:val="yellow"/>
        </w:rPr>
        <w:t>Fair Elections Act” fails</w:t>
      </w:r>
      <w:r w:rsidRPr="007B3AC4">
        <w:rPr>
          <w:rStyle w:val="StyleUnderline"/>
        </w:rPr>
        <w:t xml:space="preserve"> to give them this power</w:t>
      </w:r>
      <w:r w:rsidRPr="007B3AC4">
        <w:rPr>
          <w:sz w:val="16"/>
        </w:rPr>
        <w:t>. Mr. Poilievre has yet to provide an answer for why our elections watchdog was not provided with the single most important power they requested. Canadians deserve a robust national debate. Why not give Elections Canada the power to compel testimony, just like the Competition Bureau can? Why make it harder to vote for marginalized groups if there is a complete absence of credible evidence that individual voter fraud exists in Canada? Should we be giving Elections Canada more or less resources to encourage voter turnout? Perhaps if the Harper Conservatives had any compelling answers, they would already be out on the road, clearly explaining to Canadian voters why their “Fair Elections Act” is in fact fair.</w:t>
      </w:r>
    </w:p>
    <w:p w:rsidR="000F0018" w:rsidRPr="00312322" w:rsidRDefault="000F0018" w:rsidP="000F0018">
      <w:pPr>
        <w:pStyle w:val="Heading4"/>
        <w:rPr>
          <w:u w:val="single"/>
        </w:rPr>
      </w:pPr>
      <w:r>
        <w:t xml:space="preserve">Canada proves a Fair Elections Act </w:t>
      </w:r>
      <w:r w:rsidRPr="00312322">
        <w:rPr>
          <w:u w:val="single"/>
        </w:rPr>
        <w:t>won’t solve anything</w:t>
      </w:r>
    </w:p>
    <w:p w:rsidR="000F0018" w:rsidRPr="00B0581B" w:rsidRDefault="000F0018" w:rsidP="000F0018">
      <w:pPr>
        <w:rPr>
          <w:rStyle w:val="Style13ptBold"/>
          <w:b w:val="0"/>
        </w:rPr>
      </w:pPr>
      <w:r>
        <w:rPr>
          <w:rStyle w:val="Style13ptBold"/>
        </w:rPr>
        <w:t xml:space="preserve">Bryden 4/1/14 – The Canadian Press (Joan; “Fair Elections Act Cracks Down On Non-Existent Problem: Greg Essensa”; The Huffington Post; </w:t>
      </w:r>
      <w:r w:rsidRPr="00B0581B">
        <w:rPr>
          <w:rStyle w:val="Style13ptBold"/>
        </w:rPr>
        <w:t>http://www.huffingtonpost.ca/2014/04/01/fair-elections-act-greg-essensa_n_5072446.html</w:t>
      </w:r>
      <w:r>
        <w:rPr>
          <w:rStyle w:val="Style13ptBold"/>
        </w:rPr>
        <w:t>)//TS</w:t>
      </w:r>
    </w:p>
    <w:p w:rsidR="000F0018" w:rsidRPr="00E71D15" w:rsidRDefault="000F0018" w:rsidP="000F0018">
      <w:pPr>
        <w:rPr>
          <w:sz w:val="16"/>
        </w:rPr>
      </w:pPr>
      <w:r w:rsidRPr="00D04C51">
        <w:rPr>
          <w:rStyle w:val="StyleUnderline"/>
        </w:rPr>
        <w:lastRenderedPageBreak/>
        <w:t>But the province's chief electoral officer says the federal bill adopts only one measure instituted in Ontario — a ban on vouching — without adopting any compensating mechanisms to ensure voters without proper identification aren't deprived of their fundamental democratic right to vote.</w:t>
      </w:r>
      <w:r>
        <w:rPr>
          <w:rStyle w:val="StyleUnderline"/>
        </w:rPr>
        <w:t xml:space="preserve"> </w:t>
      </w:r>
      <w:r w:rsidRPr="00E71D15">
        <w:rPr>
          <w:sz w:val="16"/>
        </w:rPr>
        <w:t xml:space="preserve">As a result, Greg Essensa told The Canadian Press on Tuesday that he fears </w:t>
      </w:r>
      <w:r w:rsidRPr="0072044B">
        <w:rPr>
          <w:rStyle w:val="Emphasis"/>
          <w:highlight w:val="yellow"/>
        </w:rPr>
        <w:t>thousands of voters will be disenfranchised</w:t>
      </w:r>
      <w:r w:rsidRPr="00E71D15">
        <w:rPr>
          <w:sz w:val="16"/>
        </w:rPr>
        <w:t xml:space="preserve"> — echoing a virtually universal criticism of the bill by other electoral experts, both at home and abroad. During hearings on the bill, Conservative MPs have noted that most provinces, including Ontario, don't allow individuals to vouch for voters who don't have proper ID. On that score, they've suggested the federal government is simply catching up with current provincial practice. Essensa acknowledged that Ontario banned vouching in 2003. But he said it has tried to compensate for that by allowing voters to use their voter information cards (VICs) as one of two pieces of required ID. The VICs, which include each voter's address, have been "an extremely valuable tool" used by those who would otherwise have trouble proving residency in their polling area — primarily students, elderly voters in seniors homes and aboriginals, he said. The federal government is proposing to ban the use of VICs as proof of residency at the same time that it abolishes vouching — a double whammy. "I am a firm believer, </w:t>
      </w:r>
      <w:r w:rsidRPr="00E71D15">
        <w:rPr>
          <w:rStyle w:val="StyleUnderline"/>
          <w:highlight w:val="yellow"/>
        </w:rPr>
        <w:t>if you are eliminating vouching, you</w:t>
      </w:r>
      <w:r w:rsidRPr="00226734">
        <w:rPr>
          <w:rStyle w:val="StyleUnderline"/>
        </w:rPr>
        <w:t xml:space="preserve"> do </w:t>
      </w:r>
      <w:r w:rsidRPr="00E71D15">
        <w:rPr>
          <w:rStyle w:val="StyleUnderline"/>
          <w:highlight w:val="yellow"/>
        </w:rPr>
        <w:t>need to provide some other</w:t>
      </w:r>
      <w:r w:rsidRPr="00226734">
        <w:rPr>
          <w:rStyle w:val="StyleUnderline"/>
        </w:rPr>
        <w:t xml:space="preserve"> tool, like the voter information card</w:t>
      </w:r>
      <w:r w:rsidRPr="00E71D15">
        <w:rPr>
          <w:sz w:val="16"/>
        </w:rPr>
        <w:t xml:space="preserve">, as an acceptable form of ID," Essensa said. If that's not done, </w:t>
      </w:r>
      <w:r w:rsidRPr="00E71D15">
        <w:rPr>
          <w:rStyle w:val="StyleUnderline"/>
        </w:rPr>
        <w:t>he said he agrees with national chief electoral officer Marc Mayrand and other experts that "</w:t>
      </w:r>
      <w:r w:rsidRPr="00E71D15">
        <w:rPr>
          <w:rStyle w:val="StyleUnderline"/>
          <w:highlight w:val="yellow"/>
        </w:rPr>
        <w:t>you might</w:t>
      </w:r>
      <w:r w:rsidRPr="00E71D15">
        <w:rPr>
          <w:rStyle w:val="StyleUnderline"/>
        </w:rPr>
        <w:t xml:space="preserve"> in fact </w:t>
      </w:r>
      <w:r w:rsidRPr="0072044B">
        <w:rPr>
          <w:rStyle w:val="Emphasis"/>
          <w:highlight w:val="yellow"/>
        </w:rPr>
        <w:t>disenfranchise</w:t>
      </w:r>
      <w:r w:rsidRPr="0072044B">
        <w:rPr>
          <w:rStyle w:val="Emphasis"/>
        </w:rPr>
        <w:t xml:space="preserve"> </w:t>
      </w:r>
      <w:r w:rsidRPr="0072044B">
        <w:rPr>
          <w:rStyle w:val="Emphasis"/>
          <w:highlight w:val="yellow"/>
        </w:rPr>
        <w:t>individuals</w:t>
      </w:r>
      <w:r w:rsidRPr="00E71D15">
        <w:rPr>
          <w:rStyle w:val="StyleUnderline"/>
          <w:highlight w:val="yellow"/>
        </w:rPr>
        <w:t xml:space="preserve"> who cannot provide evidence</w:t>
      </w:r>
      <w:r w:rsidRPr="00E71D15">
        <w:rPr>
          <w:rStyle w:val="StyleUnderline"/>
        </w:rPr>
        <w:t xml:space="preserve"> of their residency."</w:t>
      </w:r>
      <w:r>
        <w:rPr>
          <w:rStyle w:val="StyleUnderline"/>
        </w:rPr>
        <w:t xml:space="preserve"> </w:t>
      </w:r>
      <w:r w:rsidRPr="00E71D15">
        <w:rPr>
          <w:sz w:val="16"/>
        </w:rPr>
        <w:t xml:space="preserve">Mayrand and other electoral experts have warned the combined measures could strip up to 250,000 voters of their right to cast ballots. Pierre Poilievre, minister responsible for democratic reform, has defended the measures as necessary to prevent people from voting twice or in ridings where they don't live. But, like other experts, </w:t>
      </w:r>
      <w:r w:rsidRPr="00E71D15">
        <w:rPr>
          <w:rStyle w:val="StyleUnderline"/>
        </w:rPr>
        <w:t>Essensa said he's seen no evidence of deliberate voter fraud in his more than 28 years in the electoral oversight business</w:t>
      </w:r>
      <w:r w:rsidRPr="00E71D15">
        <w:rPr>
          <w:sz w:val="16"/>
        </w:rPr>
        <w:t xml:space="preserve">, six of them as Ontario's chief watchdog. While the bill aims to crack down on what Essensa believes is a non-existent problem, he noted that it fails to give Elections Canada the powers needed to investigate possible wrongdoing, such as the misleading robocalls that plagued the 2011 election, or ensure that political parties adhere to election financing laws. Essensa, like most provincial watchdogs, has the power to compel testimony during investigations and to scrutinize parties' books, including demanding to see all receipts and invoices. The Harper government has refused to give the same powers to Mayrand and elections commissioner Yves Cote, who enforces the Canada Elections Act. </w:t>
      </w:r>
      <w:r w:rsidRPr="00E71D15">
        <w:rPr>
          <w:rStyle w:val="StyleUnderline"/>
        </w:rPr>
        <w:t xml:space="preserve">"We, as sort of the </w:t>
      </w:r>
      <w:r w:rsidRPr="0072044B">
        <w:rPr>
          <w:rStyle w:val="Emphasis"/>
        </w:rPr>
        <w:t>guardians of democracy,</w:t>
      </w:r>
      <w:r w:rsidRPr="00E71D15">
        <w:rPr>
          <w:rStyle w:val="StyleUnderline"/>
        </w:rPr>
        <w:t xml:space="preserve"> </w:t>
      </w:r>
      <w:r w:rsidRPr="00E71D15">
        <w:rPr>
          <w:rStyle w:val="StyleUnderline"/>
          <w:highlight w:val="yellow"/>
        </w:rPr>
        <w:t>we need to have the ability to make sure that</w:t>
      </w:r>
      <w:r w:rsidRPr="00E71D15">
        <w:rPr>
          <w:rStyle w:val="StyleUnderline"/>
        </w:rPr>
        <w:t xml:space="preserve"> ... </w:t>
      </w:r>
      <w:r w:rsidRPr="00E71D15">
        <w:rPr>
          <w:rStyle w:val="StyleUnderline"/>
          <w:highlight w:val="yellow"/>
        </w:rPr>
        <w:t>we're fulfilling</w:t>
      </w:r>
      <w:r w:rsidRPr="00E71D15">
        <w:rPr>
          <w:rStyle w:val="StyleUnderline"/>
        </w:rPr>
        <w:t xml:space="preserve"> our </w:t>
      </w:r>
      <w:r w:rsidRPr="00E71D15">
        <w:rPr>
          <w:rStyle w:val="StyleUnderline"/>
          <w:highlight w:val="yellow"/>
        </w:rPr>
        <w:t>statutory mandate</w:t>
      </w:r>
      <w:r w:rsidRPr="00E71D15">
        <w:rPr>
          <w:rStyle w:val="StyleUnderline"/>
        </w:rPr>
        <w:t xml:space="preserve"> and sometimes that does require us to compel someone to provide either the bank records or compel some testimony so we can actually get to the </w:t>
      </w:r>
      <w:r w:rsidRPr="0072044B">
        <w:rPr>
          <w:rStyle w:val="Emphasis"/>
        </w:rPr>
        <w:t>truth of the matter</w:t>
      </w:r>
      <w:r w:rsidRPr="00E71D15">
        <w:rPr>
          <w:rStyle w:val="StyleUnderline"/>
        </w:rPr>
        <w:t>."</w:t>
      </w:r>
      <w:r>
        <w:rPr>
          <w:rStyle w:val="StyleUnderline"/>
        </w:rPr>
        <w:t xml:space="preserve"> </w:t>
      </w:r>
      <w:r w:rsidRPr="00E71D15">
        <w:rPr>
          <w:sz w:val="16"/>
        </w:rPr>
        <w:t>Essensa had praise for some provisions of the bill — for instance the proposed registry of automated phone messages and stiffer penalties for anyone who impersonates an elections official. But he said he fears it would put an end to Elections Canada's role in educating Canadians on the importance of voting. That would end projects like the Grades 5 and 10 curriculum developed jointly by the Ontario and national watchdog agencies to teach kids about our democracy. He also fears it would end Elections Canada's ability to experiment with needed modernization of the electoral system, requiring Parliament to sign off on any pilot projects, such as electronic voting. Despite mounting criticism of bill, the government appears intent on pushing it through by the time Parliament breaks for the summer in late June, with few, if any, significant amendments. Even before a Commons committee finishes hearing witnesses or considering possible amendments, Conservatives in the Senate moved Tuesday to begin examination of the bill in the upper house in what's known a pre-study. Government Senate Leader Claude Carignan said the move would allow the upper house more time to study and debate the complex bill, rather than waiting for the House of Commons to pass the bill and then being rushed to complete its own work. Liberal senators delayed a vote Tuesday on the pre-study motion. Carignan served notice that debate will be cut short and a vote forced on Wednesday.</w:t>
      </w:r>
    </w:p>
    <w:p w:rsidR="000F0018" w:rsidRPr="000F0018" w:rsidRDefault="000F0018" w:rsidP="000F0018"/>
    <w:p w:rsidR="000F0018" w:rsidRPr="007B3AC4" w:rsidRDefault="000F0018" w:rsidP="000F0018">
      <w:pPr>
        <w:rPr>
          <w:sz w:val="16"/>
        </w:rPr>
      </w:pPr>
    </w:p>
    <w:p w:rsidR="000F0018" w:rsidRDefault="000F0018" w:rsidP="000F0018">
      <w:pPr>
        <w:pStyle w:val="Heading3"/>
      </w:pPr>
      <w:r>
        <w:lastRenderedPageBreak/>
        <w:t xml:space="preserve">2AC – Gerrymandering CP </w:t>
      </w:r>
    </w:p>
    <w:p w:rsidR="000F0018" w:rsidRPr="00312322" w:rsidRDefault="000F0018" w:rsidP="000F0018">
      <w:pPr>
        <w:pStyle w:val="Heading4"/>
        <w:rPr>
          <w:u w:val="single"/>
        </w:rPr>
      </w:pPr>
      <w:r>
        <w:t xml:space="preserve">Gerrymandering doesn’t </w:t>
      </w:r>
      <w:r w:rsidRPr="00312322">
        <w:rPr>
          <w:u w:val="single"/>
        </w:rPr>
        <w:t>suppress democracy</w:t>
      </w:r>
      <w:r>
        <w:t xml:space="preserve"> </w:t>
      </w:r>
    </w:p>
    <w:p w:rsidR="000F0018" w:rsidRPr="00312322" w:rsidRDefault="000F0018" w:rsidP="000F0018">
      <w:pPr>
        <w:rPr>
          <w:rStyle w:val="Style13ptBold"/>
          <w:b w:val="0"/>
        </w:rPr>
      </w:pPr>
      <w:r>
        <w:rPr>
          <w:rStyle w:val="Style13ptBold"/>
        </w:rPr>
        <w:t xml:space="preserve">Bump 7/29/13 – former politics writer for The Atlantic Wire (Philip; “No, Gerrymandering Is Not Destroying Democracy”; The Atlantic; </w:t>
      </w:r>
      <w:r w:rsidRPr="00312322">
        <w:rPr>
          <w:rStyle w:val="Style13ptBold"/>
        </w:rPr>
        <w:t>https://www.theatlantic.com/politics/archive/2013/07/no-gerrymandering-not-destroying-democracy/312772/</w:t>
      </w:r>
      <w:r>
        <w:rPr>
          <w:rStyle w:val="Style13ptBold"/>
        </w:rPr>
        <w:t>)//TS</w:t>
      </w:r>
    </w:p>
    <w:p w:rsidR="000F0018" w:rsidRPr="003D476E" w:rsidRDefault="000F0018" w:rsidP="000F0018">
      <w:pPr>
        <w:rPr>
          <w:sz w:val="16"/>
        </w:rPr>
      </w:pPr>
      <w:r w:rsidRPr="003D476E">
        <w:rPr>
          <w:sz w:val="16"/>
        </w:rPr>
        <w:t xml:space="preserve">As </w:t>
      </w:r>
      <w:hyperlink r:id="rId96" w:history="1">
        <w:r w:rsidRPr="003D476E">
          <w:rPr>
            <w:rStyle w:val="Hyperlink"/>
            <w:sz w:val="16"/>
          </w:rPr>
          <w:t>deeply unpopular</w:t>
        </w:r>
      </w:hyperlink>
      <w:r w:rsidRPr="003D476E">
        <w:rPr>
          <w:sz w:val="16"/>
        </w:rPr>
        <w:t xml:space="preserve"> as Congress is, most members of the House of Representatives who stood for re-election last year won their races — some 91 percent of the 390 people who wanted to return to the body. The Wall Street Journal, by way of the non-partisan Cook Political Report, </w:t>
      </w:r>
      <w:hyperlink r:id="rId97" w:history="1">
        <w:r w:rsidRPr="003D476E">
          <w:rPr>
            <w:rStyle w:val="Hyperlink"/>
            <w:sz w:val="16"/>
          </w:rPr>
          <w:t>suggested Monday</w:t>
        </w:r>
      </w:hyperlink>
      <w:r w:rsidRPr="003D476E">
        <w:rPr>
          <w:sz w:val="16"/>
        </w:rPr>
        <w:t xml:space="preserve"> that there are fewer competitive House seats than at any time in recent history. </w:t>
      </w:r>
      <w:r w:rsidRPr="003D476E">
        <w:rPr>
          <w:rStyle w:val="StyleUnderline"/>
        </w:rPr>
        <w:t>Which prompted Gawker's Hamilton Nolan to</w:t>
      </w:r>
      <w:r>
        <w:rPr>
          <w:rStyle w:val="StyleUnderline"/>
        </w:rPr>
        <w:t xml:space="preserve"> </w:t>
      </w:r>
      <w:hyperlink r:id="rId98" w:history="1">
        <w:r w:rsidRPr="003D476E">
          <w:rPr>
            <w:rStyle w:val="StyleUnderline"/>
          </w:rPr>
          <w:t>rail against gerrymandering</w:t>
        </w:r>
      </w:hyperlink>
      <w:r w:rsidRPr="003D476E">
        <w:rPr>
          <w:rStyle w:val="StyleUnderline"/>
        </w:rPr>
        <w:t xml:space="preserve">, lamenting that "the shit that we tolerate in this country boggles the mind." As is often the case, however, </w:t>
      </w:r>
      <w:r w:rsidRPr="00E525D2">
        <w:rPr>
          <w:rStyle w:val="StyleUnderline"/>
          <w:highlight w:val="yellow"/>
        </w:rPr>
        <w:t xml:space="preserve">it's </w:t>
      </w:r>
      <w:r w:rsidRPr="00466D71">
        <w:rPr>
          <w:rStyle w:val="Emphasis"/>
          <w:highlight w:val="yellow"/>
        </w:rPr>
        <w:t>not</w:t>
      </w:r>
      <w:r w:rsidRPr="00466D71">
        <w:rPr>
          <w:rStyle w:val="Emphasis"/>
        </w:rPr>
        <w:t xml:space="preserve"> quite that </w:t>
      </w:r>
      <w:r w:rsidRPr="00466D71">
        <w:rPr>
          <w:rStyle w:val="Emphasis"/>
          <w:highlight w:val="yellow"/>
        </w:rPr>
        <w:t>simple</w:t>
      </w:r>
      <w:r w:rsidRPr="00E525D2">
        <w:rPr>
          <w:rStyle w:val="StyleUnderline"/>
          <w:highlight w:val="yellow"/>
        </w:rPr>
        <w:t>. The problem</w:t>
      </w:r>
      <w:r w:rsidRPr="003D476E">
        <w:rPr>
          <w:rStyle w:val="StyleUnderline"/>
        </w:rPr>
        <w:t xml:space="preserve"> may </w:t>
      </w:r>
      <w:r w:rsidRPr="00E525D2">
        <w:rPr>
          <w:rStyle w:val="StyleUnderline"/>
          <w:highlight w:val="yellow"/>
        </w:rPr>
        <w:t>lie with the voters as much as</w:t>
      </w:r>
      <w:r w:rsidRPr="003D476E">
        <w:rPr>
          <w:rStyle w:val="StyleUnderline"/>
        </w:rPr>
        <w:t xml:space="preserve"> the </w:t>
      </w:r>
      <w:r w:rsidRPr="00E525D2">
        <w:rPr>
          <w:rStyle w:val="StyleUnderline"/>
          <w:highlight w:val="yellow"/>
        </w:rPr>
        <w:t>elected officials.</w:t>
      </w:r>
      <w:r>
        <w:rPr>
          <w:rStyle w:val="StyleUnderline"/>
        </w:rPr>
        <w:t xml:space="preserve"> </w:t>
      </w:r>
      <w:r w:rsidRPr="003D476E">
        <w:rPr>
          <w:sz w:val="16"/>
        </w:rPr>
        <w:t xml:space="preserve">Yes, elected officials — and, moreover, political parties — seek to have congressional districts drawn in a way that minimizes the number of contested races every two years. It's in both parties' self-interest to do so, if not the voters': fewer competitive races mean less fundraising and staff needs. And Cook, which provides </w:t>
      </w:r>
      <w:hyperlink r:id="rId99" w:history="1">
        <w:r w:rsidRPr="003D476E">
          <w:rPr>
            <w:rStyle w:val="Hyperlink"/>
            <w:sz w:val="16"/>
          </w:rPr>
          <w:t>regularly-updated analysis</w:t>
        </w:r>
      </w:hyperlink>
      <w:r w:rsidRPr="003D476E">
        <w:rPr>
          <w:sz w:val="16"/>
        </w:rPr>
        <w:t xml:space="preserve"> of the competitiveness of each House race sees fewer competitive races in 2014 than a decade ago. The Journal: Of 435 districts in the Republican-controlled House, the nonpartisan Cook Political Report rates only 90 as competitive, meaning those seats have a partisan rating that falls within five points of the national average. The rating measures how each district votes relative to how the country as a whole voted in the most recent presidential election. </w:t>
      </w:r>
      <w:r w:rsidRPr="00E525D2">
        <w:rPr>
          <w:rStyle w:val="StyleUnderline"/>
          <w:highlight w:val="yellow"/>
        </w:rPr>
        <w:t xml:space="preserve">The number of </w:t>
      </w:r>
      <w:r w:rsidRPr="00466D71">
        <w:rPr>
          <w:rStyle w:val="Emphasis"/>
          <w:highlight w:val="yellow"/>
        </w:rPr>
        <w:t>competitive districts as at its lowes</w:t>
      </w:r>
      <w:r w:rsidRPr="00E525D2">
        <w:rPr>
          <w:rStyle w:val="StyleUnderline"/>
          <w:highlight w:val="yellow"/>
        </w:rPr>
        <w:t>t</w:t>
      </w:r>
      <w:r w:rsidRPr="003D476E">
        <w:rPr>
          <w:rStyle w:val="StyleUnderline"/>
        </w:rPr>
        <w:t xml:space="preserve"> since Cook first started the partisanship rating in the 1998 election cycle. That year, it rated 164 seats—more than one-third of the House—as "swing" seats that could back either party.</w:t>
      </w:r>
      <w:r>
        <w:rPr>
          <w:rStyle w:val="StyleUnderline"/>
        </w:rPr>
        <w:t xml:space="preserve"> </w:t>
      </w:r>
      <w:r w:rsidRPr="003D476E">
        <w:rPr>
          <w:rStyle w:val="StyleUnderline"/>
        </w:rPr>
        <w:t>That was a high for the time period, mind you. As</w:t>
      </w:r>
      <w:r>
        <w:rPr>
          <w:rStyle w:val="StyleUnderline"/>
        </w:rPr>
        <w:t xml:space="preserve"> </w:t>
      </w:r>
      <w:hyperlink r:id="rId100" w:history="1">
        <w:r w:rsidRPr="003D476E">
          <w:rPr>
            <w:rStyle w:val="StyleUnderline"/>
          </w:rPr>
          <w:t>a</w:t>
        </w:r>
        <w:r>
          <w:rPr>
            <w:rStyle w:val="StyleUnderline"/>
          </w:rPr>
          <w:t xml:space="preserve"> </w:t>
        </w:r>
        <w:r w:rsidRPr="003D476E">
          <w:rPr>
            <w:rStyle w:val="StyleUnderline"/>
          </w:rPr>
          <w:t>Journal</w:t>
        </w:r>
        <w:r>
          <w:rPr>
            <w:rStyle w:val="StyleUnderline"/>
          </w:rPr>
          <w:t xml:space="preserve"> </w:t>
        </w:r>
        <w:r w:rsidRPr="003D476E">
          <w:rPr>
            <w:rStyle w:val="StyleUnderline"/>
          </w:rPr>
          <w:t>graphic indicates</w:t>
        </w:r>
      </w:hyperlink>
      <w:r w:rsidRPr="003D476E">
        <w:rPr>
          <w:rStyle w:val="StyleUnderline"/>
        </w:rPr>
        <w:t>, by 2002, that figure was 111. By 2012, it had only dropped to 99.</w:t>
      </w:r>
      <w:r>
        <w:rPr>
          <w:rStyle w:val="StyleUnderline"/>
        </w:rPr>
        <w:t xml:space="preserve"> </w:t>
      </w:r>
      <w:r w:rsidRPr="003D476E">
        <w:rPr>
          <w:sz w:val="16"/>
        </w:rPr>
        <w:t xml:space="preserve">It's worth noting that these are just projections. Last year, </w:t>
      </w:r>
      <w:hyperlink r:id="rId101" w:history="1">
        <w:r w:rsidRPr="003D476E">
          <w:rPr>
            <w:rStyle w:val="Hyperlink"/>
            <w:sz w:val="16"/>
          </w:rPr>
          <w:t>Cook ranked</w:t>
        </w:r>
      </w:hyperlink>
      <w:r w:rsidRPr="003D476E">
        <w:rPr>
          <w:sz w:val="16"/>
        </w:rPr>
        <w:t xml:space="preserve"> only 29 races as "toss-ups," by the time the election rolled around. Of those 29, just over half actually were toss-ups, races that were settled within a margin of five percentage points. (We'll note that this percentage marker isn't how Cook evaluates a race's closeness. It evaluates a range of data for its analysis.) Thirty races total — nearly twice as many as those rated "toss-ups" — ended up in that range. (What's particularly interesting, though, is that Democrats did much better in those toss-up races than did Republicans. Of the 29 seats that Cook labelled as toss-ups, Democrats won 20, by an average margin of 5.69 percent. Republicans won nine, by an average margin of 4.9 percent.) For the sake of comparison, we looked at how the House elections broke down in 1960. That year, there were more close races — 45 in total. But there were also a staggering number of members of Congress who ran unopposed. Seventy-two — about 17 percent of Congress — saw no opposition at all. Last year? Two did. The average margin of victory in 2012 was just over 30 percent. In 1960, it was 23.8 percent — if you exclude the candidates that ran unopposed. If you grant them 100 percent of the vote — they did run unopposed, after all — the 1960 margin shoots up to 36.4 percent. The point being: </w:t>
      </w:r>
      <w:r w:rsidRPr="00466D71">
        <w:rPr>
          <w:rStyle w:val="StyleUnderline"/>
          <w:highlight w:val="yellow"/>
        </w:rPr>
        <w:t>Even before five decades of gerrymandered</w:t>
      </w:r>
      <w:r w:rsidRPr="003D476E">
        <w:rPr>
          <w:rStyle w:val="StyleUnderline"/>
        </w:rPr>
        <w:t xml:space="preserve"> congressional </w:t>
      </w:r>
      <w:r w:rsidRPr="00466D71">
        <w:rPr>
          <w:rStyle w:val="StyleUnderline"/>
          <w:highlight w:val="yellow"/>
        </w:rPr>
        <w:t>districts, congressional races</w:t>
      </w:r>
      <w:r w:rsidRPr="003D476E">
        <w:rPr>
          <w:rStyle w:val="StyleUnderline"/>
        </w:rPr>
        <w:t xml:space="preserve"> </w:t>
      </w:r>
      <w:r w:rsidRPr="00466D71">
        <w:rPr>
          <w:rStyle w:val="StyleUnderline"/>
          <w:highlight w:val="yellow"/>
        </w:rPr>
        <w:t>weren't</w:t>
      </w:r>
      <w:r w:rsidRPr="003D476E">
        <w:rPr>
          <w:rStyle w:val="StyleUnderline"/>
        </w:rPr>
        <w:t xml:space="preserve"> as </w:t>
      </w:r>
      <w:r w:rsidRPr="00466D71">
        <w:rPr>
          <w:rStyle w:val="StyleUnderline"/>
          <w:highlight w:val="yellow"/>
        </w:rPr>
        <w:t>close</w:t>
      </w:r>
      <w:r w:rsidRPr="003D476E">
        <w:rPr>
          <w:rStyle w:val="StyleUnderline"/>
        </w:rPr>
        <w:t xml:space="preserve"> as Cook might suggest.</w:t>
      </w:r>
      <w:r>
        <w:rPr>
          <w:rStyle w:val="StyleUnderline"/>
        </w:rPr>
        <w:t xml:space="preserve"> </w:t>
      </w:r>
      <w:r w:rsidRPr="003D476E">
        <w:rPr>
          <w:rStyle w:val="StyleUnderline"/>
        </w:rPr>
        <w:t>In addition to gerrymandered districts</w:t>
      </w:r>
      <w:r w:rsidRPr="003D476E">
        <w:rPr>
          <w:sz w:val="16"/>
        </w:rPr>
        <w:t xml:space="preserve">, the Journal cites a rationale for the declining number of close races. </w:t>
      </w:r>
      <w:r w:rsidRPr="00E525D2">
        <w:rPr>
          <w:rStyle w:val="StyleUnderline"/>
          <w:highlight w:val="yellow"/>
        </w:rPr>
        <w:t>Another factor in the declining</w:t>
      </w:r>
      <w:r w:rsidRPr="003D476E">
        <w:rPr>
          <w:rStyle w:val="StyleUnderline"/>
        </w:rPr>
        <w:t xml:space="preserve"> number of </w:t>
      </w:r>
      <w:r w:rsidRPr="00E525D2">
        <w:rPr>
          <w:rStyle w:val="StyleUnderline"/>
          <w:highlight w:val="yellow"/>
        </w:rPr>
        <w:t>competitive districts is that</w:t>
      </w:r>
      <w:r w:rsidRPr="003D476E">
        <w:rPr>
          <w:rStyle w:val="StyleUnderline"/>
        </w:rPr>
        <w:t xml:space="preserve"> </w:t>
      </w:r>
      <w:r w:rsidRPr="00E525D2">
        <w:rPr>
          <w:rStyle w:val="StyleUnderline"/>
          <w:highlight w:val="yellow"/>
        </w:rPr>
        <w:t>voters are dividing themselves geographically more</w:t>
      </w:r>
      <w:r w:rsidRPr="003D476E">
        <w:rPr>
          <w:rStyle w:val="StyleUnderline"/>
        </w:rPr>
        <w:t xml:space="preserve"> than they did 10 or 20 years ago, political observers say. </w:t>
      </w:r>
      <w:r w:rsidRPr="00E525D2">
        <w:rPr>
          <w:rStyle w:val="StyleUnderline"/>
          <w:highlight w:val="yellow"/>
        </w:rPr>
        <w:t>Americans are</w:t>
      </w:r>
      <w:r w:rsidRPr="003D476E">
        <w:rPr>
          <w:rStyle w:val="StyleUnderline"/>
        </w:rPr>
        <w:t xml:space="preserve"> now </w:t>
      </w:r>
      <w:r w:rsidRPr="00E525D2">
        <w:rPr>
          <w:rStyle w:val="StyleUnderline"/>
          <w:highlight w:val="yellow"/>
        </w:rPr>
        <w:t xml:space="preserve">more likely to live in communities where their neighbors </w:t>
      </w:r>
      <w:r w:rsidRPr="00466D71">
        <w:rPr>
          <w:rStyle w:val="Emphasis"/>
          <w:highlight w:val="yellow"/>
        </w:rPr>
        <w:t>share their political views</w:t>
      </w:r>
      <w:r w:rsidRPr="003D476E">
        <w:rPr>
          <w:rStyle w:val="StyleUnderline"/>
        </w:rPr>
        <w:t>. That steady, decades-long shift produces more-partisan congressional seats.</w:t>
      </w:r>
      <w:r>
        <w:rPr>
          <w:rStyle w:val="StyleUnderline"/>
        </w:rPr>
        <w:t xml:space="preserve"> </w:t>
      </w:r>
      <w:r w:rsidRPr="003D476E">
        <w:rPr>
          <w:sz w:val="16"/>
        </w:rPr>
        <w:t xml:space="preserve">That is mirrored by a study completed after last year's election, by </w:t>
      </w:r>
      <w:hyperlink r:id="rId102" w:history="1">
        <w:r w:rsidRPr="003D476E">
          <w:rPr>
            <w:rStyle w:val="Hyperlink"/>
            <w:sz w:val="16"/>
          </w:rPr>
          <w:t>Eric McGhee of The Monkey Cage</w:t>
        </w:r>
      </w:hyperlink>
      <w:r w:rsidRPr="003D476E">
        <w:rPr>
          <w:sz w:val="16"/>
        </w:rPr>
        <w:t>. After the election, a common complaint among Democrats, echoing Nolan's, was that Democrats won a majority of votes but a minority of seats. Which is true: 48.7 percent of the national House vote was Democratic, versus 47.6 for Republicans. So McGhee modeled the 2012 race using the previous Congress' districts. (Redistricting generally occurs after each Census, so 2012 used new boundaries nationally.) Democrats do gain more seats under this simulation—seven more total—but fall far short of matching their predicted vote share. The point should be clear</w:t>
      </w:r>
      <w:r w:rsidRPr="00E525D2">
        <w:rPr>
          <w:sz w:val="16"/>
          <w:highlight w:val="yellow"/>
        </w:rPr>
        <w:t xml:space="preserve">: </w:t>
      </w:r>
      <w:r w:rsidRPr="00E525D2">
        <w:rPr>
          <w:rStyle w:val="StyleUnderline"/>
          <w:highlight w:val="yellow"/>
        </w:rPr>
        <w:t xml:space="preserve">even under the most generous assumptions, </w:t>
      </w:r>
      <w:r w:rsidRPr="00466D71">
        <w:rPr>
          <w:rStyle w:val="Emphasis"/>
          <w:highlight w:val="yellow"/>
        </w:rPr>
        <w:t>redistricting explains less than half the gap</w:t>
      </w:r>
      <w:r w:rsidRPr="00E525D2">
        <w:rPr>
          <w:rStyle w:val="StyleUnderline"/>
          <w:highlight w:val="yellow"/>
        </w:rPr>
        <w:t xml:space="preserve"> between vote share and seat share this election cycle</w:t>
      </w:r>
      <w:r w:rsidRPr="003D476E">
        <w:rPr>
          <w:rStyle w:val="StyleUnderline"/>
        </w:rPr>
        <w:t>.</w:t>
      </w:r>
      <w:r>
        <w:rPr>
          <w:rStyle w:val="StyleUnderline"/>
        </w:rPr>
        <w:t xml:space="preserve"> </w:t>
      </w:r>
      <w:r w:rsidRPr="003D476E">
        <w:rPr>
          <w:sz w:val="16"/>
        </w:rPr>
        <w:t>McGhee suggested that Democrats fare worse in part because of geography. "Democrats also do worse because they are more concentrated in urban areas," he wrote. "They 'waste' votes on huge margins there, when the party could put many of those votes to better use in marginal seats." In other words, Democrats move to cities and overwhelmingly vote for Democrats. If Democrats want to re-take the House, they should move to Wyoming. Nolan raises another idea: take political parties out of the redistricting process. [H]</w:t>
      </w:r>
      <w:r w:rsidRPr="003D476E">
        <w:rPr>
          <w:rStyle w:val="StyleUnderline"/>
        </w:rPr>
        <w:t xml:space="preserve">ave districts drawn by a nonpartisan committee, whose goal is to make them as compact and straightforward as possible and to have them comprise existing communities, so that a single representative can, theoretically, represent a single set of community </w:t>
      </w:r>
      <w:r w:rsidRPr="003D476E">
        <w:rPr>
          <w:rStyle w:val="StyleUnderline"/>
        </w:rPr>
        <w:lastRenderedPageBreak/>
        <w:t>interests. Alternately, have them drawn by a fucking computer program that knows how to draw rectangles.</w:t>
      </w:r>
      <w:r>
        <w:rPr>
          <w:rStyle w:val="StyleUnderline"/>
        </w:rPr>
        <w:t xml:space="preserve"> </w:t>
      </w:r>
      <w:r w:rsidRPr="003D476E">
        <w:rPr>
          <w:sz w:val="16"/>
        </w:rPr>
        <w:t xml:space="preserve">California passed a resolution a few years ago that allowed them to do exactly that. The bipartisan </w:t>
      </w:r>
      <w:hyperlink r:id="rId103" w:history="1">
        <w:r w:rsidRPr="003D476E">
          <w:rPr>
            <w:rStyle w:val="Hyperlink"/>
            <w:sz w:val="16"/>
          </w:rPr>
          <w:t>California Citizens Redistricting Commission</w:t>
        </w:r>
      </w:hyperlink>
      <w:r w:rsidRPr="003D476E">
        <w:rPr>
          <w:sz w:val="16"/>
        </w:rPr>
        <w:t xml:space="preserve"> developed the state's new Congressional boundaries, a fucking computer program being deemed less preferable. And the result? Four of the state's 53 congressional seats were in the five percentage-point range. The average margin of victory was about 28 points — slightly below the national average.</w:t>
      </w:r>
    </w:p>
    <w:p w:rsidR="000F0018" w:rsidRPr="00A1708C" w:rsidRDefault="000F0018" w:rsidP="000F0018"/>
    <w:p w:rsidR="000F0018" w:rsidRPr="000F0018" w:rsidRDefault="000F0018" w:rsidP="000F0018"/>
    <w:p w:rsidR="000F0018" w:rsidRDefault="000F0018" w:rsidP="000F0018">
      <w:pPr>
        <w:pStyle w:val="Heading4"/>
      </w:pPr>
      <w:r>
        <w:t xml:space="preserve">Fair Elections Act </w:t>
      </w:r>
      <w:r w:rsidRPr="00312322">
        <w:rPr>
          <w:u w:val="single"/>
        </w:rPr>
        <w:t>fails</w:t>
      </w:r>
    </w:p>
    <w:p w:rsidR="000F0018" w:rsidRPr="00E6278A" w:rsidRDefault="000F0018" w:rsidP="000F0018">
      <w:pPr>
        <w:rPr>
          <w:rStyle w:val="Style13ptBold"/>
          <w:b w:val="0"/>
        </w:rPr>
      </w:pPr>
      <w:r>
        <w:rPr>
          <w:rStyle w:val="Style13ptBold"/>
        </w:rPr>
        <w:t>Shedletzky 2/27/14</w:t>
      </w:r>
      <w:r w:rsidRPr="000F0018">
        <w:t xml:space="preserve"> – Co-founder of Leadnow.ca, Junior Fellow at Massey College and student at the University of Toronto’s Faculty of Law (Adam; “The Fair Elections Act doesn’t address the real problems with voting”; The Globe and mail; https://www.theglobeandmail.com/news/politics/the-fair-elections-act-doesnt-address-the-real-problems-with-voting/article17134019/)//TS</w:t>
      </w:r>
    </w:p>
    <w:p w:rsidR="000F0018" w:rsidRDefault="000F0018" w:rsidP="000F0018">
      <w:pPr>
        <w:rPr>
          <w:sz w:val="16"/>
        </w:rPr>
      </w:pPr>
      <w:r w:rsidRPr="007B3AC4">
        <w:rPr>
          <w:rStyle w:val="StyleUnderline"/>
        </w:rPr>
        <w:t xml:space="preserve">The Conservative </w:t>
      </w:r>
      <w:r w:rsidRPr="007B3AC4">
        <w:rPr>
          <w:rStyle w:val="StyleUnderline"/>
          <w:highlight w:val="yellow"/>
        </w:rPr>
        <w:t>government</w:t>
      </w:r>
      <w:r w:rsidRPr="007B3AC4">
        <w:rPr>
          <w:rStyle w:val="StyleUnderline"/>
        </w:rPr>
        <w:t xml:space="preserve">’s </w:t>
      </w:r>
      <w:r w:rsidRPr="007B3AC4">
        <w:rPr>
          <w:rStyle w:val="StyleUnderline"/>
          <w:highlight w:val="yellow"/>
        </w:rPr>
        <w:t>proposed “Fair Elections Act</w:t>
      </w:r>
      <w:r w:rsidRPr="007B3AC4">
        <w:rPr>
          <w:rStyle w:val="StyleUnderline"/>
        </w:rPr>
        <w:t xml:space="preserve">” aims </w:t>
      </w:r>
      <w:r w:rsidRPr="007B3AC4">
        <w:rPr>
          <w:rStyle w:val="StyleUnderline"/>
          <w:highlight w:val="yellow"/>
        </w:rPr>
        <w:t>to “protect the fairness of</w:t>
      </w:r>
      <w:r w:rsidRPr="007B3AC4">
        <w:rPr>
          <w:rStyle w:val="StyleUnderline"/>
        </w:rPr>
        <w:t xml:space="preserve"> federal </w:t>
      </w:r>
      <w:r w:rsidRPr="007B3AC4">
        <w:rPr>
          <w:rStyle w:val="StyleUnderline"/>
          <w:highlight w:val="yellow"/>
        </w:rPr>
        <w:t>elections</w:t>
      </w:r>
      <w:r w:rsidRPr="007B3AC4">
        <w:rPr>
          <w:rStyle w:val="StyleUnderline"/>
        </w:rPr>
        <w:t>.”</w:t>
      </w:r>
      <w:r>
        <w:rPr>
          <w:rStyle w:val="StyleUnderline"/>
        </w:rPr>
        <w:t xml:space="preserve"> </w:t>
      </w:r>
      <w:r w:rsidRPr="007B3AC4">
        <w:rPr>
          <w:sz w:val="16"/>
        </w:rPr>
        <w:t xml:space="preserve">Yet, rather than effectively address issues like the 2011 robocall fraud, </w:t>
      </w:r>
      <w:r w:rsidRPr="00E6278A">
        <w:rPr>
          <w:rStyle w:val="StyleUnderline"/>
        </w:rPr>
        <w:t xml:space="preserve">the Act attempts to tackle supposed individual voter fraud by prohibiting the use of “Voter Information Cards” (VICs) and ending the process of “vouching.” </w:t>
      </w:r>
      <w:r w:rsidRPr="007B3AC4">
        <w:rPr>
          <w:sz w:val="16"/>
        </w:rPr>
        <w:t xml:space="preserve">Presumably, since approximately 120,000 Canadians utilized vouching and 36-73 per cent of youth, aboriginal peoples and seniors used VICs in a 900,000-person pilot program during the last federal election, </w:t>
      </w:r>
      <w:r w:rsidRPr="007B3AC4">
        <w:rPr>
          <w:rStyle w:val="StyleUnderline"/>
          <w:highlight w:val="yellow"/>
        </w:rPr>
        <w:t>there is</w:t>
      </w:r>
      <w:r w:rsidRPr="00E6278A">
        <w:rPr>
          <w:rStyle w:val="StyleUnderline"/>
        </w:rPr>
        <w:t xml:space="preserve"> compelling </w:t>
      </w:r>
      <w:r w:rsidRPr="007B3AC4">
        <w:rPr>
          <w:rStyle w:val="StyleUnderline"/>
          <w:highlight w:val="yellow"/>
        </w:rPr>
        <w:t xml:space="preserve">evidence to justify </w:t>
      </w:r>
      <w:r w:rsidRPr="005C084E">
        <w:rPr>
          <w:rStyle w:val="Emphasis"/>
          <w:highlight w:val="yellow"/>
        </w:rPr>
        <w:t>making it harder</w:t>
      </w:r>
      <w:r w:rsidRPr="007B3AC4">
        <w:rPr>
          <w:sz w:val="16"/>
        </w:rPr>
        <w:t xml:space="preserve"> for so many Canadians </w:t>
      </w:r>
      <w:r w:rsidRPr="005C084E">
        <w:rPr>
          <w:rStyle w:val="StyleUnderline"/>
          <w:highlight w:val="yellow"/>
        </w:rPr>
        <w:t>to vote</w:t>
      </w:r>
      <w:r w:rsidRPr="00E6278A">
        <w:rPr>
          <w:rStyle w:val="StyleUnderline"/>
        </w:rPr>
        <w:t>.</w:t>
      </w:r>
      <w:r>
        <w:rPr>
          <w:rStyle w:val="StyleUnderline"/>
        </w:rPr>
        <w:t xml:space="preserve"> </w:t>
      </w:r>
      <w:r w:rsidRPr="007B3AC4">
        <w:rPr>
          <w:sz w:val="16"/>
        </w:rPr>
        <w:t xml:space="preserve">Democratic Reform Minister Pierre Poilievre points to the Neufeld Report for </w:t>
      </w:r>
      <w:r w:rsidRPr="00E6278A">
        <w:rPr>
          <w:rStyle w:val="StyleUnderline"/>
        </w:rPr>
        <w:t xml:space="preserve">justification that the process of vouching needs to end. Yet this independent report </w:t>
      </w:r>
      <w:r w:rsidRPr="005C084E">
        <w:rPr>
          <w:rStyle w:val="Emphasis"/>
        </w:rPr>
        <w:t>does not present one iota of evidence</w:t>
      </w:r>
      <w:r w:rsidRPr="00E6278A">
        <w:rPr>
          <w:rStyle w:val="StyleUnderline"/>
        </w:rPr>
        <w:t xml:space="preserve"> that there was one case of actual fraud by an individual voter. Nor does it recommend that vouching be eliminated.</w:t>
      </w:r>
      <w:r>
        <w:rPr>
          <w:rStyle w:val="StyleUnderline"/>
        </w:rPr>
        <w:t xml:space="preserve"> </w:t>
      </w:r>
      <w:r w:rsidRPr="007B3AC4">
        <w:rPr>
          <w:sz w:val="16"/>
        </w:rPr>
        <w:t xml:space="preserve">Rather, in response to the legitimate concern that there were “irregularities” in 25 per cent of the cases in which vouching was used, the report calls for common sense administrative fixes for 2015, and a transition to an entirely new voter services model for 2019. Canada is not alone in debating what to do about vouching. After months of extensive public consultations surrounding the trade-off between more stringent ID requirements and making it harder for people to vote – a conversation that a well-functioning democracy should encourage – Queensland, Australia, decided to go a step further than simply allowing vouching. To vote in Queensland, all an Australian needs to do is stroll into a polling booth, state that they do not have proper identification, and sign a declaration confirming their identity which is later checked against the electoral roll. This is expected to “drastically reduce the number of people who won’t be able to vote in the next election.” Unfortunately, no similar public debate is underway in Canada. The argument for the prohibition of the use of VICs rests on one of two pieces of evidence. Assuming it was not Tory MP Brad Butt’s remarkable fabrication of a story in the House of Commons that he personally witnessed such fraud, it must be the “media reports” indicated in the government backgrounder on the Act. Mr. Poilievre appears to place more faith in unnamed and unproven media reports than in the independent Neufeld report and Elections Canada, which both recommended actually widening the use of VICs in 2015. This recommendation by Neufeld is not surprising, as demographics such as youth and low-income people find it difficult to prove their address because they often do not have stable permanent residences. Having the ability to rely on a VIC to meet the legislatively required proof of address is not only an intuitive and proven method of increasing the vote of marginalized groups, it is also a common sense approach to minimize the administratively complex process of vouching. Increased reliance on VICs would mean less necessity to resort to vouching. </w:t>
      </w:r>
      <w:r w:rsidRPr="007B3AC4">
        <w:rPr>
          <w:rStyle w:val="StyleUnderline"/>
        </w:rPr>
        <w:t xml:space="preserve">The </w:t>
      </w:r>
      <w:r w:rsidRPr="007B3AC4">
        <w:rPr>
          <w:rStyle w:val="StyleUnderline"/>
          <w:highlight w:val="yellow"/>
        </w:rPr>
        <w:t>crisis in</w:t>
      </w:r>
      <w:r w:rsidRPr="007B3AC4">
        <w:rPr>
          <w:sz w:val="16"/>
        </w:rPr>
        <w:t xml:space="preserve"> Canadian </w:t>
      </w:r>
      <w:r w:rsidRPr="007B3AC4">
        <w:rPr>
          <w:rStyle w:val="StyleUnderline"/>
          <w:highlight w:val="yellow"/>
        </w:rPr>
        <w:t>democracy is related to low voter turnout and uncertainty surrounding</w:t>
      </w:r>
      <w:r w:rsidRPr="007B3AC4">
        <w:rPr>
          <w:rStyle w:val="StyleUnderline"/>
        </w:rPr>
        <w:t xml:space="preserve"> the </w:t>
      </w:r>
      <w:r w:rsidRPr="007B3AC4">
        <w:rPr>
          <w:rStyle w:val="StyleUnderline"/>
          <w:highlight w:val="yellow"/>
        </w:rPr>
        <w:t>dirty tricks</w:t>
      </w:r>
      <w:r w:rsidRPr="007B3AC4">
        <w:rPr>
          <w:rStyle w:val="StyleUnderline"/>
        </w:rPr>
        <w:t xml:space="preserve"> used </w:t>
      </w:r>
      <w:r w:rsidRPr="007B3AC4">
        <w:rPr>
          <w:rStyle w:val="StyleUnderline"/>
          <w:highlight w:val="yellow"/>
        </w:rPr>
        <w:t>by political operatives</w:t>
      </w:r>
      <w:r w:rsidRPr="007B3AC4">
        <w:rPr>
          <w:rStyle w:val="StyleUnderline"/>
        </w:rPr>
        <w:t xml:space="preserve"> in the last federal election – not fraud by individual voters. </w:t>
      </w:r>
      <w:r w:rsidRPr="007B3AC4">
        <w:rPr>
          <w:rStyle w:val="StyleUnderline"/>
          <w:highlight w:val="yellow"/>
        </w:rPr>
        <w:t>We should be having a</w:t>
      </w:r>
      <w:r w:rsidRPr="007B3AC4">
        <w:rPr>
          <w:rStyle w:val="StyleUnderline"/>
        </w:rPr>
        <w:t xml:space="preserve"> </w:t>
      </w:r>
      <w:r w:rsidRPr="007B3AC4">
        <w:rPr>
          <w:rStyle w:val="StyleUnderline"/>
          <w:highlight w:val="yellow"/>
        </w:rPr>
        <w:t>conversation about bold strategies for increasing participation</w:t>
      </w:r>
      <w:r w:rsidRPr="007B3AC4">
        <w:rPr>
          <w:rStyle w:val="StyleUnderline"/>
        </w:rPr>
        <w:t xml:space="preserve"> – like combining electronic and mandatory voting, placing more polling stations in areas that would target lower-voting populations, or experimenting with other innovative get-out-the-vote methods – </w:t>
      </w:r>
      <w:r w:rsidRPr="007B3AC4">
        <w:rPr>
          <w:rStyle w:val="StyleUnderline"/>
          <w:highlight w:val="yellow"/>
        </w:rPr>
        <w:t>not attempting to fight off</w:t>
      </w:r>
      <w:r w:rsidRPr="007B3AC4">
        <w:rPr>
          <w:rStyle w:val="StyleUnderline"/>
        </w:rPr>
        <w:t xml:space="preserve"> a </w:t>
      </w:r>
      <w:r w:rsidRPr="005C084E">
        <w:rPr>
          <w:rStyle w:val="Emphasis"/>
          <w:highlight w:val="yellow"/>
        </w:rPr>
        <w:t>U.S.-style attempt at voter suppression</w:t>
      </w:r>
      <w:r w:rsidRPr="007B3AC4">
        <w:rPr>
          <w:rStyle w:val="StyleUnderline"/>
        </w:rPr>
        <w:t>. And voter suppression is a big deal. A Harvard study has estimated that more stringent voter ID requirements can reduce voter turnout by as much as 2.2 per cent</w:t>
      </w:r>
      <w:r w:rsidRPr="007B3AC4">
        <w:rPr>
          <w:sz w:val="16"/>
        </w:rPr>
        <w:t xml:space="preserve"> – the equivalent of hundreds of thousands of Canadians. In addition to considering bold steps to increase voting participation, Canadians deserve to be satisfied that the real voter fraud that occurred in 2011 will not happen again. While the robocall registry and the new offence for impersonating elections officials is a step in the right direction, it will not necessarily stop a rogue political operative from repeating their 2011 fraud. Nor will it help our elections watchdog investigate and hold to account the perpetrators of such fraud. In fact, almost three years after the robocall scandal of 2011, Canadians still do not know exactly what happened. This is largely because Elections Canada, unlike the Competition Bureau, does not have the power to compel testimony during an </w:t>
      </w:r>
      <w:r w:rsidRPr="007B3AC4">
        <w:rPr>
          <w:sz w:val="16"/>
        </w:rPr>
        <w:lastRenderedPageBreak/>
        <w:t xml:space="preserve">investigation, and unsurprisingly, political operatives have simply refused to testify. And Canadians are left in the dust. </w:t>
      </w:r>
      <w:r w:rsidRPr="007B3AC4">
        <w:rPr>
          <w:rStyle w:val="StyleUnderline"/>
          <w:highlight w:val="yellow"/>
        </w:rPr>
        <w:t>Elections</w:t>
      </w:r>
      <w:r w:rsidRPr="007B3AC4">
        <w:rPr>
          <w:sz w:val="16"/>
        </w:rPr>
        <w:t xml:space="preserve"> Canada </w:t>
      </w:r>
      <w:r w:rsidRPr="007B3AC4">
        <w:rPr>
          <w:rStyle w:val="StyleUnderline"/>
        </w:rPr>
        <w:t xml:space="preserve">specifically </w:t>
      </w:r>
      <w:r w:rsidRPr="007B3AC4">
        <w:rPr>
          <w:rStyle w:val="StyleUnderline"/>
          <w:highlight w:val="yellow"/>
        </w:rPr>
        <w:t>requested</w:t>
      </w:r>
      <w:r w:rsidRPr="007B3AC4">
        <w:rPr>
          <w:rStyle w:val="StyleUnderline"/>
        </w:rPr>
        <w:t xml:space="preserve"> the right to compel testimony so that it could quickly </w:t>
      </w:r>
      <w:r w:rsidRPr="005C084E">
        <w:rPr>
          <w:rStyle w:val="Emphasis"/>
          <w:highlight w:val="yellow"/>
        </w:rPr>
        <w:t>get to the bottom of</w:t>
      </w:r>
      <w:r w:rsidRPr="005C084E">
        <w:rPr>
          <w:rStyle w:val="Emphasis"/>
        </w:rPr>
        <w:t xml:space="preserve"> this real </w:t>
      </w:r>
      <w:r w:rsidRPr="005C084E">
        <w:rPr>
          <w:rStyle w:val="Emphasis"/>
          <w:highlight w:val="yellow"/>
        </w:rPr>
        <w:t>voter fraud</w:t>
      </w:r>
      <w:r w:rsidRPr="007B3AC4">
        <w:rPr>
          <w:rStyle w:val="StyleUnderline"/>
          <w:highlight w:val="yellow"/>
        </w:rPr>
        <w:t>, yet the “</w:t>
      </w:r>
      <w:r w:rsidRPr="005C084E">
        <w:rPr>
          <w:rStyle w:val="Emphasis"/>
          <w:highlight w:val="yellow"/>
        </w:rPr>
        <w:t>Fair Elections Act” fails</w:t>
      </w:r>
      <w:r w:rsidRPr="007B3AC4">
        <w:rPr>
          <w:rStyle w:val="StyleUnderline"/>
        </w:rPr>
        <w:t xml:space="preserve"> to give them this power</w:t>
      </w:r>
      <w:r w:rsidRPr="007B3AC4">
        <w:rPr>
          <w:sz w:val="16"/>
        </w:rPr>
        <w:t>. Mr. Poilievre has yet to provide an answer for why our elections watchdog was not provided with the single most important power they requested. Canadians deserve a robust national debate. Why not give Elections Canada the power to compel testimony, just like the Competition Bureau can? Why make it harder to vote for marginalized groups if there is a complete absence of credible evidence that individual voter fraud exists in Canada? Should we be giving Elections Canada more or less resources to encourage voter turnout? Perhaps if the Harper Conservatives had any compelling answers, they would already be out on the road, clearly explaining to Canadian voters why their “Fair Elections Act” is in fact fair.</w:t>
      </w:r>
    </w:p>
    <w:p w:rsidR="000F0018" w:rsidRPr="00312322" w:rsidRDefault="000F0018" w:rsidP="000F0018">
      <w:pPr>
        <w:pStyle w:val="Heading4"/>
        <w:rPr>
          <w:u w:val="single"/>
        </w:rPr>
      </w:pPr>
      <w:r>
        <w:t xml:space="preserve">Canada proves a Fair Elections Act </w:t>
      </w:r>
      <w:r w:rsidRPr="00312322">
        <w:rPr>
          <w:u w:val="single"/>
        </w:rPr>
        <w:t>won’t solve anything</w:t>
      </w:r>
    </w:p>
    <w:p w:rsidR="000F0018" w:rsidRPr="00B0581B" w:rsidRDefault="000F0018" w:rsidP="000F0018">
      <w:pPr>
        <w:rPr>
          <w:rStyle w:val="Style13ptBold"/>
          <w:b w:val="0"/>
        </w:rPr>
      </w:pPr>
      <w:r>
        <w:rPr>
          <w:rStyle w:val="Style13ptBold"/>
        </w:rPr>
        <w:t xml:space="preserve">Bryden 4/1/14 </w:t>
      </w:r>
      <w:r w:rsidRPr="000F0018">
        <w:t>– The Canadian Press (Joan; “Fair Elections Act Cracks Down On Non-Existent Problem: Greg Essensa”; The Huffington Post; http://www.huffingtonpost.ca/2014/04/01/fair-elections-act-greg-essensa_n_5072446.html)//TS</w:t>
      </w:r>
    </w:p>
    <w:p w:rsidR="000F0018" w:rsidRPr="00E71D15" w:rsidRDefault="000F0018" w:rsidP="000F0018">
      <w:pPr>
        <w:rPr>
          <w:sz w:val="16"/>
        </w:rPr>
      </w:pPr>
      <w:r w:rsidRPr="00D04C51">
        <w:rPr>
          <w:rStyle w:val="StyleUnderline"/>
        </w:rPr>
        <w:t>But the province's chief electoral officer says the federal bill adopts only one measure instituted in Ontario — a ban on vouching — without adopting any compensating mechanisms to ensure voters without proper identification aren't deprived of their fundamental democratic right to vote.</w:t>
      </w:r>
      <w:r>
        <w:rPr>
          <w:rStyle w:val="StyleUnderline"/>
        </w:rPr>
        <w:t xml:space="preserve"> </w:t>
      </w:r>
      <w:r w:rsidRPr="00E71D15">
        <w:rPr>
          <w:sz w:val="16"/>
        </w:rPr>
        <w:t xml:space="preserve">As a result, Greg Essensa told The Canadian Press on Tuesday that he fears </w:t>
      </w:r>
      <w:r w:rsidRPr="0072044B">
        <w:rPr>
          <w:rStyle w:val="Emphasis"/>
          <w:highlight w:val="yellow"/>
        </w:rPr>
        <w:t>thousands of voters will be disenfranchised</w:t>
      </w:r>
      <w:r w:rsidRPr="00E71D15">
        <w:rPr>
          <w:sz w:val="16"/>
        </w:rPr>
        <w:t xml:space="preserve"> — echoing a virtually universal criticism of the bill by other electoral experts, both at home and abroad. During hearings on the bill, Conservative MPs have noted that most provinces, including Ontario, don't allow individuals to vouch for voters who don't have proper ID. On that score, they've suggested the federal government is simply catching up with current provincial practice. Essensa acknowledged that Ontario banned vouching in 2003. But he said it has tried to compensate for that by allowing voters to use their voter information cards (VICs) as one of two pieces of required ID. The VICs, which include each voter's address, have been "an extremely valuable tool" used by those who would otherwise have trouble proving residency in their polling area — primarily students, elderly voters in seniors homes and aboriginals, he said. The federal government is proposing to ban the use of VICs as proof of residency at the same time that it abolishes vouching — a double whammy. "I am a firm believer, </w:t>
      </w:r>
      <w:r w:rsidRPr="00E71D15">
        <w:rPr>
          <w:rStyle w:val="StyleUnderline"/>
          <w:highlight w:val="yellow"/>
        </w:rPr>
        <w:t>if you are eliminating vouching, you</w:t>
      </w:r>
      <w:r w:rsidRPr="00226734">
        <w:rPr>
          <w:rStyle w:val="StyleUnderline"/>
        </w:rPr>
        <w:t xml:space="preserve"> do </w:t>
      </w:r>
      <w:r w:rsidRPr="00E71D15">
        <w:rPr>
          <w:rStyle w:val="StyleUnderline"/>
          <w:highlight w:val="yellow"/>
        </w:rPr>
        <w:t>need to provide some other</w:t>
      </w:r>
      <w:r w:rsidRPr="00226734">
        <w:rPr>
          <w:rStyle w:val="StyleUnderline"/>
        </w:rPr>
        <w:t xml:space="preserve"> tool, like the voter information card</w:t>
      </w:r>
      <w:r w:rsidRPr="00E71D15">
        <w:rPr>
          <w:sz w:val="16"/>
        </w:rPr>
        <w:t xml:space="preserve">, as an acceptable form of ID," Essensa said. If that's not done, </w:t>
      </w:r>
      <w:r w:rsidRPr="00E71D15">
        <w:rPr>
          <w:rStyle w:val="StyleUnderline"/>
        </w:rPr>
        <w:t>he said he agrees with national chief electoral officer Marc Mayrand and other experts that "</w:t>
      </w:r>
      <w:r w:rsidRPr="00E71D15">
        <w:rPr>
          <w:rStyle w:val="StyleUnderline"/>
          <w:highlight w:val="yellow"/>
        </w:rPr>
        <w:t>you might</w:t>
      </w:r>
      <w:r w:rsidRPr="00E71D15">
        <w:rPr>
          <w:rStyle w:val="StyleUnderline"/>
        </w:rPr>
        <w:t xml:space="preserve"> in fact </w:t>
      </w:r>
      <w:r w:rsidRPr="0072044B">
        <w:rPr>
          <w:rStyle w:val="Emphasis"/>
          <w:highlight w:val="yellow"/>
        </w:rPr>
        <w:t>disenfranchise</w:t>
      </w:r>
      <w:r w:rsidRPr="0072044B">
        <w:rPr>
          <w:rStyle w:val="Emphasis"/>
        </w:rPr>
        <w:t xml:space="preserve"> </w:t>
      </w:r>
      <w:r w:rsidRPr="0072044B">
        <w:rPr>
          <w:rStyle w:val="Emphasis"/>
          <w:highlight w:val="yellow"/>
        </w:rPr>
        <w:t>individuals</w:t>
      </w:r>
      <w:r w:rsidRPr="00E71D15">
        <w:rPr>
          <w:rStyle w:val="StyleUnderline"/>
          <w:highlight w:val="yellow"/>
        </w:rPr>
        <w:t xml:space="preserve"> who cannot provide evidence</w:t>
      </w:r>
      <w:r w:rsidRPr="00E71D15">
        <w:rPr>
          <w:rStyle w:val="StyleUnderline"/>
        </w:rPr>
        <w:t xml:space="preserve"> of their residency."</w:t>
      </w:r>
      <w:r>
        <w:rPr>
          <w:rStyle w:val="StyleUnderline"/>
        </w:rPr>
        <w:t xml:space="preserve"> </w:t>
      </w:r>
      <w:r w:rsidRPr="00E71D15">
        <w:rPr>
          <w:sz w:val="16"/>
        </w:rPr>
        <w:t xml:space="preserve">Mayrand and other electoral experts have warned the combined measures could strip up to 250,000 voters of their right to cast ballots. Pierre Poilievre, minister responsible for democratic reform, has defended the measures as necessary to prevent people from voting twice or in ridings where they don't live. But, like other experts, </w:t>
      </w:r>
      <w:r w:rsidRPr="00E71D15">
        <w:rPr>
          <w:rStyle w:val="StyleUnderline"/>
        </w:rPr>
        <w:t>Essensa said he's seen no evidence of deliberate voter fraud in his more than 28 years in the electoral oversight business</w:t>
      </w:r>
      <w:r w:rsidRPr="00E71D15">
        <w:rPr>
          <w:sz w:val="16"/>
        </w:rPr>
        <w:t xml:space="preserve">, six of them as Ontario's chief watchdog. While the bill aims to crack down on what Essensa believes is a non-existent problem, he noted that it fails to give Elections Canada the powers needed to investigate possible wrongdoing, such as the misleading robocalls that plagued the 2011 election, or ensure that political parties adhere to election financing laws. Essensa, like most provincial watchdogs, has the power to compel testimony during investigations and to scrutinize parties' books, including demanding to see all receipts and invoices. The Harper government has refused to give the same powers to Mayrand and elections commissioner Yves Cote, who enforces the Canada Elections Act. </w:t>
      </w:r>
      <w:r w:rsidRPr="00E71D15">
        <w:rPr>
          <w:rStyle w:val="StyleUnderline"/>
        </w:rPr>
        <w:t xml:space="preserve">"We, as sort of the </w:t>
      </w:r>
      <w:r w:rsidRPr="0072044B">
        <w:rPr>
          <w:rStyle w:val="Emphasis"/>
        </w:rPr>
        <w:t>guardians of democracy,</w:t>
      </w:r>
      <w:r w:rsidRPr="00E71D15">
        <w:rPr>
          <w:rStyle w:val="StyleUnderline"/>
        </w:rPr>
        <w:t xml:space="preserve"> </w:t>
      </w:r>
      <w:r w:rsidRPr="00E71D15">
        <w:rPr>
          <w:rStyle w:val="StyleUnderline"/>
          <w:highlight w:val="yellow"/>
        </w:rPr>
        <w:t>we need to have the ability to make sure that</w:t>
      </w:r>
      <w:r w:rsidRPr="00E71D15">
        <w:rPr>
          <w:rStyle w:val="StyleUnderline"/>
        </w:rPr>
        <w:t xml:space="preserve"> ... </w:t>
      </w:r>
      <w:r w:rsidRPr="00E71D15">
        <w:rPr>
          <w:rStyle w:val="StyleUnderline"/>
          <w:highlight w:val="yellow"/>
        </w:rPr>
        <w:t>we're fulfilling</w:t>
      </w:r>
      <w:r w:rsidRPr="00E71D15">
        <w:rPr>
          <w:rStyle w:val="StyleUnderline"/>
        </w:rPr>
        <w:t xml:space="preserve"> our </w:t>
      </w:r>
      <w:r w:rsidRPr="00E71D15">
        <w:rPr>
          <w:rStyle w:val="StyleUnderline"/>
          <w:highlight w:val="yellow"/>
        </w:rPr>
        <w:t>statutory mandate</w:t>
      </w:r>
      <w:r w:rsidRPr="00E71D15">
        <w:rPr>
          <w:rStyle w:val="StyleUnderline"/>
        </w:rPr>
        <w:t xml:space="preserve"> and sometimes that does require us to compel someone to provide either the bank records or compel some testimony so we can actually get to the </w:t>
      </w:r>
      <w:r w:rsidRPr="0072044B">
        <w:rPr>
          <w:rStyle w:val="Emphasis"/>
        </w:rPr>
        <w:t>truth of the matter</w:t>
      </w:r>
      <w:r w:rsidRPr="00E71D15">
        <w:rPr>
          <w:rStyle w:val="StyleUnderline"/>
        </w:rPr>
        <w:t>."</w:t>
      </w:r>
      <w:r>
        <w:rPr>
          <w:rStyle w:val="StyleUnderline"/>
        </w:rPr>
        <w:t xml:space="preserve"> </w:t>
      </w:r>
      <w:r w:rsidRPr="00E71D15">
        <w:rPr>
          <w:sz w:val="16"/>
        </w:rPr>
        <w:t>Essensa had praise for some provisions of the bill — for instance the proposed registry of automated phone messages and stiffer penalties for anyone who impersonates an elections official. But he said he fears it would put an end to Elections Canada's role in educating Canadians on the importance of voting. That would end projects like the Grades 5 and 10 curriculum developed jointly by the Ontario and national watchdog agencies to teach kids about our democracy. He also fears it would end Elections Canada's ability to experiment with needed modernization of the electoral system, requiring Parliament to sign off on any pilot projects, such as electronic voting. Despite mounting criticism of bill, the government appears intent on pushing it through by the time Parliament breaks for the summer in late June, with few, if any, significant amendments. Even before a Commons committee finishes hearing witnesses or considering possible amendments, Conservatives in the Senate moved Tuesday to begin examination of the bill in the upper house in what's known a pre-study. Government Senate Leader Claude Carignan said the move would allow the upper house more time to study and debate the complex bill, rather than waiting for the House of Commons to pass the bill and then being rushed to complete its own work. Liberal senators delayed a vote Tuesday on the pre-study motion. Carignan served notice that debate will be cut short and a vote forced on Wednesday.</w:t>
      </w:r>
    </w:p>
    <w:p w:rsidR="000F0018" w:rsidRDefault="000F0018" w:rsidP="000F0018">
      <w:pPr>
        <w:pStyle w:val="Heading4"/>
      </w:pPr>
      <w:r>
        <w:lastRenderedPageBreak/>
        <w:t xml:space="preserve">Campaign financing reforms fail – money’s influence on politics is </w:t>
      </w:r>
      <w:r w:rsidRPr="00466D71">
        <w:rPr>
          <w:u w:val="single"/>
        </w:rPr>
        <w:t>inevitable</w:t>
      </w:r>
    </w:p>
    <w:p w:rsidR="000F0018" w:rsidRPr="00E71D15" w:rsidRDefault="000F0018" w:rsidP="000F0018">
      <w:pPr>
        <w:rPr>
          <w:rStyle w:val="Style13ptBold"/>
          <w:b w:val="0"/>
        </w:rPr>
      </w:pPr>
      <w:r>
        <w:rPr>
          <w:rStyle w:val="Style13ptBold"/>
        </w:rPr>
        <w:t xml:space="preserve">Gillman </w:t>
      </w:r>
      <w:r w:rsidRPr="00E71D15">
        <w:rPr>
          <w:rStyle w:val="Style13ptBold"/>
        </w:rPr>
        <w:t>10/23/</w:t>
      </w:r>
      <w:r>
        <w:rPr>
          <w:rStyle w:val="Style13ptBold"/>
        </w:rPr>
        <w:t xml:space="preserve">12 (Steve; “Why Bother With Campaign Finance Reform?”; The Huffington Post; </w:t>
      </w:r>
      <w:r w:rsidRPr="003E5020">
        <w:rPr>
          <w:rStyle w:val="Style13ptBold"/>
        </w:rPr>
        <w:t>http://www.huffingtonpost.com/steve-gillman/campaign-finance-reform_b_2001074.html</w:t>
      </w:r>
      <w:r>
        <w:rPr>
          <w:rStyle w:val="Style13ptBold"/>
        </w:rPr>
        <w:t>)//TS</w:t>
      </w:r>
    </w:p>
    <w:p w:rsidR="000F0018" w:rsidRPr="003D476E" w:rsidRDefault="000F0018" w:rsidP="000F0018">
      <w:pPr>
        <w:rPr>
          <w:sz w:val="16"/>
        </w:rPr>
      </w:pPr>
      <w:r w:rsidRPr="003D476E">
        <w:rPr>
          <w:rStyle w:val="StyleUnderline"/>
        </w:rPr>
        <w:t>Most of us are a bit disgusted by how much is spent on national political campaigns,</w:t>
      </w:r>
      <w:r w:rsidRPr="003D476E">
        <w:rPr>
          <w:sz w:val="16"/>
        </w:rPr>
        <w:t xml:space="preserve"> especially when we ponder the more worthy purposes that money could have been used for. </w:t>
      </w:r>
      <w:r w:rsidRPr="003D476E">
        <w:rPr>
          <w:rStyle w:val="StyleUnderline"/>
        </w:rPr>
        <w:t>And although the</w:t>
      </w:r>
      <w:r>
        <w:rPr>
          <w:rStyle w:val="StyleUnderline"/>
        </w:rPr>
        <w:t xml:space="preserve"> </w:t>
      </w:r>
      <w:hyperlink r:id="rId104" w:tgtFrame="_hplink" w:history="1">
        <w:r w:rsidRPr="003D476E">
          <w:rPr>
            <w:rStyle w:val="StyleUnderline"/>
          </w:rPr>
          <w:t>research into campaign finance</w:t>
        </w:r>
      </w:hyperlink>
      <w:r>
        <w:rPr>
          <w:rStyle w:val="StyleUnderline"/>
        </w:rPr>
        <w:t xml:space="preserve"> </w:t>
      </w:r>
      <w:r w:rsidRPr="003D476E">
        <w:rPr>
          <w:rStyle w:val="StyleUnderline"/>
        </w:rPr>
        <w:t xml:space="preserve">shows that money may not increase a candidate’s popularity as much as is commonly assumed, those political contributions have some effect on both the vote tally and the subsequent legislation, making it seem that elections or congressmen can be bought. So </w:t>
      </w:r>
      <w:r w:rsidRPr="00466D71">
        <w:rPr>
          <w:rStyle w:val="StyleUnderline"/>
          <w:highlight w:val="yellow"/>
        </w:rPr>
        <w:t>it is natural to imagine</w:t>
      </w:r>
      <w:r w:rsidRPr="003D476E">
        <w:rPr>
          <w:rStyle w:val="StyleUnderline"/>
        </w:rPr>
        <w:t xml:space="preserve"> that the right kind of </w:t>
      </w:r>
      <w:r w:rsidRPr="00466D71">
        <w:rPr>
          <w:rStyle w:val="StyleUnderline"/>
          <w:highlight w:val="yellow"/>
        </w:rPr>
        <w:t>campaign finance reform</w:t>
      </w:r>
      <w:r w:rsidRPr="003D476E">
        <w:rPr>
          <w:rStyle w:val="StyleUnderline"/>
        </w:rPr>
        <w:t xml:space="preserve"> might </w:t>
      </w:r>
      <w:r w:rsidRPr="00466D71">
        <w:rPr>
          <w:rStyle w:val="StyleUnderline"/>
          <w:highlight w:val="yellow"/>
        </w:rPr>
        <w:t>clean up politics</w:t>
      </w:r>
      <w:r w:rsidRPr="003D476E">
        <w:rPr>
          <w:rStyle w:val="StyleUnderline"/>
        </w:rPr>
        <w:t xml:space="preserve"> a bit.</w:t>
      </w:r>
      <w:r>
        <w:rPr>
          <w:rStyle w:val="StyleUnderline"/>
        </w:rPr>
        <w:t xml:space="preserve"> </w:t>
      </w:r>
      <w:r w:rsidRPr="003D476E">
        <w:rPr>
          <w:sz w:val="16"/>
        </w:rPr>
        <w:t xml:space="preserve">Looking at the attempts to regulate political expenditures and the many laws passed over my lifetime, I have to ask, “So how is that working out for us?” Yes, it is sarcasm you detect. </w:t>
      </w:r>
      <w:r w:rsidRPr="00466D71">
        <w:rPr>
          <w:rStyle w:val="StyleUnderline"/>
          <w:highlight w:val="yellow"/>
        </w:rPr>
        <w:t>There is more spent on campaigns than ever</w:t>
      </w:r>
      <w:r w:rsidRPr="003D476E">
        <w:rPr>
          <w:rStyle w:val="StyleUnderline"/>
        </w:rPr>
        <w:t xml:space="preserve"> before. What is worse is that there may not be a way to meaningfully and morally limit what is spent on politics. I’ll get to the moral aspects of potential solutions in a moment, but first let’s </w:t>
      </w:r>
      <w:r w:rsidRPr="00466D71">
        <w:rPr>
          <w:rStyle w:val="StyleUnderline"/>
          <w:highlight w:val="yellow"/>
        </w:rPr>
        <w:t>consider the laws</w:t>
      </w:r>
      <w:r w:rsidRPr="003D476E">
        <w:rPr>
          <w:rStyle w:val="StyleUnderline"/>
        </w:rPr>
        <w:t xml:space="preserve"> that have been </w:t>
      </w:r>
      <w:r w:rsidRPr="00466D71">
        <w:rPr>
          <w:rStyle w:val="StyleUnderline"/>
          <w:highlight w:val="yellow"/>
        </w:rPr>
        <w:t>tried</w:t>
      </w:r>
      <w:r w:rsidRPr="003D476E">
        <w:rPr>
          <w:rStyle w:val="StyleUnderline"/>
        </w:rPr>
        <w:t xml:space="preserve"> or proposed, </w:t>
      </w:r>
      <w:r w:rsidRPr="00466D71">
        <w:rPr>
          <w:rStyle w:val="StyleUnderline"/>
          <w:highlight w:val="yellow"/>
        </w:rPr>
        <w:t xml:space="preserve">and </w:t>
      </w:r>
      <w:r w:rsidRPr="003B3591">
        <w:rPr>
          <w:rStyle w:val="Emphasis"/>
          <w:highlight w:val="yellow"/>
        </w:rPr>
        <w:t>why they have failed</w:t>
      </w:r>
      <w:r w:rsidRPr="00466D71">
        <w:rPr>
          <w:rStyle w:val="StyleUnderline"/>
          <w:highlight w:val="yellow"/>
        </w:rPr>
        <w:t xml:space="preserve"> and will </w:t>
      </w:r>
      <w:r w:rsidRPr="003B3591">
        <w:rPr>
          <w:rStyle w:val="Emphasis"/>
          <w:highlight w:val="yellow"/>
        </w:rPr>
        <w:t>continue to fail</w:t>
      </w:r>
      <w:r w:rsidRPr="003D476E">
        <w:rPr>
          <w:rStyle w:val="StyleUnderline"/>
        </w:rPr>
        <w:t>.</w:t>
      </w:r>
      <w:r>
        <w:rPr>
          <w:rStyle w:val="StyleUnderline"/>
        </w:rPr>
        <w:t xml:space="preserve"> </w:t>
      </w:r>
      <w:r w:rsidRPr="003D476E">
        <w:rPr>
          <w:sz w:val="16"/>
        </w:rPr>
        <w:t xml:space="preserve">The </w:t>
      </w:r>
      <w:hyperlink r:id="rId105" w:tgtFrame="_hplink" w:history="1">
        <w:r w:rsidRPr="003D476E">
          <w:rPr>
            <w:rStyle w:val="Hyperlink"/>
            <w:sz w:val="16"/>
          </w:rPr>
          <w:t>history of campaign finance reform</w:t>
        </w:r>
      </w:hyperlink>
      <w:r w:rsidRPr="003D476E">
        <w:rPr>
          <w:sz w:val="16"/>
        </w:rPr>
        <w:t xml:space="preserve"> goes back more than a century in the United States. The most common laws have involved limits on the amount of contributions to candidates, political parties, or other groups like political action committees (PACs). You can give $2,500 directly to a congressional candidate at the moment, $30,800 to a political party, and $5,000 to a PAC. Of course, the idea that money alone can determine election outcomes assumes that simply spending more on advertising induces people to vote for a candidate, something almost everyone feels is possible for just about everyone other than themselves. The greater danger, perhaps, is that the elected legislator will feel compelled to introduce legislation and/or vote according to the wishes of large donors. </w:t>
      </w:r>
      <w:r w:rsidRPr="003D476E">
        <w:rPr>
          <w:rStyle w:val="StyleUnderline"/>
        </w:rPr>
        <w:t>But only the most restrictive limits on campaign contributions would resolve this problem</w:t>
      </w:r>
      <w:r w:rsidRPr="003D476E">
        <w:rPr>
          <w:sz w:val="16"/>
        </w:rPr>
        <w:t xml:space="preserve">, and then only partially, since even taking $500 from each of two hundred individuals who have common goals could leave a congressman feeling that he or she has a large “debt” to the group as a whole. Furthermore, </w:t>
      </w:r>
      <w:r w:rsidRPr="003D476E">
        <w:rPr>
          <w:rStyle w:val="StyleUnderline"/>
        </w:rPr>
        <w:t>even an honest legislator, who does not consciously vote according to the wishes of his campaign funding sources, cannot help but be aware of which votes will cost him money and which will bring it in, and this is likely to bias his decisions in subtle ways.</w:t>
      </w:r>
      <w:r>
        <w:rPr>
          <w:rStyle w:val="StyleUnderline"/>
        </w:rPr>
        <w:t xml:space="preserve"> </w:t>
      </w:r>
      <w:r w:rsidRPr="003D476E">
        <w:rPr>
          <w:rStyle w:val="StyleUnderline"/>
        </w:rPr>
        <w:t xml:space="preserve">The basic idea of limiting political contributions is to lower the total amount of money pouring into politics. The </w:t>
      </w:r>
      <w:r w:rsidRPr="00466D71">
        <w:rPr>
          <w:rStyle w:val="StyleUnderline"/>
          <w:highlight w:val="yellow"/>
        </w:rPr>
        <w:t>success</w:t>
      </w:r>
      <w:r w:rsidRPr="003D476E">
        <w:rPr>
          <w:rStyle w:val="StyleUnderline"/>
        </w:rPr>
        <w:t xml:space="preserve"> of that goal </w:t>
      </w:r>
      <w:r w:rsidRPr="00466D71">
        <w:rPr>
          <w:rStyle w:val="StyleUnderline"/>
          <w:highlight w:val="yellow"/>
        </w:rPr>
        <w:t xml:space="preserve">can only be </w:t>
      </w:r>
      <w:r w:rsidRPr="003B3591">
        <w:rPr>
          <w:rStyle w:val="Emphasis"/>
          <w:highlight w:val="yellow"/>
        </w:rPr>
        <w:t>described with</w:t>
      </w:r>
      <w:r w:rsidRPr="003B3591">
        <w:rPr>
          <w:rStyle w:val="Emphasis"/>
        </w:rPr>
        <w:t xml:space="preserve"> more </w:t>
      </w:r>
      <w:r w:rsidRPr="003B3591">
        <w:rPr>
          <w:rStyle w:val="Emphasis"/>
          <w:highlight w:val="yellow"/>
        </w:rPr>
        <w:t>sarcasm</w:t>
      </w:r>
      <w:r w:rsidRPr="003D476E">
        <w:rPr>
          <w:rStyle w:val="StyleUnderline"/>
        </w:rPr>
        <w:t>. Despite the failure of these many attempts, the polls show that</w:t>
      </w:r>
      <w:r>
        <w:rPr>
          <w:rStyle w:val="StyleUnderline"/>
        </w:rPr>
        <w:t xml:space="preserve"> </w:t>
      </w:r>
      <w:hyperlink r:id="rId106" w:tgtFrame="_hplink" w:history="1">
        <w:r w:rsidRPr="003D476E">
          <w:rPr>
            <w:rStyle w:val="StyleUnderline"/>
          </w:rPr>
          <w:t>most Americans support campaign spending limits</w:t>
        </w:r>
      </w:hyperlink>
      <w:r w:rsidRPr="003D476E">
        <w:rPr>
          <w:rStyle w:val="StyleUnderline"/>
        </w:rPr>
        <w:t xml:space="preserve">. </w:t>
      </w:r>
      <w:r w:rsidRPr="00466D71">
        <w:rPr>
          <w:rStyle w:val="StyleUnderline"/>
          <w:highlight w:val="yellow"/>
        </w:rPr>
        <w:t>We continue to hope</w:t>
      </w:r>
      <w:r w:rsidRPr="003D476E">
        <w:rPr>
          <w:rStyle w:val="StyleUnderline"/>
        </w:rPr>
        <w:t xml:space="preserve"> that somehow </w:t>
      </w:r>
      <w:r w:rsidRPr="00466D71">
        <w:rPr>
          <w:rStyle w:val="StyleUnderline"/>
          <w:highlight w:val="yellow"/>
        </w:rPr>
        <w:t>there is a way to stop</w:t>
      </w:r>
      <w:r w:rsidRPr="003D476E">
        <w:rPr>
          <w:rStyle w:val="StyleUnderline"/>
        </w:rPr>
        <w:t xml:space="preserve"> the corrupting </w:t>
      </w:r>
      <w:r w:rsidRPr="00466D71">
        <w:rPr>
          <w:rStyle w:val="StyleUnderline"/>
          <w:highlight w:val="yellow"/>
        </w:rPr>
        <w:t>influence of money in politics</w:t>
      </w:r>
      <w:r w:rsidRPr="003D476E">
        <w:rPr>
          <w:rStyle w:val="StyleUnderline"/>
        </w:rPr>
        <w:t>.</w:t>
      </w:r>
      <w:r>
        <w:rPr>
          <w:rStyle w:val="StyleUnderline"/>
        </w:rPr>
        <w:t xml:space="preserve"> </w:t>
      </w:r>
      <w:r w:rsidRPr="003D476E">
        <w:rPr>
          <w:sz w:val="16"/>
        </w:rPr>
        <w:t xml:space="preserve">There are some reforms that probably help. Laws requiring candidates to disclose where they get their money were passed as early as 1910. Full disclosure seems like a good idea. </w:t>
      </w:r>
      <w:hyperlink r:id="rId107" w:tgtFrame="_hplink" w:history="1">
        <w:r w:rsidRPr="003D476E">
          <w:rPr>
            <w:rStyle w:val="Hyperlink"/>
            <w:sz w:val="16"/>
          </w:rPr>
          <w:t>Ralph Nader suggests</w:t>
        </w:r>
      </w:hyperlink>
      <w:r w:rsidRPr="003D476E">
        <w:rPr>
          <w:sz w:val="16"/>
        </w:rPr>
        <w:t xml:space="preserve"> members of Congress wear corporate logos of their sponsors. That might discourage them from accepting some donations, or let us know who is buying their votes, or at least entertain us. But </w:t>
      </w:r>
      <w:r w:rsidRPr="003D476E">
        <w:rPr>
          <w:rStyle w:val="StyleUnderline"/>
        </w:rPr>
        <w:t>disclosure requirements are easy to evade. If a donor does not want to be known he might give the money to a political action committee which then gives it to a candidate. If we pass a disclosure laws for PACs he’ll give the money to a more anonymous group that gives it to the PAC.</w:t>
      </w:r>
      <w:r w:rsidRPr="003D476E">
        <w:rPr>
          <w:sz w:val="16"/>
        </w:rPr>
        <w:t xml:space="preserve"> If the candidate has a book published, the donor could just buy a truckload of the copies for distribution, quickly putting a lot of royalties in the candidate’s hands. </w:t>
      </w:r>
      <w:r w:rsidRPr="00466D71">
        <w:rPr>
          <w:rStyle w:val="StyleUnderline"/>
          <w:highlight w:val="yellow"/>
        </w:rPr>
        <w:t>Apart from</w:t>
      </w:r>
      <w:r w:rsidRPr="003D476E">
        <w:rPr>
          <w:rStyle w:val="StyleUnderline"/>
        </w:rPr>
        <w:t xml:space="preserve"> the many </w:t>
      </w:r>
      <w:r w:rsidRPr="00466D71">
        <w:rPr>
          <w:rStyle w:val="StyleUnderline"/>
          <w:highlight w:val="yellow"/>
        </w:rPr>
        <w:t>loopholes that will</w:t>
      </w:r>
      <w:r w:rsidRPr="003D476E">
        <w:rPr>
          <w:rStyle w:val="StyleUnderline"/>
        </w:rPr>
        <w:t xml:space="preserve"> always </w:t>
      </w:r>
      <w:r w:rsidRPr="00466D71">
        <w:rPr>
          <w:rStyle w:val="StyleUnderline"/>
          <w:highlight w:val="yellow"/>
        </w:rPr>
        <w:t>exist for getting around campaign contribution limits, there is a</w:t>
      </w:r>
      <w:r w:rsidRPr="003D476E">
        <w:rPr>
          <w:rStyle w:val="StyleUnderline"/>
        </w:rPr>
        <w:t xml:space="preserve"> more fundamental </w:t>
      </w:r>
      <w:r w:rsidRPr="00466D71">
        <w:rPr>
          <w:rStyle w:val="StyleUnderline"/>
          <w:highlight w:val="yellow"/>
        </w:rPr>
        <w:t>reason</w:t>
      </w:r>
      <w:r w:rsidRPr="003D476E">
        <w:rPr>
          <w:rStyle w:val="StyleUnderline"/>
        </w:rPr>
        <w:t xml:space="preserve"> that </w:t>
      </w:r>
      <w:r w:rsidRPr="00466D71">
        <w:rPr>
          <w:rStyle w:val="StyleUnderline"/>
          <w:highlight w:val="yellow"/>
        </w:rPr>
        <w:t>we cannot stop big money</w:t>
      </w:r>
      <w:r w:rsidRPr="003D476E">
        <w:rPr>
          <w:rStyle w:val="StyleUnderline"/>
        </w:rPr>
        <w:t xml:space="preserve"> from entering politics. It is the First Amendment of the United States Constitution. Unless we want to void that part of our political heritage and imprison people for speaking their minds or for putting their ideas on paper or in videos, politics will always be influenced by large quantities of money. There is no moral way to stop this.</w:t>
      </w:r>
      <w:r>
        <w:rPr>
          <w:rStyle w:val="StyleUnderline"/>
        </w:rPr>
        <w:t xml:space="preserve"> </w:t>
      </w:r>
      <w:r w:rsidRPr="003D476E">
        <w:rPr>
          <w:sz w:val="16"/>
        </w:rPr>
        <w:t xml:space="preserve">Suppose we enact every campaign finance reform ever proposed, and so make it really tough for anyone to give money to a candidate. What would happen? If you cannot give more than $50 to your favorite politician, for example, what could you do? You could buy a radio spot extolling her virtues or publish a pamphlet praising her record or buy signs with her campaign slogan for your yard. All of these are things that the candidate would have spent the money on in any case. In 2010 the Supreme Court ruled in Citizens United v. Federal Election Commission that limits could not be imposed on what corporations spend on independent political broadcasts. Many people thought this was a huge change, but prior limits never applied to owners or officers of large corporations in any case. It might be silly to treat corporations as humans with rights, but we can’t treat people as having no rights just because they are wealthy, so all that changed is the ways in which the money </w:t>
      </w:r>
      <w:r w:rsidRPr="003D476E">
        <w:rPr>
          <w:sz w:val="16"/>
        </w:rPr>
        <w:lastRenderedPageBreak/>
        <w:t xml:space="preserve">flows (which is perhaps sad for shareholders of these companies more than for citizens in general). What about PACs? Eliminate them? It’s true that </w:t>
      </w:r>
      <w:hyperlink r:id="rId108" w:tgtFrame="_hplink" w:history="1">
        <w:r w:rsidRPr="003D476E">
          <w:rPr>
            <w:rStyle w:val="Hyperlink"/>
            <w:sz w:val="16"/>
          </w:rPr>
          <w:t>organizations backed by billionaires Charles and David Koch</w:t>
        </w:r>
      </w:hyperlink>
      <w:r w:rsidRPr="003D476E">
        <w:rPr>
          <w:sz w:val="16"/>
        </w:rPr>
        <w:t xml:space="preserve"> have spent more than a quarter of a billion dollars to influence voters in this election cycle. But if we outlawed political action committees or reformed them in new ways, what would stop the Koch brothers from directly spending their money on advertising for whichever candidates or policies they desire? And if they spend a few tens of millions of dollars to get a candidate elected, isn’t it possible that the new congress member would feel grateful, and show that gratitude in his or her votes? Worse than that, if the limits were severe enough, we might prevent middle-class voters from pooling their financial contributions in ways that can compete with the expenditures of billionaires. The desire for campaign contribution limits ignores the simple fact that such laws simply reorganize the flow of money, without any meaningful effect on the nature of elections or the corruption that potentially follows them. Assuming a politician has some popularity to begin with, a few wealthy donors could spend the money necessary to put him in office without him ever getting a dime directly. Other than arresting people for asserting their First Amendment right to say and publish whatever political sentiments they feel, there is no way to stop this. </w:t>
      </w:r>
      <w:r w:rsidRPr="00466D71">
        <w:rPr>
          <w:rStyle w:val="StyleUnderline"/>
          <w:highlight w:val="yellow"/>
        </w:rPr>
        <w:t xml:space="preserve">I have </w:t>
      </w:r>
      <w:r w:rsidRPr="003B3591">
        <w:rPr>
          <w:rStyle w:val="Emphasis"/>
          <w:highlight w:val="yellow"/>
        </w:rPr>
        <w:t>no solution</w:t>
      </w:r>
      <w:r w:rsidRPr="00466D71">
        <w:rPr>
          <w:rStyle w:val="StyleUnderline"/>
          <w:highlight w:val="yellow"/>
        </w:rPr>
        <w:t xml:space="preserve"> to offer</w:t>
      </w:r>
      <w:r w:rsidRPr="003D476E">
        <w:rPr>
          <w:sz w:val="16"/>
        </w:rPr>
        <w:t xml:space="preserve">, by the way. </w:t>
      </w:r>
      <w:r w:rsidRPr="003D476E">
        <w:rPr>
          <w:rStyle w:val="StyleUnderline"/>
        </w:rPr>
        <w:t xml:space="preserve">There are undoubtedly some partial solutions, but the point of this post is to point out the </w:t>
      </w:r>
      <w:r w:rsidRPr="003B3591">
        <w:rPr>
          <w:rStyle w:val="Emphasis"/>
        </w:rPr>
        <w:t>futility of endlessly enacting reforms</w:t>
      </w:r>
      <w:r w:rsidRPr="003D476E">
        <w:rPr>
          <w:rStyle w:val="StyleUnderline"/>
        </w:rPr>
        <w:t xml:space="preserve"> that clearly cannot work. If for any legislation proposed we can easily and immediately think of several legal ways to circumvent the intent of the law, </w:t>
      </w:r>
      <w:r w:rsidRPr="003B3591">
        <w:rPr>
          <w:rStyle w:val="Emphasis"/>
          <w:highlight w:val="yellow"/>
        </w:rPr>
        <w:t xml:space="preserve">why waste time </w:t>
      </w:r>
      <w:r w:rsidRPr="003B3591">
        <w:rPr>
          <w:rStyle w:val="Emphasis"/>
        </w:rPr>
        <w:t>on it</w:t>
      </w:r>
      <w:r w:rsidRPr="003D476E">
        <w:rPr>
          <w:rStyle w:val="StyleUnderline"/>
        </w:rPr>
        <w:t>?</w:t>
      </w:r>
      <w:r w:rsidRPr="003D476E">
        <w:rPr>
          <w:sz w:val="16"/>
        </w:rPr>
        <w:t xml:space="preserve"> This essay is sure to generate some nasty comments, but I ask any who care to speak up to offer one way to limit the amount of money in politics which does not violate the right to free speech and for which we cannot quickly find a loophole (or two or three or four).</w:t>
      </w:r>
    </w:p>
    <w:p w:rsidR="008B5CE4" w:rsidRDefault="008B5CE4" w:rsidP="008B5CE4">
      <w:pPr>
        <w:pStyle w:val="Heading2"/>
      </w:pPr>
      <w:r w:rsidRPr="003D1124">
        <w:lastRenderedPageBreak/>
        <w:t>Court Legitimacy</w:t>
      </w:r>
    </w:p>
    <w:p w:rsidR="008B5CE4" w:rsidRDefault="008B5CE4" w:rsidP="008B5CE4">
      <w:pPr>
        <w:pStyle w:val="Heading3"/>
      </w:pPr>
      <w:r>
        <w:lastRenderedPageBreak/>
        <w:t>2AC – Mixed Signals</w:t>
      </w:r>
    </w:p>
    <w:p w:rsidR="008B5CE4" w:rsidRPr="00897AB8" w:rsidRDefault="008B5CE4" w:rsidP="008B5CE4">
      <w:pPr>
        <w:pStyle w:val="Heading4"/>
      </w:pPr>
      <w:r>
        <w:t xml:space="preserve">The CP sends a </w:t>
      </w:r>
      <w:r>
        <w:rPr>
          <w:u w:val="single"/>
        </w:rPr>
        <w:t>mixed signal</w:t>
      </w:r>
      <w:r>
        <w:t xml:space="preserve">. The courts already ruled </w:t>
      </w:r>
      <w:r>
        <w:rPr>
          <w:u w:val="single"/>
        </w:rPr>
        <w:t>blanket surveillance</w:t>
      </w:r>
      <w:r>
        <w:t xml:space="preserve"> to be constitutional. </w:t>
      </w:r>
    </w:p>
    <w:p w:rsidR="008B5CE4" w:rsidRDefault="008B5CE4" w:rsidP="008B5CE4">
      <w:pPr>
        <w:rPr>
          <w:sz w:val="16"/>
          <w:szCs w:val="16"/>
        </w:rPr>
      </w:pPr>
      <w:r w:rsidRPr="00897AB8">
        <w:rPr>
          <w:rStyle w:val="Style13ptBold"/>
        </w:rPr>
        <w:t xml:space="preserve">Hatmaker ’16 </w:t>
      </w:r>
      <w:r w:rsidRPr="00897AB8">
        <w:rPr>
          <w:sz w:val="16"/>
          <w:szCs w:val="16"/>
        </w:rPr>
        <w:t xml:space="preserve">(Taylor; 12/5/2016; writer at TechCrunch and former tech editor at the Daily Dot; “Court upholds warrantless surveillance of U.S. citizens under Section 702,” </w:t>
      </w:r>
      <w:hyperlink r:id="rId109" w:history="1">
        <w:r w:rsidRPr="00897AB8">
          <w:rPr>
            <w:rStyle w:val="Hyperlink"/>
            <w:sz w:val="16"/>
            <w:szCs w:val="16"/>
          </w:rPr>
          <w:t>https://techcrunch.com/2016/12/05/section-702-mohamud-appeals-ruling/</w:t>
        </w:r>
      </w:hyperlink>
      <w:r w:rsidRPr="00897AB8">
        <w:rPr>
          <w:sz w:val="16"/>
          <w:szCs w:val="16"/>
        </w:rPr>
        <w:t>; Date Accessed: 7/10/2017; DS)</w:t>
      </w:r>
    </w:p>
    <w:p w:rsidR="008B5CE4" w:rsidRPr="002A41EA" w:rsidRDefault="008B5CE4" w:rsidP="008B5CE4">
      <w:pPr>
        <w:rPr>
          <w:sz w:val="16"/>
        </w:rPr>
      </w:pPr>
      <w:r w:rsidRPr="002A41EA">
        <w:rPr>
          <w:highlight w:val="green"/>
          <w:u w:val="single"/>
        </w:rPr>
        <w:t>The</w:t>
      </w:r>
      <w:r w:rsidRPr="001C7C99">
        <w:rPr>
          <w:u w:val="single"/>
        </w:rPr>
        <w:t xml:space="preserve"> U.S. federal </w:t>
      </w:r>
      <w:r w:rsidRPr="002A41EA">
        <w:rPr>
          <w:highlight w:val="green"/>
          <w:u w:val="single"/>
        </w:rPr>
        <w:t>appeals court</w:t>
      </w:r>
      <w:r w:rsidRPr="001C7C99">
        <w:rPr>
          <w:u w:val="single"/>
        </w:rPr>
        <w:t xml:space="preserve"> has </w:t>
      </w:r>
      <w:r w:rsidRPr="002A41EA">
        <w:rPr>
          <w:highlight w:val="green"/>
          <w:u w:val="single"/>
        </w:rPr>
        <w:t>ruled in U</w:t>
      </w:r>
      <w:r w:rsidRPr="001C7C99">
        <w:rPr>
          <w:u w:val="single"/>
        </w:rPr>
        <w:t xml:space="preserve">nited </w:t>
      </w:r>
      <w:r w:rsidRPr="002A41EA">
        <w:rPr>
          <w:highlight w:val="green"/>
          <w:u w:val="single"/>
        </w:rPr>
        <w:t>S</w:t>
      </w:r>
      <w:r w:rsidRPr="001C7C99">
        <w:rPr>
          <w:u w:val="single"/>
        </w:rPr>
        <w:t xml:space="preserve">tates </w:t>
      </w:r>
      <w:r w:rsidRPr="002A41EA">
        <w:rPr>
          <w:highlight w:val="green"/>
          <w:u w:val="single"/>
        </w:rPr>
        <w:t>v. Mohamud</w:t>
      </w:r>
      <w:r w:rsidRPr="002A41EA">
        <w:rPr>
          <w:sz w:val="16"/>
        </w:rPr>
        <w:t xml:space="preserve">, a case that began with a 2010 holiday bomb plot and will end with unique implications for the private digital communications of American citizens. </w:t>
      </w:r>
      <w:r w:rsidRPr="001C7C99">
        <w:rPr>
          <w:u w:val="single"/>
        </w:rPr>
        <w:t xml:space="preserve">Digital privacy advocates had hoped that the appeals case might </w:t>
      </w:r>
      <w:r w:rsidRPr="002A41EA">
        <w:rPr>
          <w:b/>
          <w:u w:val="single"/>
        </w:rPr>
        <w:t>prompt reform for a contentious portion</w:t>
      </w:r>
      <w:r w:rsidRPr="001C7C99">
        <w:rPr>
          <w:u w:val="single"/>
        </w:rPr>
        <w:t xml:space="preserve"> of the Foreign Intelligence Surveillance Act</w:t>
      </w:r>
      <w:r w:rsidRPr="002A41EA">
        <w:rPr>
          <w:sz w:val="16"/>
        </w:rPr>
        <w:t xml:space="preserve"> (FISA) known as Section 702. The provision accommodates U.S. surveillance of foreign targets located abroad, although its many detractors argue that </w:t>
      </w:r>
      <w:r w:rsidRPr="00B77616">
        <w:rPr>
          <w:highlight w:val="green"/>
          <w:u w:val="single"/>
        </w:rPr>
        <w:t>Section 702 allows the</w:t>
      </w:r>
      <w:r w:rsidRPr="001C7C99">
        <w:rPr>
          <w:u w:val="single"/>
        </w:rPr>
        <w:t xml:space="preserve"> U.S. </w:t>
      </w:r>
      <w:r w:rsidRPr="00B77616">
        <w:rPr>
          <w:highlight w:val="green"/>
          <w:u w:val="single"/>
        </w:rPr>
        <w:t xml:space="preserve">government to </w:t>
      </w:r>
      <w:r w:rsidRPr="00B77616">
        <w:rPr>
          <w:b/>
          <w:highlight w:val="green"/>
          <w:u w:val="single"/>
        </w:rPr>
        <w:t>collect</w:t>
      </w:r>
      <w:r w:rsidRPr="002A41EA">
        <w:rPr>
          <w:b/>
          <w:u w:val="single"/>
        </w:rPr>
        <w:t xml:space="preserve"> the </w:t>
      </w:r>
      <w:r w:rsidRPr="00B77616">
        <w:rPr>
          <w:b/>
          <w:highlight w:val="green"/>
          <w:u w:val="single"/>
        </w:rPr>
        <w:t>bulk communications</w:t>
      </w:r>
      <w:r w:rsidRPr="001C7C99">
        <w:rPr>
          <w:u w:val="single"/>
        </w:rPr>
        <w:t xml:space="preserve"> of Americans in the process</w:t>
      </w:r>
      <w:r w:rsidRPr="002A41EA">
        <w:rPr>
          <w:sz w:val="16"/>
        </w:rPr>
        <w:t xml:space="preserve">. Unlike its better-known phone surveillance programs, </w:t>
      </w:r>
      <w:r w:rsidRPr="001C7C99">
        <w:rPr>
          <w:u w:val="single"/>
        </w:rPr>
        <w:t xml:space="preserve">the NSA can leverage Section 702 to collect emails, instant messages and the browsing histories of the individuals it targets — and anyone who talks to them. </w:t>
      </w:r>
      <w:r w:rsidRPr="00B77616">
        <w:rPr>
          <w:highlight w:val="green"/>
          <w:u w:val="single"/>
        </w:rPr>
        <w:t>The law</w:t>
      </w:r>
      <w:r w:rsidRPr="001C7C99">
        <w:rPr>
          <w:u w:val="single"/>
        </w:rPr>
        <w:t xml:space="preserve"> </w:t>
      </w:r>
      <w:r w:rsidRPr="002A41EA">
        <w:rPr>
          <w:b/>
          <w:u w:val="single"/>
        </w:rPr>
        <w:t xml:space="preserve">essentially </w:t>
      </w:r>
      <w:r w:rsidRPr="00B77616">
        <w:rPr>
          <w:b/>
          <w:highlight w:val="green"/>
          <w:u w:val="single"/>
        </w:rPr>
        <w:t>creates a loophole</w:t>
      </w:r>
      <w:r w:rsidRPr="001C7C99">
        <w:rPr>
          <w:u w:val="single"/>
        </w:rPr>
        <w:t xml:space="preserve"> for the </w:t>
      </w:r>
      <w:r w:rsidRPr="00B77616">
        <w:rPr>
          <w:b/>
          <w:highlight w:val="green"/>
          <w:u w:val="single"/>
        </w:rPr>
        <w:t>warrantless surveillance</w:t>
      </w:r>
      <w:r w:rsidRPr="00B77616">
        <w:rPr>
          <w:highlight w:val="green"/>
          <w:u w:val="single"/>
        </w:rPr>
        <w:t xml:space="preserve"> of American citizens</w:t>
      </w:r>
      <w:r w:rsidRPr="002A41EA">
        <w:rPr>
          <w:sz w:val="16"/>
        </w:rPr>
        <w:t xml:space="preserve">, and United States v. Mohamud provided a rare opportunity to examine that loophole in action. As TechCrunch explained in July: “…[Mohamed Osman] Mohamud is one of the few criminal defendants who knows for certain he was targeted under the FISA Amendments Act (FAA). Roughly a year after his conviction, Mohamud’s lawyers were informed that their client was surveilled under the FAA. </w:t>
      </w:r>
      <w:r w:rsidRPr="001C7C99">
        <w:rPr>
          <w:u w:val="single"/>
        </w:rPr>
        <w:t>His legal team</w:t>
      </w:r>
      <w:r w:rsidRPr="002A41EA">
        <w:rPr>
          <w:sz w:val="16"/>
        </w:rPr>
        <w:t xml:space="preserve">, along with the ACLU and EFF, has since </w:t>
      </w:r>
      <w:r w:rsidRPr="001C7C99">
        <w:rPr>
          <w:u w:val="single"/>
        </w:rPr>
        <w:t>argued that the surveillance violated Mohamud’s Fourth Amendment rights</w:t>
      </w:r>
      <w:r w:rsidRPr="002A41EA">
        <w:rPr>
          <w:sz w:val="16"/>
        </w:rPr>
        <w:t xml:space="preserve">.” The new ruling concludes that government surveillance of Mohamud, the target of an FBI sting operation, did not violate his Fourth Amendment rights. </w:t>
      </w:r>
      <w:r w:rsidRPr="00B77616">
        <w:rPr>
          <w:highlight w:val="green"/>
          <w:u w:val="single"/>
        </w:rPr>
        <w:t>The decision deals a</w:t>
      </w:r>
      <w:r w:rsidRPr="001C7C99">
        <w:rPr>
          <w:u w:val="single"/>
        </w:rPr>
        <w:t xml:space="preserve"> </w:t>
      </w:r>
      <w:r w:rsidRPr="002A41EA">
        <w:rPr>
          <w:b/>
          <w:u w:val="single"/>
        </w:rPr>
        <w:t>considerable blo</w:t>
      </w:r>
      <w:r w:rsidRPr="00B77616">
        <w:rPr>
          <w:b/>
          <w:highlight w:val="green"/>
          <w:u w:val="single"/>
        </w:rPr>
        <w:t>w to anti-surveillance advocates</w:t>
      </w:r>
      <w:r w:rsidRPr="00B77616">
        <w:rPr>
          <w:highlight w:val="green"/>
          <w:u w:val="single"/>
        </w:rPr>
        <w:t xml:space="preserve"> seeking to rein in</w:t>
      </w:r>
      <w:r w:rsidRPr="001C7C99">
        <w:rPr>
          <w:u w:val="single"/>
        </w:rPr>
        <w:t xml:space="preserve"> activity under </w:t>
      </w:r>
      <w:r w:rsidRPr="00B77616">
        <w:rPr>
          <w:highlight w:val="green"/>
          <w:u w:val="single"/>
        </w:rPr>
        <w:t>Section 702.</w:t>
      </w:r>
      <w:r w:rsidRPr="00B77616">
        <w:rPr>
          <w:u w:val="single"/>
        </w:rPr>
        <w:t xml:space="preserve"> “The court’s decision</w:t>
      </w:r>
      <w:r w:rsidRPr="001C7C99">
        <w:rPr>
          <w:u w:val="single"/>
        </w:rPr>
        <w:t xml:space="preserve"> rests on the faulty premise that </w:t>
      </w:r>
      <w:r w:rsidRPr="00B77616">
        <w:rPr>
          <w:highlight w:val="green"/>
          <w:u w:val="single"/>
        </w:rPr>
        <w:t>Americans lose</w:t>
      </w:r>
      <w:r w:rsidRPr="001C7C99">
        <w:rPr>
          <w:u w:val="single"/>
        </w:rPr>
        <w:t xml:space="preserve"> the </w:t>
      </w:r>
      <w:r w:rsidRPr="002A41EA">
        <w:rPr>
          <w:b/>
          <w:u w:val="single"/>
        </w:rPr>
        <w:t xml:space="preserve">core </w:t>
      </w:r>
      <w:r w:rsidRPr="00B77616">
        <w:rPr>
          <w:b/>
          <w:highlight w:val="green"/>
          <w:u w:val="single"/>
        </w:rPr>
        <w:t>protections of the Fourth Amendment</w:t>
      </w:r>
      <w:r w:rsidRPr="00B77616">
        <w:rPr>
          <w:u w:val="single"/>
        </w:rPr>
        <w:t xml:space="preserve"> when they communicate with family members, friends, business associates, and others abroad</w:t>
      </w:r>
      <w:r w:rsidRPr="002A41EA">
        <w:rPr>
          <w:sz w:val="16"/>
        </w:rPr>
        <w:t xml:space="preserve">,” ACLU staff attorney Patrick Toomey, who argued the case, told TechCrunch. “Under this program, </w:t>
      </w:r>
      <w:r w:rsidRPr="001C7C99">
        <w:rPr>
          <w:u w:val="single"/>
        </w:rPr>
        <w:t>the government is spying on the international communications of Americans in vast quantity without ever obtaining a warrant,</w:t>
      </w:r>
      <w:r w:rsidRPr="002A41EA">
        <w:rPr>
          <w:sz w:val="16"/>
        </w:rPr>
        <w:t xml:space="preserve"> and it is storing those communications in FBI databases for use in criminal investigations. Contrary to the court’s ruling, </w:t>
      </w:r>
      <w:r w:rsidRPr="001C7C99">
        <w:rPr>
          <w:u w:val="single"/>
        </w:rPr>
        <w:t xml:space="preserve">this </w:t>
      </w:r>
      <w:r w:rsidRPr="00726182">
        <w:rPr>
          <w:highlight w:val="green"/>
          <w:u w:val="single"/>
        </w:rPr>
        <w:t xml:space="preserve">sweeping surveillance </w:t>
      </w:r>
      <w:r w:rsidRPr="00726182">
        <w:rPr>
          <w:b/>
          <w:highlight w:val="green"/>
          <w:u w:val="single"/>
        </w:rPr>
        <w:t>violates</w:t>
      </w:r>
      <w:r w:rsidRPr="002A41EA">
        <w:rPr>
          <w:b/>
          <w:u w:val="single"/>
        </w:rPr>
        <w:t xml:space="preserve"> the </w:t>
      </w:r>
      <w:r w:rsidRPr="00726182">
        <w:rPr>
          <w:b/>
          <w:highlight w:val="green"/>
          <w:u w:val="single"/>
        </w:rPr>
        <w:t>constitutional safeguards</w:t>
      </w:r>
      <w:r w:rsidRPr="001C7C99">
        <w:rPr>
          <w:u w:val="single"/>
        </w:rPr>
        <w:t xml:space="preserve"> intended to protect Americans’ privacy</w:t>
      </w:r>
      <w:r w:rsidRPr="002A41EA">
        <w:rPr>
          <w:sz w:val="16"/>
        </w:rPr>
        <w:t xml:space="preserve">.” With everything at stake in United States v. Mohamud, the court’s decision appears somewhat narrow, eschewing opinions on two specific surveillance methodologies: </w:t>
      </w:r>
    </w:p>
    <w:p w:rsidR="008B5CE4" w:rsidRDefault="008B5CE4" w:rsidP="008B5CE4">
      <w:pPr>
        <w:pStyle w:val="Heading3"/>
      </w:pPr>
      <w:r>
        <w:lastRenderedPageBreak/>
        <w:t>2AC – CP is Squo</w:t>
      </w:r>
    </w:p>
    <w:p w:rsidR="008B5CE4" w:rsidRPr="00897AB8" w:rsidRDefault="008B5CE4" w:rsidP="008B5CE4">
      <w:pPr>
        <w:pStyle w:val="Heading4"/>
      </w:pPr>
      <w:r>
        <w:t xml:space="preserve">The CP happened – the NSA </w:t>
      </w:r>
      <w:r w:rsidRPr="00897AB8">
        <w:rPr>
          <w:u w:val="single"/>
        </w:rPr>
        <w:t>narrowed surveillance</w:t>
      </w:r>
      <w:r>
        <w:t xml:space="preserve"> after the courts ruled </w:t>
      </w:r>
      <w:r>
        <w:rPr>
          <w:u w:val="single"/>
        </w:rPr>
        <w:t>on the 4</w:t>
      </w:r>
      <w:r w:rsidRPr="00897AB8">
        <w:rPr>
          <w:u w:val="single"/>
          <w:vertAlign w:val="superscript"/>
        </w:rPr>
        <w:t>th</w:t>
      </w:r>
      <w:r>
        <w:rPr>
          <w:u w:val="single"/>
        </w:rPr>
        <w:t xml:space="preserve"> amendment</w:t>
      </w:r>
      <w:r>
        <w:t xml:space="preserve">. </w:t>
      </w:r>
    </w:p>
    <w:p w:rsidR="008B5CE4" w:rsidRDefault="008B5CE4" w:rsidP="008B5CE4">
      <w:r w:rsidRPr="00897AB8">
        <w:rPr>
          <w:rStyle w:val="Style13ptBold"/>
        </w:rPr>
        <w:t>Johnson ’17</w:t>
      </w:r>
      <w:r w:rsidRPr="00897AB8">
        <w:rPr>
          <w:sz w:val="16"/>
          <w:szCs w:val="16"/>
        </w:rPr>
        <w:t xml:space="preserve"> (Tim; 5/26/2017; journalist for the Miami Herald; “Secret court rebukes NSA for 5-year illegal surveillance of U.S. citizens,” </w:t>
      </w:r>
      <w:hyperlink r:id="rId110" w:history="1">
        <w:r w:rsidRPr="00897AB8">
          <w:rPr>
            <w:rStyle w:val="Hyperlink"/>
            <w:sz w:val="16"/>
            <w:szCs w:val="16"/>
          </w:rPr>
          <w:t>http://www.miamiherald.com/news/nation-world/national/article152948259.html</w:t>
        </w:r>
      </w:hyperlink>
      <w:r w:rsidRPr="00897AB8">
        <w:rPr>
          <w:sz w:val="16"/>
          <w:szCs w:val="16"/>
        </w:rPr>
        <w:t>; Date Accessed: 7/10/2017; DS)</w:t>
      </w:r>
    </w:p>
    <w:p w:rsidR="008B5CE4" w:rsidRPr="00FA7FB0" w:rsidRDefault="008B5CE4" w:rsidP="008B5CE4">
      <w:pPr>
        <w:rPr>
          <w:sz w:val="16"/>
        </w:rPr>
      </w:pPr>
      <w:r w:rsidRPr="00FA7FB0">
        <w:rPr>
          <w:sz w:val="16"/>
        </w:rPr>
        <w:t xml:space="preserve">WASHINGTON </w:t>
      </w:r>
      <w:r w:rsidRPr="00FA7FB0">
        <w:rPr>
          <w:u w:val="single"/>
        </w:rPr>
        <w:t>U.</w:t>
      </w:r>
      <w:r w:rsidRPr="00E2716D">
        <w:rPr>
          <w:u w:val="single"/>
        </w:rPr>
        <w:t xml:space="preserve">S. </w:t>
      </w:r>
      <w:r w:rsidRPr="00754D69">
        <w:rPr>
          <w:highlight w:val="green"/>
          <w:u w:val="single"/>
        </w:rPr>
        <w:t xml:space="preserve">intelligence agencies </w:t>
      </w:r>
      <w:r w:rsidRPr="00754D69">
        <w:rPr>
          <w:b/>
          <w:highlight w:val="green"/>
          <w:u w:val="single"/>
        </w:rPr>
        <w:t>conducted illegal surveillance</w:t>
      </w:r>
      <w:r w:rsidRPr="00E2716D">
        <w:rPr>
          <w:u w:val="single"/>
        </w:rPr>
        <w:t xml:space="preserve"> on American citizens over a five-year period</w:t>
      </w:r>
      <w:r w:rsidRPr="00FA7FB0">
        <w:rPr>
          <w:sz w:val="16"/>
        </w:rPr>
        <w:t xml:space="preserve">, a practice that earned them a sharp rebuke from a secret court that called the matter a “very serious” constitutional issue. </w:t>
      </w:r>
      <w:r w:rsidRPr="00754D69">
        <w:rPr>
          <w:highlight w:val="green"/>
          <w:u w:val="single"/>
        </w:rPr>
        <w:t>The criticism</w:t>
      </w:r>
      <w:r w:rsidRPr="00E2716D">
        <w:rPr>
          <w:u w:val="single"/>
        </w:rPr>
        <w:t xml:space="preserve"> is in a lengthy secret ruling that </w:t>
      </w:r>
      <w:r w:rsidRPr="00754D69">
        <w:rPr>
          <w:b/>
          <w:highlight w:val="green"/>
          <w:u w:val="single"/>
        </w:rPr>
        <w:t>lays bare</w:t>
      </w:r>
      <w:r w:rsidRPr="00491EB0">
        <w:rPr>
          <w:b/>
          <w:u w:val="single"/>
        </w:rPr>
        <w:t xml:space="preserve"> some of the </w:t>
      </w:r>
      <w:r w:rsidRPr="00754D69">
        <w:rPr>
          <w:b/>
          <w:highlight w:val="green"/>
          <w:u w:val="single"/>
        </w:rPr>
        <w:t>frictions</w:t>
      </w:r>
      <w:r w:rsidRPr="00754D69">
        <w:rPr>
          <w:highlight w:val="green"/>
          <w:u w:val="single"/>
        </w:rPr>
        <w:t xml:space="preserve"> between the</w:t>
      </w:r>
      <w:r w:rsidRPr="00E2716D">
        <w:rPr>
          <w:u w:val="single"/>
        </w:rPr>
        <w:t xml:space="preserve"> Foreign Intelligence Surveillance </w:t>
      </w:r>
      <w:r w:rsidRPr="00754D69">
        <w:rPr>
          <w:highlight w:val="green"/>
          <w:u w:val="single"/>
        </w:rPr>
        <w:t>Court and</w:t>
      </w:r>
      <w:r w:rsidRPr="00E2716D">
        <w:rPr>
          <w:u w:val="single"/>
        </w:rPr>
        <w:t xml:space="preserve"> U.S. </w:t>
      </w:r>
      <w:r w:rsidRPr="00754D69">
        <w:rPr>
          <w:highlight w:val="green"/>
          <w:u w:val="single"/>
        </w:rPr>
        <w:t>intelligence agencies obligated</w:t>
      </w:r>
      <w:r w:rsidRPr="00E2716D">
        <w:rPr>
          <w:u w:val="single"/>
        </w:rPr>
        <w:t xml:space="preserve"> to obtain the court’s approval for surveillance activities. </w:t>
      </w:r>
      <w:r w:rsidRPr="00754D69">
        <w:rPr>
          <w:highlight w:val="green"/>
          <w:u w:val="single"/>
        </w:rPr>
        <w:t>The ruling</w:t>
      </w:r>
      <w:r w:rsidRPr="00FA7FB0">
        <w:rPr>
          <w:sz w:val="16"/>
        </w:rPr>
        <w:t xml:space="preserve">, dated April 26 and bearing the label “top secret,” was obtained and published Thursday by the news site Circa. It is rare that such rulings see the light of day, and the lengthy unraveling of issues in the 99-page document opens a window on how the secret federal court oversees surveillance activities and </w:t>
      </w:r>
      <w:r w:rsidRPr="00754D69">
        <w:rPr>
          <w:highlight w:val="green"/>
          <w:u w:val="single"/>
        </w:rPr>
        <w:t xml:space="preserve">seeks to curtail those that it deems </w:t>
      </w:r>
      <w:r w:rsidRPr="00754D69">
        <w:rPr>
          <w:b/>
          <w:highlight w:val="green"/>
          <w:u w:val="single"/>
        </w:rPr>
        <w:t>overstep legal authority</w:t>
      </w:r>
      <w:r w:rsidRPr="00FA7FB0">
        <w:rPr>
          <w:sz w:val="16"/>
        </w:rPr>
        <w:t xml:space="preserve">. The document, signed by Judge Rosemary M. Collyer, said the court had learned in a notice filed Oct. 26, 2016, that National Security Agency analysts had been conducting prohibited queries of databases “with much greater frequency than had previously been disclosed to the court.” It said a judge chastised the NSA’s inspector general and Office of Compliance for Operations for an “institutional ‘lack of candor’ ” for failing to inform the court. It described the matter as “a very serious Fourth Amendment issue.” </w:t>
      </w:r>
      <w:r w:rsidRPr="00754D69">
        <w:rPr>
          <w:highlight w:val="green"/>
          <w:u w:val="single"/>
        </w:rPr>
        <w:t xml:space="preserve">The Fourth Amendment </w:t>
      </w:r>
      <w:r w:rsidRPr="00754D69">
        <w:rPr>
          <w:b/>
          <w:highlight w:val="green"/>
          <w:u w:val="single"/>
        </w:rPr>
        <w:t>protects</w:t>
      </w:r>
      <w:r w:rsidRPr="00754D69">
        <w:rPr>
          <w:b/>
          <w:u w:val="single"/>
        </w:rPr>
        <w:t xml:space="preserve"> people </w:t>
      </w:r>
      <w:r w:rsidRPr="00754D69">
        <w:rPr>
          <w:b/>
          <w:highlight w:val="green"/>
          <w:u w:val="single"/>
        </w:rPr>
        <w:t>from unreasonable searches</w:t>
      </w:r>
      <w:r w:rsidRPr="00754D69">
        <w:rPr>
          <w:b/>
          <w:u w:val="single"/>
        </w:rPr>
        <w:t xml:space="preserve"> and seizures</w:t>
      </w:r>
      <w:r w:rsidRPr="00E2716D">
        <w:rPr>
          <w:u w:val="single"/>
        </w:rPr>
        <w:t xml:space="preserve"> by the government, and is a constitutional bedrock protection against intrusion. Parts of the ruling were redacted, including sections that give an indication of the extent of the illegal surveillance</w:t>
      </w:r>
      <w:r w:rsidRPr="00FA7FB0">
        <w:rPr>
          <w:sz w:val="16"/>
        </w:rPr>
        <w:t xml:space="preserve">, which the NSA told the court in a Jan. 3 notice was partly the fault of “human error” and “system design issues” rather than intentional illegal searches. </w:t>
      </w:r>
    </w:p>
    <w:p w:rsidR="008B5CE4" w:rsidRDefault="008B5CE4" w:rsidP="008B5CE4">
      <w:pPr>
        <w:pStyle w:val="Heading2"/>
      </w:pPr>
      <w:r w:rsidRPr="003D1124">
        <w:lastRenderedPageBreak/>
        <w:t>Disease</w:t>
      </w:r>
    </w:p>
    <w:p w:rsidR="008B5CE4" w:rsidRDefault="008B5CE4" w:rsidP="008B5CE4">
      <w:pPr>
        <w:pStyle w:val="Heading3"/>
      </w:pPr>
      <w:r>
        <w:lastRenderedPageBreak/>
        <w:t>2AC – Legal Barriers</w:t>
      </w:r>
    </w:p>
    <w:p w:rsidR="008B5CE4" w:rsidRDefault="008B5CE4" w:rsidP="008B5CE4">
      <w:pPr>
        <w:pStyle w:val="Heading4"/>
      </w:pPr>
      <w:r>
        <w:t xml:space="preserve">Disease surveillance is impossible – no resources and political constraints. </w:t>
      </w:r>
    </w:p>
    <w:p w:rsidR="008B5CE4" w:rsidRDefault="008B5CE4" w:rsidP="008B5CE4">
      <w:r w:rsidRPr="002434AB">
        <w:rPr>
          <w:rStyle w:val="Style13ptBold"/>
        </w:rPr>
        <w:t>McNeill et al ’16</w:t>
      </w:r>
      <w:r>
        <w:t xml:space="preserve"> </w:t>
      </w:r>
      <w:r w:rsidRPr="002434AB">
        <w:rPr>
          <w:sz w:val="16"/>
          <w:szCs w:val="16"/>
        </w:rPr>
        <w:t xml:space="preserve">(Ryan, Deborah Nelson, Yasmeen Abutaleb; 9/7/2016; health journalists for Reuters; “‘Superbug’ scourge spreads as U.S. fails to track rising human toll,” </w:t>
      </w:r>
      <w:hyperlink r:id="rId111" w:history="1">
        <w:r w:rsidRPr="002434AB">
          <w:rPr>
            <w:rStyle w:val="Hyperlink"/>
            <w:sz w:val="16"/>
            <w:szCs w:val="16"/>
          </w:rPr>
          <w:t>http://www.reuters.com/investigates/special-report/usa-uncounted-surveillance/</w:t>
        </w:r>
      </w:hyperlink>
      <w:r w:rsidRPr="002434AB">
        <w:rPr>
          <w:sz w:val="16"/>
          <w:szCs w:val="16"/>
        </w:rPr>
        <w:t>; Date Accessed: 7/9/2017; DS)</w:t>
      </w:r>
    </w:p>
    <w:p w:rsidR="008B5CE4" w:rsidRDefault="008B5CE4" w:rsidP="008B5CE4">
      <w:pPr>
        <w:rPr>
          <w:sz w:val="16"/>
        </w:rPr>
      </w:pPr>
      <w:r w:rsidRPr="009A5451">
        <w:rPr>
          <w:sz w:val="16"/>
        </w:rPr>
        <w:t xml:space="preserve">Fifteen years after the U.S. government declared antibiotic-resistant infections to be a grave threat to public health, a Reuters investigation has found that </w:t>
      </w:r>
      <w:r w:rsidRPr="009A5451">
        <w:rPr>
          <w:highlight w:val="green"/>
          <w:u w:val="single"/>
        </w:rPr>
        <w:t>infection</w:t>
      </w:r>
      <w:r w:rsidRPr="009A5451">
        <w:rPr>
          <w:u w:val="single"/>
        </w:rPr>
        <w:t xml:space="preserve">-related </w:t>
      </w:r>
      <w:r w:rsidRPr="009A5451">
        <w:rPr>
          <w:highlight w:val="green"/>
          <w:u w:val="single"/>
        </w:rPr>
        <w:t>deaths are</w:t>
      </w:r>
      <w:r w:rsidRPr="009A5451">
        <w:rPr>
          <w:u w:val="single"/>
        </w:rPr>
        <w:t xml:space="preserve"> going </w:t>
      </w:r>
      <w:r w:rsidRPr="009A5451">
        <w:rPr>
          <w:highlight w:val="green"/>
          <w:u w:val="single"/>
        </w:rPr>
        <w:t>uncounted</w:t>
      </w:r>
      <w:r w:rsidRPr="009A5451">
        <w:rPr>
          <w:u w:val="single"/>
        </w:rPr>
        <w:t xml:space="preserve">, </w:t>
      </w:r>
      <w:r w:rsidRPr="009A5451">
        <w:rPr>
          <w:b/>
          <w:u w:val="single"/>
        </w:rPr>
        <w:t>hindering the nation’s ability</w:t>
      </w:r>
      <w:r w:rsidRPr="009A5451">
        <w:rPr>
          <w:u w:val="single"/>
        </w:rPr>
        <w:t xml:space="preserve"> to fight a scourge that exacts a significant human and financial toll</w:t>
      </w:r>
      <w:r w:rsidRPr="009A5451">
        <w:rPr>
          <w:sz w:val="16"/>
        </w:rPr>
        <w:t xml:space="preserve">. Even when recorded, tens of thousands of deaths from drug-resistant infections – as well as many more infections that sicken but don’t kill people – go uncounted because </w:t>
      </w:r>
      <w:r w:rsidRPr="009A5451">
        <w:rPr>
          <w:highlight w:val="green"/>
          <w:u w:val="single"/>
        </w:rPr>
        <w:t>federal and state agencies are doing a poor job of tracking</w:t>
      </w:r>
      <w:r w:rsidRPr="009A5451">
        <w:rPr>
          <w:u w:val="single"/>
        </w:rPr>
        <w:t xml:space="preserve"> them</w:t>
      </w:r>
      <w:r w:rsidRPr="009A5451">
        <w:rPr>
          <w:sz w:val="16"/>
        </w:rPr>
        <w:t xml:space="preserve">. The Centers for Disease Control and Prevention (CDC), the go-to national public health monitor, and </w:t>
      </w:r>
      <w:r w:rsidRPr="00032B90">
        <w:rPr>
          <w:u w:val="single"/>
        </w:rPr>
        <w:t xml:space="preserve">state </w:t>
      </w:r>
      <w:r w:rsidRPr="009A5451">
        <w:rPr>
          <w:highlight w:val="green"/>
          <w:u w:val="single"/>
        </w:rPr>
        <w:t>health departments lack</w:t>
      </w:r>
      <w:r w:rsidRPr="00032B90">
        <w:rPr>
          <w:u w:val="single"/>
        </w:rPr>
        <w:t xml:space="preserve"> the </w:t>
      </w:r>
      <w:r w:rsidRPr="009A5451">
        <w:rPr>
          <w:b/>
          <w:highlight w:val="green"/>
          <w:u w:val="single"/>
        </w:rPr>
        <w:t>political, legal and financial wherewithal</w:t>
      </w:r>
      <w:r w:rsidRPr="009A5451">
        <w:rPr>
          <w:highlight w:val="green"/>
          <w:u w:val="single"/>
        </w:rPr>
        <w:t xml:space="preserve"> to impose</w:t>
      </w:r>
      <w:r w:rsidRPr="00032B90">
        <w:rPr>
          <w:u w:val="single"/>
        </w:rPr>
        <w:t xml:space="preserve"> rigorous </w:t>
      </w:r>
      <w:r w:rsidRPr="009A5451">
        <w:rPr>
          <w:highlight w:val="green"/>
          <w:u w:val="single"/>
        </w:rPr>
        <w:t>surveillance</w:t>
      </w:r>
      <w:r w:rsidRPr="009A5451">
        <w:rPr>
          <w:sz w:val="16"/>
        </w:rPr>
        <w:t>. As a result, they miss people like Natalie Silva of El Paso, Texas, who contracted a MRSA (pronounced MER-suh) infection after giving birth. She died from infection-related complications nearly a year later, at age 23.</w:t>
      </w:r>
    </w:p>
    <w:p w:rsidR="008B5CE4" w:rsidRPr="00D10A78" w:rsidRDefault="008B5CE4" w:rsidP="008B5CE4">
      <w:pPr>
        <w:pStyle w:val="Heading4"/>
      </w:pPr>
      <w:r>
        <w:rPr>
          <w:u w:val="single"/>
        </w:rPr>
        <w:t>Legal barriers</w:t>
      </w:r>
      <w:r>
        <w:t xml:space="preserve"> block the CP. </w:t>
      </w:r>
    </w:p>
    <w:p w:rsidR="008B5CE4" w:rsidRDefault="008B5CE4" w:rsidP="008B5CE4">
      <w:pPr>
        <w:rPr>
          <w:sz w:val="16"/>
        </w:rPr>
      </w:pPr>
      <w:r w:rsidRPr="00D10A78">
        <w:rPr>
          <w:rStyle w:val="Style13ptBold"/>
        </w:rPr>
        <w:t>Bernstein</w:t>
      </w:r>
      <w:r>
        <w:rPr>
          <w:rStyle w:val="Style13ptBold"/>
        </w:rPr>
        <w:t xml:space="preserve"> and</w:t>
      </w:r>
      <w:r w:rsidRPr="00D10A78">
        <w:rPr>
          <w:rStyle w:val="Style13ptBold"/>
        </w:rPr>
        <w:t xml:space="preserve"> Sweeney ’12</w:t>
      </w:r>
      <w:r>
        <w:rPr>
          <w:sz w:val="16"/>
        </w:rPr>
        <w:t xml:space="preserve"> (Amy and Marie Haring; 7/27/2012; ScD and member of the Office of Analysis and Epidemiology at the National Center for Health Statistics at the CDC, PhD in Public Health; “</w:t>
      </w:r>
      <w:r w:rsidRPr="00D10A78">
        <w:rPr>
          <w:sz w:val="16"/>
        </w:rPr>
        <w:t>Public Health Surveillance Data: Legal, Policy, Ethical, Regulatory, and Practical Issues</w:t>
      </w:r>
      <w:r>
        <w:rPr>
          <w:sz w:val="16"/>
        </w:rPr>
        <w:t xml:space="preserve">,” </w:t>
      </w:r>
      <w:hyperlink r:id="rId112" w:history="1">
        <w:r w:rsidRPr="004B43F3">
          <w:rPr>
            <w:rStyle w:val="Hyperlink"/>
            <w:sz w:val="16"/>
          </w:rPr>
          <w:t>https://www.cdc.gov/mmwr/preview/mmwrhtml/su6103a7.htm</w:t>
        </w:r>
      </w:hyperlink>
      <w:r>
        <w:rPr>
          <w:sz w:val="16"/>
        </w:rPr>
        <w:t>; Date Accessed: 7/9/2017; DS)</w:t>
      </w:r>
    </w:p>
    <w:p w:rsidR="008B5CE4" w:rsidRPr="006326C4" w:rsidRDefault="008B5CE4" w:rsidP="008B5CE4">
      <w:pPr>
        <w:rPr>
          <w:b/>
          <w:sz w:val="16"/>
        </w:rPr>
      </w:pPr>
      <w:r w:rsidRPr="006D00E4">
        <w:rPr>
          <w:sz w:val="16"/>
        </w:rPr>
        <w:t xml:space="preserve">Legal, Regulatory, and Ethical Limitations </w:t>
      </w:r>
      <w:r w:rsidRPr="00FA38F2">
        <w:rPr>
          <w:u w:val="single"/>
        </w:rPr>
        <w:t xml:space="preserve">All governmental </w:t>
      </w:r>
      <w:r w:rsidRPr="002B2070">
        <w:rPr>
          <w:highlight w:val="green"/>
          <w:u w:val="single"/>
        </w:rPr>
        <w:t>data collection and release</w:t>
      </w:r>
      <w:r w:rsidRPr="00FA38F2">
        <w:rPr>
          <w:u w:val="single"/>
        </w:rPr>
        <w:t xml:space="preserve"> activities </w:t>
      </w:r>
      <w:r w:rsidRPr="002B2070">
        <w:rPr>
          <w:highlight w:val="green"/>
          <w:u w:val="single"/>
        </w:rPr>
        <w:t>are governed</w:t>
      </w:r>
      <w:r w:rsidRPr="00FA38F2">
        <w:rPr>
          <w:u w:val="single"/>
        </w:rPr>
        <w:t xml:space="preserve"> by rules, regulations, </w:t>
      </w:r>
      <w:r w:rsidRPr="002B2070">
        <w:rPr>
          <w:highlight w:val="green"/>
          <w:u w:val="single"/>
        </w:rPr>
        <w:t>and legislative authorizations</w:t>
      </w:r>
      <w:r w:rsidRPr="006D00E4">
        <w:rPr>
          <w:sz w:val="16"/>
        </w:rPr>
        <w:t xml:space="preserve">. These include authorizing legislation. For example, </w:t>
      </w:r>
      <w:r w:rsidRPr="002B2070">
        <w:rPr>
          <w:highlight w:val="green"/>
          <w:u w:val="single"/>
        </w:rPr>
        <w:t>Section 308</w:t>
      </w:r>
      <w:r w:rsidRPr="006D00E4">
        <w:rPr>
          <w:sz w:val="16"/>
        </w:rPr>
        <w:t xml:space="preserve"> (d) of the Public Health Service Act (2) </w:t>
      </w:r>
      <w:r w:rsidRPr="002B2070">
        <w:rPr>
          <w:b/>
          <w:highlight w:val="green"/>
          <w:u w:val="single"/>
        </w:rPr>
        <w:t>limits the release of</w:t>
      </w:r>
      <w:r w:rsidRPr="002B2070">
        <w:rPr>
          <w:b/>
          <w:u w:val="single"/>
        </w:rPr>
        <w:t xml:space="preserve"> the</w:t>
      </w:r>
      <w:r w:rsidRPr="006326C4">
        <w:rPr>
          <w:b/>
          <w:u w:val="single"/>
        </w:rPr>
        <w:t xml:space="preserve"> </w:t>
      </w:r>
      <w:r w:rsidRPr="002B2070">
        <w:rPr>
          <w:b/>
          <w:highlight w:val="green"/>
          <w:u w:val="single"/>
        </w:rPr>
        <w:t>sensitive surveillance</w:t>
      </w:r>
      <w:r w:rsidRPr="006326C4">
        <w:rPr>
          <w:b/>
          <w:u w:val="single"/>
        </w:rPr>
        <w:t xml:space="preserve"> data</w:t>
      </w:r>
      <w:r w:rsidRPr="00FA38F2">
        <w:rPr>
          <w:u w:val="single"/>
        </w:rPr>
        <w:t xml:space="preserve"> that are either identifiable or potentially identifiable for any purpose other than the purpose for which it was supplied</w:t>
      </w:r>
      <w:r w:rsidRPr="006D00E4">
        <w:rPr>
          <w:sz w:val="16"/>
        </w:rPr>
        <w:t xml:space="preserve">. The Health Insurance Portability and Accountability Act of (HIPAA) Privacy Rule (3) regulates the use and disclosure of individually identifiable information by health plans, providers, and other covered entities. </w:t>
      </w:r>
      <w:r w:rsidRPr="00303D20">
        <w:rPr>
          <w:u w:val="single"/>
        </w:rPr>
        <w:t xml:space="preserve">The majority of government </w:t>
      </w:r>
      <w:r w:rsidRPr="00DA11EE">
        <w:rPr>
          <w:highlight w:val="green"/>
          <w:u w:val="single"/>
        </w:rPr>
        <w:t>organizations have their own</w:t>
      </w:r>
      <w:r w:rsidRPr="00303D20">
        <w:rPr>
          <w:u w:val="single"/>
        </w:rPr>
        <w:t xml:space="preserve"> </w:t>
      </w:r>
      <w:r w:rsidRPr="006326C4">
        <w:rPr>
          <w:b/>
          <w:u w:val="single"/>
        </w:rPr>
        <w:t xml:space="preserve">internal </w:t>
      </w:r>
      <w:r w:rsidRPr="00DA11EE">
        <w:rPr>
          <w:b/>
          <w:highlight w:val="green"/>
          <w:u w:val="single"/>
        </w:rPr>
        <w:t>confidentiality restrictions</w:t>
      </w:r>
      <w:r w:rsidRPr="00DA11EE">
        <w:rPr>
          <w:highlight w:val="green"/>
          <w:u w:val="single"/>
        </w:rPr>
        <w:t xml:space="preserve"> on data</w:t>
      </w:r>
      <w:r w:rsidRPr="00303D20">
        <w:rPr>
          <w:u w:val="single"/>
        </w:rPr>
        <w:t xml:space="preserve"> they release. </w:t>
      </w:r>
      <w:r w:rsidRPr="00DA11EE">
        <w:rPr>
          <w:highlight w:val="green"/>
          <w:u w:val="single"/>
        </w:rPr>
        <w:t>These might be more</w:t>
      </w:r>
      <w:r w:rsidRPr="00303D20">
        <w:rPr>
          <w:u w:val="single"/>
        </w:rPr>
        <w:t xml:space="preserve"> (but not less) </w:t>
      </w:r>
      <w:r w:rsidRPr="00DA11EE">
        <w:rPr>
          <w:highlight w:val="green"/>
          <w:u w:val="single"/>
        </w:rPr>
        <w:t>stringent</w:t>
      </w:r>
      <w:r w:rsidRPr="00303D20">
        <w:rPr>
          <w:u w:val="single"/>
        </w:rPr>
        <w:t xml:space="preserve"> than those imposed by federal legislation and regulations</w:t>
      </w:r>
      <w:r w:rsidRPr="006D00E4">
        <w:rPr>
          <w:sz w:val="16"/>
        </w:rPr>
        <w:t xml:space="preserve">. In other situations, an agency or program receives funds to collect and/or analyze specific data when it would be more efficient, or effective, for another program to do so. The funding streams and mechanisms affect how data are collected. </w:t>
      </w:r>
      <w:r w:rsidRPr="00303D20">
        <w:rPr>
          <w:u w:val="single"/>
        </w:rPr>
        <w:t xml:space="preserve">For some private enterprises, data might not be released because they are </w:t>
      </w:r>
      <w:r w:rsidRPr="006326C4">
        <w:rPr>
          <w:b/>
          <w:u w:val="single"/>
        </w:rPr>
        <w:t>proprietary</w:t>
      </w:r>
      <w:r w:rsidRPr="006D00E4">
        <w:rPr>
          <w:sz w:val="16"/>
        </w:rPr>
        <w:t xml:space="preserve"> (e.g., they might require other users to purchase the data and they are not bound by any rules or impetus requiring them to release data if they do not wish to do so). In addition, ethical constraints not specified in legislation and regulation must be considered. Uses of data beyond those for disease-monitoring purposes should be ethically justified and meet some minimal standard for the data to be shared (4). For example, public health surveillance data are collected without patient consent and contain sensitive information. </w:t>
      </w:r>
      <w:r w:rsidRPr="006D00E4">
        <w:rPr>
          <w:u w:val="single"/>
        </w:rPr>
        <w:t xml:space="preserve">Even if law or regulation allows these data to be shared, uses other than those for which they are specifically collected should be considered carefully when sharing data with others. For data collection processes in which respondents have signed or signified that they consent to have their data collected, analyzed, and released, </w:t>
      </w:r>
      <w:r w:rsidRPr="00DA11EE">
        <w:rPr>
          <w:highlight w:val="green"/>
          <w:u w:val="single"/>
        </w:rPr>
        <w:t xml:space="preserve">data can </w:t>
      </w:r>
      <w:r w:rsidRPr="00DA11EE">
        <w:rPr>
          <w:b/>
          <w:highlight w:val="green"/>
          <w:u w:val="single"/>
        </w:rPr>
        <w:t>only be used for purposes</w:t>
      </w:r>
      <w:r w:rsidRPr="00DA11EE">
        <w:rPr>
          <w:highlight w:val="green"/>
          <w:u w:val="single"/>
        </w:rPr>
        <w:t xml:space="preserve"> that</w:t>
      </w:r>
      <w:r w:rsidRPr="006D00E4">
        <w:rPr>
          <w:u w:val="single"/>
        </w:rPr>
        <w:t xml:space="preserve"> the </w:t>
      </w:r>
      <w:r w:rsidRPr="00DA11EE">
        <w:rPr>
          <w:highlight w:val="green"/>
          <w:u w:val="single"/>
        </w:rPr>
        <w:t xml:space="preserve">respondents agreed to when </w:t>
      </w:r>
      <w:r w:rsidRPr="00DA11EE">
        <w:rPr>
          <w:b/>
          <w:highlight w:val="green"/>
          <w:u w:val="single"/>
        </w:rPr>
        <w:t>consenting</w:t>
      </w:r>
      <w:r w:rsidRPr="006326C4">
        <w:rPr>
          <w:b/>
          <w:u w:val="single"/>
        </w:rPr>
        <w:t xml:space="preserve"> to provide data.</w:t>
      </w:r>
    </w:p>
    <w:p w:rsidR="008B5CE4" w:rsidRDefault="008B5CE4" w:rsidP="008B5CE4">
      <w:pPr>
        <w:pStyle w:val="Heading3"/>
      </w:pPr>
      <w:r>
        <w:lastRenderedPageBreak/>
        <w:t>2AC – Admin Barriers</w:t>
      </w:r>
    </w:p>
    <w:p w:rsidR="008B5CE4" w:rsidRPr="00D10A78" w:rsidRDefault="008B5CE4" w:rsidP="008B5CE4">
      <w:pPr>
        <w:pStyle w:val="Heading4"/>
      </w:pPr>
      <w:r w:rsidRPr="00F729E8">
        <w:rPr>
          <w:u w:val="single"/>
        </w:rPr>
        <w:t>Administrative barriers</w:t>
      </w:r>
      <w:r>
        <w:t xml:space="preserve"> and </w:t>
      </w:r>
      <w:r w:rsidRPr="00F729E8">
        <w:rPr>
          <w:u w:val="single"/>
        </w:rPr>
        <w:t>resources</w:t>
      </w:r>
      <w:r>
        <w:t>.</w:t>
      </w:r>
    </w:p>
    <w:p w:rsidR="008B5CE4" w:rsidRPr="00D10A78" w:rsidRDefault="008B5CE4" w:rsidP="008B5CE4">
      <w:pPr>
        <w:rPr>
          <w:sz w:val="16"/>
        </w:rPr>
      </w:pPr>
      <w:r w:rsidRPr="00D10A78">
        <w:rPr>
          <w:rStyle w:val="Style13ptBold"/>
        </w:rPr>
        <w:t>Bernstein</w:t>
      </w:r>
      <w:r>
        <w:rPr>
          <w:rStyle w:val="Style13ptBold"/>
        </w:rPr>
        <w:t xml:space="preserve"> and</w:t>
      </w:r>
      <w:r w:rsidRPr="00D10A78">
        <w:rPr>
          <w:rStyle w:val="Style13ptBold"/>
        </w:rPr>
        <w:t xml:space="preserve"> Sweeney ’12</w:t>
      </w:r>
      <w:r>
        <w:rPr>
          <w:sz w:val="16"/>
        </w:rPr>
        <w:t xml:space="preserve"> (Amy and Marie Haring; 7/27/2012; ScD and member of the Office of Analysis and Epidemiology at the National Center for Health Statistics at the CDC, PhD in Public Health; “</w:t>
      </w:r>
      <w:r w:rsidRPr="00D10A78">
        <w:rPr>
          <w:sz w:val="16"/>
        </w:rPr>
        <w:t>Public Health Surveillance Data: Legal, Policy, Ethical, Regulatory, and Practical Issues</w:t>
      </w:r>
      <w:r>
        <w:rPr>
          <w:sz w:val="16"/>
        </w:rPr>
        <w:t xml:space="preserve">,” </w:t>
      </w:r>
      <w:hyperlink r:id="rId113" w:history="1">
        <w:r w:rsidRPr="004B43F3">
          <w:rPr>
            <w:rStyle w:val="Hyperlink"/>
            <w:sz w:val="16"/>
          </w:rPr>
          <w:t>https://www.cdc.gov/mmwr/preview/mmwrhtml/su6103a7.htm</w:t>
        </w:r>
      </w:hyperlink>
      <w:r>
        <w:rPr>
          <w:sz w:val="16"/>
        </w:rPr>
        <w:t>; Date Accessed: 7/9/2017; DS)</w:t>
      </w:r>
    </w:p>
    <w:p w:rsidR="008B5CE4" w:rsidRPr="00BB2439" w:rsidRDefault="008B5CE4" w:rsidP="008B5CE4">
      <w:pPr>
        <w:rPr>
          <w:u w:val="single"/>
        </w:rPr>
      </w:pPr>
      <w:r w:rsidRPr="00BB2439">
        <w:rPr>
          <w:sz w:val="16"/>
        </w:rPr>
        <w:t xml:space="preserve">Administrative Barriers Administrative and </w:t>
      </w:r>
      <w:r w:rsidRPr="003B7284">
        <w:rPr>
          <w:highlight w:val="green"/>
          <w:u w:val="single"/>
        </w:rPr>
        <w:t>regulatory requireme</w:t>
      </w:r>
      <w:r w:rsidRPr="006D00E4">
        <w:rPr>
          <w:u w:val="single"/>
        </w:rPr>
        <w:t xml:space="preserve">nts of federal, state, and local governments </w:t>
      </w:r>
      <w:r w:rsidRPr="00DA11EE">
        <w:rPr>
          <w:b/>
          <w:u w:val="single"/>
        </w:rPr>
        <w:t xml:space="preserve">can </w:t>
      </w:r>
      <w:r w:rsidRPr="003B7284">
        <w:rPr>
          <w:b/>
          <w:highlight w:val="green"/>
          <w:u w:val="single"/>
        </w:rPr>
        <w:t>limit data sharing</w:t>
      </w:r>
      <w:r w:rsidRPr="00BB2439">
        <w:rPr>
          <w:sz w:val="16"/>
        </w:rPr>
        <w:t xml:space="preserve">. Security concerns and regulations, multimode displays (e.g., displaying data both in hard copy and web-based formats), and required use of specific software for data dissemination can affect timeliness and the ability to release data. These </w:t>
      </w:r>
      <w:r w:rsidRPr="003B7284">
        <w:rPr>
          <w:highlight w:val="green"/>
          <w:u w:val="single"/>
        </w:rPr>
        <w:t>requirements</w:t>
      </w:r>
      <w:r w:rsidRPr="006D00E4">
        <w:rPr>
          <w:u w:val="single"/>
        </w:rPr>
        <w:t xml:space="preserve"> can </w:t>
      </w:r>
      <w:r w:rsidRPr="003B7284">
        <w:rPr>
          <w:b/>
          <w:highlight w:val="green"/>
          <w:u w:val="single"/>
        </w:rPr>
        <w:t>secure</w:t>
      </w:r>
      <w:r w:rsidRPr="00E463D6">
        <w:rPr>
          <w:b/>
          <w:u w:val="single"/>
        </w:rPr>
        <w:t xml:space="preserve"> data and </w:t>
      </w:r>
      <w:r w:rsidRPr="003B7284">
        <w:rPr>
          <w:b/>
          <w:highlight w:val="green"/>
          <w:u w:val="single"/>
        </w:rPr>
        <w:t>computer systems</w:t>
      </w:r>
      <w:r w:rsidRPr="003B7284">
        <w:rPr>
          <w:highlight w:val="green"/>
          <w:u w:val="single"/>
        </w:rPr>
        <w:t xml:space="preserve"> and ensure</w:t>
      </w:r>
      <w:r w:rsidRPr="006D00E4">
        <w:rPr>
          <w:u w:val="single"/>
        </w:rPr>
        <w:t xml:space="preserve"> patient, enrollee, or respondent privacy and </w:t>
      </w:r>
      <w:r w:rsidRPr="003B7284">
        <w:rPr>
          <w:highlight w:val="green"/>
          <w:u w:val="single"/>
        </w:rPr>
        <w:t>confidentiality</w:t>
      </w:r>
      <w:r w:rsidRPr="00BB2439">
        <w:rPr>
          <w:sz w:val="16"/>
        </w:rPr>
        <w:t xml:space="preserve">. However, </w:t>
      </w:r>
      <w:r w:rsidRPr="00E35757">
        <w:rPr>
          <w:u w:val="single"/>
        </w:rPr>
        <w:t>substantial programmatic resources and financial and personnel support are necessary to implement these mandates</w:t>
      </w:r>
      <w:r w:rsidRPr="00BB2439">
        <w:rPr>
          <w:sz w:val="16"/>
        </w:rPr>
        <w:t xml:space="preserve">. Resources are often used heavily in the front-end planning, data collection, and analytic phases of public health surveillance with proportionately less focus on data dissemination and translation phases. </w:t>
      </w:r>
      <w:r w:rsidRPr="00E35757">
        <w:rPr>
          <w:u w:val="single"/>
        </w:rPr>
        <w:t xml:space="preserve">This could be related to </w:t>
      </w:r>
      <w:r w:rsidRPr="003B7284">
        <w:rPr>
          <w:highlight w:val="green"/>
          <w:u w:val="single"/>
        </w:rPr>
        <w:t>insufficient resources</w:t>
      </w:r>
      <w:r w:rsidRPr="003B7284">
        <w:rPr>
          <w:u w:val="single"/>
        </w:rPr>
        <w:t xml:space="preserve"> that</w:t>
      </w:r>
      <w:r w:rsidRPr="00E35757">
        <w:rPr>
          <w:u w:val="single"/>
        </w:rPr>
        <w:t xml:space="preserve"> often </w:t>
      </w:r>
      <w:r w:rsidRPr="003B7284">
        <w:rPr>
          <w:highlight w:val="green"/>
          <w:u w:val="single"/>
        </w:rPr>
        <w:t xml:space="preserve">make </w:t>
      </w:r>
      <w:r w:rsidRPr="003B7284">
        <w:rPr>
          <w:b/>
          <w:highlight w:val="green"/>
          <w:u w:val="single"/>
        </w:rPr>
        <w:t>data sharing</w:t>
      </w:r>
      <w:r w:rsidRPr="00E463D6">
        <w:rPr>
          <w:b/>
          <w:u w:val="single"/>
        </w:rPr>
        <w:t xml:space="preserve"> and investment in data sharing </w:t>
      </w:r>
      <w:r w:rsidRPr="00E463D6">
        <w:rPr>
          <w:u w:val="single"/>
        </w:rPr>
        <w:t>enhancements</w:t>
      </w:r>
      <w:r w:rsidRPr="00E35757">
        <w:rPr>
          <w:u w:val="single"/>
        </w:rPr>
        <w:t xml:space="preserve"> </w:t>
      </w:r>
      <w:r w:rsidRPr="003B7284">
        <w:rPr>
          <w:highlight w:val="green"/>
          <w:u w:val="single"/>
        </w:rPr>
        <w:t>a lower priority than program work</w:t>
      </w:r>
      <w:r w:rsidRPr="00BB2439">
        <w:rPr>
          <w:sz w:val="16"/>
        </w:rPr>
        <w:t xml:space="preserve">. Scarce resources also might make competition for funding contentious, which can result in lack of attention to relationship building at the highest levels that, if remedied, could facilitate future data-sharing arrangements. </w:t>
      </w:r>
      <w:r w:rsidRPr="00BB2439">
        <w:rPr>
          <w:u w:val="single"/>
        </w:rPr>
        <w:t>Processing data can result in delays for their release</w:t>
      </w:r>
      <w:r w:rsidRPr="00BB2439">
        <w:rPr>
          <w:sz w:val="16"/>
        </w:rPr>
        <w:t xml:space="preserve">. Certain data collection programs do expend substantial resources on data cleaning and presentation and believe that data must be cleaned thoroughly and manipulated before they can be released and interpreted correctly by users. However, </w:t>
      </w:r>
      <w:r w:rsidRPr="00BB2439">
        <w:rPr>
          <w:u w:val="single"/>
        </w:rPr>
        <w:t>by the time data can be released, t</w:t>
      </w:r>
      <w:r w:rsidRPr="003B7284">
        <w:rPr>
          <w:highlight w:val="green"/>
          <w:u w:val="single"/>
        </w:rPr>
        <w:t>he value to</w:t>
      </w:r>
      <w:r w:rsidRPr="00BB2439">
        <w:rPr>
          <w:u w:val="single"/>
        </w:rPr>
        <w:t xml:space="preserve"> public </w:t>
      </w:r>
      <w:r w:rsidRPr="003B7284">
        <w:rPr>
          <w:highlight w:val="green"/>
          <w:u w:val="single"/>
        </w:rPr>
        <w:t xml:space="preserve">health surveillance programs </w:t>
      </w:r>
      <w:r w:rsidRPr="003B7284">
        <w:rPr>
          <w:b/>
          <w:highlight w:val="green"/>
          <w:u w:val="single"/>
        </w:rPr>
        <w:t>might be limited</w:t>
      </w:r>
      <w:r w:rsidRPr="00BB2439">
        <w:rPr>
          <w:u w:val="single"/>
        </w:rPr>
        <w:t xml:space="preserve"> if rapid response to a problem is necessary (e.g., to prevent spread of an infectious disease</w:t>
      </w:r>
      <w:r w:rsidRPr="00BB2439">
        <w:rPr>
          <w:sz w:val="16"/>
        </w:rPr>
        <w:t xml:space="preserve">). On the other hand, programs that address chronic health conditions that develop slowly over time can benefit from use of data with longer, but specified, release delays. However, by the time data can be released, they are of limited value to the public health surveillance programs that need data that are as current as possible. </w:t>
      </w:r>
      <w:r w:rsidRPr="00BB2439">
        <w:rPr>
          <w:u w:val="single"/>
        </w:rPr>
        <w:t xml:space="preserve">This is sometimes the case for programs that want to use the data for outbreak surveillance or evaluation of new policies and programs. </w:t>
      </w:r>
      <w:r w:rsidRPr="00BB2439">
        <w:rPr>
          <w:sz w:val="16"/>
        </w:rPr>
        <w:t xml:space="preserve">However, other programs can use data with longer, but specified, release delays. </w:t>
      </w:r>
      <w:r w:rsidRPr="00BB2439">
        <w:rPr>
          <w:u w:val="single"/>
        </w:rPr>
        <w:t xml:space="preserve">Existing </w:t>
      </w:r>
      <w:r w:rsidRPr="003B7284">
        <w:rPr>
          <w:highlight w:val="green"/>
          <w:u w:val="single"/>
        </w:rPr>
        <w:t>funding mechanisms</w:t>
      </w:r>
      <w:r w:rsidRPr="00BB2439">
        <w:rPr>
          <w:u w:val="single"/>
        </w:rPr>
        <w:t xml:space="preserve"> for surveillance activities can </w:t>
      </w:r>
      <w:r w:rsidRPr="003B7284">
        <w:rPr>
          <w:b/>
          <w:highlight w:val="green"/>
          <w:u w:val="single"/>
        </w:rPr>
        <w:t>impede the ability of</w:t>
      </w:r>
      <w:r w:rsidRPr="00E463D6">
        <w:rPr>
          <w:b/>
          <w:u w:val="single"/>
        </w:rPr>
        <w:t xml:space="preserve"> federal </w:t>
      </w:r>
      <w:r w:rsidRPr="003B7284">
        <w:rPr>
          <w:b/>
          <w:highlight w:val="green"/>
          <w:u w:val="single"/>
        </w:rPr>
        <w:t>agencies</w:t>
      </w:r>
      <w:r w:rsidRPr="003B7284">
        <w:rPr>
          <w:highlight w:val="green"/>
          <w:u w:val="single"/>
        </w:rPr>
        <w:t xml:space="preserve"> to negotiate data sharing</w:t>
      </w:r>
      <w:r w:rsidRPr="00BB2439">
        <w:rPr>
          <w:u w:val="single"/>
        </w:rPr>
        <w:t xml:space="preserve"> and hinder their ability to influence how data collected can be shared with others. For example, the use of cooperative agreements can limit the ability of federal agencies to require data sharing because the funding agency might have less control over data products than when the funding mechanism is a contract that can </w:t>
      </w:r>
      <w:r w:rsidRPr="00E463D6">
        <w:rPr>
          <w:b/>
          <w:u w:val="single"/>
        </w:rPr>
        <w:t>directly specify</w:t>
      </w:r>
      <w:r w:rsidRPr="00BB2439">
        <w:rPr>
          <w:u w:val="single"/>
        </w:rPr>
        <w:t xml:space="preserve"> the delivery and form of data release.</w:t>
      </w:r>
    </w:p>
    <w:p w:rsidR="008B5CE4" w:rsidRDefault="008B5CE4" w:rsidP="008B5CE4">
      <w:pPr>
        <w:pStyle w:val="Heading3"/>
      </w:pPr>
      <w:r>
        <w:lastRenderedPageBreak/>
        <w:t>2AC – Data Sharing</w:t>
      </w:r>
    </w:p>
    <w:p w:rsidR="008B5CE4" w:rsidRDefault="008B5CE4" w:rsidP="008B5CE4">
      <w:pPr>
        <w:pStyle w:val="Heading4"/>
      </w:pPr>
      <w:r w:rsidRPr="00F729E8">
        <w:rPr>
          <w:u w:val="single"/>
        </w:rPr>
        <w:t>Data sharing</w:t>
      </w:r>
      <w:r w:rsidRPr="00F729E8">
        <w:t xml:space="preserve"> and</w:t>
      </w:r>
      <w:r w:rsidRPr="00F729E8">
        <w:rPr>
          <w:u w:val="single"/>
        </w:rPr>
        <w:t xml:space="preserve"> coordination</w:t>
      </w:r>
      <w:r>
        <w:t xml:space="preserve"> is impossible.</w:t>
      </w:r>
    </w:p>
    <w:p w:rsidR="008B5CE4" w:rsidRPr="00F729E8" w:rsidRDefault="008B5CE4" w:rsidP="008B5CE4">
      <w:pPr>
        <w:rPr>
          <w:sz w:val="16"/>
        </w:rPr>
      </w:pPr>
      <w:r w:rsidRPr="00D10A78">
        <w:rPr>
          <w:rStyle w:val="Style13ptBold"/>
        </w:rPr>
        <w:t>Bernstein</w:t>
      </w:r>
      <w:r>
        <w:rPr>
          <w:rStyle w:val="Style13ptBold"/>
        </w:rPr>
        <w:t xml:space="preserve"> and</w:t>
      </w:r>
      <w:r w:rsidRPr="00D10A78">
        <w:rPr>
          <w:rStyle w:val="Style13ptBold"/>
        </w:rPr>
        <w:t xml:space="preserve"> Sweeney ’12</w:t>
      </w:r>
      <w:r>
        <w:rPr>
          <w:sz w:val="16"/>
        </w:rPr>
        <w:t xml:space="preserve"> (Amy and Marie Haring; 7/27/2012; ScD and member of the Office of Analysis and Epidemiology at the National Center for Health Statistics at the CDC, PhD in Public Health; “</w:t>
      </w:r>
      <w:r w:rsidRPr="00D10A78">
        <w:rPr>
          <w:sz w:val="16"/>
        </w:rPr>
        <w:t>Public Health Surveillance Data: Legal, Policy, Ethical, Regulatory, and Practical Issues</w:t>
      </w:r>
      <w:r>
        <w:rPr>
          <w:sz w:val="16"/>
        </w:rPr>
        <w:t xml:space="preserve">,” </w:t>
      </w:r>
      <w:hyperlink r:id="rId114" w:history="1">
        <w:r w:rsidRPr="004B43F3">
          <w:rPr>
            <w:rStyle w:val="Hyperlink"/>
            <w:sz w:val="16"/>
          </w:rPr>
          <w:t>https://www.cdc.gov/mmwr/preview/mmwrhtml/su6103a7.htm</w:t>
        </w:r>
      </w:hyperlink>
      <w:r>
        <w:rPr>
          <w:sz w:val="16"/>
        </w:rPr>
        <w:t>; Date Accessed: 7/9/2017; DS)</w:t>
      </w:r>
    </w:p>
    <w:p w:rsidR="008B5CE4" w:rsidRPr="006326C4" w:rsidRDefault="008B5CE4" w:rsidP="008B5CE4">
      <w:pPr>
        <w:rPr>
          <w:sz w:val="16"/>
        </w:rPr>
      </w:pPr>
      <w:r w:rsidRPr="006326C4">
        <w:rPr>
          <w:sz w:val="16"/>
        </w:rPr>
        <w:t xml:space="preserve">Data Incompatibilities </w:t>
      </w:r>
      <w:r w:rsidRPr="003B7284">
        <w:rPr>
          <w:b/>
          <w:highlight w:val="green"/>
          <w:u w:val="single"/>
        </w:rPr>
        <w:t>Data sharing can be impeded</w:t>
      </w:r>
      <w:r w:rsidRPr="003B7284">
        <w:rPr>
          <w:highlight w:val="green"/>
          <w:u w:val="single"/>
        </w:rPr>
        <w:t xml:space="preserve"> if</w:t>
      </w:r>
      <w:r w:rsidRPr="00BB2439">
        <w:rPr>
          <w:u w:val="single"/>
        </w:rPr>
        <w:t xml:space="preserve"> coding, formatting, definitions, and </w:t>
      </w:r>
      <w:r w:rsidRPr="003B7284">
        <w:rPr>
          <w:highlight w:val="green"/>
          <w:u w:val="single"/>
        </w:rPr>
        <w:t>methods differ substantially</w:t>
      </w:r>
      <w:r w:rsidRPr="00BB2439">
        <w:rPr>
          <w:u w:val="single"/>
        </w:rPr>
        <w:t xml:space="preserve"> or if data are stored in incompatible formats</w:t>
      </w:r>
      <w:r w:rsidRPr="006326C4">
        <w:rPr>
          <w:sz w:val="16"/>
        </w:rPr>
        <w:t xml:space="preserve">. Resources are needed to manipulate, code, and transmit data to partners. Also, some analysis of data (e.g., analysis of trends) could be affected over time by changes in data collection, methods, and coding. These caveats often are not documented. </w:t>
      </w:r>
      <w:r w:rsidRPr="003B7284">
        <w:rPr>
          <w:highlight w:val="green"/>
          <w:u w:val="single"/>
        </w:rPr>
        <w:t xml:space="preserve">Data sharing can be limited by </w:t>
      </w:r>
      <w:r w:rsidRPr="003B7284">
        <w:rPr>
          <w:b/>
          <w:highlight w:val="green"/>
          <w:u w:val="single"/>
        </w:rPr>
        <w:t>the lack of user-friendly data</w:t>
      </w:r>
      <w:r w:rsidRPr="00E463D6">
        <w:rPr>
          <w:b/>
          <w:u w:val="single"/>
        </w:rPr>
        <w:t xml:space="preserve"> dissemination</w:t>
      </w:r>
      <w:r w:rsidRPr="00BB2439">
        <w:rPr>
          <w:u w:val="single"/>
        </w:rPr>
        <w:t xml:space="preserve"> tools or adequate and detailed documentation and distribution.</w:t>
      </w:r>
      <w:r w:rsidRPr="006326C4">
        <w:rPr>
          <w:sz w:val="16"/>
        </w:rPr>
        <w:t xml:space="preserve"> If data descriptions are not available, well-documented, and advertised, </w:t>
      </w:r>
      <w:r w:rsidRPr="006326C4">
        <w:rPr>
          <w:u w:val="single"/>
        </w:rPr>
        <w:t>detailed data from federal data systems are much less likely to be used by others, including surveillance programs, to meet their specific data needs</w:t>
      </w:r>
      <w:r w:rsidRPr="006326C4">
        <w:rPr>
          <w:sz w:val="16"/>
        </w:rPr>
        <w:t xml:space="preserve">. Data Sharing Guidance Although policies on data sharing exist in federal and other governmental agencies, a lack of standard language and processes related to data sharing across federal programs exists, with perhaps even less standardization at state and local levels. </w:t>
      </w:r>
      <w:r w:rsidRPr="003B7284">
        <w:rPr>
          <w:b/>
          <w:highlight w:val="green"/>
          <w:u w:val="single"/>
        </w:rPr>
        <w:t>Efforts to standardize data sharing</w:t>
      </w:r>
      <w:r w:rsidRPr="006326C4">
        <w:rPr>
          <w:u w:val="single"/>
        </w:rPr>
        <w:t xml:space="preserve"> methods </w:t>
      </w:r>
      <w:r w:rsidRPr="003B7284">
        <w:rPr>
          <w:highlight w:val="green"/>
          <w:u w:val="single"/>
        </w:rPr>
        <w:t>have been attempted</w:t>
      </w:r>
      <w:r w:rsidRPr="006326C4">
        <w:rPr>
          <w:u w:val="single"/>
        </w:rPr>
        <w:t xml:space="preserve"> throughout the U.S. Department of Health and Human Services </w:t>
      </w:r>
      <w:r w:rsidRPr="003B7284">
        <w:rPr>
          <w:highlight w:val="green"/>
          <w:u w:val="single"/>
        </w:rPr>
        <w:t>but have not been realized</w:t>
      </w:r>
      <w:r w:rsidRPr="006326C4">
        <w:rPr>
          <w:u w:val="single"/>
        </w:rPr>
        <w:t xml:space="preserve"> in several instances</w:t>
      </w:r>
      <w:r w:rsidRPr="006326C4">
        <w:rPr>
          <w:sz w:val="16"/>
        </w:rPr>
        <w:t xml:space="preserve">. To date, </w:t>
      </w:r>
      <w:r w:rsidRPr="006326C4">
        <w:rPr>
          <w:u w:val="single"/>
        </w:rPr>
        <w:t>guidance by the research and policy community on matters related to data policies and procedures at the national, state, and local levels has been inconsistent</w:t>
      </w:r>
      <w:r w:rsidRPr="006326C4">
        <w:rPr>
          <w:sz w:val="16"/>
        </w:rPr>
        <w:t>. Federal, state, and local governments have produced guidance documents on dissemination and sharing of data. For example, CDC and the Council of State and Territorial Epidemiologists developed the CDC/ATSDR Policy on Releasing and Sharing Data (5). These documents ensure that CDC routinely provides data to its partners for appropriate public health purposes while balancing privacy concerns, federal and state confidentiality concerns, proprietary interests, national security interests, or law enforcement activities (6). However, certain data stewards or potential data users might not be familiar with these documents. Similarly, experts and resources on how to create agreements with other agencies and nongovernmental organizations exists but are not easily located or shared (7).</w:t>
      </w:r>
    </w:p>
    <w:p w:rsidR="008B5CE4" w:rsidRPr="003D1124" w:rsidRDefault="008B5CE4" w:rsidP="008B5CE4">
      <w:pPr>
        <w:pStyle w:val="Heading2"/>
      </w:pPr>
      <w:r w:rsidRPr="003D1124">
        <w:lastRenderedPageBreak/>
        <w:t>Economy</w:t>
      </w:r>
    </w:p>
    <w:p w:rsidR="008B5CE4" w:rsidRPr="003D1124" w:rsidRDefault="008B5CE4" w:rsidP="008B5CE4">
      <w:pPr>
        <w:pStyle w:val="Heading3"/>
      </w:pPr>
      <w:r w:rsidRPr="003D1124">
        <w:lastRenderedPageBreak/>
        <w:t>2AC – Education Key</w:t>
      </w:r>
    </w:p>
    <w:p w:rsidR="008B5CE4" w:rsidRPr="003D1124" w:rsidRDefault="008B5CE4" w:rsidP="008B5CE4">
      <w:pPr>
        <w:pStyle w:val="Heading4"/>
      </w:pPr>
      <w:r w:rsidRPr="003D1124">
        <w:t xml:space="preserve">Addressing </w:t>
      </w:r>
      <w:r w:rsidRPr="003D1124">
        <w:rPr>
          <w:u w:val="single"/>
        </w:rPr>
        <w:t>workforce gaps</w:t>
      </w:r>
      <w:r w:rsidRPr="003D1124">
        <w:t xml:space="preserve"> is key – only education solves. </w:t>
      </w:r>
    </w:p>
    <w:p w:rsidR="008B5CE4" w:rsidRPr="003D1124" w:rsidRDefault="008B5CE4" w:rsidP="008B5CE4">
      <w:r w:rsidRPr="003D1124">
        <w:rPr>
          <w:rStyle w:val="Style13ptBold"/>
        </w:rPr>
        <w:t>Kaplan ’17</w:t>
      </w:r>
      <w:r w:rsidRPr="003D1124">
        <w:t xml:space="preserve"> </w:t>
      </w:r>
      <w:r w:rsidRPr="003D1124">
        <w:rPr>
          <w:sz w:val="16"/>
          <w:szCs w:val="16"/>
        </w:rPr>
        <w:t xml:space="preserve">(Rob; 4/12/2017; president of the Federal Reserve Bank of Dallas; “America Has to Close the Workforce Skills Gap,” </w:t>
      </w:r>
      <w:hyperlink r:id="rId115" w:history="1">
        <w:r w:rsidRPr="003D1124">
          <w:rPr>
            <w:rStyle w:val="Hyperlink"/>
            <w:sz w:val="16"/>
            <w:szCs w:val="16"/>
          </w:rPr>
          <w:t>https://www.bloomberg.com/view/articles/2017-04-12/america-has-to-close-the-workforce-skills-gap</w:t>
        </w:r>
      </w:hyperlink>
      <w:r w:rsidRPr="003D1124">
        <w:rPr>
          <w:sz w:val="16"/>
          <w:szCs w:val="16"/>
        </w:rPr>
        <w:t>; Date Accessed: 7/9/2017; DS)</w:t>
      </w:r>
    </w:p>
    <w:p w:rsidR="008B5CE4" w:rsidRPr="003D1124" w:rsidRDefault="008B5CE4" w:rsidP="008B5CE4">
      <w:pPr>
        <w:rPr>
          <w:u w:val="single"/>
        </w:rPr>
      </w:pPr>
      <w:r w:rsidRPr="003D1124">
        <w:rPr>
          <w:sz w:val="16"/>
        </w:rPr>
        <w:t xml:space="preserve">At the March Federal Open Market Committee meeting, I voted in favor of raising the federal funds rate. The U.S. economy is getting stronger and making good progress toward achieving the Federal Reserve’s full-employment and price-stability goals. Despite this progress, </w:t>
      </w:r>
      <w:r w:rsidRPr="003D1124">
        <w:rPr>
          <w:highlight w:val="green"/>
          <w:u w:val="single"/>
        </w:rPr>
        <w:t>challenges</w:t>
      </w:r>
      <w:r w:rsidRPr="003D1124">
        <w:rPr>
          <w:u w:val="single"/>
        </w:rPr>
        <w:t xml:space="preserve"> remain that </w:t>
      </w:r>
      <w:r w:rsidRPr="003D1124">
        <w:rPr>
          <w:highlight w:val="green"/>
          <w:u w:val="single"/>
        </w:rPr>
        <w:t>require</w:t>
      </w:r>
      <w:r w:rsidRPr="003D1124">
        <w:rPr>
          <w:u w:val="single"/>
        </w:rPr>
        <w:t xml:space="preserve"> </w:t>
      </w:r>
      <w:r w:rsidRPr="003D1124">
        <w:rPr>
          <w:b/>
          <w:u w:val="single"/>
        </w:rPr>
        <w:t xml:space="preserve">broader </w:t>
      </w:r>
      <w:r w:rsidRPr="003D1124">
        <w:rPr>
          <w:b/>
          <w:highlight w:val="green"/>
          <w:u w:val="single"/>
        </w:rPr>
        <w:t>steps beyond monetary policy</w:t>
      </w:r>
      <w:r w:rsidRPr="003D1124">
        <w:rPr>
          <w:sz w:val="16"/>
        </w:rPr>
        <w:t xml:space="preserve">. Gross domestic product growth is driven by increases in the size of the labor force and gains in labor productivity. Higher levels of growth can lead to enhanced prosperity and also help the country better meet its substantial and growing future obligations for retirement and medical benefits. Unfortunately, </w:t>
      </w:r>
      <w:r w:rsidRPr="003D1124">
        <w:rPr>
          <w:highlight w:val="green"/>
          <w:u w:val="single"/>
        </w:rPr>
        <w:t xml:space="preserve">one </w:t>
      </w:r>
      <w:r w:rsidRPr="003D1124">
        <w:rPr>
          <w:b/>
          <w:highlight w:val="green"/>
          <w:u w:val="single"/>
        </w:rPr>
        <w:t>headwind for</w:t>
      </w:r>
      <w:r w:rsidRPr="003D1124">
        <w:rPr>
          <w:b/>
          <w:u w:val="single"/>
        </w:rPr>
        <w:t xml:space="preserve"> economic </w:t>
      </w:r>
      <w:r w:rsidRPr="003D1124">
        <w:rPr>
          <w:b/>
          <w:highlight w:val="green"/>
          <w:u w:val="single"/>
        </w:rPr>
        <w:t>growth</w:t>
      </w:r>
      <w:r w:rsidRPr="003D1124">
        <w:rPr>
          <w:highlight w:val="green"/>
          <w:u w:val="single"/>
        </w:rPr>
        <w:t xml:space="preserve"> is</w:t>
      </w:r>
      <w:r w:rsidRPr="003D1124">
        <w:rPr>
          <w:u w:val="single"/>
        </w:rPr>
        <w:t xml:space="preserve"> the </w:t>
      </w:r>
      <w:r w:rsidRPr="003D1124">
        <w:rPr>
          <w:highlight w:val="green"/>
          <w:u w:val="single"/>
        </w:rPr>
        <w:t>declining</w:t>
      </w:r>
      <w:r w:rsidRPr="003D1124">
        <w:rPr>
          <w:u w:val="single"/>
        </w:rPr>
        <w:t xml:space="preserve"> rate of </w:t>
      </w:r>
      <w:r w:rsidRPr="003D1124">
        <w:rPr>
          <w:highlight w:val="green"/>
          <w:u w:val="single"/>
        </w:rPr>
        <w:t>labor force participation</w:t>
      </w:r>
      <w:r w:rsidRPr="003D1124">
        <w:rPr>
          <w:sz w:val="16"/>
        </w:rPr>
        <w:t xml:space="preserve"> in the U.S. At the Federal Reserve Bank of Dallas, we believe that </w:t>
      </w:r>
      <w:r w:rsidRPr="003D1124">
        <w:rPr>
          <w:u w:val="single"/>
        </w:rPr>
        <w:t xml:space="preserve">the </w:t>
      </w:r>
      <w:r w:rsidRPr="003D1124">
        <w:rPr>
          <w:b/>
          <w:u w:val="single"/>
        </w:rPr>
        <w:t xml:space="preserve">majority of </w:t>
      </w:r>
      <w:r w:rsidRPr="003D1124">
        <w:rPr>
          <w:b/>
          <w:highlight w:val="green"/>
          <w:u w:val="single"/>
        </w:rPr>
        <w:t>this decline</w:t>
      </w:r>
      <w:r w:rsidRPr="003D1124">
        <w:rPr>
          <w:highlight w:val="green"/>
          <w:u w:val="single"/>
        </w:rPr>
        <w:t xml:space="preserve"> is due to aging</w:t>
      </w:r>
      <w:r w:rsidRPr="003D1124">
        <w:rPr>
          <w:u w:val="single"/>
        </w:rPr>
        <w:t xml:space="preserve">-population </w:t>
      </w:r>
      <w:r w:rsidRPr="003D1124">
        <w:rPr>
          <w:highlight w:val="green"/>
          <w:u w:val="single"/>
        </w:rPr>
        <w:t>demographics</w:t>
      </w:r>
      <w:r w:rsidRPr="003D1124">
        <w:rPr>
          <w:u w:val="single"/>
        </w:rPr>
        <w:t xml:space="preserve">, and that </w:t>
      </w:r>
      <w:r w:rsidRPr="003D1124">
        <w:rPr>
          <w:highlight w:val="green"/>
          <w:u w:val="single"/>
        </w:rPr>
        <w:t xml:space="preserve">this </w:t>
      </w:r>
      <w:r w:rsidRPr="003D1124">
        <w:rPr>
          <w:b/>
          <w:highlight w:val="green"/>
          <w:u w:val="single"/>
        </w:rPr>
        <w:t>trend will intensify</w:t>
      </w:r>
      <w:r w:rsidRPr="003D1124">
        <w:rPr>
          <w:u w:val="single"/>
        </w:rPr>
        <w:t xml:space="preserve"> in the years ahead.</w:t>
      </w:r>
      <w:r w:rsidRPr="003D1124">
        <w:rPr>
          <w:sz w:val="16"/>
        </w:rPr>
        <w:t xml:space="preserve"> In addition, </w:t>
      </w:r>
      <w:r w:rsidRPr="003D1124">
        <w:rPr>
          <w:u w:val="single"/>
        </w:rPr>
        <w:t>middle-class jobs are increasingly requiring higher skill levels</w:t>
      </w:r>
      <w:r w:rsidRPr="003D1124">
        <w:rPr>
          <w:sz w:val="16"/>
        </w:rPr>
        <w:t xml:space="preserve">. In order to counteract these trends, </w:t>
      </w:r>
      <w:r w:rsidRPr="003D1124">
        <w:rPr>
          <w:u w:val="single"/>
        </w:rPr>
        <w:t xml:space="preserve">the U.S. must work to find ways to expand the workforce and improve productivity. </w:t>
      </w:r>
      <w:r w:rsidRPr="003D1124">
        <w:rPr>
          <w:highlight w:val="green"/>
          <w:u w:val="single"/>
        </w:rPr>
        <w:t>One important vehicle</w:t>
      </w:r>
      <w:r w:rsidRPr="003D1124">
        <w:rPr>
          <w:u w:val="single"/>
        </w:rPr>
        <w:t xml:space="preserve"> for doing this </w:t>
      </w:r>
      <w:r w:rsidRPr="003D1124">
        <w:rPr>
          <w:highlight w:val="green"/>
          <w:u w:val="single"/>
        </w:rPr>
        <w:t>involves</w:t>
      </w:r>
      <w:r w:rsidRPr="003D1124">
        <w:rPr>
          <w:u w:val="single"/>
        </w:rPr>
        <w:t xml:space="preserve"> policy makers, businesses and educational institutions working together to create </w:t>
      </w:r>
      <w:r w:rsidRPr="003D1124">
        <w:rPr>
          <w:b/>
          <w:highlight w:val="green"/>
          <w:u w:val="single"/>
        </w:rPr>
        <w:t>skills-training programs</w:t>
      </w:r>
      <w:r w:rsidRPr="003D1124">
        <w:rPr>
          <w:u w:val="single"/>
        </w:rPr>
        <w:t xml:space="preserve"> that equip workers to either join the workforce or improve their skills so they can take higher-paying jobs</w:t>
      </w:r>
      <w:r w:rsidRPr="003D1124">
        <w:rPr>
          <w:sz w:val="16"/>
        </w:rPr>
        <w:t xml:space="preserve">. Although creation of these partnerships is happening more often, I believe </w:t>
      </w:r>
      <w:r w:rsidRPr="003D1124">
        <w:rPr>
          <w:u w:val="single"/>
        </w:rPr>
        <w:t xml:space="preserve">our country must make a </w:t>
      </w:r>
      <w:r w:rsidRPr="003D1124">
        <w:rPr>
          <w:b/>
          <w:u w:val="single"/>
        </w:rPr>
        <w:t>quantum leap forward</w:t>
      </w:r>
      <w:r w:rsidRPr="003D1124">
        <w:rPr>
          <w:u w:val="single"/>
        </w:rPr>
        <w:t xml:space="preserve"> if we are to boost U.S. growth. </w:t>
      </w:r>
      <w:r w:rsidRPr="003D1124">
        <w:rPr>
          <w:highlight w:val="green"/>
          <w:u w:val="single"/>
        </w:rPr>
        <w:t xml:space="preserve">The skills gap in the U.S. is </w:t>
      </w:r>
      <w:r w:rsidRPr="003D1124">
        <w:rPr>
          <w:b/>
          <w:highlight w:val="green"/>
          <w:u w:val="single"/>
        </w:rPr>
        <w:t>substantial</w:t>
      </w:r>
      <w:r w:rsidRPr="003D1124">
        <w:rPr>
          <w:u w:val="single"/>
        </w:rPr>
        <w:t>.</w:t>
      </w:r>
      <w:r w:rsidRPr="003D1124">
        <w:rPr>
          <w:sz w:val="16"/>
        </w:rPr>
        <w:t xml:space="preserve"> The National Federation of Independent Business found that as of first-quarter 2017, </w:t>
      </w:r>
      <w:r w:rsidRPr="003D1124">
        <w:rPr>
          <w:u w:val="single"/>
        </w:rPr>
        <w:t>45 percent of small businesses reported that they were unable to find qualified applicants to fill job openings.</w:t>
      </w:r>
      <w:r w:rsidRPr="003D1124">
        <w:rPr>
          <w:sz w:val="16"/>
        </w:rPr>
        <w:t xml:space="preserve"> Dallas Fed </w:t>
      </w:r>
      <w:r w:rsidRPr="003D1124">
        <w:rPr>
          <w:u w:val="single"/>
        </w:rPr>
        <w:t xml:space="preserve">surveys of businesses also indicate a </w:t>
      </w:r>
      <w:r w:rsidRPr="003D1124">
        <w:rPr>
          <w:b/>
          <w:u w:val="single"/>
        </w:rPr>
        <w:t>significant skills gap</w:t>
      </w:r>
      <w:r w:rsidRPr="003D1124">
        <w:rPr>
          <w:sz w:val="16"/>
        </w:rPr>
        <w:t xml:space="preserve">. Chief executive officers report shortages of workers for middle-class-wage jobs such as nurses, construction workers, truck drivers, oilfield workers, automotive technicians, industrial technicians, heavy equipment operators, computer network support specialists, web developers and insurance specialists. </w:t>
      </w:r>
      <w:r w:rsidRPr="003D1124">
        <w:rPr>
          <w:highlight w:val="green"/>
          <w:u w:val="single"/>
        </w:rPr>
        <w:t>If these</w:t>
      </w:r>
      <w:r w:rsidRPr="003D1124">
        <w:rPr>
          <w:u w:val="single"/>
        </w:rPr>
        <w:t xml:space="preserve"> types of </w:t>
      </w:r>
      <w:r w:rsidRPr="003D1124">
        <w:rPr>
          <w:highlight w:val="green"/>
          <w:u w:val="single"/>
        </w:rPr>
        <w:t>jobs go unfilled</w:t>
      </w:r>
      <w:r w:rsidRPr="003D1124">
        <w:rPr>
          <w:u w:val="single"/>
        </w:rPr>
        <w:t xml:space="preserve">, businesses will expand more slowly and U.S. </w:t>
      </w:r>
      <w:r w:rsidRPr="003D1124">
        <w:rPr>
          <w:b/>
          <w:highlight w:val="green"/>
          <w:u w:val="single"/>
        </w:rPr>
        <w:t>growth will be impeded</w:t>
      </w:r>
      <w:r w:rsidRPr="003D1124">
        <w:rPr>
          <w:highlight w:val="green"/>
          <w:u w:val="single"/>
        </w:rPr>
        <w:t>. Closing the skills gap will</w:t>
      </w:r>
      <w:r w:rsidRPr="003D1124">
        <w:rPr>
          <w:u w:val="single"/>
        </w:rPr>
        <w:t xml:space="preserve"> likely </w:t>
      </w:r>
      <w:r w:rsidRPr="003D1124">
        <w:rPr>
          <w:highlight w:val="green"/>
          <w:u w:val="single"/>
        </w:rPr>
        <w:t>involve</w:t>
      </w:r>
      <w:r w:rsidRPr="003D1124">
        <w:rPr>
          <w:u w:val="single"/>
        </w:rPr>
        <w:t xml:space="preserve"> greater </w:t>
      </w:r>
      <w:r w:rsidRPr="003D1124">
        <w:rPr>
          <w:highlight w:val="green"/>
          <w:u w:val="single"/>
        </w:rPr>
        <w:t>emphasis on training</w:t>
      </w:r>
      <w:r w:rsidRPr="003D1124">
        <w:rPr>
          <w:u w:val="single"/>
        </w:rPr>
        <w:t xml:space="preserve"> current and prospective </w:t>
      </w:r>
      <w:r w:rsidRPr="003D1124">
        <w:rPr>
          <w:b/>
          <w:highlight w:val="green"/>
          <w:u w:val="single"/>
        </w:rPr>
        <w:t>workers who haven't attended college</w:t>
      </w:r>
      <w:r w:rsidRPr="003D1124">
        <w:rPr>
          <w:sz w:val="16"/>
        </w:rPr>
        <w:t xml:space="preserve">. Although </w:t>
      </w:r>
      <w:r w:rsidRPr="003D1124">
        <w:rPr>
          <w:u w:val="single"/>
        </w:rPr>
        <w:t>the labor force participation rate</w:t>
      </w:r>
      <w:r w:rsidRPr="003D1124">
        <w:rPr>
          <w:sz w:val="16"/>
        </w:rPr>
        <w:t xml:space="preserve"> for prime-age workers is about 88 percent for college graduates and 81 percent for those who have attended some college, it </w:t>
      </w:r>
      <w:r w:rsidRPr="003D1124">
        <w:rPr>
          <w:u w:val="single"/>
        </w:rPr>
        <w:t>is only 76 percent for those with a high school diploma and only 66 percent for those who have less than a high school diploma</w:t>
      </w:r>
      <w:r w:rsidRPr="003D1124">
        <w:rPr>
          <w:sz w:val="16"/>
        </w:rPr>
        <w:t xml:space="preserve">. In short, </w:t>
      </w:r>
      <w:r w:rsidRPr="003D1124">
        <w:rPr>
          <w:u w:val="single"/>
        </w:rPr>
        <w:t xml:space="preserve">where there is substantial labor slack in the economy, it is highly correlated with segments of the population with </w:t>
      </w:r>
      <w:r w:rsidRPr="003D1124">
        <w:rPr>
          <w:b/>
          <w:u w:val="single"/>
        </w:rPr>
        <w:t>lower levels of educational attainment</w:t>
      </w:r>
      <w:r w:rsidRPr="003D1124">
        <w:rPr>
          <w:sz w:val="16"/>
        </w:rPr>
        <w:t xml:space="preserve">. While there are a variety of reasons for this correlation, </w:t>
      </w:r>
      <w:r w:rsidRPr="003D1124">
        <w:rPr>
          <w:highlight w:val="green"/>
          <w:u w:val="single"/>
        </w:rPr>
        <w:t xml:space="preserve">individuals in these segments would </w:t>
      </w:r>
      <w:r w:rsidRPr="003D1124">
        <w:rPr>
          <w:b/>
          <w:highlight w:val="green"/>
          <w:u w:val="single"/>
        </w:rPr>
        <w:t>benefit from</w:t>
      </w:r>
      <w:r w:rsidRPr="003D1124">
        <w:rPr>
          <w:b/>
          <w:u w:val="single"/>
        </w:rPr>
        <w:t xml:space="preserve"> additional </w:t>
      </w:r>
      <w:r w:rsidRPr="003D1124">
        <w:rPr>
          <w:b/>
          <w:highlight w:val="green"/>
          <w:u w:val="single"/>
        </w:rPr>
        <w:t>skills</w:t>
      </w:r>
      <w:r w:rsidRPr="003D1124">
        <w:rPr>
          <w:highlight w:val="green"/>
          <w:u w:val="single"/>
        </w:rPr>
        <w:t xml:space="preserve"> </w:t>
      </w:r>
      <w:r w:rsidRPr="003D1124">
        <w:rPr>
          <w:b/>
          <w:highlight w:val="green"/>
          <w:u w:val="single"/>
        </w:rPr>
        <w:t>training</w:t>
      </w:r>
      <w:r w:rsidRPr="003D1124">
        <w:rPr>
          <w:u w:val="single"/>
        </w:rPr>
        <w:t xml:space="preserve"> in order to be more productive members of the workforce. </w:t>
      </w:r>
    </w:p>
    <w:p w:rsidR="008B5CE4" w:rsidRPr="003D1124" w:rsidRDefault="008B5CE4" w:rsidP="008B5CE4">
      <w:pPr>
        <w:pStyle w:val="Heading4"/>
      </w:pPr>
      <w:r w:rsidRPr="003D1124">
        <w:rPr>
          <w:u w:val="single"/>
        </w:rPr>
        <w:t>Only K-12 education</w:t>
      </w:r>
      <w:r w:rsidRPr="003D1124">
        <w:t xml:space="preserve"> fills workforce gaps that collapse the economy.</w:t>
      </w:r>
    </w:p>
    <w:p w:rsidR="008B5CE4" w:rsidRPr="003D1124" w:rsidRDefault="008B5CE4" w:rsidP="008B5CE4">
      <w:r w:rsidRPr="003D1124">
        <w:rPr>
          <w:rStyle w:val="Style13ptBold"/>
        </w:rPr>
        <w:t>BR ’17</w:t>
      </w:r>
      <w:r w:rsidRPr="003D1124">
        <w:t xml:space="preserve"> </w:t>
      </w:r>
      <w:r w:rsidRPr="003D1124">
        <w:rPr>
          <w:sz w:val="16"/>
          <w:szCs w:val="16"/>
        </w:rPr>
        <w:t xml:space="preserve">(Business Roundtable; 6/7/2017; an association of chief executive officers of leading U.S. companies working to promote a thriving economy and expanded opportunity for all Americans through sound public policy; “CEOs Tackle Skills Gap as a ‘National Crisis’ Threatening America’s Economic Future,” </w:t>
      </w:r>
      <w:hyperlink r:id="rId116" w:history="1">
        <w:r w:rsidRPr="003D1124">
          <w:rPr>
            <w:rStyle w:val="Hyperlink"/>
            <w:sz w:val="16"/>
            <w:szCs w:val="16"/>
          </w:rPr>
          <w:t>http://businessroundtable.org/media/news-releases/ceos-tackle-skills-gap-%E2%80%98national-crisis%E2%80%99-threatening-america%E2%80%99s-economic-future</w:t>
        </w:r>
      </w:hyperlink>
      <w:r w:rsidRPr="003D1124">
        <w:rPr>
          <w:sz w:val="16"/>
          <w:szCs w:val="16"/>
        </w:rPr>
        <w:t>; Date Accessed: 7/9/2017; DS)</w:t>
      </w:r>
    </w:p>
    <w:p w:rsidR="008B5CE4" w:rsidRPr="003D1124" w:rsidRDefault="008B5CE4" w:rsidP="008B5CE4">
      <w:pPr>
        <w:rPr>
          <w:sz w:val="16"/>
        </w:rPr>
      </w:pPr>
      <w:r w:rsidRPr="003D1124">
        <w:rPr>
          <w:sz w:val="16"/>
        </w:rPr>
        <w:t xml:space="preserve">Washington — Business Roundtable today released a new report, Work in Progress – How CEOs Are Helping Close </w:t>
      </w:r>
      <w:r w:rsidRPr="003D1124">
        <w:rPr>
          <w:u w:val="single"/>
        </w:rPr>
        <w:t>America’s Skills Gap</w:t>
      </w:r>
      <w:r w:rsidRPr="003D1124">
        <w:rPr>
          <w:sz w:val="16"/>
        </w:rPr>
        <w:t xml:space="preserve">, which </w:t>
      </w:r>
      <w:r w:rsidRPr="003D1124">
        <w:rPr>
          <w:b/>
          <w:u w:val="single"/>
        </w:rPr>
        <w:t>highlights employers’ efforts</w:t>
      </w:r>
      <w:r w:rsidRPr="003D1124">
        <w:rPr>
          <w:u w:val="single"/>
        </w:rPr>
        <w:t xml:space="preserve"> to address the talent gap shortages impacting business</w:t>
      </w:r>
      <w:r w:rsidRPr="003D1124">
        <w:rPr>
          <w:sz w:val="16"/>
        </w:rPr>
        <w:t xml:space="preserve">. These </w:t>
      </w:r>
      <w:r w:rsidRPr="003D1124">
        <w:rPr>
          <w:highlight w:val="green"/>
          <w:u w:val="single"/>
        </w:rPr>
        <w:t>efforts include</w:t>
      </w:r>
      <w:r w:rsidRPr="003D1124">
        <w:rPr>
          <w:u w:val="single"/>
        </w:rPr>
        <w:t xml:space="preserve"> programs in </w:t>
      </w:r>
      <w:r w:rsidRPr="003D1124">
        <w:rPr>
          <w:highlight w:val="green"/>
          <w:u w:val="single"/>
        </w:rPr>
        <w:t>K-12 skill-building, postsecondary</w:t>
      </w:r>
      <w:r w:rsidRPr="003D1124">
        <w:rPr>
          <w:u w:val="single"/>
        </w:rPr>
        <w:t xml:space="preserve"> credentials, worker </w:t>
      </w:r>
      <w:r w:rsidRPr="003D1124">
        <w:rPr>
          <w:highlight w:val="green"/>
          <w:u w:val="single"/>
        </w:rPr>
        <w:t>training</w:t>
      </w:r>
      <w:r w:rsidRPr="003D1124">
        <w:rPr>
          <w:u w:val="single"/>
        </w:rPr>
        <w:t xml:space="preserve"> and recruiting a diverse workforce</w:t>
      </w:r>
      <w:r w:rsidRPr="003D1124">
        <w:rPr>
          <w:sz w:val="16"/>
        </w:rPr>
        <w:t xml:space="preserve">. “As employers, we know that </w:t>
      </w:r>
      <w:r w:rsidRPr="003D1124">
        <w:rPr>
          <w:u w:val="single"/>
        </w:rPr>
        <w:t xml:space="preserve">America’s </w:t>
      </w:r>
      <w:r w:rsidRPr="003D1124">
        <w:rPr>
          <w:b/>
          <w:highlight w:val="green"/>
          <w:u w:val="single"/>
        </w:rPr>
        <w:t>economic</w:t>
      </w:r>
      <w:r w:rsidRPr="003D1124">
        <w:rPr>
          <w:highlight w:val="green"/>
          <w:u w:val="single"/>
        </w:rPr>
        <w:t xml:space="preserve"> </w:t>
      </w:r>
      <w:r w:rsidRPr="003D1124">
        <w:rPr>
          <w:b/>
          <w:highlight w:val="green"/>
          <w:u w:val="single"/>
        </w:rPr>
        <w:t>growth is directly linked to</w:t>
      </w:r>
      <w:r w:rsidRPr="003D1124">
        <w:rPr>
          <w:b/>
          <w:u w:val="single"/>
        </w:rPr>
        <w:t xml:space="preserve"> the </w:t>
      </w:r>
      <w:r w:rsidRPr="003D1124">
        <w:rPr>
          <w:b/>
          <w:highlight w:val="green"/>
          <w:u w:val="single"/>
        </w:rPr>
        <w:t>skills of today’s workers</w:t>
      </w:r>
      <w:r w:rsidRPr="003D1124">
        <w:rPr>
          <w:sz w:val="16"/>
        </w:rPr>
        <w:t>. Unfortunately, the skills of many job applicants and existing employees have not kept up with the requirements of current and future jobs,” said Wes Bush, Chairman, Chief Executive Officer and President of Northrop Grumman Corporation and Chair of the Business Roundtable Education and Workforce Committee. “</w:t>
      </w:r>
      <w:r w:rsidRPr="003D1124">
        <w:rPr>
          <w:u w:val="single"/>
        </w:rPr>
        <w:t xml:space="preserve">U.S. employers have </w:t>
      </w:r>
      <w:r w:rsidRPr="003D1124">
        <w:rPr>
          <w:b/>
          <w:u w:val="single"/>
        </w:rPr>
        <w:t>invested significant resources</w:t>
      </w:r>
      <w:r w:rsidRPr="003D1124">
        <w:rPr>
          <w:u w:val="single"/>
        </w:rPr>
        <w:t xml:space="preserve"> into tackling the challenge – on their own and through partnerships with higher education and government</w:t>
      </w:r>
      <w:r w:rsidRPr="003D1124">
        <w:rPr>
          <w:sz w:val="16"/>
        </w:rPr>
        <w:t xml:space="preserve"> – and we will continue to press forward to solve this Business Roundtable is also releasing the findings of </w:t>
      </w:r>
      <w:r w:rsidRPr="003D1124">
        <w:rPr>
          <w:highlight w:val="green"/>
          <w:u w:val="single"/>
        </w:rPr>
        <w:t>a recent</w:t>
      </w:r>
      <w:r w:rsidRPr="003D1124">
        <w:rPr>
          <w:u w:val="single"/>
        </w:rPr>
        <w:t xml:space="preserve"> CEO </w:t>
      </w:r>
      <w:r w:rsidRPr="003D1124">
        <w:rPr>
          <w:highlight w:val="green"/>
          <w:u w:val="single"/>
        </w:rPr>
        <w:t>survey</w:t>
      </w:r>
      <w:r w:rsidRPr="003D1124">
        <w:rPr>
          <w:sz w:val="16"/>
        </w:rPr>
        <w:t xml:space="preserve"> on the skills </w:t>
      </w:r>
      <w:r w:rsidRPr="003D1124">
        <w:rPr>
          <w:sz w:val="16"/>
        </w:rPr>
        <w:lastRenderedPageBreak/>
        <w:t xml:space="preserve">gap, which </w:t>
      </w:r>
      <w:r w:rsidRPr="003D1124">
        <w:rPr>
          <w:highlight w:val="green"/>
          <w:u w:val="single"/>
        </w:rPr>
        <w:t>revealed three</w:t>
      </w:r>
      <w:r w:rsidRPr="003D1124">
        <w:rPr>
          <w:u w:val="single"/>
        </w:rPr>
        <w:t xml:space="preserve"> types </w:t>
      </w:r>
      <w:r w:rsidRPr="003D1124">
        <w:rPr>
          <w:highlight w:val="green"/>
          <w:u w:val="single"/>
        </w:rPr>
        <w:t>of skills gaps</w:t>
      </w:r>
      <w:r w:rsidRPr="003D1124">
        <w:rPr>
          <w:u w:val="single"/>
        </w:rPr>
        <w:t xml:space="preserve"> in today’s workforce, often acting in combination: </w:t>
      </w:r>
      <w:r w:rsidRPr="003D1124">
        <w:rPr>
          <w:highlight w:val="green"/>
          <w:u w:val="single"/>
        </w:rPr>
        <w:t xml:space="preserve">A lack of individuals with </w:t>
      </w:r>
      <w:r w:rsidRPr="003D1124">
        <w:rPr>
          <w:b/>
          <w:highlight w:val="green"/>
          <w:u w:val="single"/>
        </w:rPr>
        <w:t>fundamental “employability skills</w:t>
      </w:r>
      <w:r w:rsidRPr="003D1124">
        <w:rPr>
          <w:u w:val="single"/>
        </w:rPr>
        <w:t xml:space="preserve">,” such as the ability to use basic math, communicate effectively, read technical manuals, work successfully in teams and participate in complex problem-solving. Seventy-five percent of responding CEOs indicated that fundamental </w:t>
      </w:r>
      <w:r w:rsidRPr="003D1124">
        <w:rPr>
          <w:highlight w:val="green"/>
          <w:u w:val="single"/>
        </w:rPr>
        <w:t>math, reading and writing skills</w:t>
      </w:r>
      <w:r w:rsidRPr="003D1124">
        <w:rPr>
          <w:u w:val="single"/>
        </w:rPr>
        <w:t xml:space="preserve"> are important. Fifty percent of them are having difficulty finding </w:t>
      </w:r>
      <w:r w:rsidRPr="003D1124">
        <w:rPr>
          <w:b/>
          <w:highlight w:val="green"/>
          <w:u w:val="single"/>
        </w:rPr>
        <w:t>qualified applicants</w:t>
      </w:r>
      <w:r w:rsidRPr="003D1124">
        <w:rPr>
          <w:u w:val="single"/>
        </w:rPr>
        <w:t xml:space="preserve"> with these skills.</w:t>
      </w:r>
      <w:r w:rsidRPr="003D1124">
        <w:rPr>
          <w:sz w:val="16"/>
        </w:rPr>
        <w:t xml:space="preserve"> A lack of workers who have the specialized skills needed to fill many trade positions. </w:t>
      </w:r>
      <w:r w:rsidRPr="003D1124">
        <w:rPr>
          <w:u w:val="single"/>
        </w:rPr>
        <w:t xml:space="preserve">Forty-four percent of responding CEOs expressed difficulty finding qualified candidates for at least one skilled trade occupation. A </w:t>
      </w:r>
      <w:r w:rsidRPr="003D1124">
        <w:rPr>
          <w:b/>
          <w:u w:val="single"/>
        </w:rPr>
        <w:t>lack of applicants</w:t>
      </w:r>
      <w:r w:rsidRPr="003D1124">
        <w:rPr>
          <w:u w:val="single"/>
        </w:rPr>
        <w:t xml:space="preserve"> with the science, technology, engineering </w:t>
      </w:r>
      <w:r w:rsidRPr="003D1124">
        <w:rPr>
          <w:highlight w:val="green"/>
          <w:u w:val="single"/>
        </w:rPr>
        <w:t>and</w:t>
      </w:r>
      <w:r w:rsidRPr="003D1124">
        <w:rPr>
          <w:u w:val="single"/>
        </w:rPr>
        <w:t xml:space="preserve"> math (</w:t>
      </w:r>
      <w:r w:rsidRPr="003D1124">
        <w:rPr>
          <w:highlight w:val="green"/>
          <w:u w:val="single"/>
        </w:rPr>
        <w:t>STEM) skills</w:t>
      </w:r>
      <w:r w:rsidRPr="003D1124">
        <w:rPr>
          <w:u w:val="single"/>
        </w:rPr>
        <w:t xml:space="preserve"> needed for many of today’s jobs</w:t>
      </w:r>
      <w:r w:rsidRPr="003D1124">
        <w:rPr>
          <w:sz w:val="16"/>
        </w:rPr>
        <w:t>. The Business Roundtable CEO survey found that cybersecurity, data science, robotics, software and computer science engineers were among the most difficult positions to fill with qualified candidates. Another issue affecting the labor market, the survey revealed, is the difficulty employers have in finding and recruiting skilled women and minorities to fill open positions, especially in the STEM fields.</w:t>
      </w:r>
    </w:p>
    <w:p w:rsidR="008B5CE4" w:rsidRPr="003D1124" w:rsidRDefault="008B5CE4" w:rsidP="008B5CE4">
      <w:pPr>
        <w:pStyle w:val="Heading2"/>
      </w:pPr>
      <w:r w:rsidRPr="003D1124">
        <w:lastRenderedPageBreak/>
        <w:t>Hegemony</w:t>
      </w:r>
    </w:p>
    <w:p w:rsidR="008B5CE4" w:rsidRPr="003D1124" w:rsidRDefault="008B5CE4" w:rsidP="008B5CE4">
      <w:pPr>
        <w:pStyle w:val="Heading3"/>
      </w:pPr>
      <w:r w:rsidRPr="003D1124">
        <w:lastRenderedPageBreak/>
        <w:t>2AC – CP is Squo</w:t>
      </w:r>
    </w:p>
    <w:p w:rsidR="008B5CE4" w:rsidRPr="003D1124" w:rsidRDefault="008B5CE4" w:rsidP="008B5CE4">
      <w:pPr>
        <w:pStyle w:val="Heading4"/>
      </w:pPr>
      <w:r w:rsidRPr="003D1124">
        <w:t xml:space="preserve">The counterplan </w:t>
      </w:r>
      <w:r w:rsidRPr="003D1124">
        <w:rPr>
          <w:u w:val="single"/>
        </w:rPr>
        <w:t>is the status quo</w:t>
      </w:r>
      <w:r w:rsidRPr="003D1124">
        <w:t xml:space="preserve">. </w:t>
      </w:r>
    </w:p>
    <w:p w:rsidR="008B5CE4" w:rsidRPr="003D1124" w:rsidRDefault="008B5CE4" w:rsidP="008B5CE4">
      <w:r w:rsidRPr="003D1124">
        <w:rPr>
          <w:rStyle w:val="Style13ptBold"/>
        </w:rPr>
        <w:t>Herb ’17</w:t>
      </w:r>
      <w:r w:rsidRPr="003D1124">
        <w:t xml:space="preserve"> </w:t>
      </w:r>
      <w:r w:rsidRPr="003D1124">
        <w:rPr>
          <w:sz w:val="16"/>
          <w:szCs w:val="16"/>
        </w:rPr>
        <w:t xml:space="preserve">(Jeremy; 5/1/2017; journalist for CNN, BA in journalism; “Trump gets a $15 billion defense boost,” </w:t>
      </w:r>
      <w:hyperlink r:id="rId117" w:history="1">
        <w:r w:rsidRPr="003D1124">
          <w:rPr>
            <w:rStyle w:val="Hyperlink"/>
            <w:sz w:val="16"/>
            <w:szCs w:val="16"/>
          </w:rPr>
          <w:t>http://www.cnn.com/2017/05/01/politics/trump-military-funding-increase/index.html</w:t>
        </w:r>
      </w:hyperlink>
      <w:r w:rsidRPr="003D1124">
        <w:rPr>
          <w:sz w:val="16"/>
          <w:szCs w:val="16"/>
        </w:rPr>
        <w:t>; Date Accessed: 7/9/2017; DS)</w:t>
      </w:r>
    </w:p>
    <w:p w:rsidR="008B5CE4" w:rsidRPr="003D1124" w:rsidRDefault="008B5CE4" w:rsidP="008B5CE4">
      <w:pPr>
        <w:rPr>
          <w:sz w:val="16"/>
        </w:rPr>
      </w:pPr>
      <w:r w:rsidRPr="003D1124">
        <w:rPr>
          <w:sz w:val="16"/>
        </w:rPr>
        <w:t>(CNN)</w:t>
      </w:r>
      <w:r w:rsidRPr="003D1124">
        <w:rPr>
          <w:highlight w:val="green"/>
          <w:u w:val="single"/>
        </w:rPr>
        <w:t>The</w:t>
      </w:r>
      <w:r w:rsidRPr="003D1124">
        <w:rPr>
          <w:u w:val="single"/>
        </w:rPr>
        <w:t xml:space="preserve"> spending </w:t>
      </w:r>
      <w:r w:rsidRPr="003D1124">
        <w:rPr>
          <w:highlight w:val="green"/>
          <w:u w:val="single"/>
        </w:rPr>
        <w:t>deal</w:t>
      </w:r>
      <w:r w:rsidRPr="003D1124">
        <w:rPr>
          <w:sz w:val="16"/>
        </w:rPr>
        <w:t xml:space="preserve"> struck by congressional negotiators Sunday </w:t>
      </w:r>
      <w:r w:rsidRPr="003D1124">
        <w:rPr>
          <w:highlight w:val="green"/>
          <w:u w:val="single"/>
        </w:rPr>
        <w:t>includes</w:t>
      </w:r>
      <w:r w:rsidRPr="003D1124">
        <w:rPr>
          <w:u w:val="single"/>
        </w:rPr>
        <w:t xml:space="preserve"> an </w:t>
      </w:r>
      <w:r w:rsidRPr="003D1124">
        <w:rPr>
          <w:b/>
          <w:u w:val="single"/>
        </w:rPr>
        <w:t xml:space="preserve">additional </w:t>
      </w:r>
      <w:r w:rsidRPr="003D1124">
        <w:rPr>
          <w:b/>
          <w:highlight w:val="green"/>
          <w:u w:val="single"/>
        </w:rPr>
        <w:t>$15 billion</w:t>
      </w:r>
      <w:r w:rsidRPr="003D1124">
        <w:rPr>
          <w:highlight w:val="green"/>
          <w:u w:val="single"/>
        </w:rPr>
        <w:t xml:space="preserve"> in military funding</w:t>
      </w:r>
      <w:r w:rsidRPr="003D1124">
        <w:rPr>
          <w:sz w:val="16"/>
        </w:rPr>
        <w:t xml:space="preserve">, half of the $30 billion President Donald Trump requested in March. </w:t>
      </w:r>
      <w:r w:rsidRPr="003D1124">
        <w:rPr>
          <w:u w:val="single"/>
        </w:rPr>
        <w:t xml:space="preserve">The </w:t>
      </w:r>
      <w:r w:rsidRPr="003D1124">
        <w:rPr>
          <w:highlight w:val="green"/>
          <w:u w:val="single"/>
        </w:rPr>
        <w:t>extra dollars</w:t>
      </w:r>
      <w:r w:rsidRPr="003D1124">
        <w:rPr>
          <w:u w:val="single"/>
        </w:rPr>
        <w:t xml:space="preserve"> for the military </w:t>
      </w:r>
      <w:r w:rsidRPr="003D1124">
        <w:rPr>
          <w:highlight w:val="green"/>
          <w:u w:val="single"/>
        </w:rPr>
        <w:t>would</w:t>
      </w:r>
      <w:r w:rsidRPr="003D1124">
        <w:rPr>
          <w:u w:val="single"/>
        </w:rPr>
        <w:t xml:space="preserve"> help fund the US wars in Afghanistan, Iraq and Syria, as well as </w:t>
      </w:r>
      <w:r w:rsidRPr="003D1124">
        <w:rPr>
          <w:b/>
          <w:highlight w:val="green"/>
          <w:u w:val="single"/>
        </w:rPr>
        <w:t>replenish equipment and pay for training</w:t>
      </w:r>
      <w:r w:rsidRPr="003D1124">
        <w:rPr>
          <w:u w:val="single"/>
        </w:rPr>
        <w:t xml:space="preserve"> and maintenance</w:t>
      </w:r>
      <w:r w:rsidRPr="003D1124">
        <w:rPr>
          <w:sz w:val="16"/>
        </w:rPr>
        <w:t xml:space="preserve">. Some of the extra funding would come with strings attached: </w:t>
      </w:r>
      <w:r w:rsidRPr="003D1124">
        <w:rPr>
          <w:u w:val="single"/>
        </w:rPr>
        <w:t>The bill would fence off $2.5 billion of the $15 billion until the Trump administration sends a plan to Congress explaining the US strategy to defeat the Islamic State of Iraq and Syria</w:t>
      </w:r>
      <w:r w:rsidRPr="003D1124">
        <w:rPr>
          <w:sz w:val="16"/>
        </w:rPr>
        <w:t xml:space="preserve">. Trump asked the Pentagon to send him a plan to defeat ISIS within 30 days, but the plan has not been released publicly. After the Trump administration asked for the $30 billion defense funding supplemental last month, Democrats grumbled that the request included $5 billion specifically for the war against ISIS without explaining how the campaign would be accelerated. "What are we getting ready for? What are the priorities?" Illinois Sen. Dick Durbin, the top Democrat on the Senate Defense Appropriations Subcommittee, said at a hearing with Defense Secretary James Mattis and Joint Chiefs of Staff Chairman Gen. Joseph Dunford last month. "That's not a hard question — it's an important question if we were being asked to appropriate this money." </w:t>
      </w:r>
      <w:r w:rsidRPr="003D1124">
        <w:rPr>
          <w:u w:val="single"/>
        </w:rPr>
        <w:t xml:space="preserve">The additional Pentagon </w:t>
      </w:r>
      <w:r w:rsidRPr="003D1124">
        <w:rPr>
          <w:highlight w:val="green"/>
          <w:u w:val="single"/>
        </w:rPr>
        <w:t xml:space="preserve">funding adds to the </w:t>
      </w:r>
      <w:r w:rsidRPr="003D1124">
        <w:rPr>
          <w:b/>
          <w:highlight w:val="green"/>
          <w:u w:val="single"/>
        </w:rPr>
        <w:t>$578 billion in defense spending</w:t>
      </w:r>
      <w:r w:rsidRPr="003D1124">
        <w:rPr>
          <w:highlight w:val="green"/>
          <w:u w:val="single"/>
        </w:rPr>
        <w:t xml:space="preserve"> included in</w:t>
      </w:r>
      <w:r w:rsidRPr="003D1124">
        <w:rPr>
          <w:u w:val="single"/>
        </w:rPr>
        <w:t xml:space="preserve"> the </w:t>
      </w:r>
      <w:r w:rsidRPr="003D1124">
        <w:rPr>
          <w:highlight w:val="green"/>
          <w:u w:val="single"/>
        </w:rPr>
        <w:t>omnibus</w:t>
      </w:r>
      <w:r w:rsidRPr="003D1124">
        <w:rPr>
          <w:u w:val="single"/>
        </w:rPr>
        <w:t xml:space="preserve"> bill, which will get a vote this week ahead of a Friday deadline to prevent a government shutdown</w:t>
      </w:r>
      <w:r w:rsidRPr="003D1124">
        <w:rPr>
          <w:sz w:val="16"/>
        </w:rPr>
        <w:t xml:space="preserve">. On the policy side, the spending deal would provide funding for the military to tackle its recent nude photo scandal, with $18 million for "consulting services to include assistance to the commandant of the Marine Corps to address the Marines United scandal." The agreement also would authorize 2,500 new special immigrant visas for Afghans who have aided the US in Afghanistan. The additional supplemental funding would replace aircraft lost in combat, including a V-22 Osprey tilt-rotor aircraft, a UH-60 Blackhawk helicopter, two AH-63 Apache helicopters and eight MQ-1 drones. </w:t>
      </w:r>
      <w:r w:rsidRPr="003D1124">
        <w:rPr>
          <w:u w:val="single"/>
        </w:rPr>
        <w:t xml:space="preserve">It includes $85 million to </w:t>
      </w:r>
      <w:r w:rsidRPr="003D1124">
        <w:rPr>
          <w:b/>
          <w:u w:val="single"/>
        </w:rPr>
        <w:t>replenish the Navy's Tomahawk stockpile</w:t>
      </w:r>
      <w:r w:rsidRPr="003D1124">
        <w:rPr>
          <w:u w:val="single"/>
        </w:rPr>
        <w:t xml:space="preserve">, which were the missiles used by the US to strike Syrian government targets last month in response to a chemical weapons attack. And it provides $151 million for the Terminal High Altitude Area Defense, or THAAD, the </w:t>
      </w:r>
      <w:r w:rsidRPr="003D1124">
        <w:rPr>
          <w:b/>
          <w:u w:val="single"/>
        </w:rPr>
        <w:t>missile defense system</w:t>
      </w:r>
      <w:r w:rsidRPr="003D1124">
        <w:rPr>
          <w:u w:val="single"/>
        </w:rPr>
        <w:t xml:space="preserve"> that's being deployed to South Korea</w:t>
      </w:r>
      <w:r w:rsidRPr="003D1124">
        <w:rPr>
          <w:sz w:val="16"/>
        </w:rPr>
        <w:t xml:space="preserve">. In addition, </w:t>
      </w:r>
      <w:r w:rsidRPr="003D1124">
        <w:rPr>
          <w:highlight w:val="green"/>
          <w:u w:val="single"/>
        </w:rPr>
        <w:t>there's also</w:t>
      </w:r>
      <w:r w:rsidRPr="003D1124">
        <w:rPr>
          <w:u w:val="single"/>
        </w:rPr>
        <w:t xml:space="preserve"> about </w:t>
      </w:r>
      <w:r w:rsidRPr="003D1124">
        <w:rPr>
          <w:highlight w:val="green"/>
          <w:u w:val="single"/>
        </w:rPr>
        <w:t>$6 billion from the</w:t>
      </w:r>
      <w:r w:rsidRPr="003D1124">
        <w:rPr>
          <w:u w:val="single"/>
        </w:rPr>
        <w:t xml:space="preserve"> $30 billion </w:t>
      </w:r>
      <w:r w:rsidRPr="003D1124">
        <w:rPr>
          <w:highlight w:val="green"/>
          <w:u w:val="single"/>
        </w:rPr>
        <w:t>supplemental request</w:t>
      </w:r>
      <w:r w:rsidRPr="003D1124">
        <w:rPr>
          <w:u w:val="single"/>
        </w:rPr>
        <w:t xml:space="preserve"> that the House had already included in its defense spending bill last month</w:t>
      </w:r>
      <w:r w:rsidRPr="003D1124">
        <w:rPr>
          <w:sz w:val="16"/>
        </w:rPr>
        <w:t xml:space="preserve">, according to congressional aides. To get the extra funding, </w:t>
      </w:r>
      <w:r w:rsidRPr="003D1124">
        <w:rPr>
          <w:u w:val="single"/>
        </w:rPr>
        <w:t>Congress labeled the extra $15 billion as war funding, outside of the base budget</w:t>
      </w:r>
      <w:r w:rsidRPr="003D1124">
        <w:rPr>
          <w:sz w:val="16"/>
        </w:rPr>
        <w:t xml:space="preserve">. That may seem to be an archaic difference, </w:t>
      </w:r>
      <w:r w:rsidRPr="003D1124">
        <w:rPr>
          <w:u w:val="single"/>
        </w:rPr>
        <w:t xml:space="preserve">but </w:t>
      </w:r>
      <w:r w:rsidRPr="003D1124">
        <w:rPr>
          <w:highlight w:val="green"/>
          <w:u w:val="single"/>
        </w:rPr>
        <w:t xml:space="preserve">it </w:t>
      </w:r>
      <w:r w:rsidRPr="003D1124">
        <w:rPr>
          <w:b/>
          <w:highlight w:val="green"/>
          <w:u w:val="single"/>
        </w:rPr>
        <w:t>makes a big difference</w:t>
      </w:r>
      <w:r w:rsidRPr="003D1124">
        <w:rPr>
          <w:u w:val="single"/>
        </w:rPr>
        <w:t>: War dollars are not subject to the budget caps that limit the total amount of defense and non-defense spending.</w:t>
      </w:r>
      <w:r w:rsidRPr="003D1124">
        <w:rPr>
          <w:sz w:val="16"/>
        </w:rPr>
        <w:t xml:space="preserve"> The spending deal also did not include $18 billion in cuts to federal agencies that the Trump administration had sought to offset the extra funding for the military. </w:t>
      </w:r>
      <w:r w:rsidRPr="003D1124">
        <w:rPr>
          <w:highlight w:val="green"/>
          <w:u w:val="single"/>
        </w:rPr>
        <w:t>The deal</w:t>
      </w:r>
      <w:r w:rsidRPr="003D1124">
        <w:rPr>
          <w:u w:val="single"/>
        </w:rPr>
        <w:t xml:space="preserve"> to give the Pentagon an extra $15 billion </w:t>
      </w:r>
      <w:r w:rsidRPr="003D1124">
        <w:rPr>
          <w:highlight w:val="green"/>
          <w:u w:val="single"/>
        </w:rPr>
        <w:t xml:space="preserve">would </w:t>
      </w:r>
      <w:r w:rsidRPr="003D1124">
        <w:rPr>
          <w:b/>
          <w:highlight w:val="green"/>
          <w:u w:val="single"/>
        </w:rPr>
        <w:t>provide the military with funding stability</w:t>
      </w:r>
      <w:r w:rsidRPr="003D1124">
        <w:rPr>
          <w:u w:val="single"/>
        </w:rPr>
        <w:t xml:space="preserve"> through September</w:t>
      </w:r>
      <w:r w:rsidRPr="003D1124">
        <w:rPr>
          <w:sz w:val="16"/>
        </w:rPr>
        <w:t xml:space="preserve">, but next year's budget request is shaping up to be an even bigger fight. The </w:t>
      </w:r>
      <w:r w:rsidRPr="003D1124">
        <w:rPr>
          <w:highlight w:val="green"/>
          <w:u w:val="single"/>
        </w:rPr>
        <w:t>Trump</w:t>
      </w:r>
      <w:r w:rsidRPr="003D1124">
        <w:rPr>
          <w:u w:val="single"/>
        </w:rPr>
        <w:t xml:space="preserve"> administration </w:t>
      </w:r>
      <w:r w:rsidRPr="003D1124">
        <w:rPr>
          <w:highlight w:val="green"/>
          <w:u w:val="single"/>
        </w:rPr>
        <w:t>plans to ask for</w:t>
      </w:r>
      <w:r w:rsidRPr="003D1124">
        <w:rPr>
          <w:u w:val="single"/>
        </w:rPr>
        <w:t xml:space="preserve"> an extra </w:t>
      </w:r>
      <w:r w:rsidRPr="003D1124">
        <w:rPr>
          <w:highlight w:val="green"/>
          <w:u w:val="single"/>
        </w:rPr>
        <w:t xml:space="preserve">$54 billion in military </w:t>
      </w:r>
      <w:r w:rsidRPr="003D1124">
        <w:rPr>
          <w:b/>
          <w:highlight w:val="green"/>
          <w:u w:val="single"/>
        </w:rPr>
        <w:t>spending above the budget caps</w:t>
      </w:r>
      <w:r w:rsidRPr="003D1124">
        <w:rPr>
          <w:u w:val="single"/>
        </w:rPr>
        <w:t xml:space="preserve"> while cutting the same amount from domestic spending.</w:t>
      </w:r>
      <w:r w:rsidRPr="003D1124">
        <w:rPr>
          <w:sz w:val="16"/>
        </w:rPr>
        <w:t xml:space="preserve"> The cuts are non-starters to Democrats, and even some Republicans have criticized the potential deep cuts to the State Department. At the same time, Republican defense hawks want more funding to rebuild the military, and Mattis </w:t>
      </w:r>
      <w:hyperlink r:id="rId118" w:tgtFrame="_blank" w:history="1">
        <w:r w:rsidRPr="003D1124">
          <w:rPr>
            <w:rStyle w:val="Hyperlink"/>
            <w:sz w:val="16"/>
          </w:rPr>
          <w:t>has privately told lawmakers</w:t>
        </w:r>
      </w:hyperlink>
      <w:r w:rsidRPr="003D1124">
        <w:rPr>
          <w:sz w:val="16"/>
        </w:rPr>
        <w:t> that the Trump administration's planned defense boost still isn't enough to rebuild the military as Trump has vowed to do.</w:t>
      </w:r>
    </w:p>
    <w:p w:rsidR="008B5CE4" w:rsidRPr="003D1124" w:rsidRDefault="008B5CE4" w:rsidP="008B5CE4">
      <w:pPr>
        <w:pStyle w:val="Heading3"/>
      </w:pPr>
      <w:r w:rsidRPr="003D1124">
        <w:lastRenderedPageBreak/>
        <w:t>2AC – Trump</w:t>
      </w:r>
    </w:p>
    <w:p w:rsidR="008B5CE4" w:rsidRPr="003D1124" w:rsidRDefault="008B5CE4" w:rsidP="008B5CE4">
      <w:pPr>
        <w:pStyle w:val="Heading4"/>
        <w:rPr>
          <w:rFonts w:cstheme="minorHAnsi"/>
        </w:rPr>
      </w:pPr>
      <w:r w:rsidRPr="003D1124">
        <w:rPr>
          <w:rFonts w:cstheme="minorHAnsi"/>
        </w:rPr>
        <w:t xml:space="preserve">Defense spending under Trump </w:t>
      </w:r>
      <w:r w:rsidRPr="003D1124">
        <w:rPr>
          <w:rFonts w:cstheme="minorHAnsi"/>
          <w:u w:val="single"/>
        </w:rPr>
        <w:t>increases lashout</w:t>
      </w:r>
      <w:r w:rsidRPr="003D1124">
        <w:rPr>
          <w:rFonts w:cstheme="minorHAnsi"/>
        </w:rPr>
        <w:t xml:space="preserve"> and </w:t>
      </w:r>
      <w:r w:rsidRPr="003D1124">
        <w:rPr>
          <w:rFonts w:cstheme="minorHAnsi"/>
          <w:u w:val="single"/>
        </w:rPr>
        <w:t>escalates Syria</w:t>
      </w:r>
      <w:r w:rsidRPr="003D1124">
        <w:rPr>
          <w:rFonts w:cstheme="minorHAnsi"/>
        </w:rPr>
        <w:t xml:space="preserve"> – cuts are key for </w:t>
      </w:r>
      <w:r w:rsidRPr="003D1124">
        <w:rPr>
          <w:rFonts w:cstheme="minorHAnsi"/>
          <w:u w:val="single"/>
        </w:rPr>
        <w:t>restraint</w:t>
      </w:r>
      <w:r w:rsidRPr="003D1124">
        <w:rPr>
          <w:rFonts w:cstheme="minorHAnsi"/>
        </w:rPr>
        <w:t xml:space="preserve">. </w:t>
      </w:r>
    </w:p>
    <w:p w:rsidR="008B5CE4" w:rsidRPr="003D1124" w:rsidRDefault="008B5CE4" w:rsidP="008B5CE4">
      <w:pPr>
        <w:rPr>
          <w:rFonts w:cstheme="minorHAnsi"/>
        </w:rPr>
      </w:pPr>
      <w:r w:rsidRPr="003D1124">
        <w:rPr>
          <w:rStyle w:val="Style13ptBold"/>
          <w:rFonts w:cstheme="minorHAnsi"/>
        </w:rPr>
        <w:t>Harting and Lutz ’17</w:t>
      </w:r>
      <w:r w:rsidRPr="003D1124">
        <w:rPr>
          <w:rFonts w:cstheme="minorHAnsi"/>
        </w:rPr>
        <w:t xml:space="preserve"> </w:t>
      </w:r>
      <w:r w:rsidRPr="003D1124">
        <w:rPr>
          <w:rFonts w:cstheme="minorHAnsi"/>
          <w:sz w:val="16"/>
          <w:szCs w:val="16"/>
        </w:rPr>
        <w:t xml:space="preserve">(William and Catherine; 4/12/2017; Director of the Arms and Security Project at the Center for International Policy and the author of Prophets of War: Lockheed Martin and the Making of the Military-Industrial Complex, Thomas J. Watson Jr. Family Professor at the Watson Institute for International and Public Affairs at Brown University and co-Director of its Costs of War Project; “The Military Budget and the Costs of War: The Coming Trump Storm,” </w:t>
      </w:r>
      <w:hyperlink r:id="rId119" w:history="1">
        <w:r w:rsidRPr="003D1124">
          <w:rPr>
            <w:rStyle w:val="Hyperlink"/>
            <w:rFonts w:cstheme="minorHAnsi"/>
            <w:sz w:val="16"/>
            <w:szCs w:val="16"/>
          </w:rPr>
          <w:t>http://watson.brown.edu/costsofwar/files/cow/imce/4.12%20Hartung%20Lutz_Military%20Budget%20and%20the%20Costs%20of%20War.pdf</w:t>
        </w:r>
      </w:hyperlink>
      <w:r w:rsidRPr="003D1124">
        <w:rPr>
          <w:rFonts w:cstheme="minorHAnsi"/>
          <w:sz w:val="16"/>
          <w:szCs w:val="16"/>
        </w:rPr>
        <w:t>; Date Accessed: 6/30/2017; DS)</w:t>
      </w:r>
    </w:p>
    <w:p w:rsidR="008B5CE4" w:rsidRPr="003D1124" w:rsidRDefault="008B5CE4" w:rsidP="008B5CE4">
      <w:pPr>
        <w:rPr>
          <w:rFonts w:cstheme="minorHAnsi"/>
          <w:u w:val="single"/>
        </w:rPr>
      </w:pPr>
      <w:r w:rsidRPr="003D1124">
        <w:rPr>
          <w:rFonts w:cstheme="minorHAnsi"/>
          <w:highlight w:val="green"/>
          <w:u w:val="single"/>
        </w:rPr>
        <w:t>Trump</w:t>
      </w:r>
      <w:r w:rsidRPr="003D1124">
        <w:rPr>
          <w:rFonts w:cstheme="minorHAnsi"/>
          <w:u w:val="single"/>
        </w:rPr>
        <w:t>’s plans</w:t>
      </w:r>
      <w:r w:rsidRPr="003D1124">
        <w:rPr>
          <w:rFonts w:cstheme="minorHAnsi"/>
          <w:sz w:val="16"/>
        </w:rPr>
        <w:t xml:space="preserve">, if implemented, </w:t>
      </w:r>
      <w:r w:rsidRPr="003D1124">
        <w:rPr>
          <w:rFonts w:cstheme="minorHAnsi"/>
          <w:highlight w:val="green"/>
          <w:u w:val="single"/>
        </w:rPr>
        <w:t xml:space="preserve">would </w:t>
      </w:r>
      <w:r w:rsidRPr="003D1124">
        <w:rPr>
          <w:rFonts w:cstheme="minorHAnsi"/>
          <w:b/>
          <w:highlight w:val="green"/>
          <w:u w:val="single"/>
        </w:rPr>
        <w:t>exacerbate</w:t>
      </w:r>
      <w:r w:rsidRPr="003D1124">
        <w:rPr>
          <w:rFonts w:cstheme="minorHAnsi"/>
          <w:highlight w:val="green"/>
          <w:u w:val="single"/>
        </w:rPr>
        <w:t xml:space="preserve"> a</w:t>
      </w:r>
      <w:r w:rsidRPr="003D1124">
        <w:rPr>
          <w:rFonts w:cstheme="minorHAnsi"/>
          <w:u w:val="single"/>
        </w:rPr>
        <w:t xml:space="preserve"> longstanding </w:t>
      </w:r>
      <w:r w:rsidRPr="003D1124">
        <w:rPr>
          <w:rFonts w:cstheme="minorHAnsi"/>
          <w:highlight w:val="green"/>
          <w:u w:val="single"/>
        </w:rPr>
        <w:t>problem with</w:t>
      </w:r>
      <w:r w:rsidRPr="003D1124">
        <w:rPr>
          <w:rFonts w:cstheme="minorHAnsi"/>
          <w:u w:val="single"/>
        </w:rPr>
        <w:t xml:space="preserve"> U.S. </w:t>
      </w:r>
      <w:r w:rsidRPr="003D1124">
        <w:rPr>
          <w:rFonts w:cstheme="minorHAnsi"/>
          <w:highlight w:val="green"/>
          <w:u w:val="single"/>
        </w:rPr>
        <w:t>defense policy,</w:t>
      </w:r>
      <w:r w:rsidRPr="003D1124">
        <w:rPr>
          <w:rFonts w:cstheme="minorHAnsi"/>
          <w:u w:val="single"/>
        </w:rPr>
        <w:t xml:space="preserve"> which is its basis in the argument that more </w:t>
      </w:r>
      <w:r w:rsidRPr="003D1124">
        <w:rPr>
          <w:rFonts w:cstheme="minorHAnsi"/>
          <w:highlight w:val="green"/>
          <w:u w:val="single"/>
        </w:rPr>
        <w:t>spending automatically</w:t>
      </w:r>
      <w:r w:rsidRPr="003D1124">
        <w:rPr>
          <w:rFonts w:cstheme="minorHAnsi"/>
          <w:u w:val="single"/>
        </w:rPr>
        <w:t xml:space="preserve"> makes us safer</w:t>
      </w:r>
      <w:r w:rsidRPr="003D1124">
        <w:rPr>
          <w:rFonts w:cstheme="minorHAnsi"/>
          <w:sz w:val="16"/>
        </w:rPr>
        <w:t xml:space="preserve">, almost regardless of how the funds are actually spent. And </w:t>
      </w:r>
      <w:r w:rsidRPr="003D1124">
        <w:rPr>
          <w:rFonts w:cstheme="minorHAnsi"/>
          <w:highlight w:val="green"/>
          <w:u w:val="single"/>
        </w:rPr>
        <w:t>Trump would continue</w:t>
      </w:r>
      <w:r w:rsidRPr="003D1124">
        <w:rPr>
          <w:rFonts w:cstheme="minorHAnsi"/>
          <w:u w:val="single"/>
        </w:rPr>
        <w:t xml:space="preserve"> to pursue </w:t>
      </w:r>
      <w:r w:rsidRPr="003D1124">
        <w:rPr>
          <w:rFonts w:cstheme="minorHAnsi"/>
          <w:b/>
          <w:highlight w:val="green"/>
          <w:u w:val="single"/>
        </w:rPr>
        <w:t>military-first policies tha</w:t>
      </w:r>
      <w:r w:rsidRPr="003D1124">
        <w:rPr>
          <w:rFonts w:cstheme="minorHAnsi"/>
          <w:b/>
          <w:u w:val="single"/>
        </w:rPr>
        <w:t>t</w:t>
      </w:r>
      <w:r w:rsidRPr="003D1124">
        <w:rPr>
          <w:rFonts w:cstheme="minorHAnsi"/>
          <w:u w:val="single"/>
        </w:rPr>
        <w:t xml:space="preserve"> not only don’t address our most urgent security challenges, but in most cases </w:t>
      </w:r>
      <w:r w:rsidRPr="003D1124">
        <w:rPr>
          <w:rFonts w:cstheme="minorHAnsi"/>
          <w:b/>
          <w:highlight w:val="green"/>
          <w:u w:val="single"/>
        </w:rPr>
        <w:t>make them worse</w:t>
      </w:r>
      <w:r w:rsidRPr="003D1124">
        <w:rPr>
          <w:rFonts w:cstheme="minorHAnsi"/>
          <w:highlight w:val="green"/>
          <w:u w:val="single"/>
        </w:rPr>
        <w:t>. This</w:t>
      </w:r>
      <w:r w:rsidRPr="003D1124">
        <w:rPr>
          <w:rFonts w:cstheme="minorHAnsi"/>
          <w:u w:val="single"/>
        </w:rPr>
        <w:t xml:space="preserve"> includes giving military commanders freer rein to </w:t>
      </w:r>
      <w:r w:rsidRPr="003D1124">
        <w:rPr>
          <w:rFonts w:cstheme="minorHAnsi"/>
          <w:b/>
          <w:u w:val="single"/>
        </w:rPr>
        <w:t>conduct air strikes</w:t>
      </w:r>
      <w:r w:rsidRPr="003D1124">
        <w:rPr>
          <w:rFonts w:cstheme="minorHAnsi"/>
          <w:u w:val="single"/>
        </w:rPr>
        <w:t xml:space="preserve"> and other military activity without clearance from above, something which </w:t>
      </w:r>
      <w:r w:rsidRPr="003D1124">
        <w:rPr>
          <w:rFonts w:cstheme="minorHAnsi"/>
          <w:highlight w:val="green"/>
          <w:u w:val="single"/>
        </w:rPr>
        <w:t>appears to account for</w:t>
      </w:r>
      <w:r w:rsidRPr="003D1124">
        <w:rPr>
          <w:rFonts w:cstheme="minorHAnsi"/>
          <w:u w:val="single"/>
        </w:rPr>
        <w:t xml:space="preserve"> a recent uptick in both </w:t>
      </w:r>
      <w:r w:rsidRPr="003D1124">
        <w:rPr>
          <w:rFonts w:cstheme="minorHAnsi"/>
          <w:b/>
          <w:highlight w:val="green"/>
          <w:u w:val="single"/>
        </w:rPr>
        <w:t>military action</w:t>
      </w:r>
      <w:r w:rsidRPr="003D1124">
        <w:rPr>
          <w:rFonts w:cstheme="minorHAnsi"/>
          <w:u w:val="single"/>
        </w:rPr>
        <w:t xml:space="preserve"> and civilian deaths </w:t>
      </w:r>
      <w:r w:rsidRPr="003D1124">
        <w:rPr>
          <w:rFonts w:cstheme="minorHAnsi"/>
          <w:highlight w:val="green"/>
          <w:u w:val="single"/>
        </w:rPr>
        <w:t>in Syria</w:t>
      </w:r>
      <w:r w:rsidRPr="003D1124">
        <w:rPr>
          <w:rFonts w:cstheme="minorHAnsi"/>
          <w:sz w:val="16"/>
        </w:rPr>
        <w:t xml:space="preserve"> and Iraq. In addition to these human costs, Trump’s plan repeats the mistake of past administrations of spending on items that are of little relevance to current security challenges. </w:t>
      </w:r>
      <w:r w:rsidRPr="003D1124">
        <w:rPr>
          <w:rFonts w:cstheme="minorHAnsi"/>
          <w:highlight w:val="green"/>
          <w:u w:val="single"/>
        </w:rPr>
        <w:t>The elements of the Trump buildup</w:t>
      </w:r>
      <w:r w:rsidRPr="003D1124">
        <w:rPr>
          <w:rFonts w:cstheme="minorHAnsi"/>
          <w:u w:val="single"/>
        </w:rPr>
        <w:t xml:space="preserve">, from purchasing the overpriced, underperforming and unnecessary F-35 combat aircraft to continuing the Pentagon’s plan to spend </w:t>
      </w:r>
      <w:r w:rsidRPr="003D1124">
        <w:rPr>
          <w:rFonts w:cstheme="minorHAnsi"/>
          <w:b/>
          <w:u w:val="single"/>
        </w:rPr>
        <w:t>$1 trillion</w:t>
      </w:r>
      <w:r w:rsidRPr="003D1124">
        <w:rPr>
          <w:rFonts w:cstheme="minorHAnsi"/>
          <w:u w:val="single"/>
        </w:rPr>
        <w:t xml:space="preserve"> on nuclear-armed bombers, submarines and missiles over the next three decades, </w:t>
      </w:r>
      <w:r w:rsidRPr="003D1124">
        <w:rPr>
          <w:rFonts w:cstheme="minorHAnsi"/>
          <w:highlight w:val="green"/>
          <w:u w:val="single"/>
        </w:rPr>
        <w:t>are</w:t>
      </w:r>
      <w:r w:rsidRPr="003D1124">
        <w:rPr>
          <w:rFonts w:cstheme="minorHAnsi"/>
          <w:u w:val="single"/>
        </w:rPr>
        <w:t xml:space="preserve"> more </w:t>
      </w:r>
      <w:r w:rsidRPr="003D1124">
        <w:rPr>
          <w:rFonts w:cstheme="minorHAnsi"/>
          <w:highlight w:val="green"/>
          <w:u w:val="single"/>
        </w:rPr>
        <w:t>appropriate to</w:t>
      </w:r>
      <w:r w:rsidRPr="003D1124">
        <w:rPr>
          <w:rFonts w:cstheme="minorHAnsi"/>
          <w:u w:val="single"/>
        </w:rPr>
        <w:t xml:space="preserve"> traditional </w:t>
      </w:r>
      <w:r w:rsidRPr="003D1124">
        <w:rPr>
          <w:rFonts w:cstheme="minorHAnsi"/>
          <w:b/>
          <w:highlight w:val="green"/>
          <w:u w:val="single"/>
        </w:rPr>
        <w:t>state-to-state warfare</w:t>
      </w:r>
      <w:r w:rsidRPr="003D1124">
        <w:rPr>
          <w:rFonts w:cstheme="minorHAnsi"/>
          <w:sz w:val="16"/>
        </w:rPr>
        <w:t xml:space="preserve">, not to an effective campaign against terrorism. As former Central Command head Gen. Anthony Zinni and many other military leaders have noted, there is no military solution to the problem of terrorism. Nuclear weapons, aircraft carriers, and more troops will have little effect on terrorism, a form of asymmetric warfare that can be carried out by small, well-organized groups for a fraction of the cost of launching a major military operation. Trump’s Embrace of the Military Industrial Complex As Gordon Adams and other analysts have noted, </w:t>
      </w:r>
      <w:r w:rsidRPr="003D1124">
        <w:rPr>
          <w:rFonts w:cstheme="minorHAnsi"/>
          <w:highlight w:val="green"/>
          <w:u w:val="single"/>
        </w:rPr>
        <w:t>the</w:t>
      </w:r>
      <w:r w:rsidRPr="003D1124">
        <w:rPr>
          <w:rFonts w:cstheme="minorHAnsi"/>
          <w:u w:val="single"/>
        </w:rPr>
        <w:t xml:space="preserve"> Trump administration’s </w:t>
      </w:r>
      <w:r w:rsidRPr="003D1124">
        <w:rPr>
          <w:rFonts w:cstheme="minorHAnsi"/>
          <w:b/>
          <w:highlight w:val="green"/>
          <w:u w:val="single"/>
        </w:rPr>
        <w:t>heavy reliance on generals</w:t>
      </w:r>
      <w:r w:rsidRPr="003D1124">
        <w:rPr>
          <w:rFonts w:cstheme="minorHAnsi"/>
          <w:u w:val="single"/>
        </w:rPr>
        <w:t xml:space="preserve"> to fill top policy posts </w:t>
      </w:r>
      <w:r w:rsidRPr="003D1124">
        <w:rPr>
          <w:rFonts w:cstheme="minorHAnsi"/>
          <w:highlight w:val="green"/>
          <w:u w:val="single"/>
        </w:rPr>
        <w:t>is likely to lead to a</w:t>
      </w:r>
      <w:r w:rsidRPr="003D1124">
        <w:rPr>
          <w:rFonts w:cstheme="minorHAnsi"/>
          <w:u w:val="single"/>
        </w:rPr>
        <w:t xml:space="preserve"> further </w:t>
      </w:r>
      <w:r w:rsidRPr="003D1124">
        <w:rPr>
          <w:rFonts w:cstheme="minorHAnsi"/>
          <w:b/>
          <w:highlight w:val="green"/>
          <w:u w:val="single"/>
        </w:rPr>
        <w:t>militarization of U.S. foreign policy</w:t>
      </w:r>
      <w:r w:rsidRPr="003D1124">
        <w:rPr>
          <w:rFonts w:cstheme="minorHAnsi"/>
          <w:u w:val="single"/>
        </w:rPr>
        <w:t>, and a concomitant tendency to attempt to impose military solutions on problems whose roots are economic, political and cultural</w:t>
      </w:r>
      <w:r w:rsidRPr="003D1124">
        <w:rPr>
          <w:rFonts w:cstheme="minorHAnsi"/>
          <w:sz w:val="16"/>
        </w:rPr>
        <w:t xml:space="preserve">. Trump’s military appointees include Gen. Mattis as defense secretary, Gen. John Kelly as head of Homeland Security, and Lt. General H.R. McMaster as National Security Advisor. Adams suggests that Donald Trump is constructing a virtual military government. Trump has also not shied away from appointing arms company executives and lobbyists to top posts, a classic example of the “revolving door” between weapons contractors and the U.S. government. Examples include Mattis, who served on the board of General Dynamics before entering the Trump administration; Secretary of the Air Force nominee and former New Mexico congresswoman, Heather Wilson, who lobbied for Lockheed Martin’s nuclear weapons unit after leaving Congress; and National Security chief of staff Lt. General Keith Kellogg, who has worked for a series of defense contractors including Cubic and CACI. </w:t>
      </w:r>
      <w:r w:rsidRPr="003D1124">
        <w:rPr>
          <w:rFonts w:cstheme="minorHAnsi"/>
          <w:highlight w:val="green"/>
          <w:u w:val="single"/>
        </w:rPr>
        <w:t xml:space="preserve">This approach is </w:t>
      </w:r>
      <w:r w:rsidRPr="003D1124">
        <w:rPr>
          <w:rFonts w:cstheme="minorHAnsi"/>
          <w:b/>
          <w:highlight w:val="green"/>
          <w:u w:val="single"/>
        </w:rPr>
        <w:t>rife with potential for conflicts</w:t>
      </w:r>
      <w:r w:rsidRPr="003D1124">
        <w:rPr>
          <w:rFonts w:cstheme="minorHAnsi"/>
          <w:u w:val="single"/>
        </w:rPr>
        <w:t xml:space="preserve"> of interest, as officials are in a position to make decisions that can benefit their former employers to the tune of billions of dollars.</w:t>
      </w:r>
    </w:p>
    <w:p w:rsidR="008B5CE4" w:rsidRPr="003D1124" w:rsidRDefault="008B5CE4" w:rsidP="008B5CE4">
      <w:pPr>
        <w:pStyle w:val="Heading3"/>
      </w:pPr>
      <w:r w:rsidRPr="003D1124">
        <w:lastRenderedPageBreak/>
        <w:t>2AC – Education Key</w:t>
      </w:r>
    </w:p>
    <w:p w:rsidR="008B5CE4" w:rsidRPr="003D1124" w:rsidRDefault="008B5CE4" w:rsidP="008B5CE4">
      <w:pPr>
        <w:pStyle w:val="Heading4"/>
      </w:pPr>
      <w:r w:rsidRPr="003D1124">
        <w:t xml:space="preserve">STEM sustains global US leadership – it signals innovative and economic presence. </w:t>
      </w:r>
    </w:p>
    <w:p w:rsidR="008B5CE4" w:rsidRPr="003D1124" w:rsidRDefault="008B5CE4" w:rsidP="008B5CE4">
      <w:r w:rsidRPr="003D1124">
        <w:rPr>
          <w:rStyle w:val="Style13ptBold"/>
        </w:rPr>
        <w:t xml:space="preserve">Sahin ’16 </w:t>
      </w:r>
      <w:r w:rsidRPr="003D1124">
        <w:rPr>
          <w:sz w:val="16"/>
          <w:szCs w:val="16"/>
        </w:rPr>
        <w:t xml:space="preserve">(Alpaslan; July/August 2016; Ph.D. with emphasis on educational research from Texas A&amp;M University, B.Sc. from Eylul University, Research Scientist at Texas A&amp;M University; The Fountain, Issue 112, “Stem Education and Why It Is Important for Countries’ Global Leadership,” </w:t>
      </w:r>
      <w:hyperlink r:id="rId120" w:history="1">
        <w:r w:rsidRPr="003D1124">
          <w:rPr>
            <w:rStyle w:val="Hyperlink"/>
            <w:sz w:val="16"/>
            <w:szCs w:val="16"/>
          </w:rPr>
          <w:t>http://www.fountainmagazine.com/Issue/detail/stem-education-and-why-it-is-important-for-countries-global-leadership</w:t>
        </w:r>
      </w:hyperlink>
      <w:r w:rsidRPr="003D1124">
        <w:rPr>
          <w:sz w:val="16"/>
          <w:szCs w:val="16"/>
        </w:rPr>
        <w:t>; Date Accessed: 7/9/2017; DS)</w:t>
      </w:r>
    </w:p>
    <w:p w:rsidR="008B5CE4" w:rsidRPr="003D1124" w:rsidRDefault="008B5CE4" w:rsidP="008B5CE4">
      <w:pPr>
        <w:rPr>
          <w:sz w:val="16"/>
        </w:rPr>
      </w:pPr>
      <w:r w:rsidRPr="003D1124">
        <w:rPr>
          <w:sz w:val="16"/>
        </w:rPr>
        <w:t xml:space="preserve">STEM, as some of you might know, stands for science, technology, education, and mathematics. </w:t>
      </w:r>
      <w:r w:rsidRPr="003D1124">
        <w:rPr>
          <w:highlight w:val="green"/>
          <w:u w:val="single"/>
        </w:rPr>
        <w:t>STEM</w:t>
      </w:r>
      <w:r w:rsidRPr="003D1124">
        <w:rPr>
          <w:u w:val="single"/>
        </w:rPr>
        <w:t xml:space="preserve"> education</w:t>
      </w:r>
      <w:r w:rsidRPr="003D1124">
        <w:rPr>
          <w:sz w:val="16"/>
        </w:rPr>
        <w:t xml:space="preserve"> is usually described as, and expected to be, a STEM related subject-teaching approach that integrates concepts that are usually taught as separate subjects, in different classes, and </w:t>
      </w:r>
      <w:r w:rsidRPr="003D1124">
        <w:rPr>
          <w:u w:val="single"/>
        </w:rPr>
        <w:t>seeks a solution to real-life situations via project</w:t>
      </w:r>
      <w:r w:rsidRPr="003D1124">
        <w:rPr>
          <w:sz w:val="16"/>
        </w:rPr>
        <w:t xml:space="preserve">-based </w:t>
      </w:r>
      <w:r w:rsidRPr="003D1124">
        <w:rPr>
          <w:u w:val="single"/>
        </w:rPr>
        <w:t>learning</w:t>
      </w:r>
      <w:r w:rsidRPr="003D1124">
        <w:rPr>
          <w:sz w:val="16"/>
        </w:rPr>
        <w:t xml:space="preserve"> methods (Bouchillon, nd ). </w:t>
      </w:r>
      <w:r w:rsidRPr="003D1124">
        <w:rPr>
          <w:u w:val="single"/>
        </w:rPr>
        <w:t>STEM</w:t>
      </w:r>
      <w:r w:rsidRPr="003D1124">
        <w:rPr>
          <w:sz w:val="16"/>
        </w:rPr>
        <w:t xml:space="preserve"> education </w:t>
      </w:r>
      <w:r w:rsidRPr="003D1124">
        <w:rPr>
          <w:u w:val="single"/>
        </w:rPr>
        <w:t>has become popular</w:t>
      </w:r>
      <w:r w:rsidRPr="003D1124">
        <w:rPr>
          <w:sz w:val="16"/>
        </w:rPr>
        <w:t xml:space="preserve"> in the last decade </w:t>
      </w:r>
      <w:r w:rsidRPr="003D1124">
        <w:rPr>
          <w:u w:val="single"/>
        </w:rPr>
        <w:t>due to its</w:t>
      </w:r>
      <w:r w:rsidRPr="003D1124">
        <w:rPr>
          <w:sz w:val="16"/>
        </w:rPr>
        <w:t xml:space="preserve"> so called </w:t>
      </w:r>
      <w:r w:rsidRPr="003D1124">
        <w:rPr>
          <w:b/>
          <w:u w:val="single"/>
        </w:rPr>
        <w:t>strategic importance</w:t>
      </w:r>
      <w:r w:rsidRPr="003D1124">
        <w:rPr>
          <w:u w:val="single"/>
        </w:rPr>
        <w:t xml:space="preserve"> in countries’ economic wellbeing and </w:t>
      </w:r>
      <w:r w:rsidRPr="003D1124">
        <w:rPr>
          <w:b/>
          <w:u w:val="single"/>
        </w:rPr>
        <w:t>global competitiveness</w:t>
      </w:r>
      <w:r w:rsidRPr="003D1124">
        <w:rPr>
          <w:sz w:val="16"/>
        </w:rPr>
        <w:t>. For some, it is another fad in education and will soon vanish (1). For others</w:t>
      </w:r>
      <w:r w:rsidRPr="003D1124">
        <w:rPr>
          <w:sz w:val="16"/>
          <w:szCs w:val="16"/>
        </w:rPr>
        <w:t xml:space="preserve">, </w:t>
      </w:r>
      <w:r w:rsidRPr="003D1124">
        <w:rPr>
          <w:u w:val="single"/>
        </w:rPr>
        <w:t xml:space="preserve">it </w:t>
      </w:r>
      <w:r w:rsidRPr="003D1124">
        <w:rPr>
          <w:highlight w:val="green"/>
          <w:u w:val="single"/>
        </w:rPr>
        <w:t xml:space="preserve">is of </w:t>
      </w:r>
      <w:r w:rsidRPr="003D1124">
        <w:rPr>
          <w:b/>
          <w:highlight w:val="green"/>
          <w:u w:val="single"/>
        </w:rPr>
        <w:t>paramount importance</w:t>
      </w:r>
      <w:r w:rsidRPr="003D1124">
        <w:rPr>
          <w:u w:val="single"/>
        </w:rPr>
        <w:t xml:space="preserve"> for any</w:t>
      </w:r>
      <w:r w:rsidRPr="003D1124">
        <w:rPr>
          <w:sz w:val="16"/>
        </w:rPr>
        <w:t xml:space="preserve"> post-</w:t>
      </w:r>
      <w:r w:rsidRPr="003D1124">
        <w:rPr>
          <w:u w:val="single"/>
        </w:rPr>
        <w:t xml:space="preserve">industrialized country that wants </w:t>
      </w:r>
      <w:r w:rsidRPr="003D1124">
        <w:rPr>
          <w:highlight w:val="green"/>
          <w:u w:val="single"/>
        </w:rPr>
        <w:t>to</w:t>
      </w:r>
      <w:r w:rsidRPr="003D1124">
        <w:rPr>
          <w:sz w:val="16"/>
        </w:rPr>
        <w:t xml:space="preserve"> either </w:t>
      </w:r>
      <w:r w:rsidRPr="003D1124">
        <w:rPr>
          <w:highlight w:val="green"/>
          <w:u w:val="single"/>
        </w:rPr>
        <w:t>sustain</w:t>
      </w:r>
      <w:r w:rsidRPr="003D1124">
        <w:rPr>
          <w:u w:val="single"/>
        </w:rPr>
        <w:t xml:space="preserve"> their </w:t>
      </w:r>
      <w:r w:rsidRPr="003D1124">
        <w:rPr>
          <w:highlight w:val="green"/>
          <w:u w:val="single"/>
        </w:rPr>
        <w:t xml:space="preserve">economic and </w:t>
      </w:r>
      <w:r w:rsidRPr="003D1124">
        <w:rPr>
          <w:b/>
          <w:highlight w:val="green"/>
          <w:u w:val="single"/>
        </w:rPr>
        <w:t>innovative leadership</w:t>
      </w:r>
      <w:r w:rsidRPr="003D1124">
        <w:rPr>
          <w:u w:val="single"/>
        </w:rPr>
        <w:t xml:space="preserve"> in the global economy, or</w:t>
      </w:r>
      <w:r w:rsidRPr="003D1124">
        <w:rPr>
          <w:sz w:val="16"/>
        </w:rPr>
        <w:t xml:space="preserve"> to </w:t>
      </w:r>
      <w:r w:rsidRPr="003D1124">
        <w:rPr>
          <w:u w:val="single"/>
        </w:rPr>
        <w:t>catch up with those who have been leading</w:t>
      </w:r>
      <w:r w:rsidRPr="003D1124">
        <w:rPr>
          <w:sz w:val="16"/>
        </w:rPr>
        <w:t xml:space="preserve"> the way in technology and </w:t>
      </w:r>
      <w:r w:rsidRPr="003D1124">
        <w:rPr>
          <w:u w:val="single"/>
        </w:rPr>
        <w:t>innovation</w:t>
      </w:r>
      <w:r w:rsidRPr="003D1124">
        <w:rPr>
          <w:sz w:val="16"/>
        </w:rPr>
        <w:t xml:space="preserve">. I want to talk about why </w:t>
      </w:r>
      <w:r w:rsidRPr="003D1124">
        <w:rPr>
          <w:u w:val="single"/>
        </w:rPr>
        <w:t>STEM education is important for all of us</w:t>
      </w:r>
      <w:r w:rsidRPr="003D1124">
        <w:rPr>
          <w:sz w:val="16"/>
        </w:rPr>
        <w:t xml:space="preserve">, as well as presenting the United States’ approach to STEM as an example of why countries place so much importance on it. Why is STEM Education Critical?  STEM’s importance grows from the fact that </w:t>
      </w:r>
      <w:r w:rsidRPr="003D1124">
        <w:rPr>
          <w:u w:val="single"/>
        </w:rPr>
        <w:t>STEM knowledge is diffused to</w:t>
      </w:r>
      <w:r w:rsidRPr="003D1124">
        <w:rPr>
          <w:sz w:val="16"/>
        </w:rPr>
        <w:t xml:space="preserve"> almost each and </w:t>
      </w:r>
      <w:r w:rsidRPr="003D1124">
        <w:rPr>
          <w:u w:val="single"/>
        </w:rPr>
        <w:t>every part of our lives</w:t>
      </w:r>
      <w:r w:rsidRPr="003D1124">
        <w:rPr>
          <w:sz w:val="16"/>
        </w:rPr>
        <w:t xml:space="preserve">. If we just look at our environment, we can see how we experience things that are STEM-related. At this point, </w:t>
      </w:r>
      <w:r w:rsidRPr="003D1124">
        <w:rPr>
          <w:highlight w:val="green"/>
          <w:u w:val="single"/>
        </w:rPr>
        <w:t>if a country wants to</w:t>
      </w:r>
      <w:r w:rsidRPr="003D1124">
        <w:rPr>
          <w:u w:val="single"/>
        </w:rPr>
        <w:t xml:space="preserve"> produce innovative economic </w:t>
      </w:r>
      <w:r w:rsidRPr="003D1124">
        <w:rPr>
          <w:b/>
          <w:highlight w:val="green"/>
          <w:u w:val="single"/>
        </w:rPr>
        <w:t>lead</w:t>
      </w:r>
      <w:r w:rsidRPr="003D1124">
        <w:rPr>
          <w:b/>
          <w:u w:val="single"/>
        </w:rPr>
        <w:t>ership</w:t>
      </w:r>
      <w:r w:rsidRPr="003D1124">
        <w:rPr>
          <w:u w:val="single"/>
        </w:rPr>
        <w:t xml:space="preserve">, </w:t>
      </w:r>
      <w:r w:rsidRPr="003D1124">
        <w:rPr>
          <w:highlight w:val="green"/>
          <w:u w:val="single"/>
        </w:rPr>
        <w:t xml:space="preserve">it will </w:t>
      </w:r>
      <w:r w:rsidRPr="003D1124">
        <w:rPr>
          <w:b/>
          <w:highlight w:val="green"/>
          <w:u w:val="single"/>
        </w:rPr>
        <w:t>depend upon</w:t>
      </w:r>
      <w:r w:rsidRPr="003D1124">
        <w:rPr>
          <w:b/>
          <w:u w:val="single"/>
        </w:rPr>
        <w:t xml:space="preserve"> producing </w:t>
      </w:r>
      <w:r w:rsidRPr="003D1124">
        <w:rPr>
          <w:b/>
          <w:highlight w:val="green"/>
          <w:u w:val="single"/>
        </w:rPr>
        <w:t>STEM</w:t>
      </w:r>
      <w:r w:rsidRPr="003D1124">
        <w:rPr>
          <w:u w:val="single"/>
        </w:rPr>
        <w:t xml:space="preserve"> professionals</w:t>
      </w:r>
      <w:r w:rsidRPr="003D1124">
        <w:rPr>
          <w:sz w:val="16"/>
        </w:rPr>
        <w:t xml:space="preserve"> (engineers, mathematicians, physicists, etc) </w:t>
      </w:r>
      <w:r w:rsidRPr="003D1124">
        <w:rPr>
          <w:u w:val="single"/>
        </w:rPr>
        <w:t>who develop</w:t>
      </w:r>
      <w:r w:rsidRPr="003D1124">
        <w:rPr>
          <w:sz w:val="16"/>
        </w:rPr>
        <w:t xml:space="preserve"> inventions and </w:t>
      </w:r>
      <w:r w:rsidRPr="003D1124">
        <w:rPr>
          <w:u w:val="single"/>
        </w:rPr>
        <w:t xml:space="preserve">innovations </w:t>
      </w:r>
      <w:r w:rsidRPr="003D1124">
        <w:rPr>
          <w:highlight w:val="green"/>
          <w:u w:val="single"/>
        </w:rPr>
        <w:t>in</w:t>
      </w:r>
      <w:r w:rsidRPr="003D1124">
        <w:rPr>
          <w:u w:val="single"/>
        </w:rPr>
        <w:t xml:space="preserve"> </w:t>
      </w:r>
      <w:r w:rsidRPr="003D1124">
        <w:rPr>
          <w:b/>
          <w:u w:val="single"/>
        </w:rPr>
        <w:t>all areas</w:t>
      </w:r>
      <w:r w:rsidRPr="003D1124">
        <w:rPr>
          <w:u w:val="single"/>
        </w:rPr>
        <w:t xml:space="preserve"> of the economy</w:t>
      </w:r>
      <w:r w:rsidRPr="003D1124">
        <w:rPr>
          <w:sz w:val="16"/>
        </w:rPr>
        <w:t xml:space="preserve">. In addition, </w:t>
      </w:r>
      <w:r w:rsidRPr="003D1124">
        <w:rPr>
          <w:highlight w:val="green"/>
          <w:u w:val="single"/>
        </w:rPr>
        <w:t>the 21st century workforce</w:t>
      </w:r>
      <w:r w:rsidRPr="003D1124">
        <w:rPr>
          <w:u w:val="single"/>
        </w:rPr>
        <w:t xml:space="preserve"> requires an</w:t>
      </w:r>
      <w:r w:rsidRPr="003D1124">
        <w:rPr>
          <w:sz w:val="16"/>
        </w:rPr>
        <w:t xml:space="preserve"> almost </w:t>
      </w:r>
      <w:r w:rsidRPr="003D1124">
        <w:rPr>
          <w:u w:val="single"/>
        </w:rPr>
        <w:t>entirely new set of skills due to</w:t>
      </w:r>
      <w:r w:rsidRPr="003D1124">
        <w:rPr>
          <w:sz w:val="16"/>
        </w:rPr>
        <w:t xml:space="preserve"> the </w:t>
      </w:r>
      <w:r w:rsidRPr="003D1124">
        <w:rPr>
          <w:u w:val="single"/>
        </w:rPr>
        <w:t>rapid changes in technology</w:t>
      </w:r>
      <w:r w:rsidRPr="003D1124">
        <w:rPr>
          <w:sz w:val="16"/>
        </w:rPr>
        <w:t xml:space="preserve"> and the internet; we have to prepare our young population for the challenges they are going to face. The 21st century has brought many changes to our lives, from manufacturing to broader dissemination of information and technology. Today’s </w:t>
      </w:r>
      <w:r w:rsidRPr="003D1124">
        <w:rPr>
          <w:u w:val="single"/>
        </w:rPr>
        <w:t>students know that the future holds jobs that require</w:t>
      </w:r>
      <w:r w:rsidRPr="003D1124">
        <w:rPr>
          <w:sz w:val="16"/>
        </w:rPr>
        <w:t xml:space="preserve"> more </w:t>
      </w:r>
      <w:r w:rsidRPr="003D1124">
        <w:rPr>
          <w:u w:val="single"/>
        </w:rPr>
        <w:t>advanced skills</w:t>
      </w:r>
      <w:r w:rsidRPr="003D1124">
        <w:rPr>
          <w:sz w:val="16"/>
        </w:rPr>
        <w:t xml:space="preserve"> (Roblin, 2012; National Research Council, 2011) </w:t>
      </w:r>
      <w:r w:rsidRPr="003D1124">
        <w:rPr>
          <w:u w:val="single"/>
        </w:rPr>
        <w:t xml:space="preserve">because many </w:t>
      </w:r>
      <w:r w:rsidRPr="003D1124">
        <w:rPr>
          <w:highlight w:val="green"/>
          <w:u w:val="single"/>
        </w:rPr>
        <w:t xml:space="preserve">traditional jobs have been </w:t>
      </w:r>
      <w:r w:rsidRPr="003D1124">
        <w:rPr>
          <w:b/>
          <w:highlight w:val="green"/>
          <w:u w:val="single"/>
        </w:rPr>
        <w:t>outsourced</w:t>
      </w:r>
      <w:r w:rsidRPr="003D1124">
        <w:rPr>
          <w:b/>
          <w:u w:val="single"/>
        </w:rPr>
        <w:t xml:space="preserve"> or replaced</w:t>
      </w:r>
      <w:r w:rsidRPr="003D1124">
        <w:rPr>
          <w:u w:val="single"/>
        </w:rPr>
        <w:t xml:space="preserve"> with high-tech tools. Therefore, students must</w:t>
      </w:r>
      <w:r w:rsidRPr="003D1124">
        <w:rPr>
          <w:sz w:val="16"/>
        </w:rPr>
        <w:t xml:space="preserve"> also </w:t>
      </w:r>
      <w:r w:rsidRPr="003D1124">
        <w:rPr>
          <w:u w:val="single"/>
        </w:rPr>
        <w:t>be prepared for jobs that do not yet exist</w:t>
      </w:r>
      <w:r w:rsidRPr="003D1124">
        <w:rPr>
          <w:sz w:val="16"/>
        </w:rPr>
        <w:t xml:space="preserve"> (Dede, 2010). </w:t>
      </w:r>
      <w:r w:rsidRPr="003D1124">
        <w:rPr>
          <w:u w:val="single"/>
        </w:rPr>
        <w:t xml:space="preserve">A </w:t>
      </w:r>
      <w:r w:rsidRPr="003D1124">
        <w:rPr>
          <w:highlight w:val="green"/>
          <w:u w:val="single"/>
        </w:rPr>
        <w:t>lack of</w:t>
      </w:r>
      <w:r w:rsidRPr="003D1124">
        <w:rPr>
          <w:u w:val="single"/>
        </w:rPr>
        <w:t xml:space="preserve"> a </w:t>
      </w:r>
      <w:r w:rsidRPr="003D1124">
        <w:rPr>
          <w:highlight w:val="green"/>
          <w:u w:val="single"/>
        </w:rPr>
        <w:t>skilled</w:t>
      </w:r>
      <w:r w:rsidRPr="003D1124">
        <w:rPr>
          <w:sz w:val="16"/>
        </w:rPr>
        <w:t xml:space="preserve"> or, a </w:t>
      </w:r>
      <w:r w:rsidRPr="003D1124">
        <w:rPr>
          <w:u w:val="single"/>
        </w:rPr>
        <w:t>STEM</w:t>
      </w:r>
      <w:r w:rsidRPr="003D1124">
        <w:rPr>
          <w:sz w:val="16"/>
        </w:rPr>
        <w:t xml:space="preserve">-illiterate, </w:t>
      </w:r>
      <w:r w:rsidRPr="003D1124">
        <w:rPr>
          <w:u w:val="single"/>
        </w:rPr>
        <w:t xml:space="preserve">generation </w:t>
      </w:r>
      <w:r w:rsidRPr="003D1124">
        <w:rPr>
          <w:highlight w:val="green"/>
          <w:u w:val="single"/>
        </w:rPr>
        <w:t xml:space="preserve">is a </w:t>
      </w:r>
      <w:r w:rsidRPr="003D1124">
        <w:rPr>
          <w:b/>
          <w:highlight w:val="green"/>
          <w:u w:val="single"/>
        </w:rPr>
        <w:t>threat to</w:t>
      </w:r>
      <w:r w:rsidRPr="003D1124">
        <w:rPr>
          <w:sz w:val="16"/>
        </w:rPr>
        <w:t xml:space="preserve"> each and </w:t>
      </w:r>
      <w:r w:rsidRPr="003D1124">
        <w:rPr>
          <w:b/>
          <w:highlight w:val="green"/>
          <w:u w:val="single"/>
        </w:rPr>
        <w:t>every economy</w:t>
      </w:r>
      <w:r w:rsidRPr="003D1124">
        <w:rPr>
          <w:u w:val="single"/>
        </w:rPr>
        <w:t xml:space="preserve"> that worries about their future</w:t>
      </w:r>
      <w:r w:rsidRPr="003D1124">
        <w:rPr>
          <w:sz w:val="16"/>
        </w:rPr>
        <w:t xml:space="preserve">.  How do we experience STEM in our daily lives?  The Science Pioneers website gives many good examples of how </w:t>
      </w:r>
      <w:r w:rsidRPr="003D1124">
        <w:rPr>
          <w:u w:val="single"/>
        </w:rPr>
        <w:t>science, technology, engineering, and mathematics are diffused into</w:t>
      </w:r>
      <w:r w:rsidRPr="003D1124">
        <w:rPr>
          <w:sz w:val="16"/>
        </w:rPr>
        <w:t xml:space="preserve"> things happening around us </w:t>
      </w:r>
      <w:r w:rsidRPr="003D1124">
        <w:rPr>
          <w:u w:val="single"/>
        </w:rPr>
        <w:t>every day</w:t>
      </w:r>
      <w:r w:rsidRPr="003D1124">
        <w:rPr>
          <w:sz w:val="16"/>
        </w:rPr>
        <w:t xml:space="preserve">. The website defines science as our natural world. We ride a car, fly a plane, or sail a ship, and each has its own system and set of sciences.   </w:t>
      </w:r>
      <w:r w:rsidRPr="003D1124">
        <w:rPr>
          <w:u w:val="single"/>
        </w:rPr>
        <w:t>We</w:t>
      </w:r>
      <w:r w:rsidRPr="003D1124">
        <w:rPr>
          <w:sz w:val="16"/>
        </w:rPr>
        <w:t xml:space="preserve"> also </w:t>
      </w:r>
      <w:r w:rsidRPr="003D1124">
        <w:rPr>
          <w:u w:val="single"/>
        </w:rPr>
        <w:t>live in the digital age where all types of technology enter our lives via</w:t>
      </w:r>
      <w:r w:rsidRPr="003D1124">
        <w:rPr>
          <w:sz w:val="16"/>
        </w:rPr>
        <w:t xml:space="preserve"> desktops or </w:t>
      </w:r>
      <w:r w:rsidRPr="003D1124">
        <w:rPr>
          <w:u w:val="single"/>
        </w:rPr>
        <w:t>laptops, iPads or smartphones, and countless other</w:t>
      </w:r>
      <w:r w:rsidRPr="003D1124">
        <w:rPr>
          <w:sz w:val="16"/>
        </w:rPr>
        <w:t xml:space="preserve"> information </w:t>
      </w:r>
      <w:r w:rsidRPr="003D1124">
        <w:rPr>
          <w:u w:val="single"/>
        </w:rPr>
        <w:t>sources</w:t>
      </w:r>
      <w:r w:rsidRPr="003D1124">
        <w:rPr>
          <w:sz w:val="16"/>
        </w:rPr>
        <w:t xml:space="preserve">. We witness the construction of colossal structures, as well as engineers’ amazing solutions to today’s challenges of a growing population and global warming. We don’t need to search very hard to see the contributions of engineers to our daily lives. All we have to do is look at the world around us, including the houses we live in and the cars we drive. When it comes to recognizing the use of mathematics, evidence is everywhere. Math is used for such minor tasks as going to a grocery store, bank, or shopping center, or for budgeting or investing.  Mathematical calculations are part of our daily routines. </w:t>
      </w:r>
      <w:r w:rsidRPr="003D1124">
        <w:rPr>
          <w:u w:val="single"/>
        </w:rPr>
        <w:t>Almost every other field</w:t>
      </w:r>
      <w:r w:rsidRPr="003D1124">
        <w:rPr>
          <w:sz w:val="16"/>
        </w:rPr>
        <w:t xml:space="preserve"> (STEM and non-STEM) </w:t>
      </w:r>
      <w:r w:rsidRPr="003D1124">
        <w:rPr>
          <w:u w:val="single"/>
        </w:rPr>
        <w:t>depends on mathematics</w:t>
      </w:r>
      <w:r w:rsidRPr="003D1124">
        <w:rPr>
          <w:sz w:val="16"/>
        </w:rPr>
        <w:t xml:space="preserve">. I remember an example one of the STEM teachers gave me. He explained why mathematics is not fully appreciated. He used an analogy of a tray, which represents mathematics. When you serve other subjects – including physics, chemistry, biology, technology, and even reading – on the tray, people pay attention to the things on the tray, but not the tray. But without the tray, you cannot serve anything.   In sum, </w:t>
      </w:r>
      <w:r w:rsidRPr="003D1124">
        <w:rPr>
          <w:highlight w:val="green"/>
          <w:u w:val="single"/>
        </w:rPr>
        <w:t>STEM education is a must</w:t>
      </w:r>
      <w:r w:rsidRPr="003D1124">
        <w:rPr>
          <w:u w:val="single"/>
        </w:rPr>
        <w:t xml:space="preserve"> in today’s economy</w:t>
      </w:r>
      <w:r w:rsidRPr="003D1124">
        <w:rPr>
          <w:sz w:val="16"/>
        </w:rPr>
        <w:t xml:space="preserve">; it’s very important, because “it pervades every aspect of our lives” (Science Pioneers, p.1).  STEM Education’s role in countries’ global competitiveness: the case of STEM in the United States  It is better to explain this section with an example. </w:t>
      </w:r>
      <w:r w:rsidRPr="003D1124">
        <w:rPr>
          <w:u w:val="single"/>
        </w:rPr>
        <w:t>The U</w:t>
      </w:r>
      <w:r w:rsidRPr="003D1124">
        <w:rPr>
          <w:sz w:val="16"/>
        </w:rPr>
        <w:t xml:space="preserve">nited </w:t>
      </w:r>
      <w:r w:rsidRPr="003D1124">
        <w:rPr>
          <w:u w:val="single"/>
        </w:rPr>
        <w:t>S</w:t>
      </w:r>
      <w:r w:rsidRPr="003D1124">
        <w:rPr>
          <w:sz w:val="16"/>
        </w:rPr>
        <w:t xml:space="preserve">tates </w:t>
      </w:r>
      <w:r w:rsidRPr="003D1124">
        <w:rPr>
          <w:u w:val="single"/>
        </w:rPr>
        <w:t>will produce more than 1.8 million STEM jobs by 2018</w:t>
      </w:r>
      <w:r w:rsidRPr="003D1124">
        <w:rPr>
          <w:sz w:val="16"/>
        </w:rPr>
        <w:t xml:space="preserve">. In fact, </w:t>
      </w:r>
      <w:r w:rsidRPr="003D1124">
        <w:rPr>
          <w:u w:val="single"/>
        </w:rPr>
        <w:t>it is expected that STEM-related jobs will grow at a faster rate than other fields</w:t>
      </w:r>
      <w:r w:rsidRPr="003D1124">
        <w:rPr>
          <w:sz w:val="16"/>
        </w:rPr>
        <w:t xml:space="preserve"> - </w:t>
      </w:r>
      <w:r w:rsidRPr="003D1124">
        <w:rPr>
          <w:u w:val="single"/>
        </w:rPr>
        <w:t>17 percent versus 9.8 percent</w:t>
      </w:r>
      <w:r w:rsidRPr="003D1124">
        <w:rPr>
          <w:sz w:val="16"/>
        </w:rPr>
        <w:t xml:space="preserve"> (Bertram, 2014). </w:t>
      </w:r>
      <w:r w:rsidRPr="003D1124">
        <w:rPr>
          <w:u w:val="single"/>
        </w:rPr>
        <w:t>Unfortunately</w:t>
      </w:r>
      <w:r w:rsidRPr="003D1124">
        <w:rPr>
          <w:sz w:val="16"/>
        </w:rPr>
        <w:t xml:space="preserve">, it is estimated that </w:t>
      </w:r>
      <w:r w:rsidRPr="003D1124">
        <w:rPr>
          <w:highlight w:val="green"/>
          <w:u w:val="single"/>
        </w:rPr>
        <w:t>1.2 million</w:t>
      </w:r>
      <w:r w:rsidRPr="003D1124">
        <w:rPr>
          <w:u w:val="single"/>
        </w:rPr>
        <w:t xml:space="preserve"> of these STEM </w:t>
      </w:r>
      <w:r w:rsidRPr="003D1124">
        <w:rPr>
          <w:highlight w:val="green"/>
          <w:u w:val="single"/>
        </w:rPr>
        <w:t xml:space="preserve">jobs </w:t>
      </w:r>
      <w:r w:rsidRPr="003D1124">
        <w:rPr>
          <w:b/>
          <w:highlight w:val="green"/>
          <w:u w:val="single"/>
        </w:rPr>
        <w:t>will go unfilled</w:t>
      </w:r>
      <w:r w:rsidRPr="003D1124">
        <w:rPr>
          <w:sz w:val="16"/>
        </w:rPr>
        <w:t xml:space="preserve">. Why? </w:t>
      </w:r>
      <w:r w:rsidRPr="003D1124">
        <w:rPr>
          <w:u w:val="single"/>
        </w:rPr>
        <w:t xml:space="preserve">Because </w:t>
      </w:r>
      <w:r w:rsidRPr="003D1124">
        <w:rPr>
          <w:highlight w:val="green"/>
          <w:u w:val="single"/>
        </w:rPr>
        <w:t>the</w:t>
      </w:r>
      <w:r w:rsidRPr="003D1124">
        <w:rPr>
          <w:u w:val="single"/>
        </w:rPr>
        <w:t xml:space="preserve"> current </w:t>
      </w:r>
      <w:r w:rsidRPr="003D1124">
        <w:rPr>
          <w:highlight w:val="green"/>
          <w:u w:val="single"/>
        </w:rPr>
        <w:t xml:space="preserve">US workforce </w:t>
      </w:r>
      <w:r w:rsidRPr="003D1124">
        <w:rPr>
          <w:b/>
          <w:highlight w:val="green"/>
          <w:u w:val="single"/>
        </w:rPr>
        <w:t>does not possess</w:t>
      </w:r>
      <w:r w:rsidRPr="003D1124">
        <w:rPr>
          <w:b/>
          <w:u w:val="single"/>
        </w:rPr>
        <w:t xml:space="preserve"> the </w:t>
      </w:r>
      <w:r w:rsidRPr="003D1124">
        <w:rPr>
          <w:b/>
          <w:highlight w:val="green"/>
          <w:u w:val="single"/>
        </w:rPr>
        <w:t>skills</w:t>
      </w:r>
      <w:r w:rsidRPr="003D1124">
        <w:rPr>
          <w:u w:val="single"/>
        </w:rPr>
        <w:t xml:space="preserve"> to fill them</w:t>
      </w:r>
      <w:r w:rsidRPr="003D1124">
        <w:rPr>
          <w:sz w:val="16"/>
        </w:rPr>
        <w:t xml:space="preserve"> (Bertram, 2014). Moreover, </w:t>
      </w:r>
      <w:r w:rsidRPr="003D1124">
        <w:rPr>
          <w:highlight w:val="green"/>
          <w:u w:val="single"/>
        </w:rPr>
        <w:t>the W</w:t>
      </w:r>
      <w:r w:rsidRPr="003D1124">
        <w:rPr>
          <w:u w:val="single"/>
        </w:rPr>
        <w:t xml:space="preserve">orld </w:t>
      </w:r>
      <w:r w:rsidRPr="003D1124">
        <w:rPr>
          <w:highlight w:val="green"/>
          <w:u w:val="single"/>
        </w:rPr>
        <w:t>E</w:t>
      </w:r>
      <w:r w:rsidRPr="003D1124">
        <w:rPr>
          <w:u w:val="single"/>
        </w:rPr>
        <w:t xml:space="preserve">conomic </w:t>
      </w:r>
      <w:r w:rsidRPr="003D1124">
        <w:rPr>
          <w:highlight w:val="green"/>
          <w:u w:val="single"/>
        </w:rPr>
        <w:t>F</w:t>
      </w:r>
      <w:r w:rsidRPr="003D1124">
        <w:rPr>
          <w:u w:val="single"/>
        </w:rPr>
        <w:t xml:space="preserve">orum </w:t>
      </w:r>
      <w:r w:rsidRPr="003D1124">
        <w:rPr>
          <w:highlight w:val="green"/>
          <w:u w:val="single"/>
        </w:rPr>
        <w:t>ranks the U</w:t>
      </w:r>
      <w:r w:rsidRPr="003D1124">
        <w:rPr>
          <w:sz w:val="16"/>
        </w:rPr>
        <w:t xml:space="preserve">nited </w:t>
      </w:r>
      <w:r w:rsidRPr="003D1124">
        <w:rPr>
          <w:highlight w:val="green"/>
          <w:u w:val="single"/>
        </w:rPr>
        <w:t>S</w:t>
      </w:r>
      <w:r w:rsidRPr="003D1124">
        <w:rPr>
          <w:sz w:val="16"/>
        </w:rPr>
        <w:t xml:space="preserve">tates </w:t>
      </w:r>
      <w:r w:rsidRPr="003D1124">
        <w:rPr>
          <w:b/>
          <w:highlight w:val="green"/>
          <w:u w:val="single"/>
        </w:rPr>
        <w:t>52nd in</w:t>
      </w:r>
      <w:r w:rsidRPr="003D1124">
        <w:rPr>
          <w:b/>
          <w:u w:val="single"/>
        </w:rPr>
        <w:t xml:space="preserve"> the world</w:t>
      </w:r>
      <w:r w:rsidRPr="003D1124">
        <w:rPr>
          <w:u w:val="single"/>
        </w:rPr>
        <w:t xml:space="preserve"> when it comes to</w:t>
      </w:r>
      <w:r w:rsidRPr="003D1124">
        <w:rPr>
          <w:sz w:val="16"/>
        </w:rPr>
        <w:t xml:space="preserve"> the </w:t>
      </w:r>
      <w:r w:rsidRPr="003D1124">
        <w:rPr>
          <w:u w:val="single"/>
        </w:rPr>
        <w:t xml:space="preserve">quality of mathematics and science </w:t>
      </w:r>
      <w:r w:rsidRPr="003D1124">
        <w:rPr>
          <w:highlight w:val="green"/>
          <w:u w:val="single"/>
        </w:rPr>
        <w:t xml:space="preserve">education, and </w:t>
      </w:r>
      <w:r w:rsidRPr="003D1124">
        <w:rPr>
          <w:b/>
          <w:highlight w:val="green"/>
          <w:u w:val="single"/>
        </w:rPr>
        <w:t>5th in</w:t>
      </w:r>
      <w:r w:rsidRPr="003D1124">
        <w:rPr>
          <w:sz w:val="16"/>
        </w:rPr>
        <w:t xml:space="preserve"> overall </w:t>
      </w:r>
      <w:r w:rsidRPr="003D1124">
        <w:rPr>
          <w:b/>
          <w:u w:val="single"/>
        </w:rPr>
        <w:t xml:space="preserve">global </w:t>
      </w:r>
      <w:r w:rsidRPr="003D1124">
        <w:rPr>
          <w:b/>
          <w:highlight w:val="green"/>
          <w:u w:val="single"/>
        </w:rPr>
        <w:t>competitiveness</w:t>
      </w:r>
      <w:r w:rsidRPr="003D1124">
        <w:rPr>
          <w:u w:val="single"/>
        </w:rPr>
        <w:t xml:space="preserve"> or innovativeness</w:t>
      </w:r>
      <w:r w:rsidRPr="003D1124">
        <w:rPr>
          <w:sz w:val="16"/>
        </w:rPr>
        <w:t xml:space="preserve">. Moreover, </w:t>
      </w:r>
      <w:r w:rsidRPr="003D1124">
        <w:rPr>
          <w:u w:val="single"/>
        </w:rPr>
        <w:t>the U</w:t>
      </w:r>
      <w:r w:rsidRPr="003D1124">
        <w:rPr>
          <w:sz w:val="16"/>
        </w:rPr>
        <w:t xml:space="preserve">nited </w:t>
      </w:r>
      <w:r w:rsidRPr="003D1124">
        <w:rPr>
          <w:u w:val="single"/>
        </w:rPr>
        <w:t>S</w:t>
      </w:r>
      <w:r w:rsidRPr="003D1124">
        <w:rPr>
          <w:sz w:val="16"/>
        </w:rPr>
        <w:t xml:space="preserve">tates </w:t>
      </w:r>
      <w:r w:rsidRPr="003D1124">
        <w:rPr>
          <w:u w:val="single"/>
        </w:rPr>
        <w:t>comes in 27th among developed nations in</w:t>
      </w:r>
      <w:r w:rsidRPr="003D1124">
        <w:rPr>
          <w:sz w:val="16"/>
        </w:rPr>
        <w:t xml:space="preserve"> </w:t>
      </w:r>
      <w:r w:rsidRPr="003D1124">
        <w:rPr>
          <w:sz w:val="16"/>
        </w:rPr>
        <w:lastRenderedPageBreak/>
        <w:t xml:space="preserve">generating college </w:t>
      </w:r>
      <w:r w:rsidRPr="003D1124">
        <w:rPr>
          <w:u w:val="single"/>
        </w:rPr>
        <w:t>graduates in science or engineering</w:t>
      </w:r>
      <w:r w:rsidRPr="003D1124">
        <w:rPr>
          <w:sz w:val="16"/>
        </w:rPr>
        <w:t xml:space="preserve">. Not surprisingly, </w:t>
      </w:r>
      <w:r w:rsidRPr="003D1124">
        <w:rPr>
          <w:u w:val="single"/>
        </w:rPr>
        <w:t>many graduate students</w:t>
      </w:r>
      <w:r w:rsidRPr="003D1124">
        <w:rPr>
          <w:sz w:val="16"/>
          <w:szCs w:val="16"/>
        </w:rPr>
        <w:t xml:space="preserve"> </w:t>
      </w:r>
      <w:r w:rsidRPr="003D1124">
        <w:rPr>
          <w:sz w:val="16"/>
        </w:rPr>
        <w:t xml:space="preserve">studying in US graduate schools </w:t>
      </w:r>
      <w:r w:rsidRPr="003D1124">
        <w:rPr>
          <w:u w:val="single"/>
        </w:rPr>
        <w:t>are</w:t>
      </w:r>
      <w:r w:rsidRPr="003D1124">
        <w:rPr>
          <w:sz w:val="16"/>
        </w:rPr>
        <w:t xml:space="preserve"> mostly </w:t>
      </w:r>
      <w:r w:rsidRPr="003D1124">
        <w:rPr>
          <w:u w:val="single"/>
        </w:rPr>
        <w:t>non-American citizens, including over 2/3 of</w:t>
      </w:r>
      <w:r w:rsidRPr="003D1124">
        <w:rPr>
          <w:sz w:val="16"/>
        </w:rPr>
        <w:t xml:space="preserve"> the </w:t>
      </w:r>
      <w:r w:rsidRPr="003D1124">
        <w:rPr>
          <w:u w:val="single"/>
        </w:rPr>
        <w:t>engineers who receive Ph.D.’s</w:t>
      </w:r>
      <w:r w:rsidRPr="003D1124">
        <w:rPr>
          <w:sz w:val="16"/>
        </w:rPr>
        <w:t xml:space="preserve"> from United States universities. What’s more, </w:t>
      </w:r>
      <w:r w:rsidRPr="003D1124">
        <w:rPr>
          <w:u w:val="single"/>
        </w:rPr>
        <w:t>only one third of the annual 1.8 million</w:t>
      </w:r>
      <w:r w:rsidRPr="003D1124">
        <w:rPr>
          <w:sz w:val="16"/>
        </w:rPr>
        <w:t xml:space="preserve"> bachelor </w:t>
      </w:r>
      <w:r w:rsidRPr="003D1124">
        <w:rPr>
          <w:u w:val="single"/>
        </w:rPr>
        <w:t>graduates</w:t>
      </w:r>
      <w:r w:rsidRPr="003D1124">
        <w:rPr>
          <w:sz w:val="16"/>
        </w:rPr>
        <w:t xml:space="preserve"> in the US </w:t>
      </w:r>
      <w:r w:rsidRPr="003D1124">
        <w:rPr>
          <w:u w:val="single"/>
        </w:rPr>
        <w:t>choose STEM majors</w:t>
      </w:r>
      <w:r w:rsidRPr="003D1124">
        <w:rPr>
          <w:sz w:val="16"/>
        </w:rPr>
        <w:t>. One very important quote from the US Department of Labor (cited in Vilorio, 2014) summarizes why STEM education is important for the US economy: “</w:t>
      </w:r>
      <w:r w:rsidRPr="003D1124">
        <w:rPr>
          <w:u w:val="single"/>
        </w:rPr>
        <w:t xml:space="preserve">The </w:t>
      </w:r>
      <w:r w:rsidRPr="003D1124">
        <w:rPr>
          <w:highlight w:val="green"/>
          <w:u w:val="single"/>
        </w:rPr>
        <w:t>STEM</w:t>
      </w:r>
      <w:r w:rsidRPr="003D1124">
        <w:rPr>
          <w:u w:val="single"/>
        </w:rPr>
        <w:t xml:space="preserve"> fields</w:t>
      </w:r>
      <w:r w:rsidRPr="003D1124">
        <w:rPr>
          <w:sz w:val="16"/>
        </w:rPr>
        <w:t xml:space="preserve"> and those who work in them </w:t>
      </w:r>
      <w:r w:rsidRPr="003D1124">
        <w:rPr>
          <w:highlight w:val="green"/>
          <w:u w:val="single"/>
        </w:rPr>
        <w:t xml:space="preserve">are </w:t>
      </w:r>
      <w:r w:rsidRPr="003D1124">
        <w:rPr>
          <w:b/>
          <w:highlight w:val="green"/>
          <w:u w:val="single"/>
        </w:rPr>
        <w:t>critical engines of</w:t>
      </w:r>
      <w:r w:rsidRPr="003D1124">
        <w:rPr>
          <w:b/>
          <w:u w:val="single"/>
        </w:rPr>
        <w:t xml:space="preserve"> innovation </w:t>
      </w:r>
      <w:r w:rsidRPr="003D1124">
        <w:rPr>
          <w:u w:val="single"/>
        </w:rPr>
        <w:t xml:space="preserve">and </w:t>
      </w:r>
      <w:r w:rsidRPr="003D1124">
        <w:rPr>
          <w:highlight w:val="green"/>
          <w:u w:val="single"/>
        </w:rPr>
        <w:t>growth</w:t>
      </w:r>
      <w:r w:rsidRPr="003D1124">
        <w:rPr>
          <w:sz w:val="16"/>
        </w:rPr>
        <w:t xml:space="preserve">: according to one recent estimate, </w:t>
      </w:r>
      <w:r w:rsidRPr="003D1124">
        <w:rPr>
          <w:u w:val="single"/>
        </w:rPr>
        <w:t>while only about five percent of the US workforce is employed in STEM</w:t>
      </w:r>
      <w:r w:rsidRPr="003D1124">
        <w:rPr>
          <w:sz w:val="16"/>
        </w:rPr>
        <w:t xml:space="preserve"> fields, </w:t>
      </w:r>
      <w:r w:rsidRPr="003D1124">
        <w:rPr>
          <w:u w:val="single"/>
        </w:rPr>
        <w:t xml:space="preserve">the STEM workforce accounts for </w:t>
      </w:r>
      <w:r w:rsidRPr="003D1124">
        <w:rPr>
          <w:b/>
          <w:highlight w:val="green"/>
          <w:u w:val="single"/>
        </w:rPr>
        <w:t>more than fifty percent</w:t>
      </w:r>
      <w:r w:rsidRPr="003D1124">
        <w:rPr>
          <w:b/>
          <w:u w:val="single"/>
        </w:rPr>
        <w:t xml:space="preserve"> of</w:t>
      </w:r>
      <w:r w:rsidRPr="003D1124">
        <w:rPr>
          <w:sz w:val="16"/>
        </w:rPr>
        <w:t xml:space="preserve"> the nation’s </w:t>
      </w:r>
      <w:r w:rsidRPr="003D1124">
        <w:rPr>
          <w:b/>
          <w:u w:val="single"/>
        </w:rPr>
        <w:t>sustained economic growth</w:t>
      </w:r>
      <w:r w:rsidRPr="003D1124">
        <w:rPr>
          <w:sz w:val="16"/>
        </w:rPr>
        <w:t xml:space="preserve">.” Therefore, </w:t>
      </w:r>
      <w:r w:rsidRPr="003D1124">
        <w:rPr>
          <w:u w:val="single"/>
        </w:rPr>
        <w:t xml:space="preserve">STEM education has a </w:t>
      </w:r>
      <w:r w:rsidRPr="003D1124">
        <w:rPr>
          <w:b/>
          <w:u w:val="single"/>
        </w:rPr>
        <w:t>critical role</w:t>
      </w:r>
      <w:r w:rsidRPr="003D1124">
        <w:rPr>
          <w:u w:val="single"/>
        </w:rPr>
        <w:t xml:space="preserve"> in</w:t>
      </w:r>
      <w:r w:rsidRPr="003D1124">
        <w:rPr>
          <w:sz w:val="16"/>
        </w:rPr>
        <w:t xml:space="preserve"> countries like </w:t>
      </w:r>
      <w:r w:rsidRPr="003D1124">
        <w:rPr>
          <w:u w:val="single"/>
        </w:rPr>
        <w:t>the US</w:t>
      </w:r>
      <w:r w:rsidRPr="003D1124">
        <w:rPr>
          <w:sz w:val="16"/>
        </w:rPr>
        <w:t xml:space="preserve">. The importance of STEM education is not limited to only the United States: when you look at the research literature, you will see that many other </w:t>
      </w:r>
      <w:r w:rsidRPr="003D1124">
        <w:rPr>
          <w:u w:val="single"/>
        </w:rPr>
        <w:t>European and non-European countries</w:t>
      </w:r>
      <w:r w:rsidRPr="003D1124">
        <w:rPr>
          <w:sz w:val="16"/>
        </w:rPr>
        <w:t xml:space="preserve"> have </w:t>
      </w:r>
      <w:r w:rsidRPr="003D1124">
        <w:rPr>
          <w:u w:val="single"/>
        </w:rPr>
        <w:t>started investing millions of dollars to improve their STEM</w:t>
      </w:r>
      <w:r w:rsidRPr="003D1124">
        <w:rPr>
          <w:sz w:val="16"/>
        </w:rPr>
        <w:t xml:space="preserve"> education and increase their STEM-literate college students (Archer, DeWitt, &amp; Wong, 2013; Ayar, 2015).</w:t>
      </w:r>
    </w:p>
    <w:p w:rsidR="008B5CE4" w:rsidRPr="003D1124" w:rsidRDefault="008B5CE4" w:rsidP="008B5CE4">
      <w:pPr>
        <w:pStyle w:val="Heading4"/>
      </w:pPr>
      <w:r w:rsidRPr="003D1124">
        <w:t xml:space="preserve">Independently, technical education solves readiness. </w:t>
      </w:r>
    </w:p>
    <w:p w:rsidR="008B5CE4" w:rsidRPr="003D1124" w:rsidRDefault="008B5CE4" w:rsidP="008B5CE4">
      <w:r w:rsidRPr="003D1124">
        <w:rPr>
          <w:rStyle w:val="Style13ptBold"/>
        </w:rPr>
        <w:t xml:space="preserve">CEF ’15 </w:t>
      </w:r>
      <w:r w:rsidRPr="003D1124">
        <w:rPr>
          <w:sz w:val="16"/>
          <w:szCs w:val="16"/>
        </w:rPr>
        <w:t>(Committee for Education Funding; 4/29/15; Accredited think-tank on education policy, citing studies conducted by all five branches of the military, policy proposals from several retired military officers, a nonpartisan national security organization of over 500 retired admirals, generals, and other retired senior military leaders and Joel Packer and Megan Wolfe, Executive Directors of the Committee for Education Funding; CEF, “Education Matters: Invest in Learning for Military Readiness,”https://cef.org/wp-content/uploads/Fact-Sheet-Invest-in-Learning-for-Military-Readiness.pdf; Date Accessed: 7/9/2017; DS)</w:t>
      </w:r>
    </w:p>
    <w:p w:rsidR="008B5CE4" w:rsidRPr="003D1124" w:rsidRDefault="008B5CE4" w:rsidP="008B5CE4">
      <w:pPr>
        <w:rPr>
          <w:sz w:val="16"/>
        </w:rPr>
      </w:pPr>
      <w:r w:rsidRPr="003D1124">
        <w:rPr>
          <w:u w:val="single"/>
        </w:rPr>
        <w:t xml:space="preserve">Military </w:t>
      </w:r>
      <w:r w:rsidRPr="003D1124">
        <w:rPr>
          <w:highlight w:val="green"/>
          <w:u w:val="single"/>
        </w:rPr>
        <w:t xml:space="preserve">readiness is </w:t>
      </w:r>
      <w:r w:rsidRPr="003D1124">
        <w:rPr>
          <w:b/>
          <w:highlight w:val="green"/>
          <w:u w:val="single"/>
        </w:rPr>
        <w:t>dependent</w:t>
      </w:r>
      <w:r w:rsidRPr="003D1124">
        <w:rPr>
          <w:highlight w:val="green"/>
          <w:u w:val="single"/>
        </w:rPr>
        <w:t xml:space="preserve"> on</w:t>
      </w:r>
      <w:r w:rsidRPr="003D1124">
        <w:rPr>
          <w:sz w:val="16"/>
        </w:rPr>
        <w:t xml:space="preserve"> an </w:t>
      </w:r>
      <w:r w:rsidRPr="003D1124">
        <w:rPr>
          <w:highlight w:val="green"/>
          <w:u w:val="single"/>
        </w:rPr>
        <w:t>education</w:t>
      </w:r>
      <w:r w:rsidRPr="003D1124">
        <w:rPr>
          <w:u w:val="single"/>
        </w:rPr>
        <w:t xml:space="preserve"> system </w:t>
      </w:r>
      <w:r w:rsidRPr="003D1124">
        <w:rPr>
          <w:highlight w:val="green"/>
          <w:u w:val="single"/>
        </w:rPr>
        <w:t xml:space="preserve">sustained by </w:t>
      </w:r>
      <w:r w:rsidRPr="003D1124">
        <w:rPr>
          <w:b/>
          <w:highlight w:val="green"/>
          <w:u w:val="single"/>
        </w:rPr>
        <w:t>robust investments</w:t>
      </w:r>
      <w:r w:rsidRPr="003D1124">
        <w:rPr>
          <w:sz w:val="16"/>
        </w:rPr>
        <w:t xml:space="preserve"> at all levels -- from preschool </w:t>
      </w:r>
      <w:r w:rsidRPr="003D1124">
        <w:rPr>
          <w:u w:val="single"/>
        </w:rPr>
        <w:t>through high school</w:t>
      </w:r>
      <w:r w:rsidRPr="003D1124">
        <w:rPr>
          <w:sz w:val="16"/>
        </w:rPr>
        <w:t xml:space="preserve"> graduation. Mission: Readiness, the </w:t>
      </w:r>
      <w:r w:rsidRPr="003D1124">
        <w:rPr>
          <w:u w:val="single"/>
        </w:rPr>
        <w:t xml:space="preserve">nonpartisan </w:t>
      </w:r>
      <w:r w:rsidRPr="003D1124">
        <w:rPr>
          <w:b/>
          <w:u w:val="single"/>
        </w:rPr>
        <w:t>national security</w:t>
      </w:r>
      <w:r w:rsidRPr="003D1124">
        <w:rPr>
          <w:u w:val="single"/>
        </w:rPr>
        <w:t xml:space="preserve"> organization</w:t>
      </w:r>
      <w:r w:rsidRPr="003D1124">
        <w:rPr>
          <w:sz w:val="16"/>
        </w:rPr>
        <w:t xml:space="preserve"> of over 500 retired admirals, generals, and other retired senior military leaders has </w:t>
      </w:r>
      <w:r w:rsidRPr="003D1124">
        <w:rPr>
          <w:u w:val="single"/>
        </w:rPr>
        <w:t xml:space="preserve">articulated the national security case for investments in education. </w:t>
      </w:r>
      <w:r w:rsidRPr="003D1124">
        <w:rPr>
          <w:highlight w:val="green"/>
          <w:u w:val="single"/>
        </w:rPr>
        <w:t>Our military’s most important asset is</w:t>
      </w:r>
      <w:r w:rsidRPr="003D1124">
        <w:rPr>
          <w:sz w:val="16"/>
        </w:rPr>
        <w:t xml:space="preserve"> the men and women </w:t>
      </w:r>
      <w:r w:rsidRPr="003D1124">
        <w:rPr>
          <w:highlight w:val="green"/>
          <w:u w:val="single"/>
        </w:rPr>
        <w:t>willing to serve. A</w:t>
      </w:r>
      <w:r w:rsidRPr="003D1124">
        <w:rPr>
          <w:u w:val="single"/>
        </w:rPr>
        <w:t xml:space="preserve"> successful </w:t>
      </w:r>
      <w:r w:rsidRPr="003D1124">
        <w:rPr>
          <w:highlight w:val="green"/>
          <w:u w:val="single"/>
        </w:rPr>
        <w:t>military needs Americans who</w:t>
      </w:r>
      <w:r w:rsidRPr="003D1124">
        <w:rPr>
          <w:sz w:val="16"/>
        </w:rPr>
        <w:t xml:space="preserve"> have graduated from high school, </w:t>
      </w:r>
      <w:r w:rsidRPr="003D1124">
        <w:rPr>
          <w:highlight w:val="green"/>
          <w:u w:val="single"/>
        </w:rPr>
        <w:t>can pass</w:t>
      </w:r>
      <w:r w:rsidRPr="003D1124">
        <w:rPr>
          <w:u w:val="single"/>
        </w:rPr>
        <w:t xml:space="preserve"> the</w:t>
      </w:r>
      <w:r w:rsidRPr="003D1124">
        <w:rPr>
          <w:sz w:val="16"/>
        </w:rPr>
        <w:t xml:space="preserve"> military </w:t>
      </w:r>
      <w:r w:rsidRPr="003D1124">
        <w:rPr>
          <w:u w:val="single"/>
        </w:rPr>
        <w:t>entrance exam</w:t>
      </w:r>
      <w:r w:rsidRPr="003D1124">
        <w:rPr>
          <w:sz w:val="16"/>
        </w:rPr>
        <w:t xml:space="preserve">, are physically prepared for military training and service, and do not have a criminal record. </w:t>
      </w:r>
      <w:r w:rsidRPr="003D1124">
        <w:rPr>
          <w:u w:val="single"/>
        </w:rPr>
        <w:t>Military service has done</w:t>
      </w:r>
      <w:r w:rsidRPr="003D1124">
        <w:rPr>
          <w:sz w:val="16"/>
        </w:rPr>
        <w:t xml:space="preserve"> a </w:t>
      </w:r>
      <w:r w:rsidRPr="003D1124">
        <w:rPr>
          <w:u w:val="single"/>
        </w:rPr>
        <w:t>tremendous amount</w:t>
      </w:r>
      <w:r w:rsidRPr="003D1124">
        <w:rPr>
          <w:sz w:val="16"/>
        </w:rPr>
        <w:t xml:space="preserve"> of good for many of our young people, helping them to master skills and gain knowledge that both serves them—and the rest of us—well. </w:t>
      </w:r>
      <w:r w:rsidRPr="003D1124">
        <w:rPr>
          <w:u w:val="single"/>
        </w:rPr>
        <w:t>Unfortunately</w:t>
      </w:r>
      <w:r w:rsidRPr="003D1124">
        <w:rPr>
          <w:sz w:val="16"/>
        </w:rPr>
        <w:t xml:space="preserve">, according to the U.S. Department of Defense, </w:t>
      </w:r>
      <w:r w:rsidRPr="003D1124">
        <w:rPr>
          <w:u w:val="single"/>
        </w:rPr>
        <w:t xml:space="preserve">our </w:t>
      </w:r>
      <w:r w:rsidRPr="003D1124">
        <w:rPr>
          <w:highlight w:val="green"/>
          <w:u w:val="single"/>
        </w:rPr>
        <w:t>public education</w:t>
      </w:r>
      <w:r w:rsidRPr="003D1124">
        <w:rPr>
          <w:u w:val="single"/>
        </w:rPr>
        <w:t xml:space="preserve"> system </w:t>
      </w:r>
      <w:r w:rsidRPr="003D1124">
        <w:rPr>
          <w:highlight w:val="green"/>
          <w:u w:val="single"/>
        </w:rPr>
        <w:t>is failing</w:t>
      </w:r>
      <w:r w:rsidRPr="003D1124">
        <w:rPr>
          <w:u w:val="single"/>
        </w:rPr>
        <w:t xml:space="preserve"> to</w:t>
      </w:r>
      <w:r w:rsidRPr="003D1124">
        <w:rPr>
          <w:sz w:val="16"/>
        </w:rPr>
        <w:t xml:space="preserve"> adequately </w:t>
      </w:r>
      <w:r w:rsidRPr="003D1124">
        <w:rPr>
          <w:u w:val="single"/>
        </w:rPr>
        <w:t xml:space="preserve">prepare youth for </w:t>
      </w:r>
      <w:r w:rsidRPr="003D1124">
        <w:rPr>
          <w:b/>
          <w:u w:val="single"/>
        </w:rPr>
        <w:t>military service</w:t>
      </w:r>
      <w:r w:rsidRPr="003D1124">
        <w:rPr>
          <w:sz w:val="16"/>
        </w:rPr>
        <w:t xml:space="preserve">: - </w:t>
      </w:r>
      <w:r w:rsidRPr="003D1124">
        <w:rPr>
          <w:highlight w:val="green"/>
          <w:u w:val="single"/>
        </w:rPr>
        <w:t xml:space="preserve">Over </w:t>
      </w:r>
      <w:r w:rsidRPr="003D1124">
        <w:rPr>
          <w:b/>
          <w:highlight w:val="green"/>
          <w:u w:val="single"/>
        </w:rPr>
        <w:t>70 percent</w:t>
      </w:r>
      <w:r w:rsidRPr="003D1124">
        <w:rPr>
          <w:u w:val="single"/>
        </w:rPr>
        <w:t xml:space="preserve"> of young Americans</w:t>
      </w:r>
      <w:r w:rsidRPr="003D1124">
        <w:rPr>
          <w:sz w:val="16"/>
        </w:rPr>
        <w:t xml:space="preserve"> ages 17-24 </w:t>
      </w:r>
      <w:r w:rsidRPr="003D1124">
        <w:rPr>
          <w:highlight w:val="green"/>
          <w:u w:val="single"/>
        </w:rPr>
        <w:t>are unable to qualify</w:t>
      </w:r>
      <w:r w:rsidRPr="003D1124">
        <w:rPr>
          <w:sz w:val="16"/>
        </w:rPr>
        <w:t xml:space="preserve"> for the military, primarily </w:t>
      </w:r>
      <w:r w:rsidRPr="003D1124">
        <w:rPr>
          <w:u w:val="single"/>
        </w:rPr>
        <w:t>because they are poorly educated</w:t>
      </w:r>
      <w:r w:rsidRPr="003D1124">
        <w:rPr>
          <w:sz w:val="16"/>
        </w:rPr>
        <w:t xml:space="preserve">, physically unfit, or have a criminal record.1 - </w:t>
      </w:r>
      <w:r w:rsidRPr="003D1124">
        <w:rPr>
          <w:u w:val="single"/>
        </w:rPr>
        <w:t>More than 1 in 5</w:t>
      </w:r>
      <w:r w:rsidRPr="003D1124">
        <w:rPr>
          <w:sz w:val="16"/>
        </w:rPr>
        <w:t xml:space="preserve"> high school graduates aspiring to join the Army </w:t>
      </w:r>
      <w:r w:rsidRPr="003D1124">
        <w:rPr>
          <w:u w:val="single"/>
        </w:rPr>
        <w:t>could not score high enough on the</w:t>
      </w:r>
      <w:r w:rsidRPr="003D1124">
        <w:rPr>
          <w:sz w:val="16"/>
        </w:rPr>
        <w:t xml:space="preserve"> military entrance </w:t>
      </w:r>
      <w:r w:rsidRPr="003D1124">
        <w:rPr>
          <w:u w:val="single"/>
        </w:rPr>
        <w:t>exam</w:t>
      </w:r>
      <w:r w:rsidRPr="003D1124">
        <w:rPr>
          <w:sz w:val="16"/>
        </w:rPr>
        <w:t xml:space="preserve"> to be able to enlist.2 </w:t>
      </w:r>
      <w:r w:rsidRPr="003D1124">
        <w:rPr>
          <w:highlight w:val="green"/>
          <w:u w:val="single"/>
        </w:rPr>
        <w:t xml:space="preserve">Investing in </w:t>
      </w:r>
      <w:r w:rsidRPr="003D1124">
        <w:rPr>
          <w:b/>
          <w:highlight w:val="green"/>
          <w:u w:val="single"/>
        </w:rPr>
        <w:t>education is essential</w:t>
      </w:r>
      <w:r w:rsidRPr="003D1124">
        <w:rPr>
          <w:u w:val="single"/>
        </w:rPr>
        <w:t xml:space="preserve"> to</w:t>
      </w:r>
      <w:r w:rsidRPr="003D1124">
        <w:rPr>
          <w:sz w:val="16"/>
        </w:rPr>
        <w:t xml:space="preserve"> </w:t>
      </w:r>
      <w:r w:rsidRPr="003D1124">
        <w:rPr>
          <w:u w:val="single"/>
        </w:rPr>
        <w:t>building a strong and capable military</w:t>
      </w:r>
      <w:r w:rsidRPr="003D1124">
        <w:rPr>
          <w:sz w:val="16"/>
        </w:rPr>
        <w:t xml:space="preserve">. - Quality </w:t>
      </w:r>
      <w:r w:rsidRPr="003D1124">
        <w:rPr>
          <w:u w:val="single"/>
        </w:rPr>
        <w:t>early education is important</w:t>
      </w:r>
      <w:r w:rsidRPr="003D1124">
        <w:rPr>
          <w:sz w:val="16"/>
        </w:rPr>
        <w:t xml:space="preserve"> for our nation’s future security. 1) </w:t>
      </w:r>
      <w:r w:rsidRPr="003D1124">
        <w:rPr>
          <w:highlight w:val="green"/>
          <w:u w:val="single"/>
        </w:rPr>
        <w:t>High-quality</w:t>
      </w:r>
      <w:r w:rsidRPr="003D1124">
        <w:rPr>
          <w:sz w:val="16"/>
        </w:rPr>
        <w:t xml:space="preserve"> early childhood </w:t>
      </w:r>
      <w:r w:rsidRPr="003D1124">
        <w:rPr>
          <w:highlight w:val="green"/>
          <w:u w:val="single"/>
        </w:rPr>
        <w:t>education can</w:t>
      </w:r>
      <w:r w:rsidRPr="003D1124">
        <w:rPr>
          <w:sz w:val="16"/>
        </w:rPr>
        <w:t xml:space="preserve"> prepare children to start school ready to learn, ultimately </w:t>
      </w:r>
      <w:r w:rsidRPr="003D1124">
        <w:rPr>
          <w:u w:val="single"/>
        </w:rPr>
        <w:t>contribut</w:t>
      </w:r>
      <w:r w:rsidRPr="003D1124">
        <w:rPr>
          <w:sz w:val="16"/>
        </w:rPr>
        <w:t xml:space="preserve">ing </w:t>
      </w:r>
      <w:r w:rsidRPr="003D1124">
        <w:rPr>
          <w:u w:val="single"/>
        </w:rPr>
        <w:t>to stronger graduation rates and deter</w:t>
      </w:r>
      <w:r w:rsidRPr="003D1124">
        <w:rPr>
          <w:sz w:val="16"/>
        </w:rPr>
        <w:t xml:space="preserve">ring </w:t>
      </w:r>
      <w:r w:rsidRPr="003D1124">
        <w:rPr>
          <w:u w:val="single"/>
        </w:rPr>
        <w:t>youth from high-risk activities</w:t>
      </w:r>
      <w:r w:rsidRPr="003D1124">
        <w:rPr>
          <w:sz w:val="16"/>
        </w:rPr>
        <w:t xml:space="preserve">. 2) Early </w:t>
      </w:r>
      <w:r w:rsidRPr="003D1124">
        <w:rPr>
          <w:u w:val="single"/>
        </w:rPr>
        <w:t>childhood learning helps</w:t>
      </w:r>
      <w:r w:rsidRPr="003D1124">
        <w:rPr>
          <w:sz w:val="16"/>
        </w:rPr>
        <w:t xml:space="preserve"> children </w:t>
      </w:r>
      <w:r w:rsidRPr="003D1124">
        <w:rPr>
          <w:highlight w:val="green"/>
          <w:u w:val="single"/>
        </w:rPr>
        <w:t>develop</w:t>
      </w:r>
      <w:r w:rsidRPr="003D1124">
        <w:rPr>
          <w:sz w:val="16"/>
        </w:rPr>
        <w:t xml:space="preserve"> pre-literacy and </w:t>
      </w:r>
      <w:r w:rsidRPr="003D1124">
        <w:rPr>
          <w:u w:val="single"/>
        </w:rPr>
        <w:t>pre-</w:t>
      </w:r>
      <w:r w:rsidRPr="003D1124">
        <w:rPr>
          <w:highlight w:val="green"/>
          <w:u w:val="single"/>
        </w:rPr>
        <w:t>math skills</w:t>
      </w:r>
      <w:r w:rsidRPr="003D1124">
        <w:rPr>
          <w:u w:val="single"/>
        </w:rPr>
        <w:t>, preparing</w:t>
      </w:r>
      <w:r w:rsidRPr="003D1124">
        <w:rPr>
          <w:sz w:val="16"/>
        </w:rPr>
        <w:t xml:space="preserve"> them for </w:t>
      </w:r>
      <w:r w:rsidRPr="003D1124">
        <w:rPr>
          <w:u w:val="single"/>
        </w:rPr>
        <w:t>a successful K-12 experience</w:t>
      </w:r>
      <w:r w:rsidRPr="003D1124">
        <w:rPr>
          <w:sz w:val="16"/>
        </w:rPr>
        <w:t xml:space="preserve">. 3) School-based physical education and physical activity programs help reduce obesity rates by instilling healthy habits for a lifetime of fitness. - </w:t>
      </w:r>
      <w:r w:rsidRPr="003D1124">
        <w:rPr>
          <w:u w:val="single"/>
        </w:rPr>
        <w:t>The military needs</w:t>
      </w:r>
      <w:r w:rsidRPr="003D1124">
        <w:rPr>
          <w:sz w:val="16"/>
        </w:rPr>
        <w:t xml:space="preserve"> high school </w:t>
      </w:r>
      <w:r w:rsidRPr="003D1124">
        <w:rPr>
          <w:u w:val="single"/>
        </w:rPr>
        <w:t>graduates prepared for rigorous intellectual pursuits</w:t>
      </w:r>
      <w:r w:rsidRPr="003D1124">
        <w:rPr>
          <w:sz w:val="16"/>
        </w:rPr>
        <w:t xml:space="preserve">. 1) </w:t>
      </w:r>
      <w:r w:rsidRPr="003D1124">
        <w:rPr>
          <w:highlight w:val="green"/>
          <w:u w:val="single"/>
        </w:rPr>
        <w:t>Without</w:t>
      </w:r>
      <w:r w:rsidRPr="003D1124">
        <w:rPr>
          <w:u w:val="single"/>
        </w:rPr>
        <w:t xml:space="preserve"> qualified personnel, </w:t>
      </w:r>
      <w:r w:rsidRPr="003D1124">
        <w:rPr>
          <w:highlight w:val="green"/>
          <w:u w:val="single"/>
        </w:rPr>
        <w:t>investments</w:t>
      </w:r>
      <w:r w:rsidRPr="003D1124">
        <w:rPr>
          <w:sz w:val="16"/>
        </w:rPr>
        <w:t xml:space="preserve"> made </w:t>
      </w:r>
      <w:r w:rsidRPr="003D1124">
        <w:rPr>
          <w:u w:val="single"/>
        </w:rPr>
        <w:t>in</w:t>
      </w:r>
      <w:r w:rsidRPr="003D1124">
        <w:rPr>
          <w:sz w:val="16"/>
        </w:rPr>
        <w:t xml:space="preserve"> sophisticated, </w:t>
      </w:r>
      <w:r w:rsidRPr="003D1124">
        <w:rPr>
          <w:u w:val="single"/>
        </w:rPr>
        <w:t xml:space="preserve">21st Century </w:t>
      </w:r>
      <w:r w:rsidRPr="003D1124">
        <w:rPr>
          <w:highlight w:val="green"/>
          <w:u w:val="single"/>
        </w:rPr>
        <w:t>military</w:t>
      </w:r>
      <w:r w:rsidRPr="003D1124">
        <w:rPr>
          <w:sz w:val="16"/>
        </w:rPr>
        <w:t xml:space="preserve"> systems </w:t>
      </w:r>
      <w:r w:rsidRPr="003D1124">
        <w:rPr>
          <w:highlight w:val="green"/>
          <w:u w:val="single"/>
        </w:rPr>
        <w:t>will be</w:t>
      </w:r>
      <w:r w:rsidRPr="003D1124">
        <w:rPr>
          <w:u w:val="single"/>
        </w:rPr>
        <w:t xml:space="preserve"> </w:t>
      </w:r>
      <w:r w:rsidRPr="003D1124">
        <w:rPr>
          <w:b/>
          <w:u w:val="single"/>
        </w:rPr>
        <w:t xml:space="preserve">severely </w:t>
      </w:r>
      <w:r w:rsidRPr="003D1124">
        <w:rPr>
          <w:b/>
          <w:highlight w:val="green"/>
          <w:u w:val="single"/>
        </w:rPr>
        <w:t>compromised</w:t>
      </w:r>
      <w:r w:rsidRPr="003D1124">
        <w:rPr>
          <w:highlight w:val="green"/>
          <w:u w:val="single"/>
        </w:rPr>
        <w:t xml:space="preserve"> and</w:t>
      </w:r>
      <w:r w:rsidRPr="003D1124">
        <w:rPr>
          <w:sz w:val="16"/>
        </w:rPr>
        <w:t xml:space="preserve"> U.S. </w:t>
      </w:r>
      <w:r w:rsidRPr="003D1124">
        <w:rPr>
          <w:u w:val="single"/>
        </w:rPr>
        <w:t xml:space="preserve">national </w:t>
      </w:r>
      <w:r w:rsidRPr="003D1124">
        <w:rPr>
          <w:highlight w:val="green"/>
          <w:u w:val="single"/>
        </w:rPr>
        <w:t>security</w:t>
      </w:r>
      <w:r w:rsidRPr="003D1124">
        <w:rPr>
          <w:sz w:val="16"/>
        </w:rPr>
        <w:t xml:space="preserve"> will be put </w:t>
      </w:r>
      <w:r w:rsidRPr="003D1124">
        <w:rPr>
          <w:b/>
          <w:highlight w:val="green"/>
          <w:u w:val="single"/>
        </w:rPr>
        <w:t>at risk</w:t>
      </w:r>
      <w:r w:rsidRPr="003D1124">
        <w:rPr>
          <w:sz w:val="16"/>
        </w:rPr>
        <w:t>. 2) More than twice as many African Americans fail to quality than white candidates and when they do qualify, they score much lower on the assessment tool used by the military than their white peers.3</w:t>
      </w:r>
    </w:p>
    <w:p w:rsidR="000F0018" w:rsidRDefault="000F0018" w:rsidP="008B5CE4">
      <w:pPr>
        <w:pStyle w:val="Heading2"/>
      </w:pPr>
      <w:r>
        <w:lastRenderedPageBreak/>
        <w:t xml:space="preserve">Inequality </w:t>
      </w:r>
    </w:p>
    <w:p w:rsidR="000F0018" w:rsidRDefault="000F0018" w:rsidP="000F0018"/>
    <w:p w:rsidR="000F0018" w:rsidRDefault="000F0018" w:rsidP="000F0018">
      <w:pPr>
        <w:pStyle w:val="Heading3"/>
      </w:pPr>
      <w:r>
        <w:lastRenderedPageBreak/>
        <w:t xml:space="preserve">2AC – Tax Code CP </w:t>
      </w:r>
    </w:p>
    <w:p w:rsidR="000F0018" w:rsidRDefault="000F0018" w:rsidP="000F0018">
      <w:pPr>
        <w:pStyle w:val="Heading4"/>
      </w:pPr>
      <w:r>
        <w:t>Increasing taxes on the wealthy has little effect on inequality</w:t>
      </w:r>
    </w:p>
    <w:p w:rsidR="000F0018" w:rsidRPr="00DA52BA" w:rsidRDefault="000F0018" w:rsidP="000F0018">
      <w:r w:rsidRPr="00DA52BA">
        <w:t>William G. Gale, Melissa S. Kearney, and Peter R. Orszag</w:t>
      </w:r>
      <w:r>
        <w:t xml:space="preserve"> 9/15, Gale: </w:t>
      </w:r>
      <w:r w:rsidRPr="00974BFC">
        <w:t>The Arjay and Frances Fearing Miller Chair in Federal Economic Policy</w:t>
      </w:r>
      <w:r>
        <w:t>,</w:t>
      </w:r>
      <w:r w:rsidRPr="00974BFC">
        <w:t xml:space="preserve"> Senior Fellow - Economic Studies</w:t>
      </w:r>
      <w:r>
        <w:t>,</w:t>
      </w:r>
      <w:r w:rsidRPr="00974BFC">
        <w:t xml:space="preserve"> Director - Retirement Security Project</w:t>
      </w:r>
      <w:r>
        <w:t xml:space="preserve">, </w:t>
      </w:r>
      <w:r w:rsidRPr="00974BFC">
        <w:t>Co-Director - Urban-Brookings Tax Policy Center</w:t>
      </w:r>
      <w:r>
        <w:t xml:space="preserve">, Kearney: </w:t>
      </w:r>
      <w:r w:rsidRPr="00974BFC">
        <w:t>Melissa S. Kearney is a nonresident senior fellow at the Brookings Institution and a Professor in the Department of Economics at the University of Maryland</w:t>
      </w:r>
      <w:r>
        <w:t xml:space="preserve">, Orszag: </w:t>
      </w:r>
      <w:r w:rsidRPr="00974BFC">
        <w:t>Peter R. Orszag is Vice Chairman of Corporate and Investment Banking and Chairman of the Financial Strategy and Solutions Group at Citigroup, Inc.  He is a former Nonresident Senior Fellow in Economic Studies at the Brookings Institution and a Contribut</w:t>
      </w:r>
      <w:r>
        <w:t xml:space="preserve">ing Columnist at Bloomberg View, “Would a significant increase in the top income tax rate substantially alter income inequality?”, </w:t>
      </w:r>
      <w:hyperlink r:id="rId121" w:history="1">
        <w:r w:rsidRPr="004A7287">
          <w:rPr>
            <w:rStyle w:val="Hyperlink"/>
          </w:rPr>
          <w:t>https://www.brookings.edu/wp-content/uploads/2016/06/would-top-income-tax-alter-income-inequality.pdf</w:t>
        </w:r>
      </w:hyperlink>
      <w:r>
        <w:t xml:space="preserve"> IEB</w:t>
      </w:r>
    </w:p>
    <w:p w:rsidR="000F0018" w:rsidRDefault="000F0018" w:rsidP="000F0018">
      <w:r w:rsidRPr="00DA52BA">
        <w:rPr>
          <w:u w:val="single"/>
        </w:rPr>
        <w:t>Increasing the top income tax rate from 39.6 to 45 percent would increase the income tax burden of households in the 95-99th percentiles of income</w:t>
      </w:r>
      <w:r w:rsidRPr="00DA52BA">
        <w:t xml:space="preserve"> (as defined before taxes are paid) </w:t>
      </w:r>
      <w:r w:rsidRPr="00DA52BA">
        <w:rPr>
          <w:u w:val="single"/>
        </w:rPr>
        <w:t>by an average of $3,508. Households in the top 1 percent would see their income tax liability go up by $58,233 on average. And households in the top 0.1 percent would experience an average income tax increase of $297,582. A larger hike in the top income tax rate to 50 percent would result, not surprisingly, in larger tax increases for the highest income households: an additional $6,464, on average, for households in the 95-99th percentiles of income and an additional $110,968, on average, for households in the top 1 percent. Households in the top 0.1 percent would experience an average income tax increase of $568,617. How would these reductions in after-tax income affect overall income inequality? To answer that question, we calculate the Gini coefficient on the full distribution of post-tax income under the three different tax policy scenarios.</w:t>
      </w:r>
      <w:r w:rsidRPr="00DA52BA">
        <w:t xml:space="preserve"> (The Gini</w:t>
      </w:r>
      <w:r>
        <w:t xml:space="preserve"> </w:t>
      </w:r>
      <w:r w:rsidRPr="00DA52BA">
        <w:t>coefficient is an index that ranges from 0, if</w:t>
      </w:r>
      <w:r>
        <w:t xml:space="preserve"> </w:t>
      </w:r>
      <w:r w:rsidRPr="00DA52BA">
        <w:t>everyone had the same earnings, to 1, if a single</w:t>
      </w:r>
      <w:r>
        <w:t xml:space="preserve"> </w:t>
      </w:r>
      <w:r w:rsidRPr="00DA52BA">
        <w:t>person had all the earnings and everyone else</w:t>
      </w:r>
      <w:r>
        <w:t xml:space="preserve"> </w:t>
      </w:r>
      <w:r w:rsidRPr="00DA52BA">
        <w:t>had none.)</w:t>
      </w:r>
      <w:r>
        <w:t xml:space="preserve"> </w:t>
      </w:r>
      <w:r w:rsidRPr="00DA52BA">
        <w:rPr>
          <w:u w:val="single"/>
        </w:rPr>
        <w:t>Perhaps surprisingly, increasing the top marginal tax rate to 45 percent or 50 percent has a trivial effect on overall income inequality.</w:t>
      </w:r>
      <w:r w:rsidRPr="00DA52BA">
        <w:t xml:space="preserve"> This can be seen in Table 1 below. </w:t>
      </w:r>
      <w:r w:rsidRPr="00DA52BA">
        <w:rPr>
          <w:u w:val="single"/>
        </w:rPr>
        <w:t xml:space="preserve">Under current tax provisions, the after-tax Gini coefficient is .574. This compares to a Gini of .610 calculated over pre-tax income. Raising the top income tax rate to 45 percent reduces the Gini coefficient only from .575 to .573. Raising it to 50 percent brings the Gini to .571. If the 50 percent top tax rate is applied to income only above $1 million for married filers and $750,000 for single filers, the resulting Gini is .572. </w:t>
      </w:r>
      <w:r w:rsidRPr="00DA52BA">
        <w:t xml:space="preserve">By way of comparison, the Hershbein, Kearney, Summers education simulation analysis referred to above resulted in a .021 drop in the Gini coefficient for earnings inequality, from .568 to .547. </w:t>
      </w:r>
      <w:r w:rsidRPr="00DA52BA">
        <w:rPr>
          <w:u w:val="single"/>
        </w:rPr>
        <w:t>That is only a small nudge toward the lower level of earnings inequality in 1979: a Gini of .435. In other words, increasing the top marginal income tax rate to 50 percent has the same, almost imperceptible, impact on overall inequality as does substantially increasing the share of the population receiving a college degree</w:t>
      </w:r>
      <w:r w:rsidRPr="00DA52BA">
        <w:t>.4</w:t>
      </w:r>
    </w:p>
    <w:p w:rsidR="000F0018" w:rsidRDefault="000F0018" w:rsidP="000F0018">
      <w:pPr>
        <w:rPr>
          <w:u w:val="single"/>
        </w:rPr>
      </w:pPr>
    </w:p>
    <w:p w:rsidR="000F0018" w:rsidRDefault="000F0018" w:rsidP="000F0018">
      <w:pPr>
        <w:pStyle w:val="Heading4"/>
      </w:pPr>
      <w:r>
        <w:t>Raising taxes hurts the economy and paradoxically decreases tax revenue-turns the CP</w:t>
      </w:r>
    </w:p>
    <w:p w:rsidR="000F0018" w:rsidRPr="00575939" w:rsidRDefault="000F0018" w:rsidP="000F0018">
      <w:r w:rsidRPr="00575939">
        <w:t>Stephen Moore</w:t>
      </w:r>
      <w:r>
        <w:t xml:space="preserve"> 2/25/15, </w:t>
      </w:r>
      <w:r w:rsidRPr="00575939">
        <w:t>Stephen Moore is an American writer and economic policy analyst. He founded and served as president of the Club for Growth from 1999 to 2004. Moore is a former member of the Wall</w:t>
      </w:r>
      <w:r>
        <w:t xml:space="preserve"> Street Journal editorial board, “</w:t>
      </w:r>
      <w:r w:rsidRPr="00575939">
        <w:t>Sorry, Mr. Obama: Here's why raising taxes on the rich won't work</w:t>
      </w:r>
      <w:r>
        <w:t xml:space="preserve">”, </w:t>
      </w:r>
      <w:hyperlink r:id="rId122" w:history="1">
        <w:r w:rsidRPr="004A7287">
          <w:rPr>
            <w:rStyle w:val="Hyperlink"/>
          </w:rPr>
          <w:t>http://www.foxnews.com/opinion/2015/02/25/sorry-mr-obama-here-why-raising-taxes-on-rich-wont-work.html</w:t>
        </w:r>
      </w:hyperlink>
      <w:r>
        <w:t xml:space="preserve"> IEB</w:t>
      </w:r>
    </w:p>
    <w:p w:rsidR="000F0018" w:rsidRDefault="000F0018" w:rsidP="000F0018">
      <w:r w:rsidRPr="00575939">
        <w:lastRenderedPageBreak/>
        <w:t xml:space="preserve">A new Associated Press-GfK poll finds that 68 percent of Americans think the wealthy don’t pay enough federal taxes, and that 60 percent believe the middle class pays too much — leading media mavens to conclude that voters support President Obama’s proposals to raise investment taxes on the super-rich and spread the wealth around to people who are lower on the economic ladder. </w:t>
      </w:r>
      <w:r w:rsidRPr="00575939">
        <w:rPr>
          <w:u w:val="single"/>
        </w:rPr>
        <w:t>Raising tax rates on the rich hurts the economy. It takes money right out from under small and medium-sized business owners, leaving them with less for hiring more workers.</w:t>
      </w:r>
      <w:r w:rsidRPr="00575939">
        <w:t xml:space="preserve"> It’s no great surprise that middle class voters are feeling overtaxed. This has been a dreadfully slow recovery, and millions in the middle class are treading water at best. Since the recession ended, median family income has fallen by about $1,500 after adjusting for inflation, so the idea of taxing someone else’s paycheck sounds mighty appealing. Raising tax rates on the rich hurts the economy. It takes money right out from under small and medium-sized business owners, leaving them with less for hiring more workers. But the idea that the rich aren’t paying any taxes is based on misinformation fed to voters. </w:t>
      </w:r>
      <w:r w:rsidRPr="00575939">
        <w:rPr>
          <w:u w:val="single"/>
        </w:rPr>
        <w:t>Politicians and the media have consistently told voters that the wealthiest among us – Bill Gates, Mark Zuckerberg, Tom Brady, Taylor Swift – are paying very little income tax compared to the rest of us.</w:t>
      </w:r>
      <w:r w:rsidRPr="00575939">
        <w:t xml:space="preserve"> We are told by no less than Barack Obama that these millionaires and billionaires have all the money, but they don’t bear much, if any, of the burden to pay for the schools, the roads, the police, the welfare benefits and the rest of the tasks of government. Mr. Obama wants to raise the top 1 percent’s income tax payments to level the playing field and enhance tax “fairness.” So it’s time for a reality test. </w:t>
      </w:r>
      <w:r w:rsidRPr="00575939">
        <w:rPr>
          <w:u w:val="single"/>
        </w:rPr>
        <w:t>Here are the latest statistics from the IRS for 2011: The top 1 percent earned 19 percent of the total income and paid 35 percent of the federal income tax. So one of 100 shouldered 35 percent of the burden. And the average of the five most recently reported years</w:t>
      </w:r>
      <w:r w:rsidRPr="00575939">
        <w:t xml:space="preserve"> (2007-2011) </w:t>
      </w:r>
      <w:r w:rsidRPr="00575939">
        <w:rPr>
          <w:u w:val="single"/>
        </w:rPr>
        <w:t>is closer to 40 percent. Several years ago, Al Sharpton, said the “top 1 percent in this country pays very much less than 10 percent” of the income tax. Most Americans no doubt believe the same thing</w:t>
      </w:r>
      <w:r w:rsidRPr="00575939">
        <w:t xml:space="preserve">. Mr. Sharpton’s reward for inaccuracy? A gig on MSNBC. The table also shows that the top 10 percent pay two-thirds of the income tax, and the bottom 50 percent —Americans with an income below the median — pay just 3 percent. </w:t>
      </w:r>
      <w:r w:rsidRPr="00575939">
        <w:rPr>
          <w:u w:val="single"/>
        </w:rPr>
        <w:t>The federal income tax, according to a recent study by the Tax Foundation, is one of the most progressive tax systems in the world. Scott Hodge, the Tax Foundation’s president, says: “Almost no other industrialized nation depends on the rich to pay the bills more than the United States.”</w:t>
      </w:r>
      <w:r w:rsidRPr="00575939">
        <w:t xml:space="preserve"> What about the super-duper rich — the multimillionaires and billionaires? Warren Buffett has famously said that he pays a smaller share of his income in taxes than his secretary. But </w:t>
      </w:r>
      <w:r w:rsidRPr="00575939">
        <w:rPr>
          <w:u w:val="single"/>
        </w:rPr>
        <w:t xml:space="preserve">when properly accounting for the taxes paid and income earned, the top 0.1 percent paid 16 percent of the income tax. So the top 0.1% paid an aggregate amount more than five times that of half the population. That isn’t enough? </w:t>
      </w:r>
      <w:r w:rsidRPr="00575939">
        <w:t xml:space="preserve">President Obama wants to raise the capital gains and dividend taxes to 28 percent — almost twice what they were when he entered office. He wants an effective inheritance tax rate of over 50 percent. It’s a Robin Hood strategy. </w:t>
      </w:r>
      <w:r w:rsidRPr="00575939">
        <w:rPr>
          <w:u w:val="single"/>
        </w:rPr>
        <w:t>But raising tax rates on the rich is a proven failed policy. History proves that cutting tax rates — not raising them — is a better way to get money out of the rich. In 1980, when the highest income tax rate was 70 percent, the richest 1 percent paid roughly 19 percent of the income tax. In 2007, when the top tax rate was 35 percent, the tax share of the richest 1 percent was more than twice that amount. How did that happen?</w:t>
      </w:r>
      <w:r w:rsidRPr="00575939">
        <w:t xml:space="preserve"> Raising tax rates on the rich hurts the economy. It takes money right out from under small and medium-sized business owners, leaving them with less for hiring more workers</w:t>
      </w:r>
      <w:r w:rsidRPr="00575939">
        <w:rPr>
          <w:u w:val="single"/>
        </w:rPr>
        <w:t>. The best way to soak the rich is through low tax rates on work and investment, which create a prosperous economy with rising incomes for everyone. You don’t have to believe me. Listen to John F. Kennedy, who said at the New York Economics Club in 1962 that “it is a paradoxical truth that tax rates are too high today and tax revenues are too low and the soundest way to raise the revenues in the long run is to cut the rates now.</w:t>
      </w:r>
      <w:r w:rsidRPr="00575939">
        <w:t>” Amen.</w:t>
      </w:r>
    </w:p>
    <w:p w:rsidR="000F0018" w:rsidRDefault="000F0018" w:rsidP="000F0018"/>
    <w:p w:rsidR="000F0018" w:rsidRDefault="000F0018" w:rsidP="000F0018">
      <w:pPr>
        <w:pStyle w:val="Heading4"/>
      </w:pPr>
      <w:r>
        <w:t>Raising taxes on the wealthy fails-It will just get channeled into military spending and fails to solve inequality</w:t>
      </w:r>
    </w:p>
    <w:p w:rsidR="000F0018" w:rsidRPr="00C676B9" w:rsidRDefault="000F0018" w:rsidP="000F0018">
      <w:r w:rsidRPr="00C676B9">
        <w:t>Ted Rall</w:t>
      </w:r>
      <w:r>
        <w:t xml:space="preserve"> 1/31/12, </w:t>
      </w:r>
      <w:r w:rsidRPr="008231D1">
        <w:t>an American columnist, syndicated e</w:t>
      </w:r>
      <w:r>
        <w:t>ditorial cartoonist, and author.</w:t>
      </w:r>
      <w:r w:rsidRPr="008231D1">
        <w:t xml:space="preserve"> He is an award-winning graphic novelist and the author of non-fiction books about domestic and international current affairs</w:t>
      </w:r>
      <w:r>
        <w:t>, “</w:t>
      </w:r>
      <w:r w:rsidRPr="008231D1">
        <w:t>Taxing the Rich Won't Help the Poor</w:t>
      </w:r>
      <w:r>
        <w:t xml:space="preserve">”, </w:t>
      </w:r>
      <w:hyperlink r:id="rId123" w:history="1">
        <w:r w:rsidRPr="00402B45">
          <w:rPr>
            <w:rStyle w:val="Hyperlink"/>
          </w:rPr>
          <w:t>https://www.commondreams.org/views/2012/01/31/taxing-rich-wont-help-poor</w:t>
        </w:r>
      </w:hyperlink>
      <w:r>
        <w:t xml:space="preserve"> IEB</w:t>
      </w:r>
    </w:p>
    <w:p w:rsidR="000F0018" w:rsidRPr="00C676B9" w:rsidRDefault="000F0018" w:rsidP="000F0018">
      <w:pPr>
        <w:rPr>
          <w:u w:val="single"/>
        </w:rPr>
      </w:pPr>
      <w:r w:rsidRPr="00C676B9">
        <w:rPr>
          <w:u w:val="single"/>
        </w:rPr>
        <w:t>Soaking the rich would obviously be fair</w:t>
      </w:r>
      <w:r w:rsidRPr="00C676B9">
        <w:t xml:space="preserve">. GOP frontrunner/corporate layoff sleazebag Mitt Romney earned $59,500 a day in 2010--and paid half the effective tax rate (13.9 percent) than of a family of four earning $59,500 a year. Fair, sure. </w:t>
      </w:r>
      <w:r w:rsidRPr="00C676B9">
        <w:rPr>
          <w:u w:val="single"/>
        </w:rPr>
        <w:t>But would it work? Would increasing taxes on the wealthy do much to close the gap between rich and poor--to level the economic playing field? Probably not. From FDR through Jimmy Carter it was an article of faith among liberals that higher taxes on the rich would result in lower taxes on the poor and working class. This was because the Republican Party consistently pushed for a balanced budget. Tax income was tied to expenditures, which were more or less fixed--and thus a zero-sum game. That period from 1933 to 1980 was also the era of the New Deal, Fair Deal and Great Society social and anti-poverty programs, such as Social Security, the G.I. Bill, college grants and welfare. These government handouts helped mitigate hard times, gave life-changing educational opportunities that allowed class mobility, closing the gap between despair and hope for tens of millions of Americans. As the list of social programs grew, so did the tax rate--mostly on the rich. The practical effect was to redistribute income from top to bottom. Democrats think it still works that way. It doesn't. The political landscape has shifted dramatically under Reagan, Clinton and the two Bushes. Budget cuts slashed spending on student financial aid, food stamps, Medicaid, school lunch programs, veterans hospitals, and aid to single mothers. The social safety net is shredded. Most federal tax dollars flow directly into the Pentagon and defense contractors</w:t>
      </w:r>
      <w:r w:rsidRPr="00C676B9">
        <w:t xml:space="preserve"> such as Halliburton. </w:t>
      </w:r>
      <w:r w:rsidRPr="00C676B9">
        <w:rPr>
          <w:u w:val="single"/>
        </w:rPr>
        <w:t>As the economy continues to tank, there's only category to cut: social programs.</w:t>
      </w:r>
      <w:r w:rsidRPr="00C676B9">
        <w:t xml:space="preserve"> "Eugene Steuerle worked on tax and budget issues in the Reagan Treasury Department and is now with the Urban Institute," NPR reported a year ago. "He says one reason no one talks about preserving the social safety net today is that lawmakers have given themselves little choice but to cut it. They've taken taxes and entitlements, such as Social Security and Medicare, off the budget-cutting table, so there's not much left." Meanwhile, effective tax rates on the wealthy have been greatly reduced. Which isn't fair--but not in the way you might think. </w:t>
      </w:r>
      <w:r w:rsidRPr="00C676B9">
        <w:rPr>
          <w:u w:val="single"/>
        </w:rPr>
        <w:t>Taxes on middle-class families are at their lowest level in 50 years, according to the Center on Budget and Policy Priorities, a liberal thinktank. What's going on? On the revenue side of the budget equation, the poor and middle-class have received tiny tax cuts. The rich and super rich have gotten huge tax cuts. Everyone is paying less. On the expense side, social programs have been pretty much destroyed.</w:t>
      </w:r>
      <w:r w:rsidRPr="00C676B9">
        <w:t xml:space="preserve"> If you grow up poor there's no way to attend college without going into debt. If you lose your job you'll get 99 weeks of tiny, taxable (thanks to Reagan) unemployment checks before burning through your savings and winding up on the street. </w:t>
      </w:r>
      <w:r w:rsidRPr="00C676B9">
        <w:rPr>
          <w:u w:val="single"/>
        </w:rPr>
        <w:t>Military spending, on the other hand, has soared, accounting for 54 percent of federal spending. In short, we're running up massive deficits in order to finance wars in Afghanistan, Iraq, and so on, and so rich job-killers can pay the lowest tax rates in the developed world.</w:t>
      </w:r>
      <w:r w:rsidRPr="00C676B9">
        <w:t xml:space="preserve"> I'm all for higher taxes on the rich. I'm for abolishing the right to be wealthy. </w:t>
      </w:r>
      <w:r w:rsidRPr="00C676B9">
        <w:rPr>
          <w:u w:val="single"/>
        </w:rPr>
        <w:t xml:space="preserve">But liberals who think progressive taxation will mitigate or reverse income inequality are trapped in the 1960s, fighting the last (budget) war in a reality that no longer exists. The U.S. government's top priority is invading Muslim countries and bombing their citizens. Without big social programs, invading Muslim countries and </w:t>
      </w:r>
      <w:r w:rsidRPr="00C676B9">
        <w:rPr>
          <w:u w:val="single"/>
        </w:rPr>
        <w:lastRenderedPageBreak/>
        <w:t>bombing their citizens is exactly where every extra taxdollar collected from the likes of Mitt Romney would go.</w:t>
      </w:r>
    </w:p>
    <w:p w:rsidR="000F0018" w:rsidRPr="000F0018" w:rsidRDefault="000F0018" w:rsidP="000F0018"/>
    <w:p w:rsidR="009E5D81" w:rsidRDefault="009E5D81" w:rsidP="008B5CE4">
      <w:pPr>
        <w:pStyle w:val="Heading2"/>
      </w:pPr>
      <w:r>
        <w:lastRenderedPageBreak/>
        <w:t xml:space="preserve">Infrastructure </w:t>
      </w:r>
    </w:p>
    <w:p w:rsidR="009E5D81" w:rsidRDefault="009E5D81" w:rsidP="009E5D81"/>
    <w:p w:rsidR="009E5D81" w:rsidRDefault="009E5D81" w:rsidP="009E5D81">
      <w:pPr>
        <w:pStyle w:val="Heading3"/>
      </w:pPr>
      <w:r>
        <w:lastRenderedPageBreak/>
        <w:t>AT: National bank</w:t>
      </w:r>
    </w:p>
    <w:p w:rsidR="009E5D81" w:rsidRPr="00C02106" w:rsidRDefault="009E5D81" w:rsidP="009E5D81">
      <w:pPr>
        <w:pStyle w:val="Heading4"/>
      </w:pPr>
      <w:r>
        <w:t>National bank fails --- states prove they can’t generate revenue and they’re too risky to be invested in</w:t>
      </w:r>
    </w:p>
    <w:p w:rsidR="009E5D81" w:rsidRDefault="009E5D81" w:rsidP="009E5D81">
      <w:r>
        <w:t xml:space="preserve">Robert </w:t>
      </w:r>
      <w:r w:rsidRPr="004E0B33">
        <w:rPr>
          <w:b/>
        </w:rPr>
        <w:t>Krol</w:t>
      </w:r>
      <w:r>
        <w:t xml:space="preserve"> 02/16/</w:t>
      </w:r>
      <w:r w:rsidRPr="00A403B3">
        <w:rPr>
          <w:b/>
        </w:rPr>
        <w:t>17</w:t>
      </w:r>
      <w:r>
        <w:t xml:space="preserve">  (a professor of economics at California State University, Northridge and a Network Faculty Scholar for the Mercatus Center at George Mason University. He is the author of Mercatus Center research on “Can a Federal Public Infrastructure Bank Improve Highway Funding?”- 03:30 PM EST “Does a national public infrastructure bank make sense?” </w:t>
      </w:r>
      <w:hyperlink r:id="rId124" w:history="1">
        <w:r w:rsidRPr="00E01EEB">
          <w:rPr>
            <w:rStyle w:val="Hyperlink"/>
          </w:rPr>
          <w:t>http://thehill.com/blogs/congress-blog/economy-budget/319948-does-a-national-public-infrastructure-bank-make-sense</w:t>
        </w:r>
      </w:hyperlink>
      <w:r>
        <w:t xml:space="preserve"> )//masw</w:t>
      </w:r>
    </w:p>
    <w:p w:rsidR="009E5D81" w:rsidRDefault="009E5D81" w:rsidP="009E5D81">
      <w:r>
        <w:t>Does a national public infrastructure bank make sense?</w:t>
      </w:r>
    </w:p>
    <w:p w:rsidR="009E5D81" w:rsidRDefault="009E5D81" w:rsidP="009E5D81">
      <w:pPr>
        <w:rPr>
          <w:rStyle w:val="Emphasis"/>
        </w:rPr>
      </w:pPr>
      <w:r w:rsidRPr="005C70D4">
        <w:rPr>
          <w:rStyle w:val="StyleUnderline"/>
        </w:rPr>
        <w:t>President Trump has called for a major increase in infrastructure spending, and Treasury Secretary Steven Mnuchin has suggested that a national infrastructure bank could play a role in solving our transportation woes</w:t>
      </w:r>
      <w:r>
        <w:t xml:space="preserve">. For over two decades politicians have toyed with the idea to fund highway and bridge construction. It’s encouraging that our leaders may be fundamentally reassessing how we fund transportation—but in this case, </w:t>
      </w:r>
      <w:r w:rsidRPr="005C70D4">
        <w:rPr>
          <w:rStyle w:val="StyleUnderline"/>
        </w:rPr>
        <w:t xml:space="preserve">the facts will reveal that </w:t>
      </w:r>
      <w:r w:rsidRPr="00C34DAF">
        <w:rPr>
          <w:rStyle w:val="Emphasis"/>
          <w:highlight w:val="cyan"/>
        </w:rPr>
        <w:t>an infrastructure bank is not the answer.</w:t>
      </w:r>
      <w:r w:rsidRPr="005C70D4">
        <w:rPr>
          <w:rStyle w:val="Emphasis"/>
        </w:rPr>
        <w:t xml:space="preserve"> </w:t>
      </w:r>
    </w:p>
    <w:p w:rsidR="009E5D81" w:rsidRDefault="009E5D81" w:rsidP="009E5D81">
      <w:pPr>
        <w:rPr>
          <w:rStyle w:val="StyleUnderline"/>
        </w:rPr>
      </w:pPr>
      <w:r>
        <w:t xml:space="preserve">Bill Clinton first proposed the idea when he ran for president, before settling for a pilot program at the state level in 1995. President Obama also proposed establishing a national infrastructure bank, but Congress failed to approve the measure. </w:t>
      </w:r>
      <w:r w:rsidRPr="005C70D4">
        <w:rPr>
          <w:rStyle w:val="StyleUnderline"/>
        </w:rPr>
        <w:t>Most recently, while serving as a member of President Trump’s transition team, Mnuchin suggested that an infrastructure bank could serve as a means to increase investment in highways and bridges.</w:t>
      </w:r>
    </w:p>
    <w:p w:rsidR="009E5D81" w:rsidRPr="005C70D4" w:rsidRDefault="009E5D81" w:rsidP="009E5D81">
      <w:pPr>
        <w:rPr>
          <w:rStyle w:val="StyleUnderline"/>
        </w:rPr>
      </w:pPr>
      <w:r w:rsidRPr="00C34DAF">
        <w:rPr>
          <w:rStyle w:val="StyleUnderline"/>
          <w:highlight w:val="cyan"/>
        </w:rPr>
        <w:t>Some politicians tend to favor the idea over direct grants because</w:t>
      </w:r>
      <w:r w:rsidRPr="005C70D4">
        <w:rPr>
          <w:rStyle w:val="StyleUnderline"/>
        </w:rPr>
        <w:t>—as the story goes—</w:t>
      </w:r>
      <w:r w:rsidRPr="00C34DAF">
        <w:rPr>
          <w:rStyle w:val="StyleUnderline"/>
          <w:highlight w:val="cyan"/>
        </w:rPr>
        <w:t>when loans are repaid, the funds are available to be loaned out once again</w:t>
      </w:r>
      <w:r w:rsidRPr="005C70D4">
        <w:rPr>
          <w:rStyle w:val="StyleUnderline"/>
        </w:rPr>
        <w:t xml:space="preserve"> to support additional projects, providing a sustainable source of infrastructure funding.</w:t>
      </w:r>
    </w:p>
    <w:p w:rsidR="009E5D81" w:rsidRDefault="009E5D81" w:rsidP="009E5D81">
      <w:pPr>
        <w:rPr>
          <w:rStyle w:val="Emphasis"/>
        </w:rPr>
      </w:pPr>
      <w:r w:rsidRPr="00C34DAF">
        <w:rPr>
          <w:rStyle w:val="Emphasis"/>
          <w:highlight w:val="cyan"/>
        </w:rPr>
        <w:t>This is a naïve view</w:t>
      </w:r>
      <w:r>
        <w:t xml:space="preserve">. </w:t>
      </w:r>
      <w:r w:rsidRPr="00C34DAF">
        <w:rPr>
          <w:rStyle w:val="StyleUnderline"/>
          <w:highlight w:val="cyan"/>
        </w:rPr>
        <w:t xml:space="preserve">State infrastructure banks offer </w:t>
      </w:r>
      <w:r w:rsidRPr="00C34DAF">
        <w:rPr>
          <w:rStyle w:val="Emphasis"/>
          <w:highlight w:val="cyan"/>
        </w:rPr>
        <w:t>valuable lessons</w:t>
      </w:r>
      <w:r w:rsidRPr="005C70D4">
        <w:rPr>
          <w:rStyle w:val="StyleUnderline"/>
        </w:rPr>
        <w:t xml:space="preserve"> </w:t>
      </w:r>
      <w:r w:rsidRPr="00C34DAF">
        <w:rPr>
          <w:rStyle w:val="StyleUnderline"/>
          <w:highlight w:val="cyan"/>
        </w:rPr>
        <w:t xml:space="preserve">as to why a </w:t>
      </w:r>
      <w:r w:rsidRPr="00C34DAF">
        <w:rPr>
          <w:rStyle w:val="Emphasis"/>
          <w:highlight w:val="cyan"/>
        </w:rPr>
        <w:t>federal bank is unlikely to become a long-term, sustainable source of funding.</w:t>
      </w:r>
    </w:p>
    <w:p w:rsidR="009E5D81" w:rsidRDefault="009E5D81" w:rsidP="009E5D81">
      <w:pPr>
        <w:rPr>
          <w:rStyle w:val="StyleUnderline"/>
        </w:rPr>
      </w:pPr>
      <w:r w:rsidRPr="00C34DAF">
        <w:rPr>
          <w:rStyle w:val="StyleUnderline"/>
          <w:highlight w:val="cyan"/>
        </w:rPr>
        <w:t>The</w:t>
      </w:r>
      <w:r w:rsidRPr="005C70D4">
        <w:rPr>
          <w:rStyle w:val="StyleUnderline"/>
        </w:rPr>
        <w:t xml:space="preserve"> 1995 </w:t>
      </w:r>
      <w:r w:rsidRPr="00C34DAF">
        <w:rPr>
          <w:rStyle w:val="StyleUnderline"/>
          <w:highlight w:val="cyan"/>
        </w:rPr>
        <w:t>National Highway System Designation Act established a state infrastructure bank pilot program</w:t>
      </w:r>
      <w:r>
        <w:t xml:space="preserve">. Since then </w:t>
      </w:r>
      <w:r w:rsidRPr="005C70D4">
        <w:rPr>
          <w:rStyle w:val="StyleUnderline"/>
        </w:rPr>
        <w:t>34 states set up public infrastructure banks. The initial capital came mostly from federal and some state tax dollars.</w:t>
      </w:r>
    </w:p>
    <w:p w:rsidR="009E5D81" w:rsidRDefault="009E5D81" w:rsidP="009E5D81">
      <w:r w:rsidRPr="005C70D4">
        <w:rPr>
          <w:rStyle w:val="StyleUnderline"/>
        </w:rPr>
        <w:t>According to tallies by Brookings Institution researchers Robert Puentes and Jennifer Thompson</w:t>
      </w:r>
      <w:r>
        <w:t xml:space="preserve">, </w:t>
      </w:r>
      <w:r w:rsidRPr="005C70D4">
        <w:rPr>
          <w:rStyle w:val="StyleUnderline"/>
        </w:rPr>
        <w:t>these banks made 1,134 agreements worth $7.4 billion between 1995 and 2012,</w:t>
      </w:r>
      <w:r>
        <w:t xml:space="preserve"> </w:t>
      </w:r>
      <w:r w:rsidRPr="005C70D4">
        <w:rPr>
          <w:rStyle w:val="StyleUnderline"/>
        </w:rPr>
        <w:t>amounting to one-half-of-one percent of total state spending on infrastructure</w:t>
      </w:r>
      <w:r>
        <w:t xml:space="preserve"> over the period. Seventy percent of the agreements were for highway construction.</w:t>
      </w:r>
    </w:p>
    <w:p w:rsidR="009E5D81" w:rsidRDefault="009E5D81" w:rsidP="009E5D81">
      <w:r w:rsidRPr="005C70D4">
        <w:rPr>
          <w:rStyle w:val="Emphasis"/>
        </w:rPr>
        <w:t>However</w:t>
      </w:r>
      <w:r>
        <w:t xml:space="preserve">, </w:t>
      </w:r>
      <w:r w:rsidRPr="005C70D4">
        <w:rPr>
          <w:rStyle w:val="StyleUnderline"/>
        </w:rPr>
        <w:t>rather than making traditional loans</w:t>
      </w:r>
      <w:r>
        <w:t xml:space="preserve">, </w:t>
      </w:r>
      <w:r w:rsidRPr="00C34DAF">
        <w:rPr>
          <w:rStyle w:val="Emphasis"/>
          <w:highlight w:val="cyan"/>
        </w:rPr>
        <w:t>28 percent of the agreements were issued interest free</w:t>
      </w:r>
      <w:r>
        <w:t>—</w:t>
      </w:r>
      <w:r w:rsidRPr="00C34DAF">
        <w:rPr>
          <w:rStyle w:val="StyleUnderline"/>
          <w:highlight w:val="cyan"/>
        </w:rPr>
        <w:t>defeating the goal of</w:t>
      </w:r>
      <w:r w:rsidRPr="005C70D4">
        <w:rPr>
          <w:rStyle w:val="StyleUnderline"/>
        </w:rPr>
        <w:t xml:space="preserve"> providing a sustainable source of infrastructure </w:t>
      </w:r>
      <w:r w:rsidRPr="00C34DAF">
        <w:rPr>
          <w:rStyle w:val="StyleUnderline"/>
          <w:highlight w:val="cyan"/>
        </w:rPr>
        <w:t>funding</w:t>
      </w:r>
      <w:r w:rsidRPr="005C70D4">
        <w:rPr>
          <w:rStyle w:val="StyleUnderline"/>
        </w:rPr>
        <w:t xml:space="preserve">. Today, </w:t>
      </w:r>
      <w:r w:rsidRPr="00C34DAF">
        <w:rPr>
          <w:rStyle w:val="StyleUnderline"/>
          <w:highlight w:val="cyan"/>
        </w:rPr>
        <w:t xml:space="preserve">many of these banks are </w:t>
      </w:r>
      <w:r w:rsidRPr="00C34DAF">
        <w:rPr>
          <w:rStyle w:val="Emphasis"/>
          <w:highlight w:val="cyan"/>
        </w:rPr>
        <w:t>inactive</w:t>
      </w:r>
      <w:r w:rsidRPr="00C34DAF">
        <w:rPr>
          <w:rStyle w:val="StyleUnderline"/>
          <w:highlight w:val="cyan"/>
        </w:rPr>
        <w:t xml:space="preserve"> or require </w:t>
      </w:r>
      <w:r w:rsidRPr="00C34DAF">
        <w:rPr>
          <w:rStyle w:val="Emphasis"/>
          <w:highlight w:val="cyan"/>
        </w:rPr>
        <w:t>addition tax</w:t>
      </w:r>
      <w:r>
        <w:rPr>
          <w:rStyle w:val="Emphasis"/>
          <w:highlight w:val="cyan"/>
        </w:rPr>
        <w:tab/>
      </w:r>
      <w:r w:rsidRPr="00C34DAF">
        <w:rPr>
          <w:rStyle w:val="Emphasis"/>
          <w:highlight w:val="cyan"/>
        </w:rPr>
        <w:t>payer dollars.</w:t>
      </w:r>
    </w:p>
    <w:p w:rsidR="009E5D81" w:rsidRDefault="009E5D81" w:rsidP="009E5D81">
      <w:r>
        <w:t xml:space="preserve">A national infrastructure bank would presumably allow firms to borrow at the Treasury bond interest rate, an attractive feature to private borrowers. But </w:t>
      </w:r>
      <w:r w:rsidRPr="005C70D4">
        <w:rPr>
          <w:rStyle w:val="StyleUnderline"/>
        </w:rPr>
        <w:t>state and local governments</w:t>
      </w:r>
      <w:r>
        <w:t>—traditionally the main borrowers in this case—</w:t>
      </w:r>
      <w:r w:rsidRPr="005C70D4">
        <w:rPr>
          <w:rStyle w:val="StyleUnderline"/>
        </w:rPr>
        <w:t xml:space="preserve">have historically been able to </w:t>
      </w:r>
      <w:r w:rsidRPr="005C70D4">
        <w:rPr>
          <w:rStyle w:val="Emphasis"/>
        </w:rPr>
        <w:t>borrow at lower rates.</w:t>
      </w:r>
      <w:r>
        <w:t xml:space="preserve"> </w:t>
      </w:r>
      <w:r w:rsidRPr="00D64852">
        <w:rPr>
          <w:rStyle w:val="StyleUnderline"/>
        </w:rPr>
        <w:t xml:space="preserve">Interest rates on </w:t>
      </w:r>
      <w:r w:rsidRPr="00D64852">
        <w:rPr>
          <w:rStyle w:val="StyleUnderline"/>
        </w:rPr>
        <w:lastRenderedPageBreak/>
        <w:t>infrastructure bank loans would have to be below the state and local rate in order to entice them to borrow from the bank</w:t>
      </w:r>
      <w:r w:rsidRPr="00D64852">
        <w:t>. Again, this is a problem if the</w:t>
      </w:r>
      <w:r>
        <w:t xml:space="preserve"> goal is a sustainable source of infrastructure investment funds.</w:t>
      </w:r>
    </w:p>
    <w:p w:rsidR="009E5D81" w:rsidRDefault="009E5D81" w:rsidP="009E5D81">
      <w:r>
        <w:t xml:space="preserve">The bank could also be allowed to leverage the initial taxpayer capital by borrowing in financial markets. </w:t>
      </w:r>
      <w:r w:rsidRPr="00D64852">
        <w:rPr>
          <w:rStyle w:val="StyleUnderline"/>
          <w:highlight w:val="cyan"/>
        </w:rPr>
        <w:t>Leveraging initial taxpayer funds and lending at below market interest rates</w:t>
      </w:r>
      <w:r w:rsidRPr="005C70D4">
        <w:rPr>
          <w:rStyle w:val="StyleUnderline"/>
        </w:rPr>
        <w:t xml:space="preserve"> in order </w:t>
      </w:r>
      <w:r w:rsidRPr="00D64852">
        <w:rPr>
          <w:rStyle w:val="StyleUnderline"/>
          <w:highlight w:val="cyan"/>
        </w:rPr>
        <w:t>to make loans attractive would put the bank’s capital at risk</w:t>
      </w:r>
      <w:r w:rsidRPr="00D64852">
        <w:rPr>
          <w:highlight w:val="cyan"/>
        </w:rPr>
        <w:t xml:space="preserve">, </w:t>
      </w:r>
      <w:r w:rsidRPr="00D64852">
        <w:rPr>
          <w:rStyle w:val="Emphasis"/>
          <w:highlight w:val="cyan"/>
        </w:rPr>
        <w:t>endangering its ability to fund future projects</w:t>
      </w:r>
      <w:r>
        <w:t xml:space="preserve">, </w:t>
      </w:r>
      <w:r w:rsidRPr="005C70D4">
        <w:rPr>
          <w:rStyle w:val="StyleUnderline"/>
        </w:rPr>
        <w:t>even if all loans were repaid.</w:t>
      </w:r>
      <w:r>
        <w:t xml:space="preserve"> If the infrastructure bank took this approach, </w:t>
      </w:r>
      <w:r w:rsidRPr="005C70D4">
        <w:rPr>
          <w:rStyle w:val="StyleUnderline"/>
        </w:rPr>
        <w:t>it would also attract projects with lower returns</w:t>
      </w:r>
      <w:r>
        <w:t>.</w:t>
      </w:r>
    </w:p>
    <w:p w:rsidR="009E5D81" w:rsidRDefault="009E5D81" w:rsidP="009E5D81">
      <w:r w:rsidRPr="00C02106">
        <w:rPr>
          <w:rStyle w:val="StyleUnderline"/>
        </w:rPr>
        <w:t xml:space="preserve">Large highway </w:t>
      </w:r>
      <w:r w:rsidRPr="00D64852">
        <w:rPr>
          <w:rStyle w:val="StyleUnderline"/>
          <w:highlight w:val="cyan"/>
        </w:rPr>
        <w:t xml:space="preserve">projects are </w:t>
      </w:r>
      <w:r w:rsidRPr="00D64852">
        <w:rPr>
          <w:rStyle w:val="Emphasis"/>
          <w:highlight w:val="cyan"/>
        </w:rPr>
        <w:t>inherently risky</w:t>
      </w:r>
      <w:r w:rsidRPr="00D64852">
        <w:rPr>
          <w:highlight w:val="cyan"/>
        </w:rPr>
        <w:t xml:space="preserve">. </w:t>
      </w:r>
      <w:r w:rsidRPr="00D64852">
        <w:rPr>
          <w:rStyle w:val="StyleUnderline"/>
          <w:highlight w:val="cyan"/>
        </w:rPr>
        <w:t xml:space="preserve">Project costs and demand are </w:t>
      </w:r>
      <w:r w:rsidRPr="00D64852">
        <w:rPr>
          <w:rStyle w:val="Emphasis"/>
          <w:highlight w:val="cyan"/>
        </w:rPr>
        <w:t>difficult to forecast</w:t>
      </w:r>
      <w:r w:rsidRPr="00D64852">
        <w:rPr>
          <w:highlight w:val="cyan"/>
        </w:rPr>
        <w:t xml:space="preserve">, </w:t>
      </w:r>
      <w:r w:rsidRPr="00D64852">
        <w:rPr>
          <w:rStyle w:val="StyleUnderline"/>
          <w:highlight w:val="cyan"/>
        </w:rPr>
        <w:t xml:space="preserve">resulting in </w:t>
      </w:r>
      <w:r w:rsidRPr="00D64852">
        <w:rPr>
          <w:rStyle w:val="Emphasis"/>
          <w:highlight w:val="cyan"/>
        </w:rPr>
        <w:t>defaults</w:t>
      </w:r>
      <w:r w:rsidRPr="00D64852">
        <w:rPr>
          <w:highlight w:val="cyan"/>
        </w:rPr>
        <w:t xml:space="preserve"> </w:t>
      </w:r>
      <w:r w:rsidRPr="00D64852">
        <w:rPr>
          <w:rStyle w:val="StyleUnderline"/>
          <w:highlight w:val="cyan"/>
        </w:rPr>
        <w:t xml:space="preserve">that would </w:t>
      </w:r>
      <w:r w:rsidRPr="00D64852">
        <w:rPr>
          <w:rStyle w:val="Emphasis"/>
          <w:highlight w:val="cyan"/>
        </w:rPr>
        <w:t>further reduce the bank’s capital</w:t>
      </w:r>
      <w:r>
        <w:t>. Unlike private banks, public lenders often fail to focus on the riskiness of a project.</w:t>
      </w:r>
    </w:p>
    <w:p w:rsidR="009E5D81" w:rsidRDefault="009E5D81" w:rsidP="009E5D81">
      <w:pPr>
        <w:rPr>
          <w:rStyle w:val="StyleUnderline"/>
        </w:rPr>
      </w:pPr>
      <w:r>
        <w:t>Th</w:t>
      </w:r>
      <w:r w:rsidRPr="005C70D4">
        <w:rPr>
          <w:rStyle w:val="StyleUnderline"/>
        </w:rPr>
        <w:t>e biggest problem is that a national public infrastructure bank would cement politics into transportation funding decisions</w:t>
      </w:r>
      <w:r>
        <w:t xml:space="preserve">. We can expect this discretionary lending institution to be guided more by partisan politics than by hard economic facts. If the past is any indication, </w:t>
      </w:r>
      <w:r w:rsidRPr="005C70D4">
        <w:rPr>
          <w:rStyle w:val="StyleUnderline"/>
        </w:rPr>
        <w:t>loans are likely to go to states with close elections or to reward past political support,</w:t>
      </w:r>
      <w:r>
        <w:t xml:space="preserve"> </w:t>
      </w:r>
      <w:r w:rsidRPr="005C70D4">
        <w:rPr>
          <w:rStyle w:val="StyleUnderline"/>
        </w:rPr>
        <w:t>rather than to areas of the country where it makes the most economic sense.</w:t>
      </w:r>
    </w:p>
    <w:p w:rsidR="009E5D81" w:rsidRDefault="009E5D81" w:rsidP="009E5D81">
      <w:pPr>
        <w:rPr>
          <w:rStyle w:val="StyleUnderline"/>
        </w:rPr>
      </w:pPr>
      <w:r>
        <w:t xml:space="preserve">And because </w:t>
      </w:r>
      <w:r w:rsidRPr="005C70D4">
        <w:rPr>
          <w:rStyle w:val="StyleUnderline"/>
        </w:rPr>
        <w:t>a national bank would not be able to provide a sustainable source of highway funding</w:t>
      </w:r>
      <w:r>
        <w:t xml:space="preserve"> on the scale envisioned by its supporters</w:t>
      </w:r>
      <w:r w:rsidRPr="005C70D4">
        <w:rPr>
          <w:rStyle w:val="StyleUnderline"/>
        </w:rPr>
        <w:t>, it would most likely need additional taxpayer funding over time.</w:t>
      </w:r>
    </w:p>
    <w:p w:rsidR="009E5D81" w:rsidRPr="005C70D4" w:rsidRDefault="009E5D81" w:rsidP="009E5D81">
      <w:pPr>
        <w:rPr>
          <w:rStyle w:val="StyleUnderline"/>
        </w:rPr>
      </w:pPr>
      <w:r w:rsidRPr="005C70D4">
        <w:rPr>
          <w:rStyle w:val="StyleUnderline"/>
        </w:rPr>
        <w:t>We need to find better ways to allocate transportation money, but adding another program to the already convoluted Washington transportation bureaucracy won’t solve the proble</w:t>
      </w:r>
      <w:r>
        <w:t xml:space="preserve">m. Given its likely design, it </w:t>
      </w:r>
      <w:r w:rsidRPr="005C70D4">
        <w:rPr>
          <w:rStyle w:val="StyleUnderline"/>
        </w:rPr>
        <w:t>would further imbed federal politics into state and local transportation investment decisions, at a time when states and cities need more say, not less.</w:t>
      </w:r>
    </w:p>
    <w:p w:rsidR="009E5D81" w:rsidRDefault="009E5D81" w:rsidP="009E5D81"/>
    <w:p w:rsidR="009E5D81" w:rsidRPr="00623CE4" w:rsidRDefault="009E5D81" w:rsidP="009E5D81">
      <w:pPr>
        <w:pStyle w:val="Heading4"/>
      </w:pPr>
      <w:r>
        <w:t>Can’t solve --- previous attempts show that failure leads to multiplying costs</w:t>
      </w:r>
    </w:p>
    <w:p w:rsidR="009E5D81" w:rsidRDefault="009E5D81" w:rsidP="009E5D81">
      <w:r>
        <w:t xml:space="preserve">Ronald. D. </w:t>
      </w:r>
      <w:r w:rsidRPr="00D71555">
        <w:rPr>
          <w:b/>
        </w:rPr>
        <w:t xml:space="preserve">Utt </w:t>
      </w:r>
      <w:r>
        <w:t>10/20/</w:t>
      </w:r>
      <w:r w:rsidRPr="00D71555">
        <w:rPr>
          <w:b/>
        </w:rPr>
        <w:t>11</w:t>
      </w:r>
      <w:r>
        <w:t xml:space="preserve">. I am the Herbert and Joyce Morgan Senior Research Fellow at The Heritage Foundation. “The Limited Benefits of a National Infrastructure Bank” </w:t>
      </w:r>
      <w:hyperlink r:id="rId125" w:history="1">
        <w:r w:rsidRPr="00E01EEB">
          <w:rPr>
            <w:rStyle w:val="Hyperlink"/>
          </w:rPr>
          <w:t>http://www.heritage.org/testimony/the-limited-benefits-national-infrastructure-bank )//masw</w:t>
        </w:r>
      </w:hyperlink>
    </w:p>
    <w:p w:rsidR="009E5D81" w:rsidRDefault="009E5D81" w:rsidP="009E5D81">
      <w:r>
        <w:t>Until recently, federal interest in infrastructure banks has been limited to legislation focusing on the creation and funding of state infrastructure banks, several of which were created in the 1990s and are still in operation. Recently, congressional focus has shifted to a federal infrastructure bank or a related financing facility, and several bills have been introduced in Congress to create such an entity. Added to the many congressional initiatives are the several plans that President Barack Obama has proposed since taking office.</w:t>
      </w:r>
    </w:p>
    <w:p w:rsidR="009E5D81" w:rsidRDefault="009E5D81" w:rsidP="009E5D81">
      <w:pPr>
        <w:rPr>
          <w:rStyle w:val="StyleUnderline"/>
        </w:rPr>
      </w:pPr>
      <w:r>
        <w:t xml:space="preserve">What </w:t>
      </w:r>
      <w:r w:rsidRPr="00D00FBA">
        <w:rPr>
          <w:rStyle w:val="StyleUnderline"/>
        </w:rPr>
        <w:t>these federal-level proposals all have in common is the goal of attempting to muster a greater volume of financial resources for various types of infrastructure</w:t>
      </w:r>
      <w:r>
        <w:t xml:space="preserve">, </w:t>
      </w:r>
      <w:r w:rsidRPr="00D00FBA">
        <w:rPr>
          <w:rStyle w:val="StyleUnderline"/>
        </w:rPr>
        <w:t>but beyond that they all differ significantly in how they would operate, who would run them, the volume and source of funds, what they can invest in, and what types of infrastructure would be eligible for support.</w:t>
      </w:r>
    </w:p>
    <w:p w:rsidR="009E5D81" w:rsidRDefault="009E5D81" w:rsidP="009E5D81">
      <w:r>
        <w:t xml:space="preserve">Some would be limited to just transportation infrastructure; others would allow investments also in water supply and treatment, housing, energy, and environment; and still others would focus on </w:t>
      </w:r>
      <w:r>
        <w:lastRenderedPageBreak/>
        <w:t>infrastructure with a social welfare intent. Some would be funded by appropriations only, while others would have a mix of appropriations and debt. In some, this debt would be guaranteed by the federal government; in others, it would not. Some would provide loans, loan guarantees, and grants, while others would provide only loans and loan guarantees.</w:t>
      </w:r>
    </w:p>
    <w:p w:rsidR="009E5D81" w:rsidRDefault="009E5D81" w:rsidP="009E5D81">
      <w:r>
        <w:t>Some of the bills have changed significantly from session to session. The White House has offered at least three different proposals, the most recent being the American Infrastructure Financing Authority included in the American Jobs Act proposal.</w:t>
      </w:r>
    </w:p>
    <w:p w:rsidR="009E5D81" w:rsidRDefault="009E5D81" w:rsidP="009E5D81">
      <w:pPr>
        <w:rPr>
          <w:rStyle w:val="StyleUnderline"/>
        </w:rPr>
      </w:pPr>
      <w:r>
        <w:t xml:space="preserve">I have read the legislative language (or discussion drafts) that would create these banks and finance facilities and have concluded that there is little added value from any of them beyond what could be achieved by modest alteration in existing transportation programs. </w:t>
      </w:r>
      <w:r w:rsidRPr="00D00FBA">
        <w:rPr>
          <w:rStyle w:val="StyleUnderline"/>
        </w:rPr>
        <w:t xml:space="preserve">What value there is could be </w:t>
      </w:r>
      <w:r w:rsidRPr="00D00FBA">
        <w:rPr>
          <w:rStyle w:val="Emphasis"/>
        </w:rPr>
        <w:t>more than offset by the problems that could emerge from such entities</w:t>
      </w:r>
      <w:r w:rsidRPr="00D00FBA">
        <w:rPr>
          <w:rStyle w:val="StyleUnderline"/>
        </w:rPr>
        <w:t>. The reasons for this skepticism are as follows.</w:t>
      </w:r>
    </w:p>
    <w:p w:rsidR="009E5D81" w:rsidRDefault="009E5D81" w:rsidP="009E5D81">
      <w:pPr>
        <w:rPr>
          <w:rStyle w:val="StyleUnderline"/>
        </w:rPr>
      </w:pPr>
      <w:r w:rsidRPr="00D00FBA">
        <w:rPr>
          <w:rStyle w:val="StyleUnderline"/>
        </w:rPr>
        <w:t>The Checkered History of Federal Finance Facilities</w:t>
      </w:r>
    </w:p>
    <w:p w:rsidR="009E5D81" w:rsidRDefault="009E5D81" w:rsidP="009E5D81">
      <w:pPr>
        <w:rPr>
          <w:rStyle w:val="Emphasis"/>
        </w:rPr>
      </w:pPr>
      <w:r>
        <w:t xml:space="preserve">Beginning in the 1930s, </w:t>
      </w:r>
      <w:r w:rsidRPr="00D00FBA">
        <w:rPr>
          <w:rStyle w:val="StyleUnderline"/>
        </w:rPr>
        <w:t xml:space="preserve">the federal government created a number of bank-like entities and credit insurance facilities, and every one of them has been challenged by </w:t>
      </w:r>
      <w:r w:rsidRPr="00D00FBA">
        <w:rPr>
          <w:rStyle w:val="Emphasis"/>
        </w:rPr>
        <w:t>serious, if not catastrophic, financial failure</w:t>
      </w:r>
      <w:r w:rsidRPr="00D00FBA">
        <w:rPr>
          <w:rStyle w:val="StyleUnderline"/>
        </w:rPr>
        <w:t xml:space="preserve"> that often involved costly </w:t>
      </w:r>
      <w:r w:rsidRPr="00D00FBA">
        <w:rPr>
          <w:rStyle w:val="Emphasis"/>
        </w:rPr>
        <w:t>taxpayer bailouts</w:t>
      </w:r>
      <w:r>
        <w:t xml:space="preserve">. </w:t>
      </w:r>
      <w:r w:rsidRPr="00D00FBA">
        <w:rPr>
          <w:rStyle w:val="StyleUnderline"/>
        </w:rPr>
        <w:t>They include the Federal Land Banks, Farm Credit Administration, Federal Housing Administration, Federal Deposit Insurance Corporation, Federal Savings and Loan Insurance Corporation, Federal Home Loan Banks, and Fannie Mae and Freddie Mac.</w:t>
      </w:r>
      <w:r>
        <w:t xml:space="preserve"> </w:t>
      </w:r>
      <w:r w:rsidRPr="00D00FBA">
        <w:rPr>
          <w:rStyle w:val="StyleUnderline"/>
        </w:rPr>
        <w:t xml:space="preserve">The latter two are perhaps the </w:t>
      </w:r>
      <w:r w:rsidRPr="00D00FBA">
        <w:rPr>
          <w:rStyle w:val="Emphasis"/>
        </w:rPr>
        <w:t>most catastrophic of all,</w:t>
      </w:r>
      <w:r w:rsidRPr="00D00FBA">
        <w:rPr>
          <w:rStyle w:val="StyleUnderline"/>
        </w:rPr>
        <w:t xml:space="preserve"> with the taxpayer </w:t>
      </w:r>
      <w:r w:rsidRPr="00D00FBA">
        <w:rPr>
          <w:rStyle w:val="Emphasis"/>
        </w:rPr>
        <w:t>bailout cost totaling about $150 billion so far.</w:t>
      </w:r>
    </w:p>
    <w:p w:rsidR="009E5D81" w:rsidRDefault="009E5D81" w:rsidP="009E5D81">
      <w:r>
        <w:t xml:space="preserve">In every case, </w:t>
      </w:r>
      <w:r w:rsidRPr="00D00FBA">
        <w:rPr>
          <w:rStyle w:val="StyleUnderline"/>
        </w:rPr>
        <w:t>these entities were believed to have been soundly organized and operated, and they provided loans and guarantees and insurance on products or entities that were also believed to be financially sound. Importantly, these loans and investments also provided a reliable stream of income to fund the federal entity,</w:t>
      </w:r>
      <w:r>
        <w:t xml:space="preserve"> service its debt, and provide it with the necessary reserves and contingency funds.</w:t>
      </w:r>
    </w:p>
    <w:p w:rsidR="009E5D81" w:rsidRDefault="009E5D81" w:rsidP="009E5D81">
      <w:pPr>
        <w:rPr>
          <w:rStyle w:val="StyleUnderline"/>
        </w:rPr>
      </w:pPr>
      <w:r>
        <w:t xml:space="preserve">In short, </w:t>
      </w:r>
      <w:r w:rsidRPr="00D00FBA">
        <w:rPr>
          <w:rStyle w:val="StyleUnderline"/>
        </w:rPr>
        <w:t>they were all deemed to be commercially viable, as were their clients. Yet they all failed in one way or the other despite the top-notch talent thought to be running them.</w:t>
      </w:r>
    </w:p>
    <w:p w:rsidR="009E5D81" w:rsidRDefault="009E5D81" w:rsidP="009E5D81">
      <w:pPr>
        <w:rPr>
          <w:rStyle w:val="StyleUnderline"/>
        </w:rPr>
      </w:pPr>
      <w:r w:rsidRPr="00D00FBA">
        <w:rPr>
          <w:rStyle w:val="StyleUnderline"/>
        </w:rPr>
        <w:t>Could the Bank Avoid These Risks?</w:t>
      </w:r>
    </w:p>
    <w:p w:rsidR="009E5D81" w:rsidRDefault="009E5D81" w:rsidP="009E5D81">
      <w:r>
        <w:t>In this regard, what is noteworthy about the typical infrastructure bank proposals is that all will begin with risks and deficiencies that significantly exceed those confronting the federal finance entities cited above. Fannie Mae, for example, was supposed to be investing only in conforming mortgages, thought by most to be a safe, conservative investment providing a steady stream of interest and principal repayment.</w:t>
      </w:r>
    </w:p>
    <w:p w:rsidR="009E5D81" w:rsidRDefault="009E5D81" w:rsidP="009E5D81">
      <w:r>
        <w:t>In contrast, and with the exception of some well-established toll roads, bridges, and tunnels, most transportation infrastructure earns no revenue and must be supported entirely through taxes or related user fees. Most roads are still “free” to users and likely will remain so, while fares earned on even the best-run transit systems cover none of their debt service and only about half of their operating costs.</w:t>
      </w:r>
    </w:p>
    <w:p w:rsidR="009E5D81" w:rsidRDefault="009E5D81" w:rsidP="009E5D81">
      <w:pPr>
        <w:rPr>
          <w:rStyle w:val="StyleUnderline"/>
        </w:rPr>
      </w:pPr>
      <w:r>
        <w:t>While a growing share of new transportation capacity underway will be tolled and thus will yield a stream of revenues, “freeways” will likely continue to be the norm. However</w:t>
      </w:r>
      <w:r w:rsidRPr="00D00FBA">
        <w:rPr>
          <w:rStyle w:val="StyleUnderline"/>
        </w:rPr>
        <w:t>, even the act of tolling is</w:t>
      </w:r>
      <w:r w:rsidRPr="00D00FBA">
        <w:rPr>
          <w:rStyle w:val="Emphasis"/>
        </w:rPr>
        <w:t xml:space="preserve"> </w:t>
      </w:r>
      <w:r w:rsidRPr="00D00FBA">
        <w:rPr>
          <w:rStyle w:val="Emphasis"/>
        </w:rPr>
        <w:lastRenderedPageBreak/>
        <w:t>no assurance</w:t>
      </w:r>
      <w:r w:rsidRPr="00D00FBA">
        <w:rPr>
          <w:rStyle w:val="StyleUnderline"/>
        </w:rPr>
        <w:t xml:space="preserve"> that the necessary and sufficient revenues will be there to cover debt service:</w:t>
      </w:r>
      <w:r>
        <w:t xml:space="preserve"> Over the past decade or so, </w:t>
      </w:r>
      <w:r w:rsidRPr="00D00FBA">
        <w:rPr>
          <w:rStyle w:val="StyleUnderline"/>
        </w:rPr>
        <w:t xml:space="preserve">a number of new toll roads in Virginia, California, South Carolina, and Texas have </w:t>
      </w:r>
      <w:r w:rsidRPr="00D00FBA">
        <w:rPr>
          <w:rStyle w:val="Emphasis"/>
        </w:rPr>
        <w:t>suffered revenue shortfalls</w:t>
      </w:r>
      <w:r w:rsidRPr="00D00FBA">
        <w:rPr>
          <w:rStyle w:val="StyleUnderline"/>
        </w:rPr>
        <w:t xml:space="preserve"> of some significant magnitude</w:t>
      </w:r>
      <w:r>
        <w:t xml:space="preserve">. Obviously, </w:t>
      </w:r>
      <w:r w:rsidRPr="00D00FBA">
        <w:rPr>
          <w:rStyle w:val="StyleUnderline"/>
        </w:rPr>
        <w:t>a revenue-generating environment of this degree of uncertainty seems likely to impose</w:t>
      </w:r>
      <w:r>
        <w:t xml:space="preserve"> </w:t>
      </w:r>
      <w:r w:rsidRPr="00D00FBA">
        <w:rPr>
          <w:rStyle w:val="Emphasis"/>
        </w:rPr>
        <w:t xml:space="preserve">important challenges </w:t>
      </w:r>
      <w:r w:rsidRPr="00D00FBA">
        <w:rPr>
          <w:rStyle w:val="StyleUnderline"/>
        </w:rPr>
        <w:t>to any transportation infrastructure bank attempting to maintain a sound financial footing.</w:t>
      </w:r>
    </w:p>
    <w:p w:rsidR="009E5D81" w:rsidRDefault="009E5D81" w:rsidP="009E5D81">
      <w:r>
        <w:t xml:space="preserve">Moreover, </w:t>
      </w:r>
      <w:r w:rsidRPr="00D00FBA">
        <w:rPr>
          <w:rStyle w:val="StyleUnderline"/>
        </w:rPr>
        <w:t xml:space="preserve">those banks that would also make grants would </w:t>
      </w:r>
      <w:r w:rsidRPr="00D00FBA">
        <w:rPr>
          <w:rStyle w:val="Emphasis"/>
        </w:rPr>
        <w:t>lose money on every grant made, effectively losing both interest and principal the minute the grant is made</w:t>
      </w:r>
      <w:r>
        <w:t>. This has led one critic to observe that “institutions that give away money without requiring repayment are properly called ‘foundations’ not ‘banks.’”[1] Senator James Inhofe, ranking member on the Senate’s Environment and Public Works Committee, likewise noted that:</w:t>
      </w:r>
    </w:p>
    <w:p w:rsidR="009E5D81" w:rsidRDefault="009E5D81" w:rsidP="009E5D81">
      <w:r>
        <w:t>Banks don’t give out grants; they give out loans. There is also currently a mechanism for giving out federal transportation grants—it is called the highway bill. I don’t believe an infrastructure bank will increase total transportation investment</w:t>
      </w:r>
      <w:r w:rsidRPr="00D00FBA">
        <w:rPr>
          <w:rStyle w:val="StyleUnderline"/>
        </w:rPr>
        <w:t>—it will only take money away from what would otherwise go through the existing highway and transit programs</w:t>
      </w:r>
      <w:r>
        <w:t>.[2]</w:t>
      </w:r>
    </w:p>
    <w:p w:rsidR="009E5D81" w:rsidRDefault="009E5D81" w:rsidP="009E5D81"/>
    <w:p w:rsidR="009E5D81" w:rsidRDefault="009E5D81" w:rsidP="009E5D81"/>
    <w:p w:rsidR="009E5D81" w:rsidRDefault="009E5D81" w:rsidP="009E5D81"/>
    <w:p w:rsidR="009E5D81" w:rsidRDefault="009E5D81" w:rsidP="009E5D81"/>
    <w:p w:rsidR="009E5D81" w:rsidRDefault="009E5D81" w:rsidP="009E5D81"/>
    <w:p w:rsidR="009E5D81" w:rsidRDefault="009E5D81" w:rsidP="009E5D81"/>
    <w:p w:rsidR="009E5D81" w:rsidRPr="00623CE4" w:rsidRDefault="009E5D81" w:rsidP="009E5D81">
      <w:pPr>
        <w:pStyle w:val="Heading4"/>
      </w:pPr>
      <w:r>
        <w:t>Can’t solve --- no management mechanism</w:t>
      </w:r>
    </w:p>
    <w:p w:rsidR="009E5D81" w:rsidRPr="00623CE4" w:rsidRDefault="009E5D81" w:rsidP="009E5D81">
      <w:pPr>
        <w:rPr>
          <w:rStyle w:val="StyleUnderline"/>
        </w:rPr>
      </w:pPr>
      <w:r>
        <w:t xml:space="preserve">Ronald. D. </w:t>
      </w:r>
      <w:r w:rsidRPr="00D71555">
        <w:rPr>
          <w:b/>
        </w:rPr>
        <w:t xml:space="preserve">Utt </w:t>
      </w:r>
      <w:r>
        <w:t>10/20/</w:t>
      </w:r>
      <w:r w:rsidRPr="00D71555">
        <w:rPr>
          <w:b/>
        </w:rPr>
        <w:t>11</w:t>
      </w:r>
      <w:r>
        <w:t xml:space="preserve">. I am the Herbert and Joyce Morgan Senior Research Fellow at The Heritage Foundation. “The Limited Benefits of a National Infrastructure Bank” </w:t>
      </w:r>
      <w:hyperlink r:id="rId126" w:history="1">
        <w:r w:rsidRPr="00E01EEB">
          <w:rPr>
            <w:rStyle w:val="Hyperlink"/>
          </w:rPr>
          <w:t>http://www.heritage.org/testimony/the-limited-benefits-national-infrastructure-bank )//masw</w:t>
        </w:r>
      </w:hyperlink>
    </w:p>
    <w:p w:rsidR="009E5D81" w:rsidRDefault="009E5D81" w:rsidP="009E5D81">
      <w:pPr>
        <w:rPr>
          <w:rStyle w:val="StyleUnderline"/>
        </w:rPr>
      </w:pPr>
      <w:r w:rsidRPr="00D00FBA">
        <w:rPr>
          <w:rStyle w:val="StyleUnderline"/>
        </w:rPr>
        <w:t>Management and Operational Concerns</w:t>
      </w:r>
    </w:p>
    <w:p w:rsidR="009E5D81" w:rsidRDefault="009E5D81" w:rsidP="009E5D81">
      <w:r w:rsidRPr="00D00FBA">
        <w:rPr>
          <w:rStyle w:val="StyleUnderline"/>
        </w:rPr>
        <w:t xml:space="preserve">Previous sections have already touched on the </w:t>
      </w:r>
      <w:r w:rsidRPr="00D00FBA">
        <w:rPr>
          <w:rStyle w:val="Emphasis"/>
        </w:rPr>
        <w:t>management challenges</w:t>
      </w:r>
      <w:r>
        <w:t xml:space="preserve"> </w:t>
      </w:r>
      <w:r w:rsidRPr="00D00FBA">
        <w:rPr>
          <w:rStyle w:val="StyleUnderline"/>
        </w:rPr>
        <w:t>confronting any of these banks.</w:t>
      </w:r>
      <w:r>
        <w:t xml:space="preserve"> </w:t>
      </w:r>
      <w:r w:rsidRPr="00D00FBA">
        <w:rPr>
          <w:rStyle w:val="StyleUnderline"/>
        </w:rPr>
        <w:t>If these banks are allowed to borrow on their own, or if they are funded by a large, one-time appropriation that can be leveraged into more debt and loan guarantees</w:t>
      </w:r>
      <w:r>
        <w:t xml:space="preserve">, </w:t>
      </w:r>
      <w:r w:rsidRPr="00D00FBA">
        <w:rPr>
          <w:rStyle w:val="StyleUnderline"/>
        </w:rPr>
        <w:t xml:space="preserve">it seems that </w:t>
      </w:r>
      <w:r w:rsidRPr="00D00FBA">
        <w:rPr>
          <w:rStyle w:val="Emphasis"/>
        </w:rPr>
        <w:t xml:space="preserve">Congress and the President would have little say in what they did </w:t>
      </w:r>
      <w:r w:rsidRPr="00D00FBA">
        <w:rPr>
          <w:rStyle w:val="StyleUnderline"/>
        </w:rPr>
        <w:t>and</w:t>
      </w:r>
      <w:r>
        <w:t xml:space="preserve"> how they did it. Indeed, the nation has already experienced a couple of such incidents, and they are commonly referred to as Fannie Mae and Freddie Mac.</w:t>
      </w:r>
    </w:p>
    <w:p w:rsidR="009E5D81" w:rsidRDefault="009E5D81" w:rsidP="009E5D81">
      <w:pPr>
        <w:rPr>
          <w:rStyle w:val="StyleUnderline"/>
        </w:rPr>
      </w:pPr>
      <w:r>
        <w:t xml:space="preserve">All of the bills to create infrastructure banks include many pages of exhaustive detail on the prospective management structure, a pseudo-corporate board, and its duties. Degrees of independence vary from one proposal to another, but the greater the independence, the more likely it is that the bank may wander away from the changed priorities of future Congresses and Presidents and instead pursue opportunities that are not necessarily in the public interest. </w:t>
      </w:r>
      <w:r w:rsidRPr="00921B31">
        <w:rPr>
          <w:rStyle w:val="StyleUnderline"/>
        </w:rPr>
        <w:t xml:space="preserve">In a democratic society where voters </w:t>
      </w:r>
      <w:r w:rsidRPr="00921B31">
        <w:rPr>
          <w:rStyle w:val="StyleUnderline"/>
        </w:rPr>
        <w:lastRenderedPageBreak/>
        <w:t>periodically get to pick the people and policies that govern them, it might not be appropriate to have entities supported by taxpayers that are not responsive to the voters.</w:t>
      </w:r>
    </w:p>
    <w:p w:rsidR="009E5D81" w:rsidRPr="00921B31" w:rsidRDefault="009E5D81" w:rsidP="009E5D81">
      <w:pPr>
        <w:rPr>
          <w:rStyle w:val="StyleUnderline"/>
        </w:rPr>
      </w:pPr>
      <w:r>
        <w:t xml:space="preserve">There is also the question of the extent to which some of these infrastructure bank proposals may be designed also to circumvent existing budget controls and spending caps, as well as ongoing oversight. </w:t>
      </w:r>
      <w:r w:rsidRPr="00921B31">
        <w:rPr>
          <w:rStyle w:val="StyleUnderline"/>
        </w:rPr>
        <w:t>How each of these proposals might be scored is beyond the scope of this testimony, but it is certainly an issue that Congress should carefully review.</w:t>
      </w:r>
    </w:p>
    <w:p w:rsidR="009E5D81" w:rsidRDefault="009E5D81" w:rsidP="009E5D81"/>
    <w:p w:rsidR="009E5D81" w:rsidRDefault="009E5D81" w:rsidP="009E5D81"/>
    <w:p w:rsidR="009E5D81" w:rsidRDefault="009E5D81" w:rsidP="009E5D81">
      <w:pPr>
        <w:pStyle w:val="Heading3"/>
      </w:pPr>
      <w:r>
        <w:lastRenderedPageBreak/>
        <w:t>AT: PPP</w:t>
      </w:r>
    </w:p>
    <w:p w:rsidR="009E5D81" w:rsidRDefault="009E5D81" w:rsidP="009E5D81">
      <w:pPr>
        <w:pStyle w:val="Heading4"/>
      </w:pPr>
      <w:r>
        <w:t>Won’t solve --- the issue is a lack of funding, not capital, which P3s don’t resolve</w:t>
      </w:r>
    </w:p>
    <w:p w:rsidR="009E5D81" w:rsidRDefault="009E5D81" w:rsidP="009E5D81">
      <w:r>
        <w:t xml:space="preserve">John </w:t>
      </w:r>
      <w:r w:rsidRPr="00AB581F">
        <w:rPr>
          <w:b/>
        </w:rPr>
        <w:t>Foote</w:t>
      </w:r>
      <w:r>
        <w:t xml:space="preserve"> June 10, </w:t>
      </w:r>
      <w:r w:rsidRPr="00AB581F">
        <w:rPr>
          <w:b/>
        </w:rPr>
        <w:t>2017</w:t>
      </w:r>
      <w:r>
        <w:t xml:space="preserve"> a research fellow at the Taubman Center for State and Local Government at Harvard's Kennedy School and a lecturer at Cornell University’s Institute for Public Affairs, teaching courses in public finance and transportation policy. “The Public Must Pay Renewing America's infrastructure can't be done without raising and allocating public funds.” </w:t>
      </w:r>
      <w:hyperlink r:id="rId127" w:history="1">
        <w:r w:rsidRPr="00E01EEB">
          <w:rPr>
            <w:rStyle w:val="Hyperlink"/>
          </w:rPr>
          <w:t>https://www.usnews.com/opinion/debate-club/articles/2017-06-10/trump-cant-only-rely-on-public-private-partnerships-to-fix-infrastructure )//masw</w:t>
        </w:r>
      </w:hyperlink>
    </w:p>
    <w:p w:rsidR="009E5D81" w:rsidRDefault="009E5D81" w:rsidP="009E5D81">
      <w:pPr>
        <w:rPr>
          <w:rStyle w:val="Emphasis"/>
        </w:rPr>
      </w:pPr>
      <w:r w:rsidRPr="00AB581F">
        <w:rPr>
          <w:rStyle w:val="StyleUnderline"/>
        </w:rPr>
        <w:t xml:space="preserve">Relying on public–private partnerships is a policy proposal that </w:t>
      </w:r>
      <w:r w:rsidRPr="00AB581F">
        <w:rPr>
          <w:rStyle w:val="Emphasis"/>
        </w:rPr>
        <w:t>cannot</w:t>
      </w:r>
      <w:r w:rsidRPr="00AB581F">
        <w:rPr>
          <w:rStyle w:val="StyleUnderline"/>
        </w:rPr>
        <w:t xml:space="preserve"> </w:t>
      </w:r>
      <w:r w:rsidRPr="00AB581F">
        <w:rPr>
          <w:rStyle w:val="Emphasis"/>
        </w:rPr>
        <w:t xml:space="preserve">adequately address our nation's infrastructure </w:t>
      </w:r>
      <w:r w:rsidRPr="00AB581F">
        <w:rPr>
          <w:rStyle w:val="StyleUnderline"/>
        </w:rPr>
        <w:t>needs. The reason is simple</w:t>
      </w:r>
      <w:r>
        <w:t xml:space="preserve">. </w:t>
      </w:r>
      <w:r w:rsidRPr="00AB581F">
        <w:rPr>
          <w:rStyle w:val="StyleUnderline"/>
        </w:rPr>
        <w:t xml:space="preserve">These partnerships are a delivery and financing mechanism; </w:t>
      </w:r>
      <w:r w:rsidRPr="00AB581F">
        <w:rPr>
          <w:rStyle w:val="Emphasis"/>
        </w:rPr>
        <w:t>they are not a funding source</w:t>
      </w:r>
      <w:r w:rsidRPr="00AB581F">
        <w:rPr>
          <w:rStyle w:val="StyleUnderline"/>
        </w:rPr>
        <w:t xml:space="preserve">. </w:t>
      </w:r>
      <w:r w:rsidRPr="00AB581F">
        <w:rPr>
          <w:rStyle w:val="Emphasis"/>
        </w:rPr>
        <w:t>It is fundin</w:t>
      </w:r>
      <w:r w:rsidRPr="00AB581F">
        <w:rPr>
          <w:rStyle w:val="StyleUnderline"/>
        </w:rPr>
        <w:t xml:space="preserve">g – </w:t>
      </w:r>
      <w:r w:rsidRPr="00AB581F">
        <w:rPr>
          <w:rStyle w:val="Emphasis"/>
        </w:rPr>
        <w:t>taxes and user fees – that is needed.</w:t>
      </w:r>
    </w:p>
    <w:p w:rsidR="009E5D81" w:rsidRDefault="009E5D81" w:rsidP="009E5D81">
      <w:pPr>
        <w:rPr>
          <w:rStyle w:val="StyleUnderline"/>
        </w:rPr>
      </w:pPr>
      <w:r w:rsidRPr="00AB581F">
        <w:rPr>
          <w:rStyle w:val="StyleUnderline"/>
        </w:rPr>
        <w:t xml:space="preserve">The deteriorated and obsolete condition of the nation's infrastructure is </w:t>
      </w:r>
      <w:r w:rsidRPr="00AB581F">
        <w:rPr>
          <w:rStyle w:val="Emphasis"/>
        </w:rPr>
        <w:t>not the result of a lack of investment capital</w:t>
      </w:r>
      <w:r>
        <w:t xml:space="preserve"> (of which there is more than an adequate supply). </w:t>
      </w:r>
      <w:r w:rsidRPr="00AB581F">
        <w:rPr>
          <w:rStyle w:val="StyleUnderline"/>
        </w:rPr>
        <w:t xml:space="preserve">Instead it is the direct consequence of our – the citizens and users – </w:t>
      </w:r>
      <w:r w:rsidRPr="00AB581F">
        <w:rPr>
          <w:rStyle w:val="Emphasis"/>
        </w:rPr>
        <w:t>unwillingness to pay for the infrastructure</w:t>
      </w:r>
      <w:r w:rsidRPr="00AB581F">
        <w:rPr>
          <w:rStyle w:val="StyleUnderline"/>
        </w:rPr>
        <w:t xml:space="preserve"> we both want and need.</w:t>
      </w:r>
    </w:p>
    <w:p w:rsidR="009E5D81" w:rsidRDefault="009E5D81" w:rsidP="009E5D81">
      <w:r w:rsidRPr="00AB581F">
        <w:rPr>
          <w:rStyle w:val="StyleUnderline"/>
        </w:rPr>
        <w:t>Public-private partnerships certainly are an important tool to be used judiciously as part of a comprehensive infrastructure investment plan, but they are not the only tool, nor always the best tool.</w:t>
      </w:r>
      <w:r>
        <w:t xml:space="preserve"> The key feature of these partnerships is that they present an opportunity in certain circumstances to implement a project faster, at a lower initial and lifecycle cost, and with more innovation.</w:t>
      </w:r>
    </w:p>
    <w:p w:rsidR="009E5D81" w:rsidRDefault="009E5D81" w:rsidP="009E5D81">
      <w:pPr>
        <w:rPr>
          <w:rStyle w:val="StyleUnderline"/>
        </w:rPr>
      </w:pPr>
      <w:r>
        <w:t>While some of the upfront cost of a project can be funded with private capital using a public-private partnership</w:t>
      </w:r>
      <w:r w:rsidRPr="00AB581F">
        <w:rPr>
          <w:rStyle w:val="StyleUnderline"/>
        </w:rPr>
        <w:t>, this capital, as well as any public monies used for the project, needs to be repaid over the life of the asse</w:t>
      </w:r>
      <w:r>
        <w:t xml:space="preserve">t. This </w:t>
      </w:r>
      <w:r w:rsidRPr="00AB581F">
        <w:rPr>
          <w:rStyle w:val="StyleUnderline"/>
        </w:rPr>
        <w:t xml:space="preserve">repayment, or return on investment, </w:t>
      </w:r>
      <w:r w:rsidRPr="00AB581F">
        <w:rPr>
          <w:rStyle w:val="Emphasis"/>
        </w:rPr>
        <w:t>must come from public</w:t>
      </w:r>
      <w:r w:rsidRPr="00AB581F">
        <w:rPr>
          <w:rStyle w:val="StyleUnderline"/>
        </w:rPr>
        <w:t xml:space="preserve"> funds in the form of </w:t>
      </w:r>
      <w:r w:rsidRPr="00AB581F">
        <w:rPr>
          <w:rStyle w:val="Emphasis"/>
        </w:rPr>
        <w:t>taxes or fees</w:t>
      </w:r>
      <w:r w:rsidRPr="00AB581F">
        <w:rPr>
          <w:rStyle w:val="StyleUnderline"/>
        </w:rPr>
        <w:t xml:space="preserve"> or a combination of the two.</w:t>
      </w:r>
    </w:p>
    <w:p w:rsidR="009E5D81" w:rsidRDefault="009E5D81" w:rsidP="009E5D81">
      <w:r>
        <w:t xml:space="preserve">To be fair, it should be noted that </w:t>
      </w:r>
      <w:r w:rsidRPr="00510500">
        <w:rPr>
          <w:rStyle w:val="StyleUnderline"/>
        </w:rPr>
        <w:t>a spurious argument one often hears against public-private partnerships is that they can only be used for infrastructure that "pays its own way," e.g., toll roads and water systems.</w:t>
      </w:r>
      <w:r>
        <w:t xml:space="preserve"> </w:t>
      </w:r>
      <w:r w:rsidRPr="00510500">
        <w:rPr>
          <w:rStyle w:val="Emphasis"/>
        </w:rPr>
        <w:t>This actually is not the case</w:t>
      </w:r>
      <w:r>
        <w:t xml:space="preserve">; </w:t>
      </w:r>
      <w:r w:rsidRPr="00510500">
        <w:rPr>
          <w:rStyle w:val="StyleUnderline"/>
        </w:rPr>
        <w:t xml:space="preserve">a public-private partnership can be used for all sorts of infrastructure if it is structured as an availability payment deal in which the public owner of the asset pays a pre-agreed fee to the private partner for services provided by the private partner. This fee </w:t>
      </w:r>
      <w:r w:rsidRPr="00510500">
        <w:rPr>
          <w:rStyle w:val="Emphasis"/>
        </w:rPr>
        <w:t>usually comes out of the general fund</w:t>
      </w:r>
      <w:r>
        <w:t xml:space="preserve"> of the public partner. In other words, infrastructure ultimately must be paid for by the public.</w:t>
      </w:r>
    </w:p>
    <w:p w:rsidR="009E5D81" w:rsidRDefault="009E5D81" w:rsidP="009E5D81">
      <w:r>
        <w:t xml:space="preserve">Infrastructure is a choice and a matter of priorities. </w:t>
      </w:r>
      <w:r w:rsidRPr="00510500">
        <w:rPr>
          <w:rStyle w:val="StyleUnderline"/>
        </w:rPr>
        <w:t xml:space="preserve">Politicians who propose large-scale infrastructure investment programs must be willing to </w:t>
      </w:r>
      <w:r w:rsidRPr="00510500">
        <w:t>either</w:t>
      </w:r>
      <w:r w:rsidRPr="00510500">
        <w:rPr>
          <w:rStyle w:val="StyleUnderline"/>
        </w:rPr>
        <w:t xml:space="preserve"> </w:t>
      </w:r>
      <w:r w:rsidRPr="00510500">
        <w:rPr>
          <w:rStyle w:val="Emphasis"/>
        </w:rPr>
        <w:t>increase taxes</w:t>
      </w:r>
      <w:r w:rsidRPr="00510500">
        <w:rPr>
          <w:rStyle w:val="StyleUnderline"/>
        </w:rPr>
        <w:t xml:space="preserve"> a</w:t>
      </w:r>
      <w:r>
        <w:t xml:space="preserve">nd fees that support infrastructure or reduce the investment in other things. </w:t>
      </w:r>
      <w:r w:rsidRPr="00510500">
        <w:rPr>
          <w:rStyle w:val="StyleUnderline"/>
        </w:rPr>
        <w:t>Public-private partnerships do not change this fact (</w:t>
      </w:r>
      <w:r>
        <w:t>nor do other schemes designed to attract private investment).</w:t>
      </w:r>
    </w:p>
    <w:p w:rsidR="009E5D81" w:rsidRPr="00510500" w:rsidRDefault="009E5D81" w:rsidP="009E5D81">
      <w:pPr>
        <w:rPr>
          <w:rStyle w:val="StyleUnderline"/>
        </w:rPr>
      </w:pPr>
      <w:r w:rsidRPr="00510500">
        <w:t>President Donald Trump's administration is right in promoting public-private partnerships, but the pending debate about renewing the nation's infrastructure needs to be conducted with the recognition that infrastructure cannot be done on the cheap – and certainly not without raising and allocating public funds.</w:t>
      </w:r>
    </w:p>
    <w:p w:rsidR="000F0018" w:rsidRDefault="000F0018" w:rsidP="000F0018">
      <w:pPr>
        <w:pStyle w:val="Heading3"/>
      </w:pPr>
      <w:r>
        <w:lastRenderedPageBreak/>
        <w:t>Doesn’t solve cyber</w:t>
      </w:r>
    </w:p>
    <w:p w:rsidR="000F0018" w:rsidRPr="00790C13" w:rsidRDefault="000F0018" w:rsidP="000F0018">
      <w:pPr>
        <w:pStyle w:val="Heading4"/>
      </w:pPr>
      <w:r>
        <w:t>Can’t solve cyber --- private sector won’t accept responsibility</w:t>
      </w:r>
    </w:p>
    <w:p w:rsidR="000F0018" w:rsidRDefault="000F0018" w:rsidP="000F0018">
      <w:r>
        <w:t xml:space="preserve">Madeline Carr </w:t>
      </w:r>
      <w:r w:rsidRPr="003715FA">
        <w:t>20</w:t>
      </w:r>
      <w:r>
        <w:rPr>
          <w:b/>
        </w:rPr>
        <w:t xml:space="preserve">16 </w:t>
      </w:r>
      <w:r w:rsidRPr="003715FA">
        <w:t>PhD</w:t>
      </w:r>
      <w:r>
        <w:t xml:space="preserve"> in IR, Senior Lecturer in International Relations with a focus on global cyber security and Internet governance. “Public–private partnerships in national cyber-security strategies” </w:t>
      </w:r>
      <w:hyperlink r:id="rId128" w:history="1">
        <w:r w:rsidRPr="00E01EEB">
          <w:rPr>
            <w:rStyle w:val="Hyperlink"/>
          </w:rPr>
          <w:t>https://www.chathamhouse.org/sites/files/chathamhouse/publications/ia/INTA92_1_03_Carr.pdf</w:t>
        </w:r>
      </w:hyperlink>
      <w:r>
        <w:t xml:space="preserve">  page 44)//masw</w:t>
      </w:r>
    </w:p>
    <w:p w:rsidR="000F0018" w:rsidRDefault="000F0018" w:rsidP="000F0018">
      <w:r>
        <w:t>Cyber security is emerging as one of the most challenging aspects of the inforage for policy-makers and scholars of International Relations (IR). It has implications for national security, the economy, human rights, civil liberties and international legal frameworks. Although politicians have been aware of the threats of cyber insecurity since the early years of internet technology,1 anxiety about the difficulties in resolving or addressing them has increased rather than abated.2</w:t>
      </w:r>
    </w:p>
    <w:p w:rsidR="000F0018" w:rsidRPr="009D586B" w:rsidRDefault="000F0018" w:rsidP="000F0018">
      <w:pPr>
        <w:rPr>
          <w:rStyle w:val="StyleUnderline"/>
        </w:rPr>
      </w:pPr>
      <w:r>
        <w:t xml:space="preserve"> In response, governments have begun to develop national cyber-security strategies to outline the ways in which they intend to address cyber insecurity. In many states where critical infrastructural systems in areas such as utilities, finance and transport have been privatized, these policy documents are heavily reliant upon what is referred to as the ‘public–private partnership’ as a key mechanism through which to mitigate the threat. In the United States and United Kingdom, </w:t>
      </w:r>
      <w:r w:rsidRPr="009D586B">
        <w:rPr>
          <w:rStyle w:val="StyleUnderline"/>
        </w:rPr>
        <w:t>the public–private partnership has repeatedly been referred to as the ‘cornerstone’ or ‘hub’ of cyber-security strategy.3</w:t>
      </w:r>
    </w:p>
    <w:p w:rsidR="000F0018" w:rsidRDefault="000F0018" w:rsidP="000F0018">
      <w:r w:rsidRPr="009D586B">
        <w:rPr>
          <w:rStyle w:val="StyleUnderline"/>
        </w:rPr>
        <w:t>While public–private partnerships have often been developed as an appropriate</w:t>
      </w:r>
      <w:r>
        <w:rPr>
          <w:rStyle w:val="StyleUnderline"/>
        </w:rPr>
        <w:t xml:space="preserve"> </w:t>
      </w:r>
      <w:r w:rsidRPr="009D586B">
        <w:rPr>
          <w:rStyle w:val="StyleUnderline"/>
        </w:rPr>
        <w:t>means to address both non-traditional and traditional security threats</w:t>
      </w:r>
      <w:r>
        <w:t xml:space="preserve">,4 in </w:t>
      </w:r>
      <w:r w:rsidRPr="009D586B">
        <w:rPr>
          <w:rStyle w:val="StyleUnderline"/>
        </w:rPr>
        <w:t xml:space="preserve">the context of national cyber security </w:t>
      </w:r>
      <w:r w:rsidRPr="009D586B">
        <w:rPr>
          <w:rStyle w:val="Emphasis"/>
        </w:rPr>
        <w:t>this arrangement is uniquely problematic.</w:t>
      </w:r>
      <w:r>
        <w:rPr>
          <w:rStyle w:val="Emphasis"/>
        </w:rPr>
        <w:t xml:space="preserve"> </w:t>
      </w:r>
      <w:r>
        <w:t>There has been a persistent ambiguity with regard to the parameters for such a partnership</w:t>
      </w:r>
      <w:r w:rsidRPr="009D586B">
        <w:rPr>
          <w:rStyle w:val="StyleUnderline"/>
        </w:rPr>
        <w:t xml:space="preserve">. The reluctance of politicians to claim authority for the state to introduce tougher cyber-security measures by law, coupled with the </w:t>
      </w:r>
      <w:r w:rsidRPr="009D586B">
        <w:rPr>
          <w:rStyle w:val="Emphasis"/>
        </w:rPr>
        <w:t>private sector’s aversion</w:t>
      </w:r>
      <w:r w:rsidRPr="009D586B">
        <w:rPr>
          <w:rStyle w:val="StyleUnderline"/>
        </w:rPr>
        <w:t xml:space="preserve"> to accepting responsibility or liability for national security, leaves the ‘partnership’ </w:t>
      </w:r>
      <w:r w:rsidRPr="009D586B">
        <w:rPr>
          <w:rStyle w:val="Emphasis"/>
        </w:rPr>
        <w:t>without clear lines of responsibility or accountability</w:t>
      </w:r>
      <w:r>
        <w:t xml:space="preserve">. </w:t>
      </w:r>
      <w:r w:rsidRPr="009D586B">
        <w:rPr>
          <w:rStyle w:val="StyleUnderline"/>
        </w:rPr>
        <w:t xml:space="preserve">Questions are now being raised </w:t>
      </w:r>
      <w:r>
        <w:t xml:space="preserve">(by, among others, President Obama) </w:t>
      </w:r>
      <w:r w:rsidRPr="009D586B">
        <w:rPr>
          <w:rStyle w:val="StyleUnderline"/>
        </w:rPr>
        <w:t>about the efficacy of a market-driven approach to cyber security, though in liberal democratic states at</w:t>
      </w:r>
      <w:r>
        <w:t xml:space="preserve"> </w:t>
      </w:r>
      <w:r w:rsidRPr="009D586B">
        <w:rPr>
          <w:rStyle w:val="StyleUnderline"/>
        </w:rPr>
        <w:t>least, any alternative has yet to emerge</w:t>
      </w:r>
      <w:r>
        <w:t>.5</w:t>
      </w:r>
    </w:p>
    <w:p w:rsidR="000F0018" w:rsidRDefault="000F0018" w:rsidP="000F0018">
      <w:r>
        <w:t xml:space="preserve">Crucially for IR scholars, </w:t>
      </w:r>
      <w:r w:rsidRPr="009D586B">
        <w:rPr>
          <w:rStyle w:val="StyleUnderline"/>
        </w:rPr>
        <w:t>questions arise here about the extent to which the state can be seen to be abdicating</w:t>
      </w:r>
      <w:r>
        <w:t xml:space="preserve"> not just </w:t>
      </w:r>
      <w:r w:rsidRPr="009D586B">
        <w:rPr>
          <w:rStyle w:val="StyleUnderline"/>
        </w:rPr>
        <w:t xml:space="preserve">authority but responsibility for national security. </w:t>
      </w:r>
      <w:r>
        <w:t xml:space="preserve">As Dunn Cavelty and Suter point out in their article on this </w:t>
      </w:r>
      <w:r w:rsidRPr="009D586B">
        <w:rPr>
          <w:rStyle w:val="StyleUnderline"/>
        </w:rPr>
        <w:t>topic, ‘generating security for citizens is a core task of the state</w:t>
      </w:r>
      <w:r>
        <w:t xml:space="preserve">; </w:t>
      </w:r>
      <w:r w:rsidRPr="009D586B">
        <w:rPr>
          <w:rStyle w:val="StyleUnderline"/>
        </w:rPr>
        <w:t xml:space="preserve">therefore it is an </w:t>
      </w:r>
      <w:r w:rsidRPr="009D586B">
        <w:rPr>
          <w:rStyle w:val="Emphasis"/>
        </w:rPr>
        <w:t>extremely delicate matter</w:t>
      </w:r>
      <w:r w:rsidRPr="009D586B">
        <w:rPr>
          <w:rStyle w:val="StyleUnderline"/>
        </w:rPr>
        <w:t xml:space="preserve"> for the government to </w:t>
      </w:r>
      <w:r w:rsidRPr="009D586B">
        <w:rPr>
          <w:rStyle w:val="Emphasis"/>
        </w:rPr>
        <w:t>pass</w:t>
      </w:r>
      <w:r w:rsidRPr="009D586B">
        <w:rPr>
          <w:rStyle w:val="StyleUnderline"/>
        </w:rPr>
        <w:t xml:space="preserve"> on its responsibility in this area to the </w:t>
      </w:r>
      <w:r w:rsidRPr="009D586B">
        <w:rPr>
          <w:rStyle w:val="Emphasis"/>
        </w:rPr>
        <w:t>private sector’.</w:t>
      </w:r>
      <w:r>
        <w:t>6 Essentially, this raises questions about how well the state is equipped to provide national security in this context and about how existing policies and practices of national security are being challenged by this new threat conception.</w:t>
      </w:r>
    </w:p>
    <w:p w:rsidR="000F0018" w:rsidRDefault="000F0018" w:rsidP="000F0018">
      <w:r>
        <w:t xml:space="preserve">This article develops a comprehensive understanding of how policy-makers and the private sector are conceptualizing their respective roles in national cyber security, where there may be disparity in these conceptions and what implications this may have for national and international cyber security. To this end, it begins with some necessary background to the establishment of the public– private partnership in national cyber-security strategies. It then analyses the conceptions of security that are evident in these policy documents. Unpacking the assumptions about security that drive these policies is essential to developing an understanding of the goals, objectives and embedded interests that shape the partnership. The article then moves on to analyse the public–private partnership from the perspectives </w:t>
      </w:r>
      <w:r>
        <w:lastRenderedPageBreak/>
        <w:t>of both partners. It finds that there is a fundamental disjuncture between the expectations of the two ‘partners’ in terms of roles, responsibility and authority. Disjuncture in such relationships is certainly not unique to this context, but the particular significance here arises from the fact that what is at stake is not (for example) a civil engineering project but a national security concern. The conclusion is not that no kind of public–private partnership can be central to national security in the US and UK, but rather that the partnership referred to in the policy documents is deeply flawed and that, unless the problems identified here are acknowledged and addressed, it is unlikely that this arrangement will prove a durable or effective means of promoting national cyber security.</w:t>
      </w:r>
    </w:p>
    <w:p w:rsidR="000F0018" w:rsidRDefault="000F0018" w:rsidP="000F0018">
      <w:pPr>
        <w:pStyle w:val="Heading4"/>
      </w:pPr>
      <w:r>
        <w:t>Profit motive means partnerships can’t solve</w:t>
      </w:r>
    </w:p>
    <w:p w:rsidR="000F0018" w:rsidRPr="00C01B47" w:rsidRDefault="000F0018" w:rsidP="000F0018">
      <w:r>
        <w:t xml:space="preserve">Madeline Carr </w:t>
      </w:r>
      <w:r w:rsidRPr="003715FA">
        <w:t>20</w:t>
      </w:r>
      <w:r>
        <w:rPr>
          <w:b/>
        </w:rPr>
        <w:t xml:space="preserve">16 </w:t>
      </w:r>
      <w:r w:rsidRPr="003715FA">
        <w:t>PhD</w:t>
      </w:r>
      <w:r>
        <w:t xml:space="preserve"> in IR, Senior Lecturer in International Relations with a focus on global cyber security and Internet governance. “Public–private partnerships in national cyber-security strategies” </w:t>
      </w:r>
      <w:hyperlink r:id="rId129" w:history="1">
        <w:r w:rsidRPr="00E01EEB">
          <w:rPr>
            <w:rStyle w:val="Hyperlink"/>
          </w:rPr>
          <w:t>https://www.chathamhouse.org/sites/files/chathamhouse/publications/ia/INTA92_1_03_Carr.pdf</w:t>
        </w:r>
      </w:hyperlink>
      <w:r>
        <w:t xml:space="preserve">  page 54)//masw</w:t>
      </w:r>
    </w:p>
    <w:p w:rsidR="000F0018" w:rsidRDefault="000F0018" w:rsidP="000F0018">
      <w:r>
        <w:t xml:space="preserve">Analysis of the public–private partnership in cyber security </w:t>
      </w:r>
      <w:r w:rsidRPr="00E53B26">
        <w:rPr>
          <w:rStyle w:val="StyleUnderline"/>
        </w:rPr>
        <w:t>There are several reasons why cyber security, particularly in the context of critical</w:t>
      </w:r>
      <w:r>
        <w:rPr>
          <w:rStyle w:val="StyleUnderline"/>
        </w:rPr>
        <w:t xml:space="preserve"> </w:t>
      </w:r>
      <w:r w:rsidRPr="00E53B26">
        <w:rPr>
          <w:rStyle w:val="StyleUnderline"/>
        </w:rPr>
        <w:t>infrastructure protection, has been conceived of as some kind of collaborative</w:t>
      </w:r>
      <w:r>
        <w:rPr>
          <w:rStyle w:val="StyleUnderline"/>
        </w:rPr>
        <w:t xml:space="preserve"> </w:t>
      </w:r>
      <w:r w:rsidRPr="00E53B26">
        <w:rPr>
          <w:rStyle w:val="StyleUnderline"/>
        </w:rPr>
        <w:t>project for the public and private sectors</w:t>
      </w:r>
      <w:r>
        <w:t>. The state is understood to be responsible for the provision of security, especially national security. Protecting critical infrastructure—those assets and systems necessary for the preservation of national security (broadly defined)—is perceived as an integral part of providing security to the state. The potential implications of a large-scale cyber attack on critical infrastructure are so extensive that it follows naturally that the government would recognize some authority and responsibility her</w:t>
      </w:r>
      <w:r w:rsidRPr="0022420E">
        <w:t>e. However, because most of the critical infrastructure in the US and UK is privately owned and operated, by definition there has to be some kind of relationship between the public and private sectors in terms of the provision of security in this context. What is this public–private partnership</w:t>
      </w:r>
      <w:r>
        <w:t>?</w:t>
      </w:r>
    </w:p>
    <w:p w:rsidR="000F0018" w:rsidRDefault="000F0018" w:rsidP="000F0018">
      <w:r>
        <w:t xml:space="preserve">Having established the </w:t>
      </w:r>
      <w:r w:rsidRPr="008C6188">
        <w:t>background to public–private partnerships, in terms of</w:t>
      </w:r>
      <w:r>
        <w:t xml:space="preserve"> </w:t>
      </w:r>
      <w:r w:rsidRPr="008C6188">
        <w:t>both discourse and practice, it is necessary now to be clear about what exactly is</w:t>
      </w:r>
      <w:r>
        <w:t xml:space="preserve"> </w:t>
      </w:r>
      <w:r w:rsidRPr="008C6188">
        <w:t>meant by the term in this particular context. Perhaps not unexpectedly, there is a</w:t>
      </w:r>
      <w:r>
        <w:t xml:space="preserve"> </w:t>
      </w:r>
      <w:r w:rsidRPr="008C6188">
        <w:t>huge range of diverse arrangements that are referred to as public–private partnerships,</w:t>
      </w:r>
      <w:r>
        <w:t xml:space="preserve"> </w:t>
      </w:r>
      <w:r w:rsidRPr="008C6188">
        <w:t>from the joint provision of services with some government regulatory</w:t>
      </w:r>
      <w:r>
        <w:t xml:space="preserve"> </w:t>
      </w:r>
      <w:r w:rsidRPr="008C6188">
        <w:t>oversight (health sector), to closely contracted outsourcing of large infrastructure</w:t>
      </w:r>
      <w:r>
        <w:t xml:space="preserve"> </w:t>
      </w:r>
      <w:r w:rsidRPr="008C6188">
        <w:t>projects (building bridges, hosting the Olympic Games</w:t>
      </w:r>
      <w:r>
        <w:t xml:space="preserve">, etc.). Much of the literature on public–private partnerships revolves around identifying and classifying partnership arrangements. This identification and classification often takes place within a framework of authority and responsibility—key concepts for this study. In examining these relationships, Wettenhall identifies two broad categories: (a) horizontal, non-hierarchical arrangements characterized by consensual decision- </w:t>
      </w:r>
    </w:p>
    <w:p w:rsidR="000F0018" w:rsidRDefault="000F0018" w:rsidP="000F0018">
      <w:r>
        <w:t>making; and (b) hierarchically organized relationships with one party in a controlling role. The implication is, he argues, that true ‘partnerships’ are of type (a) and not type (b).56</w:t>
      </w:r>
    </w:p>
    <w:p w:rsidR="000F0018" w:rsidRDefault="000F0018" w:rsidP="000F0018">
      <w:r>
        <w:t xml:space="preserve">This distinction has implications for the public–private partnership in cyber security. National cyber-security strategies avoid suggestions of hierarchy when they refer to the public–private partnership. The language is deliberately cooperative and implies a shared purpose and shared interests. The UK Cyber Security Strategy states that achieving the goal of a safe, secure internet will ‘require everybody, the private sector, individuals and government to work together. Just as we all benefit from the use of </w:t>
      </w:r>
      <w:r>
        <w:lastRenderedPageBreak/>
        <w:t xml:space="preserve">cyberspace, so we all have a responsibility to help protect it.’57 With specific reference to the role of the private sector, it states that </w:t>
      </w:r>
      <w:r w:rsidRPr="008C6188">
        <w:rPr>
          <w:rStyle w:val="StyleUnderline"/>
        </w:rPr>
        <w:t>there is an expectation that private-sector entities will ‘work in partnerships with</w:t>
      </w:r>
      <w:r>
        <w:rPr>
          <w:rStyle w:val="StyleUnderline"/>
        </w:rPr>
        <w:t xml:space="preserve"> </w:t>
      </w:r>
      <w:r w:rsidRPr="008C6188">
        <w:rPr>
          <w:rStyle w:val="StyleUnderline"/>
        </w:rPr>
        <w:t>each othe</w:t>
      </w:r>
      <w:r>
        <w:t xml:space="preserve">r, Government and law enforcement agencies, sharing information and resources, to transform the response to a common challenge, and actively deter the threats we face in cyberspace’.58 </w:t>
      </w:r>
      <w:r w:rsidRPr="008C6188">
        <w:rPr>
          <w:rStyle w:val="StyleUnderline"/>
        </w:rPr>
        <w:t xml:space="preserve">This non-hierarchical language belies the </w:t>
      </w:r>
      <w:r w:rsidRPr="008C6188">
        <w:rPr>
          <w:rStyle w:val="Emphasis"/>
        </w:rPr>
        <w:t>poor</w:t>
      </w:r>
      <w:r>
        <w:rPr>
          <w:rStyle w:val="Emphasis"/>
        </w:rPr>
        <w:t xml:space="preserve"> </w:t>
      </w:r>
      <w:r w:rsidRPr="008C6188">
        <w:rPr>
          <w:rStyle w:val="Emphasis"/>
        </w:rPr>
        <w:t>alignment</w:t>
      </w:r>
      <w:r w:rsidRPr="008C6188">
        <w:rPr>
          <w:rStyle w:val="StyleUnderline"/>
        </w:rPr>
        <w:t xml:space="preserve"> of perceptions about the ‘common challenge’ and the ‘threats we face</w:t>
      </w:r>
      <w:r>
        <w:rPr>
          <w:rStyle w:val="StyleUnderline"/>
        </w:rPr>
        <w:t xml:space="preserve"> </w:t>
      </w:r>
      <w:r w:rsidRPr="008C6188">
        <w:rPr>
          <w:rStyle w:val="StyleUnderline"/>
        </w:rPr>
        <w:t xml:space="preserve">in cyberspace’. It </w:t>
      </w:r>
      <w:r w:rsidRPr="008C6188">
        <w:rPr>
          <w:rStyle w:val="Emphasis"/>
        </w:rPr>
        <w:t>implies</w:t>
      </w:r>
      <w:r w:rsidRPr="008C6188">
        <w:rPr>
          <w:rStyle w:val="StyleUnderline"/>
        </w:rPr>
        <w:t xml:space="preserve"> that the challenge and </w:t>
      </w:r>
      <w:r w:rsidRPr="008C6188">
        <w:rPr>
          <w:rStyle w:val="Emphasis"/>
        </w:rPr>
        <w:t>the threats are the same</w:t>
      </w:r>
      <w:r w:rsidRPr="008C6188">
        <w:rPr>
          <w:rStyle w:val="StyleUnderline"/>
        </w:rPr>
        <w:t xml:space="preserve"> for the</w:t>
      </w:r>
      <w:r>
        <w:rPr>
          <w:rStyle w:val="StyleUnderline"/>
        </w:rPr>
        <w:t xml:space="preserve"> </w:t>
      </w:r>
      <w:r w:rsidRPr="008C6188">
        <w:rPr>
          <w:rStyle w:val="StyleUnderline"/>
        </w:rPr>
        <w:t>public and the private sector</w:t>
      </w:r>
      <w:r>
        <w:t xml:space="preserve">, </w:t>
      </w:r>
      <w:r w:rsidRPr="008C6188">
        <w:rPr>
          <w:rStyle w:val="Emphasis"/>
        </w:rPr>
        <w:t>when in fact they are not</w:t>
      </w:r>
      <w:r>
        <w:t xml:space="preserve">. </w:t>
      </w:r>
      <w:r w:rsidRPr="008C6188">
        <w:rPr>
          <w:rStyle w:val="StyleUnderline"/>
        </w:rPr>
        <w:t>The private sector regards</w:t>
      </w:r>
      <w:r>
        <w:rPr>
          <w:rStyle w:val="StyleUnderline"/>
        </w:rPr>
        <w:t xml:space="preserve"> </w:t>
      </w:r>
      <w:r w:rsidRPr="008C6188">
        <w:rPr>
          <w:rStyle w:val="StyleUnderline"/>
        </w:rPr>
        <w:t xml:space="preserve">cyber-security challenges as </w:t>
      </w:r>
      <w:r w:rsidRPr="008C6188">
        <w:rPr>
          <w:rStyle w:val="Emphasis"/>
        </w:rPr>
        <w:t>financial and reputational</w:t>
      </w:r>
      <w:r>
        <w:t>—</w:t>
      </w:r>
      <w:r w:rsidRPr="008C6188">
        <w:rPr>
          <w:rStyle w:val="Emphasis"/>
        </w:rPr>
        <w:t>not as a common public</w:t>
      </w:r>
      <w:r>
        <w:rPr>
          <w:rStyle w:val="Emphasis"/>
        </w:rPr>
        <w:t xml:space="preserve"> </w:t>
      </w:r>
      <w:r w:rsidRPr="008C6188">
        <w:rPr>
          <w:rStyle w:val="Emphasis"/>
        </w:rPr>
        <w:t>good,</w:t>
      </w:r>
      <w:r>
        <w:t xml:space="preserve"> </w:t>
      </w:r>
      <w:r w:rsidRPr="008C6188">
        <w:rPr>
          <w:rStyle w:val="StyleUnderline"/>
        </w:rPr>
        <w:t>which is how governments regard national cyber securi</w:t>
      </w:r>
      <w:r>
        <w:t>ty.</w:t>
      </w:r>
    </w:p>
    <w:p w:rsidR="000F0018" w:rsidRPr="008C6188" w:rsidRDefault="000F0018" w:rsidP="000F0018">
      <w:r>
        <w:t xml:space="preserve">On a more granular level, Stephen Linder identifies six distinctive uses of the term ‘public–private partnership’ and links them to neo-liberal or neo-conservative ideological perspectives. In doing so, he draws out questions about their intended purpose and significance as well as ‘what the relevant problems are to be solved and how best to solve them’.59 Two of these ‘types’ can shed light on what is meant by the public–private partnership in cyber security: partnership as management reform and partnership as </w:t>
      </w:r>
      <w:r w:rsidRPr="008C6188">
        <w:t>power sharing.</w:t>
      </w:r>
    </w:p>
    <w:p w:rsidR="000F0018" w:rsidRDefault="000F0018" w:rsidP="000F0018">
      <w:r w:rsidRPr="008C6188">
        <w:t>Linder argues that partnership as management reform refers to the expectation that</w:t>
      </w:r>
      <w:r>
        <w:t xml:space="preserve"> </w:t>
      </w:r>
      <w:r w:rsidRPr="008C6188">
        <w:t>government managers will learn ‘by emulating their partners’ and shift their focus</w:t>
      </w:r>
      <w:r>
        <w:t xml:space="preserve"> </w:t>
      </w:r>
      <w:r w:rsidRPr="008C6188">
        <w:t>from administrative processes to deal-making and attracting capital in a more</w:t>
      </w:r>
      <w:r>
        <w:t xml:space="preserve"> </w:t>
      </w:r>
      <w:r w:rsidRPr="008C6188">
        <w:t>entrepreneurial and flexible approach.60 Significantly, this is regarded as one of</w:t>
      </w:r>
      <w:r>
        <w:t xml:space="preserve"> </w:t>
      </w:r>
      <w:r w:rsidRPr="008C6188">
        <w:t>the objectives of the partnership, because of the belief that the market is inherently</w:t>
      </w:r>
      <w:r>
        <w:t xml:space="preserve"> </w:t>
      </w:r>
      <w:r w:rsidRPr="008C6188">
        <w:t>superior and ‘its competitive character stimulates</w:t>
      </w:r>
      <w:r>
        <w:t xml:space="preserve"> innovation and creative problem solving’—a view embedded in neo-liberalism.61</w:t>
      </w:r>
    </w:p>
    <w:p w:rsidR="000F0018" w:rsidRDefault="000F0018" w:rsidP="000F0018">
      <w:r>
        <w:t>Perhaps not surprisingly, although this is reflected in the strategies of both states, it is much more pronounced in the US documents. The Bush administration’s National Strategy to Secure Cyberspace argued that in the US ‘traditions of federalism and limited government require that organizations outside the federal government take the lead’ in cyber security.62 This interpretation of the government’s limited authority is combined here with an assumption of its limited capability. ‘</w:t>
      </w:r>
      <w:r w:rsidRPr="008C6188">
        <w:rPr>
          <w:rStyle w:val="StyleUnderline"/>
        </w:rPr>
        <w:t xml:space="preserve">The federal government </w:t>
      </w:r>
      <w:r w:rsidRPr="008C6188">
        <w:rPr>
          <w:rStyle w:val="Emphasis"/>
        </w:rPr>
        <w:t>could not—and, indeed, should not</w:t>
      </w:r>
      <w:r w:rsidRPr="008C6188">
        <w:rPr>
          <w:rStyle w:val="StyleUnderline"/>
        </w:rPr>
        <w:t>—secure</w:t>
      </w:r>
      <w:r>
        <w:rPr>
          <w:rStyle w:val="StyleUnderline"/>
        </w:rPr>
        <w:t xml:space="preserve"> </w:t>
      </w:r>
      <w:r w:rsidRPr="008C6188">
        <w:rPr>
          <w:rStyle w:val="StyleUnderline"/>
        </w:rPr>
        <w:t xml:space="preserve">the computer networks of </w:t>
      </w:r>
      <w:r w:rsidRPr="008C6188">
        <w:rPr>
          <w:rStyle w:val="Emphasis"/>
        </w:rPr>
        <w:t>privately owned banks, energy companies, transportation</w:t>
      </w:r>
      <w:r>
        <w:rPr>
          <w:rStyle w:val="Emphasis"/>
        </w:rPr>
        <w:t xml:space="preserve"> </w:t>
      </w:r>
      <w:r w:rsidRPr="008C6188">
        <w:rPr>
          <w:rStyle w:val="Emphasis"/>
        </w:rPr>
        <w:t>firms, and other parts of the private sector</w:t>
      </w:r>
      <w:r>
        <w:t xml:space="preserve">.’63 </w:t>
      </w:r>
      <w:r w:rsidRPr="008C6188">
        <w:rPr>
          <w:rStyle w:val="StyleUnderline"/>
        </w:rPr>
        <w:t>This assertion is based on</w:t>
      </w:r>
      <w:r>
        <w:rPr>
          <w:rStyle w:val="StyleUnderline"/>
        </w:rPr>
        <w:t xml:space="preserve"> </w:t>
      </w:r>
      <w:r w:rsidRPr="008C6188">
        <w:rPr>
          <w:rStyle w:val="StyleUnderline"/>
        </w:rPr>
        <w:t>the belief that ‘in general, the private sector is best equipped and structured to</w:t>
      </w:r>
      <w:r>
        <w:rPr>
          <w:rStyle w:val="StyleUnderline"/>
        </w:rPr>
        <w:t xml:space="preserve"> </w:t>
      </w:r>
      <w:r w:rsidRPr="008C6188">
        <w:rPr>
          <w:rStyle w:val="StyleUnderline"/>
        </w:rPr>
        <w:t>respond to an evolving cyber threat’</w:t>
      </w:r>
      <w:r>
        <w:t>,64 and reflected in the statement by Attorney General Eric Holder that decision-makers in the US ‘believe strongly that the private sector should take the lead in protecting private computer networks’.65 In testimony before a hearing on internet security, the FBI’s Michael Vatis argued that cyber security is ‘clearly the role of the private sector. The Government has neither the responsibility nor the expertise to act as the private sector’s system administration.’66</w:t>
      </w:r>
    </w:p>
    <w:p w:rsidR="000F0018" w:rsidRDefault="000F0018" w:rsidP="000F0018"/>
    <w:p w:rsidR="000F0018" w:rsidRDefault="000F0018" w:rsidP="000F0018">
      <w:pPr>
        <w:pStyle w:val="Heading4"/>
      </w:pPr>
      <w:r>
        <w:t>Secrecy means PPPs won’t solve</w:t>
      </w:r>
    </w:p>
    <w:p w:rsidR="000F0018" w:rsidRPr="00C01B47" w:rsidRDefault="000F0018" w:rsidP="000F0018">
      <w:r>
        <w:t xml:space="preserve">Madeline Carr </w:t>
      </w:r>
      <w:r w:rsidRPr="003715FA">
        <w:t>20</w:t>
      </w:r>
      <w:r>
        <w:rPr>
          <w:b/>
        </w:rPr>
        <w:t xml:space="preserve">16 </w:t>
      </w:r>
      <w:r w:rsidRPr="003715FA">
        <w:t>PhD</w:t>
      </w:r>
      <w:r>
        <w:t xml:space="preserve"> in IR, Senior Lecturer in International Relations with a focus on global cyber security and Internet governance. “Public–private partnerships in national cyber-security strategies” </w:t>
      </w:r>
      <w:hyperlink r:id="rId130" w:history="1">
        <w:r w:rsidRPr="00E01EEB">
          <w:rPr>
            <w:rStyle w:val="Hyperlink"/>
          </w:rPr>
          <w:t>https://www.chathamhouse.org/sites/files/chathamhouse/publications/ia/INTA92_1_03_Carr.pdf</w:t>
        </w:r>
      </w:hyperlink>
      <w:r>
        <w:t xml:space="preserve">  page 56)//masw</w:t>
      </w:r>
    </w:p>
    <w:p w:rsidR="000F0018" w:rsidRPr="008C6188" w:rsidRDefault="000F0018" w:rsidP="000F0018">
      <w:pPr>
        <w:rPr>
          <w:rStyle w:val="StyleUnderline"/>
        </w:rPr>
      </w:pPr>
      <w:r w:rsidRPr="008C6188">
        <w:rPr>
          <w:rStyle w:val="StyleUnderline"/>
        </w:rPr>
        <w:lastRenderedPageBreak/>
        <w:t xml:space="preserve">There is a </w:t>
      </w:r>
      <w:r w:rsidRPr="008C6188">
        <w:rPr>
          <w:rStyle w:val="Emphasis"/>
        </w:rPr>
        <w:t>rejection here of government liability</w:t>
      </w:r>
      <w:r>
        <w:t xml:space="preserve"> </w:t>
      </w:r>
      <w:r w:rsidRPr="008C6188">
        <w:rPr>
          <w:rStyle w:val="StyleUnderline"/>
        </w:rPr>
        <w:t>for private networks that</w:t>
      </w:r>
      <w:r>
        <w:rPr>
          <w:rStyle w:val="StyleUnderline"/>
        </w:rPr>
        <w:t xml:space="preserve"> </w:t>
      </w:r>
      <w:r w:rsidRPr="008C6188">
        <w:rPr>
          <w:rStyle w:val="StyleUnderline"/>
        </w:rPr>
        <w:t>is framed in the belief that the government has neither the authority nor the</w:t>
      </w:r>
      <w:r>
        <w:rPr>
          <w:rStyle w:val="StyleUnderline"/>
        </w:rPr>
        <w:t xml:space="preserve"> </w:t>
      </w:r>
      <w:r w:rsidRPr="008C6188">
        <w:rPr>
          <w:rStyle w:val="StyleUnderline"/>
        </w:rPr>
        <w:t>capability to deal with cyber security.</w:t>
      </w:r>
      <w:r>
        <w:t xml:space="preserve"> It is an approach in keeping with the partnership as management reform type identified by Linder—though the government rejects the objective of </w:t>
      </w:r>
      <w:r w:rsidRPr="008C6188">
        <w:t>change inherent within that type. Rather, it promotes</w:t>
      </w:r>
      <w:r>
        <w:t xml:space="preserve"> </w:t>
      </w:r>
      <w:r w:rsidRPr="008C6188">
        <w:t>two ‘truths’ about the private sector. First, it must accept responsibility and liability</w:t>
      </w:r>
      <w:r>
        <w:t xml:space="preserve"> </w:t>
      </w:r>
      <w:r w:rsidRPr="008C6188">
        <w:t>for its own network security; and</w:t>
      </w:r>
      <w:r>
        <w:t xml:space="preserve"> second, its superior capacity for flexibility and innovation means that it is best placed to take the lead on this particular security problem. The </w:t>
      </w:r>
      <w:r w:rsidRPr="008C6188">
        <w:rPr>
          <w:rStyle w:val="StyleUnderline"/>
        </w:rPr>
        <w:t>problem, of course, is that some of these networks—particularly</w:t>
      </w:r>
      <w:r>
        <w:rPr>
          <w:rStyle w:val="StyleUnderline"/>
        </w:rPr>
        <w:t xml:space="preserve"> </w:t>
      </w:r>
      <w:r w:rsidRPr="008C6188">
        <w:rPr>
          <w:rStyle w:val="StyleUnderline"/>
        </w:rPr>
        <w:t>with regard to critical infrastructure—are central to national security; and therein</w:t>
      </w:r>
      <w:r>
        <w:rPr>
          <w:rStyle w:val="StyleUnderline"/>
        </w:rPr>
        <w:t xml:space="preserve"> </w:t>
      </w:r>
      <w:r w:rsidRPr="008C6188">
        <w:rPr>
          <w:rStyle w:val="Emphasis"/>
        </w:rPr>
        <w:t>lies the problem from the perspective of the private sector</w:t>
      </w:r>
      <w:r w:rsidRPr="008C6188">
        <w:rPr>
          <w:rStyle w:val="StyleUnderline"/>
        </w:rPr>
        <w:t>.</w:t>
      </w:r>
    </w:p>
    <w:p w:rsidR="000F0018" w:rsidRDefault="000F0018" w:rsidP="000F0018">
      <w:r>
        <w:t xml:space="preserve">The private sector develops a cyber-security strategy within a very different framework from the government’s ‘public good’ conception. For the private operators of critical infrastructure, decisions are made within a business model that responds to profit margins and shareholder interests. This is largely incompatible with the promotion of a ‘public good’. The private sector raises two main objections to the role that the government perceives for it in cyber-security strategies. First, it argues that the expense of ensuring cyber security to a national security level would be significant; second, it argues that </w:t>
      </w:r>
      <w:r w:rsidRPr="00BD0DCC">
        <w:rPr>
          <w:rStyle w:val="StyleUnderline"/>
        </w:rPr>
        <w:t xml:space="preserve">the </w:t>
      </w:r>
      <w:r w:rsidRPr="00BD0DCC">
        <w:rPr>
          <w:rStyle w:val="Emphasis"/>
        </w:rPr>
        <w:t>litigious nature</w:t>
      </w:r>
      <w:r>
        <w:rPr>
          <w:rStyle w:val="StyleUnderline"/>
        </w:rPr>
        <w:t xml:space="preserve"> </w:t>
      </w:r>
      <w:r w:rsidRPr="00BD0DCC">
        <w:rPr>
          <w:rStyle w:val="StyleUnderline"/>
        </w:rPr>
        <w:t>of</w:t>
      </w:r>
      <w:r>
        <w:t xml:space="preserve"> (especially American) </w:t>
      </w:r>
      <w:r w:rsidRPr="00BD0DCC">
        <w:rPr>
          <w:rStyle w:val="StyleUnderline"/>
        </w:rPr>
        <w:t xml:space="preserve">society means that industry would be </w:t>
      </w:r>
      <w:r w:rsidRPr="00BD0DCC">
        <w:rPr>
          <w:rStyle w:val="Emphasis"/>
        </w:rPr>
        <w:t>very resistant to</w:t>
      </w:r>
      <w:r>
        <w:rPr>
          <w:rStyle w:val="Emphasis"/>
        </w:rPr>
        <w:t xml:space="preserve"> </w:t>
      </w:r>
      <w:r w:rsidRPr="00BD0DCC">
        <w:rPr>
          <w:rStyle w:val="Emphasis"/>
        </w:rPr>
        <w:t>accepting liability</w:t>
      </w:r>
      <w:r w:rsidRPr="00BD0DCC">
        <w:rPr>
          <w:rStyle w:val="StyleUnderline"/>
        </w:rPr>
        <w:t xml:space="preserve"> for the security of its products or systems</w:t>
      </w:r>
      <w:r>
        <w:t>.67</w:t>
      </w:r>
    </w:p>
    <w:p w:rsidR="000F0018" w:rsidRDefault="000F0018" w:rsidP="000F0018">
      <w:r>
        <w:t xml:space="preserve">Stiglitz and Wallsten make some important observations about this dichotomized approach to public–private partnerships in the context of technology innovation. ‘Theory predicts,’ they argue, ‘and many empirical studies confirm, that profit-maximizing firms invest less than the socially optimal level of [technology research and development].’68 What is in society’s best interest with regard to cyber security is not always in the best interests of the private sector. This is because, they argue, </w:t>
      </w:r>
      <w:r w:rsidRPr="00BD0DCC">
        <w:rPr>
          <w:rStyle w:val="Emphasis"/>
        </w:rPr>
        <w:t>social benefits do not translate in terms of private</w:t>
      </w:r>
      <w:r>
        <w:rPr>
          <w:rStyle w:val="Emphasis"/>
        </w:rPr>
        <w:t xml:space="preserve"> </w:t>
      </w:r>
      <w:r w:rsidRPr="00BD0DCC">
        <w:rPr>
          <w:rStyle w:val="Emphasis"/>
        </w:rPr>
        <w:t>profitability</w:t>
      </w:r>
      <w:r>
        <w:t>—no matter how desirable the outcome.69</w:t>
      </w:r>
    </w:p>
    <w:p w:rsidR="000F0018" w:rsidRDefault="000F0018" w:rsidP="000F0018">
      <w:r w:rsidRPr="0022420E">
        <w:rPr>
          <w:rStyle w:val="StyleUnderline"/>
        </w:rPr>
        <w:t>Private-sector owners of critical infrastructure accept responsibility for securing their systems</w:t>
      </w:r>
      <w:r>
        <w:t xml:space="preserve">—to the point that it is profitable; that is, as far as the cost of dealing with an outage promises to cost more than preventing it. However, </w:t>
      </w:r>
      <w:r w:rsidRPr="0022420E">
        <w:rPr>
          <w:rStyle w:val="StyleUnderline"/>
        </w:rPr>
        <w:t>they tend to make a distinction between protecting against low-level threats such as ‘background noise, individual hackers, and possibly hacktivists’ and protecting against an attack on the state</w:t>
      </w:r>
      <w:r>
        <w:t xml:space="preserve"> (national security).70 In testimony at a US hearing on privately owned critical infrastructure cyber security, one witness explained </w:t>
      </w:r>
      <w:r w:rsidRPr="0022420E">
        <w:rPr>
          <w:rStyle w:val="StyleUnderline"/>
        </w:rPr>
        <w:t>that ‘it is industry’s contention that government should protect against the larger threats</w:t>
      </w:r>
      <w:r>
        <w:t xml:space="preserve">—organized crime, terrorists, and nation-state threats—either through law-enforcement or national defense’.71 </w:t>
      </w:r>
      <w:r w:rsidRPr="0022420E">
        <w:rPr>
          <w:rStyle w:val="StyleUnderline"/>
        </w:rPr>
        <w:t>We saw this distinction play out in the 2014 attack on Sony Pictures</w:t>
      </w:r>
      <w:r>
        <w:t xml:space="preserve">, </w:t>
      </w:r>
      <w:r w:rsidRPr="0022420E">
        <w:rPr>
          <w:rStyle w:val="StyleUnderline"/>
        </w:rPr>
        <w:t>where the focus on the likely source shifted from an ‘insider threat’ attack (</w:t>
      </w:r>
      <w:r>
        <w:t>which the security community regarded as most likely72) to a North Korean initiative in response to the release of a film about the fictional assassination of Kim Jong Un.73</w:t>
      </w:r>
    </w:p>
    <w:p w:rsidR="000F0018" w:rsidRDefault="000F0018" w:rsidP="000F0018">
      <w:r>
        <w:t xml:space="preserve">This disjuncture in perceptions is arguably at the heart of the tension in this ‘partnership’. Typically, the </w:t>
      </w:r>
      <w:r w:rsidRPr="00BD0DCC">
        <w:rPr>
          <w:rStyle w:val="StyleUnderline"/>
        </w:rPr>
        <w:t>rationale articulated in the literature for partnering</w:t>
      </w:r>
      <w:r>
        <w:rPr>
          <w:rStyle w:val="StyleUnderline"/>
        </w:rPr>
        <w:t xml:space="preserve"> </w:t>
      </w:r>
      <w:r w:rsidRPr="00BD0DCC">
        <w:rPr>
          <w:rStyle w:val="StyleUnderline"/>
        </w:rPr>
        <w:t>is that neither partner on its own can achieve its desired objectives</w:t>
      </w:r>
      <w:r>
        <w:t xml:space="preserve">. Either each must need the other to achieve its own goals or there must be a financial arrangement that makes the partnership attractive to both parties. </w:t>
      </w:r>
      <w:r w:rsidRPr="00BD0DCC">
        <w:rPr>
          <w:rStyle w:val="StyleUnderline"/>
        </w:rPr>
        <w:t xml:space="preserve">It is </w:t>
      </w:r>
      <w:r w:rsidRPr="00BD0DCC">
        <w:rPr>
          <w:rStyle w:val="Emphasis"/>
        </w:rPr>
        <w:t>difficult</w:t>
      </w:r>
      <w:r w:rsidRPr="00BD0DCC">
        <w:rPr>
          <w:rStyle w:val="StyleUnderline"/>
        </w:rPr>
        <w:t xml:space="preserve"> to ascribe</w:t>
      </w:r>
      <w:r>
        <w:rPr>
          <w:rStyle w:val="StyleUnderline"/>
        </w:rPr>
        <w:t xml:space="preserve"> </w:t>
      </w:r>
      <w:r w:rsidRPr="00BD0DCC">
        <w:rPr>
          <w:rStyle w:val="StyleUnderline"/>
        </w:rPr>
        <w:t xml:space="preserve">either of these rationales comprehensively in the single </w:t>
      </w:r>
      <w:r w:rsidRPr="00BD0DCC">
        <w:rPr>
          <w:rStyle w:val="Emphasis"/>
        </w:rPr>
        <w:t>most emphasized practice</w:t>
      </w:r>
      <w:r>
        <w:rPr>
          <w:rStyle w:val="StyleUnderline"/>
        </w:rPr>
        <w:t xml:space="preserve"> </w:t>
      </w:r>
      <w:r w:rsidRPr="00BD0DCC">
        <w:rPr>
          <w:rStyle w:val="StyleUnderline"/>
        </w:rPr>
        <w:t>in this partnership—information sharing</w:t>
      </w:r>
      <w:r>
        <w:t xml:space="preserve">. Although there may be a financial component to information sharing (paying for intelligence on vulnerabilities and attack vectors) and </w:t>
      </w:r>
      <w:r w:rsidRPr="00BD0DCC">
        <w:rPr>
          <w:rStyle w:val="StyleUnderline"/>
        </w:rPr>
        <w:t>although there may also be some shared incentives</w:t>
      </w:r>
      <w:r>
        <w:t xml:space="preserve">, </w:t>
      </w:r>
      <w:r w:rsidRPr="00BD0DCC">
        <w:rPr>
          <w:rStyle w:val="StyleUnderline"/>
        </w:rPr>
        <w:t>neither of</w:t>
      </w:r>
      <w:r>
        <w:rPr>
          <w:rStyle w:val="StyleUnderline"/>
        </w:rPr>
        <w:t xml:space="preserve"> </w:t>
      </w:r>
      <w:r w:rsidRPr="00BD0DCC">
        <w:rPr>
          <w:rStyle w:val="StyleUnderline"/>
        </w:rPr>
        <w:t xml:space="preserve">these </w:t>
      </w:r>
      <w:r w:rsidRPr="00BD0DCC">
        <w:rPr>
          <w:rStyle w:val="Emphasis"/>
        </w:rPr>
        <w:t>adequately encompasses</w:t>
      </w:r>
      <w:r w:rsidRPr="00BD0DCC">
        <w:rPr>
          <w:rStyle w:val="StyleUnderline"/>
        </w:rPr>
        <w:t xml:space="preserve"> the dynamics of the public</w:t>
      </w:r>
      <w:r>
        <w:t xml:space="preserve">–private partnership in </w:t>
      </w:r>
      <w:r>
        <w:lastRenderedPageBreak/>
        <w:t>this context. Perhaps information sharing can best be understood in the second of Stephen Linder’s ‘types’ of public–private partnerships—partnerships as power sharing.</w:t>
      </w:r>
    </w:p>
    <w:p w:rsidR="000F0018" w:rsidRDefault="000F0018" w:rsidP="000F0018">
      <w:r>
        <w:t>Linder writes that partnerships as power sharing are based on an ethos of cooperation where ‘trust replaces the adversarial relations endemic to command-and-control regulation’ and where there is some mutually beneficial sharing of responsibility, knowledge or risk. In most instances, he writes, ‘each party brings something of value to the others to be invested or exchanged’. Finally, ‘there is an expectation of give-and-take between the partners, negotiating differences that were otherwise litigated’.74 The text above has explained how this partnership is characterized not by shared responsibility but by disputed responsibility. Sharing knowledge, however, is certainly regarded by both partners as integral to this relationship, and building trust and collaboration is a dominant theme running through not only the strategy documents but also the responses from the private sector. The practice of information sharing as a partnership</w:t>
      </w:r>
    </w:p>
    <w:p w:rsidR="000F0018" w:rsidRDefault="000F0018" w:rsidP="000F0018">
      <w:r>
        <w:t>There can be little doubt that the main expectation of cooperation within the public–private partnership is found in the emphasis on information sharing.75 In July 2010, the US Government Accountability Office (GAO) published a report entitled Critical infrastructure protection, with the subtitle: Key private and public cyber expectations need to be consistently addressed.76 The purpose of the study was to clarify the partnership expectations of both the public and the private sectors and to determine the extent to which those expectations were being met. This study was limited to five key critical infrastructure sectors deemed to be most reliant on cyber security.77</w:t>
      </w:r>
    </w:p>
    <w:p w:rsidR="000F0018" w:rsidRDefault="000F0018" w:rsidP="000F0018"/>
    <w:p w:rsidR="000F0018" w:rsidRDefault="000F0018" w:rsidP="000F0018">
      <w:pPr>
        <w:pStyle w:val="Heading4"/>
      </w:pPr>
      <w:r>
        <w:t>Can’t share information</w:t>
      </w:r>
    </w:p>
    <w:p w:rsidR="000F0018" w:rsidRPr="00C01B47" w:rsidRDefault="000F0018" w:rsidP="000F0018">
      <w:r>
        <w:t xml:space="preserve">Madeline Carr </w:t>
      </w:r>
      <w:r w:rsidRPr="003715FA">
        <w:t>20</w:t>
      </w:r>
      <w:r>
        <w:rPr>
          <w:b/>
        </w:rPr>
        <w:t xml:space="preserve">16 </w:t>
      </w:r>
      <w:r w:rsidRPr="003715FA">
        <w:t>PhD</w:t>
      </w:r>
      <w:r>
        <w:t xml:space="preserve"> in IR, Senior Lecturer in International Relations with a focus on global cyber security and Internet governance. “Public–private partnerships in national cyber-security strategies” </w:t>
      </w:r>
      <w:hyperlink r:id="rId131" w:history="1">
        <w:r w:rsidRPr="00E01EEB">
          <w:rPr>
            <w:rStyle w:val="Hyperlink"/>
          </w:rPr>
          <w:t>https://www.chathamhouse.org/sites/files/chathamhouse/publications/ia/INTA92_1_03_Carr.pdf</w:t>
        </w:r>
      </w:hyperlink>
      <w:r>
        <w:t xml:space="preserve">  page 58)//masw</w:t>
      </w:r>
    </w:p>
    <w:p w:rsidR="000F0018" w:rsidRDefault="000F0018" w:rsidP="000F0018">
      <w:r w:rsidRPr="00BD0DCC">
        <w:rPr>
          <w:rStyle w:val="StyleUnderline"/>
        </w:rPr>
        <w:t>The provision of timely and actionable cyber-threat and alert information</w:t>
      </w:r>
      <w:r>
        <w:rPr>
          <w:rStyle w:val="StyleUnderline"/>
        </w:rPr>
        <w:t xml:space="preserve"> </w:t>
      </w:r>
      <w:r w:rsidRPr="00BD0DCC">
        <w:rPr>
          <w:rStyle w:val="StyleUnderline"/>
        </w:rPr>
        <w:t>emerges as a key expectation of the partnership from both the public and the</w:t>
      </w:r>
      <w:r>
        <w:rPr>
          <w:rStyle w:val="StyleUnderline"/>
        </w:rPr>
        <w:t xml:space="preserve"> </w:t>
      </w:r>
      <w:r w:rsidRPr="00BD0DCC">
        <w:rPr>
          <w:rStyle w:val="StyleUnderline"/>
        </w:rPr>
        <w:t>private sector</w:t>
      </w:r>
      <w:r>
        <w:t xml:space="preserve">, </w:t>
      </w:r>
      <w:r w:rsidRPr="00BD0DCC">
        <w:rPr>
          <w:rStyle w:val="StyleUnderline"/>
        </w:rPr>
        <w:t xml:space="preserve">but there are </w:t>
      </w:r>
      <w:r w:rsidRPr="00BD0DCC">
        <w:rPr>
          <w:rStyle w:val="Emphasis"/>
        </w:rPr>
        <w:t>a number of obstacles to sharing information</w:t>
      </w:r>
      <w:r w:rsidRPr="00BD0DCC">
        <w:rPr>
          <w:rStyle w:val="StyleUnderline"/>
        </w:rPr>
        <w:t xml:space="preserve"> from</w:t>
      </w:r>
      <w:r>
        <w:rPr>
          <w:rStyle w:val="StyleUnderline"/>
        </w:rPr>
        <w:t xml:space="preserve"> </w:t>
      </w:r>
      <w:r w:rsidRPr="00BD0DCC">
        <w:rPr>
          <w:rStyle w:val="StyleUnderline"/>
        </w:rPr>
        <w:t>both perspectives</w:t>
      </w:r>
      <w:r>
        <w:t xml:space="preserve">.78 </w:t>
      </w:r>
      <w:r w:rsidRPr="00BD0DCC">
        <w:rPr>
          <w:rStyle w:val="StyleUnderline"/>
        </w:rPr>
        <w:t xml:space="preserve">The private sector reports that it is </w:t>
      </w:r>
      <w:r w:rsidRPr="00BD0DCC">
        <w:rPr>
          <w:rStyle w:val="Emphasis"/>
        </w:rPr>
        <w:t>not always easy to immediately</w:t>
      </w:r>
      <w:r>
        <w:rPr>
          <w:rStyle w:val="Emphasis"/>
        </w:rPr>
        <w:t xml:space="preserve"> </w:t>
      </w:r>
      <w:r w:rsidRPr="00BD0DCC">
        <w:rPr>
          <w:rStyle w:val="Emphasis"/>
        </w:rPr>
        <w:t>distinguish</w:t>
      </w:r>
      <w:r w:rsidRPr="00BD0DCC">
        <w:rPr>
          <w:rStyle w:val="StyleUnderline"/>
        </w:rPr>
        <w:t xml:space="preserve"> between some kind of technical problem, a </w:t>
      </w:r>
      <w:r w:rsidRPr="00BD0DCC">
        <w:rPr>
          <w:rStyle w:val="Emphasis"/>
        </w:rPr>
        <w:t>low-level attack and</w:t>
      </w:r>
      <w:r>
        <w:rPr>
          <w:rStyle w:val="Emphasis"/>
        </w:rPr>
        <w:t xml:space="preserve"> </w:t>
      </w:r>
      <w:r w:rsidRPr="00BD0DCC">
        <w:rPr>
          <w:rStyle w:val="Emphasis"/>
        </w:rPr>
        <w:t>a large-scale sustainable attack</w:t>
      </w:r>
      <w:r>
        <w:t>.79 In addition</w:t>
      </w:r>
      <w:r w:rsidRPr="00BD0DCC">
        <w:rPr>
          <w:rStyle w:val="StyleUnderline"/>
        </w:rPr>
        <w:t>, it sometimes runs counter to their</w:t>
      </w:r>
      <w:r>
        <w:rPr>
          <w:rStyle w:val="StyleUnderline"/>
        </w:rPr>
        <w:t xml:space="preserve"> </w:t>
      </w:r>
      <w:r w:rsidRPr="00BD0DCC">
        <w:rPr>
          <w:rStyle w:val="StyleUnderline"/>
        </w:rPr>
        <w:t>commercial interests to report vulnerabilities,</w:t>
      </w:r>
      <w:r>
        <w:t xml:space="preserve"> </w:t>
      </w:r>
      <w:r w:rsidRPr="00BD0DCC">
        <w:rPr>
          <w:rStyle w:val="StyleUnderline"/>
        </w:rPr>
        <w:t>particularly if understanding and</w:t>
      </w:r>
      <w:r>
        <w:rPr>
          <w:rStyle w:val="StyleUnderline"/>
        </w:rPr>
        <w:t xml:space="preserve"> </w:t>
      </w:r>
      <w:r w:rsidRPr="00BD0DCC">
        <w:rPr>
          <w:rStyle w:val="StyleUnderline"/>
        </w:rPr>
        <w:t xml:space="preserve">rectifying a problem before competitors become aware of </w:t>
      </w:r>
      <w:r w:rsidRPr="00BD0DCC">
        <w:rPr>
          <w:rStyle w:val="Emphasis"/>
        </w:rPr>
        <w:t>it could offer a market</w:t>
      </w:r>
      <w:r>
        <w:rPr>
          <w:rStyle w:val="Emphasis"/>
        </w:rPr>
        <w:t xml:space="preserve"> </w:t>
      </w:r>
      <w:r w:rsidRPr="003E59C3">
        <w:rPr>
          <w:rStyle w:val="Emphasis"/>
        </w:rPr>
        <w:t>edge</w:t>
      </w:r>
      <w:r>
        <w:t>.80 Finally, if a private security firm shares information with the government about an attack, that information may be shared with its competitors.81 For private-sector security firms, their business model is reliant on obtaining, holding and selling information, not sharing it.82</w:t>
      </w:r>
    </w:p>
    <w:p w:rsidR="000F0018" w:rsidRDefault="000F0018" w:rsidP="000F0018">
      <w:r w:rsidRPr="003E59C3">
        <w:rPr>
          <w:rStyle w:val="StyleUnderline"/>
        </w:rPr>
        <w:t>The public sector also encounters limitations to sharing information. Classified</w:t>
      </w:r>
      <w:r>
        <w:rPr>
          <w:rStyle w:val="StyleUnderline"/>
        </w:rPr>
        <w:t xml:space="preserve"> </w:t>
      </w:r>
      <w:r w:rsidRPr="003E59C3">
        <w:rPr>
          <w:rStyle w:val="StyleUnderline"/>
        </w:rPr>
        <w:t xml:space="preserve">contextual information </w:t>
      </w:r>
      <w:r w:rsidRPr="003E59C3">
        <w:rPr>
          <w:rStyle w:val="Emphasis"/>
        </w:rPr>
        <w:t>cannot be shared with individuals</w:t>
      </w:r>
      <w:r>
        <w:t xml:space="preserve"> </w:t>
      </w:r>
      <w:r w:rsidRPr="003E59C3">
        <w:rPr>
          <w:rStyle w:val="StyleUnderline"/>
        </w:rPr>
        <w:t>who do not have</w:t>
      </w:r>
      <w:r>
        <w:rPr>
          <w:rStyle w:val="StyleUnderline"/>
        </w:rPr>
        <w:t xml:space="preserve"> </w:t>
      </w:r>
      <w:r w:rsidRPr="003E59C3">
        <w:rPr>
          <w:rStyle w:val="StyleUnderline"/>
        </w:rPr>
        <w:t>adequate security clearance.</w:t>
      </w:r>
      <w:r>
        <w:t xml:space="preserve"> </w:t>
      </w:r>
      <w:r w:rsidRPr="003E59C3">
        <w:rPr>
          <w:rStyle w:val="StyleUnderline"/>
        </w:rPr>
        <w:t>Even those working in the private sector who do have</w:t>
      </w:r>
      <w:r>
        <w:rPr>
          <w:rStyle w:val="StyleUnderline"/>
        </w:rPr>
        <w:t xml:space="preserve"> </w:t>
      </w:r>
      <w:r w:rsidRPr="003E59C3">
        <w:rPr>
          <w:rStyle w:val="StyleUnderline"/>
        </w:rPr>
        <w:t xml:space="preserve">security clearance can often </w:t>
      </w:r>
      <w:r w:rsidRPr="003E59C3">
        <w:rPr>
          <w:rStyle w:val="Emphasis"/>
        </w:rPr>
        <w:t>do nothing with classified information</w:t>
      </w:r>
      <w:r>
        <w:t xml:space="preserve"> </w:t>
      </w:r>
      <w:r w:rsidRPr="003E59C3">
        <w:rPr>
          <w:rStyle w:val="StyleUnderline"/>
        </w:rPr>
        <w:t>because to take</w:t>
      </w:r>
      <w:r>
        <w:rPr>
          <w:rStyle w:val="StyleUnderline"/>
        </w:rPr>
        <w:t xml:space="preserve"> </w:t>
      </w:r>
      <w:r w:rsidRPr="003E59C3">
        <w:rPr>
          <w:rStyle w:val="StyleUnderline"/>
        </w:rPr>
        <w:t>action on it would be to expose</w:t>
      </w:r>
      <w:r>
        <w:t xml:space="preserve"> it.83 In addition, </w:t>
      </w:r>
      <w:r w:rsidRPr="003E59C3">
        <w:rPr>
          <w:rStyle w:val="StyleUnderline"/>
        </w:rPr>
        <w:t>there is a high expectation that</w:t>
      </w:r>
      <w:r>
        <w:rPr>
          <w:rStyle w:val="StyleUnderline"/>
        </w:rPr>
        <w:t xml:space="preserve"> </w:t>
      </w:r>
      <w:r w:rsidRPr="003E59C3">
        <w:rPr>
          <w:rStyle w:val="StyleUnderline"/>
        </w:rPr>
        <w:t>threat information shared from the public to the private sector will be accurate,</w:t>
      </w:r>
      <w:r>
        <w:rPr>
          <w:rStyle w:val="StyleUnderline"/>
        </w:rPr>
        <w:t xml:space="preserve"> </w:t>
      </w:r>
      <w:r>
        <w:t xml:space="preserve">and </w:t>
      </w:r>
      <w:r w:rsidRPr="003E59C3">
        <w:rPr>
          <w:rStyle w:val="StyleUnderline"/>
        </w:rPr>
        <w:t xml:space="preserve">this leads to </w:t>
      </w:r>
      <w:r w:rsidRPr="003E59C3">
        <w:rPr>
          <w:rStyle w:val="Emphasis"/>
        </w:rPr>
        <w:t>extensive and stringent review</w:t>
      </w:r>
      <w:r>
        <w:t xml:space="preserve"> </w:t>
      </w:r>
      <w:r w:rsidRPr="003E59C3">
        <w:rPr>
          <w:rStyle w:val="StyleUnderline"/>
        </w:rPr>
        <w:t xml:space="preserve">and revision processes that </w:t>
      </w:r>
      <w:r w:rsidRPr="003E59C3">
        <w:rPr>
          <w:rStyle w:val="Emphasis"/>
        </w:rPr>
        <w:t>delay</w:t>
      </w:r>
      <w:r>
        <w:rPr>
          <w:rStyle w:val="Emphasis"/>
        </w:rPr>
        <w:t xml:space="preserve"> </w:t>
      </w:r>
      <w:r w:rsidRPr="003E59C3">
        <w:rPr>
          <w:rStyle w:val="Emphasis"/>
        </w:rPr>
        <w:t>the release of time-critical information.</w:t>
      </w:r>
      <w:r w:rsidRPr="003E59C3">
        <w:t xml:space="preserve">84 </w:t>
      </w:r>
      <w:r w:rsidRPr="003E59C3">
        <w:rPr>
          <w:rStyle w:val="StyleUnderline"/>
        </w:rPr>
        <w:t xml:space="preserve">This </w:t>
      </w:r>
      <w:r w:rsidRPr="003E59C3">
        <w:rPr>
          <w:rStyle w:val="StyleUnderline"/>
        </w:rPr>
        <w:lastRenderedPageBreak/>
        <w:t>problem</w:t>
      </w:r>
      <w:r>
        <w:t xml:space="preserve"> of sharing information </w:t>
      </w:r>
      <w:r w:rsidRPr="003E59C3">
        <w:rPr>
          <w:rStyle w:val="StyleUnderline"/>
        </w:rPr>
        <w:t xml:space="preserve">has persistently been regarded as a </w:t>
      </w:r>
      <w:r w:rsidRPr="003E59C3">
        <w:rPr>
          <w:rStyle w:val="Emphasis"/>
        </w:rPr>
        <w:t>key impediment to cyber security,</w:t>
      </w:r>
      <w:r>
        <w:t xml:space="preserve"> </w:t>
      </w:r>
      <w:r w:rsidRPr="003E59C3">
        <w:rPr>
          <w:rStyle w:val="StyleUnderline"/>
        </w:rPr>
        <w:t>and was</w:t>
      </w:r>
      <w:r>
        <w:rPr>
          <w:rStyle w:val="StyleUnderline"/>
        </w:rPr>
        <w:t xml:space="preserve"> </w:t>
      </w:r>
      <w:r w:rsidRPr="003E59C3">
        <w:rPr>
          <w:rStyle w:val="StyleUnderline"/>
        </w:rPr>
        <w:t>highlighted by a senior official in testimony before a congressional hearing on</w:t>
      </w:r>
      <w:r>
        <w:rPr>
          <w:rStyle w:val="StyleUnderline"/>
        </w:rPr>
        <w:t xml:space="preserve"> </w:t>
      </w:r>
      <w:r w:rsidRPr="003E59C3">
        <w:rPr>
          <w:rStyle w:val="StyleUnderline"/>
        </w:rPr>
        <w:t>cyber security</w:t>
      </w:r>
      <w:r>
        <w:t xml:space="preserve"> in 2011 as one of two main areas that needed improvement.85 Significantly, private-sector interviews consistently revealed that personal relationships were central to effective information sharing.86 That is, people were much more inclined to share information with colleagues with whom they had a strong personal and/or professional bond. This human factor is important and should be further investigated in order to identify ways to establish and strengthen these relationships in sectors of network security and the public service, which are characterized by a relatively high turnover of staff.</w:t>
      </w:r>
    </w:p>
    <w:p w:rsidR="000F0018" w:rsidRDefault="000F0018" w:rsidP="000F0018">
      <w:r>
        <w:t xml:space="preserve">Key objectives and markers of success By the late 1990s, the critical literature looking more broadly at public–private partnerships was maturing and there was a realization that evaluation of these arrangements was complex and under-researched. Essentially, </w:t>
      </w:r>
      <w:r w:rsidRPr="003E59C3">
        <w:rPr>
          <w:rStyle w:val="StyleUnderline"/>
        </w:rPr>
        <w:t>there was little</w:t>
      </w:r>
      <w:r>
        <w:rPr>
          <w:rStyle w:val="StyleUnderline"/>
        </w:rPr>
        <w:t xml:space="preserve"> </w:t>
      </w:r>
      <w:r w:rsidRPr="003E59C3">
        <w:rPr>
          <w:rStyle w:val="StyleUnderline"/>
        </w:rPr>
        <w:t>evidence to suggest what the success or failure rate of these arrangements was.</w:t>
      </w:r>
      <w:r>
        <w:rPr>
          <w:rStyle w:val="StyleUnderline"/>
        </w:rPr>
        <w:t xml:space="preserve"> </w:t>
      </w:r>
      <w:r>
        <w:t xml:space="preserve">In fact, </w:t>
      </w:r>
      <w:r w:rsidRPr="003E59C3">
        <w:rPr>
          <w:rStyle w:val="StyleUnderline"/>
        </w:rPr>
        <w:t>there was not really even a conceptual framework for doing so</w:t>
      </w:r>
      <w:r>
        <w:t>. In 1999, American Behavioral Scientist published a special issue dedicated to these questions. In the introduction, Pauline Vaillancourt Rosenau summarized many of the arguments set out in the contributions to the journal issue in writing that: in general, partnering success is more likely if (a) key decisions are made at the very beginning of a project and set out in a concrete plan, (b) clear lines of responsibility are indicated, (c) achievable goals are set down, (d) incentives for partners are established, and (e) progress is monitored.</w:t>
      </w:r>
    </w:p>
    <w:p w:rsidR="000F0018" w:rsidRDefault="000F0018" w:rsidP="000F0018"/>
    <w:p w:rsidR="000F0018" w:rsidRDefault="000F0018" w:rsidP="000F0018"/>
    <w:p w:rsidR="000F0018" w:rsidRDefault="000F0018" w:rsidP="000F0018">
      <w:pPr>
        <w:pStyle w:val="Heading4"/>
      </w:pPr>
      <w:r>
        <w:t>Not enough shared interests</w:t>
      </w:r>
    </w:p>
    <w:p w:rsidR="000F0018" w:rsidRPr="00C01B47" w:rsidRDefault="000F0018" w:rsidP="000F0018">
      <w:r>
        <w:t xml:space="preserve">Madeline Carr </w:t>
      </w:r>
      <w:r w:rsidRPr="003715FA">
        <w:t>20</w:t>
      </w:r>
      <w:r>
        <w:rPr>
          <w:b/>
        </w:rPr>
        <w:t xml:space="preserve">16 </w:t>
      </w:r>
      <w:r w:rsidRPr="003715FA">
        <w:t>PhD</w:t>
      </w:r>
      <w:r>
        <w:t xml:space="preserve"> in IR, Senior Lecturer in International Relations with a focus on global cyber security and Internet governance. “Public–private partnerships in national cyber-security strategies” </w:t>
      </w:r>
      <w:hyperlink r:id="rId132" w:history="1">
        <w:r w:rsidRPr="00E01EEB">
          <w:rPr>
            <w:rStyle w:val="Hyperlink"/>
          </w:rPr>
          <w:t>https://www.chathamhouse.org/sites/files/chathamhouse/publications/ia/INTA92_1_03_Carr.pdf</w:t>
        </w:r>
      </w:hyperlink>
      <w:r>
        <w:t xml:space="preserve">  page 59)//masw</w:t>
      </w:r>
    </w:p>
    <w:p w:rsidR="000F0018" w:rsidRDefault="000F0018" w:rsidP="000F0018">
      <w:r>
        <w:t xml:space="preserve">She also identified a set of criteria for the measurement of success—some of which are useful in relation to the case considered here, particularly accountability and possible conflicts of interest.87 In terms of conflict of interest, Vaillancourt Rosenau makes the case that </w:t>
      </w:r>
      <w:r w:rsidRPr="003E59C3">
        <w:rPr>
          <w:rStyle w:val="StyleUnderline"/>
        </w:rPr>
        <w:t>partnerships do not</w:t>
      </w:r>
      <w:r>
        <w:t xml:space="preserve"> (as many assume) </w:t>
      </w:r>
      <w:r w:rsidRPr="003E59C3">
        <w:rPr>
          <w:rStyle w:val="StyleUnderline"/>
        </w:rPr>
        <w:t>necessarily reduce regulation</w:t>
      </w:r>
      <w:r>
        <w:t xml:space="preserve">. If the interests of the private sector are misaligned with normative goals such as care for the vulnerable (for example, in respect of homes for the elderly), then </w:t>
      </w:r>
      <w:r w:rsidRPr="003E59C3">
        <w:rPr>
          <w:rStyle w:val="StyleUnderline"/>
        </w:rPr>
        <w:t>the government</w:t>
      </w:r>
      <w:r>
        <w:rPr>
          <w:rStyle w:val="StyleUnderline"/>
        </w:rPr>
        <w:t xml:space="preserve"> </w:t>
      </w:r>
      <w:r w:rsidRPr="003E59C3">
        <w:rPr>
          <w:rStyle w:val="StyleUnderline"/>
        </w:rPr>
        <w:t>must monitor and regulate to ensure the profit motive does not supersede</w:t>
      </w:r>
      <w:r>
        <w:rPr>
          <w:rStyle w:val="StyleUnderline"/>
        </w:rPr>
        <w:t xml:space="preserve"> </w:t>
      </w:r>
      <w:r w:rsidRPr="003E59C3">
        <w:rPr>
          <w:rStyle w:val="StyleUnderline"/>
        </w:rPr>
        <w:t>the intended delivery of service</w:t>
      </w:r>
      <w:r>
        <w:t xml:space="preserve">.88 </w:t>
      </w:r>
      <w:r w:rsidRPr="003E59C3">
        <w:rPr>
          <w:rStyle w:val="StyleUnderline"/>
        </w:rPr>
        <w:t xml:space="preserve">Here we see the profile of one of </w:t>
      </w:r>
      <w:r w:rsidRPr="003E59C3">
        <w:rPr>
          <w:rStyle w:val="Emphasis"/>
        </w:rPr>
        <w:t>the central</w:t>
      </w:r>
      <w:r>
        <w:rPr>
          <w:rStyle w:val="Emphasis"/>
        </w:rPr>
        <w:t xml:space="preserve"> </w:t>
      </w:r>
      <w:r w:rsidRPr="003E59C3">
        <w:rPr>
          <w:rStyle w:val="Emphasis"/>
        </w:rPr>
        <w:t>problems</w:t>
      </w:r>
      <w:r>
        <w:t xml:space="preserve"> </w:t>
      </w:r>
      <w:r w:rsidRPr="003E59C3">
        <w:rPr>
          <w:rStyle w:val="StyleUnderline"/>
        </w:rPr>
        <w:t>of this public–private partnership:</w:t>
      </w:r>
      <w:r>
        <w:t xml:space="preserve"> </w:t>
      </w:r>
      <w:r w:rsidRPr="003E59C3">
        <w:rPr>
          <w:rStyle w:val="StyleUnderline"/>
        </w:rPr>
        <w:t>the expectation that the private</w:t>
      </w:r>
      <w:r>
        <w:rPr>
          <w:rStyle w:val="StyleUnderline"/>
        </w:rPr>
        <w:t xml:space="preserve"> </w:t>
      </w:r>
      <w:r w:rsidRPr="003E59C3">
        <w:rPr>
          <w:rStyle w:val="StyleUnderline"/>
        </w:rPr>
        <w:t>sector will invest in cyber security beyond its cost/benefit analysis to fully accommodate</w:t>
      </w:r>
      <w:r>
        <w:rPr>
          <w:rStyle w:val="StyleUnderline"/>
        </w:rPr>
        <w:t xml:space="preserve"> </w:t>
      </w:r>
      <w:r w:rsidRPr="003E59C3">
        <w:rPr>
          <w:rStyle w:val="StyleUnderline"/>
        </w:rPr>
        <w:t>the public interest</w:t>
      </w:r>
      <w:r>
        <w:t xml:space="preserve">—in other words, </w:t>
      </w:r>
      <w:r w:rsidRPr="003E59C3">
        <w:rPr>
          <w:rStyle w:val="StyleUnderline"/>
        </w:rPr>
        <w:t>to ensure national security</w:t>
      </w:r>
      <w:r>
        <w:t xml:space="preserve">. Because </w:t>
      </w:r>
      <w:r w:rsidRPr="003E59C3">
        <w:rPr>
          <w:rStyle w:val="Emphasis"/>
        </w:rPr>
        <w:t>market incentives are not adequate to promote this level of security,</w:t>
      </w:r>
      <w:r>
        <w:t xml:space="preserve"> </w:t>
      </w:r>
      <w:r w:rsidRPr="003E59C3">
        <w:rPr>
          <w:rStyle w:val="StyleUnderline"/>
        </w:rPr>
        <w:t>oversight</w:t>
      </w:r>
      <w:r>
        <w:rPr>
          <w:rStyle w:val="StyleUnderline"/>
        </w:rPr>
        <w:t xml:space="preserve"> </w:t>
      </w:r>
      <w:r w:rsidRPr="003E59C3">
        <w:rPr>
          <w:rStyle w:val="StyleUnderline"/>
        </w:rPr>
        <w:t>and some level of regulation are necessary. A</w:t>
      </w:r>
      <w:r>
        <w:t xml:space="preserve"> 2013 </w:t>
      </w:r>
      <w:r w:rsidRPr="003E59C3">
        <w:rPr>
          <w:rStyle w:val="StyleUnderline"/>
        </w:rPr>
        <w:t>GAO report found that many</w:t>
      </w:r>
      <w:r>
        <w:rPr>
          <w:rStyle w:val="StyleUnderline"/>
        </w:rPr>
        <w:t xml:space="preserve"> </w:t>
      </w:r>
      <w:r>
        <w:t xml:space="preserve">of </w:t>
      </w:r>
      <w:r w:rsidRPr="003E59C3">
        <w:rPr>
          <w:rStyle w:val="StyleUnderline"/>
        </w:rPr>
        <w:t>the experts consulted argued that the private sector had not done enough to</w:t>
      </w:r>
      <w:r>
        <w:rPr>
          <w:rStyle w:val="StyleUnderline"/>
        </w:rPr>
        <w:t xml:space="preserve"> </w:t>
      </w:r>
      <w:r w:rsidRPr="003E59C3">
        <w:rPr>
          <w:rStyle w:val="StyleUnderline"/>
        </w:rPr>
        <w:t>protect critical infrastructure against cyber threats</w:t>
      </w:r>
      <w:r>
        <w:t>.89 The private sector explanation for not fully engaging in the government’s cyber-security strategy was that the government had failed to make a convincing business case that mitigating threats warranted substantial new investment.90</w:t>
      </w:r>
    </w:p>
    <w:p w:rsidR="000F0018" w:rsidRDefault="000F0018" w:rsidP="000F0018">
      <w:r>
        <w:lastRenderedPageBreak/>
        <w:t xml:space="preserve">Dunn Cavelty and Suter argue that </w:t>
      </w:r>
      <w:r w:rsidRPr="0022420E">
        <w:rPr>
          <w:rStyle w:val="StyleUnderline"/>
        </w:rPr>
        <w:t>while public–private cooperation is necessary</w:t>
      </w:r>
      <w:r>
        <w:t xml:space="preserve">, </w:t>
      </w:r>
      <w:r w:rsidRPr="0022420E">
        <w:rPr>
          <w:rStyle w:val="StyleUnderline"/>
        </w:rPr>
        <w:t>the way it is organized and conceptualized needs to be rethought</w:t>
      </w:r>
      <w:r>
        <w:t xml:space="preserve">. They propose to do so through governance theory and </w:t>
      </w:r>
      <w:r w:rsidRPr="0022420E">
        <w:t xml:space="preserve">they find that </w:t>
      </w:r>
      <w:r w:rsidRPr="0022420E">
        <w:rPr>
          <w:rStyle w:val="StyleUnderline"/>
        </w:rPr>
        <w:t>critical infrastructure</w:t>
      </w:r>
      <w:r>
        <w:rPr>
          <w:rStyle w:val="StyleUnderline"/>
        </w:rPr>
        <w:t xml:space="preserve"> </w:t>
      </w:r>
      <w:r w:rsidRPr="0022420E">
        <w:rPr>
          <w:rStyle w:val="StyleUnderline"/>
        </w:rPr>
        <w:t xml:space="preserve">protection policy ‘should be </w:t>
      </w:r>
      <w:r w:rsidRPr="0022420E">
        <w:rPr>
          <w:rStyle w:val="Emphasis"/>
        </w:rPr>
        <w:t>based as far as possible on self-regulating</w:t>
      </w:r>
      <w:r>
        <w:rPr>
          <w:rStyle w:val="Emphasis"/>
        </w:rPr>
        <w:t xml:space="preserve"> </w:t>
      </w:r>
      <w:r w:rsidRPr="0022420E">
        <w:rPr>
          <w:rStyle w:val="Emphasis"/>
        </w:rPr>
        <w:t>and self-organising networks’.</w:t>
      </w:r>
      <w:r w:rsidRPr="0022420E">
        <w:rPr>
          <w:rStyle w:val="StyleUnderline"/>
        </w:rPr>
        <w:t>91</w:t>
      </w:r>
      <w:r w:rsidRPr="0022420E">
        <w:t xml:space="preserve"> By this, they mean that ‘the government’s role no</w:t>
      </w:r>
      <w:r>
        <w:t xml:space="preserve"> </w:t>
      </w:r>
      <w:r w:rsidRPr="0022420E">
        <w:t>longer consists of close supervision and immediate control</w:t>
      </w:r>
      <w:r>
        <w:t>, but of coordinating networks and selecting instruments that can be used to motivate these networks for CIP tasks’.92 This may provide some forward momentum, though Vaillancourt Rosenau makes the point that a public–private partnership cannot be regarded as a success if it ‘results in lower quality of public policy services, the need for more government oversight, and the need for expensive monitoring, even if it appears to reduce costs’.93 Perhaps more problematic for Dunn Cavelty and Suter’s recommendation is the question of accountability.</w:t>
      </w:r>
    </w:p>
    <w:p w:rsidR="000F0018" w:rsidRPr="009D586B" w:rsidRDefault="000F0018" w:rsidP="000F0018">
      <w:pPr>
        <w:rPr>
          <w:rStyle w:val="StyleUnderline"/>
        </w:rPr>
      </w:pPr>
      <w:r>
        <w:t xml:space="preserve">Conclusion Somewhat surprisingly, given its centrality in successive cyber-security policies produced by the UK and the US, </w:t>
      </w:r>
      <w:r w:rsidRPr="009D586B">
        <w:rPr>
          <w:rStyle w:val="StyleUnderline"/>
        </w:rPr>
        <w:t xml:space="preserve">exactly what the public–private ‘partnership’ </w:t>
      </w:r>
      <w:r w:rsidRPr="009D586B">
        <w:rPr>
          <w:rStyle w:val="Emphasis"/>
        </w:rPr>
        <w:t>entails has always been unclear. In</w:t>
      </w:r>
      <w:r>
        <w:t xml:space="preserve"> </w:t>
      </w:r>
      <w:r w:rsidRPr="009D586B">
        <w:rPr>
          <w:rStyle w:val="StyleUnderline"/>
        </w:rPr>
        <w:t>the face of the continuing challenge of conceptualizing cyber security within a national security framework,</w:t>
      </w:r>
      <w:r>
        <w:t xml:space="preserve"> </w:t>
      </w:r>
      <w:r w:rsidRPr="009D586B">
        <w:rPr>
          <w:rStyle w:val="StyleUnderline"/>
        </w:rPr>
        <w:t>this article has argued that a sensible starting-point would be to speak with clarity about the tensions and competing agendas that characterize the public–private partnership</w:t>
      </w:r>
      <w:r>
        <w:t xml:space="preserve"> (particularly in the context of critical infrastructure protection) </w:t>
      </w:r>
      <w:r w:rsidRPr="009D586B">
        <w:rPr>
          <w:rStyle w:val="StyleUnderline"/>
        </w:rPr>
        <w:t>rather than to shroud them in normative ‘new management’ language.</w:t>
      </w:r>
    </w:p>
    <w:p w:rsidR="000F0018" w:rsidRPr="009D586B" w:rsidRDefault="000F0018" w:rsidP="000F0018">
      <w:pPr>
        <w:rPr>
          <w:rStyle w:val="Emphasis"/>
        </w:rPr>
      </w:pPr>
      <w:r>
        <w:t xml:space="preserve">Although </w:t>
      </w:r>
      <w:r w:rsidRPr="009D586B">
        <w:rPr>
          <w:rStyle w:val="StyleUnderline"/>
        </w:rPr>
        <w:t>politicians often appear to subscribe to the notion that there exists</w:t>
      </w:r>
      <w:r>
        <w:rPr>
          <w:rStyle w:val="StyleUnderline"/>
        </w:rPr>
        <w:t xml:space="preserve"> </w:t>
      </w:r>
      <w:r>
        <w:t>(</w:t>
      </w:r>
      <w:r w:rsidRPr="009D586B">
        <w:rPr>
          <w:rStyle w:val="StyleUnderline"/>
        </w:rPr>
        <w:t>or should exist) a deeply entrenched norm of cooperation between the government</w:t>
      </w:r>
      <w:r>
        <w:t xml:space="preserve"> and private sector, </w:t>
      </w:r>
      <w:r w:rsidRPr="009D586B">
        <w:rPr>
          <w:rStyle w:val="Emphasis"/>
        </w:rPr>
        <w:t>this is clearly not the case</w:t>
      </w:r>
      <w:r>
        <w:t xml:space="preserve">. Rather, </w:t>
      </w:r>
      <w:r w:rsidRPr="009D586B">
        <w:rPr>
          <w:rStyle w:val="StyleUnderline"/>
        </w:rPr>
        <w:t>the private sector</w:t>
      </w:r>
      <w:r>
        <w:rPr>
          <w:rStyle w:val="StyleUnderline"/>
        </w:rPr>
        <w:t xml:space="preserve"> </w:t>
      </w:r>
      <w:r w:rsidRPr="009D586B">
        <w:rPr>
          <w:rStyle w:val="StyleUnderline"/>
        </w:rPr>
        <w:t xml:space="preserve">has consistently (and perhaps understandably) </w:t>
      </w:r>
      <w:r w:rsidRPr="009D586B">
        <w:rPr>
          <w:rStyle w:val="Emphasis"/>
        </w:rPr>
        <w:t>expressed an aversion to accepting</w:t>
      </w:r>
      <w:r>
        <w:rPr>
          <w:rStyle w:val="Emphasis"/>
        </w:rPr>
        <w:t xml:space="preserve"> </w:t>
      </w:r>
      <w:r w:rsidRPr="009D586B">
        <w:rPr>
          <w:rStyle w:val="StyleUnderline"/>
        </w:rPr>
        <w:t>responsibility or liability for national security and regards cyber security within</w:t>
      </w:r>
      <w:r>
        <w:rPr>
          <w:rStyle w:val="StyleUnderline"/>
        </w:rPr>
        <w:t xml:space="preserve"> </w:t>
      </w:r>
      <w:r w:rsidRPr="009D586B">
        <w:rPr>
          <w:rStyle w:val="StyleUnderline"/>
        </w:rPr>
        <w:t xml:space="preserve">a cost/benefit framework </w:t>
      </w:r>
      <w:r w:rsidRPr="009D586B">
        <w:rPr>
          <w:rStyle w:val="Emphasis"/>
        </w:rPr>
        <w:t xml:space="preserve">rather than a ‘public good’ framework. </w:t>
      </w:r>
      <w:r w:rsidRPr="009D586B">
        <w:rPr>
          <w:rStyle w:val="StyleUnderline"/>
        </w:rPr>
        <w:t>The public–</w:t>
      </w:r>
      <w:r>
        <w:rPr>
          <w:rStyle w:val="StyleUnderline"/>
        </w:rPr>
        <w:t xml:space="preserve"> </w:t>
      </w:r>
      <w:r w:rsidRPr="009D586B">
        <w:rPr>
          <w:rStyle w:val="StyleUnderline"/>
        </w:rPr>
        <w:t>private partnership is consistently referred to in strategy documents using normative</w:t>
      </w:r>
      <w:r>
        <w:t xml:space="preserve">, </w:t>
      </w:r>
      <w:r w:rsidRPr="009D586B">
        <w:rPr>
          <w:rStyle w:val="StyleUnderline"/>
        </w:rPr>
        <w:t>value-based language rather than clear statements outlining legal authority,</w:t>
      </w:r>
      <w:r>
        <w:rPr>
          <w:rStyle w:val="StyleUnderline"/>
        </w:rPr>
        <w:t xml:space="preserve"> </w:t>
      </w:r>
      <w:r w:rsidRPr="009D586B">
        <w:rPr>
          <w:rStyle w:val="StyleUnderline"/>
        </w:rPr>
        <w:t>responsibility and rights across the diverse set of relationships that these governments</w:t>
      </w:r>
      <w:r>
        <w:rPr>
          <w:rStyle w:val="StyleUnderline"/>
        </w:rPr>
        <w:t xml:space="preserve"> </w:t>
      </w:r>
      <w:r w:rsidRPr="009D586B">
        <w:rPr>
          <w:rStyle w:val="StyleUnderline"/>
        </w:rPr>
        <w:t>maintain with the private sector.</w:t>
      </w:r>
      <w:r>
        <w:t xml:space="preserve"> While </w:t>
      </w:r>
      <w:r w:rsidRPr="009D586B">
        <w:rPr>
          <w:rStyle w:val="StyleUnderline"/>
        </w:rPr>
        <w:t>this article</w:t>
      </w:r>
      <w:r>
        <w:t xml:space="preserve"> does not argue that this latter type of regulation is necessarily the answer, it </w:t>
      </w:r>
      <w:r w:rsidRPr="009D586B">
        <w:rPr>
          <w:rStyle w:val="StyleUnderline"/>
        </w:rPr>
        <w:t>does point out why the</w:t>
      </w:r>
      <w:r>
        <w:rPr>
          <w:rStyle w:val="StyleUnderline"/>
        </w:rPr>
        <w:t xml:space="preserve"> </w:t>
      </w:r>
      <w:r w:rsidRPr="009D586B">
        <w:rPr>
          <w:rStyle w:val="StyleUnderline"/>
        </w:rPr>
        <w:t xml:space="preserve">partnership arrangement </w:t>
      </w:r>
      <w:r w:rsidRPr="009D586B">
        <w:rPr>
          <w:rStyle w:val="Emphasis"/>
        </w:rPr>
        <w:t>cannot work effectively in its current form</w:t>
      </w:r>
      <w:r>
        <w:t xml:space="preserve">. </w:t>
      </w:r>
      <w:r w:rsidRPr="009D586B">
        <w:rPr>
          <w:rStyle w:val="StyleUnderline"/>
        </w:rPr>
        <w:t>Successful</w:t>
      </w:r>
      <w:r>
        <w:rPr>
          <w:rStyle w:val="StyleUnderline"/>
        </w:rPr>
        <w:t xml:space="preserve"> </w:t>
      </w:r>
      <w:r w:rsidRPr="009D586B">
        <w:rPr>
          <w:rStyle w:val="StyleUnderline"/>
        </w:rPr>
        <w:t xml:space="preserve">public–private partnerships are either </w:t>
      </w:r>
      <w:r w:rsidRPr="009D586B">
        <w:rPr>
          <w:rStyle w:val="Emphasis"/>
        </w:rPr>
        <w:t>characterized by shared interests</w:t>
      </w:r>
      <w:r>
        <w:t xml:space="preserve"> or, if the interests of the partners are not well aligned, governed by rules. </w:t>
      </w:r>
      <w:r w:rsidRPr="009D586B">
        <w:rPr>
          <w:rStyle w:val="StyleUnderline"/>
        </w:rPr>
        <w:t>This arrangement</w:t>
      </w:r>
      <w:r>
        <w:rPr>
          <w:rStyle w:val="StyleUnderline"/>
        </w:rPr>
        <w:t xml:space="preserve"> </w:t>
      </w:r>
      <w:r w:rsidRPr="009D586B">
        <w:rPr>
          <w:rStyle w:val="StyleUnderline"/>
        </w:rPr>
        <w:t xml:space="preserve">has </w:t>
      </w:r>
      <w:r w:rsidRPr="009D586B">
        <w:rPr>
          <w:rStyle w:val="Emphasis"/>
        </w:rPr>
        <w:t>neither shared interests nor rules in sufficient quantity.</w:t>
      </w:r>
    </w:p>
    <w:p w:rsidR="000F0018" w:rsidRDefault="000F0018" w:rsidP="000F0018">
      <w:r>
        <w:t xml:space="preserve">In essence, while states like the UK and the US are relying on the private sector for a key element of national security, in the context of critical infrastructure protection (a persistent and key concern for national cyber-security policymakers) this entails reliance on a dysfunctional partnership. Several possible conclusions arise from this analysis. First—the core contribution of this article— </w:t>
      </w:r>
      <w:r w:rsidRPr="00E53B26">
        <w:rPr>
          <w:rStyle w:val="StyleUnderline"/>
        </w:rPr>
        <w:t>the weaknesses in the partnership must be openly acknowledged</w:t>
      </w:r>
      <w:r>
        <w:t xml:space="preserve"> so that we may begin to develop mechanisms to address them. Second, it could be more useful to cease to use the term ‘partnership’ and talk instead of a ‘relationship’. Third, we might begin to think more laterally about how cyber security fits within a national security framework. It might be more appropriate to develop a national cyberresilience strategy instead of a national cyber-security strategy. Finally, it would be useful to look more closely at how states that have retained public ownership of critical infrastructure deal with cyber security in this context and how states with more control over their private sector are addressing similar national cybersecurity concerns.</w:t>
      </w:r>
    </w:p>
    <w:p w:rsidR="000F0018" w:rsidRPr="00625E30" w:rsidRDefault="000F0018" w:rsidP="000F0018">
      <w:r>
        <w:t>Although it may not be entirely surprising that there are significant problems with this public–private partnership, it is important to remember that this is the ‘cornerstone’ of UK and US national cyber-</w:t>
      </w:r>
      <w:r>
        <w:lastRenderedPageBreak/>
        <w:t xml:space="preserve">security strategies. In both the UK and the US, we are witnessing a unique approach to ‘outsourcing’ national cyber security, and this raises questions about how well the state is equipped to provide this security and about how existing policies and practices of national security are being challenged by this partnership for the provision of national security. States with greater government control over critical infrastructure and also over their information infrastructure potentially have a significant advantage in that they are able to control and shape their response to cyber insecurity with greater autonomy. It is possible </w:t>
      </w:r>
      <w:r w:rsidRPr="00E53B26">
        <w:rPr>
          <w:rStyle w:val="StyleUnderline"/>
        </w:rPr>
        <w:t>that a market-led approach to national cyber security</w:t>
      </w:r>
      <w:r>
        <w:rPr>
          <w:rStyle w:val="StyleUnderline"/>
        </w:rPr>
        <w:t xml:space="preserve"> </w:t>
      </w:r>
      <w:r w:rsidRPr="00E53B26">
        <w:rPr>
          <w:rStyle w:val="StyleUnderline"/>
        </w:rPr>
        <w:t>will prove to be less effective than a state-led approach</w:t>
      </w:r>
      <w:r>
        <w:t>. It is also possible that we need to rethink the breadth and depth of security that we can usefully attach to expectations of national cyber security. Acknowledging these uncomfortable facts is essential to developing a more robust approach to state security in the information age.</w:t>
      </w:r>
    </w:p>
    <w:p w:rsidR="000F0018" w:rsidRDefault="000F0018" w:rsidP="000F0018">
      <w:pPr>
        <w:rPr>
          <w:rFonts w:asciiTheme="minorHAnsi" w:hAnsiTheme="minorHAnsi"/>
        </w:rPr>
      </w:pPr>
    </w:p>
    <w:p w:rsidR="000F0018" w:rsidRPr="009E5D81" w:rsidRDefault="000F0018" w:rsidP="000F0018"/>
    <w:p w:rsidR="000F0018" w:rsidRDefault="000F0018" w:rsidP="009E5D81">
      <w:pPr>
        <w:pStyle w:val="Heading3"/>
      </w:pPr>
      <w:r>
        <w:lastRenderedPageBreak/>
        <w:t xml:space="preserve">Doesn’t solve debt </w:t>
      </w:r>
    </w:p>
    <w:p w:rsidR="000F0018" w:rsidRPr="00A25CE7" w:rsidRDefault="000F0018" w:rsidP="000F0018">
      <w:pPr>
        <w:pStyle w:val="Heading4"/>
      </w:pPr>
      <w:r>
        <w:t>Increases the deficit --- can’t pay it back</w:t>
      </w:r>
    </w:p>
    <w:p w:rsidR="000F0018" w:rsidRDefault="000F0018" w:rsidP="000F0018">
      <w:r>
        <w:t xml:space="preserve">Alan </w:t>
      </w:r>
      <w:r w:rsidRPr="007B2B86">
        <w:rPr>
          <w:b/>
        </w:rPr>
        <w:t>Reynolds</w:t>
      </w:r>
      <w:r>
        <w:t xml:space="preserve">  JUNE 16, </w:t>
      </w:r>
      <w:r w:rsidRPr="007B2B86">
        <w:rPr>
          <w:b/>
        </w:rPr>
        <w:t>2013</w:t>
      </w:r>
      <w:r>
        <w:t xml:space="preserve"> (a senior fellow at the Cato Institute and was formerly director of economic research at the Hudson Institute. He served as research director with the National Commission on Tax Reform and Economic Growth, an adviser to the National Commission on the Cost of Higher Education, “The Old Infrastructure Excuse for Bigger Deficits” </w:t>
      </w:r>
      <w:hyperlink r:id="rId133" w:history="1">
        <w:r w:rsidRPr="00E32CC9">
          <w:rPr>
            <w:rStyle w:val="Hyperlink"/>
          </w:rPr>
          <w:t>https://www.cato.org/blog/old-infrastructure-excuse-bigger-deficits</w:t>
        </w:r>
      </w:hyperlink>
      <w:r>
        <w:t xml:space="preserve"> )//masw</w:t>
      </w:r>
    </w:p>
    <w:p w:rsidR="000F0018" w:rsidRDefault="000F0018" w:rsidP="000F0018">
      <w:r>
        <w:t>Washington Post columnist/</w:t>
      </w:r>
      <w:r w:rsidRPr="007B2B86">
        <w:t>blogger Ezra Klein recently echoed the latest White House rationale for additional “stimulus” spending for 2013-15 and postponing spending restraint</w:t>
      </w:r>
      <w:r>
        <w:t xml:space="preserve"> (including sequestration) until after the 2014 elections. Klein argues for “a 10- or 12-year deficit reduction plan that includes a substantial infrastructure investment in the next two or three years.” In other words, a “deficit-reduction plan” that increases deficits until the next presidential election year.</w:t>
      </w:r>
    </w:p>
    <w:p w:rsidR="000F0018" w:rsidRDefault="000F0018" w:rsidP="000F0018">
      <w:pPr>
        <w:rPr>
          <w:rStyle w:val="StyleUnderline"/>
        </w:rPr>
      </w:pPr>
      <w:r>
        <w:t>Citing Larry Summers (who similarly promoted Obama’s 2009 stimulus plan while head of the National Economic Council) Klein says, “</w:t>
      </w:r>
      <w:r w:rsidRPr="007B2B86">
        <w:rPr>
          <w:rStyle w:val="StyleUnderline"/>
        </w:rPr>
        <w:t>There’s a far better case right now for being an infrastructure hawk than a deficit hawk.”</w:t>
      </w:r>
    </w:p>
    <w:p w:rsidR="000F0018" w:rsidRPr="007B2B86" w:rsidRDefault="000F0018" w:rsidP="000F0018">
      <w:pPr>
        <w:rPr>
          <w:rStyle w:val="StyleUnderline"/>
        </w:rPr>
      </w:pPr>
      <w:r>
        <w:t>“</w:t>
      </w:r>
      <w:r w:rsidRPr="007B2B86">
        <w:rPr>
          <w:rStyle w:val="StyleUnderline"/>
        </w:rPr>
        <w:t>Deficit hawks tend to [worry that] … too much government borrowing can, in a healthy economy, begin to “crowd out” private borrowing</w:t>
      </w:r>
      <w:r>
        <w:t xml:space="preserve">. </w:t>
      </w:r>
      <w:r w:rsidRPr="007B2B86">
        <w:rPr>
          <w:rStyle w:val="StyleUnderline"/>
        </w:rPr>
        <w:t>That means interest rates rise and the economy slows</w:t>
      </w:r>
      <w:r>
        <w:t xml:space="preserve">… </w:t>
      </w:r>
      <w:r w:rsidRPr="007B2B86">
        <w:rPr>
          <w:rStyle w:val="Emphasis"/>
        </w:rPr>
        <w:t>That’s not happening right now</w:t>
      </w:r>
      <w:r>
        <w:t xml:space="preserve">. </w:t>
      </w:r>
      <w:r w:rsidRPr="007B2B86">
        <w:rPr>
          <w:rStyle w:val="StyleUnderline"/>
        </w:rPr>
        <w:t>In real terms</w:t>
      </w:r>
      <w:r>
        <w:t xml:space="preserve"> — which means after accounting for inflation — </w:t>
      </w:r>
      <w:r w:rsidRPr="007B2B86">
        <w:rPr>
          <w:rStyle w:val="StyleUnderline"/>
        </w:rPr>
        <w:t>the U.S. government can borrow for five, seven or 10 years at less than nothing</w:t>
      </w:r>
      <w:r>
        <w:t xml:space="preserve">… . </w:t>
      </w:r>
      <w:r w:rsidRPr="007B2B86">
        <w:rPr>
          <w:rStyle w:val="StyleUnderline"/>
        </w:rPr>
        <w:t>That’s</w:t>
      </w:r>
      <w:r>
        <w:t xml:space="preserve"> </w:t>
      </w:r>
      <w:r w:rsidRPr="007B2B86">
        <w:rPr>
          <w:rStyle w:val="StyleUnderline"/>
        </w:rPr>
        <w:t>extraordinary</w:t>
      </w:r>
      <w:r>
        <w:t xml:space="preserve">. It means </w:t>
      </w:r>
      <w:r w:rsidRPr="007B2B86">
        <w:rPr>
          <w:rStyle w:val="StyleUnderline"/>
        </w:rPr>
        <w:t>markets are so nervous that they will literally pay us to keep their money safe for them.”</w:t>
      </w:r>
    </w:p>
    <w:p w:rsidR="000F0018" w:rsidRDefault="000F0018" w:rsidP="000F0018">
      <w:r>
        <w:t xml:space="preserve">If low yields on Treasury and agency bonds simply reflected investor anxiety (unlike stock prices), rather than quantitative easing, then why has the Federal Reserve been spending $85 billion a month buying Treasury and agency bonds? Despite those Fed efforts, Treasury bond yields have lately been moving up rather smartly – even on TIPS (inflation-protected securities). The yield on 10-year bonds rose by a half percentage point since early May. It is not credible to assume, as Summers does in a paper with Brad DeLong, that today’s yields would remain as low as they have been even in the face of substantially more federal borrowing for infrastructure. Even the Fed’s appetite for Treasury IOUs has limits. </w:t>
      </w:r>
    </w:p>
    <w:p w:rsidR="000F0018" w:rsidRDefault="000F0018" w:rsidP="000F0018">
      <w:r w:rsidRPr="00A25CE7">
        <w:t>A second worry of deficit hawks, according to Klein and Summers, “is a moral concern about forcing our children to pay the bill for the things we bought… .These are real, worthwhile concerns. But in this economy, both make a stronger case for investing in infrastructure than paying down debt.”</w:t>
      </w:r>
      <w:r>
        <w:t xml:space="preserve"> </w:t>
      </w:r>
      <w:r w:rsidRPr="00A25CE7">
        <w:t>Paying down debt?!</w:t>
      </w:r>
      <w:r>
        <w:t xml:space="preserve"> </w:t>
      </w:r>
      <w:r w:rsidRPr="00A25CE7">
        <w:t>Nobody is talking about paying debt. That would require a budget surplus.</w:t>
      </w:r>
      <w:r>
        <w:t xml:space="preserve"> </w:t>
      </w:r>
      <w:r w:rsidRPr="00A25CE7">
        <w:t>The debate is only about borrowing slightly less (sequestration) or substantially more (Obama).</w:t>
      </w:r>
    </w:p>
    <w:p w:rsidR="000F0018" w:rsidRDefault="000F0018" w:rsidP="000F0018">
      <w:pPr>
        <w:rPr>
          <w:rStyle w:val="StyleUnderline"/>
        </w:rPr>
      </w:pPr>
      <w:r>
        <w:t>The Summers-Klein argument for larger deficits is that interest rates are very low, so why not borrow billions more for a “substantial investment” in highways, bridges and airports? Summers says, “</w:t>
      </w:r>
      <w:r w:rsidRPr="00A25CE7">
        <w:rPr>
          <w:rStyle w:val="StyleUnderline"/>
        </w:rPr>
        <w:t>just as you burden future generations when you accumulate debt, you also burden future generations when you defer maintenance.”</w:t>
      </w:r>
      <w:r>
        <w:rPr>
          <w:rStyle w:val="StyleUnderline"/>
        </w:rPr>
        <w:t xml:space="preserve"> </w:t>
      </w:r>
      <w:r w:rsidRPr="00A25CE7">
        <w:rPr>
          <w:rStyle w:val="StyleUnderline"/>
        </w:rPr>
        <w:t>This might make sense if there was any link between government tangible assets and federal liabilities.</w:t>
      </w:r>
      <w:r>
        <w:rPr>
          <w:rStyle w:val="StyleUnderline"/>
        </w:rPr>
        <w:t xml:space="preserve"> </w:t>
      </w:r>
      <w:r>
        <w:t xml:space="preserve">In reality, though, </w:t>
      </w:r>
      <w:r w:rsidRPr="00A25CE7">
        <w:rPr>
          <w:rStyle w:val="Emphasis"/>
        </w:rPr>
        <w:t>this smells like a red herring</w:t>
      </w:r>
      <w:r>
        <w:t xml:space="preserve">. </w:t>
      </w:r>
      <w:r w:rsidRPr="00A25CE7">
        <w:rPr>
          <w:rStyle w:val="StyleUnderline"/>
        </w:rPr>
        <w:t>Politicians always say they want to borrow more to build or rebuild highways and bridges.</w:t>
      </w:r>
      <w:r>
        <w:rPr>
          <w:rStyle w:val="StyleUnderline"/>
        </w:rPr>
        <w:t xml:space="preserve"> </w:t>
      </w:r>
      <w:r w:rsidRPr="00A25CE7">
        <w:rPr>
          <w:rStyle w:val="StyleUnderline"/>
        </w:rPr>
        <w:t>But this is not how borrowed money is spent, particularly when it’s federal borrowing.</w:t>
      </w:r>
    </w:p>
    <w:p w:rsidR="000F0018" w:rsidRDefault="000F0018" w:rsidP="000F0018">
      <w:r w:rsidRPr="00A25CE7">
        <w:rPr>
          <w:rStyle w:val="StyleUnderline"/>
        </w:rPr>
        <w:lastRenderedPageBreak/>
        <w:t>Accumulation of federal debt since 2008</w:t>
      </w:r>
      <w:r>
        <w:t xml:space="preserve"> − including the 2009 stimulus plan − </w:t>
      </w:r>
      <w:r w:rsidRPr="00A25CE7">
        <w:rPr>
          <w:rStyle w:val="StyleUnderline"/>
        </w:rPr>
        <w:t>had virtually nothing to do with investment. Nearly 90 percent of the</w:t>
      </w:r>
      <w:r>
        <w:rPr>
          <w:rStyle w:val="StyleUnderline"/>
        </w:rPr>
        <w:t xml:space="preserve"> </w:t>
      </w:r>
      <w:r w:rsidRPr="00A25CE7">
        <w:rPr>
          <w:rStyle w:val="StyleUnderline"/>
        </w:rPr>
        <w:t>2009 “stimulus” was devoted to consumption</w:t>
      </w:r>
      <w:r>
        <w:t xml:space="preserve"> – $430.7 billion in transfer payments to individuals, more than $300 billion in refundable tax credits, $18.4 billion in subsidies (e.g., solar and electric car lobbies), </w:t>
      </w:r>
      <w:r w:rsidRPr="00A25CE7">
        <w:rPr>
          <w:rStyle w:val="StyleUnderline"/>
        </w:rPr>
        <w:t>more pay and perks for government workers, etc</w:t>
      </w:r>
      <w:r>
        <w:t>. Stanford’s John Taylor shows that even the capital grants to states − ostensibly intended for infrastructure projects − were used to reduce state borrowing and increase transfer payments such as Medicaid.</w:t>
      </w:r>
    </w:p>
    <w:p w:rsidR="000F0018" w:rsidRDefault="000F0018" w:rsidP="000F0018">
      <w:r>
        <w:t xml:space="preserve">In the National Income and Product Accounts (NIPA), </w:t>
      </w:r>
      <w:r w:rsidRPr="00A25CE7">
        <w:rPr>
          <w:rStyle w:val="StyleUnderline"/>
        </w:rPr>
        <w:t>the closest thing we have to a measure of “infrastructure” is government investment in structures</w:t>
      </w:r>
      <w:r>
        <w:t xml:space="preserve">. </w:t>
      </w:r>
      <w:r w:rsidRPr="00A25CE7">
        <w:rPr>
          <w:rStyle w:val="StyleUnderline"/>
        </w:rPr>
        <w:t>Federal borrowing in the NIPA accounts rose from $493.5 billion in 2008 to $1,177.8</w:t>
      </w:r>
      <w:r>
        <w:t xml:space="preserve"> in 2010, yet total federal, state and </w:t>
      </w:r>
      <w:r w:rsidRPr="00A25CE7">
        <w:rPr>
          <w:rStyle w:val="StyleUnderline"/>
        </w:rPr>
        <w:t>local investment in structures was unchanged</w:t>
      </w:r>
      <w:r>
        <w:t xml:space="preserve"> − $310.1 billion in 2008 and $309.3 billion in 2010. Such investment was lower by 2012, but not because federal borrowing was “only” $932.8 billion that year. </w:t>
      </w:r>
    </w:p>
    <w:p w:rsidR="000F0018" w:rsidRDefault="000F0018" w:rsidP="000F0018">
      <w:r>
        <w:t>NIPA accounts show only a $12.9 billion federal investment in nondefense structures in 2012 and $8.5 billion for defense structures. By contrast, transfer payments accounted for 61.7 percent of federal spending in 2012, consumption for 28.2 percent, interest 8.5 percent and subsidies 1.6 percent.  Consumption is mostly salaries and benefits. Transfer payments did include more than $607 billion in grants to states and localities in 2011, according to a new CBO study, but 81.7 percent of such grants were for health, income security and education, leaving only 10 percent for transportation. Transportation accounted only 3.2 percent of total federal spending in 2012 and nine percent of “discretionary” spending.</w:t>
      </w:r>
    </w:p>
    <w:p w:rsidR="000F0018" w:rsidRDefault="000F0018" w:rsidP="000F0018">
      <w:pPr>
        <w:rPr>
          <w:rStyle w:val="StyleUnderline"/>
        </w:rPr>
      </w:pPr>
      <w:r w:rsidRPr="00A25CE7">
        <w:rPr>
          <w:rStyle w:val="StyleUnderline"/>
        </w:rPr>
        <w:t xml:space="preserve">In short, direct federal infrastructure investment plus grants to states </w:t>
      </w:r>
      <w:r w:rsidRPr="00A25CE7">
        <w:rPr>
          <w:rStyle w:val="Emphasis"/>
        </w:rPr>
        <w:t>add up to only a little over $80 billion</w:t>
      </w:r>
      <w:r w:rsidRPr="00A25CE7">
        <w:rPr>
          <w:rStyle w:val="StyleUnderline"/>
        </w:rPr>
        <w:t xml:space="preserve"> out of a budget that </w:t>
      </w:r>
      <w:r w:rsidRPr="00A25CE7">
        <w:rPr>
          <w:rStyle w:val="Emphasis"/>
        </w:rPr>
        <w:t>exceeds $3.5 trillion</w:t>
      </w:r>
      <w:r>
        <w:t xml:space="preserve">. </w:t>
      </w:r>
      <w:r w:rsidRPr="00A25CE7">
        <w:rPr>
          <w:rStyle w:val="StyleUnderline"/>
        </w:rPr>
        <w:t xml:space="preserve">If federal borrowing had anything to do with $80 billion a year in federal infrastructure spending, then we wouldn’t have been borrowing about a trillion a year for the past four years. </w:t>
      </w:r>
    </w:p>
    <w:p w:rsidR="000F0018" w:rsidRPr="00A25CE7" w:rsidRDefault="000F0018" w:rsidP="000F0018">
      <w:r>
        <w:t>Klein’s rephrasing of Summers’ rerun of the 2009 “</w:t>
      </w:r>
      <w:r w:rsidRPr="00A25CE7">
        <w:rPr>
          <w:rStyle w:val="Emphasis"/>
        </w:rPr>
        <w:t>infrastructure” excuse is not a plausible argument for increased federal debt</w:t>
      </w:r>
      <w:r>
        <w:t xml:space="preserve">. It </w:t>
      </w:r>
      <w:r w:rsidRPr="00A25CE7">
        <w:rPr>
          <w:rStyle w:val="StyleUnderline"/>
        </w:rPr>
        <w:t xml:space="preserve">is, at best, an argument for ending the </w:t>
      </w:r>
      <w:r w:rsidRPr="00A25CE7">
        <w:rPr>
          <w:rStyle w:val="Emphasis"/>
        </w:rPr>
        <w:t>chronic misuse</w:t>
      </w:r>
      <w:r w:rsidRPr="00A25CE7">
        <w:rPr>
          <w:rStyle w:val="StyleUnderline"/>
        </w:rPr>
        <w:t xml:space="preserve"> of </w:t>
      </w:r>
      <w:r w:rsidRPr="00A25CE7">
        <w:rPr>
          <w:rStyle w:val="Emphasis"/>
        </w:rPr>
        <w:t>borrowed money</w:t>
      </w:r>
      <w:r w:rsidRPr="00A25CE7">
        <w:rPr>
          <w:rStyle w:val="StyleUnderline"/>
        </w:rPr>
        <w:t xml:space="preserve"> to pay for transfer payments and government consumption </w:t>
      </w:r>
      <w:r w:rsidRPr="00A25CE7">
        <w:t>so that we could prudently reallocate a greater share to transportation infrastructure.</w:t>
      </w:r>
    </w:p>
    <w:p w:rsidR="000F0018" w:rsidRPr="000F0018" w:rsidRDefault="000F0018" w:rsidP="000F0018"/>
    <w:p w:rsidR="009E5D81" w:rsidRDefault="009E5D81" w:rsidP="009E5D81">
      <w:pPr>
        <w:pStyle w:val="Heading3"/>
      </w:pPr>
      <w:r>
        <w:lastRenderedPageBreak/>
        <w:t>Doesn’t solve econ</w:t>
      </w:r>
    </w:p>
    <w:p w:rsidR="009E5D81" w:rsidRDefault="009E5D81" w:rsidP="009E5D81">
      <w:pPr>
        <w:pStyle w:val="Heading4"/>
      </w:pPr>
      <w:r>
        <w:t>Infrastructure investment doesn’t boost the economy --- empirics, delays, and impoundment</w:t>
      </w:r>
    </w:p>
    <w:p w:rsidR="009E5D81" w:rsidRPr="00623CE4" w:rsidRDefault="009E5D81" w:rsidP="009E5D81">
      <w:r>
        <w:t xml:space="preserve">Ronald. D. </w:t>
      </w:r>
      <w:r w:rsidRPr="00D71555">
        <w:rPr>
          <w:b/>
        </w:rPr>
        <w:t xml:space="preserve">Utt </w:t>
      </w:r>
      <w:r>
        <w:t>10/20/</w:t>
      </w:r>
      <w:r w:rsidRPr="00D71555">
        <w:rPr>
          <w:b/>
        </w:rPr>
        <w:t>11</w:t>
      </w:r>
      <w:r>
        <w:t xml:space="preserve">. I am the Herbert and Joyce Morgan Senior Research Fellow at The Heritage Foundation. “The Limited Benefits of a National Infrastructure Bank” </w:t>
      </w:r>
      <w:hyperlink r:id="rId134" w:history="1">
        <w:r w:rsidRPr="00E01EEB">
          <w:rPr>
            <w:rStyle w:val="Hyperlink"/>
          </w:rPr>
          <w:t>http://www.heritage.org/testimony/the-limited-benefits-national-infrastructure-bank)//masw</w:t>
        </w:r>
      </w:hyperlink>
    </w:p>
    <w:p w:rsidR="009E5D81" w:rsidRDefault="009E5D81" w:rsidP="009E5D81">
      <w:r>
        <w:t>Would an Infrastructure Bank Contribute to Jobs and Stimulate the Economy?</w:t>
      </w:r>
    </w:p>
    <w:p w:rsidR="009E5D81" w:rsidRDefault="009E5D81" w:rsidP="009E5D81">
      <w:r w:rsidRPr="00921B31">
        <w:rPr>
          <w:rStyle w:val="StyleUnderline"/>
        </w:rPr>
        <w:t xml:space="preserve">For some advocates—especially the President—these banks are seen as mechanisms to propel the economy forward out of the lingering recession into an era of greater prosperity and more jobs. Sadly, </w:t>
      </w:r>
      <w:r w:rsidRPr="00921B31">
        <w:rPr>
          <w:rStyle w:val="Emphasis"/>
        </w:rPr>
        <w:t>all evidence indicates that this just isn’t so</w:t>
      </w:r>
      <w:r>
        <w:t xml:space="preserve">. </w:t>
      </w:r>
      <w:r w:rsidRPr="00921B31">
        <w:rPr>
          <w:rStyle w:val="StyleUnderline"/>
        </w:rPr>
        <w:t>As far back as 1983, the General Accounting Office</w:t>
      </w:r>
      <w:r>
        <w:t xml:space="preserve"> (now the Government Accountability Office) </w:t>
      </w:r>
      <w:r w:rsidRPr="00921B31">
        <w:rPr>
          <w:rStyle w:val="StyleUnderline"/>
        </w:rPr>
        <w:t xml:space="preserve">reviewed an earlier infrastructure-based stimulus program and observed that although the program was enacted during the </w:t>
      </w:r>
      <w:r w:rsidRPr="00921B31">
        <w:rPr>
          <w:rStyle w:val="Emphasis"/>
        </w:rPr>
        <w:t>worst of the recession</w:t>
      </w:r>
      <w:r w:rsidRPr="00921B31">
        <w:rPr>
          <w:rStyle w:val="StyleUnderline"/>
        </w:rPr>
        <w:t xml:space="preserve">, “implementation of the act was </w:t>
      </w:r>
      <w:r w:rsidRPr="00921B31">
        <w:rPr>
          <w:rStyle w:val="Emphasis"/>
        </w:rPr>
        <w:t>not effective</w:t>
      </w:r>
      <w:r w:rsidRPr="00921B31">
        <w:rPr>
          <w:rStyle w:val="StyleUnderline"/>
        </w:rPr>
        <w:t xml:space="preserve"> and timely in relieving the </w:t>
      </w:r>
      <w:r w:rsidRPr="00921B31">
        <w:rPr>
          <w:rStyle w:val="Emphasis"/>
        </w:rPr>
        <w:t>high unemployment</w:t>
      </w:r>
      <w:r w:rsidRPr="00921B31">
        <w:rPr>
          <w:rStyle w:val="StyleUnderline"/>
        </w:rPr>
        <w:t xml:space="preserve"> caused by the recession</w:t>
      </w:r>
      <w:r>
        <w:t>.” Specifically, the GAO found that:</w:t>
      </w:r>
    </w:p>
    <w:p w:rsidR="009E5D81" w:rsidRDefault="009E5D81" w:rsidP="009E5D81">
      <w:r w:rsidRPr="00921B31">
        <w:rPr>
          <w:rStyle w:val="StyleUnderline"/>
        </w:rPr>
        <w:t>Funds were spent slowly and relatively few jobs were created when most needed in the economy</w:t>
      </w:r>
      <w:r>
        <w:t xml:space="preserve">. Also, from its review of projects and available data, </w:t>
      </w:r>
      <w:r w:rsidRPr="00921B31">
        <w:rPr>
          <w:rStyle w:val="StyleUnderline"/>
        </w:rPr>
        <w:t xml:space="preserve">the GAO found that (1) </w:t>
      </w:r>
      <w:r w:rsidRPr="00921B31">
        <w:rPr>
          <w:rStyle w:val="Emphasis"/>
        </w:rPr>
        <w:t>unemployed persons received a relatively small proportion of the jobs provided</w:t>
      </w:r>
      <w:r>
        <w:t xml:space="preserve">, </w:t>
      </w:r>
      <w:r w:rsidRPr="00921B31">
        <w:rPr>
          <w:rStyle w:val="StyleUnderline"/>
        </w:rPr>
        <w:t xml:space="preserve">and (2) project officials’ efforts to provide em­ployment opportunities to the unemployed ranged from </w:t>
      </w:r>
      <w:r w:rsidRPr="00921B31">
        <w:rPr>
          <w:rStyle w:val="Emphasis"/>
        </w:rPr>
        <w:t>no effort being made</w:t>
      </w:r>
      <w:r>
        <w:t xml:space="preserve"> </w:t>
      </w:r>
      <w:r w:rsidRPr="00921B31">
        <w:rPr>
          <w:rStyle w:val="StyleUnderline"/>
        </w:rPr>
        <w:t>to work­ing closely with state employment agencies</w:t>
      </w:r>
      <w:r>
        <w:t xml:space="preserve"> to locate unemployed persons.[5]</w:t>
      </w:r>
    </w:p>
    <w:p w:rsidR="009E5D81" w:rsidRDefault="009E5D81" w:rsidP="009E5D81">
      <w:r w:rsidRPr="00921B31">
        <w:rPr>
          <w:rStyle w:val="StyleUnderline"/>
        </w:rPr>
        <w:t xml:space="preserve">Infrastructure-based stimulus programs have been a </w:t>
      </w:r>
      <w:r w:rsidRPr="00921B31">
        <w:rPr>
          <w:rStyle w:val="Emphasis"/>
        </w:rPr>
        <w:t>disappointment</w:t>
      </w:r>
      <w:r w:rsidRPr="00921B31">
        <w:rPr>
          <w:rStyle w:val="StyleUnderline"/>
        </w:rPr>
        <w:t xml:space="preserve">, in large part because of </w:t>
      </w:r>
      <w:r w:rsidRPr="00921B31">
        <w:rPr>
          <w:rStyle w:val="Emphasis"/>
        </w:rPr>
        <w:t xml:space="preserve">time delays </w:t>
      </w:r>
      <w:r w:rsidRPr="00921B31">
        <w:rPr>
          <w:rStyle w:val="StyleUnderline"/>
        </w:rPr>
        <w:t>in getting programs underway, projects identified and approved, and money spent</w:t>
      </w:r>
      <w:r>
        <w:t xml:space="preserve">. More recently, </w:t>
      </w:r>
      <w:r w:rsidRPr="00921B31">
        <w:rPr>
          <w:rStyle w:val="StyleUnderline"/>
        </w:rPr>
        <w:t>supporters of the American Recovery and Reinvestment Act</w:t>
      </w:r>
      <w:r>
        <w:t xml:space="preserve"> (ARRA) </w:t>
      </w:r>
      <w:r w:rsidRPr="00921B31">
        <w:rPr>
          <w:rStyle w:val="StyleUnderline"/>
        </w:rPr>
        <w:t>claimed that it would focus on shovel-ready projects</w:t>
      </w:r>
      <w:r>
        <w:t xml:space="preserve">, </w:t>
      </w:r>
      <w:r w:rsidRPr="00921B31">
        <w:rPr>
          <w:rStyle w:val="StyleUnderline"/>
        </w:rPr>
        <w:t>but USDOT recently reported to this committee</w:t>
      </w:r>
      <w:r>
        <w:t xml:space="preserve"> that as of July 2011—two and a half years after the enactment of the ARRA—</w:t>
      </w:r>
      <w:r w:rsidRPr="00921B31">
        <w:rPr>
          <w:rStyle w:val="Emphasis"/>
        </w:rPr>
        <w:t>just 61 percent of the authorized transportation funds had been spent</w:t>
      </w:r>
      <w:r>
        <w:t>. Perhaps contributing to this is the fact that the Federal Railroad Administration required 12 months to set up a mechanism to receive, review, and approve rail infrastructure projects authorized by the ARRA.</w:t>
      </w:r>
    </w:p>
    <w:p w:rsidR="009E5D81" w:rsidRDefault="009E5D81" w:rsidP="009E5D81">
      <w:r>
        <w:t xml:space="preserve">In both of these cases, </w:t>
      </w:r>
      <w:r w:rsidRPr="00921B31">
        <w:t xml:space="preserve">the stimulus funds were being spent through existing federal, state, and local channels by departments, managers, and employees with many years of experience in the project approval business. In large part, </w:t>
      </w:r>
      <w:r w:rsidRPr="00921B31">
        <w:rPr>
          <w:rStyle w:val="StyleUnderline"/>
        </w:rPr>
        <w:t xml:space="preserve">these delays are not due to any particular institutional failing but simply to the time it takes to establish guidelines and rules for project submission, </w:t>
      </w:r>
      <w:r w:rsidRPr="00921B31">
        <w:t>for outside parties to complete the request, and for USDOT to review the many requests submitted and pick the most promising, perhaps with modifications, and fulfill the contractual details of awarding the contract. Once the award is made to state</w:t>
      </w:r>
      <w:r>
        <w:t xml:space="preserve"> and local entities, they in turn must draw up the RFP (and perhaps produce detailed engineering plans as appropriate), put the contract out for bid, allow sufficient time for contractors to prepare bids, review submitted bids, and finally accept the winning contract. It is at this point that money can be spent on the project, and the time that elapses from the beginning to the end of the beginning can easily exceed a year or more.</w:t>
      </w:r>
    </w:p>
    <w:p w:rsidR="009E5D81" w:rsidRDefault="009E5D81" w:rsidP="009E5D81">
      <w:r w:rsidRPr="00623CE4">
        <w:rPr>
          <w:rStyle w:val="StyleUnderline"/>
        </w:rPr>
        <w:t>In the case of an infrastructure bank, such delays will be much longer</w:t>
      </w:r>
      <w:r>
        <w:t xml:space="preserve">—perhaps </w:t>
      </w:r>
      <w:r w:rsidRPr="00623CE4">
        <w:rPr>
          <w:rStyle w:val="StyleUnderline"/>
        </w:rPr>
        <w:t xml:space="preserve">even </w:t>
      </w:r>
      <w:r w:rsidRPr="00623CE4">
        <w:rPr>
          <w:rStyle w:val="Emphasis"/>
        </w:rPr>
        <w:t>double</w:t>
      </w:r>
      <w:r w:rsidRPr="00623CE4">
        <w:rPr>
          <w:rStyle w:val="StyleUnderline"/>
        </w:rPr>
        <w:t xml:space="preserve"> that described above</w:t>
      </w:r>
      <w:r>
        <w:t xml:space="preserve">. In the case of the above example, the assumption is that the newly authorized </w:t>
      </w:r>
      <w:r>
        <w:lastRenderedPageBreak/>
        <w:t>stimulus money would flow through an institutional “infrastructure” of well-established channels staffed by experienced people. In the case of the proposed infrastructure banks, no such administrative structure exists, and one will have to be created from scratch once the enabling legislation is enacted.</w:t>
      </w:r>
    </w:p>
    <w:p w:rsidR="009E5D81" w:rsidRDefault="009E5D81" w:rsidP="009E5D81">
      <w:r>
        <w:t xml:space="preserve">In the case of some of the proposals, </w:t>
      </w:r>
      <w:r w:rsidRPr="00623CE4">
        <w:rPr>
          <w:rStyle w:val="StyleUnderline"/>
        </w:rPr>
        <w:t>this creation process could take a while</w:t>
      </w:r>
      <w:r>
        <w:t>. President Obama’s most recent plan, for example, first requires the selection, recommendation, and Senate confirmation of a seven-person bipartisan board appointed by the President. The President will also appoint, and the Senate confirm, a Chief Executive Officer who in turn will select the bank’s senior officers—Chief Financial Officer, Chief Risk Officer, Chief Compliance Officer, General Counsel, Chief Operation Officer, and Chief Lending Officer—subject to board approval.</w:t>
      </w:r>
    </w:p>
    <w:p w:rsidR="009E5D81" w:rsidRDefault="009E5D81" w:rsidP="009E5D81">
      <w:r>
        <w:t>The Chief Lending Officer will be responsible “for all functions relating to the development of project pipelines, the financial structuring of projects, the selection of infrastructure projects to be reviewed by the board, and related functions.” So once all of this administrative effort is completed and the bank is ready to go, then the process of fulfillment, as described in the paragraph just prior to the preceding paragraph, would then be in effect.</w:t>
      </w:r>
    </w:p>
    <w:p w:rsidR="009E5D81" w:rsidRDefault="009E5D81" w:rsidP="009E5D81">
      <w:r>
        <w:t>As is obvious, dependence upon this prospective bank will further delay the time in which the project money would be spent, but in the process, it would also incur substantial administrative expenses that might better be used for actual infrastructure repair and investment.</w:t>
      </w:r>
    </w:p>
    <w:p w:rsidR="008B5CE4" w:rsidRPr="003D1124" w:rsidRDefault="008B5CE4" w:rsidP="008B5CE4">
      <w:pPr>
        <w:pStyle w:val="Heading2"/>
      </w:pPr>
      <w:r w:rsidRPr="003D1124">
        <w:lastRenderedPageBreak/>
        <w:t>S&amp;T Leadership</w:t>
      </w:r>
    </w:p>
    <w:p w:rsidR="008B5CE4" w:rsidRDefault="008B5CE4" w:rsidP="008B5CE4">
      <w:pPr>
        <w:pStyle w:val="Heading3"/>
      </w:pPr>
      <w:r>
        <w:lastRenderedPageBreak/>
        <w:t>2AC – Education Key</w:t>
      </w:r>
    </w:p>
    <w:p w:rsidR="008B5CE4" w:rsidRPr="002F649F" w:rsidRDefault="008B5CE4" w:rsidP="008B5CE4">
      <w:pPr>
        <w:pStyle w:val="Heading4"/>
      </w:pPr>
      <w:r>
        <w:t xml:space="preserve">STEM education key – we’ll inevitably get outcompeted in R&amp;D.  </w:t>
      </w:r>
      <w:r w:rsidRPr="002F649F">
        <w:t xml:space="preserve"> </w:t>
      </w:r>
    </w:p>
    <w:p w:rsidR="008B5CE4" w:rsidRPr="002F649F" w:rsidRDefault="008B5CE4" w:rsidP="008B5CE4">
      <w:r w:rsidRPr="002F649F">
        <w:rPr>
          <w:rStyle w:val="Style13ptBold"/>
        </w:rPr>
        <w:t xml:space="preserve">Wren ’14 </w:t>
      </w:r>
      <w:r w:rsidRPr="002F649F">
        <w:rPr>
          <w:sz w:val="16"/>
          <w:szCs w:val="16"/>
        </w:rPr>
        <w:t xml:space="preserve">(Kathy; 5/2/14; Journalist for the American Association for the Advancement of Science, a nationally accredited body of think-tanks and university based scientists, citing the White House Office of Science and Technology Policy, a consortium of 13 federal departments, director of the R&amp;D Budget Analysis Program, Matthew Hourihan, President of the Association of American Universities, Hunter Rawlings, and studies conducted by the National Science Foundation and National Science Board; AAAS, “Science Policy and Education Leaders Push for Progress in Climate Change, STEM Education,” </w:t>
      </w:r>
      <w:hyperlink r:id="rId135" w:history="1">
        <w:r w:rsidRPr="004B43F3">
          <w:rPr>
            <w:rStyle w:val="Hyperlink"/>
            <w:sz w:val="16"/>
            <w:szCs w:val="16"/>
          </w:rPr>
          <w:t>https://www.aaas.org/news/science-policy-and-education-leaders-push-progress-climate-change-stem-education</w:t>
        </w:r>
      </w:hyperlink>
      <w:r>
        <w:rPr>
          <w:sz w:val="16"/>
          <w:szCs w:val="16"/>
        </w:rPr>
        <w:t>; Date Accessed: 7/9/2017; DS)</w:t>
      </w:r>
    </w:p>
    <w:p w:rsidR="008B5CE4" w:rsidRDefault="008B5CE4" w:rsidP="008B5CE4">
      <w:pPr>
        <w:rPr>
          <w:sz w:val="16"/>
        </w:rPr>
      </w:pPr>
      <w:r w:rsidRPr="002F649F">
        <w:rPr>
          <w:sz w:val="16"/>
        </w:rPr>
        <w:t xml:space="preserve">Challenges on the Hill All four of the speakers in the Thursday morning plenary session, including Holdren, independently noted that </w:t>
      </w:r>
      <w:r w:rsidRPr="002F649F">
        <w:rPr>
          <w:u w:val="single"/>
        </w:rPr>
        <w:t xml:space="preserve">many </w:t>
      </w:r>
      <w:r w:rsidRPr="0098303F">
        <w:rPr>
          <w:highlight w:val="green"/>
          <w:u w:val="single"/>
        </w:rPr>
        <w:t>countries</w:t>
      </w:r>
      <w:r w:rsidRPr="002F649F">
        <w:rPr>
          <w:u w:val="single"/>
        </w:rPr>
        <w:t xml:space="preserve"> have </w:t>
      </w:r>
      <w:r w:rsidRPr="0098303F">
        <w:rPr>
          <w:b/>
          <w:highlight w:val="green"/>
          <w:u w:val="single"/>
        </w:rPr>
        <w:t>dramatically increased</w:t>
      </w:r>
      <w:r w:rsidRPr="002F649F">
        <w:rPr>
          <w:u w:val="single"/>
        </w:rPr>
        <w:t xml:space="preserve"> their </w:t>
      </w:r>
      <w:r w:rsidRPr="0098303F">
        <w:rPr>
          <w:highlight w:val="green"/>
          <w:u w:val="single"/>
        </w:rPr>
        <w:t>R&amp;D</w:t>
      </w:r>
      <w:r w:rsidRPr="002F649F">
        <w:rPr>
          <w:u w:val="single"/>
        </w:rPr>
        <w:t xml:space="preserve"> spending</w:t>
      </w:r>
      <w:r w:rsidRPr="002F649F">
        <w:rPr>
          <w:sz w:val="16"/>
        </w:rPr>
        <w:t xml:space="preserve">; for example </w:t>
      </w:r>
      <w:r w:rsidRPr="0098303F">
        <w:rPr>
          <w:highlight w:val="green"/>
          <w:u w:val="single"/>
        </w:rPr>
        <w:t>China's</w:t>
      </w:r>
      <w:r w:rsidRPr="002F649F">
        <w:rPr>
          <w:u w:val="single"/>
        </w:rPr>
        <w:t xml:space="preserve"> national</w:t>
      </w:r>
      <w:r w:rsidRPr="002F649F">
        <w:rPr>
          <w:sz w:val="16"/>
        </w:rPr>
        <w:t xml:space="preserve"> R&amp;D </w:t>
      </w:r>
      <w:r w:rsidRPr="002F649F">
        <w:rPr>
          <w:u w:val="single"/>
        </w:rPr>
        <w:t>investment has</w:t>
      </w:r>
      <w:r w:rsidRPr="002F649F">
        <w:rPr>
          <w:sz w:val="16"/>
        </w:rPr>
        <w:t xml:space="preserve"> roughly </w:t>
      </w:r>
      <w:r w:rsidRPr="0098303F">
        <w:rPr>
          <w:b/>
          <w:highlight w:val="green"/>
          <w:u w:val="single"/>
        </w:rPr>
        <w:t>tripled</w:t>
      </w:r>
      <w:r w:rsidRPr="002F649F">
        <w:rPr>
          <w:u w:val="single"/>
        </w:rPr>
        <w:t xml:space="preserve"> in the 21st century. In contrast, </w:t>
      </w:r>
      <w:r w:rsidRPr="0098303F">
        <w:rPr>
          <w:highlight w:val="green"/>
          <w:u w:val="single"/>
        </w:rPr>
        <w:t>U.S.</w:t>
      </w:r>
      <w:r w:rsidRPr="002F649F">
        <w:rPr>
          <w:u w:val="single"/>
        </w:rPr>
        <w:t xml:space="preserve"> federal R&amp;D spending has </w:t>
      </w:r>
      <w:r w:rsidRPr="0098303F">
        <w:rPr>
          <w:b/>
          <w:highlight w:val="green"/>
          <w:u w:val="single"/>
        </w:rPr>
        <w:t>dropped by $24 billion</w:t>
      </w:r>
      <w:r w:rsidRPr="002F649F">
        <w:rPr>
          <w:u w:val="single"/>
        </w:rPr>
        <w:t xml:space="preserve"> since 2010</w:t>
      </w:r>
      <w:r w:rsidRPr="002F649F">
        <w:rPr>
          <w:sz w:val="16"/>
        </w:rPr>
        <w:t xml:space="preserve">, according to Matthew Hourihan, director of the R&amp;D Budget Analysis Program at AAAS. </w:t>
      </w:r>
      <w:r w:rsidRPr="002F649F">
        <w:rPr>
          <w:u w:val="single"/>
        </w:rPr>
        <w:t xml:space="preserve">The resulting </w:t>
      </w:r>
      <w:r w:rsidRPr="0098303F">
        <w:rPr>
          <w:highlight w:val="green"/>
          <w:u w:val="single"/>
        </w:rPr>
        <w:t>"innovation deficit"</w:t>
      </w:r>
      <w:r w:rsidRPr="002F649F">
        <w:rPr>
          <w:sz w:val="16"/>
        </w:rPr>
        <w:t xml:space="preserve"> in the United States </w:t>
      </w:r>
      <w:r w:rsidRPr="0098303F">
        <w:rPr>
          <w:highlight w:val="green"/>
          <w:u w:val="single"/>
        </w:rPr>
        <w:t xml:space="preserve">has </w:t>
      </w:r>
      <w:r w:rsidRPr="0098303F">
        <w:rPr>
          <w:b/>
          <w:highlight w:val="green"/>
          <w:u w:val="single"/>
        </w:rPr>
        <w:t>serious implications</w:t>
      </w:r>
      <w:r w:rsidRPr="0098303F">
        <w:rPr>
          <w:highlight w:val="green"/>
          <w:u w:val="single"/>
        </w:rPr>
        <w:t xml:space="preserve"> for</w:t>
      </w:r>
      <w:r w:rsidRPr="002F649F">
        <w:rPr>
          <w:sz w:val="16"/>
        </w:rPr>
        <w:t xml:space="preserve"> economic </w:t>
      </w:r>
      <w:r w:rsidRPr="002F649F">
        <w:rPr>
          <w:u w:val="single"/>
        </w:rPr>
        <w:t xml:space="preserve">competitiveness and </w:t>
      </w:r>
      <w:r w:rsidRPr="002F649F">
        <w:rPr>
          <w:b/>
          <w:u w:val="single"/>
        </w:rPr>
        <w:t xml:space="preserve">national </w:t>
      </w:r>
      <w:r w:rsidRPr="0098303F">
        <w:rPr>
          <w:b/>
          <w:highlight w:val="green"/>
          <w:u w:val="single"/>
        </w:rPr>
        <w:t>security</w:t>
      </w:r>
      <w:r w:rsidRPr="002F649F">
        <w:rPr>
          <w:sz w:val="16"/>
        </w:rPr>
        <w:t xml:space="preserve">, said Hunter Rawlings, president of the Association of American Universities (AAU). President Barack </w:t>
      </w:r>
      <w:r w:rsidRPr="002F649F">
        <w:rPr>
          <w:u w:val="single"/>
        </w:rPr>
        <w:t>Obama's</w:t>
      </w:r>
      <w:r w:rsidRPr="002F649F">
        <w:rPr>
          <w:sz w:val="16"/>
        </w:rPr>
        <w:t xml:space="preserve"> proposed R&amp;D </w:t>
      </w:r>
      <w:r w:rsidRPr="002F649F">
        <w:rPr>
          <w:u w:val="single"/>
        </w:rPr>
        <w:t>budget</w:t>
      </w:r>
      <w:r w:rsidRPr="002F649F">
        <w:rPr>
          <w:sz w:val="16"/>
        </w:rPr>
        <w:t xml:space="preserve"> for 2015 </w:t>
      </w:r>
      <w:r w:rsidRPr="002F649F">
        <w:rPr>
          <w:u w:val="single"/>
        </w:rPr>
        <w:t>is a modest $136.5 billion, a 0.6% increase above 2014</w:t>
      </w:r>
      <w:r w:rsidRPr="002F649F">
        <w:rPr>
          <w:sz w:val="16"/>
        </w:rPr>
        <w:t xml:space="preserve">. But </w:t>
      </w:r>
      <w:r w:rsidRPr="002F649F">
        <w:rPr>
          <w:u w:val="single"/>
        </w:rPr>
        <w:t>that does not match the 1.7% rate of inflation. The proposal falls within</w:t>
      </w:r>
      <w:r w:rsidRPr="002F649F">
        <w:rPr>
          <w:sz w:val="16"/>
        </w:rPr>
        <w:t xml:space="preserve"> the </w:t>
      </w:r>
      <w:r w:rsidRPr="002F649F">
        <w:rPr>
          <w:u w:val="single"/>
        </w:rPr>
        <w:t>spending caps</w:t>
      </w:r>
      <w:r w:rsidRPr="002F649F">
        <w:rPr>
          <w:sz w:val="16"/>
        </w:rPr>
        <w:t xml:space="preserve"> set by the Murray-Ryan budget deal </w:t>
      </w:r>
      <w:r w:rsidRPr="002F649F">
        <w:rPr>
          <w:u w:val="single"/>
        </w:rPr>
        <w:t>from last December. The</w:t>
      </w:r>
      <w:r w:rsidRPr="002F649F">
        <w:rPr>
          <w:sz w:val="16"/>
        </w:rPr>
        <w:t xml:space="preserve"> Obama budget also requests an additional $5.3 billion in </w:t>
      </w:r>
      <w:r w:rsidRPr="002F649F">
        <w:rPr>
          <w:u w:val="single"/>
        </w:rPr>
        <w:t>R&amp;D spending</w:t>
      </w:r>
      <w:r w:rsidRPr="002F649F">
        <w:rPr>
          <w:sz w:val="16"/>
        </w:rPr>
        <w:t xml:space="preserve"> for a so-called Opportunity, Growth and Security Initiative, but this </w:t>
      </w:r>
      <w:r w:rsidRPr="002F649F">
        <w:rPr>
          <w:u w:val="single"/>
        </w:rPr>
        <w:t>is unlikely to be approved</w:t>
      </w:r>
      <w:r w:rsidRPr="002F649F">
        <w:rPr>
          <w:sz w:val="16"/>
        </w:rPr>
        <w:t xml:space="preserve">, according to Hourihan. </w:t>
      </w:r>
      <w:r w:rsidRPr="002F649F">
        <w:rPr>
          <w:u w:val="single"/>
        </w:rPr>
        <w:t>"</w:t>
      </w:r>
      <w:r w:rsidRPr="0098303F">
        <w:rPr>
          <w:highlight w:val="green"/>
          <w:u w:val="single"/>
        </w:rPr>
        <w:t>It's very much</w:t>
      </w:r>
      <w:r w:rsidRPr="002F649F">
        <w:rPr>
          <w:u w:val="single"/>
        </w:rPr>
        <w:t xml:space="preserve"> a </w:t>
      </w:r>
      <w:r w:rsidRPr="002F649F">
        <w:rPr>
          <w:b/>
          <w:u w:val="single"/>
        </w:rPr>
        <w:t>trea</w:t>
      </w:r>
      <w:r w:rsidRPr="0098303F">
        <w:rPr>
          <w:b/>
          <w:highlight w:val="green"/>
          <w:u w:val="single"/>
        </w:rPr>
        <w:t>ding water</w:t>
      </w:r>
      <w:r w:rsidRPr="002F649F">
        <w:rPr>
          <w:sz w:val="16"/>
        </w:rPr>
        <w:t xml:space="preserve"> kind of </w:t>
      </w:r>
      <w:r w:rsidRPr="002F649F">
        <w:rPr>
          <w:u w:val="single"/>
        </w:rPr>
        <w:t>budget,"</w:t>
      </w:r>
      <w:r w:rsidRPr="002F649F">
        <w:rPr>
          <w:sz w:val="16"/>
        </w:rPr>
        <w:t xml:space="preserve"> Hourihan said. Another area where some members of Congress and the scientific community do not see eye-to-eye on the importance of basic research, much of which is funded by the National Science Foundation. </w:t>
      </w:r>
      <w:r w:rsidRPr="002F649F">
        <w:rPr>
          <w:u w:val="single"/>
        </w:rPr>
        <w:t>Holdren expressed concern over the</w:t>
      </w:r>
      <w:r w:rsidRPr="002F649F">
        <w:rPr>
          <w:sz w:val="16"/>
        </w:rPr>
        <w:t xml:space="preserve"> Frontiers in </w:t>
      </w:r>
      <w:r w:rsidRPr="002F649F">
        <w:rPr>
          <w:u w:val="single"/>
        </w:rPr>
        <w:t>Innovation, Research, Science, and Technology (FIRST)</w:t>
      </w:r>
      <w:r w:rsidRPr="002F649F">
        <w:rPr>
          <w:sz w:val="16"/>
        </w:rPr>
        <w:t xml:space="preserve"> authorization </w:t>
      </w:r>
      <w:r w:rsidRPr="002F649F">
        <w:rPr>
          <w:u w:val="single"/>
        </w:rPr>
        <w:t>bill</w:t>
      </w:r>
      <w:r w:rsidRPr="002F649F">
        <w:rPr>
          <w:sz w:val="16"/>
        </w:rPr>
        <w:t xml:space="preserve"> proposed by Representative Lamar Smith (R-TX), </w:t>
      </w:r>
      <w:r w:rsidRPr="002F649F">
        <w:rPr>
          <w:u w:val="single"/>
        </w:rPr>
        <w:t>which would reshape the National Science Foundation's</w:t>
      </w:r>
      <w:r w:rsidRPr="002F649F">
        <w:rPr>
          <w:sz w:val="16"/>
        </w:rPr>
        <w:t xml:space="preserve"> peer-reviewed </w:t>
      </w:r>
      <w:r w:rsidRPr="002F649F">
        <w:rPr>
          <w:u w:val="single"/>
        </w:rPr>
        <w:t>grant</w:t>
      </w:r>
      <w:r w:rsidRPr="002F649F">
        <w:rPr>
          <w:sz w:val="16"/>
        </w:rPr>
        <w:t xml:space="preserve">-making </w:t>
      </w:r>
      <w:r w:rsidRPr="002F649F">
        <w:rPr>
          <w:u w:val="single"/>
        </w:rPr>
        <w:t>system</w:t>
      </w:r>
      <w:r w:rsidRPr="002F649F">
        <w:rPr>
          <w:sz w:val="16"/>
        </w:rPr>
        <w:t xml:space="preserve">. Holdren noted that </w:t>
      </w:r>
      <w:r w:rsidRPr="002F649F">
        <w:rPr>
          <w:u w:val="single"/>
        </w:rPr>
        <w:t>other countries are trying to replicate the NSF's successful approach. "To</w:t>
      </w:r>
      <w:r w:rsidRPr="002F649F">
        <w:rPr>
          <w:sz w:val="16"/>
        </w:rPr>
        <w:t xml:space="preserve"> try to </w:t>
      </w:r>
      <w:r w:rsidRPr="002F649F">
        <w:rPr>
          <w:u w:val="single"/>
        </w:rPr>
        <w:t xml:space="preserve">fix what is not broken at NSF would risk </w:t>
      </w:r>
      <w:r w:rsidRPr="002F649F">
        <w:rPr>
          <w:b/>
          <w:u w:val="single"/>
        </w:rPr>
        <w:t>eroding a cornerstone</w:t>
      </w:r>
      <w:r w:rsidRPr="002F649F">
        <w:rPr>
          <w:u w:val="single"/>
        </w:rPr>
        <w:t xml:space="preserve"> of</w:t>
      </w:r>
      <w:r w:rsidRPr="002F649F">
        <w:rPr>
          <w:sz w:val="16"/>
        </w:rPr>
        <w:t xml:space="preserve"> American </w:t>
      </w:r>
      <w:r w:rsidRPr="002F649F">
        <w:rPr>
          <w:u w:val="single"/>
        </w:rPr>
        <w:t>science and engineering excellence,"</w:t>
      </w:r>
      <w:r w:rsidRPr="002F649F">
        <w:rPr>
          <w:sz w:val="16"/>
        </w:rPr>
        <w:t xml:space="preserve"> he said.  </w:t>
      </w:r>
      <w:r w:rsidRPr="002F649F">
        <w:rPr>
          <w:u w:val="single"/>
        </w:rPr>
        <w:t>Rawlings</w:t>
      </w:r>
      <w:r w:rsidRPr="002F649F">
        <w:rPr>
          <w:sz w:val="16"/>
        </w:rPr>
        <w:t xml:space="preserve"> also </w:t>
      </w:r>
      <w:r w:rsidRPr="002F649F">
        <w:rPr>
          <w:u w:val="single"/>
        </w:rPr>
        <w:t>stressed the need to support</w:t>
      </w:r>
      <w:r w:rsidRPr="002F649F">
        <w:rPr>
          <w:sz w:val="16"/>
        </w:rPr>
        <w:t xml:space="preserve"> basic </w:t>
      </w:r>
      <w:r w:rsidRPr="002F649F">
        <w:rPr>
          <w:u w:val="single"/>
        </w:rPr>
        <w:t>research</w:t>
      </w:r>
      <w:r w:rsidRPr="002F649F">
        <w:rPr>
          <w:sz w:val="16"/>
        </w:rPr>
        <w:t xml:space="preserve">. As an example, </w:t>
      </w:r>
      <w:r w:rsidRPr="002F649F">
        <w:rPr>
          <w:u w:val="single"/>
        </w:rPr>
        <w:t>he held</w:t>
      </w:r>
      <w:r w:rsidRPr="002F649F">
        <w:rPr>
          <w:sz w:val="16"/>
        </w:rPr>
        <w:t xml:space="preserve"> up </w:t>
      </w:r>
      <w:r w:rsidRPr="002F649F">
        <w:rPr>
          <w:u w:val="single"/>
        </w:rPr>
        <w:t>his smartphone and listed</w:t>
      </w:r>
      <w:r w:rsidRPr="002F649F">
        <w:rPr>
          <w:sz w:val="16"/>
        </w:rPr>
        <w:t xml:space="preserve"> the </w:t>
      </w:r>
      <w:r w:rsidRPr="002F649F">
        <w:rPr>
          <w:u w:val="single"/>
        </w:rPr>
        <w:t>many technologies</w:t>
      </w:r>
      <w:r w:rsidRPr="002F649F">
        <w:rPr>
          <w:sz w:val="16"/>
        </w:rPr>
        <w:t xml:space="preserve"> on it </w:t>
      </w:r>
      <w:r w:rsidRPr="002F649F">
        <w:rPr>
          <w:u w:val="single"/>
        </w:rPr>
        <w:t>that could not have been possible without</w:t>
      </w:r>
      <w:r w:rsidRPr="002F649F">
        <w:rPr>
          <w:sz w:val="16"/>
        </w:rPr>
        <w:t xml:space="preserve"> basic </w:t>
      </w:r>
      <w:r w:rsidRPr="002F649F">
        <w:rPr>
          <w:u w:val="single"/>
        </w:rPr>
        <w:t>research</w:t>
      </w:r>
      <w:r w:rsidRPr="002F649F">
        <w:rPr>
          <w:sz w:val="16"/>
        </w:rPr>
        <w:t xml:space="preserve"> that took place </w:t>
      </w:r>
      <w:r w:rsidRPr="002F649F">
        <w:rPr>
          <w:u w:val="single"/>
        </w:rPr>
        <w:t>in university and government</w:t>
      </w:r>
      <w:r w:rsidRPr="002F649F">
        <w:rPr>
          <w:sz w:val="16"/>
        </w:rPr>
        <w:t xml:space="preserve"> labs: the GPS, the touchscreen, the LCD monitor, rechargeable lithium batteries, integrated circuits, and the Internet. Companies like Apple have been "surfing on the wave of the federal investment in research," he said. </w:t>
      </w:r>
      <w:r w:rsidRPr="002F649F">
        <w:rPr>
          <w:u w:val="single"/>
        </w:rPr>
        <w:t>The FIRST act would</w:t>
      </w:r>
      <w:r w:rsidRPr="002F649F">
        <w:rPr>
          <w:sz w:val="16"/>
        </w:rPr>
        <w:t xml:space="preserve"> also </w:t>
      </w:r>
      <w:r w:rsidRPr="002F649F">
        <w:rPr>
          <w:u w:val="single"/>
        </w:rPr>
        <w:t>significantly reduce funding for</w:t>
      </w:r>
      <w:r w:rsidRPr="002F649F">
        <w:rPr>
          <w:sz w:val="16"/>
        </w:rPr>
        <w:t xml:space="preserve"> the Directorate for Social Behavioral and </w:t>
      </w:r>
      <w:r w:rsidRPr="002F649F">
        <w:rPr>
          <w:u w:val="single"/>
        </w:rPr>
        <w:t>Economic Sciences</w:t>
      </w:r>
      <w:r w:rsidRPr="002F649F">
        <w:rPr>
          <w:sz w:val="16"/>
        </w:rPr>
        <w:t xml:space="preserve"> at the NSF, which the AAU strongly opposes, according to Rawlings.  Impacts on Campus </w:t>
      </w:r>
      <w:r w:rsidRPr="002F649F">
        <w:rPr>
          <w:u w:val="single"/>
        </w:rPr>
        <w:t>The president's</w:t>
      </w:r>
      <w:r w:rsidRPr="002F649F">
        <w:rPr>
          <w:sz w:val="16"/>
        </w:rPr>
        <w:t xml:space="preserve"> FY 2015 </w:t>
      </w:r>
      <w:r w:rsidRPr="002F649F">
        <w:rPr>
          <w:u w:val="single"/>
        </w:rPr>
        <w:t>budget includes $2.9 billion for federal STEM</w:t>
      </w:r>
      <w:r w:rsidRPr="002F649F">
        <w:rPr>
          <w:sz w:val="16"/>
        </w:rPr>
        <w:t xml:space="preserve"> education </w:t>
      </w:r>
      <w:r w:rsidRPr="002F649F">
        <w:rPr>
          <w:u w:val="single"/>
        </w:rPr>
        <w:t>programs</w:t>
      </w:r>
      <w:r w:rsidRPr="002F649F">
        <w:rPr>
          <w:sz w:val="16"/>
        </w:rPr>
        <w:t xml:space="preserve">, an increase of 3.7% over the amount in the enacted 2014 budget. Nonetheless, </w:t>
      </w:r>
      <w:r w:rsidRPr="002F649F">
        <w:rPr>
          <w:u w:val="single"/>
        </w:rPr>
        <w:t xml:space="preserve">the </w:t>
      </w:r>
      <w:r w:rsidRPr="0098303F">
        <w:rPr>
          <w:b/>
          <w:highlight w:val="green"/>
          <w:u w:val="single"/>
        </w:rPr>
        <w:t>fiscal constraints</w:t>
      </w:r>
      <w:r w:rsidRPr="002F649F">
        <w:rPr>
          <w:u w:val="single"/>
        </w:rPr>
        <w:t xml:space="preserve"> imposed in Washington </w:t>
      </w:r>
      <w:r w:rsidRPr="0098303F">
        <w:rPr>
          <w:highlight w:val="green"/>
          <w:u w:val="single"/>
        </w:rPr>
        <w:t>are</w:t>
      </w:r>
      <w:r w:rsidRPr="002F649F">
        <w:rPr>
          <w:u w:val="single"/>
        </w:rPr>
        <w:t xml:space="preserve"> already being </w:t>
      </w:r>
      <w:r w:rsidRPr="0098303F">
        <w:rPr>
          <w:highlight w:val="green"/>
          <w:u w:val="single"/>
        </w:rPr>
        <w:t>felt</w:t>
      </w:r>
      <w:r w:rsidRPr="002F649F">
        <w:rPr>
          <w:u w:val="single"/>
        </w:rPr>
        <w:t xml:space="preserve"> by</w:t>
      </w:r>
      <w:r w:rsidRPr="002F649F">
        <w:rPr>
          <w:sz w:val="16"/>
        </w:rPr>
        <w:t xml:space="preserve"> research </w:t>
      </w:r>
      <w:r w:rsidRPr="002F649F">
        <w:rPr>
          <w:u w:val="single"/>
        </w:rPr>
        <w:t>universities</w:t>
      </w:r>
      <w:r w:rsidRPr="002F649F">
        <w:rPr>
          <w:sz w:val="16"/>
        </w:rPr>
        <w:t xml:space="preserve">, said Rawlings. </w:t>
      </w:r>
      <w:r w:rsidRPr="002F649F">
        <w:rPr>
          <w:b/>
          <w:u w:val="single"/>
        </w:rPr>
        <w:t>Seventy percent of universities</w:t>
      </w:r>
      <w:r w:rsidRPr="002F649F">
        <w:rPr>
          <w:sz w:val="16"/>
        </w:rPr>
        <w:t xml:space="preserve"> responding to an AAU survey last October </w:t>
      </w:r>
      <w:r w:rsidRPr="002F649F">
        <w:rPr>
          <w:u w:val="single"/>
        </w:rPr>
        <w:t>said they</w:t>
      </w:r>
      <w:r w:rsidRPr="002F649F">
        <w:rPr>
          <w:sz w:val="16"/>
        </w:rPr>
        <w:t xml:space="preserve"> had </w:t>
      </w:r>
      <w:r w:rsidRPr="002F649F">
        <w:rPr>
          <w:u w:val="single"/>
        </w:rPr>
        <w:t>experienced a decline in</w:t>
      </w:r>
      <w:r w:rsidRPr="002F649F">
        <w:rPr>
          <w:sz w:val="16"/>
        </w:rPr>
        <w:t xml:space="preserve"> the number </w:t>
      </w:r>
      <w:r w:rsidRPr="002F649F">
        <w:rPr>
          <w:u w:val="single"/>
        </w:rPr>
        <w:t>federal research grants</w:t>
      </w:r>
      <w:r w:rsidRPr="002F649F">
        <w:rPr>
          <w:sz w:val="16"/>
        </w:rPr>
        <w:t xml:space="preserve">. And </w:t>
      </w:r>
      <w:r w:rsidRPr="002F649F">
        <w:rPr>
          <w:u w:val="single"/>
        </w:rPr>
        <w:t>three out of five reported impacts on personnel, such as layoffs</w:t>
      </w:r>
      <w:r w:rsidRPr="002F649F">
        <w:rPr>
          <w:sz w:val="16"/>
        </w:rPr>
        <w:t xml:space="preserve"> or other actions, </w:t>
      </w:r>
      <w:r w:rsidRPr="002F649F">
        <w:rPr>
          <w:u w:val="single"/>
        </w:rPr>
        <w:t>which particularly affected</w:t>
      </w:r>
      <w:r w:rsidRPr="002F649F">
        <w:rPr>
          <w:sz w:val="16"/>
        </w:rPr>
        <w:t xml:space="preserve"> graduate </w:t>
      </w:r>
      <w:r w:rsidRPr="002F649F">
        <w:rPr>
          <w:u w:val="single"/>
        </w:rPr>
        <w:t xml:space="preserve">students. Improving the quality of </w:t>
      </w:r>
      <w:r w:rsidRPr="0098303F">
        <w:rPr>
          <w:highlight w:val="green"/>
          <w:u w:val="single"/>
        </w:rPr>
        <w:t>STEM</w:t>
      </w:r>
      <w:r w:rsidRPr="002F649F">
        <w:rPr>
          <w:sz w:val="16"/>
        </w:rPr>
        <w:t xml:space="preserve"> teaching at research universities </w:t>
      </w:r>
      <w:r w:rsidRPr="002F649F">
        <w:rPr>
          <w:u w:val="single"/>
        </w:rPr>
        <w:t>is a key goal</w:t>
      </w:r>
      <w:r w:rsidRPr="002F649F">
        <w:rPr>
          <w:sz w:val="16"/>
        </w:rPr>
        <w:t xml:space="preserve"> for the AAU, along with its other efforts in the areas such as reducing administrative workload, which was the subject of a National Science Board report released yesterday. The association has launched a project at eight of its member universities to improve teaching in introductory STEM classes, using active, engaged learning approaches. </w:t>
      </w:r>
      <w:r w:rsidRPr="002F649F">
        <w:rPr>
          <w:u w:val="single"/>
        </w:rPr>
        <w:t>Teaching is</w:t>
      </w:r>
      <w:r w:rsidRPr="002F649F">
        <w:rPr>
          <w:sz w:val="16"/>
        </w:rPr>
        <w:t xml:space="preserve"> also </w:t>
      </w:r>
      <w:r w:rsidRPr="002F649F">
        <w:rPr>
          <w:u w:val="single"/>
        </w:rPr>
        <w:t>a top priority</w:t>
      </w:r>
      <w:r w:rsidRPr="002F649F">
        <w:rPr>
          <w:sz w:val="16"/>
        </w:rPr>
        <w:t xml:space="preserve"> at Morgan State University and many other historically black colleges and universities (HBCUs), said the university's president, David Wilson. And, </w:t>
      </w:r>
      <w:r w:rsidRPr="002F649F">
        <w:rPr>
          <w:u w:val="single"/>
        </w:rPr>
        <w:t xml:space="preserve">the </w:t>
      </w:r>
      <w:r w:rsidRPr="002F649F">
        <w:rPr>
          <w:b/>
          <w:u w:val="single"/>
        </w:rPr>
        <w:t xml:space="preserve">effort </w:t>
      </w:r>
      <w:r w:rsidRPr="0098303F">
        <w:rPr>
          <w:b/>
          <w:highlight w:val="green"/>
          <w:u w:val="single"/>
        </w:rPr>
        <w:t>pays off</w:t>
      </w:r>
      <w:r w:rsidRPr="0098303F">
        <w:rPr>
          <w:highlight w:val="green"/>
          <w:u w:val="single"/>
        </w:rPr>
        <w:t>.</w:t>
      </w:r>
      <w:r w:rsidRPr="002F649F">
        <w:rPr>
          <w:u w:val="single"/>
        </w:rPr>
        <w:t xml:space="preserve"> Although only 9% of African American students attend</w:t>
      </w:r>
      <w:r w:rsidRPr="002F649F">
        <w:rPr>
          <w:sz w:val="16"/>
        </w:rPr>
        <w:t xml:space="preserve"> the 105 </w:t>
      </w:r>
      <w:r w:rsidRPr="002F649F">
        <w:rPr>
          <w:u w:val="single"/>
        </w:rPr>
        <w:t>HBCU</w:t>
      </w:r>
      <w:r w:rsidRPr="002F649F">
        <w:rPr>
          <w:sz w:val="16"/>
        </w:rPr>
        <w:t xml:space="preserve"> in the United States, </w:t>
      </w:r>
      <w:r w:rsidRPr="002F649F">
        <w:rPr>
          <w:u w:val="single"/>
        </w:rPr>
        <w:t>these institutions produce a much larger percentage of</w:t>
      </w:r>
      <w:r w:rsidRPr="002F649F">
        <w:rPr>
          <w:sz w:val="16"/>
        </w:rPr>
        <w:t xml:space="preserve"> the nation's African American students with undergraduate and graduate </w:t>
      </w:r>
      <w:r w:rsidRPr="002F649F">
        <w:rPr>
          <w:u w:val="single"/>
        </w:rPr>
        <w:t>degrees in science and engineering</w:t>
      </w:r>
      <w:r w:rsidRPr="002F649F">
        <w:rPr>
          <w:sz w:val="16"/>
        </w:rPr>
        <w:t xml:space="preserve"> fields. For example, </w:t>
      </w:r>
      <w:r w:rsidRPr="002F649F">
        <w:rPr>
          <w:u w:val="single"/>
        </w:rPr>
        <w:t>one-third of African American science and technology</w:t>
      </w:r>
      <w:r w:rsidRPr="002F649F">
        <w:rPr>
          <w:sz w:val="16"/>
        </w:rPr>
        <w:t xml:space="preserve"> doctoral </w:t>
      </w:r>
      <w:r w:rsidRPr="002F649F">
        <w:rPr>
          <w:u w:val="single"/>
        </w:rPr>
        <w:t>students received their</w:t>
      </w:r>
      <w:r w:rsidRPr="002F649F">
        <w:rPr>
          <w:sz w:val="16"/>
        </w:rPr>
        <w:t xml:space="preserve"> undergraduate </w:t>
      </w:r>
      <w:r w:rsidRPr="002F649F">
        <w:rPr>
          <w:u w:val="single"/>
        </w:rPr>
        <w:t>degree from</w:t>
      </w:r>
      <w:r w:rsidRPr="002F649F">
        <w:rPr>
          <w:sz w:val="16"/>
        </w:rPr>
        <w:t xml:space="preserve"> an </w:t>
      </w:r>
      <w:r w:rsidRPr="002F649F">
        <w:rPr>
          <w:u w:val="single"/>
        </w:rPr>
        <w:t>HBCU</w:t>
      </w:r>
      <w:r w:rsidRPr="002F649F">
        <w:rPr>
          <w:sz w:val="16"/>
        </w:rPr>
        <w:t xml:space="preserve">, said Wilson, citing a NSF study.  Despite statistics like these, Wilson said he continues to be asked whether HBCUs are still relevant or necessary. And, </w:t>
      </w:r>
      <w:r w:rsidRPr="002F649F">
        <w:rPr>
          <w:u w:val="single"/>
        </w:rPr>
        <w:t xml:space="preserve">these institutions receive </w:t>
      </w:r>
      <w:r w:rsidRPr="002F649F">
        <w:rPr>
          <w:b/>
          <w:u w:val="single"/>
        </w:rPr>
        <w:t>just a fraction of</w:t>
      </w:r>
      <w:r w:rsidRPr="002F649F">
        <w:rPr>
          <w:sz w:val="16"/>
        </w:rPr>
        <w:t xml:space="preserve"> the </w:t>
      </w:r>
      <w:r w:rsidRPr="002F649F">
        <w:rPr>
          <w:b/>
          <w:u w:val="single"/>
        </w:rPr>
        <w:t>federal funding</w:t>
      </w:r>
      <w:r w:rsidRPr="002F649F">
        <w:rPr>
          <w:u w:val="single"/>
        </w:rPr>
        <w:t xml:space="preserve"> that</w:t>
      </w:r>
      <w:r w:rsidRPr="002F649F">
        <w:rPr>
          <w:sz w:val="16"/>
        </w:rPr>
        <w:t xml:space="preserve"> the </w:t>
      </w:r>
      <w:r w:rsidRPr="002F649F">
        <w:rPr>
          <w:u w:val="single"/>
        </w:rPr>
        <w:t>big research universities do</w:t>
      </w:r>
      <w:r w:rsidRPr="002F649F">
        <w:rPr>
          <w:sz w:val="16"/>
        </w:rPr>
        <w:t xml:space="preserve">. In 2011, </w:t>
      </w:r>
      <w:r w:rsidRPr="002F649F">
        <w:rPr>
          <w:u w:val="single"/>
        </w:rPr>
        <w:t>the nation's top 10 universities spend 13 times more</w:t>
      </w:r>
      <w:r w:rsidRPr="002F649F">
        <w:rPr>
          <w:sz w:val="16"/>
        </w:rPr>
        <w:t xml:space="preserve"> on research </w:t>
      </w:r>
      <w:r w:rsidRPr="002F649F">
        <w:rPr>
          <w:u w:val="single"/>
        </w:rPr>
        <w:t xml:space="preserve">than all of its HBCUs </w:t>
      </w:r>
      <w:r w:rsidRPr="002F649F">
        <w:rPr>
          <w:u w:val="single"/>
        </w:rPr>
        <w:lastRenderedPageBreak/>
        <w:t>combined</w:t>
      </w:r>
      <w:r w:rsidRPr="002F649F">
        <w:rPr>
          <w:sz w:val="16"/>
        </w:rPr>
        <w:t xml:space="preserve">, according to Wilson.  </w:t>
      </w:r>
      <w:r w:rsidRPr="0098303F">
        <w:rPr>
          <w:highlight w:val="green"/>
          <w:u w:val="single"/>
        </w:rPr>
        <w:t>Increasing</w:t>
      </w:r>
      <w:r w:rsidRPr="002F649F">
        <w:rPr>
          <w:u w:val="single"/>
        </w:rPr>
        <w:t xml:space="preserve"> the diversity of </w:t>
      </w:r>
      <w:r w:rsidRPr="0098303F">
        <w:rPr>
          <w:highlight w:val="green"/>
          <w:u w:val="single"/>
        </w:rPr>
        <w:t>the</w:t>
      </w:r>
      <w:r w:rsidRPr="002F649F">
        <w:rPr>
          <w:sz w:val="16"/>
        </w:rPr>
        <w:t xml:space="preserve"> U.S. </w:t>
      </w:r>
      <w:r w:rsidRPr="0098303F">
        <w:rPr>
          <w:highlight w:val="green"/>
          <w:u w:val="single"/>
        </w:rPr>
        <w:t>STEM workforce wil</w:t>
      </w:r>
      <w:r w:rsidRPr="002F649F">
        <w:rPr>
          <w:u w:val="single"/>
        </w:rPr>
        <w:t xml:space="preserve">l be </w:t>
      </w:r>
      <w:r w:rsidRPr="002F649F">
        <w:rPr>
          <w:b/>
          <w:u w:val="single"/>
        </w:rPr>
        <w:t xml:space="preserve">critical for </w:t>
      </w:r>
      <w:r w:rsidRPr="0098303F">
        <w:rPr>
          <w:b/>
          <w:highlight w:val="green"/>
          <w:u w:val="single"/>
        </w:rPr>
        <w:t>solv</w:t>
      </w:r>
      <w:r w:rsidRPr="002F649F">
        <w:rPr>
          <w:b/>
          <w:u w:val="single"/>
        </w:rPr>
        <w:t xml:space="preserve">ing </w:t>
      </w:r>
      <w:r w:rsidRPr="0098303F">
        <w:rPr>
          <w:b/>
          <w:highlight w:val="green"/>
          <w:u w:val="single"/>
        </w:rPr>
        <w:t>global problems</w:t>
      </w:r>
      <w:r w:rsidRPr="0098303F">
        <w:rPr>
          <w:highlight w:val="green"/>
          <w:u w:val="single"/>
        </w:rPr>
        <w:t xml:space="preserve"> and re-establish</w:t>
      </w:r>
      <w:r w:rsidRPr="002F649F">
        <w:rPr>
          <w:u w:val="single"/>
        </w:rPr>
        <w:t xml:space="preserve">ing </w:t>
      </w:r>
      <w:r w:rsidRPr="0098303F">
        <w:rPr>
          <w:highlight w:val="green"/>
          <w:u w:val="single"/>
        </w:rPr>
        <w:t>the U</w:t>
      </w:r>
      <w:r w:rsidRPr="002F649F">
        <w:rPr>
          <w:sz w:val="16"/>
        </w:rPr>
        <w:t xml:space="preserve">nited </w:t>
      </w:r>
      <w:r w:rsidRPr="0098303F">
        <w:rPr>
          <w:highlight w:val="green"/>
          <w:u w:val="single"/>
        </w:rPr>
        <w:t>S</w:t>
      </w:r>
      <w:r w:rsidRPr="002F649F">
        <w:rPr>
          <w:sz w:val="16"/>
        </w:rPr>
        <w:t xml:space="preserve">tates </w:t>
      </w:r>
      <w:r w:rsidRPr="002F649F">
        <w:rPr>
          <w:u w:val="single"/>
        </w:rPr>
        <w:t xml:space="preserve">as </w:t>
      </w:r>
      <w:r w:rsidRPr="0098303F">
        <w:rPr>
          <w:highlight w:val="green"/>
          <w:u w:val="single"/>
        </w:rPr>
        <w:t>a global leader in S&amp;</w:t>
      </w:r>
      <w:r w:rsidRPr="002F649F">
        <w:rPr>
          <w:u w:val="single"/>
        </w:rPr>
        <w:t>T</w:t>
      </w:r>
      <w:r w:rsidRPr="002F649F">
        <w:rPr>
          <w:sz w:val="16"/>
        </w:rPr>
        <w:t xml:space="preserve">. And, </w:t>
      </w:r>
      <w:r w:rsidRPr="002F649F">
        <w:rPr>
          <w:u w:val="single"/>
        </w:rPr>
        <w:t>HBCUs must be recognized and supported</w:t>
      </w:r>
      <w:r w:rsidRPr="002F649F">
        <w:rPr>
          <w:sz w:val="16"/>
        </w:rPr>
        <w:t xml:space="preserve"> as key to that goal, Wilson said.  "I think </w:t>
      </w:r>
      <w:r w:rsidRPr="0098303F">
        <w:rPr>
          <w:highlight w:val="green"/>
          <w:u w:val="single"/>
        </w:rPr>
        <w:t>we must use</w:t>
      </w:r>
      <w:r w:rsidRPr="002F649F">
        <w:rPr>
          <w:sz w:val="16"/>
        </w:rPr>
        <w:t xml:space="preserve"> the </w:t>
      </w:r>
      <w:r w:rsidRPr="002F649F">
        <w:rPr>
          <w:u w:val="single"/>
        </w:rPr>
        <w:t xml:space="preserve">increasing diversity as </w:t>
      </w:r>
      <w:r w:rsidRPr="0098303F">
        <w:rPr>
          <w:highlight w:val="green"/>
          <w:u w:val="single"/>
        </w:rPr>
        <w:t xml:space="preserve">an </w:t>
      </w:r>
      <w:r w:rsidRPr="0098303F">
        <w:rPr>
          <w:b/>
          <w:highlight w:val="green"/>
          <w:u w:val="single"/>
        </w:rPr>
        <w:t>engine for competing</w:t>
      </w:r>
      <w:r w:rsidRPr="002F649F">
        <w:rPr>
          <w:u w:val="single"/>
        </w:rPr>
        <w:t xml:space="preserve"> on the global stage</w:t>
      </w:r>
      <w:r w:rsidRPr="002F649F">
        <w:rPr>
          <w:sz w:val="16"/>
        </w:rPr>
        <w:t xml:space="preserve">," he said. "For </w:t>
      </w:r>
      <w:r w:rsidRPr="0098303F">
        <w:rPr>
          <w:highlight w:val="green"/>
          <w:u w:val="single"/>
        </w:rPr>
        <w:t>if we do not invest</w:t>
      </w:r>
      <w:r w:rsidRPr="002F649F">
        <w:rPr>
          <w:sz w:val="16"/>
        </w:rPr>
        <w:t xml:space="preserve"> in </w:t>
      </w:r>
      <w:r w:rsidRPr="002F649F">
        <w:rPr>
          <w:u w:val="single"/>
        </w:rPr>
        <w:t>and include these institutions</w:t>
      </w:r>
      <w:r w:rsidRPr="002F649F">
        <w:rPr>
          <w:sz w:val="16"/>
        </w:rPr>
        <w:t xml:space="preserve">, I'm afraid that </w:t>
      </w:r>
      <w:r w:rsidRPr="0098303F">
        <w:rPr>
          <w:highlight w:val="green"/>
          <w:u w:val="single"/>
        </w:rPr>
        <w:t xml:space="preserve">we will </w:t>
      </w:r>
      <w:r w:rsidRPr="0098303F">
        <w:rPr>
          <w:b/>
          <w:highlight w:val="green"/>
          <w:u w:val="single"/>
        </w:rPr>
        <w:t>lose a gigantic opportunity</w:t>
      </w:r>
      <w:r w:rsidRPr="002F649F">
        <w:rPr>
          <w:u w:val="single"/>
        </w:rPr>
        <w:t xml:space="preserve"> for this country</w:t>
      </w:r>
      <w:r w:rsidRPr="002F649F">
        <w:rPr>
          <w:sz w:val="16"/>
        </w:rPr>
        <w:t>."</w:t>
      </w:r>
    </w:p>
    <w:p w:rsidR="008B5CE4" w:rsidRDefault="008B5CE4" w:rsidP="008B5CE4">
      <w:pPr>
        <w:pStyle w:val="Heading4"/>
      </w:pPr>
      <w:r>
        <w:t xml:space="preserve">Education is key. </w:t>
      </w:r>
    </w:p>
    <w:p w:rsidR="008B5CE4" w:rsidRDefault="008B5CE4" w:rsidP="008B5CE4">
      <w:pPr>
        <w:rPr>
          <w:sz w:val="16"/>
        </w:rPr>
      </w:pPr>
      <w:r w:rsidRPr="00F513BF">
        <w:rPr>
          <w:rStyle w:val="Style13ptBold"/>
        </w:rPr>
        <w:t>Litow ’17</w:t>
      </w:r>
      <w:r>
        <w:rPr>
          <w:sz w:val="16"/>
        </w:rPr>
        <w:t xml:space="preserve"> (Stanley; 1/7/2017; education journalist for Wired; “</w:t>
      </w:r>
      <w:r w:rsidRPr="00F513BF">
        <w:rPr>
          <w:sz w:val="16"/>
        </w:rPr>
        <w:t>IT’S TIME TO RECLAIM AMERICA'S LEADERSHIP IN EDUCATION</w:t>
      </w:r>
      <w:r>
        <w:rPr>
          <w:sz w:val="16"/>
        </w:rPr>
        <w:t xml:space="preserve">,” </w:t>
      </w:r>
      <w:hyperlink r:id="rId136" w:history="1">
        <w:r w:rsidRPr="004B43F3">
          <w:rPr>
            <w:rStyle w:val="Hyperlink"/>
            <w:sz w:val="16"/>
          </w:rPr>
          <w:t>https://www.wired.com/2017/01/time-reclaim-americas-leadership-sciences/</w:t>
        </w:r>
      </w:hyperlink>
      <w:r>
        <w:rPr>
          <w:sz w:val="16"/>
        </w:rPr>
        <w:t>; Date Accessed: 7/9/2017; DS)</w:t>
      </w:r>
    </w:p>
    <w:p w:rsidR="008B5CE4" w:rsidRPr="008D3F0C" w:rsidRDefault="008B5CE4" w:rsidP="008B5CE4">
      <w:pPr>
        <w:rPr>
          <w:sz w:val="16"/>
        </w:rPr>
      </w:pPr>
      <w:r w:rsidRPr="008D3F0C">
        <w:rPr>
          <w:sz w:val="16"/>
        </w:rPr>
        <w:t xml:space="preserve">WHEN THREE FEMALE African-American mathematicians—Katherine Johnson, Dorothy Vaughan and Mary Jackson—became unsung heroes at NASA during the 1960s space race, </w:t>
      </w:r>
      <w:r w:rsidRPr="003C73CF">
        <w:rPr>
          <w:highlight w:val="green"/>
          <w:u w:val="single"/>
        </w:rPr>
        <w:t>the US was</w:t>
      </w:r>
      <w:r w:rsidRPr="00A50965">
        <w:rPr>
          <w:u w:val="single"/>
        </w:rPr>
        <w:t xml:space="preserve"> engaged in a fierce competition to become </w:t>
      </w:r>
      <w:r w:rsidRPr="003C73CF">
        <w:rPr>
          <w:highlight w:val="green"/>
          <w:u w:val="single"/>
        </w:rPr>
        <w:t xml:space="preserve">the world </w:t>
      </w:r>
      <w:r w:rsidRPr="003C73CF">
        <w:rPr>
          <w:b/>
          <w:highlight w:val="green"/>
          <w:u w:val="single"/>
        </w:rPr>
        <w:t>leader in science, tech</w:t>
      </w:r>
      <w:r w:rsidRPr="008D3F0C">
        <w:rPr>
          <w:b/>
          <w:u w:val="single"/>
        </w:rPr>
        <w:t>nology</w:t>
      </w:r>
      <w:r w:rsidRPr="00A50965">
        <w:rPr>
          <w:u w:val="single"/>
        </w:rPr>
        <w:t xml:space="preserve">, engineering, </w:t>
      </w:r>
      <w:r w:rsidRPr="003C73CF">
        <w:rPr>
          <w:highlight w:val="green"/>
          <w:u w:val="single"/>
        </w:rPr>
        <w:t>and</w:t>
      </w:r>
      <w:r w:rsidRPr="00A50965">
        <w:rPr>
          <w:u w:val="single"/>
        </w:rPr>
        <w:t xml:space="preserve"> math, or </w:t>
      </w:r>
      <w:r w:rsidRPr="003C73CF">
        <w:rPr>
          <w:highlight w:val="green"/>
          <w:u w:val="single"/>
        </w:rPr>
        <w:t>STEM</w:t>
      </w:r>
      <w:r w:rsidRPr="008D3F0C">
        <w:rPr>
          <w:sz w:val="16"/>
        </w:rPr>
        <w:t xml:space="preserve">. As told in the recently released movie Hidden Figures, the trio's groundbreaking calculations for rocket trajectories required programming a complex, first-of-a-kind IBM computer that helped put astronaut John Glenn in orbit. Skip ahead 54 years, and the US is a world leader in scientific innovation and advanced technologies. But </w:t>
      </w:r>
      <w:r w:rsidRPr="00A50965">
        <w:rPr>
          <w:u w:val="single"/>
        </w:rPr>
        <w:t xml:space="preserve">in order for the US to remain at the forefront of innovation and not lag behind, </w:t>
      </w:r>
      <w:r w:rsidRPr="003C73CF">
        <w:rPr>
          <w:highlight w:val="green"/>
          <w:u w:val="single"/>
        </w:rPr>
        <w:t xml:space="preserve">we </w:t>
      </w:r>
      <w:r w:rsidRPr="003C73CF">
        <w:rPr>
          <w:b/>
          <w:highlight w:val="green"/>
          <w:u w:val="single"/>
        </w:rPr>
        <w:t xml:space="preserve">must address the disconnect </w:t>
      </w:r>
      <w:r w:rsidRPr="003C73CF">
        <w:rPr>
          <w:highlight w:val="green"/>
          <w:u w:val="single"/>
        </w:rPr>
        <w:t>between</w:t>
      </w:r>
      <w:r w:rsidRPr="00A50965">
        <w:rPr>
          <w:u w:val="single"/>
        </w:rPr>
        <w:t xml:space="preserve"> the </w:t>
      </w:r>
      <w:r w:rsidRPr="003C73CF">
        <w:rPr>
          <w:highlight w:val="green"/>
          <w:u w:val="single"/>
        </w:rPr>
        <w:t>skills</w:t>
      </w:r>
      <w:r w:rsidRPr="00A50965">
        <w:rPr>
          <w:u w:val="single"/>
        </w:rPr>
        <w:t xml:space="preserve"> required for 21st century jobs </w:t>
      </w:r>
      <w:r w:rsidRPr="003C73CF">
        <w:rPr>
          <w:highlight w:val="green"/>
          <w:u w:val="single"/>
        </w:rPr>
        <w:t>and young people's ability</w:t>
      </w:r>
      <w:r w:rsidRPr="00A50965">
        <w:rPr>
          <w:u w:val="single"/>
        </w:rPr>
        <w:t xml:space="preserve"> to acquire those skills. Fixing </w:t>
      </w:r>
      <w:r w:rsidRPr="003C73CF">
        <w:rPr>
          <w:highlight w:val="green"/>
          <w:u w:val="single"/>
        </w:rPr>
        <w:t>this will require</w:t>
      </w:r>
      <w:r w:rsidRPr="00A50965">
        <w:rPr>
          <w:u w:val="single"/>
        </w:rPr>
        <w:t xml:space="preserve"> us to evolve our approach to </w:t>
      </w:r>
      <w:r w:rsidRPr="00CE3288">
        <w:rPr>
          <w:b/>
          <w:u w:val="single"/>
        </w:rPr>
        <w:t xml:space="preserve">public </w:t>
      </w:r>
      <w:r w:rsidRPr="003C73CF">
        <w:rPr>
          <w:b/>
          <w:highlight w:val="green"/>
          <w:u w:val="single"/>
        </w:rPr>
        <w:t>education and training</w:t>
      </w:r>
      <w:r w:rsidRPr="00A50965">
        <w:rPr>
          <w:u w:val="single"/>
        </w:rPr>
        <w:t>. The latest results of the PISA exam</w:t>
      </w:r>
      <w:r w:rsidRPr="008D3F0C">
        <w:rPr>
          <w:sz w:val="16"/>
        </w:rPr>
        <w:t xml:space="preserve">, which assesses science, math, and reading performance among 15-year-olds around the globe, </w:t>
      </w:r>
      <w:r w:rsidRPr="00A50965">
        <w:rPr>
          <w:u w:val="single"/>
        </w:rPr>
        <w:t>show American students noticeably behind in math scores (below the international average), with science and reading scores remaining flat.</w:t>
      </w:r>
      <w:r w:rsidRPr="008D3F0C">
        <w:rPr>
          <w:sz w:val="16"/>
        </w:rPr>
        <w:t xml:space="preserve"> This is not a small problem. In one way, </w:t>
      </w:r>
      <w:r w:rsidRPr="00A50965">
        <w:rPr>
          <w:u w:val="single"/>
        </w:rPr>
        <w:t xml:space="preserve">Congress took a </w:t>
      </w:r>
      <w:r w:rsidRPr="00CE3288">
        <w:rPr>
          <w:b/>
          <w:u w:val="single"/>
        </w:rPr>
        <w:t>bold, bipartisan step</w:t>
      </w:r>
      <w:r w:rsidRPr="00A50965">
        <w:rPr>
          <w:u w:val="single"/>
        </w:rPr>
        <w:t xml:space="preserve"> toward reversing this downward trend and closing America's skills gap last fall, when the House of Representatives voted </w:t>
      </w:r>
      <w:r w:rsidRPr="00CE3288">
        <w:rPr>
          <w:b/>
          <w:u w:val="single"/>
        </w:rPr>
        <w:t>405-to-5</w:t>
      </w:r>
      <w:r w:rsidRPr="00A50965">
        <w:rPr>
          <w:u w:val="single"/>
        </w:rPr>
        <w:t xml:space="preserve"> to reauthorize the Carl D. Perkins Vocational and Technical Education Act</w:t>
      </w:r>
      <w:r w:rsidRPr="008D3F0C">
        <w:rPr>
          <w:sz w:val="16"/>
        </w:rPr>
        <w:t xml:space="preserve">, which had languished since 2006. </w:t>
      </w:r>
      <w:r w:rsidRPr="00A50965">
        <w:rPr>
          <w:u w:val="single"/>
        </w:rPr>
        <w:t xml:space="preserve">The Perkins Act provides more than $1 billion in funding </w:t>
      </w:r>
      <w:r w:rsidRPr="003C73CF">
        <w:rPr>
          <w:highlight w:val="green"/>
          <w:u w:val="single"/>
        </w:rPr>
        <w:t xml:space="preserve">for </w:t>
      </w:r>
      <w:r w:rsidRPr="003C73CF">
        <w:rPr>
          <w:b/>
          <w:highlight w:val="green"/>
          <w:u w:val="single"/>
        </w:rPr>
        <w:t>career and technical education</w:t>
      </w:r>
      <w:r w:rsidRPr="00A50965">
        <w:rPr>
          <w:u w:val="single"/>
        </w:rPr>
        <w:t xml:space="preserve"> across the US</w:t>
      </w:r>
      <w:r w:rsidRPr="008D3F0C">
        <w:rPr>
          <w:sz w:val="16"/>
        </w:rPr>
        <w:t xml:space="preserve">. The bill aligns career and tech education programs with actual labor market demands. </w:t>
      </w:r>
      <w:r w:rsidRPr="00A50965">
        <w:rPr>
          <w:u w:val="single"/>
        </w:rPr>
        <w:t xml:space="preserve">Updating this important legislation can and should be an early win for the 115th Congress and the incoming administration. The House bill passed with </w:t>
      </w:r>
      <w:r w:rsidRPr="00CE3288">
        <w:rPr>
          <w:b/>
          <w:u w:val="single"/>
        </w:rPr>
        <w:t>overwhelming bipartisan support</w:t>
      </w:r>
      <w:r w:rsidRPr="00A50965">
        <w:rPr>
          <w:u w:val="single"/>
        </w:rPr>
        <w:t xml:space="preserve"> because leaders from both sides of the aisle recognize the urgent need to better prepare students to succeed in college and career</w:t>
      </w:r>
      <w:r w:rsidRPr="008D3F0C">
        <w:rPr>
          <w:sz w:val="16"/>
        </w:rPr>
        <w:t xml:space="preserve">. </w:t>
      </w:r>
      <w:r w:rsidRPr="009C5BEE">
        <w:rPr>
          <w:u w:val="single"/>
        </w:rPr>
        <w:t xml:space="preserve">Backed by hundreds of business, labor, education, and civil society leaders, this much-needed </w:t>
      </w:r>
      <w:r w:rsidRPr="003C73CF">
        <w:rPr>
          <w:highlight w:val="green"/>
          <w:u w:val="single"/>
        </w:rPr>
        <w:t>reform will enable the country to invest</w:t>
      </w:r>
      <w:r w:rsidRPr="009C5BEE">
        <w:rPr>
          <w:u w:val="single"/>
        </w:rPr>
        <w:t xml:space="preserve"> wisely </w:t>
      </w:r>
      <w:r w:rsidRPr="003C73CF">
        <w:rPr>
          <w:highlight w:val="green"/>
          <w:u w:val="single"/>
        </w:rPr>
        <w:t>and prepare America's young</w:t>
      </w:r>
      <w:r w:rsidRPr="009C5BEE">
        <w:rPr>
          <w:u w:val="single"/>
        </w:rPr>
        <w:t xml:space="preserve"> people </w:t>
      </w:r>
      <w:r w:rsidRPr="003C73CF">
        <w:rPr>
          <w:highlight w:val="green"/>
          <w:u w:val="single"/>
        </w:rPr>
        <w:t>to fill</w:t>
      </w:r>
      <w:r w:rsidRPr="009C5BEE">
        <w:rPr>
          <w:u w:val="single"/>
        </w:rPr>
        <w:t xml:space="preserve"> the </w:t>
      </w:r>
      <w:r w:rsidRPr="003C73CF">
        <w:rPr>
          <w:b/>
          <w:highlight w:val="green"/>
          <w:u w:val="single"/>
        </w:rPr>
        <w:t>hundreds of thousands of well-paying jobs</w:t>
      </w:r>
      <w:r w:rsidRPr="003C73CF">
        <w:rPr>
          <w:highlight w:val="green"/>
          <w:u w:val="single"/>
        </w:rPr>
        <w:t xml:space="preserve"> that already exist</w:t>
      </w:r>
      <w:r w:rsidRPr="008D3F0C">
        <w:rPr>
          <w:sz w:val="16"/>
        </w:rPr>
        <w:t xml:space="preserve">, and that do not always require a four-year college degree. These new collar jobs for holders of two-year degrees do not need to be created or brought back. They're ready to be filled today by people with the right skills, and early action by Congress is essential. But </w:t>
      </w:r>
      <w:r w:rsidRPr="009C5BEE">
        <w:rPr>
          <w:u w:val="single"/>
        </w:rPr>
        <w:t>many of our young people lack the relevant skills or support to move from school to college to career.</w:t>
      </w:r>
      <w:r w:rsidRPr="008D3F0C">
        <w:rPr>
          <w:sz w:val="16"/>
        </w:rPr>
        <w:t xml:space="preserve"> Too many of our traditional vocational training programs do not prepare students for meaningful careers. </w:t>
      </w:r>
      <w:r w:rsidRPr="009C5BEE">
        <w:rPr>
          <w:u w:val="single"/>
        </w:rPr>
        <w:t xml:space="preserve">It's time to </w:t>
      </w:r>
      <w:r w:rsidRPr="00CE3288">
        <w:rPr>
          <w:b/>
          <w:u w:val="single"/>
        </w:rPr>
        <w:t xml:space="preserve">link career and technical </w:t>
      </w:r>
      <w:r w:rsidRPr="003C73CF">
        <w:rPr>
          <w:b/>
          <w:highlight w:val="green"/>
          <w:u w:val="single"/>
        </w:rPr>
        <w:t>education</w:t>
      </w:r>
      <w:r w:rsidRPr="009C5BEE">
        <w:rPr>
          <w:u w:val="single"/>
        </w:rPr>
        <w:t xml:space="preserve"> to where the high quality jobs are now and where they will be in the future.</w:t>
      </w:r>
      <w:r w:rsidRPr="008D3F0C">
        <w:rPr>
          <w:sz w:val="16"/>
        </w:rPr>
        <w:t xml:space="preserve"> Passage of the Perkins Act can ensure that our nation's essential career and technical education programs will equip graduates for current and future high-wage, high-growth jobs. </w:t>
      </w:r>
      <w:r w:rsidRPr="009C5BEE">
        <w:rPr>
          <w:u w:val="single"/>
        </w:rPr>
        <w:t xml:space="preserve">A revised Perkins Act </w:t>
      </w:r>
      <w:r w:rsidRPr="003C73CF">
        <w:rPr>
          <w:highlight w:val="green"/>
          <w:u w:val="single"/>
        </w:rPr>
        <w:t>will help better meet the demands of the 21st century workforce</w:t>
      </w:r>
      <w:r w:rsidRPr="009C5BEE">
        <w:rPr>
          <w:u w:val="single"/>
        </w:rPr>
        <w:t xml:space="preserve"> by giving employers the ability to </w:t>
      </w:r>
      <w:r w:rsidRPr="00A063E5">
        <w:rPr>
          <w:b/>
          <w:u w:val="single"/>
        </w:rPr>
        <w:t>align education directly to needed skills</w:t>
      </w:r>
      <w:r w:rsidRPr="009C5BEE">
        <w:rPr>
          <w:u w:val="single"/>
        </w:rPr>
        <w:t>, and blend experiential learning with academic training</w:t>
      </w:r>
      <w:r w:rsidRPr="008D3F0C">
        <w:rPr>
          <w:sz w:val="16"/>
        </w:rPr>
        <w:t xml:space="preserve">. The bill also calls for concrete performance metrics to reward success. </w:t>
      </w:r>
      <w:r w:rsidRPr="003C73CF">
        <w:rPr>
          <w:highlight w:val="green"/>
          <w:u w:val="single"/>
        </w:rPr>
        <w:t>Such an investment</w:t>
      </w:r>
      <w:r w:rsidRPr="009C5BEE">
        <w:rPr>
          <w:u w:val="single"/>
        </w:rPr>
        <w:t xml:space="preserve"> in America's young people </w:t>
      </w:r>
      <w:r w:rsidRPr="003C73CF">
        <w:rPr>
          <w:highlight w:val="green"/>
          <w:u w:val="single"/>
        </w:rPr>
        <w:t xml:space="preserve">will yield </w:t>
      </w:r>
      <w:r w:rsidRPr="003C73CF">
        <w:rPr>
          <w:b/>
          <w:highlight w:val="green"/>
          <w:u w:val="single"/>
        </w:rPr>
        <w:t>long-lasting returns</w:t>
      </w:r>
      <w:r w:rsidRPr="008D3F0C">
        <w:rPr>
          <w:sz w:val="16"/>
        </w:rPr>
        <w:t xml:space="preserve">. </w:t>
      </w:r>
    </w:p>
    <w:p w:rsidR="008B5CE4" w:rsidRPr="003D1124" w:rsidRDefault="008B5CE4" w:rsidP="008B5CE4">
      <w:pPr>
        <w:pStyle w:val="Heading2"/>
      </w:pPr>
      <w:r w:rsidRPr="003D1124">
        <w:lastRenderedPageBreak/>
        <w:t>State Budgets</w:t>
      </w:r>
    </w:p>
    <w:p w:rsidR="008B5CE4" w:rsidRPr="003D1124" w:rsidRDefault="008B5CE4" w:rsidP="008B5CE4">
      <w:pPr>
        <w:pStyle w:val="Heading3"/>
      </w:pPr>
      <w:r w:rsidRPr="003D1124">
        <w:lastRenderedPageBreak/>
        <w:t>2AC – Laundry List</w:t>
      </w:r>
    </w:p>
    <w:p w:rsidR="008B5CE4" w:rsidRPr="003D1124" w:rsidRDefault="008B5CE4" w:rsidP="008B5CE4">
      <w:pPr>
        <w:pStyle w:val="Heading4"/>
      </w:pPr>
      <w:r w:rsidRPr="003D1124">
        <w:t xml:space="preserve">Not enough money, and black-market undercuts solvency – this card </w:t>
      </w:r>
      <w:r w:rsidRPr="003D1124">
        <w:rPr>
          <w:i/>
          <w:u w:val="single"/>
        </w:rPr>
        <w:t>annihilates</w:t>
      </w:r>
      <w:r w:rsidRPr="003D1124">
        <w:t xml:space="preserve"> the CP. </w:t>
      </w:r>
    </w:p>
    <w:p w:rsidR="008B5CE4" w:rsidRPr="003D1124" w:rsidRDefault="008B5CE4" w:rsidP="008B5CE4">
      <w:r w:rsidRPr="003D1124">
        <w:rPr>
          <w:rStyle w:val="Style13ptBold"/>
        </w:rPr>
        <w:t>Barro ’15</w:t>
      </w:r>
      <w:r w:rsidRPr="003D1124">
        <w:t xml:space="preserve"> </w:t>
      </w:r>
      <w:r w:rsidRPr="003D1124">
        <w:rPr>
          <w:sz w:val="16"/>
          <w:szCs w:val="16"/>
        </w:rPr>
        <w:t xml:space="preserve">(Josh; 4/9/2015; journalist for The Upshot; “Marijuana Taxes Won’t Save State Budgets,” </w:t>
      </w:r>
      <w:hyperlink r:id="rId137" w:history="1">
        <w:r w:rsidRPr="003D1124">
          <w:rPr>
            <w:rStyle w:val="Hyperlink"/>
            <w:sz w:val="16"/>
            <w:szCs w:val="16"/>
          </w:rPr>
          <w:t>https://www.nytimes.com/2015/04/09/upshot/09up-marijuana.html</w:t>
        </w:r>
      </w:hyperlink>
      <w:r w:rsidRPr="003D1124">
        <w:rPr>
          <w:sz w:val="16"/>
          <w:szCs w:val="16"/>
        </w:rPr>
        <w:t>; Date Accessed: 7/7/2017; DS)</w:t>
      </w:r>
    </w:p>
    <w:p w:rsidR="008B5CE4" w:rsidRPr="003D1124" w:rsidRDefault="008B5CE4" w:rsidP="008B5CE4">
      <w:pPr>
        <w:rPr>
          <w:u w:val="single"/>
        </w:rPr>
      </w:pPr>
      <w:r w:rsidRPr="003D1124">
        <w:rPr>
          <w:highlight w:val="green"/>
          <w:u w:val="single"/>
        </w:rPr>
        <w:t>Colorado’s</w:t>
      </w:r>
      <w:r w:rsidRPr="003D1124">
        <w:rPr>
          <w:u w:val="single"/>
        </w:rPr>
        <w:t xml:space="preserve"> marijuana </w:t>
      </w:r>
      <w:r w:rsidRPr="003D1124">
        <w:rPr>
          <w:highlight w:val="green"/>
          <w:u w:val="single"/>
        </w:rPr>
        <w:t xml:space="preserve">tax collections are </w:t>
      </w:r>
      <w:r w:rsidRPr="003D1124">
        <w:rPr>
          <w:b/>
          <w:highlight w:val="green"/>
          <w:u w:val="single"/>
        </w:rPr>
        <w:t>not</w:t>
      </w:r>
      <w:r w:rsidRPr="003D1124">
        <w:rPr>
          <w:b/>
          <w:u w:val="single"/>
        </w:rPr>
        <w:t xml:space="preserve"> as </w:t>
      </w:r>
      <w:r w:rsidRPr="003D1124">
        <w:rPr>
          <w:b/>
          <w:sz w:val="32"/>
          <w:szCs w:val="32"/>
          <w:highlight w:val="green"/>
          <w:u w:val="single"/>
        </w:rPr>
        <w:t>high</w:t>
      </w:r>
      <w:r w:rsidRPr="003D1124">
        <w:rPr>
          <w:b/>
          <w:u w:val="single"/>
        </w:rPr>
        <w:t xml:space="preserve"> as expected</w:t>
      </w:r>
      <w:r w:rsidRPr="003D1124">
        <w:rPr>
          <w:sz w:val="16"/>
        </w:rPr>
        <w:t xml:space="preserve">. In February 2014, Gov. John Hickenlooper’s </w:t>
      </w:r>
      <w:r w:rsidRPr="003D1124">
        <w:rPr>
          <w:u w:val="single"/>
        </w:rPr>
        <w:t>office projected Colorado would take in $118 million in taxes on recreational marijuana in its first full year after legalization</w:t>
      </w:r>
      <w:r w:rsidRPr="003D1124">
        <w:rPr>
          <w:sz w:val="16"/>
        </w:rPr>
        <w:t xml:space="preserve">. With seven months of revenue data in, </w:t>
      </w:r>
      <w:r w:rsidRPr="003D1124">
        <w:rPr>
          <w:u w:val="single"/>
        </w:rPr>
        <w:t>his office has cut that projection and believes i</w:t>
      </w:r>
      <w:r w:rsidRPr="003D1124">
        <w:rPr>
          <w:highlight w:val="green"/>
          <w:u w:val="single"/>
        </w:rPr>
        <w:t>t will collect</w:t>
      </w:r>
      <w:r w:rsidRPr="003D1124">
        <w:rPr>
          <w:u w:val="single"/>
        </w:rPr>
        <w:t xml:space="preserve"> </w:t>
      </w:r>
      <w:r w:rsidRPr="003D1124">
        <w:rPr>
          <w:b/>
          <w:u w:val="single"/>
        </w:rPr>
        <w:t xml:space="preserve">just </w:t>
      </w:r>
      <w:r w:rsidRPr="003D1124">
        <w:rPr>
          <w:b/>
          <w:highlight w:val="green"/>
          <w:u w:val="single"/>
        </w:rPr>
        <w:t>$69 million</w:t>
      </w:r>
      <w:r w:rsidRPr="003D1124">
        <w:rPr>
          <w:u w:val="single"/>
        </w:rPr>
        <w:t xml:space="preserve"> through the end of the fiscal year in June, a miss of 42 percent</w:t>
      </w:r>
      <w:r w:rsidRPr="003D1124">
        <w:rPr>
          <w:sz w:val="16"/>
        </w:rPr>
        <w:t xml:space="preserve">. That figure is consequential in two ways. First, it’s a wide miss. Second, </w:t>
      </w:r>
      <w:r w:rsidRPr="003D1124">
        <w:rPr>
          <w:highlight w:val="green"/>
          <w:u w:val="single"/>
        </w:rPr>
        <w:t>compared with Colorado’s</w:t>
      </w:r>
      <w:r w:rsidRPr="003D1124">
        <w:rPr>
          <w:u w:val="single"/>
        </w:rPr>
        <w:t xml:space="preserve"> all-funds </w:t>
      </w:r>
      <w:r w:rsidRPr="003D1124">
        <w:rPr>
          <w:highlight w:val="green"/>
          <w:u w:val="single"/>
        </w:rPr>
        <w:t>budget of $27 billion</w:t>
      </w:r>
      <w:r w:rsidRPr="003D1124">
        <w:rPr>
          <w:u w:val="single"/>
        </w:rPr>
        <w:t>, neither $69 million nor $118 million is a large number</w:t>
      </w:r>
      <w:r w:rsidRPr="003D1124">
        <w:rPr>
          <w:sz w:val="16"/>
        </w:rPr>
        <w:t xml:space="preserve">. “It’s a distraction,” Andrew Freedman, Colorado’s director of marijuana coordination, says of the tax issue. And despite the marijuana tax miss, </w:t>
      </w:r>
      <w:r w:rsidRPr="003D1124">
        <w:rPr>
          <w:u w:val="single"/>
        </w:rPr>
        <w:t xml:space="preserve">overall state revenues are </w:t>
      </w:r>
      <w:r w:rsidRPr="003D1124">
        <w:rPr>
          <w:b/>
          <w:u w:val="single"/>
        </w:rPr>
        <w:t>exceeding projections</w:t>
      </w:r>
      <w:r w:rsidRPr="003D1124">
        <w:rPr>
          <w:u w:val="single"/>
        </w:rPr>
        <w:t xml:space="preserve">, which may </w:t>
      </w:r>
      <w:hyperlink r:id="rId138" w:history="1">
        <w:r w:rsidRPr="003D1124">
          <w:rPr>
            <w:rStyle w:val="Hyperlink"/>
            <w:u w:val="single"/>
          </w:rPr>
          <w:t>force the state</w:t>
        </w:r>
      </w:hyperlink>
      <w:r w:rsidRPr="003D1124">
        <w:rPr>
          <w:u w:val="single"/>
        </w:rPr>
        <w:t xml:space="preserve"> to rebate some marijuana tax receipts to taxpayers</w:t>
      </w:r>
      <w:r w:rsidRPr="003D1124">
        <w:rPr>
          <w:sz w:val="16"/>
        </w:rPr>
        <w:t xml:space="preserve">. In the political debate over marijuana policy, fiscal benefits — bringing marijuana into the legal economy and taxing it — have loomed large. The summary of the marijuana legalization question put before voters in 2012 stipulated the first $40 million raised by one of the three taxes on recreational marijuana would be put toward school construction each year. </w:t>
      </w:r>
      <w:r w:rsidRPr="003D1124">
        <w:rPr>
          <w:u w:val="single"/>
        </w:rPr>
        <w:t xml:space="preserve">In practice, </w:t>
      </w:r>
      <w:r w:rsidRPr="003D1124">
        <w:rPr>
          <w:highlight w:val="green"/>
          <w:u w:val="single"/>
        </w:rPr>
        <w:t xml:space="preserve">Colorado is likely to receive </w:t>
      </w:r>
      <w:r w:rsidRPr="003D1124">
        <w:rPr>
          <w:b/>
          <w:highlight w:val="green"/>
          <w:u w:val="single"/>
        </w:rPr>
        <w:t>just $20 million</w:t>
      </w:r>
      <w:r w:rsidRPr="003D1124">
        <w:rPr>
          <w:u w:val="single"/>
        </w:rPr>
        <w:t xml:space="preserve"> from that tax this year.</w:t>
      </w:r>
      <w:r w:rsidRPr="003D1124">
        <w:rPr>
          <w:sz w:val="16"/>
        </w:rPr>
        <w:t xml:space="preserve"> </w:t>
      </w:r>
      <w:hyperlink r:id="rId139" w:anchor="story-continues-1" w:history="1">
        <w:r w:rsidRPr="003D1124">
          <w:rPr>
            <w:rStyle w:val="Hyperlink"/>
            <w:sz w:val="16"/>
          </w:rPr>
          <w:t>Continue reading the main story</w:t>
        </w:r>
      </w:hyperlink>
      <w:r w:rsidRPr="003D1124">
        <w:rPr>
          <w:sz w:val="16"/>
        </w:rPr>
        <w:t xml:space="preserve"> But it’s not just Colorado. When Scott Pattison, the executive director of the National Association of State Budget Officers, appeared on C-Span’s Washington Journal </w:t>
      </w:r>
      <w:hyperlink r:id="rId140" w:history="1">
        <w:r w:rsidRPr="003D1124">
          <w:rPr>
            <w:rStyle w:val="Hyperlink"/>
            <w:sz w:val="16"/>
          </w:rPr>
          <w:t>call-in show</w:t>
        </w:r>
      </w:hyperlink>
      <w:r w:rsidRPr="003D1124">
        <w:rPr>
          <w:sz w:val="16"/>
        </w:rPr>
        <w:t xml:space="preserve"> to discuss state finances in December, callers repeatedly suggested that legal marijuana could fix budget gaps in other states. </w:t>
      </w:r>
      <w:r w:rsidRPr="003D1124">
        <w:rPr>
          <w:u w:val="single"/>
        </w:rPr>
        <w:t xml:space="preserve">One asserted, </w:t>
      </w:r>
      <w:r w:rsidRPr="003D1124">
        <w:rPr>
          <w:b/>
          <w:u w:val="single"/>
        </w:rPr>
        <w:t>incorrectly</w:t>
      </w:r>
      <w:r w:rsidRPr="003D1124">
        <w:rPr>
          <w:u w:val="single"/>
        </w:rPr>
        <w:t>, that legal marijuana had increased Colorado’s tax revenues by a billion dollars</w:t>
      </w:r>
      <w:r w:rsidRPr="003D1124">
        <w:rPr>
          <w:sz w:val="16"/>
        </w:rPr>
        <w:t xml:space="preserve">. Colorado’s marijuana taxes are part of a broader trend in recent years: </w:t>
      </w:r>
      <w:r w:rsidRPr="003D1124">
        <w:rPr>
          <w:highlight w:val="green"/>
          <w:u w:val="single"/>
        </w:rPr>
        <w:t>States</w:t>
      </w:r>
      <w:r w:rsidRPr="003D1124">
        <w:rPr>
          <w:u w:val="single"/>
        </w:rPr>
        <w:t xml:space="preserve">, looking for ways to close budget shortfalls without raising broad-based taxes, have </w:t>
      </w:r>
      <w:r w:rsidRPr="003D1124">
        <w:rPr>
          <w:b/>
          <w:u w:val="single"/>
        </w:rPr>
        <w:t>leaned on “sin” revenues</w:t>
      </w:r>
      <w:r w:rsidRPr="003D1124">
        <w:rPr>
          <w:sz w:val="16"/>
        </w:rPr>
        <w:t xml:space="preserve">: </w:t>
      </w:r>
      <w:r w:rsidRPr="003D1124">
        <w:rPr>
          <w:b/>
          <w:sz w:val="32"/>
          <w:szCs w:val="32"/>
          <w:u w:val="single"/>
        </w:rPr>
        <w:t>high</w:t>
      </w:r>
      <w:r w:rsidRPr="003D1124">
        <w:rPr>
          <w:sz w:val="16"/>
        </w:rPr>
        <w:t xml:space="preserve">er taxes on cigarettes, </w:t>
      </w:r>
      <w:r w:rsidRPr="003D1124">
        <w:rPr>
          <w:b/>
          <w:sz w:val="32"/>
          <w:szCs w:val="32"/>
          <w:u w:val="single"/>
        </w:rPr>
        <w:t>high</w:t>
      </w:r>
      <w:r w:rsidRPr="003D1124">
        <w:rPr>
          <w:sz w:val="16"/>
        </w:rPr>
        <w:t xml:space="preserve">er fees and fines and </w:t>
      </w:r>
      <w:r w:rsidRPr="003D1124">
        <w:rPr>
          <w:b/>
          <w:sz w:val="32"/>
          <w:szCs w:val="32"/>
          <w:u w:val="single"/>
        </w:rPr>
        <w:t>high</w:t>
      </w:r>
      <w:r w:rsidRPr="003D1124">
        <w:rPr>
          <w:sz w:val="16"/>
        </w:rPr>
        <w:t xml:space="preserve">er revenue from gambling. And as they have sought to squeeze more revenue from these sources, </w:t>
      </w:r>
      <w:r w:rsidRPr="003D1124">
        <w:rPr>
          <w:u w:val="single"/>
        </w:rPr>
        <w:t xml:space="preserve">they </w:t>
      </w:r>
      <w:r w:rsidRPr="003D1124">
        <w:rPr>
          <w:highlight w:val="green"/>
          <w:u w:val="single"/>
        </w:rPr>
        <w:t xml:space="preserve">have </w:t>
      </w:r>
      <w:r w:rsidRPr="003D1124">
        <w:rPr>
          <w:b/>
          <w:highlight w:val="green"/>
          <w:u w:val="single"/>
        </w:rPr>
        <w:t>often been disappointed</w:t>
      </w:r>
      <w:r w:rsidRPr="003D1124">
        <w:rPr>
          <w:highlight w:val="green"/>
          <w:u w:val="single"/>
        </w:rPr>
        <w:t>. Gambling revenue</w:t>
      </w:r>
      <w:r w:rsidRPr="003D1124">
        <w:rPr>
          <w:u w:val="single"/>
        </w:rPr>
        <w:t xml:space="preserve"> has </w:t>
      </w:r>
      <w:r w:rsidRPr="003D1124">
        <w:rPr>
          <w:highlight w:val="green"/>
          <w:u w:val="single"/>
        </w:rPr>
        <w:t>stagnated</w:t>
      </w:r>
      <w:r w:rsidRPr="003D1124">
        <w:rPr>
          <w:u w:val="single"/>
        </w:rPr>
        <w:t xml:space="preserve"> as </w:t>
      </w:r>
      <w:r w:rsidRPr="003D1124">
        <w:rPr>
          <w:highlight w:val="green"/>
          <w:u w:val="single"/>
        </w:rPr>
        <w:t>markets have become saturated</w:t>
      </w:r>
      <w:r w:rsidRPr="003D1124">
        <w:rPr>
          <w:sz w:val="16"/>
          <w:highlight w:val="green"/>
        </w:rPr>
        <w:t>.</w:t>
      </w:r>
      <w:r w:rsidRPr="003D1124">
        <w:rPr>
          <w:sz w:val="16"/>
        </w:rPr>
        <w:t xml:space="preserve"> Nearly every state has legal gambling, including 37 states with casinos. Expansions of gambling do more to siphon revenue from existing gambling outlets than to generate new tax and lottery revenue. </w:t>
      </w:r>
      <w:r w:rsidRPr="003D1124">
        <w:rPr>
          <w:b/>
          <w:sz w:val="32"/>
          <w:szCs w:val="32"/>
          <w:u w:val="single"/>
        </w:rPr>
        <w:t>High</w:t>
      </w:r>
      <w:r w:rsidRPr="003D1124">
        <w:rPr>
          <w:sz w:val="16"/>
        </w:rPr>
        <w:t xml:space="preserve"> cigarette taxes have led to counterfeiting of tax stamps and cross-border smuggling of cigarettes from low-tax jurisdictions to high-tax ones. Because the taxes have also succeeded in the policy goal of reducing smoking, the other policy goal of raising revenue is less of a success. In the case of marijuana, </w:t>
      </w:r>
      <w:r w:rsidRPr="003D1124">
        <w:rPr>
          <w:u w:val="single"/>
        </w:rPr>
        <w:t xml:space="preserve">Colorado’s </w:t>
      </w:r>
      <w:r w:rsidRPr="003D1124">
        <w:rPr>
          <w:b/>
          <w:u w:val="single"/>
        </w:rPr>
        <w:t>revenue has disappointed</w:t>
      </w:r>
      <w:r w:rsidRPr="003D1124">
        <w:rPr>
          <w:u w:val="single"/>
        </w:rPr>
        <w:t xml:space="preserve"> because legal recreational marijuana sales have been lower than expected</w:t>
      </w:r>
      <w:r w:rsidRPr="003D1124">
        <w:rPr>
          <w:sz w:val="16"/>
        </w:rPr>
        <w:t xml:space="preserve">. State officials thought </w:t>
      </w:r>
      <w:r w:rsidRPr="003D1124">
        <w:rPr>
          <w:u w:val="single"/>
        </w:rPr>
        <w:t xml:space="preserve">many customers of </w:t>
      </w:r>
      <w:hyperlink r:id="rId141" w:tooltip="More articles about marijuana." w:history="1">
        <w:r w:rsidRPr="003D1124">
          <w:rPr>
            <w:rStyle w:val="Hyperlink"/>
            <w:u w:val="single"/>
          </w:rPr>
          <w:t>medical marijuana</w:t>
        </w:r>
      </w:hyperlink>
      <w:r w:rsidRPr="003D1124">
        <w:rPr>
          <w:u w:val="single"/>
        </w:rPr>
        <w:t xml:space="preserve"> dispensaries would migrate to the recreational market. But this process has been slow, in part because </w:t>
      </w:r>
      <w:r w:rsidRPr="003D1124">
        <w:rPr>
          <w:b/>
          <w:highlight w:val="green"/>
          <w:u w:val="single"/>
        </w:rPr>
        <w:t>there is a financial disincentive to switch:</w:t>
      </w:r>
      <w:r w:rsidRPr="003D1124">
        <w:rPr>
          <w:highlight w:val="green"/>
          <w:u w:val="single"/>
        </w:rPr>
        <w:t xml:space="preserve"> Medical marijuana is subject </w:t>
      </w:r>
      <w:r w:rsidRPr="003D1124">
        <w:rPr>
          <w:b/>
          <w:highlight w:val="green"/>
          <w:u w:val="single"/>
        </w:rPr>
        <w:t>only to general sales tax</w:t>
      </w:r>
      <w:r w:rsidRPr="003D1124">
        <w:rPr>
          <w:u w:val="single"/>
        </w:rPr>
        <w:t>, while a 15 percent tax is imposed on recreational marijuana at wholesale and a further 10 percent at retail, in additional to the general sales tax.</w:t>
      </w:r>
      <w:r w:rsidRPr="003D1124">
        <w:rPr>
          <w:sz w:val="16"/>
        </w:rPr>
        <w:t xml:space="preserve"> But Mr. Freedman says the biggest drag on revenue is that </w:t>
      </w:r>
      <w:r w:rsidRPr="003D1124">
        <w:rPr>
          <w:u w:val="single"/>
        </w:rPr>
        <w:t>so much of Colorado’s marijuana market remains unregulated.</w:t>
      </w:r>
      <w:r w:rsidRPr="003D1124">
        <w:rPr>
          <w:sz w:val="16"/>
        </w:rPr>
        <w:t xml:space="preserve"> A </w:t>
      </w:r>
      <w:hyperlink r:id="rId142" w:history="1">
        <w:r w:rsidRPr="003D1124">
          <w:rPr>
            <w:rStyle w:val="Hyperlink"/>
            <w:sz w:val="16"/>
          </w:rPr>
          <w:t>2014 report</w:t>
        </w:r>
      </w:hyperlink>
      <w:r w:rsidRPr="003D1124">
        <w:rPr>
          <w:sz w:val="16"/>
        </w:rPr>
        <w:t xml:space="preserve"> commissioned by the state’s Department of Revenue estimated </w:t>
      </w:r>
      <w:r w:rsidRPr="003D1124">
        <w:rPr>
          <w:highlight w:val="green"/>
          <w:u w:val="single"/>
        </w:rPr>
        <w:t>130 metric tons of marijuana was consumed</w:t>
      </w:r>
      <w:r w:rsidRPr="003D1124">
        <w:rPr>
          <w:u w:val="single"/>
        </w:rPr>
        <w:t xml:space="preserve"> in the state that year, while </w:t>
      </w:r>
      <w:r w:rsidRPr="003D1124">
        <w:rPr>
          <w:b/>
          <w:highlight w:val="green"/>
          <w:u w:val="single"/>
        </w:rPr>
        <w:t>just 77 metric tons was sold through</w:t>
      </w:r>
      <w:r w:rsidRPr="003D1124">
        <w:rPr>
          <w:b/>
          <w:u w:val="single"/>
        </w:rPr>
        <w:t xml:space="preserve"> medical </w:t>
      </w:r>
      <w:r w:rsidRPr="003D1124">
        <w:rPr>
          <w:b/>
          <w:highlight w:val="green"/>
          <w:u w:val="single"/>
        </w:rPr>
        <w:t>dispensaries</w:t>
      </w:r>
      <w:r w:rsidRPr="003D1124">
        <w:rPr>
          <w:u w:val="single"/>
        </w:rPr>
        <w:t xml:space="preserve"> and recreational marijuana retailers. The rest was untaxed: a combination of home growing, production by untaxed medical “caregivers” whose lightly regulated status is protected in the state constitution and plain old black-market production and trafficking. </w:t>
      </w:r>
    </w:p>
    <w:p w:rsidR="008B5CE4" w:rsidRPr="003D1124" w:rsidRDefault="008B5CE4" w:rsidP="008B5CE4">
      <w:pPr>
        <w:pStyle w:val="Heading3"/>
      </w:pPr>
      <w:r w:rsidRPr="003D1124">
        <w:lastRenderedPageBreak/>
        <w:t>2AC – Not Enough</w:t>
      </w:r>
    </w:p>
    <w:p w:rsidR="008B5CE4" w:rsidRPr="003D1124" w:rsidRDefault="008B5CE4" w:rsidP="008B5CE4">
      <w:pPr>
        <w:pStyle w:val="Heading4"/>
      </w:pPr>
      <w:r w:rsidRPr="003D1124">
        <w:t xml:space="preserve">Not </w:t>
      </w:r>
      <w:r w:rsidRPr="003D1124">
        <w:rPr>
          <w:u w:val="single"/>
        </w:rPr>
        <w:t>nearly enough</w:t>
      </w:r>
      <w:r w:rsidRPr="003D1124">
        <w:t xml:space="preserve"> – Colorado proves. </w:t>
      </w:r>
    </w:p>
    <w:p w:rsidR="008B5CE4" w:rsidRPr="003D1124" w:rsidRDefault="008B5CE4" w:rsidP="008B5CE4">
      <w:pPr>
        <w:pStyle w:val="ListParagraph"/>
        <w:numPr>
          <w:ilvl w:val="0"/>
          <w:numId w:val="12"/>
        </w:numPr>
        <w:rPr>
          <w:sz w:val="16"/>
          <w:szCs w:val="16"/>
        </w:rPr>
      </w:pPr>
      <w:r w:rsidRPr="003D1124">
        <w:rPr>
          <w:sz w:val="16"/>
          <w:szCs w:val="16"/>
        </w:rPr>
        <w:t>Colorado got .3% of profits necessary to close budget</w:t>
      </w:r>
    </w:p>
    <w:p w:rsidR="008B5CE4" w:rsidRPr="003D1124" w:rsidRDefault="008B5CE4" w:rsidP="008B5CE4">
      <w:pPr>
        <w:pStyle w:val="ListParagraph"/>
        <w:numPr>
          <w:ilvl w:val="0"/>
          <w:numId w:val="12"/>
        </w:numPr>
        <w:rPr>
          <w:sz w:val="16"/>
          <w:szCs w:val="16"/>
        </w:rPr>
      </w:pPr>
      <w:r w:rsidRPr="003D1124">
        <w:rPr>
          <w:sz w:val="16"/>
          <w:szCs w:val="16"/>
        </w:rPr>
        <w:t>First 40 million goes to rural schools BY LAW</w:t>
      </w:r>
    </w:p>
    <w:p w:rsidR="008B5CE4" w:rsidRPr="003D1124" w:rsidRDefault="008B5CE4" w:rsidP="008B5CE4">
      <w:r w:rsidRPr="003D1124">
        <w:rPr>
          <w:rStyle w:val="Style13ptBold"/>
        </w:rPr>
        <w:t>Stiffler ’16</w:t>
      </w:r>
      <w:r w:rsidRPr="003D1124">
        <w:t xml:space="preserve"> </w:t>
      </w:r>
      <w:r w:rsidRPr="003D1124">
        <w:rPr>
          <w:sz w:val="16"/>
          <w:szCs w:val="16"/>
        </w:rPr>
        <w:t xml:space="preserve">(Chris; 8/12/2016; journalist for the Denver Post; “Why pot taxes can’t solve Colorado’s budget problems,” </w:t>
      </w:r>
      <w:hyperlink r:id="rId143" w:history="1">
        <w:r w:rsidRPr="003D1124">
          <w:rPr>
            <w:rStyle w:val="Hyperlink"/>
            <w:sz w:val="16"/>
            <w:szCs w:val="16"/>
          </w:rPr>
          <w:t>http://www.denverpost.com/2016/08/12/why-pot-taxes-cant-solve-colorados-budget-problems/</w:t>
        </w:r>
      </w:hyperlink>
      <w:r w:rsidRPr="003D1124">
        <w:rPr>
          <w:sz w:val="16"/>
          <w:szCs w:val="16"/>
        </w:rPr>
        <w:t>; Date Accessed: 7/7/2017; DS)</w:t>
      </w:r>
    </w:p>
    <w:p w:rsidR="008B5CE4" w:rsidRPr="003D1124" w:rsidRDefault="008B5CE4" w:rsidP="008B5CE4">
      <w:pPr>
        <w:rPr>
          <w:sz w:val="16"/>
        </w:rPr>
      </w:pPr>
      <w:r w:rsidRPr="003D1124">
        <w:rPr>
          <w:sz w:val="16"/>
        </w:rPr>
        <w:t xml:space="preserve">“What do you mean the state has budget troubles? </w:t>
      </w:r>
      <w:r w:rsidRPr="003D1124">
        <w:rPr>
          <w:u w:val="single"/>
        </w:rPr>
        <w:t xml:space="preserve">What about </w:t>
      </w:r>
      <w:r w:rsidRPr="003D1124">
        <w:rPr>
          <w:b/>
          <w:u w:val="single"/>
        </w:rPr>
        <w:t>all the tax money</w:t>
      </w:r>
      <w:r w:rsidRPr="003D1124">
        <w:rPr>
          <w:u w:val="single"/>
        </w:rPr>
        <w:t xml:space="preserve"> from marijuana? Wasn’t that supposed to </w:t>
      </w:r>
      <w:r w:rsidRPr="003D1124">
        <w:rPr>
          <w:b/>
          <w:u w:val="single"/>
        </w:rPr>
        <w:t>solve everything</w:t>
      </w:r>
      <w:r w:rsidRPr="003D1124">
        <w:rPr>
          <w:u w:val="single"/>
        </w:rPr>
        <w:t>?”</w:t>
      </w:r>
      <w:r w:rsidRPr="003D1124">
        <w:rPr>
          <w:sz w:val="16"/>
        </w:rPr>
        <w:t xml:space="preserve"> As a nonprofit devoted to educating Coloradans on the state’s unique fiscal challenges, we get that question almost every time now. It doesn’t matter what group we’re talking to about the state budget or which community in Colorado we’re visiting. Ever since recreational marijuana became legal, </w:t>
      </w:r>
      <w:r w:rsidRPr="003D1124">
        <w:rPr>
          <w:u w:val="single"/>
        </w:rPr>
        <w:t xml:space="preserve">there has been a seemingly unstoppable urban myth going around that the state is positively </w:t>
      </w:r>
      <w:r w:rsidRPr="003D1124">
        <w:rPr>
          <w:b/>
          <w:u w:val="single"/>
        </w:rPr>
        <w:t>swimming in tax revenue</w:t>
      </w:r>
      <w:r w:rsidRPr="003D1124">
        <w:rPr>
          <w:u w:val="single"/>
        </w:rPr>
        <w:t xml:space="preserve"> from pot sales. </w:t>
      </w:r>
      <w:r w:rsidRPr="003D1124">
        <w:rPr>
          <w:sz w:val="16"/>
        </w:rPr>
        <w:t xml:space="preserve">Let’s dive into that pool and get some real numbers. First, let’s note that </w:t>
      </w:r>
      <w:r w:rsidRPr="003D1124">
        <w:rPr>
          <w:highlight w:val="green"/>
          <w:u w:val="single"/>
        </w:rPr>
        <w:t>all marijuana sales</w:t>
      </w:r>
      <w:r w:rsidRPr="003D1124">
        <w:rPr>
          <w:u w:val="single"/>
        </w:rPr>
        <w:t xml:space="preserve"> — recreational and medical — </w:t>
      </w:r>
      <w:r w:rsidRPr="003D1124">
        <w:rPr>
          <w:highlight w:val="green"/>
          <w:u w:val="single"/>
        </w:rPr>
        <w:t>are subject to</w:t>
      </w:r>
      <w:r w:rsidRPr="003D1124">
        <w:rPr>
          <w:u w:val="single"/>
        </w:rPr>
        <w:t xml:space="preserve"> the regular state </w:t>
      </w:r>
      <w:r w:rsidRPr="003D1124">
        <w:rPr>
          <w:highlight w:val="green"/>
          <w:u w:val="single"/>
        </w:rPr>
        <w:t>sales tax</w:t>
      </w:r>
      <w:r w:rsidRPr="003D1124">
        <w:rPr>
          <w:u w:val="single"/>
        </w:rPr>
        <w:t xml:space="preserve"> of 2.9 percent</w:t>
      </w:r>
      <w:r w:rsidRPr="003D1124">
        <w:rPr>
          <w:sz w:val="16"/>
        </w:rPr>
        <w:t xml:space="preserve">. In addition, </w:t>
      </w:r>
      <w:r w:rsidRPr="003D1124">
        <w:rPr>
          <w:u w:val="single"/>
        </w:rPr>
        <w:t xml:space="preserve">recreational sales are subject to </w:t>
      </w:r>
      <w:r w:rsidRPr="003D1124">
        <w:rPr>
          <w:highlight w:val="green"/>
          <w:u w:val="single"/>
        </w:rPr>
        <w:t xml:space="preserve">a </w:t>
      </w:r>
      <w:r w:rsidRPr="003D1124">
        <w:rPr>
          <w:b/>
          <w:highlight w:val="green"/>
          <w:u w:val="single"/>
        </w:rPr>
        <w:t>special</w:t>
      </w:r>
      <w:r w:rsidRPr="003D1124">
        <w:rPr>
          <w:b/>
          <w:u w:val="single"/>
        </w:rPr>
        <w:t xml:space="preserve"> 15 percent </w:t>
      </w:r>
      <w:r w:rsidRPr="003D1124">
        <w:rPr>
          <w:b/>
          <w:highlight w:val="green"/>
          <w:u w:val="single"/>
        </w:rPr>
        <w:t>excise</w:t>
      </w:r>
      <w:r w:rsidRPr="003D1124">
        <w:rPr>
          <w:highlight w:val="green"/>
          <w:u w:val="single"/>
        </w:rPr>
        <w:t xml:space="preserve"> tax and a</w:t>
      </w:r>
      <w:r w:rsidRPr="003D1124">
        <w:rPr>
          <w:u w:val="single"/>
        </w:rPr>
        <w:t xml:space="preserve"> 10 percent </w:t>
      </w:r>
      <w:r w:rsidRPr="003D1124">
        <w:rPr>
          <w:highlight w:val="green"/>
          <w:u w:val="single"/>
        </w:rPr>
        <w:t>sales tax</w:t>
      </w:r>
      <w:r w:rsidRPr="003D1124">
        <w:rPr>
          <w:sz w:val="16"/>
        </w:rPr>
        <w:t xml:space="preserve">. So, </w:t>
      </w:r>
      <w:r w:rsidRPr="003D1124">
        <w:rPr>
          <w:u w:val="single"/>
        </w:rPr>
        <w:t>total taxes collected</w:t>
      </w:r>
      <w:r w:rsidRPr="003D1124">
        <w:rPr>
          <w:sz w:val="16"/>
        </w:rPr>
        <w:t xml:space="preserve"> on recreational marijuana in fiscal year 2014-15, the first full year of taxes levied on recreational pot, </w:t>
      </w:r>
      <w:r w:rsidRPr="003D1124">
        <w:rPr>
          <w:u w:val="single"/>
        </w:rPr>
        <w:t>were $77.9 million</w:t>
      </w:r>
      <w:r w:rsidRPr="003D1124">
        <w:rPr>
          <w:sz w:val="16"/>
        </w:rPr>
        <w:t xml:space="preserve">. Of that, $66.1 million came from the special state sales and excise taxes levied on recreational pot. Now, </w:t>
      </w:r>
      <w:r w:rsidRPr="003D1124">
        <w:rPr>
          <w:highlight w:val="green"/>
          <w:u w:val="single"/>
        </w:rPr>
        <w:t>$80 million sounds like a lot</w:t>
      </w:r>
      <w:r w:rsidRPr="003D1124">
        <w:rPr>
          <w:u w:val="single"/>
        </w:rPr>
        <w:t xml:space="preserve"> of money, </w:t>
      </w:r>
      <w:r w:rsidRPr="003D1124">
        <w:rPr>
          <w:highlight w:val="green"/>
          <w:u w:val="single"/>
        </w:rPr>
        <w:t xml:space="preserve">but </w:t>
      </w:r>
      <w:r w:rsidRPr="003D1124">
        <w:rPr>
          <w:b/>
          <w:highlight w:val="green"/>
          <w:u w:val="single"/>
        </w:rPr>
        <w:t>not</w:t>
      </w:r>
      <w:r w:rsidRPr="003D1124">
        <w:rPr>
          <w:b/>
          <w:u w:val="single"/>
        </w:rPr>
        <w:t xml:space="preserve"> really</w:t>
      </w:r>
      <w:r w:rsidRPr="003D1124">
        <w:rPr>
          <w:u w:val="single"/>
        </w:rPr>
        <w:t xml:space="preserve"> </w:t>
      </w:r>
      <w:r w:rsidRPr="003D1124">
        <w:rPr>
          <w:highlight w:val="green"/>
          <w:u w:val="single"/>
        </w:rPr>
        <w:t>when you compare it against the state</w:t>
      </w:r>
      <w:r w:rsidRPr="003D1124">
        <w:rPr>
          <w:u w:val="single"/>
        </w:rPr>
        <w:t xml:space="preserve"> general </w:t>
      </w:r>
      <w:r w:rsidRPr="003D1124">
        <w:rPr>
          <w:highlight w:val="green"/>
          <w:u w:val="single"/>
        </w:rPr>
        <w:t>fund</w:t>
      </w:r>
      <w:r w:rsidRPr="003D1124">
        <w:rPr>
          <w:u w:val="single"/>
        </w:rPr>
        <w:t xml:space="preserve"> of $9.7 billion. The general fund is the pot of money into which sales and income taxes go, and it funds schools, prisons, human services, </w:t>
      </w:r>
      <w:r w:rsidRPr="003D1124">
        <w:rPr>
          <w:b/>
          <w:sz w:val="32"/>
          <w:szCs w:val="32"/>
          <w:u w:val="single"/>
        </w:rPr>
        <w:t>high</w:t>
      </w:r>
      <w:r w:rsidRPr="003D1124">
        <w:rPr>
          <w:u w:val="single"/>
        </w:rPr>
        <w:t>er education and a portion of health care, among other things</w:t>
      </w:r>
      <w:r w:rsidRPr="003D1124">
        <w:rPr>
          <w:sz w:val="16"/>
        </w:rPr>
        <w:t xml:space="preserve">. And </w:t>
      </w:r>
      <w:r w:rsidRPr="003D1124">
        <w:rPr>
          <w:u w:val="single"/>
        </w:rPr>
        <w:t xml:space="preserve">pot </w:t>
      </w:r>
      <w:r w:rsidRPr="003D1124">
        <w:rPr>
          <w:highlight w:val="green"/>
          <w:u w:val="single"/>
        </w:rPr>
        <w:t xml:space="preserve">revenues represent </w:t>
      </w:r>
      <w:r w:rsidRPr="003D1124">
        <w:rPr>
          <w:b/>
          <w:highlight w:val="green"/>
          <w:u w:val="single"/>
        </w:rPr>
        <w:t>less than 1 percent</w:t>
      </w:r>
      <w:r w:rsidRPr="003D1124">
        <w:rPr>
          <w:u w:val="single"/>
        </w:rPr>
        <w:t xml:space="preserve"> of that. That percentage gets even smaller </w:t>
      </w:r>
      <w:r w:rsidRPr="003D1124">
        <w:rPr>
          <w:highlight w:val="green"/>
          <w:u w:val="single"/>
        </w:rPr>
        <w:t>when you look at the</w:t>
      </w:r>
      <w:r w:rsidRPr="003D1124">
        <w:rPr>
          <w:u w:val="single"/>
        </w:rPr>
        <w:t xml:space="preserve"> total </w:t>
      </w:r>
      <w:r w:rsidRPr="003D1124">
        <w:rPr>
          <w:highlight w:val="green"/>
          <w:u w:val="single"/>
        </w:rPr>
        <w:t>state budget of</w:t>
      </w:r>
      <w:r w:rsidRPr="003D1124">
        <w:rPr>
          <w:u w:val="single"/>
        </w:rPr>
        <w:t xml:space="preserve"> about </w:t>
      </w:r>
      <w:r w:rsidRPr="003D1124">
        <w:rPr>
          <w:b/>
          <w:highlight w:val="green"/>
          <w:u w:val="single"/>
        </w:rPr>
        <w:t>$26 billion</w:t>
      </w:r>
      <w:r w:rsidRPr="003D1124">
        <w:rPr>
          <w:u w:val="single"/>
        </w:rPr>
        <w:t>,</w:t>
      </w:r>
      <w:r w:rsidRPr="003D1124">
        <w:rPr>
          <w:sz w:val="16"/>
        </w:rPr>
        <w:t xml:space="preserve"> a number that includes federal funds and cash funds. And we have to look at where the pot money actually goes. </w:t>
      </w:r>
      <w:r w:rsidRPr="003D1124">
        <w:rPr>
          <w:b/>
          <w:highlight w:val="green"/>
          <w:u w:val="single"/>
        </w:rPr>
        <w:t>By law, the first $40 million</w:t>
      </w:r>
      <w:r w:rsidRPr="003D1124">
        <w:rPr>
          <w:u w:val="single"/>
        </w:rPr>
        <w:t xml:space="preserve"> of the state excise tax collections </w:t>
      </w:r>
      <w:r w:rsidRPr="003D1124">
        <w:rPr>
          <w:highlight w:val="green"/>
          <w:u w:val="single"/>
        </w:rPr>
        <w:t>goes to fund</w:t>
      </w:r>
      <w:r w:rsidRPr="003D1124">
        <w:rPr>
          <w:u w:val="single"/>
        </w:rPr>
        <w:t xml:space="preserve"> capital improvements for </w:t>
      </w:r>
      <w:r w:rsidRPr="003D1124">
        <w:rPr>
          <w:highlight w:val="green"/>
          <w:u w:val="single"/>
        </w:rPr>
        <w:t>schools in rural areas</w:t>
      </w:r>
      <w:r w:rsidRPr="003D1124">
        <w:rPr>
          <w:sz w:val="16"/>
        </w:rPr>
        <w:t xml:space="preserve">, where it’s much harder to raise money to fix roofs, replace air conditioning systems or build an annex. So, to be clear, </w:t>
      </w:r>
      <w:r w:rsidRPr="003D1124">
        <w:rPr>
          <w:b/>
          <w:u w:val="single"/>
        </w:rPr>
        <w:t>none of the money</w:t>
      </w:r>
      <w:r w:rsidRPr="003D1124">
        <w:rPr>
          <w:u w:val="single"/>
        </w:rPr>
        <w:t xml:space="preserve"> collected on marijuana goes for operating costs in school districts.</w:t>
      </w:r>
      <w:r w:rsidRPr="003D1124">
        <w:rPr>
          <w:sz w:val="16"/>
        </w:rPr>
        <w:t xml:space="preserve"> Put simply, reefer hires roofers, not teachers. And, compared to the long list of capital needs throughout the state, not nearly enough roofers. The remaining pot tax revenue that doesn’t go to fix rural schools goes to marijuana education, treatment, regulation and enforcement programs. </w:t>
      </w:r>
      <w:r w:rsidRPr="003D1124">
        <w:rPr>
          <w:u w:val="single"/>
        </w:rPr>
        <w:t xml:space="preserve">The </w:t>
      </w:r>
      <w:r w:rsidRPr="003D1124">
        <w:rPr>
          <w:highlight w:val="green"/>
          <w:u w:val="single"/>
        </w:rPr>
        <w:t xml:space="preserve">pot revenue </w:t>
      </w:r>
      <w:r w:rsidRPr="003D1124">
        <w:rPr>
          <w:b/>
          <w:highlight w:val="green"/>
          <w:u w:val="single"/>
        </w:rPr>
        <w:t>hasn’t offset big cuts</w:t>
      </w:r>
      <w:r w:rsidRPr="003D1124">
        <w:rPr>
          <w:b/>
          <w:u w:val="single"/>
        </w:rPr>
        <w:t xml:space="preserve"> </w:t>
      </w:r>
      <w:r w:rsidRPr="003D1124">
        <w:rPr>
          <w:u w:val="single"/>
        </w:rPr>
        <w:t>in K-12 funding</w:t>
      </w:r>
      <w:r w:rsidRPr="003D1124">
        <w:rPr>
          <w:sz w:val="16"/>
        </w:rPr>
        <w:t xml:space="preserve"> that have occurred in recent years as a result of the so-called “negative factor” that has reduced school funding by $800 million below the level of where it was before the cuts. </w:t>
      </w:r>
      <w:r w:rsidRPr="003D1124">
        <w:rPr>
          <w:u w:val="single"/>
        </w:rPr>
        <w:t>Colorado has dropped from 23rd in per pupil funding in 1993 to 40th now</w:t>
      </w:r>
      <w:r w:rsidRPr="003D1124">
        <w:rPr>
          <w:sz w:val="16"/>
        </w:rPr>
        <w:t xml:space="preserve">, and our per pupil funding is now $2,000 below the national average. “But I heard Colorado now collects more in pot taxes than it does in alcohol taxes.” True, but what most people don’t know is that Colorado’s alcohol taxes are among the lowest in the country (our beer tax, for example, is the third-lowest in the U.S.) </w:t>
      </w:r>
    </w:p>
    <w:p w:rsidR="008B5CE4" w:rsidRPr="003D1124" w:rsidRDefault="008B5CE4" w:rsidP="008B5CE4">
      <w:pPr>
        <w:pStyle w:val="Heading4"/>
      </w:pPr>
      <w:r w:rsidRPr="003D1124">
        <w:t xml:space="preserve">Pennsylvania proves. </w:t>
      </w:r>
    </w:p>
    <w:p w:rsidR="008B5CE4" w:rsidRPr="003D1124" w:rsidRDefault="008B5CE4" w:rsidP="008B5CE4">
      <w:pPr>
        <w:rPr>
          <w:sz w:val="16"/>
        </w:rPr>
      </w:pPr>
      <w:r w:rsidRPr="003D1124">
        <w:rPr>
          <w:rStyle w:val="Style13ptBold"/>
        </w:rPr>
        <w:t>Gaul ’17</w:t>
      </w:r>
      <w:r w:rsidRPr="003D1124">
        <w:rPr>
          <w:sz w:val="16"/>
        </w:rPr>
        <w:t xml:space="preserve"> (Jerry; 3/7/2017; PhillyVoice Contributor, journalist; “Wolf: Legalizing marijuana not the answer to balance Pa.'s budget,” </w:t>
      </w:r>
      <w:hyperlink r:id="rId144" w:history="1">
        <w:r w:rsidRPr="003D1124">
          <w:rPr>
            <w:rStyle w:val="Hyperlink"/>
            <w:sz w:val="16"/>
          </w:rPr>
          <w:t>http://www.phillyvoice.com/wolf-legalizing-marijuana-not-answer-balance-pas-budget/</w:t>
        </w:r>
      </w:hyperlink>
      <w:r w:rsidRPr="003D1124">
        <w:rPr>
          <w:sz w:val="16"/>
        </w:rPr>
        <w:t>; Date Accessed: 7/7/2017; DS)</w:t>
      </w:r>
    </w:p>
    <w:p w:rsidR="008B5CE4" w:rsidRPr="003D1124" w:rsidRDefault="008B5CE4" w:rsidP="008B5CE4">
      <w:pPr>
        <w:rPr>
          <w:sz w:val="16"/>
        </w:rPr>
      </w:pPr>
      <w:r w:rsidRPr="003D1124">
        <w:rPr>
          <w:sz w:val="16"/>
        </w:rPr>
        <w:t xml:space="preserve">Despite a call from Pennsylvania's top financial officer to legalize the recreational use of </w:t>
      </w:r>
      <w:r w:rsidRPr="003D1124">
        <w:rPr>
          <w:highlight w:val="green"/>
          <w:u w:val="single"/>
        </w:rPr>
        <w:t>marijuana</w:t>
      </w:r>
      <w:r w:rsidRPr="003D1124">
        <w:rPr>
          <w:sz w:val="16"/>
        </w:rPr>
        <w:t xml:space="preserve">, Gov. Tom </w:t>
      </w:r>
      <w:r w:rsidRPr="003D1124">
        <w:rPr>
          <w:u w:val="single"/>
        </w:rPr>
        <w:t xml:space="preserve">Wolf maintained that the idea </w:t>
      </w:r>
      <w:r w:rsidRPr="003D1124">
        <w:rPr>
          <w:highlight w:val="green"/>
          <w:u w:val="single"/>
        </w:rPr>
        <w:t xml:space="preserve">is </w:t>
      </w:r>
      <w:r w:rsidRPr="003D1124">
        <w:rPr>
          <w:b/>
          <w:highlight w:val="green"/>
          <w:u w:val="single"/>
        </w:rPr>
        <w:t>not the solution</w:t>
      </w:r>
      <w:r w:rsidRPr="003D1124">
        <w:rPr>
          <w:highlight w:val="green"/>
          <w:u w:val="single"/>
        </w:rPr>
        <w:t xml:space="preserve"> to the state</w:t>
      </w:r>
      <w:r w:rsidRPr="003D1124">
        <w:rPr>
          <w:u w:val="single"/>
        </w:rPr>
        <w:t xml:space="preserve">'s </w:t>
      </w:r>
      <w:r w:rsidRPr="003D1124">
        <w:rPr>
          <w:highlight w:val="green"/>
          <w:u w:val="single"/>
        </w:rPr>
        <w:t>budget</w:t>
      </w:r>
      <w:r w:rsidRPr="003D1124">
        <w:rPr>
          <w:u w:val="single"/>
        </w:rPr>
        <w:t xml:space="preserve"> woes. </w:t>
      </w:r>
      <w:r w:rsidRPr="003D1124">
        <w:rPr>
          <w:sz w:val="16"/>
        </w:rPr>
        <w:t xml:space="preserve">Wolf appeared on KDKA, a </w:t>
      </w:r>
      <w:hyperlink r:id="rId145" w:tgtFrame="_blank" w:history="1">
        <w:r w:rsidRPr="003D1124">
          <w:rPr>
            <w:rStyle w:val="Hyperlink"/>
            <w:sz w:val="16"/>
          </w:rPr>
          <w:t>CBS affiliate</w:t>
        </w:r>
      </w:hyperlink>
      <w:r w:rsidRPr="003D1124">
        <w:rPr>
          <w:sz w:val="16"/>
        </w:rPr>
        <w:t xml:space="preserve"> in Pittsburgh, on Tuesday to address Auditor General Eugene DePasquale's report that </w:t>
      </w:r>
      <w:hyperlink r:id="rId146" w:tgtFrame="_blank" w:history="1">
        <w:r w:rsidRPr="003D1124">
          <w:rPr>
            <w:rStyle w:val="Hyperlink"/>
            <w:sz w:val="16"/>
          </w:rPr>
          <w:t>outlined the financial benefits</w:t>
        </w:r>
      </w:hyperlink>
      <w:r w:rsidRPr="003D1124">
        <w:rPr>
          <w:sz w:val="16"/>
        </w:rPr>
        <w:t xml:space="preserve"> of regulating and taxing the drug. Still waiting to see how legalization affects other states that have enacted legislation, </w:t>
      </w:r>
      <w:r w:rsidRPr="003D1124">
        <w:rPr>
          <w:u w:val="single"/>
        </w:rPr>
        <w:t xml:space="preserve">Wolf cautioned residents: "that’s </w:t>
      </w:r>
      <w:r w:rsidRPr="003D1124">
        <w:rPr>
          <w:b/>
          <w:u w:val="single"/>
        </w:rPr>
        <w:t>not going to help</w:t>
      </w:r>
      <w:r w:rsidRPr="003D1124">
        <w:rPr>
          <w:u w:val="single"/>
        </w:rPr>
        <w:t xml:space="preserve">” the state's budget deficit. Claiming </w:t>
      </w:r>
      <w:r w:rsidRPr="003D1124">
        <w:rPr>
          <w:highlight w:val="green"/>
          <w:u w:val="single"/>
        </w:rPr>
        <w:t>the industry could</w:t>
      </w:r>
      <w:r w:rsidRPr="003D1124">
        <w:rPr>
          <w:u w:val="single"/>
        </w:rPr>
        <w:t xml:space="preserve"> generate </w:t>
      </w:r>
      <w:r w:rsidRPr="003D1124">
        <w:rPr>
          <w:b/>
          <w:highlight w:val="green"/>
          <w:u w:val="single"/>
        </w:rPr>
        <w:t>$200 million annually</w:t>
      </w:r>
      <w:r w:rsidRPr="003D1124">
        <w:rPr>
          <w:sz w:val="16"/>
        </w:rPr>
        <w:t xml:space="preserve"> in the Keystone State, DePasquale encouraged lawmakers Monday to consider passing legislation to regulate and tax the drug. "[T]he marijuana train has rumbled out of the station, and it is time to add a stop in the Commonwealth of Pennsylvania," DePasquale urged. Wolf isn't quite sold, arguing the proposal wouldn't have a significant impact on the deficit. “</w:t>
      </w:r>
      <w:r w:rsidRPr="003D1124">
        <w:rPr>
          <w:u w:val="single"/>
        </w:rPr>
        <w:t xml:space="preserve">I saw the report. I haven’t talked to the auditor general. And I think he’s trying to be helpful in terms of the budget deficit,” Wolf said. “His calculation I think had it about $200 million. </w:t>
      </w:r>
      <w:r w:rsidRPr="003D1124">
        <w:rPr>
          <w:highlight w:val="green"/>
          <w:u w:val="single"/>
        </w:rPr>
        <w:t xml:space="preserve">We have a </w:t>
      </w:r>
      <w:r w:rsidRPr="003D1124">
        <w:rPr>
          <w:b/>
          <w:highlight w:val="green"/>
          <w:u w:val="single"/>
        </w:rPr>
        <w:t>$3 billion dollar deficit</w:t>
      </w:r>
      <w:r w:rsidRPr="003D1124">
        <w:rPr>
          <w:u w:val="single"/>
        </w:rPr>
        <w:t xml:space="preserve">, so </w:t>
      </w:r>
      <w:r w:rsidRPr="003D1124">
        <w:rPr>
          <w:highlight w:val="green"/>
          <w:u w:val="single"/>
        </w:rPr>
        <w:t xml:space="preserve">that’s </w:t>
      </w:r>
      <w:r w:rsidRPr="003D1124">
        <w:rPr>
          <w:b/>
          <w:highlight w:val="green"/>
          <w:u w:val="single"/>
        </w:rPr>
        <w:t>not going to help</w:t>
      </w:r>
      <w:r w:rsidRPr="003D1124">
        <w:rPr>
          <w:sz w:val="16"/>
        </w:rPr>
        <w:t xml:space="preserve">.” While the Democratic governor has </w:t>
      </w:r>
      <w:r w:rsidRPr="003D1124">
        <w:rPr>
          <w:sz w:val="16"/>
        </w:rPr>
        <w:lastRenderedPageBreak/>
        <w:t xml:space="preserve">advocated for the reform of marijuana laws, Wolf still opposes legalization. Last year, he signed a bill into law that </w:t>
      </w:r>
      <w:hyperlink r:id="rId147" w:tgtFrame="_blank" w:history="1">
        <w:r w:rsidRPr="003D1124">
          <w:rPr>
            <w:rStyle w:val="Hyperlink"/>
            <w:sz w:val="16"/>
          </w:rPr>
          <w:t>approved</w:t>
        </w:r>
      </w:hyperlink>
      <w:r w:rsidRPr="003D1124">
        <w:rPr>
          <w:sz w:val="16"/>
        </w:rPr>
        <w:t xml:space="preserve"> medical marijuana and pledged support to </w:t>
      </w:r>
      <w:hyperlink r:id="rId148" w:tgtFrame="_blank" w:history="1">
        <w:r w:rsidRPr="003D1124">
          <w:rPr>
            <w:rStyle w:val="Hyperlink"/>
            <w:sz w:val="16"/>
          </w:rPr>
          <w:t>decriminalize</w:t>
        </w:r>
      </w:hyperlink>
      <w:r w:rsidRPr="003D1124">
        <w:rPr>
          <w:sz w:val="16"/>
        </w:rPr>
        <w:t xml:space="preserve"> small amounts of marijuana for recreational use. </w:t>
      </w:r>
    </w:p>
    <w:p w:rsidR="008B5CE4" w:rsidRPr="003D1124" w:rsidRDefault="008B5CE4" w:rsidP="008B5CE4">
      <w:pPr>
        <w:pStyle w:val="Heading3"/>
      </w:pPr>
      <w:r w:rsidRPr="003D1124">
        <w:lastRenderedPageBreak/>
        <w:t>2AC – Diversion</w:t>
      </w:r>
    </w:p>
    <w:p w:rsidR="008B5CE4" w:rsidRPr="003D1124" w:rsidRDefault="008B5CE4" w:rsidP="008B5CE4">
      <w:pPr>
        <w:pStyle w:val="Heading4"/>
      </w:pPr>
      <w:r w:rsidRPr="003D1124">
        <w:t xml:space="preserve">The CP is </w:t>
      </w:r>
      <w:r w:rsidRPr="003D1124">
        <w:rPr>
          <w:u w:val="single"/>
        </w:rPr>
        <w:t>wildly insufficient</w:t>
      </w:r>
      <w:r w:rsidRPr="003D1124">
        <w:t xml:space="preserve"> and funding gets diverted. </w:t>
      </w:r>
    </w:p>
    <w:p w:rsidR="008B5CE4" w:rsidRPr="003D1124" w:rsidRDefault="008B5CE4" w:rsidP="008B5CE4">
      <w:pPr>
        <w:rPr>
          <w:sz w:val="16"/>
        </w:rPr>
      </w:pPr>
      <w:r w:rsidRPr="003D1124">
        <w:rPr>
          <w:rStyle w:val="Style13ptBold"/>
        </w:rPr>
        <w:t>Meyer ’17</w:t>
      </w:r>
      <w:r w:rsidRPr="003D1124">
        <w:rPr>
          <w:sz w:val="16"/>
        </w:rPr>
        <w:t xml:space="preserve"> (Alex; 2/3/2016; CFI Research Fellow; “Half a leaf: Pot tax revenue will not solve state’s budget problems,” </w:t>
      </w:r>
      <w:hyperlink r:id="rId149" w:history="1">
        <w:r w:rsidRPr="003D1124">
          <w:rPr>
            <w:rStyle w:val="Hyperlink"/>
            <w:sz w:val="16"/>
          </w:rPr>
          <w:t>http://www.coloradofiscal.org/half-a-leaf-pot-tax-revenue-will-not-solve-states-budget-problems/</w:t>
        </w:r>
      </w:hyperlink>
      <w:r w:rsidRPr="003D1124">
        <w:rPr>
          <w:sz w:val="16"/>
        </w:rPr>
        <w:t>; Date Accessed: 7/8/2017; DS)</w:t>
      </w:r>
    </w:p>
    <w:p w:rsidR="008B5CE4" w:rsidRPr="003D1124" w:rsidRDefault="008B5CE4" w:rsidP="008B5CE4">
      <w:pPr>
        <w:rPr>
          <w:sz w:val="16"/>
        </w:rPr>
      </w:pPr>
      <w:r w:rsidRPr="003D1124">
        <w:rPr>
          <w:sz w:val="16"/>
        </w:rPr>
        <w:t xml:space="preserve">When voters passed Amendment 64 in 2012 legalizing recreational marijuana, a lucrative industry opened in the state, and </w:t>
      </w:r>
      <w:r w:rsidRPr="003D1124">
        <w:rPr>
          <w:u w:val="single"/>
        </w:rPr>
        <w:t>Colorado gained a new stream of revenue</w:t>
      </w:r>
      <w:r w:rsidRPr="003D1124">
        <w:rPr>
          <w:sz w:val="16"/>
        </w:rPr>
        <w:t xml:space="preserve">. But </w:t>
      </w:r>
      <w:r w:rsidRPr="003D1124">
        <w:rPr>
          <w:u w:val="single"/>
        </w:rPr>
        <w:t>how much revenue does the state actually collect from recreational marijuana sales, and what kind of impact does it really have? The answer is, “</w:t>
      </w:r>
      <w:r w:rsidRPr="003D1124">
        <w:rPr>
          <w:b/>
          <w:u w:val="single"/>
        </w:rPr>
        <w:t>relatively little</w:t>
      </w:r>
      <w:r w:rsidRPr="003D1124">
        <w:rPr>
          <w:sz w:val="16"/>
        </w:rPr>
        <w:t xml:space="preserve">,” compared to revenue from income and sales taxes. While marijuana taxes are certainly helpful for funding some school construction and a few other programs, </w:t>
      </w:r>
      <w:r w:rsidRPr="003D1124">
        <w:rPr>
          <w:highlight w:val="green"/>
          <w:u w:val="single"/>
        </w:rPr>
        <w:t>marijuana</w:t>
      </w:r>
      <w:r w:rsidRPr="003D1124">
        <w:rPr>
          <w:u w:val="single"/>
        </w:rPr>
        <w:t xml:space="preserve"> tax </w:t>
      </w:r>
      <w:r w:rsidRPr="003D1124">
        <w:rPr>
          <w:highlight w:val="green"/>
          <w:u w:val="single"/>
        </w:rPr>
        <w:t xml:space="preserve">revenue is </w:t>
      </w:r>
      <w:r w:rsidRPr="003D1124">
        <w:rPr>
          <w:b/>
          <w:highlight w:val="green"/>
          <w:u w:val="single"/>
        </w:rPr>
        <w:t>far from the silver bullet</w:t>
      </w:r>
      <w:r w:rsidRPr="003D1124">
        <w:rPr>
          <w:highlight w:val="green"/>
          <w:u w:val="single"/>
        </w:rPr>
        <w:t xml:space="preserve"> to</w:t>
      </w:r>
      <w:r w:rsidRPr="003D1124">
        <w:rPr>
          <w:u w:val="single"/>
        </w:rPr>
        <w:t xml:space="preserve"> Colorado’s </w:t>
      </w:r>
      <w:r w:rsidRPr="003D1124">
        <w:rPr>
          <w:highlight w:val="green"/>
          <w:u w:val="single"/>
        </w:rPr>
        <w:t>budget problems</w:t>
      </w:r>
      <w:r w:rsidRPr="003D1124">
        <w:rPr>
          <w:u w:val="single"/>
        </w:rPr>
        <w:t>.</w:t>
      </w:r>
      <w:r w:rsidRPr="003D1124">
        <w:rPr>
          <w:sz w:val="16"/>
        </w:rPr>
        <w:t xml:space="preserve"> In reality, </w:t>
      </w:r>
      <w:r w:rsidRPr="003D1124">
        <w:rPr>
          <w:u w:val="single"/>
        </w:rPr>
        <w:t xml:space="preserve">the marijuana </w:t>
      </w:r>
      <w:r w:rsidRPr="003D1124">
        <w:rPr>
          <w:highlight w:val="green"/>
          <w:u w:val="single"/>
        </w:rPr>
        <w:t>revenues</w:t>
      </w:r>
      <w:r w:rsidRPr="003D1124">
        <w:rPr>
          <w:u w:val="single"/>
        </w:rPr>
        <w:t xml:space="preserve"> comprise just a </w:t>
      </w:r>
      <w:r w:rsidRPr="003D1124">
        <w:rPr>
          <w:b/>
          <w:u w:val="single"/>
        </w:rPr>
        <w:t>drop in the bucket</w:t>
      </w:r>
      <w:r w:rsidRPr="003D1124">
        <w:rPr>
          <w:u w:val="single"/>
        </w:rPr>
        <w:t xml:space="preserve"> when compared to the overall size of Colorado’s budget </w:t>
      </w:r>
      <w:r w:rsidRPr="003D1124">
        <w:rPr>
          <w:highlight w:val="green"/>
          <w:u w:val="single"/>
        </w:rPr>
        <w:t xml:space="preserve">and </w:t>
      </w:r>
      <w:r w:rsidRPr="003D1124">
        <w:rPr>
          <w:b/>
          <w:highlight w:val="green"/>
          <w:u w:val="single"/>
        </w:rPr>
        <w:t>cannot solve</w:t>
      </w:r>
      <w:r w:rsidRPr="003D1124">
        <w:rPr>
          <w:b/>
          <w:u w:val="single"/>
        </w:rPr>
        <w:t xml:space="preserve"> the looming </w:t>
      </w:r>
      <w:r w:rsidRPr="003D1124">
        <w:rPr>
          <w:b/>
          <w:highlight w:val="green"/>
          <w:u w:val="single"/>
        </w:rPr>
        <w:t>fiscal problems</w:t>
      </w:r>
      <w:r w:rsidRPr="003D1124">
        <w:rPr>
          <w:u w:val="single"/>
        </w:rPr>
        <w:t xml:space="preserve"> Colorado’s legislators will face in the coming years.</w:t>
      </w:r>
      <w:r w:rsidRPr="003D1124">
        <w:rPr>
          <w:sz w:val="16"/>
        </w:rPr>
        <w:t xml:space="preserve"> And while much has been made of the fact that more tax revenue is now collected from the sale of marijuana in Colorado than the sale of alcoholic beverages, that overlooks the fact that marijuana taxes are relatively high compared to other “sin tax” goods while taxes on alcohol in Colorado are among the very lowest in the country. </w:t>
      </w:r>
      <w:r w:rsidRPr="003D1124">
        <w:rPr>
          <w:bCs/>
          <w:sz w:val="16"/>
        </w:rPr>
        <w:t>Taxes on Marijuana</w:t>
      </w:r>
      <w:r w:rsidRPr="003D1124">
        <w:rPr>
          <w:sz w:val="16"/>
        </w:rPr>
        <w:t xml:space="preserve"> Recreational marijuana is subject to the state’s regular 2.9 percent sales tax as well as a 15 percent excise tax levied on the wholesaler and a special 10 percent sales tax. In addition, cities and counties can collect their </w:t>
      </w:r>
      <w:r w:rsidRPr="003D1124">
        <w:rPr>
          <w:i/>
          <w:iCs/>
          <w:sz w:val="16"/>
        </w:rPr>
        <w:t>regular</w:t>
      </w:r>
      <w:r w:rsidRPr="003D1124">
        <w:rPr>
          <w:sz w:val="16"/>
        </w:rPr>
        <w:t xml:space="preserve"> local sales tax on recreational marijuana and have the option to apply their own </w:t>
      </w:r>
      <w:r w:rsidRPr="003D1124">
        <w:rPr>
          <w:i/>
          <w:iCs/>
          <w:sz w:val="16"/>
        </w:rPr>
        <w:t>special</w:t>
      </w:r>
      <w:r w:rsidRPr="003D1124">
        <w:rPr>
          <w:sz w:val="16"/>
        </w:rPr>
        <w:t xml:space="preserve"> sales tax on marijuana. Marijuana’s Budget Contribution </w:t>
      </w:r>
      <w:r w:rsidRPr="003D1124">
        <w:rPr>
          <w:u w:val="single"/>
        </w:rPr>
        <w:t xml:space="preserve">The </w:t>
      </w:r>
      <w:r w:rsidRPr="003D1124">
        <w:rPr>
          <w:highlight w:val="green"/>
          <w:u w:val="single"/>
        </w:rPr>
        <w:t>revenue from marijuana</w:t>
      </w:r>
      <w:r w:rsidRPr="003D1124">
        <w:rPr>
          <w:u w:val="single"/>
        </w:rPr>
        <w:t xml:space="preserve"> taxes </w:t>
      </w:r>
      <w:r w:rsidRPr="003D1124">
        <w:rPr>
          <w:highlight w:val="green"/>
          <w:u w:val="single"/>
        </w:rPr>
        <w:t>was $77.9 million</w:t>
      </w:r>
      <w:r w:rsidRPr="003D1124">
        <w:rPr>
          <w:u w:val="single"/>
        </w:rPr>
        <w:t xml:space="preserve"> in FY 2014-2015, with $66.1 million approved as part of Proposition AA.</w:t>
      </w:r>
      <w:r w:rsidRPr="003D1124">
        <w:rPr>
          <w:sz w:val="16"/>
        </w:rPr>
        <w:t xml:space="preserve"> Eighty-five percent of the recreational marijuana taxes generated each year from the special sales tax goes into the Marijuana Tax Cash Fund. The remaining 15 percent goes to local governments. Meanwhile, </w:t>
      </w:r>
      <w:r w:rsidRPr="003D1124">
        <w:rPr>
          <w:highlight w:val="green"/>
          <w:u w:val="single"/>
        </w:rPr>
        <w:t>the first $40 million generated</w:t>
      </w:r>
      <w:r w:rsidRPr="003D1124">
        <w:rPr>
          <w:u w:val="single"/>
        </w:rPr>
        <w:t xml:space="preserve"> by the 15 percent excise tax on recreational marijuana </w:t>
      </w:r>
      <w:r w:rsidRPr="003D1124">
        <w:rPr>
          <w:highlight w:val="green"/>
          <w:u w:val="single"/>
        </w:rPr>
        <w:t>each year goes to</w:t>
      </w:r>
      <w:r w:rsidRPr="003D1124">
        <w:rPr>
          <w:u w:val="single"/>
        </w:rPr>
        <w:t xml:space="preserve"> the Building Excellent Schools Today (BEST) Program, which is a </w:t>
      </w:r>
      <w:r w:rsidRPr="003D1124">
        <w:rPr>
          <w:b/>
          <w:u w:val="single"/>
        </w:rPr>
        <w:t xml:space="preserve">dedicated fund that helps pay for </w:t>
      </w:r>
      <w:r w:rsidRPr="003D1124">
        <w:rPr>
          <w:b/>
          <w:highlight w:val="green"/>
          <w:u w:val="single"/>
        </w:rPr>
        <w:t>capital construction</w:t>
      </w:r>
      <w:r w:rsidRPr="003D1124">
        <w:rPr>
          <w:highlight w:val="green"/>
          <w:u w:val="single"/>
        </w:rPr>
        <w:t xml:space="preserve"> for schools</w:t>
      </w:r>
      <w:r w:rsidRPr="003D1124">
        <w:rPr>
          <w:sz w:val="16"/>
        </w:rPr>
        <w:t xml:space="preserve">. In FY 2014-2015, marijuana taxes provided just under $24 million for BEST, making up about 18.5 percent of the program’s approximately $130 million total. The BEST program awarded about $68 million in capital construction grants to 25 schools, but there is still a lot of unmet capital construction need. For instance, there were 23 other schools in 2014 that were not approved for grants. It’s important to note that </w:t>
      </w:r>
      <w:r w:rsidRPr="003D1124">
        <w:rPr>
          <w:u w:val="single"/>
        </w:rPr>
        <w:t>the marijuana revenue for schools is used for capital construction</w:t>
      </w:r>
      <w:r w:rsidRPr="003D1124">
        <w:rPr>
          <w:sz w:val="16"/>
        </w:rPr>
        <w:t xml:space="preserve"> (new buildings and repairs and renovations to existing ones); none of the dollars are used for operating costs. But to give the marijuana revenue some further context, the state’s share of funding for K-12 education in FY 2014-15 (which is for operating) was $4.1 billion. </w:t>
      </w:r>
      <w:r w:rsidRPr="003D1124">
        <w:rPr>
          <w:highlight w:val="green"/>
          <w:u w:val="single"/>
        </w:rPr>
        <w:t>Any</w:t>
      </w:r>
      <w:r w:rsidRPr="003D1124">
        <w:rPr>
          <w:u w:val="single"/>
        </w:rPr>
        <w:t xml:space="preserve"> marijuana tax </w:t>
      </w:r>
      <w:r w:rsidRPr="003D1124">
        <w:rPr>
          <w:highlight w:val="green"/>
          <w:u w:val="single"/>
        </w:rPr>
        <w:t>revenue not allocated to</w:t>
      </w:r>
      <w:r w:rsidRPr="003D1124">
        <w:rPr>
          <w:u w:val="single"/>
        </w:rPr>
        <w:t xml:space="preserve"> the </w:t>
      </w:r>
      <w:r w:rsidRPr="003D1124">
        <w:rPr>
          <w:highlight w:val="green"/>
          <w:u w:val="single"/>
        </w:rPr>
        <w:t>BEST</w:t>
      </w:r>
      <w:r w:rsidRPr="003D1124">
        <w:rPr>
          <w:u w:val="single"/>
        </w:rPr>
        <w:t xml:space="preserve"> program that </w:t>
      </w:r>
      <w:r w:rsidRPr="003D1124">
        <w:rPr>
          <w:highlight w:val="green"/>
          <w:u w:val="single"/>
        </w:rPr>
        <w:t xml:space="preserve">is </w:t>
      </w:r>
      <w:r w:rsidRPr="003D1124">
        <w:rPr>
          <w:b/>
          <w:highlight w:val="green"/>
          <w:u w:val="single"/>
        </w:rPr>
        <w:t>sent to the Marijuana Tax Cash Fund</w:t>
      </w:r>
      <w:r w:rsidRPr="003D1124">
        <w:rPr>
          <w:u w:val="single"/>
        </w:rPr>
        <w:t>, and distributed to marijuana-related enforcement, education, prevention and treatment programs</w:t>
      </w:r>
      <w:r w:rsidRPr="003D1124">
        <w:rPr>
          <w:sz w:val="16"/>
        </w:rPr>
        <w:t xml:space="preserve">. Additionally, $11.8 million was raised as part of the regular state sales tax collected on recreational marijuana sales. Contextually, Colorado’s Gross General Fund Revenue in FY 2014-2015 was $9.7 billion. Thus, </w:t>
      </w:r>
      <w:r w:rsidRPr="003D1124">
        <w:rPr>
          <w:u w:val="single"/>
        </w:rPr>
        <w:t xml:space="preserve">the $77.9 million in marijuana </w:t>
      </w:r>
      <w:r w:rsidRPr="003D1124">
        <w:rPr>
          <w:highlight w:val="green"/>
          <w:u w:val="single"/>
        </w:rPr>
        <w:t>revenue represents l</w:t>
      </w:r>
      <w:r w:rsidRPr="003D1124">
        <w:rPr>
          <w:b/>
          <w:highlight w:val="green"/>
          <w:u w:val="single"/>
        </w:rPr>
        <w:t xml:space="preserve">ess than 1 percent </w:t>
      </w:r>
      <w:r w:rsidRPr="003D1124">
        <w:rPr>
          <w:highlight w:val="green"/>
          <w:u w:val="single"/>
        </w:rPr>
        <w:t>of the state’s</w:t>
      </w:r>
      <w:r w:rsidRPr="003D1124">
        <w:rPr>
          <w:u w:val="single"/>
        </w:rPr>
        <w:t xml:space="preserve"> general </w:t>
      </w:r>
      <w:r w:rsidRPr="003D1124">
        <w:rPr>
          <w:highlight w:val="green"/>
          <w:u w:val="single"/>
        </w:rPr>
        <w:t>fund collections</w:t>
      </w:r>
      <w:r w:rsidRPr="003D1124">
        <w:rPr>
          <w:u w:val="single"/>
        </w:rPr>
        <w:t>. While the revenue helps, it does not begin to approach the level of funding necessary to support the essential services the state provides</w:t>
      </w:r>
      <w:r w:rsidRPr="003D1124">
        <w:rPr>
          <w:sz w:val="16"/>
        </w:rPr>
        <w:t xml:space="preserve">. </w:t>
      </w:r>
    </w:p>
    <w:p w:rsidR="008B5CE4" w:rsidRPr="003D1124" w:rsidRDefault="008B5CE4" w:rsidP="008B5CE4">
      <w:pPr>
        <w:pStyle w:val="Heading2"/>
      </w:pPr>
      <w:r w:rsidRPr="003D1124">
        <w:lastRenderedPageBreak/>
        <w:t>Warming (Bubbles)</w:t>
      </w:r>
    </w:p>
    <w:p w:rsidR="008B5CE4" w:rsidRPr="003D1124" w:rsidRDefault="008B5CE4" w:rsidP="008B5CE4">
      <w:pPr>
        <w:pStyle w:val="Heading3"/>
      </w:pPr>
      <w:r w:rsidRPr="003D1124">
        <w:lastRenderedPageBreak/>
        <w:t>2AC – Causes Warming</w:t>
      </w:r>
    </w:p>
    <w:p w:rsidR="008B5CE4" w:rsidRPr="003D1124" w:rsidRDefault="008B5CE4" w:rsidP="008B5CE4">
      <w:pPr>
        <w:pStyle w:val="Heading4"/>
        <w:rPr>
          <w:rStyle w:val="Style13ptBold"/>
          <w:rFonts w:cstheme="minorHAnsi"/>
          <w:b/>
        </w:rPr>
      </w:pPr>
      <w:r w:rsidRPr="003D1124">
        <w:rPr>
          <w:rStyle w:val="Style13ptBold"/>
          <w:rFonts w:cstheme="minorHAnsi"/>
          <w:b/>
        </w:rPr>
        <w:t xml:space="preserve">CP causes warming. </w:t>
      </w:r>
    </w:p>
    <w:p w:rsidR="008B5CE4" w:rsidRPr="003D1124" w:rsidRDefault="008B5CE4" w:rsidP="008B5CE4">
      <w:r w:rsidRPr="003D1124">
        <w:rPr>
          <w:rStyle w:val="Style13ptBold"/>
        </w:rPr>
        <w:t>Robock ’10</w:t>
      </w:r>
      <w:r w:rsidRPr="003D1124">
        <w:t xml:space="preserve"> </w:t>
      </w:r>
      <w:r w:rsidRPr="003D1124">
        <w:rPr>
          <w:sz w:val="16"/>
          <w:szCs w:val="16"/>
        </w:rPr>
        <w:t xml:space="preserve">(Alan; 10/5/2010; professor at Department of Environmental Sciences in Rutgers University; “Bubble, bubble, toil and trouble,” </w:t>
      </w:r>
      <w:hyperlink r:id="rId150" w:history="1">
        <w:r w:rsidRPr="003D1124">
          <w:rPr>
            <w:rStyle w:val="Hyperlink"/>
            <w:sz w:val="16"/>
            <w:szCs w:val="16"/>
          </w:rPr>
          <w:t>http://climate.envsci.rutgers.edu/pdf/Bubble2.pdf</w:t>
        </w:r>
      </w:hyperlink>
      <w:r w:rsidRPr="003D1124">
        <w:rPr>
          <w:sz w:val="16"/>
          <w:szCs w:val="16"/>
        </w:rPr>
        <w:t>; Date Accessed: 7/9/2017; DS)</w:t>
      </w:r>
    </w:p>
    <w:p w:rsidR="008B5CE4" w:rsidRDefault="008B5CE4" w:rsidP="008B5CE4">
      <w:pPr>
        <w:pStyle w:val="Heading4"/>
        <w:rPr>
          <w:rStyle w:val="StyleUnderline"/>
          <w:rFonts w:cstheme="minorHAnsi"/>
          <w:b w:val="0"/>
        </w:rPr>
      </w:pPr>
      <w:r w:rsidRPr="003D1124">
        <w:rPr>
          <w:rFonts w:cstheme="minorHAnsi"/>
          <w:b w:val="0"/>
          <w:sz w:val="16"/>
        </w:rPr>
        <w:t xml:space="preserve">Seitz (2011) has </w:t>
      </w:r>
      <w:r w:rsidRPr="003D1124">
        <w:rPr>
          <w:rStyle w:val="StyleUnderline"/>
          <w:rFonts w:cstheme="minorHAnsi"/>
        </w:rPr>
        <w:t xml:space="preserve">proposed </w:t>
      </w:r>
      <w:r w:rsidRPr="003D1124">
        <w:rPr>
          <w:rStyle w:val="StyleUnderline"/>
          <w:rFonts w:cstheme="minorHAnsi"/>
          <w:highlight w:val="green"/>
        </w:rPr>
        <w:t>using micron-size bubbles in water</w:t>
      </w:r>
      <w:r w:rsidRPr="003D1124">
        <w:rPr>
          <w:rStyle w:val="StyleUnderline"/>
          <w:rFonts w:cstheme="minorHAnsi"/>
        </w:rPr>
        <w:t xml:space="preserve"> to increase albedo and cool the water as an alternative to geoengineering</w:t>
      </w:r>
      <w:r w:rsidRPr="003D1124">
        <w:rPr>
          <w:rFonts w:cstheme="minorHAnsi"/>
          <w:b w:val="0"/>
          <w:sz w:val="16"/>
        </w:rPr>
        <w:t xml:space="preserve"> in the stratosphere using sulfate aerosols. </w:t>
      </w:r>
      <w:r w:rsidRPr="003D1124">
        <w:rPr>
          <w:rStyle w:val="StyleUnderline"/>
          <w:rFonts w:cstheme="minorHAnsi"/>
        </w:rPr>
        <w:t>The slogan “Don’t dim the Sun; Brighten the water” appears twice in the paper</w:t>
      </w:r>
      <w:r w:rsidRPr="003D1124">
        <w:rPr>
          <w:rFonts w:cstheme="minorHAnsi"/>
          <w:b w:val="0"/>
          <w:sz w:val="16"/>
        </w:rPr>
        <w:t xml:space="preserve">. Seitz suggests that cooling oceanic regions this way would be a safer way to address the problem of global warming. </w:t>
      </w:r>
      <w:r w:rsidRPr="003D1124">
        <w:rPr>
          <w:rStyle w:val="StyleUnderline"/>
          <w:rFonts w:cstheme="minorHAnsi"/>
        </w:rPr>
        <w:t>The problem of global warming is real and potentially very dangerous</w:t>
      </w:r>
      <w:r w:rsidRPr="003D1124">
        <w:rPr>
          <w:rFonts w:cstheme="minorHAnsi"/>
          <w:b w:val="0"/>
          <w:sz w:val="16"/>
        </w:rPr>
        <w:t xml:space="preserve"> (IPCC 2007). </w:t>
      </w:r>
      <w:r w:rsidRPr="003D1124">
        <w:rPr>
          <w:rStyle w:val="StyleUnderline"/>
          <w:rFonts w:cstheme="minorHAnsi"/>
        </w:rPr>
        <w:t>Society has</w:t>
      </w:r>
      <w:r w:rsidRPr="003D1124">
        <w:rPr>
          <w:rFonts w:cstheme="minorHAnsi"/>
          <w:b w:val="0"/>
          <w:sz w:val="16"/>
        </w:rPr>
        <w:t xml:space="preserve"> various options for </w:t>
      </w:r>
      <w:r w:rsidRPr="003D1124">
        <w:rPr>
          <w:rStyle w:val="StyleUnderline"/>
          <w:rFonts w:cstheme="minorHAnsi"/>
        </w:rPr>
        <w:t>responding to this problem</w:t>
      </w:r>
      <w:r w:rsidRPr="003D1124">
        <w:rPr>
          <w:rFonts w:cstheme="minorHAnsi"/>
          <w:b w:val="0"/>
          <w:sz w:val="16"/>
        </w:rPr>
        <w:t xml:space="preserve">, nothing (the response so far), mitigation (reducing or eliminating emissions of greenhouse gases that are causing the warming—the far preferable option), </w:t>
      </w:r>
      <w:r w:rsidRPr="003D1124">
        <w:rPr>
          <w:rStyle w:val="StyleUnderline"/>
          <w:rFonts w:cstheme="minorHAnsi"/>
        </w:rPr>
        <w:t>adaptatio</w:t>
      </w:r>
      <w:r w:rsidRPr="003D1124">
        <w:rPr>
          <w:rFonts w:cstheme="minorHAnsi"/>
          <w:b w:val="0"/>
          <w:sz w:val="16"/>
        </w:rPr>
        <w:t xml:space="preserve">n and suffering </w:t>
      </w:r>
      <w:r w:rsidRPr="003D1124">
        <w:rPr>
          <w:rStyle w:val="StyleUnderline"/>
          <w:rFonts w:cstheme="minorHAnsi"/>
        </w:rPr>
        <w:t>in response to the warming and other climate impacts that are already happening and will grow in the future</w:t>
      </w:r>
      <w:r w:rsidRPr="003D1124">
        <w:rPr>
          <w:rFonts w:cstheme="minorHAnsi"/>
          <w:b w:val="0"/>
          <w:sz w:val="16"/>
        </w:rPr>
        <w:t xml:space="preserve">, and geoengineering. Geoengineering here will refer to </w:t>
      </w:r>
      <w:r w:rsidRPr="003D1124">
        <w:rPr>
          <w:rStyle w:val="StyleUnderline"/>
          <w:rFonts w:cstheme="minorHAnsi"/>
        </w:rPr>
        <w:t>“solar radiation management” attempts to reduce absorbed solar radiation to counteract the warming.</w:t>
      </w:r>
      <w:r w:rsidRPr="003D1124">
        <w:rPr>
          <w:rFonts w:cstheme="minorHAnsi"/>
          <w:b w:val="0"/>
          <w:sz w:val="16"/>
        </w:rPr>
        <w:t xml:space="preserve"> Carbon capture and storage is also sometimes called </w:t>
      </w:r>
      <w:r w:rsidRPr="003D1124">
        <w:rPr>
          <w:rStyle w:val="StyleUnderline"/>
          <w:rFonts w:cstheme="minorHAnsi"/>
        </w:rPr>
        <w:t>geoengineering</w:t>
      </w:r>
      <w:r w:rsidRPr="003D1124">
        <w:rPr>
          <w:rFonts w:cstheme="minorHAnsi"/>
          <w:b w:val="0"/>
          <w:sz w:val="16"/>
        </w:rPr>
        <w:t xml:space="preserve">, but it has completely different ethical, risk, governance, and cost issues and will not be addressed here. Robock (2008a) and Robock et al. (2009) point out that while production of a stratospheric aerosol cloud would indeed cool the climate and prevent or reverse ice melting and sea level rise, </w:t>
      </w:r>
      <w:r w:rsidRPr="003D1124">
        <w:rPr>
          <w:rStyle w:val="StyleUnderline"/>
          <w:rFonts w:cstheme="minorHAnsi"/>
        </w:rPr>
        <w:t xml:space="preserve">it </w:t>
      </w:r>
      <w:r w:rsidRPr="003D1124">
        <w:rPr>
          <w:rStyle w:val="StyleUnderline"/>
          <w:rFonts w:cstheme="minorHAnsi"/>
          <w:highlight w:val="green"/>
        </w:rPr>
        <w:t xml:space="preserve">would </w:t>
      </w:r>
      <w:r w:rsidRPr="003D1124">
        <w:rPr>
          <w:rStyle w:val="StyleUnderline"/>
          <w:rFonts w:cstheme="minorHAnsi"/>
        </w:rPr>
        <w:t xml:space="preserve">also </w:t>
      </w:r>
      <w:r w:rsidRPr="003D1124">
        <w:rPr>
          <w:rStyle w:val="StyleUnderline"/>
          <w:rFonts w:cstheme="minorHAnsi"/>
          <w:highlight w:val="green"/>
        </w:rPr>
        <w:t>bring a large number of potential risks</w:t>
      </w:r>
      <w:r w:rsidRPr="003D1124">
        <w:rPr>
          <w:rFonts w:cstheme="minorHAnsi"/>
          <w:b w:val="0"/>
          <w:sz w:val="16"/>
        </w:rPr>
        <w:t xml:space="preserve"> (Table 1). While </w:t>
      </w:r>
      <w:r w:rsidRPr="003D1124">
        <w:rPr>
          <w:rStyle w:val="StyleUnderline"/>
          <w:rFonts w:cstheme="minorHAnsi"/>
        </w:rPr>
        <w:t xml:space="preserve">Seitz correctly states that his bubble method would remove some of these risks, it would bring its own list of </w:t>
      </w:r>
      <w:r w:rsidRPr="003D1124">
        <w:rPr>
          <w:rStyle w:val="StyleUnderline"/>
          <w:rFonts w:cstheme="minorHAnsi"/>
          <w:highlight w:val="green"/>
        </w:rPr>
        <w:t>risk</w:t>
      </w:r>
      <w:r w:rsidRPr="003D1124">
        <w:rPr>
          <w:rFonts w:cstheme="minorHAnsi"/>
          <w:b w:val="0"/>
          <w:sz w:val="16"/>
        </w:rPr>
        <w:t xml:space="preserve">s. </w:t>
      </w:r>
      <w:r w:rsidRPr="003D1124">
        <w:rPr>
          <w:rStyle w:val="StyleUnderline"/>
          <w:rFonts w:cstheme="minorHAnsi"/>
        </w:rPr>
        <w:t xml:space="preserve">These </w:t>
      </w:r>
      <w:r w:rsidRPr="003D1124">
        <w:rPr>
          <w:rStyle w:val="StyleUnderline"/>
          <w:rFonts w:cstheme="minorHAnsi"/>
          <w:highlight w:val="green"/>
        </w:rPr>
        <w:t xml:space="preserve">include impacts on convection in the ocean once </w:t>
      </w:r>
      <w:r w:rsidRPr="003D1124">
        <w:rPr>
          <w:rStyle w:val="StyleUnderline"/>
          <w:rFonts w:cstheme="minorHAnsi"/>
        </w:rPr>
        <w:t xml:space="preserve">you cool the ocean surface, </w:t>
      </w:r>
      <w:r w:rsidRPr="003D1124">
        <w:rPr>
          <w:rStyle w:val="StyleUnderline"/>
          <w:rFonts w:cstheme="minorHAnsi"/>
          <w:highlight w:val="green"/>
        </w:rPr>
        <w:t>which would remove the bubbles</w:t>
      </w:r>
      <w:r w:rsidRPr="003D1124">
        <w:rPr>
          <w:rFonts w:cstheme="minorHAnsi"/>
          <w:b w:val="0"/>
          <w:sz w:val="16"/>
          <w:highlight w:val="green"/>
        </w:rPr>
        <w:t xml:space="preserve">. </w:t>
      </w:r>
      <w:r w:rsidRPr="003D1124">
        <w:rPr>
          <w:rStyle w:val="StyleUnderline"/>
          <w:rFonts w:cstheme="minorHAnsi"/>
          <w:highlight w:val="green"/>
        </w:rPr>
        <w:t xml:space="preserve">A cooler ocean will also absorb CO2 </w:t>
      </w:r>
      <w:r w:rsidRPr="003D1124">
        <w:rPr>
          <w:rStyle w:val="StyleUnderline"/>
          <w:rFonts w:cstheme="minorHAnsi"/>
        </w:rPr>
        <w:t xml:space="preserve">more efficiently, </w:t>
      </w:r>
      <w:r w:rsidRPr="003D1124">
        <w:rPr>
          <w:rStyle w:val="StyleUnderline"/>
          <w:rFonts w:cstheme="minorHAnsi"/>
          <w:highlight w:val="green"/>
        </w:rPr>
        <w:t>enhancing ocean acidification</w:t>
      </w:r>
      <w:r w:rsidRPr="003D1124">
        <w:rPr>
          <w:rFonts w:cstheme="minorHAnsi"/>
          <w:b w:val="0"/>
          <w:sz w:val="16"/>
        </w:rPr>
        <w:t>. As artificial surfactants would be needed in some situations</w:t>
      </w:r>
      <w:r w:rsidRPr="003D1124">
        <w:rPr>
          <w:rStyle w:val="StyleUnderline"/>
          <w:rFonts w:cstheme="minorHAnsi"/>
        </w:rPr>
        <w:t>, the costs and environmental impacts of these chemicals may present problem</w:t>
      </w:r>
      <w:r w:rsidRPr="003D1124">
        <w:rPr>
          <w:rFonts w:cstheme="minorHAnsi"/>
          <w:b w:val="0"/>
          <w:sz w:val="16"/>
        </w:rPr>
        <w:t>s. And what would be t</w:t>
      </w:r>
      <w:r w:rsidRPr="003D1124">
        <w:rPr>
          <w:rStyle w:val="StyleUnderline"/>
          <w:rFonts w:cstheme="minorHAnsi"/>
        </w:rPr>
        <w:t xml:space="preserve">he </w:t>
      </w:r>
      <w:r w:rsidRPr="003D1124">
        <w:rPr>
          <w:rStyle w:val="StyleUnderline"/>
          <w:rFonts w:cstheme="minorHAnsi"/>
          <w:highlight w:val="green"/>
        </w:rPr>
        <w:t>effects of bubble clouds on oceanic life</w:t>
      </w:r>
      <w:r w:rsidRPr="003D1124">
        <w:rPr>
          <w:rStyle w:val="StyleUnderline"/>
          <w:rFonts w:cstheme="minorHAnsi"/>
        </w:rPr>
        <w:t>, through their effects on temperature and amount of sunligh</w:t>
      </w:r>
      <w:r w:rsidRPr="003D1124">
        <w:rPr>
          <w:rFonts w:cstheme="minorHAnsi"/>
          <w:b w:val="0"/>
          <w:sz w:val="16"/>
        </w:rPr>
        <w:t xml:space="preserve">t? Bubble clouds would </w:t>
      </w:r>
      <w:r w:rsidRPr="003D1124">
        <w:rPr>
          <w:rStyle w:val="StyleUnderline"/>
          <w:rFonts w:cstheme="minorHAnsi"/>
        </w:rPr>
        <w:t xml:space="preserve">also </w:t>
      </w:r>
      <w:r w:rsidRPr="003D1124">
        <w:rPr>
          <w:rStyle w:val="StyleUnderline"/>
          <w:rFonts w:cstheme="minorHAnsi"/>
          <w:highlight w:val="green"/>
        </w:rPr>
        <w:t>induce changes in oceanic circulation</w:t>
      </w:r>
      <w:r w:rsidRPr="003D1124">
        <w:rPr>
          <w:rStyle w:val="StyleUnderline"/>
          <w:rFonts w:cstheme="minorHAnsi"/>
        </w:rPr>
        <w:t xml:space="preserve"> and anom- alous evaporation</w:t>
      </w:r>
      <w:r w:rsidRPr="003D1124">
        <w:rPr>
          <w:rFonts w:cstheme="minorHAnsi"/>
          <w:b w:val="0"/>
          <w:sz w:val="16"/>
        </w:rPr>
        <w:t xml:space="preserve">, which would in turn </w:t>
      </w:r>
      <w:r w:rsidRPr="003D1124">
        <w:rPr>
          <w:rStyle w:val="StyleUnderline"/>
          <w:rFonts w:cstheme="minorHAnsi"/>
          <w:highlight w:val="green"/>
        </w:rPr>
        <w:t>affect atmospheric heating and atmospheric circulation</w:t>
      </w:r>
      <w:r w:rsidRPr="003D1124">
        <w:rPr>
          <w:rFonts w:cstheme="minorHAnsi"/>
          <w:b w:val="0"/>
          <w:sz w:val="16"/>
        </w:rPr>
        <w:t xml:space="preserve">. Would </w:t>
      </w:r>
      <w:r w:rsidRPr="003D1124">
        <w:rPr>
          <w:rStyle w:val="StyleUnderline"/>
          <w:rFonts w:cstheme="minorHAnsi"/>
        </w:rPr>
        <w:t>the bubble patterns</w:t>
      </w:r>
      <w:r w:rsidRPr="003D1124">
        <w:rPr>
          <w:rFonts w:cstheme="minorHAnsi"/>
          <w:b w:val="0"/>
          <w:sz w:val="16"/>
        </w:rPr>
        <w:t xml:space="preserve"> allow regional climate control, with potential benefits, but </w:t>
      </w:r>
      <w:r w:rsidRPr="003D1124">
        <w:rPr>
          <w:rStyle w:val="StyleUnderline"/>
          <w:rFonts w:cstheme="minorHAnsi"/>
        </w:rPr>
        <w:t xml:space="preserve">also potential for use as a weapon? </w:t>
      </w:r>
    </w:p>
    <w:p w:rsidR="008B5CE4" w:rsidRPr="003D1124" w:rsidRDefault="008B5CE4" w:rsidP="008B5CE4">
      <w:pPr>
        <w:pStyle w:val="Heading4"/>
        <w:rPr>
          <w:rStyle w:val="Style13ptBold"/>
          <w:rFonts w:cstheme="minorHAnsi"/>
          <w:b/>
        </w:rPr>
      </w:pPr>
      <w:r w:rsidRPr="003D1124">
        <w:rPr>
          <w:rStyle w:val="Style13ptBold"/>
          <w:rFonts w:cstheme="minorHAnsi"/>
          <w:b/>
        </w:rPr>
        <w:t>The CP causes billions of deaths through floods and drought.</w:t>
      </w:r>
    </w:p>
    <w:p w:rsidR="008B5CE4" w:rsidRPr="003D1124" w:rsidRDefault="008B5CE4" w:rsidP="008B5CE4">
      <w:pPr>
        <w:rPr>
          <w:rStyle w:val="Style13ptBold"/>
          <w:rFonts w:cstheme="minorHAnsi"/>
          <w:b w:val="0"/>
          <w:sz w:val="20"/>
          <w:szCs w:val="20"/>
        </w:rPr>
      </w:pPr>
      <w:r w:rsidRPr="003D1124">
        <w:rPr>
          <w:rStyle w:val="Style13ptBold"/>
          <w:rFonts w:cstheme="minorHAnsi"/>
        </w:rPr>
        <w:t>Carrington ’14</w:t>
      </w:r>
      <w:r w:rsidRPr="003D1124">
        <w:rPr>
          <w:rStyle w:val="Style13ptBold"/>
          <w:rFonts w:cstheme="minorHAnsi"/>
          <w:b w:val="0"/>
          <w:sz w:val="20"/>
          <w:szCs w:val="20"/>
        </w:rPr>
        <w:t xml:space="preserve"> </w:t>
      </w:r>
      <w:r w:rsidRPr="003D1124">
        <w:rPr>
          <w:rStyle w:val="Style13ptBold"/>
          <w:rFonts w:cstheme="minorHAnsi"/>
          <w:b w:val="0"/>
          <w:sz w:val="16"/>
          <w:szCs w:val="16"/>
        </w:rPr>
        <w:t xml:space="preserve">(Damian; 11/26/2014; writer for hands off mother earth; “Reflecting sunlight into space has terrifying consequences, say scientists,” </w:t>
      </w:r>
      <w:hyperlink r:id="rId151" w:history="1">
        <w:r w:rsidRPr="003D1124">
          <w:rPr>
            <w:rStyle w:val="Hyperlink"/>
            <w:rFonts w:cstheme="minorHAnsi"/>
            <w:sz w:val="16"/>
            <w:szCs w:val="16"/>
          </w:rPr>
          <w:t>http://www.handsoffmotherearth.org</w:t>
        </w:r>
      </w:hyperlink>
      <w:r w:rsidRPr="003D1124">
        <w:rPr>
          <w:rStyle w:val="Style13ptBold"/>
          <w:rFonts w:cstheme="minorHAnsi"/>
          <w:b w:val="0"/>
          <w:sz w:val="16"/>
          <w:szCs w:val="16"/>
        </w:rPr>
        <w:t>; Date Accessed: 7/9/2017; DS)</w:t>
      </w:r>
    </w:p>
    <w:p w:rsidR="008B5CE4" w:rsidRPr="003D1124" w:rsidRDefault="008B5CE4" w:rsidP="008B5CE4">
      <w:pPr>
        <w:rPr>
          <w:rFonts w:cstheme="minorHAnsi"/>
          <w:sz w:val="20"/>
          <w:u w:val="single"/>
        </w:rPr>
      </w:pPr>
      <w:r w:rsidRPr="003D1124">
        <w:rPr>
          <w:rStyle w:val="UnderlineBold"/>
          <w:rFonts w:cstheme="minorHAnsi"/>
          <w:b w:val="0"/>
        </w:rPr>
        <w:t xml:space="preserve">Fighting global warming by </w:t>
      </w:r>
      <w:r w:rsidRPr="003D1124">
        <w:rPr>
          <w:rStyle w:val="UnderlineBold"/>
          <w:rFonts w:cstheme="minorHAnsi"/>
          <w:b w:val="0"/>
          <w:highlight w:val="green"/>
        </w:rPr>
        <w:t>reflecting sunlight</w:t>
      </w:r>
      <w:r w:rsidRPr="003D1124">
        <w:rPr>
          <w:rStyle w:val="UnderlineBold"/>
          <w:rFonts w:cstheme="minorHAnsi"/>
          <w:b w:val="0"/>
        </w:rPr>
        <w:t xml:space="preserve"> back into space </w:t>
      </w:r>
      <w:r w:rsidRPr="003D1124">
        <w:rPr>
          <w:rStyle w:val="UnderlineBold"/>
          <w:rFonts w:cstheme="minorHAnsi"/>
          <w:b w:val="0"/>
          <w:highlight w:val="green"/>
        </w:rPr>
        <w:t>risks</w:t>
      </w:r>
      <w:r w:rsidRPr="003D1124">
        <w:rPr>
          <w:rStyle w:val="UnderlineBold"/>
          <w:rFonts w:cstheme="minorHAnsi"/>
          <w:b w:val="0"/>
        </w:rPr>
        <w:t xml:space="preserve"> “terrifying” consequences including </w:t>
      </w:r>
      <w:r w:rsidRPr="003D1124">
        <w:rPr>
          <w:rStyle w:val="UnderlineBold"/>
          <w:rFonts w:cstheme="minorHAnsi"/>
          <w:b w:val="0"/>
          <w:highlight w:val="green"/>
        </w:rPr>
        <w:t>droughts and conflicts</w:t>
      </w:r>
      <w:r w:rsidRPr="003D1124">
        <w:rPr>
          <w:rStyle w:val="UnderlineBold"/>
          <w:rFonts w:cstheme="minorHAnsi"/>
          <w:b w:val="0"/>
        </w:rPr>
        <w:t xml:space="preserve">, according to three major new analyses of the promise and perils of </w:t>
      </w:r>
      <w:hyperlink r:id="rId152" w:history="1">
        <w:r w:rsidRPr="003D1124">
          <w:rPr>
            <w:rStyle w:val="UnderlineBold"/>
            <w:rFonts w:cstheme="minorHAnsi"/>
            <w:b w:val="0"/>
          </w:rPr>
          <w:t>geoengineering</w:t>
        </w:r>
      </w:hyperlink>
      <w:r w:rsidRPr="003D1124">
        <w:rPr>
          <w:rStyle w:val="UnderlineBold"/>
          <w:rFonts w:cstheme="minorHAnsi"/>
          <w:b w:val="0"/>
        </w:rPr>
        <w:t>.</w:t>
      </w:r>
      <w:r w:rsidRPr="003D1124">
        <w:rPr>
          <w:rFonts w:cstheme="minorHAnsi"/>
          <w:sz w:val="16"/>
        </w:rPr>
        <w:t xml:space="preserve"> But research into deliberately interfering with the climate system must continue in search of technology to use as a last resort in combating climate change, scientists have concluded. </w:t>
      </w:r>
      <w:r w:rsidRPr="003D1124">
        <w:rPr>
          <w:rStyle w:val="UnderlineBold"/>
          <w:rFonts w:cstheme="minorHAnsi"/>
          <w:b w:val="0"/>
          <w:highlight w:val="green"/>
        </w:rPr>
        <w:t>Billions</w:t>
      </w:r>
      <w:r w:rsidRPr="003D1124">
        <w:rPr>
          <w:rStyle w:val="UnderlineBold"/>
          <w:rFonts w:cstheme="minorHAnsi"/>
          <w:b w:val="0"/>
        </w:rPr>
        <w:t xml:space="preserve"> of people </w:t>
      </w:r>
      <w:r w:rsidRPr="003D1124">
        <w:rPr>
          <w:rStyle w:val="UnderlineBold"/>
          <w:rFonts w:cstheme="minorHAnsi"/>
          <w:b w:val="0"/>
          <w:highlight w:val="green"/>
        </w:rPr>
        <w:t>would suffer</w:t>
      </w:r>
      <w:r w:rsidRPr="003D1124">
        <w:rPr>
          <w:rStyle w:val="UnderlineBold"/>
          <w:rFonts w:cstheme="minorHAnsi"/>
          <w:b w:val="0"/>
        </w:rPr>
        <w:t xml:space="preserve"> worse </w:t>
      </w:r>
      <w:r w:rsidRPr="003D1124">
        <w:rPr>
          <w:rStyle w:val="UnderlineBold"/>
          <w:rFonts w:cstheme="minorHAnsi"/>
          <w:b w:val="0"/>
          <w:highlight w:val="green"/>
        </w:rPr>
        <w:t>floods and droughts if tech</w:t>
      </w:r>
      <w:r w:rsidRPr="003D1124">
        <w:rPr>
          <w:rStyle w:val="UnderlineBold"/>
          <w:rFonts w:cstheme="minorHAnsi"/>
          <w:b w:val="0"/>
        </w:rPr>
        <w:t xml:space="preserve">nology </w:t>
      </w:r>
      <w:r w:rsidRPr="003D1124">
        <w:rPr>
          <w:rStyle w:val="UnderlineBold"/>
          <w:rFonts w:cstheme="minorHAnsi"/>
          <w:b w:val="0"/>
          <w:highlight w:val="green"/>
        </w:rPr>
        <w:t>was used to block</w:t>
      </w:r>
      <w:r w:rsidRPr="003D1124">
        <w:rPr>
          <w:rStyle w:val="UnderlineBold"/>
          <w:rFonts w:cstheme="minorHAnsi"/>
          <w:b w:val="0"/>
        </w:rPr>
        <w:t xml:space="preserve"> warming </w:t>
      </w:r>
      <w:r w:rsidRPr="003D1124">
        <w:rPr>
          <w:rStyle w:val="UnderlineBold"/>
          <w:rFonts w:cstheme="minorHAnsi"/>
          <w:b w:val="0"/>
          <w:highlight w:val="green"/>
        </w:rPr>
        <w:t>sunlight</w:t>
      </w:r>
      <w:r w:rsidRPr="003D1124">
        <w:rPr>
          <w:rStyle w:val="UnderlineBold"/>
          <w:rFonts w:cstheme="minorHAnsi"/>
          <w:b w:val="0"/>
        </w:rPr>
        <w:t>, the research found.</w:t>
      </w:r>
      <w:r w:rsidRPr="003D1124">
        <w:rPr>
          <w:rFonts w:cstheme="minorHAnsi"/>
          <w:sz w:val="16"/>
        </w:rPr>
        <w:t xml:space="preserve"> Technology that sucks carbon dioxide from the air was less risky, the analysis concluded, but will take many more decades to develop and take effect. The carbon emissions that cause climate change are continuing to rise and, without sharp cuts, the world is set for “</w:t>
      </w:r>
      <w:hyperlink r:id="rId153" w:history="1">
        <w:r w:rsidRPr="003D1124">
          <w:rPr>
            <w:rFonts w:cstheme="minorHAnsi"/>
            <w:sz w:val="16"/>
          </w:rPr>
          <w:t>severe, widespread, and irreversible impacts</w:t>
        </w:r>
      </w:hyperlink>
      <w:r w:rsidRPr="003D1124">
        <w:rPr>
          <w:rFonts w:cstheme="minorHAnsi"/>
          <w:sz w:val="16"/>
        </w:rPr>
        <w:t xml:space="preserve">”. This has led some to propose geoengineering but others have warned that unforeseen impacts of global-scale action to try to counteract warming could make the situation worse. Matthew Watson, at the University of Bristol, who led one of the studies in the £5m research programme, said: “We are sleepwalking to a disaster with climate change. Cutting emissions is undoubtedly the thing we should be focusing on but it seems to be failing. Although geoengineering is terrifying to many people, and I include myself in this, [its feasibility and safety] are questions that have to be answered.” Watson led the </w:t>
      </w:r>
      <w:hyperlink r:id="rId154" w:history="1">
        <w:r w:rsidRPr="003D1124">
          <w:rPr>
            <w:rFonts w:cstheme="minorHAnsi"/>
            <w:sz w:val="16"/>
          </w:rPr>
          <w:t>Stratospheric Particle Injection for Climate Engineering</w:t>
        </w:r>
      </w:hyperlink>
      <w:r w:rsidRPr="003D1124">
        <w:rPr>
          <w:rFonts w:cstheme="minorHAnsi"/>
          <w:sz w:val="16"/>
        </w:rPr>
        <w:t xml:space="preserve"> (Spice) project, which </w:t>
      </w:r>
      <w:hyperlink r:id="rId155" w:history="1">
        <w:r w:rsidRPr="003D1124">
          <w:rPr>
            <w:rFonts w:cstheme="minorHAnsi"/>
            <w:sz w:val="16"/>
          </w:rPr>
          <w:t>abandoned controversial attempts to test spraying droplets into the atmosphere</w:t>
        </w:r>
      </w:hyperlink>
      <w:r w:rsidRPr="003D1124">
        <w:rPr>
          <w:rFonts w:cstheme="minorHAnsi"/>
          <w:sz w:val="16"/>
        </w:rPr>
        <w:t xml:space="preserve"> from a balloon in 2012. But he said on Wednesday: “We will have to go outside eventually. There are just some things you cannot do in the lab.” Prof Steve Rayner at the University of Oxford, who led the </w:t>
      </w:r>
      <w:hyperlink r:id="rId156" w:history="1">
        <w:r w:rsidRPr="003D1124">
          <w:rPr>
            <w:rFonts w:cstheme="minorHAnsi"/>
            <w:sz w:val="16"/>
          </w:rPr>
          <w:t>Climate Geoengineering Governance project</w:t>
        </w:r>
      </w:hyperlink>
      <w:r w:rsidRPr="003D1124">
        <w:rPr>
          <w:rFonts w:cstheme="minorHAnsi"/>
          <w:sz w:val="16"/>
        </w:rPr>
        <w:t xml:space="preserve">, said the research showed geoengineering was “neither a magic bullet nor a Pandora’s box”. But he said global security would be threatened unless an international treaty was agreed to oversee any sun-blocking projects. “For example, if India had put sulphate particles into the stratosphere, even as a test, two years before the recent floods in Pakistan, no one would ever persuade Pakistan that that had not caused the floods.” </w:t>
      </w:r>
      <w:r w:rsidRPr="003D1124">
        <w:rPr>
          <w:rStyle w:val="UnderlineBold"/>
          <w:rFonts w:cstheme="minorHAnsi"/>
          <w:b w:val="0"/>
        </w:rPr>
        <w:t>The researchers examined two types of geoengineering, solar radiation management (</w:t>
      </w:r>
      <w:r w:rsidRPr="003D1124">
        <w:rPr>
          <w:rStyle w:val="UnderlineBold"/>
          <w:rFonts w:cstheme="minorHAnsi"/>
          <w:b w:val="0"/>
          <w:highlight w:val="green"/>
        </w:rPr>
        <w:t>SRM</w:t>
      </w:r>
      <w:r w:rsidRPr="003D1124">
        <w:rPr>
          <w:rStyle w:val="UnderlineBold"/>
          <w:rFonts w:cstheme="minorHAnsi"/>
          <w:b w:val="0"/>
        </w:rPr>
        <w:t>) and carbon dioxide removal (CDR)</w:t>
      </w:r>
      <w:r w:rsidRPr="003D1124">
        <w:rPr>
          <w:rFonts w:cstheme="minorHAnsi"/>
          <w:b/>
          <w:sz w:val="16"/>
        </w:rPr>
        <w:t>.</w:t>
      </w:r>
      <w:r w:rsidRPr="003D1124">
        <w:rPr>
          <w:rFonts w:cstheme="minorHAnsi"/>
          <w:sz w:val="16"/>
        </w:rPr>
        <w:t xml:space="preserve"> Prof Piers Forster, at the University of Leeds, led a </w:t>
      </w:r>
      <w:hyperlink r:id="rId157" w:history="1">
        <w:r w:rsidRPr="003D1124">
          <w:rPr>
            <w:rFonts w:cstheme="minorHAnsi"/>
            <w:sz w:val="16"/>
          </w:rPr>
          <w:t>project using in-computer models to assess six types of SRM</w:t>
        </w:r>
      </w:hyperlink>
      <w:r w:rsidRPr="003D1124">
        <w:rPr>
          <w:rFonts w:cstheme="minorHAnsi"/>
          <w:sz w:val="16"/>
        </w:rPr>
        <w:t xml:space="preserve">. </w:t>
      </w:r>
      <w:r w:rsidRPr="003D1124">
        <w:rPr>
          <w:rStyle w:val="UnderlineBold"/>
          <w:rFonts w:cstheme="minorHAnsi"/>
          <w:b w:val="0"/>
        </w:rPr>
        <w:t xml:space="preserve">All reduced temperatures but all also </w:t>
      </w:r>
      <w:r w:rsidRPr="003D1124">
        <w:rPr>
          <w:rStyle w:val="UnderlineBold"/>
          <w:rFonts w:cstheme="minorHAnsi"/>
          <w:b w:val="0"/>
          <w:highlight w:val="green"/>
        </w:rPr>
        <w:t>worsened floods or droughts for</w:t>
      </w:r>
      <w:r w:rsidRPr="003D1124">
        <w:rPr>
          <w:rStyle w:val="UnderlineBold"/>
          <w:rFonts w:cstheme="minorHAnsi"/>
          <w:b w:val="0"/>
        </w:rPr>
        <w:t xml:space="preserve"> 25%-</w:t>
      </w:r>
      <w:r w:rsidRPr="003D1124">
        <w:rPr>
          <w:rStyle w:val="UnderlineBold"/>
          <w:rFonts w:cstheme="minorHAnsi"/>
          <w:b w:val="0"/>
          <w:highlight w:val="green"/>
        </w:rPr>
        <w:t>65% of the global population</w:t>
      </w:r>
      <w:r w:rsidRPr="003D1124">
        <w:rPr>
          <w:rStyle w:val="UnderlineBold"/>
          <w:rFonts w:cstheme="minorHAnsi"/>
          <w:b w:val="0"/>
        </w:rPr>
        <w:t xml:space="preserve">, compared to the expected impact of climate </w:t>
      </w:r>
      <w:r w:rsidRPr="003D1124">
        <w:rPr>
          <w:rStyle w:val="UnderlineBold"/>
          <w:rFonts w:cstheme="minorHAnsi"/>
          <w:b w:val="0"/>
        </w:rPr>
        <w:lastRenderedPageBreak/>
        <w:t>change:</w:t>
      </w:r>
      <w:r w:rsidRPr="003D1124">
        <w:rPr>
          <w:rStyle w:val="UnderlineBold"/>
          <w:rFonts w:cstheme="minorHAnsi"/>
        </w:rPr>
        <w:t xml:space="preserve"> </w:t>
      </w:r>
      <w:r w:rsidRPr="003D1124">
        <w:rPr>
          <w:rFonts w:cstheme="minorHAnsi"/>
          <w:sz w:val="16"/>
        </w:rPr>
        <w:t xml:space="preserve">mimicking a volcano by spraying sulphate particles high into the atmosphere to block sunlight adversely affected 2.8bn people spraying salt water above the oceans to whiten low clouds and reflect sunlight adversely affected 3bn people thinning high cirrus clouds to allow more heat to escape Earth adversely affected 2.4bn people </w:t>
      </w:r>
      <w:r w:rsidRPr="003D1124">
        <w:rPr>
          <w:rStyle w:val="UnderlineBold"/>
          <w:rFonts w:cstheme="minorHAnsi"/>
          <w:b w:val="0"/>
        </w:rPr>
        <w:t xml:space="preserve">generating </w:t>
      </w:r>
      <w:r w:rsidRPr="003D1124">
        <w:rPr>
          <w:rStyle w:val="UnderlineBold"/>
          <w:rFonts w:cstheme="minorHAnsi"/>
          <w:b w:val="0"/>
          <w:highlight w:val="green"/>
        </w:rPr>
        <w:t>microbubbles</w:t>
      </w:r>
      <w:r w:rsidRPr="003D1124">
        <w:rPr>
          <w:rStyle w:val="UnderlineBold"/>
          <w:rFonts w:cstheme="minorHAnsi"/>
          <w:b w:val="0"/>
        </w:rPr>
        <w:t xml:space="preserve"> on the ocean surface to whiten it and reflect more sunlight </w:t>
      </w:r>
      <w:r w:rsidRPr="003D1124">
        <w:rPr>
          <w:rStyle w:val="UnderlineBold"/>
          <w:rFonts w:cstheme="minorHAnsi"/>
          <w:b w:val="0"/>
          <w:highlight w:val="green"/>
        </w:rPr>
        <w:t>adversely affected 2bn people</w:t>
      </w:r>
      <w:r w:rsidRPr="003D1124">
        <w:rPr>
          <w:rStyle w:val="UnderlineBold"/>
          <w:rFonts w:cstheme="minorHAnsi"/>
        </w:rPr>
        <w:t xml:space="preserve"> </w:t>
      </w:r>
      <w:r w:rsidRPr="003D1124">
        <w:rPr>
          <w:rFonts w:cstheme="minorHAnsi"/>
          <w:sz w:val="16"/>
        </w:rPr>
        <w:t xml:space="preserve">covering all deserts in shiny material adversely affected 4.1bn people growing shinier crops adversely affected 1.4bn people The adverse effect on rainfall results from changed differences in temperature between the oceans and land, which disrupts atmospheric circulation, particularly the monsoons over the very populous nations in SE Asia. Nonetheless, Forster said: “Because the [climate change] situation is so urgent, we do have to investigate the possibilities of geoengineering.” Rayner said SRM could probably be done within two decades, but was difficult to govern and the side effects would be damaging. He noted that SRM does not remove carbon from the air, so only masks climate change. “People decry doing SRM as a band aid, but band aids are useful when you are healing,” he said. In contrast, CDR tackles the root of the climate change problem by taking CO2 out of the atmosphere, would be much easier to govern and would have relatively few side effects. But Rayner said it will take multiple decades to develop CDR technologies and decades more for the CO2 reductions to produce a cooling effect. “You are going to have to build an industry to reverse engineer 200 years of fossil fuel industry, and on the same huge scale,” he said. The recent landmark report by the UN Intergovernmental Panel on Climate Change (IPCC), signed off by 194 governments, placed strong emphasis on a potential technology called bioenergy carbon capture and storage (BECCS) as a way to pull CO2 from the atmosphere. It would involve burning plants and trees, which grow by taking CO2 from the air, in power plants and then capturing the CO2 exhaust and burying it underground. “But if you are going to do BECCS, you are going to have to grow an awful lot of trees and the impact on land use may have very significant effects on food security,” said Rayner. </w:t>
      </w:r>
      <w:r w:rsidRPr="003D1124">
        <w:rPr>
          <w:rStyle w:val="UnderlineBold"/>
          <w:rFonts w:cstheme="minorHAnsi"/>
          <w:b w:val="0"/>
        </w:rPr>
        <w:t xml:space="preserve">He added that the potential costs of both </w:t>
      </w:r>
      <w:r w:rsidRPr="003D1124">
        <w:rPr>
          <w:rStyle w:val="UnderlineBold"/>
          <w:rFonts w:cstheme="minorHAnsi"/>
          <w:b w:val="0"/>
          <w:highlight w:val="green"/>
        </w:rPr>
        <w:t>SRM</w:t>
      </w:r>
      <w:r w:rsidRPr="003D1124">
        <w:rPr>
          <w:rStyle w:val="UnderlineBold"/>
          <w:rFonts w:cstheme="minorHAnsi"/>
          <w:b w:val="0"/>
        </w:rPr>
        <w:t xml:space="preserve"> or CDR were very high and, if the costs of damaging side effects were included, </w:t>
      </w:r>
      <w:r w:rsidRPr="003D1124">
        <w:rPr>
          <w:rStyle w:val="UnderlineBold"/>
          <w:rFonts w:cstheme="minorHAnsi"/>
          <w:b w:val="0"/>
          <w:highlight w:val="green"/>
        </w:rPr>
        <w:t>looked</w:t>
      </w:r>
      <w:r w:rsidRPr="003D1124">
        <w:rPr>
          <w:rStyle w:val="UnderlineBold"/>
          <w:rFonts w:cstheme="minorHAnsi"/>
          <w:b w:val="0"/>
        </w:rPr>
        <w:t xml:space="preserve"> much </w:t>
      </w:r>
      <w:r w:rsidRPr="003D1124">
        <w:rPr>
          <w:rStyle w:val="UnderlineBold"/>
          <w:rFonts w:cstheme="minorHAnsi"/>
          <w:b w:val="0"/>
          <w:highlight w:val="green"/>
        </w:rPr>
        <w:t>more expensive than cutting carbon emissions</w:t>
      </w:r>
      <w:r w:rsidRPr="003D1124">
        <w:rPr>
          <w:rStyle w:val="UnderlineBold"/>
          <w:rFonts w:cstheme="minorHAnsi"/>
          <w:b w:val="0"/>
        </w:rPr>
        <w:t xml:space="preserve"> at source. Both Watson and Rayner said the international goal of keeping warming below the “dangerous” level of 2C would only be possible with some form of geoengineering and that </w:t>
      </w:r>
      <w:r w:rsidRPr="003D1124">
        <w:rPr>
          <w:rStyle w:val="UnderlineBold"/>
          <w:rFonts w:cstheme="minorHAnsi"/>
          <w:b w:val="0"/>
          <w:highlight w:val="green"/>
        </w:rPr>
        <w:t>research</w:t>
      </w:r>
      <w:r w:rsidRPr="003D1124">
        <w:rPr>
          <w:rStyle w:val="UnderlineBold"/>
          <w:rFonts w:cstheme="minorHAnsi"/>
          <w:b w:val="0"/>
        </w:rPr>
        <w:t xml:space="preserve"> into such technology </w:t>
      </w:r>
      <w:r w:rsidRPr="003D1124">
        <w:rPr>
          <w:rStyle w:val="UnderlineBold"/>
          <w:rFonts w:cstheme="minorHAnsi"/>
          <w:b w:val="0"/>
          <w:highlight w:val="green"/>
        </w:rPr>
        <w:t>should continue</w:t>
      </w:r>
      <w:r w:rsidRPr="003D1124">
        <w:rPr>
          <w:rStyle w:val="UnderlineBold"/>
          <w:rFonts w:cstheme="minorHAnsi"/>
          <w:b w:val="0"/>
        </w:rPr>
        <w:t>. “If we found any [geoengineering] technology was safe, affordable and effective that could be part of a toolkit we could use to combat climate change,” said Rayner. “</w:t>
      </w:r>
      <w:r w:rsidRPr="003D1124">
        <w:rPr>
          <w:rStyle w:val="UnderlineBold"/>
          <w:rFonts w:cstheme="minorHAnsi"/>
          <w:b w:val="0"/>
          <w:highlight w:val="green"/>
        </w:rPr>
        <w:t>If we ever deploy SRM</w:t>
      </w:r>
      <w:r w:rsidRPr="003D1124">
        <w:rPr>
          <w:rStyle w:val="UnderlineBold"/>
          <w:rFonts w:cstheme="minorHAnsi"/>
          <w:b w:val="0"/>
        </w:rPr>
        <w:t xml:space="preserve"> in anger </w:t>
      </w:r>
      <w:r w:rsidRPr="003D1124">
        <w:rPr>
          <w:rStyle w:val="UnderlineBold"/>
          <w:rFonts w:cstheme="minorHAnsi"/>
          <w:b w:val="0"/>
          <w:highlight w:val="green"/>
        </w:rPr>
        <w:t>it will be the clearest indication</w:t>
      </w:r>
      <w:r w:rsidRPr="003D1124">
        <w:rPr>
          <w:rStyle w:val="UnderlineBold"/>
          <w:rFonts w:cstheme="minorHAnsi"/>
          <w:b w:val="0"/>
        </w:rPr>
        <w:t xml:space="preserve"> yet </w:t>
      </w:r>
      <w:r w:rsidRPr="003D1124">
        <w:rPr>
          <w:rStyle w:val="UnderlineBold"/>
          <w:rFonts w:cstheme="minorHAnsi"/>
          <w:b w:val="0"/>
          <w:highlight w:val="green"/>
        </w:rPr>
        <w:t>that we have failed</w:t>
      </w:r>
      <w:r w:rsidRPr="003D1124">
        <w:rPr>
          <w:rStyle w:val="UnderlineBold"/>
          <w:rFonts w:cstheme="minorHAnsi"/>
          <w:b w:val="0"/>
        </w:rPr>
        <w:t xml:space="preserve"> as planetary guardians,” said Watson. “It [would be] a watershed, fundamentally changing the way 7bn people interact with the world.”</w:t>
      </w:r>
    </w:p>
    <w:p w:rsidR="008B5CE4" w:rsidRPr="003D1124" w:rsidRDefault="008B5CE4" w:rsidP="008B5CE4">
      <w:pPr>
        <w:pStyle w:val="Heading3"/>
      </w:pPr>
      <w:r w:rsidRPr="003D1124">
        <w:lastRenderedPageBreak/>
        <w:t>2AC – Durability</w:t>
      </w:r>
    </w:p>
    <w:p w:rsidR="008B5CE4" w:rsidRPr="003D1124" w:rsidRDefault="008B5CE4" w:rsidP="008B5CE4">
      <w:pPr>
        <w:pStyle w:val="Heading4"/>
        <w:rPr>
          <w:rFonts w:cstheme="minorHAnsi"/>
        </w:rPr>
      </w:pPr>
      <w:r w:rsidRPr="003D1124">
        <w:rPr>
          <w:rFonts w:cstheme="minorHAnsi"/>
        </w:rPr>
        <w:t xml:space="preserve">Microbubbles fail – energy and durability. </w:t>
      </w:r>
    </w:p>
    <w:p w:rsidR="008B5CE4" w:rsidRPr="003D1124" w:rsidRDefault="008B5CE4" w:rsidP="008B5CE4">
      <w:pPr>
        <w:rPr>
          <w:rFonts w:cstheme="minorHAnsi"/>
          <w:sz w:val="20"/>
          <w:szCs w:val="20"/>
        </w:rPr>
      </w:pPr>
      <w:r w:rsidRPr="003D1124">
        <w:rPr>
          <w:rStyle w:val="Style13ptBold"/>
          <w:rFonts w:cstheme="minorHAnsi"/>
        </w:rPr>
        <w:t>Edwards ‘10</w:t>
      </w:r>
      <w:r w:rsidRPr="003D1124">
        <w:rPr>
          <w:rStyle w:val="Style13ptBold"/>
          <w:rFonts w:cstheme="minorHAnsi"/>
          <w:b w:val="0"/>
          <w:sz w:val="20"/>
          <w:szCs w:val="20"/>
        </w:rPr>
        <w:t xml:space="preserve"> </w:t>
      </w:r>
      <w:r w:rsidRPr="003D1124">
        <w:rPr>
          <w:rStyle w:val="Style13ptBold"/>
          <w:rFonts w:cstheme="minorHAnsi"/>
          <w:b w:val="0"/>
          <w:sz w:val="16"/>
          <w:szCs w:val="16"/>
        </w:rPr>
        <w:t>(Lin; 3/29/2010; physics expert at the University of Alaska at Anchorage; “Bright Water Proposal to Cut Global Warming,”</w:t>
      </w:r>
      <w:r w:rsidRPr="003D1124">
        <w:rPr>
          <w:rFonts w:cstheme="minorHAnsi"/>
          <w:sz w:val="16"/>
          <w:szCs w:val="16"/>
        </w:rPr>
        <w:t xml:space="preserve"> </w:t>
      </w:r>
      <w:hyperlink r:id="rId158" w:history="1">
        <w:r w:rsidRPr="003D1124">
          <w:rPr>
            <w:rStyle w:val="Hyperlink"/>
            <w:rFonts w:cstheme="minorHAnsi"/>
            <w:sz w:val="16"/>
            <w:szCs w:val="16"/>
          </w:rPr>
          <w:t>http://phys.org/news189059955.html</w:t>
        </w:r>
      </w:hyperlink>
      <w:r w:rsidRPr="003D1124">
        <w:rPr>
          <w:rFonts w:cstheme="minorHAnsi"/>
          <w:sz w:val="16"/>
          <w:szCs w:val="16"/>
        </w:rPr>
        <w:t>; Date Accessed: 7/9/2017; DS)</w:t>
      </w:r>
    </w:p>
    <w:p w:rsidR="008B5CE4" w:rsidRPr="003D1124" w:rsidRDefault="008B5CE4" w:rsidP="008B5CE4">
      <w:pPr>
        <w:rPr>
          <w:rStyle w:val="CiteChar"/>
          <w:rFonts w:ascii="Calibri" w:hAnsi="Calibri" w:cstheme="minorHAnsi"/>
          <w:b w:val="0"/>
          <w:sz w:val="22"/>
          <w:szCs w:val="22"/>
          <w:u w:val="single"/>
        </w:rPr>
      </w:pPr>
      <w:r w:rsidRPr="003D1124">
        <w:rPr>
          <w:rFonts w:cstheme="minorHAnsi"/>
          <w:sz w:val="16"/>
        </w:rPr>
        <w:t>A Harvard physicist has proposed the Earth could be cooled by pumping vast numbers of tiny bubbles into the sea to lower ocean temperatures and increase the water’s reflectivity. The same strategy could be used in rivers and lakes to reduce evaporation. The bubbles in turbulent water already provide “undershine” beneath the surface, and these contribute around 0.1% of the Earth’s reflectivity, or albedo. Harvard University scientist Russell Seitz’s proposal is to use ships to pump tiny “microbubbles,” about 0.002 mm in diameter, into the sea as they travel, in a strategy he terms “Bright Water”. Seitz said the bubbles would, in effect, act as tiny mirrors containing air, and could be created by mixing water supercharged with compressed air with swirling jets of water. This would emulate and amplify a naturally occurring phenomenon. Using computer modeling, Seitz discovered that a concentration of only one part per million of microbubbles can double the reflectivity of water, and could cool Earth by up to 3°C if the system could be deployed. Adding </w:t>
      </w:r>
      <w:hyperlink r:id="rId159" w:history="1">
        <w:r w:rsidRPr="003D1124">
          <w:rPr>
            <w:rFonts w:cstheme="minorHAnsi"/>
            <w:u w:val="single"/>
          </w:rPr>
          <w:t>microbubbles</w:t>
        </w:r>
      </w:hyperlink>
      <w:r w:rsidRPr="003D1124">
        <w:rPr>
          <w:rFonts w:cstheme="minorHAnsi"/>
          <w:sz w:val="16"/>
        </w:rPr>
        <w:t xml:space="preserve"> to a square kilometer of ocean is feasible, but </w:t>
      </w:r>
      <w:r w:rsidRPr="003D1124">
        <w:rPr>
          <w:rStyle w:val="CiteChar"/>
          <w:rFonts w:ascii="Calibri" w:hAnsi="Calibri" w:cstheme="minorHAnsi"/>
          <w:b w:val="0"/>
          <w:sz w:val="22"/>
          <w:szCs w:val="22"/>
          <w:u w:val="single"/>
        </w:rPr>
        <w:t xml:space="preserve">Seitz admitted that </w:t>
      </w:r>
      <w:r w:rsidRPr="003D1124">
        <w:rPr>
          <w:rStyle w:val="CiteChar"/>
          <w:rFonts w:ascii="Calibri" w:hAnsi="Calibri" w:cstheme="minorHAnsi"/>
          <w:b w:val="0"/>
          <w:sz w:val="22"/>
          <w:szCs w:val="22"/>
          <w:highlight w:val="green"/>
          <w:u w:val="single"/>
        </w:rPr>
        <w:t>scaling it</w:t>
      </w:r>
      <w:r w:rsidRPr="003D1124">
        <w:rPr>
          <w:rStyle w:val="CiteChar"/>
          <w:rFonts w:ascii="Calibri" w:hAnsi="Calibri" w:cstheme="minorHAnsi"/>
          <w:b w:val="0"/>
          <w:sz w:val="22"/>
          <w:szCs w:val="22"/>
          <w:u w:val="single"/>
        </w:rPr>
        <w:t xml:space="preserve"> to </w:t>
      </w:r>
      <w:r w:rsidRPr="003D1124">
        <w:rPr>
          <w:rStyle w:val="CiteChar"/>
          <w:rFonts w:ascii="Calibri" w:hAnsi="Calibri" w:cstheme="minorHAnsi"/>
          <w:sz w:val="22"/>
          <w:szCs w:val="22"/>
          <w:u w:val="single"/>
        </w:rPr>
        <w:t>cover an entire ocean</w:t>
      </w:r>
      <w:r w:rsidRPr="003D1124">
        <w:rPr>
          <w:rStyle w:val="CiteChar"/>
          <w:rFonts w:ascii="Calibri" w:hAnsi="Calibri" w:cstheme="minorHAnsi"/>
          <w:b w:val="0"/>
          <w:sz w:val="22"/>
          <w:szCs w:val="22"/>
          <w:u w:val="single"/>
        </w:rPr>
        <w:t xml:space="preserve"> </w:t>
      </w:r>
      <w:r w:rsidRPr="003D1124">
        <w:rPr>
          <w:rStyle w:val="CiteChar"/>
          <w:rFonts w:ascii="Calibri" w:hAnsi="Calibri" w:cstheme="minorHAnsi"/>
          <w:b w:val="0"/>
          <w:sz w:val="22"/>
          <w:szCs w:val="22"/>
          <w:highlight w:val="green"/>
          <w:u w:val="single"/>
        </w:rPr>
        <w:t>would be</w:t>
      </w:r>
      <w:r w:rsidRPr="003D1124">
        <w:rPr>
          <w:rStyle w:val="CiteChar"/>
          <w:rFonts w:ascii="Calibri" w:hAnsi="Calibri" w:cstheme="minorHAnsi"/>
          <w:b w:val="0"/>
          <w:sz w:val="22"/>
          <w:szCs w:val="22"/>
          <w:u w:val="single"/>
        </w:rPr>
        <w:t xml:space="preserve"> </w:t>
      </w:r>
      <w:r w:rsidRPr="003D1124">
        <w:rPr>
          <w:rStyle w:val="CiteChar"/>
          <w:rFonts w:ascii="Calibri" w:hAnsi="Calibri" w:cstheme="minorHAnsi"/>
          <w:sz w:val="22"/>
          <w:szCs w:val="22"/>
          <w:u w:val="single"/>
        </w:rPr>
        <w:t xml:space="preserve">technically </w:t>
      </w:r>
      <w:r w:rsidRPr="003D1124">
        <w:rPr>
          <w:rStyle w:val="CiteChar"/>
          <w:rFonts w:ascii="Calibri" w:hAnsi="Calibri" w:cstheme="minorHAnsi"/>
          <w:sz w:val="22"/>
          <w:szCs w:val="22"/>
          <w:highlight w:val="green"/>
          <w:u w:val="single"/>
        </w:rPr>
        <w:t>difficult</w:t>
      </w:r>
      <w:r w:rsidRPr="003D1124">
        <w:rPr>
          <w:rStyle w:val="CiteChar"/>
          <w:rFonts w:ascii="Calibri" w:hAnsi="Calibri" w:cstheme="minorHAnsi"/>
          <w:b w:val="0"/>
          <w:sz w:val="22"/>
          <w:szCs w:val="22"/>
          <w:u w:val="single"/>
        </w:rPr>
        <w:t xml:space="preserve">, not </w:t>
      </w:r>
      <w:r w:rsidRPr="003D1124">
        <w:rPr>
          <w:rStyle w:val="CiteChar"/>
          <w:rFonts w:ascii="Calibri" w:hAnsi="Calibri" w:cstheme="minorHAnsi"/>
          <w:b w:val="0"/>
          <w:sz w:val="22"/>
          <w:szCs w:val="22"/>
          <w:highlight w:val="green"/>
          <w:u w:val="single"/>
        </w:rPr>
        <w:t>because of the energy requirement</w:t>
      </w:r>
      <w:r w:rsidRPr="003D1124">
        <w:rPr>
          <w:rStyle w:val="CiteChar"/>
          <w:rFonts w:ascii="Calibri" w:hAnsi="Calibri" w:cstheme="minorHAnsi"/>
          <w:b w:val="0"/>
          <w:sz w:val="22"/>
          <w:szCs w:val="22"/>
          <w:u w:val="single"/>
        </w:rPr>
        <w:t xml:space="preserve">, which he said would be </w:t>
      </w:r>
      <w:r w:rsidRPr="003D1124">
        <w:rPr>
          <w:rStyle w:val="CiteChar"/>
          <w:rFonts w:ascii="Calibri" w:hAnsi="Calibri" w:cstheme="minorHAnsi"/>
          <w:b w:val="0"/>
          <w:sz w:val="22"/>
          <w:szCs w:val="22"/>
          <w:highlight w:val="green"/>
          <w:u w:val="single"/>
        </w:rPr>
        <w:t>equivalent to</w:t>
      </w:r>
      <w:r w:rsidRPr="003D1124">
        <w:rPr>
          <w:rStyle w:val="CiteChar"/>
          <w:rFonts w:ascii="Calibri" w:hAnsi="Calibri" w:cstheme="minorHAnsi"/>
          <w:b w:val="0"/>
          <w:sz w:val="22"/>
          <w:szCs w:val="22"/>
          <w:u w:val="single"/>
        </w:rPr>
        <w:t xml:space="preserve"> about </w:t>
      </w:r>
      <w:r w:rsidRPr="003D1124">
        <w:rPr>
          <w:rStyle w:val="CiteChar"/>
          <w:rFonts w:ascii="Calibri" w:hAnsi="Calibri" w:cstheme="minorHAnsi"/>
          <w:b w:val="0"/>
          <w:sz w:val="22"/>
          <w:szCs w:val="22"/>
          <w:highlight w:val="green"/>
          <w:u w:val="single"/>
        </w:rPr>
        <w:t>1000 windmills</w:t>
      </w:r>
      <w:r w:rsidRPr="003D1124">
        <w:rPr>
          <w:rStyle w:val="CiteChar"/>
          <w:rFonts w:ascii="Calibri" w:hAnsi="Calibri" w:cstheme="minorHAnsi"/>
          <w:b w:val="0"/>
          <w:sz w:val="22"/>
          <w:szCs w:val="22"/>
          <w:u w:val="single"/>
        </w:rPr>
        <w:t xml:space="preserve">, but because of the fact that the </w:t>
      </w:r>
      <w:r w:rsidRPr="003D1124">
        <w:rPr>
          <w:rStyle w:val="CiteChar"/>
          <w:rFonts w:ascii="Calibri" w:hAnsi="Calibri" w:cstheme="minorHAnsi"/>
          <w:b w:val="0"/>
          <w:sz w:val="22"/>
          <w:szCs w:val="22"/>
          <w:highlight w:val="green"/>
          <w:u w:val="single"/>
        </w:rPr>
        <w:t xml:space="preserve">bubbles </w:t>
      </w:r>
      <w:r w:rsidRPr="003D1124">
        <w:rPr>
          <w:rStyle w:val="CiteChar"/>
          <w:rFonts w:ascii="Calibri" w:hAnsi="Calibri" w:cstheme="minorHAnsi"/>
          <w:sz w:val="22"/>
          <w:szCs w:val="22"/>
          <w:highlight w:val="green"/>
          <w:u w:val="single"/>
        </w:rPr>
        <w:t>may not last long enough</w:t>
      </w:r>
      <w:r w:rsidRPr="003D1124">
        <w:rPr>
          <w:rStyle w:val="CiteChar"/>
          <w:rFonts w:ascii="Calibri" w:hAnsi="Calibri" w:cstheme="minorHAnsi"/>
          <w:b w:val="0"/>
          <w:sz w:val="22"/>
          <w:szCs w:val="22"/>
          <w:highlight w:val="green"/>
          <w:u w:val="single"/>
        </w:rPr>
        <w:t xml:space="preserve"> to effectively spread</w:t>
      </w:r>
      <w:r w:rsidRPr="003D1124">
        <w:rPr>
          <w:rStyle w:val="CiteChar"/>
          <w:rFonts w:ascii="Calibri" w:hAnsi="Calibri" w:cstheme="minorHAnsi"/>
          <w:b w:val="0"/>
          <w:sz w:val="22"/>
          <w:szCs w:val="22"/>
          <w:u w:val="single"/>
        </w:rPr>
        <w:t xml:space="preserve"> over large areas.</w:t>
      </w:r>
    </w:p>
    <w:p w:rsidR="008B5CE4" w:rsidRPr="003D1124" w:rsidRDefault="008B5CE4" w:rsidP="008B5CE4">
      <w:pPr>
        <w:pStyle w:val="Heading3"/>
        <w:rPr>
          <w:rFonts w:cstheme="minorHAnsi"/>
        </w:rPr>
      </w:pPr>
      <w:r>
        <w:rPr>
          <w:rFonts w:cstheme="minorHAnsi"/>
        </w:rPr>
        <w:lastRenderedPageBreak/>
        <w:t>2AC – Biodiversity DA</w:t>
      </w:r>
    </w:p>
    <w:p w:rsidR="008B5CE4" w:rsidRPr="003D1124" w:rsidRDefault="008B5CE4" w:rsidP="008B5CE4">
      <w:pPr>
        <w:pStyle w:val="Heading4"/>
        <w:rPr>
          <w:rStyle w:val="Style13ptBold"/>
          <w:rFonts w:cstheme="minorHAnsi"/>
          <w:b/>
        </w:rPr>
      </w:pPr>
      <w:r>
        <w:rPr>
          <w:rStyle w:val="Style13ptBold"/>
          <w:rFonts w:cstheme="minorHAnsi"/>
          <w:b/>
        </w:rPr>
        <w:t>CP wrecks ecosystem resilience.</w:t>
      </w:r>
    </w:p>
    <w:p w:rsidR="008B5CE4" w:rsidRDefault="008B5CE4" w:rsidP="008B5CE4">
      <w:pPr>
        <w:rPr>
          <w:b/>
        </w:rPr>
      </w:pPr>
      <w:r w:rsidRPr="003D1124">
        <w:rPr>
          <w:rStyle w:val="Style13ptBold"/>
        </w:rPr>
        <w:t>CBD ’12</w:t>
      </w:r>
      <w:r>
        <w:rPr>
          <w:b/>
        </w:rPr>
        <w:t xml:space="preserve"> </w:t>
      </w:r>
      <w:r w:rsidRPr="003D1124">
        <w:rPr>
          <w:sz w:val="16"/>
          <w:szCs w:val="16"/>
        </w:rPr>
        <w:t xml:space="preserve">(Convention on Biological Diversity; 1/2012; global agreement addressing all aspects of biological diversity: genetic resources, species, and ecosystems; “Impacts of Climate Related Geo-engineering on Biological Diversity,” </w:t>
      </w:r>
      <w:hyperlink r:id="rId160" w:history="1">
        <w:r w:rsidRPr="003D1124">
          <w:rPr>
            <w:rStyle w:val="Hyperlink"/>
            <w:rFonts w:cstheme="minorHAnsi"/>
            <w:sz w:val="16"/>
            <w:szCs w:val="16"/>
          </w:rPr>
          <w:t>http://www.google.com/url?sa=t&amp;rct=j&amp;q=&amp;esrc=s&amp;source=web&amp;cd=6&amp;cad=rja&amp;ved=0CEAQFjAF&amp;url=http%3A%2F%2Fwww.cbd.int%2Fclimate%2Fdoc%2Fdraft-study-impacts-geoengineering-second-review-en.doc&amp;ei=YH9fUMeFBe2-0QHr5YD4Ag&amp;usg=AFQjCNHsdSSOpqZzKaLmzbp9ZzTnIJSZVQ</w:t>
        </w:r>
      </w:hyperlink>
      <w:r w:rsidRPr="003D1124">
        <w:rPr>
          <w:sz w:val="16"/>
          <w:szCs w:val="16"/>
        </w:rPr>
        <w:t>; Date Accessed: 7/9/2017; DS)</w:t>
      </w:r>
    </w:p>
    <w:p w:rsidR="008B5CE4" w:rsidRPr="003D1124" w:rsidRDefault="008B5CE4" w:rsidP="008B5CE4">
      <w:pPr>
        <w:pStyle w:val="Heading4"/>
        <w:rPr>
          <w:rFonts w:cstheme="minorHAnsi"/>
          <w:b w:val="0"/>
          <w:sz w:val="22"/>
          <w:u w:val="single"/>
        </w:rPr>
      </w:pPr>
      <w:r w:rsidRPr="003D1124">
        <w:rPr>
          <w:rFonts w:cstheme="minorHAnsi"/>
          <w:b w:val="0"/>
          <w:sz w:val="16"/>
        </w:rPr>
        <w:t xml:space="preserve">The specific </w:t>
      </w:r>
      <w:r w:rsidRPr="003D1124">
        <w:rPr>
          <w:rStyle w:val="StyleUnderline"/>
          <w:rFonts w:cstheme="minorHAnsi"/>
        </w:rPr>
        <w:t>impacts of surface albedo enhancement on biodiversity</w:t>
      </w:r>
      <w:r w:rsidRPr="003D1124">
        <w:rPr>
          <w:rFonts w:cstheme="minorHAnsi"/>
          <w:b w:val="0"/>
          <w:sz w:val="16"/>
        </w:rPr>
        <w:t xml:space="preserve"> and ecosystem services, over and above the impacts of generic SRM approaches involving uniform dimming are described in section 4.1, depend on what method is used. </w:t>
      </w:r>
      <w:r w:rsidRPr="003D1124">
        <w:rPr>
          <w:rStyle w:val="StyleUnderline"/>
          <w:rFonts w:cstheme="minorHAnsi"/>
        </w:rPr>
        <w:t>Surface albedo can be increased</w:t>
      </w:r>
      <w:r w:rsidRPr="003D1124">
        <w:rPr>
          <w:rFonts w:cstheme="minorHAnsi"/>
          <w:b w:val="0"/>
          <w:sz w:val="16"/>
        </w:rPr>
        <w:t xml:space="preserve">, for example, through whitening the built environment, use of crops with more reflective foliage, covering deserts (or other lands) with reflective material, and </w:t>
      </w:r>
      <w:r w:rsidRPr="003D1124">
        <w:rPr>
          <w:rStyle w:val="StyleUnderline"/>
          <w:rFonts w:cstheme="minorHAnsi"/>
          <w:highlight w:val="green"/>
        </w:rPr>
        <w:t>use of micro-bubbles in water bodies</w:t>
      </w:r>
      <w:r w:rsidRPr="003D1124">
        <w:rPr>
          <w:rStyle w:val="StyleUnderline"/>
          <w:rFonts w:cstheme="minorHAnsi"/>
        </w:rPr>
        <w:t>.</w:t>
      </w:r>
      <w:r w:rsidRPr="003D1124">
        <w:rPr>
          <w:rFonts w:cstheme="minorHAnsi"/>
          <w:b w:val="0"/>
          <w:sz w:val="16"/>
        </w:rPr>
        <w:t xml:space="preserve"> The albedo of the surface ocean might be </w:t>
      </w:r>
      <w:r w:rsidRPr="003D1124">
        <w:rPr>
          <w:rStyle w:val="StyleUnderline"/>
          <w:rFonts w:cstheme="minorHAnsi"/>
        </w:rPr>
        <w:t>enhanced through the introduction of microbubbles</w:t>
      </w:r>
      <w:r w:rsidRPr="003D1124">
        <w:rPr>
          <w:rFonts w:cstheme="minorHAnsi"/>
          <w:b w:val="0"/>
          <w:sz w:val="16"/>
        </w:rPr>
        <w:t xml:space="preserve"> (currently called ‘Bright Water’) with </w:t>
      </w:r>
      <w:r w:rsidRPr="003D1124">
        <w:rPr>
          <w:rStyle w:val="StyleUnderline"/>
          <w:rFonts w:cstheme="minorHAnsi"/>
        </w:rPr>
        <w:t xml:space="preserve">claims that the microbubbles are effective at reducing solar radiation </w:t>
      </w:r>
      <w:r w:rsidRPr="003D1124">
        <w:rPr>
          <w:rFonts w:cstheme="minorHAnsi"/>
          <w:b w:val="0"/>
          <w:sz w:val="16"/>
        </w:rPr>
        <w:t>even at parts per million levels</w:t>
      </w:r>
      <w:r w:rsidRPr="003D1124">
        <w:rPr>
          <w:rFonts w:cstheme="minorHAnsi"/>
          <w:b w:val="0"/>
          <w:sz w:val="16"/>
        </w:rPr>
        <w:footnoteReference w:id="1"/>
      </w:r>
      <w:r w:rsidRPr="003D1124">
        <w:rPr>
          <w:rFonts w:cstheme="minorHAnsi"/>
          <w:b w:val="0"/>
          <w:sz w:val="16"/>
        </w:rPr>
        <w:t xml:space="preserve">. In general, </w:t>
      </w:r>
      <w:r w:rsidRPr="003D1124">
        <w:rPr>
          <w:rStyle w:val="StyleUnderline"/>
          <w:rFonts w:cstheme="minorHAnsi"/>
          <w:highlight w:val="green"/>
        </w:rPr>
        <w:t>if</w:t>
      </w:r>
      <w:r w:rsidRPr="003D1124">
        <w:rPr>
          <w:rStyle w:val="StyleUnderline"/>
          <w:rFonts w:cstheme="minorHAnsi"/>
        </w:rPr>
        <w:t xml:space="preserve"> surface albedo </w:t>
      </w:r>
      <w:r w:rsidRPr="003D1124">
        <w:rPr>
          <w:rStyle w:val="StyleUnderline"/>
          <w:rFonts w:cstheme="minorHAnsi"/>
          <w:highlight w:val="green"/>
        </w:rPr>
        <w:t>changes were large enough to have an effect on the</w:t>
      </w:r>
      <w:r w:rsidRPr="003D1124">
        <w:rPr>
          <w:rStyle w:val="StyleUnderline"/>
          <w:rFonts w:cstheme="minorHAnsi"/>
        </w:rPr>
        <w:t xml:space="preserve"> global </w:t>
      </w:r>
      <w:r w:rsidRPr="003D1124">
        <w:rPr>
          <w:rStyle w:val="StyleUnderline"/>
          <w:rFonts w:cstheme="minorHAnsi"/>
          <w:highlight w:val="green"/>
        </w:rPr>
        <w:t>climate, they would</w:t>
      </w:r>
      <w:r w:rsidRPr="003D1124">
        <w:rPr>
          <w:rStyle w:val="StyleUnderline"/>
          <w:rFonts w:cstheme="minorHAnsi"/>
        </w:rPr>
        <w:t xml:space="preserve"> have to </w:t>
      </w:r>
      <w:r w:rsidRPr="003D1124">
        <w:rPr>
          <w:rStyle w:val="StyleUnderline"/>
          <w:rFonts w:cstheme="minorHAnsi"/>
          <w:highlight w:val="green"/>
        </w:rPr>
        <w:t>be deployed across a</w:t>
      </w:r>
      <w:r w:rsidRPr="003D1124">
        <w:rPr>
          <w:rStyle w:val="StyleUnderline"/>
          <w:rFonts w:cstheme="minorHAnsi"/>
        </w:rPr>
        <w:t xml:space="preserve"> very </w:t>
      </w:r>
      <w:r w:rsidRPr="003D1124">
        <w:rPr>
          <w:rStyle w:val="StyleUnderline"/>
          <w:rFonts w:cstheme="minorHAnsi"/>
          <w:highlight w:val="green"/>
        </w:rPr>
        <w:t>large area</w:t>
      </w:r>
      <w:r w:rsidRPr="003D1124">
        <w:rPr>
          <w:rFonts w:cstheme="minorHAnsi"/>
          <w:b w:val="0"/>
          <w:sz w:val="16"/>
          <w:highlight w:val="green"/>
        </w:rPr>
        <w:t xml:space="preserve"> – </w:t>
      </w:r>
      <w:r w:rsidRPr="003D1124">
        <w:rPr>
          <w:rStyle w:val="StyleUnderline"/>
          <w:rFonts w:cstheme="minorHAnsi"/>
          <w:highlight w:val="green"/>
        </w:rPr>
        <w:t xml:space="preserve">with </w:t>
      </w:r>
      <w:r w:rsidRPr="003D1124">
        <w:rPr>
          <w:rStyle w:val="StyleUnderline"/>
          <w:rFonts w:cstheme="minorHAnsi"/>
        </w:rPr>
        <w:t xml:space="preserve">consequent </w:t>
      </w:r>
      <w:r w:rsidRPr="003D1124">
        <w:rPr>
          <w:rStyle w:val="StyleUnderline"/>
          <w:rFonts w:cstheme="minorHAnsi"/>
          <w:highlight w:val="green"/>
        </w:rPr>
        <w:t>impacts on ecosystems</w:t>
      </w:r>
      <w:r w:rsidRPr="003D1124">
        <w:rPr>
          <w:rStyle w:val="StyleUnderline"/>
          <w:rFonts w:cstheme="minorHAnsi"/>
        </w:rPr>
        <w:t xml:space="preserve">, </w:t>
      </w:r>
      <w:r w:rsidRPr="003D1124">
        <w:rPr>
          <w:rFonts w:cstheme="minorHAnsi"/>
          <w:b w:val="0"/>
          <w:sz w:val="16"/>
        </w:rPr>
        <w:t xml:space="preserve">or would involve a very high degree of localised cooling. For instance, covering deserts with reflective material on a scale large enough </w:t>
      </w:r>
      <w:r w:rsidRPr="003D1124">
        <w:rPr>
          <w:rStyle w:val="StyleUnderline"/>
          <w:rFonts w:cstheme="minorHAnsi"/>
          <w:highlight w:val="green"/>
        </w:rPr>
        <w:t xml:space="preserve">to be effective in addressing </w:t>
      </w:r>
      <w:r w:rsidRPr="003D1124">
        <w:rPr>
          <w:rStyle w:val="StyleUnderline"/>
          <w:rFonts w:cstheme="minorHAnsi"/>
        </w:rPr>
        <w:t xml:space="preserve">the impacts of </w:t>
      </w:r>
      <w:r w:rsidRPr="003D1124">
        <w:rPr>
          <w:rStyle w:val="StyleUnderline"/>
          <w:rFonts w:cstheme="minorHAnsi"/>
          <w:highlight w:val="green"/>
        </w:rPr>
        <w:t xml:space="preserve">climate change </w:t>
      </w:r>
      <w:r w:rsidRPr="003D1124">
        <w:rPr>
          <w:rStyle w:val="StyleUnderline"/>
          <w:rFonts w:cstheme="minorHAnsi"/>
        </w:rPr>
        <w:t xml:space="preserve">would probably </w:t>
      </w:r>
      <w:r w:rsidRPr="003D1124">
        <w:rPr>
          <w:rStyle w:val="StyleUnderline"/>
          <w:rFonts w:cstheme="minorHAnsi"/>
          <w:highlight w:val="green"/>
        </w:rPr>
        <w:t>have</w:t>
      </w:r>
      <w:r w:rsidRPr="003D1124">
        <w:rPr>
          <w:rStyle w:val="StyleUnderline"/>
          <w:rFonts w:cstheme="minorHAnsi"/>
        </w:rPr>
        <w:t xml:space="preserve"> significant </w:t>
      </w:r>
      <w:r w:rsidRPr="003D1124">
        <w:rPr>
          <w:rStyle w:val="StyleUnderline"/>
          <w:rFonts w:cstheme="minorHAnsi"/>
          <w:highlight w:val="green"/>
        </w:rPr>
        <w:t>negative ecological effects</w:t>
      </w:r>
      <w:r w:rsidRPr="003D1124">
        <w:rPr>
          <w:rFonts w:cstheme="minorHAnsi"/>
          <w:b w:val="0"/>
          <w:sz w:val="16"/>
        </w:rPr>
        <w:footnoteReference w:id="2"/>
      </w:r>
      <w:r w:rsidRPr="003D1124">
        <w:rPr>
          <w:rFonts w:cstheme="minorHAnsi"/>
          <w:b w:val="0"/>
          <w:sz w:val="16"/>
        </w:rPr>
        <w:t>, for instance on species richness and population densities. I</w:t>
      </w:r>
      <w:r w:rsidRPr="003D1124">
        <w:rPr>
          <w:rStyle w:val="StyleUnderline"/>
          <w:rFonts w:cstheme="minorHAnsi"/>
        </w:rPr>
        <w:t xml:space="preserve">ntroducing </w:t>
      </w:r>
      <w:r w:rsidRPr="003D1124">
        <w:rPr>
          <w:rStyle w:val="StyleUnderline"/>
          <w:rFonts w:cstheme="minorHAnsi"/>
          <w:highlight w:val="green"/>
        </w:rPr>
        <w:t xml:space="preserve">bubbles </w:t>
      </w:r>
      <w:r w:rsidRPr="003D1124">
        <w:rPr>
          <w:rStyle w:val="StyleUnderline"/>
          <w:rFonts w:cstheme="minorHAnsi"/>
        </w:rPr>
        <w:t xml:space="preserve">into large expanses of water bodies </w:t>
      </w:r>
      <w:r w:rsidRPr="003D1124">
        <w:rPr>
          <w:rStyle w:val="StyleUnderline"/>
          <w:rFonts w:cstheme="minorHAnsi"/>
          <w:highlight w:val="green"/>
        </w:rPr>
        <w:t>would</w:t>
      </w:r>
      <w:r w:rsidRPr="003D1124">
        <w:rPr>
          <w:rStyle w:val="StyleUnderline"/>
          <w:rFonts w:cstheme="minorHAnsi"/>
        </w:rPr>
        <w:t xml:space="preserve"> probably </w:t>
      </w:r>
      <w:r w:rsidRPr="003D1124">
        <w:rPr>
          <w:rStyle w:val="StyleUnderline"/>
          <w:rFonts w:cstheme="minorHAnsi"/>
          <w:highlight w:val="green"/>
        </w:rPr>
        <w:t>have negative impacts on ocean biodiversity</w:t>
      </w:r>
      <w:r w:rsidRPr="003D1124">
        <w:rPr>
          <w:rStyle w:val="StyleUnderline"/>
          <w:rFonts w:cstheme="minorHAnsi"/>
        </w:rPr>
        <w:t xml:space="preserve"> d</w:t>
      </w:r>
      <w:r w:rsidRPr="003D1124">
        <w:rPr>
          <w:rFonts w:cstheme="minorHAnsi"/>
          <w:b w:val="0"/>
          <w:sz w:val="16"/>
        </w:rPr>
        <w:t>ue to decreased light penetration</w:t>
      </w:r>
      <w:r w:rsidRPr="003D1124">
        <w:rPr>
          <w:rStyle w:val="StyleUnderline"/>
          <w:rFonts w:cstheme="minorHAnsi"/>
        </w:rPr>
        <w:t xml:space="preserve">, </w:t>
      </w:r>
      <w:r w:rsidRPr="003D1124">
        <w:rPr>
          <w:rStyle w:val="StyleUnderline"/>
          <w:rFonts w:cstheme="minorHAnsi"/>
          <w:highlight w:val="green"/>
        </w:rPr>
        <w:t>with possible impacts on currents and</w:t>
      </w:r>
      <w:r w:rsidRPr="003D1124">
        <w:rPr>
          <w:rStyle w:val="StyleUnderline"/>
          <w:rFonts w:cstheme="minorHAnsi"/>
        </w:rPr>
        <w:t xml:space="preserve"> further knock-on impacts </w:t>
      </w:r>
      <w:r w:rsidRPr="003D1124">
        <w:rPr>
          <w:rStyle w:val="StyleUnderline"/>
          <w:rFonts w:cstheme="minorHAnsi"/>
          <w:highlight w:val="green"/>
        </w:rPr>
        <w:t>on local ecosystems.</w:t>
      </w:r>
    </w:p>
    <w:p w:rsidR="008B5CE4" w:rsidRDefault="008B5CE4" w:rsidP="008B5CE4">
      <w:pPr>
        <w:pStyle w:val="Heading2"/>
      </w:pPr>
      <w:r w:rsidRPr="003D1124">
        <w:lastRenderedPageBreak/>
        <w:t>Warming (Carbon Tax)</w:t>
      </w:r>
    </w:p>
    <w:p w:rsidR="008B5CE4" w:rsidRDefault="008B5CE4" w:rsidP="008B5CE4">
      <w:pPr>
        <w:pStyle w:val="Heading3"/>
      </w:pPr>
      <w:r>
        <w:lastRenderedPageBreak/>
        <w:t>2AC – No Modeling</w:t>
      </w:r>
    </w:p>
    <w:p w:rsidR="008B5CE4" w:rsidRPr="00FB6CB0" w:rsidRDefault="008B5CE4" w:rsidP="008B5CE4">
      <w:pPr>
        <w:pStyle w:val="Heading4"/>
      </w:pPr>
      <w:r>
        <w:t xml:space="preserve">Carbon tax fails and no modeling – production shift and industrialization. </w:t>
      </w:r>
    </w:p>
    <w:p w:rsidR="008B5CE4" w:rsidRPr="00FB6CB0" w:rsidRDefault="008B5CE4" w:rsidP="008B5CE4">
      <w:r w:rsidRPr="00FB6CB0">
        <w:rPr>
          <w:rStyle w:val="Style13ptBold"/>
        </w:rPr>
        <w:t>Moore ’17</w:t>
      </w:r>
      <w:r>
        <w:t xml:space="preserve"> </w:t>
      </w:r>
      <w:r w:rsidRPr="00FB6CB0">
        <w:rPr>
          <w:sz w:val="16"/>
          <w:szCs w:val="16"/>
        </w:rPr>
        <w:t xml:space="preserve">(Stephen; 2/12/2017; distinguished visiting fellow at the Heritage Foundation and a senior economic analyst with CNN; “The carbon tax scam,” </w:t>
      </w:r>
      <w:hyperlink r:id="rId161" w:history="1">
        <w:r w:rsidRPr="00FB6CB0">
          <w:rPr>
            <w:rStyle w:val="Hyperlink"/>
            <w:sz w:val="16"/>
            <w:szCs w:val="16"/>
          </w:rPr>
          <w:t>http://www.washingtontimes.com/news/2017/feb/12/carbon-tax-will-not-help-environment-and-make-amer/</w:t>
        </w:r>
      </w:hyperlink>
      <w:r w:rsidRPr="00FB6CB0">
        <w:rPr>
          <w:sz w:val="16"/>
          <w:szCs w:val="16"/>
        </w:rPr>
        <w:t>; Date Accessed: 7/9/2017; DS)</w:t>
      </w:r>
    </w:p>
    <w:p w:rsidR="008B5CE4" w:rsidRDefault="008B5CE4" w:rsidP="008B5CE4">
      <w:pPr>
        <w:rPr>
          <w:sz w:val="16"/>
        </w:rPr>
      </w:pPr>
      <w:r w:rsidRPr="00C9153D">
        <w:rPr>
          <w:sz w:val="16"/>
        </w:rPr>
        <w:t xml:space="preserve">My colleague Katie Tubb at the Heritage Foundation has noted another glaring flaw with the carbon tax. While it is true that a carbon tax is a much more efficient way to cap carbon dioxide emissions than the mishmash of EPA regulations, renewable energy standards, and subsidies for wind and solar power, the high likelihood is that </w:t>
      </w:r>
      <w:r w:rsidRPr="00C9153D">
        <w:rPr>
          <w:u w:val="single"/>
        </w:rPr>
        <w:t xml:space="preserve">the carbon tax </w:t>
      </w:r>
      <w:r w:rsidRPr="00C9153D">
        <w:rPr>
          <w:b/>
          <w:u w:val="single"/>
        </w:rPr>
        <w:t>will not be a replacement</w:t>
      </w:r>
      <w:r w:rsidRPr="00C9153D">
        <w:rPr>
          <w:u w:val="single"/>
        </w:rPr>
        <w:t xml:space="preserve"> for these economically destructive policies — rather an addition to the regulations and subsidies.</w:t>
      </w:r>
      <w:r w:rsidRPr="00C9153D">
        <w:rPr>
          <w:sz w:val="16"/>
        </w:rPr>
        <w:t xml:space="preserve"> It is naive in the extreme to think otherwise. I’ve been somewhat open-minded to a carbon tax in the past. The idea of replacing our current, economically destructive tax system with something less economically destructive is attractive. But the reality is that </w:t>
      </w:r>
      <w:r w:rsidRPr="00C9153D">
        <w:rPr>
          <w:u w:val="single"/>
        </w:rPr>
        <w:t xml:space="preserve">even a carbon tax perfectly administered is a </w:t>
      </w:r>
      <w:r w:rsidRPr="00C9153D">
        <w:rPr>
          <w:b/>
          <w:u w:val="single"/>
        </w:rPr>
        <w:t>poor substitute</w:t>
      </w:r>
      <w:r w:rsidRPr="00C9153D">
        <w:rPr>
          <w:u w:val="single"/>
        </w:rPr>
        <w:t xml:space="preserve"> for the strong tax and regulatory reform that is currently possible</w:t>
      </w:r>
      <w:r w:rsidRPr="00C9153D">
        <w:rPr>
          <w:sz w:val="16"/>
        </w:rPr>
        <w:t xml:space="preserve">. But the green plan proposed by these former Reagan statesmen would not cut a single tax rate while giving the left a massive new tax regime. How could any conservative support this plan? Even worse is that </w:t>
      </w:r>
      <w:r w:rsidRPr="004463B8">
        <w:rPr>
          <w:highlight w:val="green"/>
          <w:u w:val="single"/>
        </w:rPr>
        <w:t>the</w:t>
      </w:r>
      <w:r w:rsidRPr="00C9153D">
        <w:rPr>
          <w:u w:val="single"/>
        </w:rPr>
        <w:t xml:space="preserve"> Baker-Schutlz </w:t>
      </w:r>
      <w:r w:rsidRPr="004463B8">
        <w:rPr>
          <w:highlight w:val="green"/>
          <w:u w:val="single"/>
        </w:rPr>
        <w:t xml:space="preserve">plan </w:t>
      </w:r>
      <w:r w:rsidRPr="004463B8">
        <w:rPr>
          <w:b/>
          <w:highlight w:val="green"/>
          <w:u w:val="single"/>
        </w:rPr>
        <w:t>does</w:t>
      </w:r>
      <w:r w:rsidRPr="00C9153D">
        <w:rPr>
          <w:b/>
          <w:u w:val="single"/>
        </w:rPr>
        <w:t xml:space="preserve"> close to </w:t>
      </w:r>
      <w:r w:rsidRPr="004463B8">
        <w:rPr>
          <w:b/>
          <w:highlight w:val="green"/>
          <w:u w:val="single"/>
        </w:rPr>
        <w:t>nothing</w:t>
      </w:r>
      <w:r w:rsidRPr="004463B8">
        <w:rPr>
          <w:highlight w:val="green"/>
          <w:u w:val="single"/>
        </w:rPr>
        <w:t xml:space="preserve"> to reduce</w:t>
      </w:r>
      <w:r w:rsidRPr="00C9153D">
        <w:rPr>
          <w:u w:val="single"/>
        </w:rPr>
        <w:t xml:space="preserve"> greenhouse gas </w:t>
      </w:r>
      <w:r w:rsidRPr="004463B8">
        <w:rPr>
          <w:highlight w:val="green"/>
          <w:u w:val="single"/>
        </w:rPr>
        <w:t>emissions</w:t>
      </w:r>
      <w:r w:rsidRPr="00C9153D">
        <w:rPr>
          <w:u w:val="single"/>
        </w:rPr>
        <w:t xml:space="preserve"> or to lessen the threat — if one exists — of global warming</w:t>
      </w:r>
      <w:r w:rsidRPr="00C9153D">
        <w:rPr>
          <w:sz w:val="16"/>
        </w:rPr>
        <w:t xml:space="preserve">. Here is why. </w:t>
      </w:r>
      <w:r w:rsidRPr="00C9153D">
        <w:rPr>
          <w:u w:val="single"/>
        </w:rPr>
        <w:t xml:space="preserve">Whether or not the </w:t>
      </w:r>
      <w:r w:rsidRPr="004463B8">
        <w:rPr>
          <w:highlight w:val="green"/>
          <w:u w:val="single"/>
        </w:rPr>
        <w:t>U.S</w:t>
      </w:r>
      <w:r w:rsidRPr="00C9153D">
        <w:rPr>
          <w:u w:val="single"/>
        </w:rPr>
        <w:t xml:space="preserve">. reduces its carbon </w:t>
      </w:r>
      <w:r w:rsidRPr="004463B8">
        <w:rPr>
          <w:highlight w:val="green"/>
          <w:u w:val="single"/>
        </w:rPr>
        <w:t>emissions has</w:t>
      </w:r>
      <w:r w:rsidRPr="00C9153D">
        <w:rPr>
          <w:u w:val="single"/>
        </w:rPr>
        <w:t xml:space="preserve"> </w:t>
      </w:r>
      <w:r w:rsidRPr="004D1474">
        <w:rPr>
          <w:b/>
          <w:u w:val="single"/>
        </w:rPr>
        <w:t xml:space="preserve">close to </w:t>
      </w:r>
      <w:r w:rsidRPr="004463B8">
        <w:rPr>
          <w:b/>
          <w:highlight w:val="green"/>
          <w:u w:val="single"/>
        </w:rPr>
        <w:t>zero impact</w:t>
      </w:r>
      <w:r w:rsidRPr="004463B8">
        <w:rPr>
          <w:highlight w:val="green"/>
          <w:u w:val="single"/>
        </w:rPr>
        <w:t xml:space="preserve"> on worldwide</w:t>
      </w:r>
      <w:r w:rsidRPr="00C9153D">
        <w:rPr>
          <w:u w:val="single"/>
        </w:rPr>
        <w:t xml:space="preserve"> carbon dioxide </w:t>
      </w:r>
      <w:r w:rsidRPr="004463B8">
        <w:rPr>
          <w:highlight w:val="green"/>
          <w:u w:val="single"/>
        </w:rPr>
        <w:t>emissions</w:t>
      </w:r>
      <w:r w:rsidRPr="00C9153D">
        <w:rPr>
          <w:u w:val="single"/>
        </w:rPr>
        <w:t xml:space="preserve">. This is because </w:t>
      </w:r>
      <w:r w:rsidRPr="004463B8">
        <w:rPr>
          <w:highlight w:val="green"/>
          <w:u w:val="single"/>
        </w:rPr>
        <w:t>China and India are building coal</w:t>
      </w:r>
      <w:r w:rsidRPr="00C9153D">
        <w:rPr>
          <w:u w:val="single"/>
        </w:rPr>
        <w:t xml:space="preserve">-burning energy </w:t>
      </w:r>
      <w:r w:rsidRPr="004463B8">
        <w:rPr>
          <w:highlight w:val="green"/>
          <w:u w:val="single"/>
        </w:rPr>
        <w:t>plants at</w:t>
      </w:r>
      <w:r w:rsidRPr="00C9153D">
        <w:rPr>
          <w:u w:val="single"/>
        </w:rPr>
        <w:t xml:space="preserve"> such </w:t>
      </w:r>
      <w:r w:rsidRPr="004463B8">
        <w:rPr>
          <w:highlight w:val="green"/>
          <w:u w:val="single"/>
        </w:rPr>
        <w:t xml:space="preserve">a </w:t>
      </w:r>
      <w:r w:rsidRPr="004463B8">
        <w:rPr>
          <w:b/>
          <w:highlight w:val="green"/>
          <w:u w:val="single"/>
        </w:rPr>
        <w:t>frantic pace</w:t>
      </w:r>
      <w:r w:rsidRPr="00C9153D">
        <w:rPr>
          <w:sz w:val="16"/>
        </w:rPr>
        <w:t xml:space="preserve">. The Wall Street Journal reported in November that </w:t>
      </w:r>
      <w:r w:rsidRPr="00C9153D">
        <w:rPr>
          <w:u w:val="single"/>
        </w:rPr>
        <w:t>just the increase in coal production in China in the next few years will mean more carbon dioxide emissions than the entire energy production of Canada</w:t>
      </w:r>
      <w:r w:rsidRPr="00C9153D">
        <w:rPr>
          <w:sz w:val="16"/>
        </w:rPr>
        <w:t xml:space="preserve">. India isn’t far behind. So </w:t>
      </w:r>
      <w:r w:rsidRPr="004463B8">
        <w:rPr>
          <w:highlight w:val="green"/>
          <w:u w:val="single"/>
        </w:rPr>
        <w:t xml:space="preserve">it is a </w:t>
      </w:r>
      <w:r w:rsidRPr="004463B8">
        <w:rPr>
          <w:b/>
          <w:highlight w:val="green"/>
          <w:u w:val="single"/>
        </w:rPr>
        <w:t>fairy tale</w:t>
      </w:r>
      <w:r w:rsidRPr="004463B8">
        <w:rPr>
          <w:highlight w:val="green"/>
          <w:u w:val="single"/>
        </w:rPr>
        <w:t xml:space="preserve"> that China</w:t>
      </w:r>
      <w:r w:rsidRPr="00C9153D">
        <w:rPr>
          <w:u w:val="single"/>
        </w:rPr>
        <w:t xml:space="preserve"> </w:t>
      </w:r>
      <w:r w:rsidRPr="004463B8">
        <w:rPr>
          <w:u w:val="single"/>
        </w:rPr>
        <w:t xml:space="preserve">and </w:t>
      </w:r>
      <w:r w:rsidRPr="004463B8">
        <w:rPr>
          <w:highlight w:val="green"/>
          <w:u w:val="single"/>
        </w:rPr>
        <w:t>India and other</w:t>
      </w:r>
      <w:r w:rsidRPr="00C9153D">
        <w:rPr>
          <w:u w:val="single"/>
        </w:rPr>
        <w:t xml:space="preserve"> fast-</w:t>
      </w:r>
      <w:r w:rsidRPr="004463B8">
        <w:rPr>
          <w:highlight w:val="green"/>
          <w:u w:val="single"/>
        </w:rPr>
        <w:t>developing nations have any commitment to reducing</w:t>
      </w:r>
      <w:r w:rsidRPr="00C9153D">
        <w:rPr>
          <w:u w:val="single"/>
        </w:rPr>
        <w:t xml:space="preserve"> their </w:t>
      </w:r>
      <w:r w:rsidRPr="004463B8">
        <w:rPr>
          <w:highlight w:val="green"/>
          <w:u w:val="single"/>
        </w:rPr>
        <w:t>fossil fuel use</w:t>
      </w:r>
      <w:r w:rsidRPr="00C9153D">
        <w:rPr>
          <w:sz w:val="16"/>
        </w:rPr>
        <w:t xml:space="preserve">. They are doing just the opposite. And as Mr. Trump would say, they are laughing at America behind our back. They would be absolutely gleeful about the U.S. carbon tax idea. </w:t>
      </w:r>
      <w:r w:rsidRPr="004463B8">
        <w:rPr>
          <w:highlight w:val="green"/>
          <w:u w:val="single"/>
        </w:rPr>
        <w:t>By raising the cost of production</w:t>
      </w:r>
      <w:r w:rsidRPr="00C9153D">
        <w:rPr>
          <w:u w:val="single"/>
        </w:rPr>
        <w:t xml:space="preserve"> of </w:t>
      </w:r>
      <w:r w:rsidRPr="004463B8">
        <w:rPr>
          <w:highlight w:val="green"/>
          <w:u w:val="single"/>
        </w:rPr>
        <w:t>U.S. goods and services</w:t>
      </w:r>
      <w:r w:rsidRPr="00C9153D">
        <w:rPr>
          <w:u w:val="single"/>
        </w:rPr>
        <w:t xml:space="preserve"> — everything from steel to corn — it </w:t>
      </w:r>
      <w:r w:rsidRPr="004463B8">
        <w:rPr>
          <w:highlight w:val="green"/>
          <w:u w:val="single"/>
        </w:rPr>
        <w:t xml:space="preserve">will </w:t>
      </w:r>
      <w:r w:rsidRPr="004463B8">
        <w:rPr>
          <w:b/>
          <w:highlight w:val="green"/>
          <w:u w:val="single"/>
        </w:rPr>
        <w:t>transfer</w:t>
      </w:r>
      <w:r w:rsidRPr="004D1474">
        <w:rPr>
          <w:b/>
          <w:u w:val="single"/>
        </w:rPr>
        <w:t xml:space="preserve"> production</w:t>
      </w:r>
      <w:r w:rsidRPr="00C9153D">
        <w:rPr>
          <w:u w:val="single"/>
        </w:rPr>
        <w:t xml:space="preserve"> </w:t>
      </w:r>
      <w:r w:rsidRPr="004463B8">
        <w:rPr>
          <w:highlight w:val="green"/>
          <w:u w:val="single"/>
        </w:rPr>
        <w:t>to their nations</w:t>
      </w:r>
      <w:r w:rsidRPr="00C9153D">
        <w:rPr>
          <w:u w:val="single"/>
        </w:rPr>
        <w:t>. They will play America like a fiddle</w:t>
      </w:r>
      <w:r w:rsidRPr="00C9153D">
        <w:rPr>
          <w:sz w:val="16"/>
        </w:rPr>
        <w:t>. We will get relatively poorer and they will get relatively richer. Oh and if you are a global warming worrier, the impact on overall planetary greenhouse gases will go up, not down. This is because the United States has the cleanest energy (especially coal) and the nation’s like China and India have much, much dirtier energy. We have clean coal regulations. None of the developing nations do. The less America produces, the worse it is for the planet.</w:t>
      </w:r>
    </w:p>
    <w:p w:rsidR="008B5CE4" w:rsidRDefault="008B5CE4" w:rsidP="008B5CE4">
      <w:pPr>
        <w:pStyle w:val="Heading3"/>
      </w:pPr>
      <w:r>
        <w:lastRenderedPageBreak/>
        <w:t>2AC – Leakage</w:t>
      </w:r>
    </w:p>
    <w:p w:rsidR="008B5CE4" w:rsidRPr="007832E9" w:rsidRDefault="008B5CE4" w:rsidP="008B5CE4">
      <w:pPr>
        <w:pStyle w:val="Heading4"/>
      </w:pPr>
      <w:r>
        <w:t xml:space="preserve">Leakage </w:t>
      </w:r>
      <w:r w:rsidRPr="00401213">
        <w:rPr>
          <w:u w:val="single"/>
        </w:rPr>
        <w:t>guts solvency</w:t>
      </w:r>
      <w:r>
        <w:t xml:space="preserve"> and </w:t>
      </w:r>
      <w:r w:rsidRPr="00401213">
        <w:rPr>
          <w:u w:val="single"/>
        </w:rPr>
        <w:t>unilateral application fails</w:t>
      </w:r>
      <w:r>
        <w:t>.</w:t>
      </w:r>
    </w:p>
    <w:p w:rsidR="008B5CE4" w:rsidRDefault="008B5CE4" w:rsidP="008B5CE4">
      <w:r w:rsidRPr="00401213">
        <w:rPr>
          <w:rStyle w:val="Style13ptBold"/>
        </w:rPr>
        <w:t>Murphy et al ’15</w:t>
      </w:r>
      <w:r>
        <w:t xml:space="preserve"> </w:t>
      </w:r>
      <w:r w:rsidRPr="00401213">
        <w:rPr>
          <w:sz w:val="16"/>
          <w:szCs w:val="16"/>
        </w:rPr>
        <w:t xml:space="preserve">(Robert, Patrick Michaels, Paul Knappenberger; 9/4/2015; Associated Scholar with the Mises Institute and Research Assistant Professor with the Free Market Institute at Texas Tech University and PhD in economics, director of the Center for the Study of Science at the Cato Institute and research professor of Environmental Sciences at University of Virginia and contributing author and is a reviewer of the United Nations Intergovernmental Panel on Climate Change, assistant director of the Center for the Study of Science at the Cato Institute and MS in environmental sciences from the University of Virginia; “The Case Against a Carbon Tax,” </w:t>
      </w:r>
      <w:hyperlink r:id="rId162" w:history="1">
        <w:r w:rsidRPr="00401213">
          <w:rPr>
            <w:rStyle w:val="Hyperlink"/>
            <w:sz w:val="16"/>
            <w:szCs w:val="16"/>
          </w:rPr>
          <w:t>https://object.cato.org/sites/cato.org/files/pubs/pdf/cato-working-paper-33.pdf</w:t>
        </w:r>
      </w:hyperlink>
      <w:r w:rsidRPr="00401213">
        <w:rPr>
          <w:sz w:val="16"/>
          <w:szCs w:val="16"/>
        </w:rPr>
        <w:t>; Date Accessed: 7/9/2017; DS)</w:t>
      </w:r>
    </w:p>
    <w:p w:rsidR="008B5CE4" w:rsidRPr="00F92934" w:rsidRDefault="008B5CE4" w:rsidP="008B5CE4">
      <w:pPr>
        <w:rPr>
          <w:sz w:val="16"/>
        </w:rPr>
      </w:pPr>
      <w:r w:rsidRPr="00F92934">
        <w:rPr>
          <w:sz w:val="16"/>
        </w:rPr>
        <w:t xml:space="preserve">Besides the arbitrariness and/or dubious choices for the major input parameters, </w:t>
      </w:r>
      <w:r w:rsidRPr="00A15358">
        <w:rPr>
          <w:u w:val="single"/>
        </w:rPr>
        <w:t xml:space="preserve">another problem with use of the SCC as a guide to setting carbon taxes is the </w:t>
      </w:r>
      <w:r w:rsidRPr="00D6106F">
        <w:rPr>
          <w:b/>
          <w:u w:val="single"/>
        </w:rPr>
        <w:t>problem of leakage</w:t>
      </w:r>
      <w:r w:rsidRPr="00F92934">
        <w:rPr>
          <w:sz w:val="16"/>
        </w:rPr>
        <w:t xml:space="preserve">. Strictly speaking, it would make sense (even in textbook theory) to calibrate only a worldwide and uniformly enforced carbon tax to the SCC. </w:t>
      </w:r>
      <w:r w:rsidRPr="00DE0BCB">
        <w:rPr>
          <w:highlight w:val="green"/>
          <w:u w:val="single"/>
        </w:rPr>
        <w:t>If a</w:t>
      </w:r>
      <w:r w:rsidRPr="00A15358">
        <w:rPr>
          <w:u w:val="single"/>
        </w:rPr>
        <w:t xml:space="preserve"> carbon </w:t>
      </w:r>
      <w:r w:rsidRPr="00DE0BCB">
        <w:rPr>
          <w:highlight w:val="green"/>
          <w:u w:val="single"/>
        </w:rPr>
        <w:t xml:space="preserve">tax is applied only to </w:t>
      </w:r>
      <w:r w:rsidRPr="00DE0BCB">
        <w:rPr>
          <w:b/>
          <w:highlight w:val="green"/>
          <w:u w:val="single"/>
        </w:rPr>
        <w:t>certain jurisdictions</w:t>
      </w:r>
      <w:r w:rsidRPr="00A15358">
        <w:rPr>
          <w:u w:val="single"/>
        </w:rPr>
        <w:t xml:space="preserve">, then emission </w:t>
      </w:r>
      <w:r w:rsidRPr="00DE0BCB">
        <w:rPr>
          <w:highlight w:val="green"/>
          <w:u w:val="single"/>
        </w:rPr>
        <w:t>cutbacks</w:t>
      </w:r>
      <w:r w:rsidRPr="00A15358">
        <w:rPr>
          <w:u w:val="single"/>
        </w:rPr>
        <w:t xml:space="preserve"> in the affected region </w:t>
      </w:r>
      <w:r w:rsidRPr="00DE0BCB">
        <w:rPr>
          <w:highlight w:val="green"/>
          <w:u w:val="single"/>
        </w:rPr>
        <w:t>are</w:t>
      </w:r>
      <w:r w:rsidRPr="00A15358">
        <w:rPr>
          <w:u w:val="single"/>
        </w:rPr>
        <w:t xml:space="preserve"> partially </w:t>
      </w:r>
      <w:r w:rsidRPr="00DE0BCB">
        <w:rPr>
          <w:highlight w:val="green"/>
          <w:u w:val="single"/>
        </w:rPr>
        <w:t>offset by increased emissions</w:t>
      </w:r>
      <w:r w:rsidRPr="00A15358">
        <w:rPr>
          <w:u w:val="single"/>
        </w:rPr>
        <w:t xml:space="preserve"> (relative to the baseline) </w:t>
      </w:r>
      <w:r w:rsidRPr="00DE0BCB">
        <w:rPr>
          <w:highlight w:val="green"/>
          <w:u w:val="single"/>
        </w:rPr>
        <w:t>in</w:t>
      </w:r>
      <w:r w:rsidRPr="00A15358">
        <w:rPr>
          <w:u w:val="single"/>
        </w:rPr>
        <w:t xml:space="preserve"> </w:t>
      </w:r>
      <w:r w:rsidRPr="00D6106F">
        <w:rPr>
          <w:u w:val="single"/>
        </w:rPr>
        <w:t>the</w:t>
      </w:r>
      <w:r w:rsidRPr="00D6106F">
        <w:rPr>
          <w:b/>
          <w:u w:val="single"/>
        </w:rPr>
        <w:t xml:space="preserve"> </w:t>
      </w:r>
      <w:r w:rsidRPr="00DE0BCB">
        <w:rPr>
          <w:b/>
          <w:highlight w:val="green"/>
          <w:u w:val="single"/>
        </w:rPr>
        <w:t>non‐regulated regions</w:t>
      </w:r>
      <w:r w:rsidRPr="00F92934">
        <w:rPr>
          <w:sz w:val="16"/>
        </w:rPr>
        <w:t xml:space="preserve">. Depending on the specifics, leakage can greatly increase the economic costs of achieving a desired climate goal, and thus the “optimal” carbon tax is lower if applied unilaterally in limited jurisdictions. To get a sense of the magnitude of the problems of leakage, consider the results from William Nordhaus, a pioneer in the economics of climate change, and creator of the DICE model (one of the three used by the Obama Administration).13 After studying his 2007 model runs, </w:t>
      </w:r>
      <w:r w:rsidRPr="00A15358">
        <w:rPr>
          <w:u w:val="single"/>
        </w:rPr>
        <w:t xml:space="preserve">Nordhaus reported that relative to the case of the entire globe enforcing the carbon tax, to achieve a given environmental objective (such as a temperature ceiling or atmospheric concentration) with only </w:t>
      </w:r>
      <w:r w:rsidRPr="00DE0BCB">
        <w:rPr>
          <w:highlight w:val="green"/>
          <w:u w:val="single"/>
        </w:rPr>
        <w:t>50 percent of</w:t>
      </w:r>
      <w:r w:rsidRPr="00A15358">
        <w:rPr>
          <w:u w:val="single"/>
        </w:rPr>
        <w:t xml:space="preserve"> planetary </w:t>
      </w:r>
      <w:r w:rsidRPr="00DE0BCB">
        <w:rPr>
          <w:highlight w:val="green"/>
          <w:u w:val="single"/>
        </w:rPr>
        <w:t>emissions</w:t>
      </w:r>
      <w:r w:rsidRPr="00A15358">
        <w:rPr>
          <w:u w:val="single"/>
        </w:rPr>
        <w:t xml:space="preserve"> covered </w:t>
      </w:r>
      <w:r w:rsidRPr="00DE0BCB">
        <w:rPr>
          <w:highlight w:val="green"/>
          <w:u w:val="single"/>
        </w:rPr>
        <w:t xml:space="preserve">would involve an </w:t>
      </w:r>
      <w:r w:rsidRPr="00DE0BCB">
        <w:rPr>
          <w:b/>
          <w:highlight w:val="green"/>
          <w:u w:val="single"/>
        </w:rPr>
        <w:t>economic abatement cost</w:t>
      </w:r>
      <w:r w:rsidRPr="00DE0BCB">
        <w:rPr>
          <w:b/>
          <w:u w:val="single"/>
        </w:rPr>
        <w:t xml:space="preserve"> penalty </w:t>
      </w:r>
      <w:r w:rsidRPr="00DE0BCB">
        <w:rPr>
          <w:b/>
          <w:highlight w:val="green"/>
          <w:u w:val="single"/>
        </w:rPr>
        <w:t>of 250 percent</w:t>
      </w:r>
      <w:r w:rsidRPr="00DE0BCB">
        <w:rPr>
          <w:highlight w:val="green"/>
          <w:u w:val="single"/>
        </w:rPr>
        <w:t>. Even if the top 15 countries</w:t>
      </w:r>
      <w:r w:rsidRPr="00F92934">
        <w:rPr>
          <w:sz w:val="16"/>
        </w:rPr>
        <w:t xml:space="preserve"> (by emissions) </w:t>
      </w:r>
      <w:r w:rsidRPr="00DE0BCB">
        <w:rPr>
          <w:highlight w:val="green"/>
          <w:u w:val="single"/>
        </w:rPr>
        <w:t>participated in the</w:t>
      </w:r>
      <w:r w:rsidRPr="00A15358">
        <w:rPr>
          <w:u w:val="single"/>
        </w:rPr>
        <w:t xml:space="preserve"> carbon </w:t>
      </w:r>
      <w:r w:rsidRPr="00DE0BCB">
        <w:rPr>
          <w:highlight w:val="green"/>
          <w:u w:val="single"/>
        </w:rPr>
        <w:t>tax</w:t>
      </w:r>
      <w:r w:rsidRPr="00A15358">
        <w:rPr>
          <w:u w:val="single"/>
        </w:rPr>
        <w:t xml:space="preserve"> program</w:t>
      </w:r>
      <w:r w:rsidRPr="00F92934">
        <w:rPr>
          <w:sz w:val="16"/>
        </w:rPr>
        <w:t xml:space="preserve">, covering three‐quarters of the globe’s emissions, Nordhaus still  estimated that </w:t>
      </w:r>
      <w:r w:rsidRPr="00DE0BCB">
        <w:rPr>
          <w:highlight w:val="green"/>
          <w:u w:val="single"/>
        </w:rPr>
        <w:t>compliance costs</w:t>
      </w:r>
      <w:r w:rsidRPr="00A15358">
        <w:rPr>
          <w:u w:val="single"/>
        </w:rPr>
        <w:t xml:space="preserve"> for a given objective </w:t>
      </w:r>
      <w:r w:rsidRPr="00DE0BCB">
        <w:rPr>
          <w:highlight w:val="green"/>
          <w:u w:val="single"/>
        </w:rPr>
        <w:t>would be 70 percent higher</w:t>
      </w:r>
      <w:r w:rsidRPr="00A15358">
        <w:rPr>
          <w:u w:val="single"/>
        </w:rPr>
        <w:t xml:space="preserve"> than for the full‐coverage baseline case.</w:t>
      </w:r>
      <w:r w:rsidRPr="00F92934">
        <w:rPr>
          <w:sz w:val="16"/>
        </w:rPr>
        <w:t xml:space="preserve">14 To see the tremendous problem of limited participation from a different perspective, one can use the same model that EPA uses to calculate the effect of various policy proposals. The Model for the Assessment of Greenhouse‐Gas Induced Climate Change (MAGICC) is available and easy‐to‐use on the Cato Institute website. MAGICC shows that </w:t>
      </w:r>
      <w:r w:rsidRPr="00F92934">
        <w:rPr>
          <w:u w:val="single"/>
        </w:rPr>
        <w:t xml:space="preserve">even </w:t>
      </w:r>
      <w:r w:rsidRPr="00DE0BCB">
        <w:rPr>
          <w:highlight w:val="green"/>
          <w:u w:val="single"/>
        </w:rPr>
        <w:t>if the U.S. linearly reduced</w:t>
      </w:r>
      <w:r w:rsidRPr="00F92934">
        <w:rPr>
          <w:u w:val="single"/>
        </w:rPr>
        <w:t xml:space="preserve"> its emi</w:t>
      </w:r>
      <w:r w:rsidRPr="00DE0BCB">
        <w:rPr>
          <w:highlight w:val="green"/>
          <w:u w:val="single"/>
        </w:rPr>
        <w:t>ssions to zero by</w:t>
      </w:r>
      <w:r w:rsidRPr="00F92934">
        <w:rPr>
          <w:u w:val="single"/>
        </w:rPr>
        <w:t xml:space="preserve"> the year </w:t>
      </w:r>
      <w:r w:rsidRPr="00DE0BCB">
        <w:rPr>
          <w:highlight w:val="green"/>
          <w:u w:val="single"/>
        </w:rPr>
        <w:t>2050, the</w:t>
      </w:r>
      <w:r w:rsidRPr="00F92934">
        <w:rPr>
          <w:u w:val="single"/>
        </w:rPr>
        <w:t xml:space="preserve"> average </w:t>
      </w:r>
      <w:r w:rsidRPr="00DE0BCB">
        <w:rPr>
          <w:highlight w:val="green"/>
          <w:u w:val="single"/>
        </w:rPr>
        <w:t>global temperature</w:t>
      </w:r>
      <w:r w:rsidRPr="00F92934">
        <w:rPr>
          <w:u w:val="single"/>
        </w:rPr>
        <w:t xml:space="preserve"> in the year 2100 </w:t>
      </w:r>
      <w:r w:rsidRPr="00DE0BCB">
        <w:rPr>
          <w:highlight w:val="green"/>
          <w:u w:val="single"/>
        </w:rPr>
        <w:t>would be</w:t>
      </w:r>
      <w:r w:rsidRPr="00F92934">
        <w:rPr>
          <w:u w:val="single"/>
        </w:rPr>
        <w:t xml:space="preserve"> 0.1°C—that’s </w:t>
      </w:r>
      <w:r w:rsidRPr="00DE0BCB">
        <w:rPr>
          <w:b/>
          <w:highlight w:val="green"/>
          <w:u w:val="single"/>
        </w:rPr>
        <w:t>one‐ tenth of a degree—lower</w:t>
      </w:r>
      <w:r w:rsidRPr="00DE0BCB">
        <w:rPr>
          <w:b/>
          <w:u w:val="single"/>
        </w:rPr>
        <w:t xml:space="preserve"> </w:t>
      </w:r>
      <w:r w:rsidRPr="00F92934">
        <w:rPr>
          <w:u w:val="single"/>
        </w:rPr>
        <w:t>than would otherwise be the case.</w:t>
      </w:r>
      <w:r w:rsidRPr="00F92934">
        <w:rPr>
          <w:sz w:val="16"/>
        </w:rPr>
        <w:t xml:space="preserve">15 Note that </w:t>
      </w:r>
      <w:r w:rsidRPr="00F92934">
        <w:rPr>
          <w:u w:val="single"/>
        </w:rPr>
        <w:t xml:space="preserve">this calculation </w:t>
      </w:r>
      <w:r w:rsidRPr="00DE0BCB">
        <w:rPr>
          <w:b/>
          <w:u w:val="single"/>
        </w:rPr>
        <w:t>does not even take into account “leakage,</w:t>
      </w:r>
      <w:r w:rsidRPr="00F92934">
        <w:rPr>
          <w:u w:val="single"/>
        </w:rPr>
        <w:t xml:space="preserve">” the fact that complete cessation of U.S. emissions would induce other nations to increase their economic activities and hence emissions. </w:t>
      </w:r>
      <w:r w:rsidRPr="00F92934">
        <w:rPr>
          <w:sz w:val="16"/>
        </w:rPr>
        <w:t xml:space="preserve">Our point in using these results from the MAGICC modeling is not to christen them as confident projections, but rather to show that even on their own terms, using an EPA‐endorsed model, American policymakers have much less control over global climate change than they often imply. </w:t>
      </w:r>
    </w:p>
    <w:p w:rsidR="008B5CE4" w:rsidRDefault="008B5CE4" w:rsidP="008B5CE4">
      <w:pPr>
        <w:pStyle w:val="Heading3"/>
      </w:pPr>
      <w:r>
        <w:lastRenderedPageBreak/>
        <w:t>2AC – Econ DA</w:t>
      </w:r>
    </w:p>
    <w:p w:rsidR="008B5CE4" w:rsidRDefault="008B5CE4" w:rsidP="008B5CE4">
      <w:pPr>
        <w:pStyle w:val="Heading4"/>
      </w:pPr>
      <w:r w:rsidRPr="009A0555">
        <w:t>Carbon tax causes a recession – rebates and revenue neutrality do not overcome the deadweight loss – prefer economic modeling to assertions</w:t>
      </w:r>
    </w:p>
    <w:p w:rsidR="008B5CE4" w:rsidRPr="002C05E0" w:rsidRDefault="008B5CE4" w:rsidP="008B5CE4">
      <w:r w:rsidRPr="002C05E0">
        <w:rPr>
          <w:rStyle w:val="Style13ptBold"/>
        </w:rPr>
        <w:t>Loris ’15</w:t>
      </w:r>
      <w:r>
        <w:t xml:space="preserve"> </w:t>
      </w:r>
      <w:r w:rsidRPr="002C05E0">
        <w:rPr>
          <w:sz w:val="16"/>
          <w:szCs w:val="16"/>
        </w:rPr>
        <w:t xml:space="preserve">(Nicolas; 1/6/2015; economist, focuses on energy, environmental and regulatory issues as the Herbert and Joyce Morgan fellow at The Heritage Foundation; “It’s Never a Good Time for a Carbon Tax,” </w:t>
      </w:r>
      <w:hyperlink r:id="rId163" w:history="1">
        <w:r w:rsidRPr="002C05E0">
          <w:rPr>
            <w:rStyle w:val="Hyperlink"/>
            <w:sz w:val="16"/>
            <w:szCs w:val="16"/>
          </w:rPr>
          <w:t>http://dailysignal.com/2015/01/06/never-good-time-carbon-tax/</w:t>
        </w:r>
      </w:hyperlink>
      <w:r w:rsidRPr="002C05E0">
        <w:rPr>
          <w:sz w:val="16"/>
          <w:szCs w:val="16"/>
        </w:rPr>
        <w:t>; Date Accessed: 7/9/2017; DS)</w:t>
      </w:r>
    </w:p>
    <w:p w:rsidR="008B5CE4" w:rsidRDefault="008B5CE4" w:rsidP="008B5CE4">
      <w:pPr>
        <w:rPr>
          <w:sz w:val="16"/>
        </w:rPr>
      </w:pPr>
      <w:r w:rsidRPr="009A0555">
        <w:rPr>
          <w:rStyle w:val="StyleUnderline"/>
        </w:rPr>
        <w:t xml:space="preserve">A Carbon Tax Is a Massive Economic Loser </w:t>
      </w:r>
      <w:r w:rsidRPr="002C05E0">
        <w:rPr>
          <w:sz w:val="16"/>
          <w:szCs w:val="16"/>
        </w:rPr>
        <w:t xml:space="preserve">Although Summers has argued for a carbon tax when oil prices were high, part of Summers’ argument in his most recent op-ed is that Americans can now afford a carbon tax. He writes: “Those who drive long distances to work, say, or who have homes that are expensive to heat would be disproportionately burdened. Now that these consumers have received a windfall from the fall in energy prices, it would be possible to impose substantial carbon taxes without them being burdened relative to where things stood six months ago.” </w:t>
      </w:r>
      <w:r w:rsidRPr="002C05E0">
        <w:rPr>
          <w:sz w:val="16"/>
        </w:rPr>
        <w:t xml:space="preserve">Summers significantly downplays the damage a carbon tax would impose. </w:t>
      </w:r>
      <w:r w:rsidRPr="0081333F">
        <w:rPr>
          <w:rStyle w:val="StyleUnderline"/>
          <w:highlight w:val="green"/>
        </w:rPr>
        <w:t>Levying a price on carbon</w:t>
      </w:r>
      <w:r w:rsidRPr="009A0555">
        <w:rPr>
          <w:rStyle w:val="StyleUnderline"/>
        </w:rPr>
        <w:t xml:space="preserve"> dioxide </w:t>
      </w:r>
      <w:r w:rsidRPr="0081333F">
        <w:rPr>
          <w:rStyle w:val="StyleUnderline"/>
          <w:highlight w:val="green"/>
        </w:rPr>
        <w:t>will</w:t>
      </w:r>
      <w:r w:rsidRPr="009A0555">
        <w:rPr>
          <w:rStyle w:val="StyleUnderline"/>
        </w:rPr>
        <w:t xml:space="preserve"> </w:t>
      </w:r>
      <w:r w:rsidRPr="0081333F">
        <w:rPr>
          <w:rStyle w:val="StyleUnderline"/>
        </w:rPr>
        <w:t xml:space="preserve">directly </w:t>
      </w:r>
      <w:r w:rsidRPr="0081333F">
        <w:rPr>
          <w:rStyle w:val="StyleUnderline"/>
          <w:highlight w:val="green"/>
        </w:rPr>
        <w:t>raise the cost of electricity</w:t>
      </w:r>
      <w:r w:rsidRPr="009A0555">
        <w:rPr>
          <w:rStyle w:val="StyleUnderline"/>
        </w:rPr>
        <w:t>, gasoline, diesel fuel and home heating oil</w:t>
      </w:r>
      <w:r w:rsidRPr="002C05E0">
        <w:rPr>
          <w:sz w:val="16"/>
        </w:rPr>
        <w:t xml:space="preserve">. </w:t>
      </w:r>
      <w:r w:rsidRPr="009A0555">
        <w:rPr>
          <w:rStyle w:val="StyleUnderline"/>
        </w:rPr>
        <w:t>An overwhelming majority of America’s energy needs are met by carbon-emitting</w:t>
      </w:r>
      <w:r w:rsidRPr="002C05E0">
        <w:rPr>
          <w:sz w:val="16"/>
        </w:rPr>
        <w:t xml:space="preserve"> conventional </w:t>
      </w:r>
      <w:r w:rsidRPr="009A0555">
        <w:rPr>
          <w:rStyle w:val="StyleUnderline"/>
        </w:rPr>
        <w:t>fuels.</w:t>
      </w:r>
      <w:r w:rsidRPr="002C05E0">
        <w:rPr>
          <w:sz w:val="16"/>
        </w:rPr>
        <w:t xml:space="preserve"> And </w:t>
      </w:r>
      <w:r w:rsidRPr="009A0555">
        <w:rPr>
          <w:rStyle w:val="StyleUnderline"/>
        </w:rPr>
        <w:t xml:space="preserve">since low-income families spend a larger proportion of their income on energy, a tax that increases energy prices would disproportionately affect the budgets of the poorest </w:t>
      </w:r>
      <w:r w:rsidRPr="002C05E0">
        <w:rPr>
          <w:sz w:val="16"/>
        </w:rPr>
        <w:t xml:space="preserve">American families. </w:t>
      </w:r>
      <w:r w:rsidRPr="009A0555">
        <w:rPr>
          <w:rStyle w:val="StyleUnderline"/>
        </w:rPr>
        <w:t>The direct hit is just a small part</w:t>
      </w:r>
      <w:r w:rsidRPr="002C05E0">
        <w:rPr>
          <w:sz w:val="16"/>
        </w:rPr>
        <w:t xml:space="preserve"> of the story. </w:t>
      </w:r>
      <w:r w:rsidRPr="0081333F">
        <w:rPr>
          <w:rStyle w:val="StyleUnderline"/>
          <w:highlight w:val="green"/>
        </w:rPr>
        <w:t>Energy is</w:t>
      </w:r>
      <w:r w:rsidRPr="009A0555">
        <w:rPr>
          <w:rStyle w:val="StyleUnderline"/>
        </w:rPr>
        <w:t xml:space="preserve"> a </w:t>
      </w:r>
      <w:r w:rsidRPr="0081333F">
        <w:rPr>
          <w:rStyle w:val="StyleUnderline"/>
          <w:highlight w:val="green"/>
        </w:rPr>
        <w:t>necessary</w:t>
      </w:r>
      <w:r w:rsidRPr="0081333F">
        <w:rPr>
          <w:rStyle w:val="StyleUnderline"/>
        </w:rPr>
        <w:t xml:space="preserve"> component</w:t>
      </w:r>
      <w:r w:rsidRPr="009A0555">
        <w:rPr>
          <w:rStyle w:val="StyleUnderline"/>
        </w:rPr>
        <w:t xml:space="preserve"> </w:t>
      </w:r>
      <w:r w:rsidRPr="0081333F">
        <w:rPr>
          <w:rStyle w:val="StyleUnderline"/>
          <w:highlight w:val="green"/>
        </w:rPr>
        <w:t>for</w:t>
      </w:r>
      <w:r w:rsidRPr="002C05E0">
        <w:rPr>
          <w:sz w:val="16"/>
        </w:rPr>
        <w:t xml:space="preserve"> just about </w:t>
      </w:r>
      <w:r w:rsidRPr="0081333F">
        <w:rPr>
          <w:rStyle w:val="StyleUnderline"/>
          <w:highlight w:val="green"/>
        </w:rPr>
        <w:t>all</w:t>
      </w:r>
      <w:r w:rsidRPr="009A0555">
        <w:rPr>
          <w:rStyle w:val="StyleUnderline"/>
        </w:rPr>
        <w:t xml:space="preserve"> of the </w:t>
      </w:r>
      <w:r w:rsidRPr="0081333F">
        <w:rPr>
          <w:rStyle w:val="StyleUnderline"/>
          <w:highlight w:val="green"/>
        </w:rPr>
        <w:t>goods and services consumed</w:t>
      </w:r>
      <w:r w:rsidRPr="0081333F">
        <w:rPr>
          <w:sz w:val="16"/>
          <w:highlight w:val="green"/>
        </w:rPr>
        <w:t>,</w:t>
      </w:r>
      <w:r w:rsidRPr="002C05E0">
        <w:rPr>
          <w:sz w:val="16"/>
        </w:rPr>
        <w:t xml:space="preserve"> </w:t>
      </w:r>
      <w:r w:rsidRPr="009A0555">
        <w:rPr>
          <w:rStyle w:val="StyleUnderline"/>
        </w:rPr>
        <w:t xml:space="preserve">so </w:t>
      </w:r>
      <w:r w:rsidRPr="0081333F">
        <w:rPr>
          <w:rStyle w:val="StyleUnderline"/>
          <w:highlight w:val="green"/>
        </w:rPr>
        <w:t>Americans will pay more for food, healthcare</w:t>
      </w:r>
      <w:r w:rsidRPr="009A0555">
        <w:rPr>
          <w:rStyle w:val="StyleUnderline"/>
        </w:rPr>
        <w:t>, education, clothes, cleaning supplies</w:t>
      </w:r>
      <w:r w:rsidRPr="002C05E0">
        <w:rPr>
          <w:sz w:val="16"/>
        </w:rPr>
        <w:t xml:space="preserve"> </w:t>
      </w:r>
      <w:r w:rsidRPr="009A0555">
        <w:rPr>
          <w:rStyle w:val="StyleUnderline"/>
        </w:rPr>
        <w:t>– you name it</w:t>
      </w:r>
      <w:r w:rsidRPr="002C05E0">
        <w:rPr>
          <w:sz w:val="16"/>
        </w:rPr>
        <w:t xml:space="preserve">. </w:t>
      </w:r>
      <w:r w:rsidRPr="009A0555">
        <w:rPr>
          <w:rStyle w:val="Emphasis"/>
        </w:rPr>
        <w:t xml:space="preserve">A carbon tax would act as a vise – </w:t>
      </w:r>
      <w:r w:rsidRPr="0081333F">
        <w:rPr>
          <w:rStyle w:val="Emphasis"/>
          <w:highlight w:val="green"/>
        </w:rPr>
        <w:t>squeezing</w:t>
      </w:r>
      <w:r w:rsidRPr="009A0555">
        <w:rPr>
          <w:rStyle w:val="Emphasis"/>
        </w:rPr>
        <w:t xml:space="preserve"> both the </w:t>
      </w:r>
      <w:r w:rsidRPr="0081333F">
        <w:rPr>
          <w:rStyle w:val="Emphasis"/>
          <w:highlight w:val="green"/>
        </w:rPr>
        <w:t>production and consumption</w:t>
      </w:r>
      <w:r w:rsidRPr="009A0555">
        <w:rPr>
          <w:rStyle w:val="Emphasis"/>
        </w:rPr>
        <w:t xml:space="preserve"> ends of the economy.</w:t>
      </w:r>
      <w:r w:rsidRPr="002C05E0">
        <w:rPr>
          <w:sz w:val="16"/>
        </w:rPr>
        <w:t xml:space="preserve"> Using the same model as the Energy Information Administration,</w:t>
      </w:r>
      <w:r w:rsidRPr="009A0555">
        <w:rPr>
          <w:rStyle w:val="Emphasis"/>
        </w:rPr>
        <w:t xml:space="preserve"> </w:t>
      </w:r>
      <w:r w:rsidRPr="009A0555">
        <w:rPr>
          <w:rStyle w:val="StyleUnderline"/>
        </w:rPr>
        <w:t>we modeled what a carbon tax equivalent to the federal government’s social cost of carbon estimate would do to the economy between 2015 and 2030 and found</w:t>
      </w:r>
      <w:r w:rsidRPr="002C05E0">
        <w:rPr>
          <w:sz w:val="16"/>
        </w:rPr>
        <w:t xml:space="preserve">: </w:t>
      </w:r>
      <w:r w:rsidRPr="009A0555">
        <w:rPr>
          <w:rStyle w:val="StyleUnderline"/>
        </w:rPr>
        <w:t>An average employment shortfall of nearly 300,000 jobs</w:t>
      </w:r>
      <w:r w:rsidRPr="002C05E0">
        <w:rPr>
          <w:sz w:val="16"/>
        </w:rPr>
        <w:t xml:space="preserve">, </w:t>
      </w:r>
      <w:r w:rsidRPr="0081333F">
        <w:rPr>
          <w:rStyle w:val="StyleUnderline"/>
          <w:highlight w:val="green"/>
        </w:rPr>
        <w:t xml:space="preserve">A peak employment shortfall of more than </w:t>
      </w:r>
      <w:r w:rsidRPr="0081333F">
        <w:rPr>
          <w:highlight w:val="green"/>
          <w:u w:val="single"/>
        </w:rPr>
        <w:t>1</w:t>
      </w:r>
      <w:r w:rsidRPr="0081333F">
        <w:rPr>
          <w:sz w:val="16"/>
          <w:highlight w:val="green"/>
        </w:rPr>
        <w:t xml:space="preserve"> </w:t>
      </w:r>
      <w:r w:rsidRPr="0081333F">
        <w:rPr>
          <w:rStyle w:val="StyleUnderline"/>
          <w:highlight w:val="green"/>
        </w:rPr>
        <w:t>million jobs</w:t>
      </w:r>
      <w:r w:rsidRPr="0081333F">
        <w:rPr>
          <w:sz w:val="16"/>
          <w:highlight w:val="green"/>
        </w:rPr>
        <w:t xml:space="preserve">, </w:t>
      </w:r>
      <w:r w:rsidRPr="0081333F">
        <w:rPr>
          <w:rStyle w:val="StyleUnderline"/>
          <w:highlight w:val="green"/>
        </w:rPr>
        <w:t>500,000 jobs lost in manufacturing</w:t>
      </w:r>
      <w:r w:rsidRPr="002C05E0">
        <w:rPr>
          <w:sz w:val="16"/>
        </w:rPr>
        <w:t xml:space="preserve">, </w:t>
      </w:r>
      <w:r w:rsidRPr="002C05E0">
        <w:rPr>
          <w:sz w:val="16"/>
          <w:szCs w:val="16"/>
        </w:rPr>
        <w:t xml:space="preserve">Destruction of more than 45 percent of coal-mining jobs, </w:t>
      </w:r>
      <w:r w:rsidRPr="0081333F">
        <w:rPr>
          <w:rStyle w:val="StyleUnderline"/>
          <w:highlight w:val="green"/>
        </w:rPr>
        <w:t>An aggregate GDP loss of</w:t>
      </w:r>
      <w:r w:rsidRPr="009A0555">
        <w:rPr>
          <w:rStyle w:val="StyleUnderline"/>
        </w:rPr>
        <w:t xml:space="preserve"> more than </w:t>
      </w:r>
      <w:r w:rsidRPr="0081333F">
        <w:rPr>
          <w:rStyle w:val="StyleUnderline"/>
          <w:highlight w:val="green"/>
        </w:rPr>
        <w:t>$2.5 trillion</w:t>
      </w:r>
      <w:r w:rsidRPr="002C05E0">
        <w:rPr>
          <w:sz w:val="16"/>
        </w:rPr>
        <w:t xml:space="preserve"> (inflation-adjusted), and </w:t>
      </w:r>
      <w:r w:rsidRPr="009A0555">
        <w:rPr>
          <w:rStyle w:val="StyleUnderline"/>
        </w:rPr>
        <w:t xml:space="preserve">A total income loss of more than $7,000 per person Proponents </w:t>
      </w:r>
      <w:r w:rsidRPr="002C05E0">
        <w:rPr>
          <w:sz w:val="16"/>
        </w:rPr>
        <w:t xml:space="preserve">of a carbon tax will </w:t>
      </w:r>
      <w:r w:rsidRPr="009A0555">
        <w:rPr>
          <w:rStyle w:val="StyleUnderline"/>
        </w:rPr>
        <w:t>argue that we’ll rebate that money back to the people. It doesn’t matter</w:t>
      </w:r>
      <w:r w:rsidRPr="002C05E0">
        <w:rPr>
          <w:sz w:val="16"/>
        </w:rPr>
        <w:t xml:space="preserve">. </w:t>
      </w:r>
      <w:r w:rsidRPr="009A0555">
        <w:rPr>
          <w:rStyle w:val="StyleUnderline"/>
        </w:rPr>
        <w:t>All taxes are not created equal</w:t>
      </w:r>
      <w:r w:rsidRPr="002C05E0">
        <w:rPr>
          <w:sz w:val="16"/>
        </w:rPr>
        <w:t xml:space="preserve">, and </w:t>
      </w:r>
      <w:r w:rsidRPr="009A0555">
        <w:rPr>
          <w:rStyle w:val="StyleUnderline"/>
        </w:rPr>
        <w:t>revenue generation is</w:t>
      </w:r>
      <w:r w:rsidRPr="002C05E0">
        <w:rPr>
          <w:sz w:val="16"/>
        </w:rPr>
        <w:t xml:space="preserve"> just </w:t>
      </w:r>
      <w:r w:rsidRPr="009A0555">
        <w:rPr>
          <w:rStyle w:val="StyleUnderline"/>
        </w:rPr>
        <w:t>one impact</w:t>
      </w:r>
      <w:r w:rsidRPr="002C05E0">
        <w:rPr>
          <w:sz w:val="16"/>
        </w:rPr>
        <w:t xml:space="preserve"> of a tax. </w:t>
      </w:r>
      <w:r w:rsidRPr="009A0555">
        <w:rPr>
          <w:rStyle w:val="StyleUnderline"/>
        </w:rPr>
        <w:t>Deadweight loss is another</w:t>
      </w:r>
      <w:r w:rsidRPr="002C05E0">
        <w:rPr>
          <w:sz w:val="16"/>
        </w:rPr>
        <w:t xml:space="preserve">. My colleague David Kreutzer used this example to differentiate between the two in his September testimony: </w:t>
      </w:r>
      <w:r w:rsidRPr="002C05E0">
        <w:rPr>
          <w:sz w:val="16"/>
          <w:szCs w:val="16"/>
        </w:rPr>
        <w:t xml:space="preserve">Suppose there is a $3 million-per-gallon tax imposed on dairy products, and with this tax in place a single gallon of ice cream is purchased each year. The tax revenue (direct burden) is $3 million. The excess burden is the value lost by destroying the dairy industry—farmers, processors, and vendors, etc.—minus any gains by those who produce and sell whatever substitutes replace a portion of the lost dairy products. In addition the excess burden would include the lost value to consumers who give up ice cream, milk and cheese, etc., for less-appealing alternatives. </w:t>
      </w:r>
      <w:r w:rsidRPr="009A0555">
        <w:rPr>
          <w:rStyle w:val="Emphasis"/>
        </w:rPr>
        <w:t xml:space="preserve">A carbon tax will raise revenue, </w:t>
      </w:r>
      <w:r w:rsidRPr="0081333F">
        <w:rPr>
          <w:rStyle w:val="Emphasis"/>
        </w:rPr>
        <w:t>but the lost economic well-being</w:t>
      </w:r>
      <w:r w:rsidRPr="002C05E0">
        <w:rPr>
          <w:sz w:val="16"/>
        </w:rPr>
        <w:t xml:space="preserve"> mentioned above </w:t>
      </w:r>
      <w:r w:rsidRPr="009A0555">
        <w:rPr>
          <w:rStyle w:val="Emphasis"/>
        </w:rPr>
        <w:t>would be catastrophic</w:t>
      </w:r>
      <w:r w:rsidRPr="002C05E0">
        <w:rPr>
          <w:sz w:val="16"/>
        </w:rPr>
        <w:t xml:space="preserve">. In fact, in our analysis, </w:t>
      </w:r>
      <w:r w:rsidRPr="0081333F">
        <w:rPr>
          <w:sz w:val="16"/>
        </w:rPr>
        <w:t>a</w:t>
      </w:r>
      <w:r w:rsidRPr="0081333F">
        <w:rPr>
          <w:rStyle w:val="Emphasis"/>
        </w:rPr>
        <w:t>ll of those losses occur under the assumption of revenue neutrality</w:t>
      </w:r>
      <w:r w:rsidRPr="009A0555">
        <w:rPr>
          <w:rStyle w:val="Emphasis"/>
        </w:rPr>
        <w:t>.</w:t>
      </w:r>
      <w:r w:rsidRPr="002C05E0">
        <w:rPr>
          <w:sz w:val="16"/>
        </w:rPr>
        <w:t xml:space="preserve"> That is, </w:t>
      </w:r>
      <w:r w:rsidRPr="0081333F">
        <w:rPr>
          <w:rStyle w:val="Emphasis"/>
          <w:highlight w:val="green"/>
        </w:rPr>
        <w:t>we can give</w:t>
      </w:r>
      <w:r w:rsidRPr="009A0555">
        <w:rPr>
          <w:rStyle w:val="Emphasis"/>
        </w:rPr>
        <w:t xml:space="preserve"> the carbon tax </w:t>
      </w:r>
      <w:r w:rsidRPr="0081333F">
        <w:rPr>
          <w:rStyle w:val="Emphasis"/>
          <w:highlight w:val="green"/>
        </w:rPr>
        <w:t>revenue back</w:t>
      </w:r>
      <w:r w:rsidRPr="0081333F">
        <w:rPr>
          <w:rStyle w:val="Emphasis"/>
        </w:rPr>
        <w:t xml:space="preserve"> to</w:t>
      </w:r>
      <w:r w:rsidRPr="009A0555">
        <w:rPr>
          <w:rStyle w:val="Emphasis"/>
        </w:rPr>
        <w:t xml:space="preserve"> the people, </w:t>
      </w:r>
      <w:r w:rsidRPr="0081333F">
        <w:rPr>
          <w:rStyle w:val="Emphasis"/>
          <w:highlight w:val="green"/>
        </w:rPr>
        <w:t>but</w:t>
      </w:r>
      <w:r w:rsidRPr="009A0555">
        <w:rPr>
          <w:rStyle w:val="Emphasis"/>
        </w:rPr>
        <w:t xml:space="preserve"> on net, </w:t>
      </w:r>
      <w:r w:rsidRPr="0081333F">
        <w:rPr>
          <w:rStyle w:val="Emphasis"/>
          <w:highlight w:val="green"/>
        </w:rPr>
        <w:t>families are still</w:t>
      </w:r>
      <w:r w:rsidRPr="009A0555">
        <w:rPr>
          <w:rStyle w:val="Emphasis"/>
        </w:rPr>
        <w:t xml:space="preserve"> much </w:t>
      </w:r>
      <w:r w:rsidRPr="0081333F">
        <w:rPr>
          <w:rStyle w:val="Emphasis"/>
          <w:highlight w:val="green"/>
        </w:rPr>
        <w:t>worse off because the economic pie is</w:t>
      </w:r>
      <w:r w:rsidRPr="009A0555">
        <w:rPr>
          <w:rStyle w:val="Emphasis"/>
        </w:rPr>
        <w:t xml:space="preserve"> much </w:t>
      </w:r>
      <w:r w:rsidRPr="0081333F">
        <w:rPr>
          <w:rStyle w:val="Emphasis"/>
          <w:highlight w:val="green"/>
        </w:rPr>
        <w:t>smaller</w:t>
      </w:r>
      <w:r w:rsidRPr="002C05E0">
        <w:rPr>
          <w:sz w:val="16"/>
        </w:rPr>
        <w:t>.</w:t>
      </w:r>
    </w:p>
    <w:sectPr w:rsidR="008B5CE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376C" w:rsidRDefault="002B376C" w:rsidP="008B5CE4">
      <w:pPr>
        <w:spacing w:after="0" w:line="240" w:lineRule="auto"/>
      </w:pPr>
      <w:r>
        <w:separator/>
      </w:r>
    </w:p>
  </w:endnote>
  <w:endnote w:type="continuationSeparator" w:id="0">
    <w:p w:rsidR="002B376C" w:rsidRDefault="002B376C" w:rsidP="008B5C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ucida Grande">
    <w:altName w:val="Arial"/>
    <w:charset w:val="00"/>
    <w:family w:val="auto"/>
    <w:pitch w:val="variable"/>
    <w:sig w:usb0="00000000" w:usb1="5000A1FF" w:usb2="00000000" w:usb3="00000000" w:csb0="000001BF" w:csb1="00000000"/>
  </w:font>
  <w:font w:name="Palatino Linotype">
    <w:panose1 w:val="02040502050505030304"/>
    <w:charset w:val="00"/>
    <w:family w:val="roman"/>
    <w:pitch w:val="variable"/>
    <w:sig w:usb0="E0000287" w:usb1="40000013" w:usb2="00000000" w:usb3="00000000" w:csb0="0000019F" w:csb1="00000000"/>
  </w:font>
  <w:font w:name="ACaslonPro-Italic">
    <w:panose1 w:val="00000000000000000000"/>
    <w:charset w:val="00"/>
    <w:family w:val="roman"/>
    <w:notTrueType/>
    <w:pitch w:val="default"/>
    <w:sig w:usb0="00000003" w:usb1="00000000" w:usb2="00000000" w:usb3="00000000" w:csb0="00000001" w:csb1="00000000"/>
  </w:font>
  <w:font w:name="VinylOT-Regular">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 New Roman,Italic">
    <w:panose1 w:val="00000000000000000000"/>
    <w:charset w:val="00"/>
    <w:family w:val="auto"/>
    <w:notTrueType/>
    <w:pitch w:val="default"/>
    <w:sig w:usb0="00000003" w:usb1="00000000" w:usb2="00000000" w:usb3="00000000" w:csb0="00000001" w:csb1="00000000"/>
  </w:font>
  <w:font w:name="MS Mincho">
    <w:altName w:val="Yu Gothic"/>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376C" w:rsidRDefault="002B376C" w:rsidP="008B5CE4">
      <w:pPr>
        <w:spacing w:after="0" w:line="240" w:lineRule="auto"/>
      </w:pPr>
      <w:r>
        <w:separator/>
      </w:r>
    </w:p>
  </w:footnote>
  <w:footnote w:type="continuationSeparator" w:id="0">
    <w:p w:rsidR="002B376C" w:rsidRDefault="002B376C" w:rsidP="008B5CE4">
      <w:pPr>
        <w:spacing w:after="0" w:line="240" w:lineRule="auto"/>
      </w:pPr>
      <w:r>
        <w:continuationSeparator/>
      </w:r>
    </w:p>
  </w:footnote>
  <w:footnote w:id="1">
    <w:p w:rsidR="008B5CE4" w:rsidRDefault="008B5CE4" w:rsidP="008B5CE4">
      <w:pPr>
        <w:autoSpaceDE w:val="0"/>
        <w:autoSpaceDN w:val="0"/>
        <w:adjustRightInd w:val="0"/>
        <w:spacing w:before="40" w:after="40"/>
      </w:pPr>
      <w:r w:rsidRPr="00830C43">
        <w:rPr>
          <w:sz w:val="18"/>
          <w:szCs w:val="18"/>
        </w:rPr>
        <w:footnoteRef/>
      </w:r>
      <w:r w:rsidRPr="00830C43">
        <w:rPr>
          <w:sz w:val="18"/>
          <w:szCs w:val="18"/>
        </w:rPr>
        <w:t xml:space="preserve"> </w:t>
      </w:r>
      <w:r w:rsidRPr="00830C43">
        <w:rPr>
          <w:rFonts w:eastAsia="MS Mincho"/>
          <w:sz w:val="18"/>
          <w:szCs w:val="18"/>
          <w:lang w:val="en-CA" w:eastAsia="ja-JP"/>
        </w:rPr>
        <w:t>Seitz R (2011) Bright water: hydrosols, water conservation and climate change. Climatic Change. doi:</w:t>
      </w:r>
      <w:r w:rsidRPr="00830C43">
        <w:rPr>
          <w:rFonts w:eastAsia="MS Mincho"/>
          <w:color w:val="0000FF"/>
          <w:sz w:val="18"/>
          <w:szCs w:val="18"/>
          <w:lang w:val="en-CA" w:eastAsia="ja-JP"/>
        </w:rPr>
        <w:t>10.1007/s10584-010-9965-8</w:t>
      </w:r>
    </w:p>
  </w:footnote>
  <w:footnote w:id="2">
    <w:p w:rsidR="008B5CE4" w:rsidRDefault="008B5CE4" w:rsidP="008B5CE4">
      <w:pPr>
        <w:spacing w:before="40" w:after="40"/>
      </w:pPr>
      <w:r w:rsidRPr="00830C43">
        <w:rPr>
          <w:sz w:val="18"/>
          <w:szCs w:val="18"/>
        </w:rPr>
        <w:footnoteRef/>
      </w:r>
      <w:r w:rsidRPr="00830C43">
        <w:rPr>
          <w:sz w:val="18"/>
          <w:szCs w:val="18"/>
        </w:rPr>
        <w:t xml:space="preserve"> The Royal Society (2009) </w:t>
      </w:r>
      <w:r w:rsidRPr="00830C43">
        <w:rPr>
          <w:i/>
          <w:sz w:val="18"/>
          <w:szCs w:val="18"/>
        </w:rPr>
        <w:t>Geoengineering the Climate: Science, Governance and Uncertainty</w:t>
      </w:r>
      <w:r w:rsidRPr="00830C43">
        <w:rPr>
          <w:sz w:val="18"/>
          <w:szCs w:val="18"/>
        </w:rPr>
        <w:t>. RS Policy document 10/09. The Royal Society, London, 82 pp</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1F05AA2"/>
    <w:multiLevelType w:val="hybridMultilevel"/>
    <w:tmpl w:val="508693CA"/>
    <w:lvl w:ilvl="0" w:tplc="88186800">
      <w:start w:val="3"/>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D775F2"/>
    <w:multiLevelType w:val="hybridMultilevel"/>
    <w:tmpl w:val="B30ED3B4"/>
    <w:lvl w:ilvl="0" w:tplc="A09AA42C">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6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AC146D"/>
    <w:rsid w:val="000139A3"/>
    <w:rsid w:val="000F0018"/>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376C"/>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34BE6"/>
    <w:rsid w:val="00766EA0"/>
    <w:rsid w:val="007A2226"/>
    <w:rsid w:val="007E159E"/>
    <w:rsid w:val="007E710D"/>
    <w:rsid w:val="007F5B66"/>
    <w:rsid w:val="00823A1C"/>
    <w:rsid w:val="00845B9D"/>
    <w:rsid w:val="00860984"/>
    <w:rsid w:val="008B3ECB"/>
    <w:rsid w:val="008B4E85"/>
    <w:rsid w:val="008B5CE4"/>
    <w:rsid w:val="008C1B2E"/>
    <w:rsid w:val="0091627E"/>
    <w:rsid w:val="0097032B"/>
    <w:rsid w:val="009D2EAD"/>
    <w:rsid w:val="009D54B2"/>
    <w:rsid w:val="009E1922"/>
    <w:rsid w:val="009E5D81"/>
    <w:rsid w:val="009F7ED2"/>
    <w:rsid w:val="00A32604"/>
    <w:rsid w:val="00A33CF1"/>
    <w:rsid w:val="00A93661"/>
    <w:rsid w:val="00A95652"/>
    <w:rsid w:val="00AC0AB8"/>
    <w:rsid w:val="00AC146D"/>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61451"/>
    <w:rsid w:val="00EC2C44"/>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4EB37"/>
  <w15:chartTrackingRefBased/>
  <w15:docId w15:val="{FD265FBE-823A-4791-9F4D-9C51114E4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aliases w:val="Normal/Card"/>
    <w:uiPriority w:val="4"/>
    <w:qFormat/>
    <w:rsid w:val="008B5CE4"/>
    <w:rPr>
      <w:rFonts w:ascii="Calibri" w:hAnsi="Calibri"/>
    </w:rPr>
  </w:style>
  <w:style w:type="paragraph" w:styleId="Heading1">
    <w:name w:val="heading 1"/>
    <w:aliases w:val="Pocket"/>
    <w:basedOn w:val="Normal"/>
    <w:next w:val="Normal"/>
    <w:link w:val="Heading1Char"/>
    <w:qFormat/>
    <w:rsid w:val="00AC146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C146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C146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Ch,no read,No Spacing2111,No Spacing4,No Spacing11111,No Spacing5,No Spacing21,Tags,tags,No Spacing1111,tag,ta,TAG"/>
    <w:basedOn w:val="Normal"/>
    <w:next w:val="Normal"/>
    <w:link w:val="Heading4Char"/>
    <w:uiPriority w:val="3"/>
    <w:unhideWhenUsed/>
    <w:qFormat/>
    <w:rsid w:val="00AC146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C14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C146D"/>
  </w:style>
  <w:style w:type="character" w:customStyle="1" w:styleId="Heading1Char">
    <w:name w:val="Heading 1 Char"/>
    <w:aliases w:val="Pocket Char"/>
    <w:basedOn w:val="DefaultParagraphFont"/>
    <w:link w:val="Heading1"/>
    <w:rsid w:val="00AC146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C146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C146D"/>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Ch Char,no read Char,No Spacing2111 Char,No Spacing4 Char"/>
    <w:basedOn w:val="DefaultParagraphFont"/>
    <w:link w:val="Heading4"/>
    <w:uiPriority w:val="3"/>
    <w:rsid w:val="00AC146D"/>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Emphasis1"/>
    <w:uiPriority w:val="7"/>
    <w:qFormat/>
    <w:rsid w:val="00AC146D"/>
    <w:rPr>
      <w:rFonts w:ascii="Calibri" w:hAnsi="Calibri"/>
      <w:b/>
      <w:i w:val="0"/>
      <w:iCs/>
      <w:sz w:val="22"/>
      <w:u w:val="single"/>
      <w:bdr w:val="none" w:sz="0" w:space="0" w:color="auto"/>
    </w:rPr>
  </w:style>
  <w:style w:type="paragraph" w:customStyle="1" w:styleId="Emphasis1">
    <w:name w:val="Emphasis1"/>
    <w:basedOn w:val="Normal"/>
    <w:link w:val="Emphasis"/>
    <w:autoRedefine/>
    <w:uiPriority w:val="7"/>
    <w:qFormat/>
    <w:rsid w:val="008B5CE4"/>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5"/>
    <w:qFormat/>
    <w:rsid w:val="00AC146D"/>
    <w:rPr>
      <w:b/>
      <w:bCs/>
      <w:sz w:val="26"/>
      <w:u w:val="none"/>
    </w:rPr>
  </w:style>
  <w:style w:type="character" w:customStyle="1" w:styleId="StyleUnderline">
    <w:name w:val="Style Underline"/>
    <w:aliases w:val="Underline,Style Bold Underline,Intense Emphasis11,Intense Emphasis111,c,Body text (8) + 9 pt,Bo,Title Char,Intense Emphasis1,apple-style-span + 6 pt,Bold,Kern at 16 pt,Intense Emphasis2,HHeading 3 + 12 pt,Cards + Font: 12 pt Char,Style,ci"/>
    <w:basedOn w:val="DefaultParagraphFont"/>
    <w:uiPriority w:val="6"/>
    <w:qFormat/>
    <w:rsid w:val="00AC146D"/>
    <w:rPr>
      <w:b w:val="0"/>
      <w:sz w:val="22"/>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Char Char Char Char Char Char Char Char1"/>
    <w:basedOn w:val="DefaultParagraphFont"/>
    <w:uiPriority w:val="99"/>
    <w:unhideWhenUsed/>
    <w:rsid w:val="00AC146D"/>
    <w:rPr>
      <w:color w:val="auto"/>
      <w:u w:val="none"/>
    </w:rPr>
  </w:style>
  <w:style w:type="character" w:styleId="FollowedHyperlink">
    <w:name w:val="FollowedHyperlink"/>
    <w:basedOn w:val="DefaultParagraphFont"/>
    <w:uiPriority w:val="99"/>
    <w:semiHidden/>
    <w:unhideWhenUsed/>
    <w:rsid w:val="00AC146D"/>
    <w:rPr>
      <w:color w:val="auto"/>
      <w:u w:val="none"/>
    </w:rPr>
  </w:style>
  <w:style w:type="character" w:customStyle="1" w:styleId="DocumentMapChar">
    <w:name w:val="Document Map Char"/>
    <w:basedOn w:val="DefaultParagraphFont"/>
    <w:link w:val="DocumentMap"/>
    <w:uiPriority w:val="99"/>
    <w:semiHidden/>
    <w:rsid w:val="008B5CE4"/>
    <w:rPr>
      <w:rFonts w:ascii="Lucida Grande" w:hAnsi="Lucida Grande" w:cs="Lucida Grande"/>
      <w:sz w:val="24"/>
    </w:rPr>
  </w:style>
  <w:style w:type="paragraph" w:styleId="DocumentMap">
    <w:name w:val="Document Map"/>
    <w:basedOn w:val="Normal"/>
    <w:link w:val="DocumentMapChar"/>
    <w:uiPriority w:val="99"/>
    <w:semiHidden/>
    <w:unhideWhenUsed/>
    <w:rsid w:val="008B5CE4"/>
    <w:pPr>
      <w:spacing w:after="0" w:line="240" w:lineRule="auto"/>
    </w:pPr>
    <w:rPr>
      <w:rFonts w:ascii="Lucida Grande" w:hAnsi="Lucida Grande" w:cs="Lucida Grande"/>
      <w:sz w:val="24"/>
    </w:rPr>
  </w:style>
  <w:style w:type="paragraph" w:customStyle="1" w:styleId="textbold">
    <w:name w:val="text bold"/>
    <w:basedOn w:val="Normal"/>
    <w:uiPriority w:val="7"/>
    <w:qFormat/>
    <w:rsid w:val="008B5CE4"/>
    <w:pPr>
      <w:widowControl w:val="0"/>
      <w:pBdr>
        <w:top w:val="single" w:sz="8" w:space="0" w:color="auto"/>
        <w:left w:val="single" w:sz="8" w:space="0" w:color="auto"/>
        <w:bottom w:val="single" w:sz="8" w:space="0" w:color="auto"/>
        <w:right w:val="single" w:sz="8" w:space="0" w:color="auto"/>
      </w:pBdr>
      <w:spacing w:line="254" w:lineRule="auto"/>
      <w:ind w:left="720"/>
      <w:jc w:val="both"/>
    </w:pPr>
    <w:rPr>
      <w:rFonts w:eastAsiaTheme="minorEastAsia"/>
      <w:b/>
      <w:iCs/>
      <w:szCs w:val="24"/>
      <w:u w:val="single"/>
    </w:rPr>
  </w:style>
  <w:style w:type="paragraph" w:styleId="Title">
    <w:name w:val="Title"/>
    <w:aliases w:val="Bold Underlined,UNDERLINE,Cites and Cards,title,Block Heading"/>
    <w:basedOn w:val="Normal"/>
    <w:next w:val="Normal"/>
    <w:link w:val="TitleChar1"/>
    <w:uiPriority w:val="6"/>
    <w:qFormat/>
    <w:rsid w:val="008B5CE4"/>
    <w:pPr>
      <w:pBdr>
        <w:bottom w:val="single" w:sz="8" w:space="4" w:color="4F81BD"/>
      </w:pBdr>
      <w:spacing w:after="300" w:line="240" w:lineRule="auto"/>
      <w:contextualSpacing/>
    </w:pPr>
    <w:rPr>
      <w:rFonts w:asciiTheme="minorHAnsi" w:hAnsiTheme="minorHAnsi"/>
      <w:u w:val="single"/>
    </w:rPr>
  </w:style>
  <w:style w:type="character" w:customStyle="1" w:styleId="TitleChar1">
    <w:name w:val="Title Char1"/>
    <w:basedOn w:val="DefaultParagraphFont"/>
    <w:link w:val="Title"/>
    <w:uiPriority w:val="6"/>
    <w:rsid w:val="008B5CE4"/>
    <w:rPr>
      <w:u w:val="single"/>
    </w:rPr>
  </w:style>
  <w:style w:type="paragraph" w:styleId="ListParagraph">
    <w:name w:val="List Paragraph"/>
    <w:basedOn w:val="Normal"/>
    <w:uiPriority w:val="34"/>
    <w:qFormat/>
    <w:rsid w:val="008B5CE4"/>
    <w:pPr>
      <w:ind w:left="720"/>
      <w:contextualSpacing/>
    </w:pPr>
  </w:style>
  <w:style w:type="paragraph" w:customStyle="1" w:styleId="card">
    <w:name w:val="card"/>
    <w:basedOn w:val="Normal"/>
    <w:next w:val="Normal"/>
    <w:uiPriority w:val="6"/>
    <w:qFormat/>
    <w:rsid w:val="008B5CE4"/>
    <w:pPr>
      <w:ind w:left="288" w:right="288"/>
    </w:pPr>
    <w:rPr>
      <w:rFonts w:asciiTheme="minorHAnsi" w:hAnsiTheme="minorHAnsi"/>
      <w:sz w:val="26"/>
      <w:u w:val="single"/>
    </w:rPr>
  </w:style>
  <w:style w:type="character" w:customStyle="1" w:styleId="CiteChar">
    <w:name w:val="Cite Char"/>
    <w:rsid w:val="008B5CE4"/>
    <w:rPr>
      <w:rFonts w:ascii="Palatino Linotype" w:hAnsi="Palatino Linotype" w:cs="Times New Roman"/>
      <w:b/>
      <w:sz w:val="20"/>
      <w:szCs w:val="20"/>
      <w:u w:val="thick"/>
    </w:rPr>
  </w:style>
  <w:style w:type="character" w:customStyle="1" w:styleId="UnderlineBold">
    <w:name w:val="Underline + Bold"/>
    <w:uiPriority w:val="1"/>
    <w:qFormat/>
    <w:rsid w:val="008B5CE4"/>
    <w:rPr>
      <w:b/>
      <w:sz w:val="20"/>
      <w:u w:val="single"/>
    </w:rPr>
  </w:style>
  <w:style w:type="paragraph" w:customStyle="1" w:styleId="Analytics">
    <w:name w:val="Analytics"/>
    <w:basedOn w:val="Heading4"/>
    <w:uiPriority w:val="4"/>
    <w:qFormat/>
    <w:rsid w:val="009E5D81"/>
  </w:style>
  <w:style w:type="character" w:styleId="Mention">
    <w:name w:val="Mention"/>
    <w:basedOn w:val="DefaultParagraphFont"/>
    <w:uiPriority w:val="99"/>
    <w:semiHidden/>
    <w:unhideWhenUsed/>
    <w:rsid w:val="009E5D81"/>
    <w:rPr>
      <w:color w:val="2B579A"/>
      <w:shd w:val="clear" w:color="auto" w:fill="E6E6E6"/>
    </w:rPr>
  </w:style>
  <w:style w:type="character" w:styleId="Strong">
    <w:name w:val="Strong"/>
    <w:uiPriority w:val="22"/>
    <w:qFormat/>
    <w:rsid w:val="000F0018"/>
    <w:rPr>
      <w:b/>
      <w:bCs/>
    </w:rPr>
  </w:style>
  <w:style w:type="character" w:styleId="IntenseEmphasis">
    <w:name w:val="Intense Emphasis"/>
    <w:aliases w:val="Intense Emphasis3,Intense Emphasis4,Intense Emphasis11111,Intense Emphasis31,Intense Emphasis311,Heading 3 Char1 Char Char Char,9.5 p,cites Char Ch,9.5 pt"/>
    <w:basedOn w:val="DefaultParagraphFont"/>
    <w:uiPriority w:val="99"/>
    <w:qFormat/>
    <w:rsid w:val="000F0018"/>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leantechnica.com/2013/02/12/u-s-militarys-new-spiders-renewable-energy-microgrid/" TargetMode="External"/><Relationship Id="rId117" Type="http://schemas.openxmlformats.org/officeDocument/2006/relationships/hyperlink" Target="http://www.cnn.com/2017/05/01/politics/trump-military-funding-increase/index.html" TargetMode="External"/><Relationship Id="rId21" Type="http://schemas.openxmlformats.org/officeDocument/2006/relationships/hyperlink" Target="https://fcw.com/articles/2017/04/06/cyber-info-sharing-rockwell.aspx" TargetMode="External"/><Relationship Id="rId42" Type="http://schemas.openxmlformats.org/officeDocument/2006/relationships/hyperlink" Target="http://www2.itif.org/2016-us-tech-driven-growth-strategy.pdf" TargetMode="External"/><Relationship Id="rId47" Type="http://schemas.openxmlformats.org/officeDocument/2006/relationships/hyperlink" Target="http://www.financialsense.com/contributors/monty-guild/u-s-hegemony-global-flashpoints-military-spending" TargetMode="External"/><Relationship Id="rId63" Type="http://schemas.openxmlformats.org/officeDocument/2006/relationships/hyperlink" Target="http://harvardkennedyschoolreview.com/us-infrastructure-public-private-partnerships-ready-for-takeoff/" TargetMode="External"/><Relationship Id="rId68" Type="http://schemas.openxmlformats.org/officeDocument/2006/relationships/hyperlink" Target="http://www.cbo.gov/sites/default/files/114th-congress-2015-2016/reports/51628-Federal_Investment.pdf" TargetMode="External"/><Relationship Id="rId84" Type="http://schemas.openxmlformats.org/officeDocument/2006/relationships/hyperlink" Target="http://www.chicagotribune.com/news/opinion/commentary/ct-illinois-legalize-marijuana-revenue-perspec-0504-20170503-story.html" TargetMode="External"/><Relationship Id="rId89" Type="http://schemas.openxmlformats.org/officeDocument/2006/relationships/hyperlink" Target="http://bravenewclimate.com/2011/10/08/low-intensity-geoengineering-microbubbles-and-microspheres/" TargetMode="External"/><Relationship Id="rId112" Type="http://schemas.openxmlformats.org/officeDocument/2006/relationships/hyperlink" Target="https://www.cdc.gov/mmwr/preview/mmwrhtml/su6103a7.htm" TargetMode="External"/><Relationship Id="rId133" Type="http://schemas.openxmlformats.org/officeDocument/2006/relationships/hyperlink" Target="https://www.cato.org/blog/old-infrastructure-excuse-bigger-deficits" TargetMode="External"/><Relationship Id="rId138" Type="http://schemas.openxmlformats.org/officeDocument/2006/relationships/hyperlink" Target="http://www.nytimes.com/2015/04/02/us/colorado-lawmakers-scramble-to-keep-millions-in-marijuana-taxes.html?_r=0" TargetMode="External"/><Relationship Id="rId154" Type="http://schemas.openxmlformats.org/officeDocument/2006/relationships/hyperlink" Target="http://www.spice.ac.uk/" TargetMode="External"/><Relationship Id="rId159" Type="http://schemas.openxmlformats.org/officeDocument/2006/relationships/hyperlink" Target="http://phys.org/tags/microbubbles/" TargetMode="External"/><Relationship Id="rId16" Type="http://schemas.openxmlformats.org/officeDocument/2006/relationships/hyperlink" Target="http://www.floridalawreview.com/wp-content/uploads/9-Pope.pdf" TargetMode="External"/><Relationship Id="rId107" Type="http://schemas.openxmlformats.org/officeDocument/2006/relationships/hyperlink" Target="http://www.huffingtonpost.com/ralph-nader/money-in-politics_b_1903538.html" TargetMode="External"/><Relationship Id="rId11" Type="http://schemas.openxmlformats.org/officeDocument/2006/relationships/hyperlink" Target="https://papers.ssrn.com/sol3/papers.cfm?abstract_id=2816972" TargetMode="External"/><Relationship Id="rId32" Type="http://schemas.openxmlformats.org/officeDocument/2006/relationships/hyperlink" Target="http://scholarworks.sjsu.edu/themis/vol4/iss1/4" TargetMode="External"/><Relationship Id="rId37" Type="http://schemas.openxmlformats.org/officeDocument/2006/relationships/hyperlink" Target="http://www2.itif.org/2016-us-tech-driven-growth-strategy.pdf" TargetMode="External"/><Relationship Id="rId53" Type="http://schemas.openxmlformats.org/officeDocument/2006/relationships/hyperlink" Target="https://www.theatlantic.com/business/archive/2016/08/is-america-due-for-a-tax-hike/494795/" TargetMode="External"/><Relationship Id="rId58" Type="http://schemas.openxmlformats.org/officeDocument/2006/relationships/hyperlink" Target="https://www.dhs.gov/sites/default/files/publications/critical-five-shared-narrative-ci-national-prosperity-2015-508.pdf" TargetMode="External"/><Relationship Id="rId74" Type="http://schemas.openxmlformats.org/officeDocument/2006/relationships/hyperlink" Target="https://www.usnews.com/opinion/debate-club/articles/2017-06-09/public-private-partnerships-are-a-vital-tool-for-improving-infrastructure" TargetMode="External"/><Relationship Id="rId79" Type="http://schemas.openxmlformats.org/officeDocument/2006/relationships/hyperlink" Target="http://www.al.com/opinion/index.ssf/2017/05/a_strong_federal_investment_in.html" TargetMode="External"/><Relationship Id="rId102" Type="http://schemas.openxmlformats.org/officeDocument/2006/relationships/hyperlink" Target="http://themonkeycage.org/2012/11/14/redistricting-does-not-explain-why-house-democrats-got-a-majority-of-the-vote-and-a-minority-of-the-seats/" TargetMode="External"/><Relationship Id="rId123" Type="http://schemas.openxmlformats.org/officeDocument/2006/relationships/hyperlink" Target="https://www.commondreams.org/views/2012/01/31/taxing-rich-wont-help-poor" TargetMode="External"/><Relationship Id="rId128" Type="http://schemas.openxmlformats.org/officeDocument/2006/relationships/hyperlink" Target="https://www.chathamhouse.org/sites/files/chathamhouse/publications/ia/INTA92_1_03_Carr.pdf" TargetMode="External"/><Relationship Id="rId144" Type="http://schemas.openxmlformats.org/officeDocument/2006/relationships/hyperlink" Target="http://www.phillyvoice.com/wolf-legalizing-marijuana-not-answer-balance-pas-budget/" TargetMode="External"/><Relationship Id="rId149" Type="http://schemas.openxmlformats.org/officeDocument/2006/relationships/hyperlink" Target="http://www.coloradofiscal.org/half-a-leaf-pot-tax-revenue-will-not-solve-states-budget-problems/" TargetMode="External"/><Relationship Id="rId5" Type="http://schemas.openxmlformats.org/officeDocument/2006/relationships/webSettings" Target="webSettings.xml"/><Relationship Id="rId90" Type="http://schemas.openxmlformats.org/officeDocument/2006/relationships/hyperlink" Target="https://www.theguardian.com/environment/2017/may/29/sky-high-carbon-tax-needed-to-avoid-catastrophic-global-warming-say-experts" TargetMode="External"/><Relationship Id="rId95" Type="http://schemas.openxmlformats.org/officeDocument/2006/relationships/hyperlink" Target="https://publicpolicy.wharton.upenn.edu/live/news/1519-why-a-carbon-tax-is-good-for-the-us-economy" TargetMode="External"/><Relationship Id="rId160" Type="http://schemas.openxmlformats.org/officeDocument/2006/relationships/hyperlink" Target="http://www.google.com/url?sa=t&amp;rct=j&amp;q=&amp;esrc=s&amp;source=web&amp;cd=6&amp;cad=rja&amp;ved=0CEAQFjAF&amp;url=http%3A%2F%2Fwww.cbd.int%2Fclimate%2Fdoc%2Fdraft-study-impacts-geoengineering-second-review-en.doc&amp;ei=YH9fUMeFBe2-0QHr5YD4Ag&amp;usg=AFQjCNHsdSSOpqZzKaLmzbp9ZzTnIJSZVQ" TargetMode="External"/><Relationship Id="rId165" Type="http://schemas.openxmlformats.org/officeDocument/2006/relationships/theme" Target="theme/theme1.xml"/><Relationship Id="rId22" Type="http://schemas.openxmlformats.org/officeDocument/2006/relationships/hyperlink" Target="https://www.washingtonpost.com/opinions/turning-a-blind-eye-to-cybersecurity/2015/07/23/9428f3d2-2a70-11e5-a250-42bd812efc09_story.html?utm_term=.1b082e405a3b" TargetMode="External"/><Relationship Id="rId27" Type="http://schemas.openxmlformats.org/officeDocument/2006/relationships/hyperlink" Target="https://www.belfercenter.org/sites/default/files/files/publication/Cyber%20Ops%20Offense%20-%20final.pdf" TargetMode="External"/><Relationship Id="rId43" Type="http://schemas.openxmlformats.org/officeDocument/2006/relationships/hyperlink" Target="http://journals.plos.org/plosone/article?id=10.1371/journal.pone.0157325" TargetMode="External"/><Relationship Id="rId48" Type="http://schemas.openxmlformats.org/officeDocument/2006/relationships/hyperlink" Target="https://www.brookings.edu/research/americas-awesome-military/" TargetMode="External"/><Relationship Id="rId64" Type="http://schemas.openxmlformats.org/officeDocument/2006/relationships/hyperlink" Target="http://www.newgeography.com/content/004595-real-economic-payoff-infrastructure" TargetMode="External"/><Relationship Id="rId69" Type="http://schemas.openxmlformats.org/officeDocument/2006/relationships/hyperlink" Target="https://www.cfr.org/expert-roundup/infrastructure-investment-and-us-competitiveness" TargetMode="External"/><Relationship Id="rId113" Type="http://schemas.openxmlformats.org/officeDocument/2006/relationships/hyperlink" Target="https://www.cdc.gov/mmwr/preview/mmwrhtml/su6103a7.htm" TargetMode="External"/><Relationship Id="rId118" Type="http://schemas.openxmlformats.org/officeDocument/2006/relationships/hyperlink" Target="http://www.cnn.com/2017/04/21/politics/mattis-military-spending-trump-budget/" TargetMode="External"/><Relationship Id="rId134" Type="http://schemas.openxmlformats.org/officeDocument/2006/relationships/hyperlink" Target="http://www.heritage.org/testimony/the-limited-benefits-national-infrastructure-bank)//masw" TargetMode="External"/><Relationship Id="rId139" Type="http://schemas.openxmlformats.org/officeDocument/2006/relationships/hyperlink" Target="https://www.nytimes.com/2015/04/09/upshot/09up-marijuana.html" TargetMode="External"/><Relationship Id="rId80" Type="http://schemas.openxmlformats.org/officeDocument/2006/relationships/hyperlink" Target="http://www.pewtrusts.org/~/media/assets/2015/02/cleanenergy_combined_fact_sheets.pdf?la=en" TargetMode="External"/><Relationship Id="rId85" Type="http://schemas.openxmlformats.org/officeDocument/2006/relationships/hyperlink" Target="http://money.cnn.com/2016/11/09/news/economy/marijuana-legalization-sales/index.html" TargetMode="External"/><Relationship Id="rId150" Type="http://schemas.openxmlformats.org/officeDocument/2006/relationships/hyperlink" Target="http://climate.envsci.rutgers.edu/pdf/Bubble2.pdf" TargetMode="External"/><Relationship Id="rId155" Type="http://schemas.openxmlformats.org/officeDocument/2006/relationships/hyperlink" Target="http://www.theguardian.com/environment/2012/may/16/geoengineering-experiment-cancelled" TargetMode="External"/><Relationship Id="rId12" Type="http://schemas.openxmlformats.org/officeDocument/2006/relationships/hyperlink" Target="https://www.pennlawreview.com/essays/index.php?id=48" TargetMode="External"/><Relationship Id="rId17" Type="http://schemas.openxmlformats.org/officeDocument/2006/relationships/hyperlink" Target="http://mjnelson.org/papers/AnnualReview.pdf" TargetMode="External"/><Relationship Id="rId33" Type="http://schemas.openxmlformats.org/officeDocument/2006/relationships/hyperlink" Target="https://www.sciencedaily.com/releases/2017/02/170219165113.htm" TargetMode="External"/><Relationship Id="rId38" Type="http://schemas.openxmlformats.org/officeDocument/2006/relationships/hyperlink" Target="https://www.brookings.edu/research/maximizing-the-local-economic-impact-of-federal-rd/" TargetMode="External"/><Relationship Id="rId59" Type="http://schemas.openxmlformats.org/officeDocument/2006/relationships/hyperlink" Target="http://www.compete.org/programs/compete-innovation/infrastructure-week" TargetMode="External"/><Relationship Id="rId103" Type="http://schemas.openxmlformats.org/officeDocument/2006/relationships/hyperlink" Target="http://wedrawthelines.ca.gov/" TargetMode="External"/><Relationship Id="rId108" Type="http://schemas.openxmlformats.org/officeDocument/2006/relationships/hyperlink" Target="http://content.usatoday.com/communities/onpolitics/post/2012/09/17/romney-campaign-ads-outside-groups-obama/70000532/1" TargetMode="External"/><Relationship Id="rId124" Type="http://schemas.openxmlformats.org/officeDocument/2006/relationships/hyperlink" Target="http://thehill.com/blogs/congress-blog/economy-budget/319948-does-a-national-public-infrastructure-bank-make-sense" TargetMode="External"/><Relationship Id="rId129" Type="http://schemas.openxmlformats.org/officeDocument/2006/relationships/hyperlink" Target="https://www.chathamhouse.org/sites/files/chathamhouse/publications/ia/INTA92_1_03_Carr.pdf" TargetMode="External"/><Relationship Id="rId54" Type="http://schemas.openxmlformats.org/officeDocument/2006/relationships/hyperlink" Target="https://www.cfr.org/expert-roundup/infrastructure-investment-and-us-competitiveness" TargetMode="External"/><Relationship Id="rId70" Type="http://schemas.openxmlformats.org/officeDocument/2006/relationships/hyperlink" Target="https://www.frbatlanta.org/-/media/documents/news/conferences/2014/SIDE-workshop/papers/Gibson-Rioja.pdf" TargetMode="External"/><Relationship Id="rId75" Type="http://schemas.openxmlformats.org/officeDocument/2006/relationships/hyperlink" Target="http://www.epi.org/publication/impact-of-infrastructure-investments/" TargetMode="External"/><Relationship Id="rId91" Type="http://schemas.openxmlformats.org/officeDocument/2006/relationships/hyperlink" Target="http://www.rff.org/blog/2017/paris-agreement-under-trump-and-merits-economy-wide-carbon-tax" TargetMode="External"/><Relationship Id="rId96" Type="http://schemas.openxmlformats.org/officeDocument/2006/relationships/hyperlink" Target="http://www.theatlanticwire.com/politics/2013/07/congress-sets-new-record-being-hated/67531/" TargetMode="External"/><Relationship Id="rId140" Type="http://schemas.openxmlformats.org/officeDocument/2006/relationships/hyperlink" Target="http://www.c-span.org/video/?323300-4/washington-journal-scott-pattison-states-fiscal-situation" TargetMode="External"/><Relationship Id="rId145" Type="http://schemas.openxmlformats.org/officeDocument/2006/relationships/hyperlink" Target="http://philadelphia.cbslocal.com/2017/03/07/wolf-pennsylvania-not-ready-for-legalized-marijuana/" TargetMode="External"/><Relationship Id="rId161" Type="http://schemas.openxmlformats.org/officeDocument/2006/relationships/hyperlink" Target="http://www.washingtontimes.com/news/2017/feb/12/carbon-tax-will-not-help-environment-and-make-amer/"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floridalawreview.com/wp-content/uploads/9-Pope.pdf" TargetMode="External"/><Relationship Id="rId23" Type="http://schemas.openxmlformats.org/officeDocument/2006/relationships/hyperlink" Target="https://www.nsa.gov/about/leadership/bio_rogers.shtml" TargetMode="External"/><Relationship Id="rId28" Type="http://schemas.openxmlformats.org/officeDocument/2006/relationships/hyperlink" Target="https://cornell.app.box.com/s/58xm5d4xwbdjq549vx5xnwc3qu1dqybk" TargetMode="External"/><Relationship Id="rId36" Type="http://schemas.openxmlformats.org/officeDocument/2006/relationships/hyperlink" Target="http://ssti.org/blog/recent-research-local-impacts-federal-rd-investments" TargetMode="External"/><Relationship Id="rId49" Type="http://schemas.openxmlformats.org/officeDocument/2006/relationships/hyperlink" Target="http://www.bushcenter.org/catalyst/modern-military/norton-schwartz-ahead-of-enemies.html" TargetMode="External"/><Relationship Id="rId57" Type="http://schemas.openxmlformats.org/officeDocument/2006/relationships/hyperlink" Target="https://www.microfinancegateway.org/sites/default/files/mfg-en-paper-infrastructure-for-agriculture-rural-development-in-india-need-for-a-comprehensive-program-adequate-investment-sep-2010.pdf" TargetMode="External"/><Relationship Id="rId106" Type="http://schemas.openxmlformats.org/officeDocument/2006/relationships/hyperlink" Target="http://www.huffingtonpost.com/2012/09/15/campaign-spending-limits_n_1886491.html" TargetMode="External"/><Relationship Id="rId114" Type="http://schemas.openxmlformats.org/officeDocument/2006/relationships/hyperlink" Target="https://www.cdc.gov/mmwr/preview/mmwrhtml/su6103a7.htm" TargetMode="External"/><Relationship Id="rId119" Type="http://schemas.openxmlformats.org/officeDocument/2006/relationships/hyperlink" Target="http://watson.brown.edu/costsofwar/files/cow/imce/4.12%20Hartung%20Lutz_Military%20Budget%20and%20the%20Costs%20of%20War.pdf" TargetMode="External"/><Relationship Id="rId127" Type="http://schemas.openxmlformats.org/officeDocument/2006/relationships/hyperlink" Target="https://www.usnews.com/opinion/debate-club/articles/2017-06-10/trump-cant-only-rely-on-public-private-partnerships-to-fix-infrastructure%20)//masw" TargetMode="External"/><Relationship Id="rId10" Type="http://schemas.openxmlformats.org/officeDocument/2006/relationships/hyperlink" Target="http://www.seattletimes.com/seattle-news/politics/lawsuit-challenges-seattle-campaign-democracy-vouchers/" TargetMode="External"/><Relationship Id="rId31" Type="http://schemas.openxmlformats.org/officeDocument/2006/relationships/hyperlink" Target="http://www.historyisaweapon.com/defcon1/davisinterview.html" TargetMode="External"/><Relationship Id="rId44" Type="http://schemas.openxmlformats.org/officeDocument/2006/relationships/hyperlink" Target="http://ssti.org/blog/recent-research-local-impacts-federal-rd-investments" TargetMode="External"/><Relationship Id="rId52" Type="http://schemas.openxmlformats.org/officeDocument/2006/relationships/hyperlink" Target="https://www.federalreserve.gov/econresdata/feds/2015/files/2015058pap.pdf" TargetMode="External"/><Relationship Id="rId60" Type="http://schemas.openxmlformats.org/officeDocument/2006/relationships/hyperlink" Target="http://www.epi.org/publication/impact-of-infrastructure-investments/" TargetMode="External"/><Relationship Id="rId65" Type="http://schemas.openxmlformats.org/officeDocument/2006/relationships/hyperlink" Target="http://www.thefiscaltimes.com/Articles/2014/10/01/Why-Infrastructure-Investment-No-Brainer-Payoff" TargetMode="External"/><Relationship Id="rId73" Type="http://schemas.openxmlformats.org/officeDocument/2006/relationships/hyperlink" Target="https://www.dhs.gov/sites/default/files/publications/critical-five-shared-narrative-ci-national-prosperity-2015-508.pdf" TargetMode="External"/><Relationship Id="rId78" Type="http://schemas.openxmlformats.org/officeDocument/2006/relationships/hyperlink" Target="https://www.nsf.gov/news/news_summ.jsp?cntn_id=137394" TargetMode="External"/><Relationship Id="rId81" Type="http://schemas.openxmlformats.org/officeDocument/2006/relationships/hyperlink" Target="http://wgntv.com/2017/03/26/lawmakers-propose-legalizing-marijuana-to-address-state-budget-crisis/" TargetMode="External"/><Relationship Id="rId86" Type="http://schemas.openxmlformats.org/officeDocument/2006/relationships/hyperlink" Target="https://thefreshtoast.com/cannabis/new-report-shows-marijuana-could-be-legal-in-all-50-states-by-2021/" TargetMode="External"/><Relationship Id="rId94" Type="http://schemas.openxmlformats.org/officeDocument/2006/relationships/hyperlink" Target="http://www.rff.org/files/document/file/RFF-DP-16-48.pdf" TargetMode="External"/><Relationship Id="rId99" Type="http://schemas.openxmlformats.org/officeDocument/2006/relationships/hyperlink" Target="http://cookpolitical.com/house/maps" TargetMode="External"/><Relationship Id="rId101" Type="http://schemas.openxmlformats.org/officeDocument/2006/relationships/hyperlink" Target="https://en.wikipedia.org/wiki/United_States_House_of_Representatives_elections,_2012" TargetMode="External"/><Relationship Id="rId122" Type="http://schemas.openxmlformats.org/officeDocument/2006/relationships/hyperlink" Target="http://www.foxnews.com/opinion/2015/02/25/sorry-mr-obama-here-why-raising-taxes-on-rich-wont-work.html" TargetMode="External"/><Relationship Id="rId130" Type="http://schemas.openxmlformats.org/officeDocument/2006/relationships/hyperlink" Target="https://www.chathamhouse.org/sites/files/chathamhouse/publications/ia/INTA92_1_03_Carr.pdf" TargetMode="External"/><Relationship Id="rId135" Type="http://schemas.openxmlformats.org/officeDocument/2006/relationships/hyperlink" Target="https://www.aaas.org/news/science-policy-and-education-leaders-push-progress-climate-change-stem-education" TargetMode="External"/><Relationship Id="rId143" Type="http://schemas.openxmlformats.org/officeDocument/2006/relationships/hyperlink" Target="http://www.denverpost.com/2016/08/12/why-pot-taxes-cant-solve-colorados-budget-problems/" TargetMode="External"/><Relationship Id="rId148" Type="http://schemas.openxmlformats.org/officeDocument/2006/relationships/hyperlink" Target="http://www.phillyvoice.com/wolf-let-pa-decriminalize-small-amounts-of-marijuana/" TargetMode="External"/><Relationship Id="rId151" Type="http://schemas.openxmlformats.org/officeDocument/2006/relationships/hyperlink" Target="http://www.handsoffmotherearth.org" TargetMode="External"/><Relationship Id="rId156" Type="http://schemas.openxmlformats.org/officeDocument/2006/relationships/hyperlink" Target="http://geoengineering-governance-research.org/" TargetMode="External"/><Relationship Id="rId16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thecrimson.com/article/2016/4/4/campaign-finance-panel/" TargetMode="External"/><Relationship Id="rId13" Type="http://schemas.openxmlformats.org/officeDocument/2006/relationships/hyperlink" Target="http://www.fairvote.org/benton_county_passes_ranked_choice_voting" TargetMode="External"/><Relationship Id="rId18" Type="http://schemas.openxmlformats.org/officeDocument/2006/relationships/hyperlink" Target="http://carnegieendowment.org/2016/12/13/russia-and-cyber-operations-challenges-and-opportunities-for-next-u.s.-administration-pub-66433" TargetMode="External"/><Relationship Id="rId39" Type="http://schemas.openxmlformats.org/officeDocument/2006/relationships/hyperlink" Target="https://www.brookings.edu/research/maximizing-the-local-economic-impact-of-federal-rd/" TargetMode="External"/><Relationship Id="rId109" Type="http://schemas.openxmlformats.org/officeDocument/2006/relationships/hyperlink" Target="https://techcrunch.com/2016/12/05/section-702-mohamud-appeals-ruling/" TargetMode="External"/><Relationship Id="rId34" Type="http://schemas.openxmlformats.org/officeDocument/2006/relationships/hyperlink" Target="https://bmcpublichealth.biomedcentral.com/articles/10.1186/s12889-017-4488-0" TargetMode="External"/><Relationship Id="rId50" Type="http://schemas.openxmlformats.org/officeDocument/2006/relationships/hyperlink" Target="https://www.brookings.edu/wp-content/uploads/2016/06/taxing-the-rich-you-bet-aaron.pdf" TargetMode="External"/><Relationship Id="rId55" Type="http://schemas.openxmlformats.org/officeDocument/2006/relationships/hyperlink" Target="https://www.brookings.edu/research/private-capital-public-good-drivers-of-successful-infrastructure-public-private-partnerships/" TargetMode="External"/><Relationship Id="rId76" Type="http://schemas.openxmlformats.org/officeDocument/2006/relationships/hyperlink" Target="https://www.brookings.edu/opinions/will-2017-be-the-year-politicians-produce-more-than-talk-for-infrastructure-investment/" TargetMode="External"/><Relationship Id="rId97" Type="http://schemas.openxmlformats.org/officeDocument/2006/relationships/hyperlink" Target="http://online.wsj.com/article/SB10001424127887324170004578634270313876136.html?mod=WSJ_WSJ_US_News_5" TargetMode="External"/><Relationship Id="rId104" Type="http://schemas.openxmlformats.org/officeDocument/2006/relationships/hyperlink" Target="http://pricetheory.uchicago.edu/levitt/Papers/LevittUsingRepeatChallengers1994.pdf" TargetMode="External"/><Relationship Id="rId120" Type="http://schemas.openxmlformats.org/officeDocument/2006/relationships/hyperlink" Target="http://www.fountainmagazine.com/Issue/detail/stem-education-and-why-it-is-important-for-countries-global-leadership" TargetMode="External"/><Relationship Id="rId125" Type="http://schemas.openxmlformats.org/officeDocument/2006/relationships/hyperlink" Target="http://www.heritage.org/testimony/the-limited-benefits-national-infrastructure-bank%20)//masw" TargetMode="External"/><Relationship Id="rId141" Type="http://schemas.openxmlformats.org/officeDocument/2006/relationships/hyperlink" Target="http://topics.nytimes.com/top/reference/timestopics/subjects/m/marijuana/index.html?inline=nyt-classifier" TargetMode="External"/><Relationship Id="rId146" Type="http://schemas.openxmlformats.org/officeDocument/2006/relationships/hyperlink" Target="http://www.phillyvoice.com/pennsylvania-auditor-general-calls-legalization-recreational-marijuana/" TargetMode="External"/><Relationship Id="rId7" Type="http://schemas.openxmlformats.org/officeDocument/2006/relationships/endnotes" Target="endnotes.xml"/><Relationship Id="rId71" Type="http://schemas.openxmlformats.org/officeDocument/2006/relationships/hyperlink" Target="http://news.gsu.edu/2017/06/19/infrastructure-spending-inequality-reduction/" TargetMode="External"/><Relationship Id="rId92" Type="http://schemas.openxmlformats.org/officeDocument/2006/relationships/hyperlink" Target="http://www.climatechangenews.com/2017/01/04/global-2c-warming-limit-not-feasible-warns-top-economist/" TargetMode="External"/><Relationship Id="rId162" Type="http://schemas.openxmlformats.org/officeDocument/2006/relationships/hyperlink" Target="https://object.cato.org/sites/cato.org/files/pubs/pdf/cato-working-paper-33.pdf" TargetMode="External"/><Relationship Id="rId2" Type="http://schemas.openxmlformats.org/officeDocument/2006/relationships/numbering" Target="numbering.xml"/><Relationship Id="rId29" Type="http://schemas.openxmlformats.org/officeDocument/2006/relationships/hyperlink" Target="http://www.tandfonline.com/doi/pdf/10.1080/00396338.2015.1068551" TargetMode="External"/><Relationship Id="rId24" Type="http://schemas.openxmlformats.org/officeDocument/2006/relationships/hyperlink" Target="https://www.washingtonpost.com/world/national-security/head-of-cyber-command-us-may-need-to-boost-offensive-cyber-powers/2015/03/19/1ad79a34-ce4e-11e4-a2a7-9517a3a70506_story.html" TargetMode="External"/><Relationship Id="rId40" Type="http://schemas.openxmlformats.org/officeDocument/2006/relationships/hyperlink" Target="https://www.brookings.edu/research/maximizing-the-local-economic-impact-of-federal-rd/" TargetMode="External"/><Relationship Id="rId45" Type="http://schemas.openxmlformats.org/officeDocument/2006/relationships/hyperlink" Target="http://www.bushcenter.org/catalyst/leadership/why-america-must-lead.html" TargetMode="External"/><Relationship Id="rId66" Type="http://schemas.openxmlformats.org/officeDocument/2006/relationships/hyperlink" Target="https://www.brookings.edu/blog/up-front/2017/01/31/the-case-for-spending-more-on-infrastructure-maintenance/" TargetMode="External"/><Relationship Id="rId87" Type="http://schemas.openxmlformats.org/officeDocument/2006/relationships/hyperlink" Target="https://morningconsult.com/opinions/arts-humanities-key-parts-ensuring-innovation-america/" TargetMode="External"/><Relationship Id="rId110" Type="http://schemas.openxmlformats.org/officeDocument/2006/relationships/hyperlink" Target="http://www.miamiherald.com/news/nation-world/national/article152948259.html" TargetMode="External"/><Relationship Id="rId115" Type="http://schemas.openxmlformats.org/officeDocument/2006/relationships/hyperlink" Target="https://www.bloomberg.com/view/articles/2017-04-12/america-has-to-close-the-workforce-skills-gap" TargetMode="External"/><Relationship Id="rId131" Type="http://schemas.openxmlformats.org/officeDocument/2006/relationships/hyperlink" Target="https://www.chathamhouse.org/sites/files/chathamhouse/publications/ia/INTA92_1_03_Carr.pdf" TargetMode="External"/><Relationship Id="rId136" Type="http://schemas.openxmlformats.org/officeDocument/2006/relationships/hyperlink" Target="https://www.wired.com/2017/01/time-reclaim-americas-leadership-sciences/" TargetMode="External"/><Relationship Id="rId157" Type="http://schemas.openxmlformats.org/officeDocument/2006/relationships/hyperlink" Target="http://www.iagp.ac.uk/" TargetMode="External"/><Relationship Id="rId61" Type="http://schemas.openxmlformats.org/officeDocument/2006/relationships/hyperlink" Target="https://publicpolicy.wharton.upenn.edu/live/news/1815-a-look-into-public-private-partnerships-for/for-students/blog/news.php" TargetMode="External"/><Relationship Id="rId82" Type="http://schemas.openxmlformats.org/officeDocument/2006/relationships/hyperlink" Target="http://www.pennlive.com/politics/index.ssf/2017/03/could_legalizing_marijuana_be.html" TargetMode="External"/><Relationship Id="rId152" Type="http://schemas.openxmlformats.org/officeDocument/2006/relationships/hyperlink" Target="http://www.theguardian.com/environment/geoengineering" TargetMode="External"/><Relationship Id="rId19" Type="http://schemas.openxmlformats.org/officeDocument/2006/relationships/hyperlink" Target="https://www.bloomberg.com/news/articles/2017-01-06/grid-in-imminent-danger-from-cyber-threats-energy-report-says" TargetMode="External"/><Relationship Id="rId14" Type="http://schemas.openxmlformats.org/officeDocument/2006/relationships/hyperlink" Target="https://papers.ssrn.com/sol3/papers.cfm?abstract_id=2816972" TargetMode="External"/><Relationship Id="rId30" Type="http://schemas.openxmlformats.org/officeDocument/2006/relationships/hyperlink" Target="http://deterrence.ucsd.edu/_files/LindsayGartzke_CoercionThroughCyberspace_DraftPublic1.pdf" TargetMode="External"/><Relationship Id="rId35" Type="http://schemas.openxmlformats.org/officeDocument/2006/relationships/hyperlink" Target="https://www.nature.com/articles/srep10650" TargetMode="External"/><Relationship Id="rId56" Type="http://schemas.openxmlformats.org/officeDocument/2006/relationships/hyperlink" Target="https://www.usnews.com/opinion/economic-intelligence/articles/2017-01-26/donald-trump-can-improve-infrastructure-through-private-investment%20)//masw" TargetMode="External"/><Relationship Id="rId77" Type="http://schemas.openxmlformats.org/officeDocument/2006/relationships/hyperlink" Target="https://www.mercatus.org/commentary/trumps-problematic-infrastructure-plan" TargetMode="External"/><Relationship Id="rId100" Type="http://schemas.openxmlformats.org/officeDocument/2006/relationships/hyperlink" Target="http://si.wsj.net/public/resources/images/NA-BX434A_HOUSE_D_20130728180903.jpg" TargetMode="External"/><Relationship Id="rId105" Type="http://schemas.openxmlformats.org/officeDocument/2006/relationships/hyperlink" Target="http://en.wikipedia.org/wiki/Campaign_finance_reform_in_the_United_States" TargetMode="External"/><Relationship Id="rId126" Type="http://schemas.openxmlformats.org/officeDocument/2006/relationships/hyperlink" Target="http://www.heritage.org/testimony/the-limited-benefits-national-infrastructure-bank%20)//masw" TargetMode="External"/><Relationship Id="rId147" Type="http://schemas.openxmlformats.org/officeDocument/2006/relationships/hyperlink" Target="http://www.phillyvoice.com/wolf-set-turn-medical-marijuana-bill-law/" TargetMode="External"/><Relationship Id="rId8" Type="http://schemas.openxmlformats.org/officeDocument/2006/relationships/hyperlink" Target="http://col.st/ZSHoU" TargetMode="External"/><Relationship Id="rId51" Type="http://schemas.openxmlformats.org/officeDocument/2006/relationships/hyperlink" Target="https://www.nytimes.com/2015/10/17/business/putting-numbers-to-a-tax-increase-for-the-rich.html" TargetMode="External"/><Relationship Id="rId72" Type="http://schemas.openxmlformats.org/officeDocument/2006/relationships/hyperlink" Target="https://www.weforum.org/agenda/2015/10/why-infrastructure-investment-is-key-to-ending-poverty/" TargetMode="External"/><Relationship Id="rId93" Type="http://schemas.openxmlformats.org/officeDocument/2006/relationships/hyperlink" Target="https://www.eenews.net/assets/2016/11/30/document_daily_02.pdf" TargetMode="External"/><Relationship Id="rId98" Type="http://schemas.openxmlformats.org/officeDocument/2006/relationships/hyperlink" Target="http://gawker.com/gerrymandering-is-eating-democracy-948842710" TargetMode="External"/><Relationship Id="rId121" Type="http://schemas.openxmlformats.org/officeDocument/2006/relationships/hyperlink" Target="https://www.brookings.edu/wp-content/uploads/2016/06/would-top-income-tax-alter-income-inequality.pdf" TargetMode="External"/><Relationship Id="rId142" Type="http://schemas.openxmlformats.org/officeDocument/2006/relationships/hyperlink" Target="https://www.colorado.gov/pacific/sites/default/files/Market%20Size%20and%20Demand%20Study,%20July%209,%202014%5B1%5D.pdf" TargetMode="External"/><Relationship Id="rId163" Type="http://schemas.openxmlformats.org/officeDocument/2006/relationships/hyperlink" Target="http://dailysignal.com/2015/01/06/never-good-time-carbon-tax/" TargetMode="External"/><Relationship Id="rId3" Type="http://schemas.openxmlformats.org/officeDocument/2006/relationships/styles" Target="styles.xml"/><Relationship Id="rId25" Type="http://schemas.openxmlformats.org/officeDocument/2006/relationships/hyperlink" Target="https://www.cna.org/CNA_files/PDF/National-Security-Assured-Electrical-Power.pdf" TargetMode="External"/><Relationship Id="rId46" Type="http://schemas.openxmlformats.org/officeDocument/2006/relationships/hyperlink" Target="https://www.brookings.edu/research/americas-awesome-military/" TargetMode="External"/><Relationship Id="rId67" Type="http://schemas.openxmlformats.org/officeDocument/2006/relationships/hyperlink" Target="https://www.jec.senate.gov/public/_cache/files/32e9b2d4-b23a-4d47-b9c3-7f426d0d0f30/2016-09-07-debt-hearing-press-release.pdf" TargetMode="External"/><Relationship Id="rId116" Type="http://schemas.openxmlformats.org/officeDocument/2006/relationships/hyperlink" Target="http://businessroundtable.org/media/news-releases/ceos-tackle-skills-gap-%E2%80%98national-crisis%E2%80%99-threatening-america%E2%80%99s-economic-future" TargetMode="External"/><Relationship Id="rId137" Type="http://schemas.openxmlformats.org/officeDocument/2006/relationships/hyperlink" Target="https://www.nytimes.com/2015/04/09/upshot/09up-marijuana.html" TargetMode="External"/><Relationship Id="rId158" Type="http://schemas.openxmlformats.org/officeDocument/2006/relationships/hyperlink" Target="http://phys.org/news189059955.html" TargetMode="External"/><Relationship Id="rId20" Type="http://schemas.openxmlformats.org/officeDocument/2006/relationships/hyperlink" Target="http://asiasociety.org/files/US-China_Task_Force_Report_FINAL.pdf" TargetMode="External"/><Relationship Id="rId41" Type="http://schemas.openxmlformats.org/officeDocument/2006/relationships/hyperlink" Target="https://www.brookings.edu/research/maximizing-the-local-economic-impact-of-federal-rd/" TargetMode="External"/><Relationship Id="rId62" Type="http://schemas.openxmlformats.org/officeDocument/2006/relationships/hyperlink" Target="http://thehill.com/blogs/congress-blog/technology/321987-the-cybersecurity-of-the-infrastructure-of-the-united-states" TargetMode="External"/><Relationship Id="rId83" Type="http://schemas.openxmlformats.org/officeDocument/2006/relationships/hyperlink" Target="http://www.pennlive.com/news/2016/04/when_and_where_can_i_get_medic.html" TargetMode="External"/><Relationship Id="rId88" Type="http://schemas.openxmlformats.org/officeDocument/2006/relationships/hyperlink" Target="https://lansingbusinessnews.com/uncategorized/2016/12/steam-jobs-and-what-they-mean-for-education/" TargetMode="External"/><Relationship Id="rId111" Type="http://schemas.openxmlformats.org/officeDocument/2006/relationships/hyperlink" Target="http://www.reuters.com/investigates/special-report/usa-uncounted-surveillance/" TargetMode="External"/><Relationship Id="rId132" Type="http://schemas.openxmlformats.org/officeDocument/2006/relationships/hyperlink" Target="https://www.chathamhouse.org/sites/files/chathamhouse/publications/ia/INTA92_1_03_Carr.pdf" TargetMode="External"/><Relationship Id="rId153" Type="http://schemas.openxmlformats.org/officeDocument/2006/relationships/hyperlink" Target="http://www.theguardian.com/environment/2014/nov/02/rapid-carbon-emission-cuts-severe-impact-climate-change-ipcc-repor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FEA2CE-A5F3-479B-BD59-F32952883B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256</Pages>
  <Words>128213</Words>
  <Characters>730820</Characters>
  <Application>Microsoft Office Word</Application>
  <DocSecurity>0</DocSecurity>
  <Lines>6090</Lines>
  <Paragraphs>1714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c:creator>
  <cp:keywords>5.1.1</cp:keywords>
  <dc:description/>
  <cp:lastModifiedBy>Brian Rubaie</cp:lastModifiedBy>
  <cp:revision>3</cp:revision>
  <dcterms:created xsi:type="dcterms:W3CDTF">2017-07-17T18:33:00Z</dcterms:created>
  <dcterms:modified xsi:type="dcterms:W3CDTF">2017-07-17T18:49:00Z</dcterms:modified>
</cp:coreProperties>
</file>