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6CCB" w:rsidRPr="00637CBA" w:rsidRDefault="00656CCB" w:rsidP="00656CCB">
      <w:pPr>
        <w:pStyle w:val="Heading1"/>
        <w:rPr>
          <w:rFonts w:asciiTheme="minorHAnsi" w:hAnsiTheme="minorHAnsi" w:cstheme="minorHAnsi"/>
        </w:rPr>
      </w:pPr>
      <w:r w:rsidRPr="00637CBA">
        <w:rPr>
          <w:rFonts w:asciiTheme="minorHAnsi" w:hAnsiTheme="minorHAnsi" w:cstheme="minorHAnsi"/>
        </w:rPr>
        <w:t>Advantage CP OW Lab – Michigan Debate Classic 2017</w:t>
      </w:r>
    </w:p>
    <w:p w:rsidR="00656CCB" w:rsidRPr="00637CBA" w:rsidRDefault="00656CCB" w:rsidP="00656CCB">
      <w:pPr>
        <w:pStyle w:val="Heading1"/>
        <w:rPr>
          <w:rFonts w:asciiTheme="minorHAnsi" w:hAnsiTheme="minorHAnsi" w:cstheme="minorHAnsi"/>
        </w:rPr>
      </w:pPr>
      <w:r w:rsidRPr="00637CBA">
        <w:rPr>
          <w:rFonts w:asciiTheme="minorHAnsi" w:hAnsiTheme="minorHAnsi" w:cstheme="minorHAnsi"/>
        </w:rPr>
        <w:t xml:space="preserve">Negative </w:t>
      </w:r>
    </w:p>
    <w:p w:rsidR="00656CCB" w:rsidRPr="00637CBA" w:rsidRDefault="00656CCB" w:rsidP="00656CCB">
      <w:pPr>
        <w:rPr>
          <w:rFonts w:asciiTheme="minorHAnsi" w:hAnsiTheme="minorHAnsi" w:cstheme="minorHAnsi"/>
        </w:rPr>
      </w:pP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Civic Engagement</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1NC Voter Holiday</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Counter Plan Text: The United States Federal Government should establish nationwide elections to be a federal holiday.</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A voter holiday would increase civic engagement via voting and poll workers, especially among working families and students</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The </w:t>
      </w:r>
      <w:r w:rsidRPr="00637CBA">
        <w:rPr>
          <w:rStyle w:val="Style13ptBold"/>
          <w:rFonts w:asciiTheme="minorHAnsi" w:hAnsiTheme="minorHAnsi" w:cstheme="minorHAnsi"/>
        </w:rPr>
        <w:t>National Commission on Federal Election Reform</w:t>
      </w:r>
      <w:r w:rsidRPr="00637CBA">
        <w:rPr>
          <w:rFonts w:asciiTheme="minorHAnsi" w:hAnsiTheme="minorHAnsi" w:cstheme="minorHAnsi"/>
        </w:rPr>
        <w:t xml:space="preserve"> August </w:t>
      </w:r>
      <w:r w:rsidRPr="00637CBA">
        <w:rPr>
          <w:rStyle w:val="Style13ptBold"/>
          <w:rFonts w:asciiTheme="minorHAnsi" w:hAnsiTheme="minorHAnsi" w:cstheme="minorHAnsi"/>
        </w:rPr>
        <w:t>2001</w:t>
      </w:r>
      <w:r w:rsidRPr="00637CBA">
        <w:rPr>
          <w:rFonts w:asciiTheme="minorHAnsi" w:hAnsiTheme="minorHAnsi" w:cstheme="minorHAnsi"/>
        </w:rPr>
        <w:t xml:space="preserve"> (https://www.verifiedvoting.org/wp-content/uploads/2012/10/NCFER_2001.pdf) //AR</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The idea of</w:t>
      </w:r>
      <w:r w:rsidRPr="00637CBA">
        <w:rPr>
          <w:rStyle w:val="StyleUnderline"/>
          <w:rFonts w:asciiTheme="minorHAnsi" w:hAnsiTheme="minorHAnsi" w:cstheme="minorHAnsi"/>
        </w:rPr>
        <w:t xml:space="preserve"> a national holiday</w:t>
      </w:r>
      <w:r w:rsidRPr="00637CBA">
        <w:rPr>
          <w:rFonts w:asciiTheme="minorHAnsi" w:hAnsiTheme="minorHAnsi" w:cstheme="minorHAnsi"/>
          <w:sz w:val="16"/>
        </w:rPr>
        <w:t xml:space="preserve"> is better founded. It </w:t>
      </w:r>
      <w:r w:rsidRPr="00637CBA">
        <w:rPr>
          <w:rStyle w:val="StyleUnderline"/>
          <w:rFonts w:asciiTheme="minorHAnsi" w:hAnsiTheme="minorHAnsi" w:cstheme="minorHAnsi"/>
        </w:rPr>
        <w:t>would help working people vote without having to hire poll workers to staff added or longer shifts</w:t>
      </w:r>
      <w:r w:rsidRPr="00637CBA">
        <w:rPr>
          <w:rFonts w:asciiTheme="minorHAnsi" w:hAnsiTheme="minorHAnsi" w:cstheme="minorHAnsi"/>
          <w:sz w:val="16"/>
        </w:rPr>
        <w:t xml:space="preserve">. Skeptics counter that many Americans will find other things to do with a holiday than go to the polls. Some election administrators who have experience with local elections held on weekends observe no particular benefit in voter turnout. Putting aside those clashing speculations about turnout, a holiday has other advantages for election administration. More public buildings, especially schools, would be available for use as polling places.33 </w:t>
      </w:r>
      <w:r w:rsidRPr="00637CBA">
        <w:rPr>
          <w:rStyle w:val="StyleUnderline"/>
          <w:rFonts w:asciiTheme="minorHAnsi" w:hAnsiTheme="minorHAnsi" w:cstheme="minorHAnsi"/>
        </w:rPr>
        <w:t>More, and better trained, poll workers might be available to staff polling places. Several encouraging programs have been created around the nation to engage civic-minded high school and college students to work at the polls on Election Day and a holiday from classes may release more students into the pool of potential candidates.</w:t>
      </w:r>
      <w:r w:rsidRPr="00637CBA">
        <w:rPr>
          <w:rFonts w:asciiTheme="minorHAnsi" w:hAnsiTheme="minorHAnsi" w:cstheme="minorHAnsi"/>
          <w:sz w:val="16"/>
        </w:rPr>
        <w:t xml:space="preserve"> Notably, at our Ann Arbor hearing we heard testimony from Congressman Steny Hoyer about his proposed ‘Help America Vote’ (HAV). HAV will make money available to colleges and universities across the United States to recruit and train students to be poll workers, helping to solve the poll worker shortage and, at the same time, helping to spark young people’s interest and participation in elections. Similarly the nonpartisan effort to create a Youth Voter Corps is a promising idea for how to encourage and train school and election administrators to recruit and energize high school students as poll workers and poll watchers.</w:t>
      </w:r>
    </w:p>
    <w:p w:rsidR="00656CCB" w:rsidRPr="00637CBA" w:rsidRDefault="00656CCB" w:rsidP="00656CCB">
      <w:pPr>
        <w:rPr>
          <w:rFonts w:asciiTheme="minorHAnsi" w:hAnsiTheme="minorHAnsi" w:cstheme="minorHAnsi"/>
          <w:sz w:val="16"/>
        </w:rPr>
      </w:pP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 xml:space="preserve">Competitiveness </w:t>
      </w:r>
    </w:p>
    <w:p w:rsidR="00656CCB" w:rsidRPr="00637CBA" w:rsidRDefault="00656CCB" w:rsidP="00656CCB">
      <w:pPr>
        <w:rPr>
          <w:rFonts w:asciiTheme="minorHAnsi" w:hAnsiTheme="minorHAnsi" w:cstheme="minorHAnsi"/>
          <w:u w:val="single"/>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1NC – Napping CP</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Counter Plan Text: The United States Federal Government should implement a napping period during the work/school day in order to increase productivity.</w:t>
      </w:r>
    </w:p>
    <w:p w:rsidR="00656CCB" w:rsidRPr="00637CBA" w:rsidRDefault="00656CCB" w:rsidP="00656CCB">
      <w:pPr>
        <w:rPr>
          <w:rStyle w:val="Emphasis"/>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Napping during the day increase productivity</w:t>
      </w:r>
    </w:p>
    <w:p w:rsidR="00656CCB" w:rsidRPr="00637CBA" w:rsidRDefault="00656CCB" w:rsidP="00656CCB">
      <w:pPr>
        <w:rPr>
          <w:rFonts w:asciiTheme="minorHAnsi" w:hAnsiTheme="minorHAnsi" w:cstheme="minorHAnsi"/>
        </w:rPr>
      </w:pPr>
      <w:r w:rsidRPr="00637CBA">
        <w:rPr>
          <w:rFonts w:asciiTheme="minorHAnsi" w:hAnsiTheme="minorHAnsi" w:cstheme="minorHAnsi"/>
          <w:b/>
          <w:sz w:val="26"/>
          <w:szCs w:val="26"/>
        </w:rPr>
        <w:t>Herrera 6/23/17</w:t>
      </w:r>
      <w:r w:rsidRPr="00637CBA">
        <w:rPr>
          <w:rFonts w:asciiTheme="minorHAnsi" w:hAnsiTheme="minorHAnsi" w:cstheme="minorHAnsi"/>
          <w:sz w:val="20"/>
          <w:szCs w:val="20"/>
        </w:rPr>
        <w:t xml:space="preserve"> (Tim Herrera is New York Times editor for Smart Living. “Take Naps at Work. Apologize to No One.” New York Times. Accessed July 19, 2017. </w:t>
      </w:r>
      <w:hyperlink r:id="rId5" w:history="1">
        <w:r w:rsidRPr="00637CBA">
          <w:rPr>
            <w:rStyle w:val="Hyperlink"/>
            <w:rFonts w:asciiTheme="minorHAnsi" w:hAnsiTheme="minorHAnsi" w:cstheme="minorHAnsi"/>
            <w:sz w:val="20"/>
            <w:szCs w:val="20"/>
          </w:rPr>
          <w:t>https://www.nytimes.com/2017/06/23/smarter-living/take-naps-at-work-apologize-to-no-one.html</w:t>
        </w:r>
      </w:hyperlink>
      <w:r w:rsidRPr="00637CBA">
        <w:rPr>
          <w:rFonts w:asciiTheme="minorHAnsi" w:hAnsiTheme="minorHAnsi" w:cstheme="minorHAnsi"/>
          <w:sz w:val="20"/>
          <w:szCs w:val="20"/>
        </w:rPr>
        <w:t>) //KDS GHO</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sz w:val="14"/>
        </w:rPr>
        <w:t xml:space="preserve">In the past two weeks I’ve taken three naps at work, a total of an hour or so of shut-eye while on the clock. And I have no shame or uncertainty about doing it. I couldn’t feel better about it, and my productivity reflects it, too. </w:t>
      </w:r>
      <w:r w:rsidRPr="00637CBA">
        <w:rPr>
          <w:rFonts w:asciiTheme="minorHAnsi" w:hAnsiTheme="minorHAnsi" w:cstheme="minorHAnsi"/>
          <w:u w:val="single"/>
        </w:rPr>
        <w:t xml:space="preserve">Sleeping on the job is one of those workplace taboos </w:t>
      </w:r>
      <w:r w:rsidRPr="00637CBA">
        <w:rPr>
          <w:rFonts w:asciiTheme="minorHAnsi" w:hAnsiTheme="minorHAnsi" w:cstheme="minorHAnsi"/>
          <w:sz w:val="14"/>
        </w:rPr>
        <w:t xml:space="preserve">— like leaving your desk for lunch or taking an afternoon walk — that we’re taught to look down on. If someone naps at 2 p.m. while the rest of us furiously write memos and respond to emails, surely it must mean they’re slacking off. Or so the assumption goes. </w:t>
      </w:r>
      <w:r w:rsidRPr="00637CBA">
        <w:rPr>
          <w:rFonts w:asciiTheme="minorHAnsi" w:hAnsiTheme="minorHAnsi" w:cstheme="minorHAnsi"/>
          <w:b/>
          <w:u w:val="single"/>
        </w:rPr>
        <w:t>Restfulness and recharging can take a back seat to the perception and appearance of productivity.</w:t>
      </w:r>
      <w:r w:rsidRPr="00637CBA">
        <w:rPr>
          <w:rFonts w:asciiTheme="minorHAnsi" w:hAnsiTheme="minorHAnsi" w:cstheme="minorHAnsi"/>
          <w:sz w:val="14"/>
        </w:rPr>
        <w:t xml:space="preserve"> It’s easier to stay on a virtual hamster wheel of activity by immediately responding to every email than it is to measure aggregate productivity over a greater period of time. </w:t>
      </w:r>
      <w:r w:rsidRPr="00637CBA">
        <w:rPr>
          <w:rFonts w:asciiTheme="minorHAnsi" w:hAnsiTheme="minorHAnsi" w:cstheme="minorHAnsi"/>
          <w:b/>
          <w:u w:val="single"/>
        </w:rPr>
        <w:t>But a growing field of occupational and psychological research is building the case for restfulness in pursuit of greater productivity</w:t>
      </w:r>
      <w:r w:rsidRPr="00637CBA">
        <w:rPr>
          <w:rFonts w:asciiTheme="minorHAnsi" w:hAnsiTheme="minorHAnsi" w:cstheme="minorHAnsi"/>
          <w:sz w:val="14"/>
        </w:rPr>
        <w:t xml:space="preserve">. To be sure, the ability to nap at work is far from widespread, experts said. </w:t>
      </w:r>
      <w:r w:rsidRPr="00637CBA">
        <w:rPr>
          <w:rFonts w:asciiTheme="minorHAnsi" w:hAnsiTheme="minorHAnsi" w:cstheme="minorHAnsi"/>
          <w:u w:val="single"/>
        </w:rPr>
        <w:t xml:space="preserve">Few among us have the luxury of being able to step away for a half-hour snoozefest. But lunch hours and coffee breaks can be great times to duck out, and your increased productivity and alertness will be all the evidence you need to make your case to inquiring bosses. </w:t>
      </w:r>
      <w:r w:rsidRPr="00637CBA">
        <w:rPr>
          <w:rFonts w:asciiTheme="minorHAnsi" w:hAnsiTheme="minorHAnsi" w:cstheme="minorHAnsi"/>
          <w:sz w:val="14"/>
        </w:rPr>
        <w:t xml:space="preserve">In an ideal world, we’d all solve this problem by unplugging early and getting a good night’s sleep. Here’s our guide on how to do just that. But the next best thing is stealing away for a quick power nap when you’re dragging after lunch. (The Japanese even have a word for strategically sleeping on the job: “inemuri,” roughly translated to “sleeping while present.” Now is a good moment to pause and email this story to your boss.) </w:t>
      </w:r>
      <w:r w:rsidRPr="00637CBA">
        <w:rPr>
          <w:rFonts w:asciiTheme="minorHAnsi" w:hAnsiTheme="minorHAnsi" w:cstheme="minorHAnsi"/>
          <w:b/>
          <w:u w:val="single"/>
        </w:rPr>
        <w:t xml:space="preserve">In a study published in Nature Neuroscience, researchers tested subjects on their perceptual performance four times throughout the day. </w:t>
      </w:r>
      <w:r w:rsidRPr="00637CBA">
        <w:rPr>
          <w:rStyle w:val="Emphasis"/>
          <w:rFonts w:asciiTheme="minorHAnsi" w:hAnsiTheme="minorHAnsi" w:cstheme="minorHAnsi"/>
        </w:rPr>
        <w:t xml:space="preserve">Performance deteriorated with each test, but subjects who took a 30-minute nap between tests stopped the deterioration in performance, and those who took a 60-minute nap even reversed it. </w:t>
      </w:r>
      <w:r w:rsidRPr="00637CBA">
        <w:rPr>
          <w:rFonts w:asciiTheme="minorHAnsi" w:hAnsiTheme="minorHAnsi" w:cstheme="minorHAnsi"/>
          <w:sz w:val="14"/>
        </w:rPr>
        <w:t>“</w:t>
      </w:r>
      <w:r w:rsidRPr="00637CBA">
        <w:rPr>
          <w:rStyle w:val="Emphasis"/>
          <w:rFonts w:asciiTheme="minorHAnsi" w:hAnsiTheme="minorHAnsi" w:cstheme="minorHAnsi"/>
        </w:rPr>
        <w:t>Naps had the same magnitude of benefits as full nights of sleep if they had a specific quality of nap,</w:t>
      </w:r>
      <w:r w:rsidRPr="00637CBA">
        <w:rPr>
          <w:rFonts w:asciiTheme="minorHAnsi" w:hAnsiTheme="minorHAnsi" w:cstheme="minorHAnsi"/>
          <w:sz w:val="14"/>
        </w:rPr>
        <w:t xml:space="preserve">” said Sara Mednick, a co-author of the study and associate professor of psychology at the University of California, Riverside. Dr. Mednick, a sleep researcher and the author of “Take a Nap! Change Your Life,” said </w:t>
      </w:r>
      <w:r w:rsidRPr="00637CBA">
        <w:rPr>
          <w:rStyle w:val="Emphasis"/>
          <w:rFonts w:asciiTheme="minorHAnsi" w:hAnsiTheme="minorHAnsi" w:cstheme="minorHAnsi"/>
        </w:rPr>
        <w:t>daytime napping can have many of the benefits of overnight sleep, and different types of naps offer specific benefits.</w:t>
      </w:r>
      <w:r w:rsidRPr="00637CBA">
        <w:rPr>
          <w:rFonts w:asciiTheme="minorHAnsi" w:hAnsiTheme="minorHAnsi" w:cstheme="minorHAnsi"/>
          <w:sz w:val="14"/>
        </w:rPr>
        <w:t xml:space="preserve"> For example, </w:t>
      </w:r>
      <w:r w:rsidRPr="00637CBA">
        <w:rPr>
          <w:rFonts w:asciiTheme="minorHAnsi" w:hAnsiTheme="minorHAnsi" w:cstheme="minorHAnsi"/>
          <w:u w:val="single"/>
        </w:rPr>
        <w:t xml:space="preserve">Dr. Mednick said a </w:t>
      </w:r>
      <w:r w:rsidRPr="00637CBA">
        <w:rPr>
          <w:rStyle w:val="Emphasis"/>
          <w:rFonts w:asciiTheme="minorHAnsi" w:hAnsiTheme="minorHAnsi" w:cstheme="minorHAnsi"/>
        </w:rPr>
        <w:t>20- to 60-minute nap might help with memorization and learning specific bits of information</w:t>
      </w:r>
      <w:r w:rsidRPr="00637CBA">
        <w:rPr>
          <w:rFonts w:asciiTheme="minorHAnsi" w:hAnsiTheme="minorHAnsi" w:cstheme="minorHAnsi"/>
          <w:sz w:val="14"/>
        </w:rPr>
        <w:t xml:space="preserve">. It’s just long enough to enter stage-two sleep, or non-rapid eye movement (R.E.M.) sleep. After 60 minutes, you start getting into R.E.M. sleep, most often associated with that deep, dreaming state we all enjoy at night. R.E.M. </w:t>
      </w:r>
      <w:r w:rsidRPr="00637CBA">
        <w:rPr>
          <w:rStyle w:val="Emphasis"/>
          <w:rFonts w:asciiTheme="minorHAnsi" w:hAnsiTheme="minorHAnsi" w:cstheme="minorHAnsi"/>
        </w:rPr>
        <w:t>sleep can improve creativity, perceptual processing and highly associative thinking, which allows you to make connections between disparate ideas</w:t>
      </w:r>
      <w:r w:rsidRPr="00637CBA">
        <w:rPr>
          <w:rFonts w:asciiTheme="minorHAnsi" w:hAnsiTheme="minorHAnsi" w:cstheme="minorHAnsi"/>
          <w:sz w:val="14"/>
        </w:rPr>
        <w:t xml:space="preserve">, Dr. Mednick said. Beyond that, your best bet is </w:t>
      </w:r>
      <w:r w:rsidRPr="00637CBA">
        <w:rPr>
          <w:rStyle w:val="Emphasis"/>
          <w:rFonts w:asciiTheme="minorHAnsi" w:hAnsiTheme="minorHAnsi" w:cstheme="minorHAnsi"/>
        </w:rPr>
        <w:t>a 90-minute nap, which will give you a full sleep cycle. Any nap, however, can help with alertness and perception and cut through the general fog that creeps in during the day</w:t>
      </w:r>
      <w:r w:rsidRPr="00637CBA">
        <w:rPr>
          <w:rFonts w:asciiTheme="minorHAnsi" w:hAnsiTheme="minorHAnsi" w:cstheme="minorHAnsi"/>
          <w:sz w:val="14"/>
        </w:rPr>
        <w:t>, experts said. So how did we even arrive at this point where aptitude is inextricably tied to working long, concentrated hours? Blame technology, but think broader than smartphones and laptops; the real issue is that tech has enabled us to be available at all times. “We went through a period where people were in denial and business leaders were ignoring it,” Mr. Bersin said. “They were assuming that if we give people more tools, more emails, more Slack, more chatter, and we’ll just assume they can figure out how to deal with it all. And I think they’ve woken up to the fact that this is a big problem, and it is affecting productivity, engagement, health, safety, wellness and all sorts of things.” It isn’t just office workers who can benefit from an afternoon siesta. A 2015 study published in Current Biology looked at the sleeping habits of three hunter-gatherer preindustrial societies in Tanzania, Namibia and Bolivia. “They’re active in the morning, then they get in the shade under the trees and have a sort of quiet time, but they’re not generally napping,” said Jerome Siegel, professor of psychiatry and biobehavioral sciences, and director of the U.C.L.A. Center for Sleep Research, a co-author of the study. “Then they do some work and go to sleep, and they sleep through the night.” Still, Mr. Siegel said the only genuine way to solve daytime sleepiness and fatigue starts the night before with a solid night’s sleep. The real Holy Grail of restfulness is a regular sleep schedule with ideally seven or eight hours of sleep each night, which experts say is optimal. “Daytime napping certainly does increase alertness,” Mr. Siegel said. “But it’s not as simple as going to the gas station and filling the tank.” He also advises avoiding caffeine late in the day and waking around the same time every morning, even if you can’t get to sleep at the same time every night. This helps acclimate your body to your regular wake-up time, regardless of how much sleep you got the night before. So if you’ve made it this far and you’re interested in giving workday naps a try (or just starting to nod off), here’s a quick guide to the perfect nap: • Find a quiet, unoccupied space where you won’t be disturbed. • Try to make your area as dim as possible (or invest in a sleep mask you can keep in the office). Earplugs might help, too. • Aim for around 20 minutes. Any longer than that and you’re likely to wake up with sleep inertia, which will leave you even groggier than before.</w:t>
      </w:r>
    </w:p>
    <w:p w:rsidR="00656CCB" w:rsidRPr="00637CBA" w:rsidRDefault="00656CCB" w:rsidP="00656CCB">
      <w:pPr>
        <w:rPr>
          <w:rFonts w:asciiTheme="minorHAnsi" w:hAnsiTheme="minorHAnsi" w:cstheme="minorHAnsi"/>
          <w:sz w:val="14"/>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 xml:space="preserve">2NC – Napping Competitiveness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Extend 1NC Herrera a 30-minute nap increases performance/productivity.</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Productivity key to international competitivness – day time napping solves.</w:t>
      </w:r>
    </w:p>
    <w:p w:rsidR="00656CCB" w:rsidRPr="00637CBA" w:rsidRDefault="00656CCB" w:rsidP="00656CCB">
      <w:pPr>
        <w:rPr>
          <w:rFonts w:asciiTheme="minorHAnsi" w:hAnsiTheme="minorHAnsi" w:cstheme="minorHAnsi"/>
          <w:sz w:val="26"/>
          <w:szCs w:val="26"/>
        </w:rPr>
      </w:pPr>
      <w:r w:rsidRPr="00637CBA">
        <w:rPr>
          <w:rFonts w:asciiTheme="minorHAnsi" w:hAnsiTheme="minorHAnsi" w:cstheme="minorHAnsi"/>
          <w:b/>
          <w:sz w:val="26"/>
          <w:szCs w:val="26"/>
        </w:rPr>
        <w:t xml:space="preserve">Center for the Study of Living Standards 98 </w:t>
      </w:r>
      <w:r w:rsidRPr="00637CBA">
        <w:rPr>
          <w:rFonts w:asciiTheme="minorHAnsi" w:hAnsiTheme="minorHAnsi" w:cstheme="minorHAnsi"/>
          <w:sz w:val="26"/>
          <w:szCs w:val="26"/>
        </w:rPr>
        <w:t xml:space="preserve">(The Centre for the Study of Living Standards is a non-profit, national, independent organization that seeks to contribute to a better understanding of trends in and determinants of productivity, living standards and economic andsocial well-being through research. “Centre for the Study of Living StandardsProductivity: Key to Economic Success.” Center for the Study of Living Standards. Accessed July 19, 2017. </w:t>
      </w:r>
      <w:hyperlink r:id="rId6" w:history="1">
        <w:r w:rsidRPr="00637CBA">
          <w:rPr>
            <w:rStyle w:val="Hyperlink"/>
            <w:rFonts w:asciiTheme="minorHAnsi" w:hAnsiTheme="minorHAnsi" w:cstheme="minorHAnsi"/>
            <w:sz w:val="26"/>
            <w:szCs w:val="26"/>
          </w:rPr>
          <w:t>http://www.csls.ca/reports/productivity.pdf</w:t>
        </w:r>
      </w:hyperlink>
      <w:r w:rsidRPr="00637CBA">
        <w:rPr>
          <w:rFonts w:asciiTheme="minorHAnsi" w:hAnsiTheme="minorHAnsi" w:cstheme="minorHAnsi"/>
          <w:sz w:val="26"/>
          <w:szCs w:val="26"/>
        </w:rPr>
        <w:t>) // KDS GHO</w:t>
      </w:r>
    </w:p>
    <w:p w:rsidR="00656CCB" w:rsidRPr="00637CBA" w:rsidRDefault="00656CCB" w:rsidP="00656CCB">
      <w:pPr>
        <w:rPr>
          <w:rFonts w:asciiTheme="minorHAnsi" w:hAnsiTheme="minorHAnsi" w:cstheme="minorHAnsi"/>
          <w:b/>
          <w:u w:val="single"/>
        </w:rPr>
      </w:pPr>
      <w:r w:rsidRPr="00637CBA">
        <w:rPr>
          <w:rFonts w:asciiTheme="minorHAnsi" w:hAnsiTheme="minorHAnsi" w:cstheme="minorHAnsi"/>
          <w:u w:val="single"/>
        </w:rPr>
        <w:t>The importance for a country of achieving "international competitiveness" is widely considered a goal of public policy. Indeed, the imperatives of international competitiveness are used as a rationale for many government actions, from deficit reduction to cuts in the social safety net</w:t>
      </w:r>
      <w:r w:rsidRPr="00637CBA">
        <w:rPr>
          <w:rFonts w:asciiTheme="minorHAnsi" w:hAnsiTheme="minorHAnsi" w:cstheme="minorHAnsi"/>
          <w:sz w:val="14"/>
        </w:rPr>
        <w:t xml:space="preserve">. International competitiveness ratings produced by such organizations as the World Economic Forum garner considerable media attention and are followed closely by government officials. From the point of view of a firm or even a sector, </w:t>
      </w:r>
      <w:r w:rsidRPr="00637CBA">
        <w:rPr>
          <w:rFonts w:asciiTheme="minorHAnsi" w:hAnsiTheme="minorHAnsi" w:cstheme="minorHAnsi"/>
          <w:u w:val="single"/>
        </w:rPr>
        <w:t>international competitiveness may be a useful concept as the competitive struggle can represent a zero-sum game where the losses of one firm or sector are offset by the gains of another.</w:t>
      </w:r>
      <w:r w:rsidRPr="00637CBA">
        <w:rPr>
          <w:rFonts w:asciiTheme="minorHAnsi" w:hAnsiTheme="minorHAnsi" w:cstheme="minorHAnsi"/>
          <w:sz w:val="14"/>
        </w:rPr>
        <w:t xml:space="preserve"> But as Paul Krugman (1994, 1994a,1996) has pointed out, from the point of view of a country, the usefulness of the 18 concept of competitiveness in the sense of trade surpluses or a country beating out another country is problematic. Rather than a zero-sum game, </w:t>
      </w:r>
      <w:r w:rsidRPr="00637CBA">
        <w:rPr>
          <w:rFonts w:asciiTheme="minorHAnsi" w:hAnsiTheme="minorHAnsi" w:cstheme="minorHAnsi"/>
          <w:u w:val="single"/>
        </w:rPr>
        <w:t xml:space="preserve">international trade represents a positive-sum game at the economy-wide level, as economic exchange among countries is not rivalrous. </w:t>
      </w:r>
      <w:r w:rsidRPr="00637CBA">
        <w:rPr>
          <w:rStyle w:val="Emphasis"/>
          <w:rFonts w:asciiTheme="minorHAnsi" w:hAnsiTheme="minorHAnsi" w:cstheme="minorHAnsi"/>
        </w:rPr>
        <w:t>There is a growing consensus among economists that the notion of international competitiveness must be weaned of its mercantilistic origins and associated with the concepts of rising productivity and living standards</w:t>
      </w:r>
      <w:r w:rsidRPr="00637CBA">
        <w:rPr>
          <w:rFonts w:asciiTheme="minorHAnsi" w:hAnsiTheme="minorHAnsi" w:cstheme="minorHAnsi"/>
          <w:sz w:val="14"/>
        </w:rPr>
        <w:t>. Thus an appropriate definition of competitiveness, suggested by Landau, Taylor and Wright (1996:8) might be "the ability to sustain an acceptable rate of growth in the real standard of living of the population, while avoiding social costs such as high unemployment, excessive environmental damage, or extremes in inequality in the distribution of income. Furthermore</w:t>
      </w:r>
      <w:r w:rsidRPr="00637CBA">
        <w:rPr>
          <w:rFonts w:asciiTheme="minorHAnsi" w:hAnsiTheme="minorHAnsi" w:cstheme="minorHAnsi"/>
          <w:u w:val="single"/>
        </w:rPr>
        <w:t>, current growth must be achieved without reducing growth potential in standards of living of future generations</w:t>
      </w:r>
      <w:r w:rsidRPr="00637CBA">
        <w:rPr>
          <w:rFonts w:asciiTheme="minorHAnsi" w:hAnsiTheme="minorHAnsi" w:cstheme="minorHAnsi"/>
          <w:sz w:val="14"/>
        </w:rPr>
        <w:t xml:space="preserve">... According the most promising way to </w:t>
      </w:r>
      <w:r w:rsidRPr="00637CBA">
        <w:rPr>
          <w:rStyle w:val="Emphasis"/>
          <w:rFonts w:asciiTheme="minorHAnsi" w:hAnsiTheme="minorHAnsi" w:cstheme="minorHAnsi"/>
        </w:rPr>
        <w:t xml:space="preserve">increase the US standard of living is a healthy annual increase in the productivity of labor. </w:t>
      </w:r>
      <w:r w:rsidRPr="00637CBA">
        <w:rPr>
          <w:rFonts w:asciiTheme="minorHAnsi" w:hAnsiTheme="minorHAnsi" w:cstheme="minorHAnsi"/>
          <w:sz w:val="14"/>
        </w:rPr>
        <w:t xml:space="preserve">Indeed, productivity is a more fundamental concept than competitiveness" Michael Porter (1990:6), one of the gurus of the competitiveness industry, also argues that </w:t>
      </w:r>
      <w:r w:rsidRPr="00637CBA">
        <w:rPr>
          <w:rFonts w:asciiTheme="minorHAnsi" w:hAnsiTheme="minorHAnsi" w:cstheme="minorHAnsi"/>
          <w:b/>
          <w:u w:val="single"/>
        </w:rPr>
        <w:t xml:space="preserve">productivity trumps competitiveness as a useful economic concept </w:t>
      </w:r>
      <w:r w:rsidRPr="00637CBA">
        <w:rPr>
          <w:rFonts w:asciiTheme="minorHAnsi" w:hAnsiTheme="minorHAnsi" w:cstheme="minorHAnsi"/>
          <w:sz w:val="14"/>
        </w:rPr>
        <w:t xml:space="preserve">at the national level, as the following quotation shows. "We must abandon the whole notion of a "competitive nation" as a term having much meaning for economic prosperity. </w:t>
      </w:r>
      <w:r w:rsidRPr="00637CBA">
        <w:rPr>
          <w:rFonts w:asciiTheme="minorHAnsi" w:hAnsiTheme="minorHAnsi" w:cstheme="minorHAnsi"/>
          <w:b/>
          <w:u w:val="single"/>
        </w:rPr>
        <w:t>The principal economic goal of a nation is to produce a high and rising standard of living for its citizens.</w:t>
      </w:r>
      <w:r w:rsidRPr="00637CBA">
        <w:rPr>
          <w:rFonts w:asciiTheme="minorHAnsi" w:hAnsiTheme="minorHAnsi" w:cstheme="minorHAnsi"/>
          <w:u w:val="single"/>
        </w:rPr>
        <w:t xml:space="preserve"> </w:t>
      </w:r>
      <w:r w:rsidRPr="00637CBA">
        <w:rPr>
          <w:rFonts w:asciiTheme="minorHAnsi" w:hAnsiTheme="minorHAnsi" w:cstheme="minorHAnsi"/>
          <w:b/>
          <w:u w:val="single"/>
        </w:rPr>
        <w:t>The ability to do so depends not on the amorphous notion of "competitiveness" but on the productivity with which a nation's resources (labor and capital) are employed</w:t>
      </w:r>
      <w:r w:rsidRPr="00637CBA">
        <w:rPr>
          <w:rFonts w:asciiTheme="minorHAnsi" w:hAnsiTheme="minorHAnsi" w:cstheme="minorHAnsi"/>
          <w:sz w:val="14"/>
        </w:rPr>
        <w:t>....The only meaningful concept of competitiveness at the national level is national productivity.(italics added</w:t>
      </w:r>
      <w:r w:rsidRPr="00637CBA">
        <w:rPr>
          <w:rFonts w:asciiTheme="minorHAnsi" w:hAnsiTheme="minorHAnsi" w:cstheme="minorHAnsi"/>
          <w:b/>
          <w:u w:val="single"/>
        </w:rPr>
        <w:t>) A rising standard of living depends on the capacity of a nation's firms to achieve high levels of productivity and to increase productivity over time."</w:t>
      </w:r>
    </w:p>
    <w:p w:rsidR="00656CCB" w:rsidRPr="00637CBA" w:rsidRDefault="00656CCB" w:rsidP="00656CCB">
      <w:pPr>
        <w:rPr>
          <w:rFonts w:asciiTheme="minorHAnsi" w:hAnsiTheme="minorHAnsi" w:cstheme="minorHAnsi"/>
          <w:b/>
          <w:u w:val="single"/>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 xml:space="preserve">Competitiveness is key to hegemony  </w:t>
      </w:r>
    </w:p>
    <w:p w:rsidR="00656CCB" w:rsidRPr="00637CBA" w:rsidRDefault="00656CCB" w:rsidP="00656CCB">
      <w:pPr>
        <w:rPr>
          <w:rFonts w:asciiTheme="minorHAnsi" w:hAnsiTheme="minorHAnsi" w:cstheme="minorHAnsi"/>
          <w:b/>
          <w:sz w:val="26"/>
        </w:rPr>
      </w:pPr>
      <w:r w:rsidRPr="00637CBA">
        <w:rPr>
          <w:rStyle w:val="Style13ptBold"/>
          <w:rFonts w:asciiTheme="minorHAnsi" w:hAnsiTheme="minorHAnsi" w:cstheme="minorHAnsi"/>
        </w:rPr>
        <w:t>Colby 14</w:t>
      </w:r>
      <w:r w:rsidRPr="00637CBA">
        <w:rPr>
          <w:rFonts w:asciiTheme="minorHAnsi" w:hAnsiTheme="minorHAnsi" w:cstheme="minorHAnsi"/>
        </w:rPr>
        <w:t xml:space="preserve">  </w:t>
      </w:r>
      <w:r w:rsidRPr="00637CBA">
        <w:rPr>
          <w:rFonts w:asciiTheme="minorHAnsi" w:hAnsiTheme="minorHAnsi" w:cstheme="minorHAnsi"/>
          <w:sz w:val="20"/>
          <w:szCs w:val="20"/>
        </w:rPr>
        <w:t>(Robert M. Gates Senior Fellow at the Center for a New American Security, Policy Advisor to the Secretary of Defense’s Representative for the new Strategic Arms Reduction Treaty, graduated from Harvard, J.D. from Yale, term member of the Council on Foreign Relations, member of the International Institute of Strategic StudiesElbridge Colby, 7/3/2014, Foreign Policy, “Have we hit peak America?”, http://www.foreignpolicy.com/articles/2014/07/03/have_we_hit_peak_america, 8/4/2015)</w:t>
      </w:r>
    </w:p>
    <w:p w:rsidR="00656CCB" w:rsidRPr="00637CBA" w:rsidRDefault="00656CCB" w:rsidP="00656CCB">
      <w:pPr>
        <w:rPr>
          <w:rStyle w:val="StyleUnderline"/>
          <w:rFonts w:asciiTheme="minorHAnsi" w:hAnsiTheme="minorHAnsi" w:cstheme="minorHAnsi"/>
        </w:rPr>
      </w:pPr>
      <w:r w:rsidRPr="00637CBA">
        <w:rPr>
          <w:rFonts w:asciiTheme="minorHAnsi" w:hAnsiTheme="minorHAnsi" w:cstheme="minorHAnsi"/>
          <w:sz w:val="14"/>
          <w:szCs w:val="14"/>
        </w:rPr>
        <w:t xml:space="preserve">FOR THE FIRST TIME IN 200 YEARS, MOST GROWTH IS OCCURRING IN THE DEVELOPING WORLD, and the speed with which that shift—a function of globalization—has occurred is hard to fathom. Whereas in 1990 just 14 percent of cross-border flows of goods, services, and finances originated in emerging economies, today nearly 40 percent do. As recently as 2000, the gdp of China was one-tenth that of the United States; just 14 years later, the two economies are equal (at least in terms of purchasing power parity).∂ This shift reorders what was, in some sense, a historical anomaly: the transatlantic dominance of the past 150 years. As illustrated by the map below, it wasn’t until the Industrial Revolution took hold in the 19th century that the world’s “economic center of gravity” decisively moved toward Europe and the United States, which have since been the primary engines of growth. Today, however, </w:t>
      </w:r>
      <w:r w:rsidRPr="00637CBA">
        <w:rPr>
          <w:rStyle w:val="StyleUnderline"/>
          <w:rFonts w:asciiTheme="minorHAnsi" w:hAnsiTheme="minorHAnsi" w:cstheme="minorHAnsi"/>
        </w:rPr>
        <w:t>the economic center of gravity is headed back toward Asia, and it is doing so with unique historical speed</w:t>
      </w:r>
      <w:r w:rsidRPr="00637CBA">
        <w:rPr>
          <w:rFonts w:asciiTheme="minorHAnsi" w:hAnsiTheme="minorHAnsi" w:cstheme="minorHAnsi"/>
          <w:sz w:val="16"/>
        </w:rPr>
        <w:t>.</w:t>
      </w:r>
      <w:r w:rsidRPr="00637CBA">
        <w:rPr>
          <w:rFonts w:asciiTheme="minorHAnsi" w:hAnsiTheme="minorHAnsi" w:cstheme="minorHAnsi"/>
          <w:sz w:val="12"/>
        </w:rPr>
        <w:t>∂</w:t>
      </w:r>
      <w:r w:rsidRPr="00637CBA">
        <w:rPr>
          <w:rFonts w:asciiTheme="minorHAnsi" w:hAnsiTheme="minorHAnsi" w:cstheme="minorHAnsi"/>
          <w:sz w:val="16"/>
        </w:rPr>
        <w:t xml:space="preserve"> </w:t>
      </w:r>
      <w:r w:rsidRPr="00637CBA">
        <w:rPr>
          <w:rStyle w:val="StyleUnderline"/>
          <w:rFonts w:asciiTheme="minorHAnsi" w:hAnsiTheme="minorHAnsi" w:cstheme="minorHAnsi"/>
        </w:rPr>
        <w:t>This trend will persist even though emerging economies are hitting roadblocks to growth, such as pervasive corruption in India and demographic challenges and serious distortions in the banking system in China</w:t>
      </w:r>
      <w:r w:rsidRPr="00637CBA">
        <w:rPr>
          <w:rFonts w:asciiTheme="minorHAnsi" w:hAnsiTheme="minorHAnsi" w:cstheme="minorHAnsi"/>
          <w:sz w:val="14"/>
          <w:szCs w:val="14"/>
        </w:rPr>
        <w:t xml:space="preserve">. For instance, according to the asset-management firm BlackRock and the Organization for Economic Cooperation and Development (oecd), consumption in emerging markets has already eclipsed that in the United States, and spending by the middle classes in Asia-Pacific nations is on track to exceed middle-class spending in North America by a factor of nearly six by 2030.∂ U.S. wealth is not shrinking in absolute terms—and it continues to benefit from economic globalization—but </w:t>
      </w:r>
      <w:r w:rsidRPr="00637CBA">
        <w:rPr>
          <w:rStyle w:val="StyleUnderline"/>
          <w:rFonts w:asciiTheme="minorHAnsi" w:hAnsiTheme="minorHAnsi" w:cstheme="minorHAnsi"/>
          <w:sz w:val="14"/>
          <w:szCs w:val="14"/>
        </w:rPr>
        <w:t>the United States and its allies are losing might compared with potential rivals</w:t>
      </w:r>
      <w:r w:rsidRPr="00637CBA">
        <w:rPr>
          <w:rFonts w:asciiTheme="minorHAnsi" w:hAnsiTheme="minorHAnsi" w:cstheme="minorHAnsi"/>
          <w:sz w:val="14"/>
          <w:szCs w:val="14"/>
        </w:rPr>
        <w:t>. Although Europe and Japan have been responsible for much of the developed world’s lost relative economic power,</w:t>
      </w:r>
      <w:r w:rsidRPr="00637CBA">
        <w:rPr>
          <w:rFonts w:asciiTheme="minorHAnsi" w:hAnsiTheme="minorHAnsi" w:cstheme="minorHAnsi"/>
          <w:sz w:val="16"/>
        </w:rPr>
        <w:t xml:space="preserve"> </w:t>
      </w:r>
      <w:r w:rsidRPr="00637CBA">
        <w:rPr>
          <w:rStyle w:val="StyleUnderline"/>
          <w:rFonts w:asciiTheme="minorHAnsi" w:hAnsiTheme="minorHAnsi" w:cstheme="minorHAnsi"/>
        </w:rPr>
        <w:t>the U.S. economy has also slowed from its traditional rates of expansion over the past several decades. Worsening productivity growth has played a particularly large role in the U.S. slowdown</w:t>
      </w:r>
      <w:r w:rsidRPr="00637CBA">
        <w:rPr>
          <w:rFonts w:asciiTheme="minorHAnsi" w:hAnsiTheme="minorHAnsi" w:cstheme="minorHAnsi"/>
          <w:sz w:val="16"/>
        </w:rPr>
        <w:t xml:space="preserve">, </w:t>
      </w:r>
      <w:r w:rsidRPr="00637CBA">
        <w:rPr>
          <w:rFonts w:asciiTheme="minorHAnsi" w:hAnsiTheme="minorHAnsi" w:cstheme="minorHAnsi"/>
          <w:sz w:val="14"/>
          <w:szCs w:val="14"/>
        </w:rPr>
        <w:t xml:space="preserve">dropping to around 0.5 percent annually, which the Financial Times has referred to as a “productivity crisis.” A range of factors are responsible, including a decline in the skill level of the American workforce and a drop in resources allocated to research and development.∂ U.S. REVENUE VS. SPENDING∂ By 2043, federal spending on entitlements and net interest payments will exceed federal revenues, meaning funds for any discretionary programs will be borrowed.∂ Overall, </w:t>
      </w:r>
      <w:r w:rsidRPr="00637CBA">
        <w:rPr>
          <w:rStyle w:val="StyleUnderline"/>
          <w:rFonts w:asciiTheme="minorHAnsi" w:hAnsiTheme="minorHAnsi" w:cstheme="minorHAnsi"/>
        </w:rPr>
        <w:t xml:space="preserve">the U.S. economy has become </w:t>
      </w:r>
      <w:r w:rsidRPr="00637CBA">
        <w:rPr>
          <w:rStyle w:val="Emphasis"/>
          <w:rFonts w:asciiTheme="minorHAnsi" w:hAnsiTheme="minorHAnsi" w:cstheme="minorHAnsi"/>
        </w:rPr>
        <w:t>less competitive</w:t>
      </w:r>
      <w:r w:rsidRPr="00637CBA">
        <w:rPr>
          <w:rFonts w:asciiTheme="minorHAnsi" w:hAnsiTheme="minorHAnsi" w:cstheme="minorHAnsi"/>
          <w:sz w:val="16"/>
        </w:rPr>
        <w:t xml:space="preserve">. </w:t>
      </w:r>
      <w:r w:rsidRPr="00637CBA">
        <w:rPr>
          <w:rFonts w:asciiTheme="minorHAnsi" w:hAnsiTheme="minorHAnsi" w:cstheme="minorHAnsi"/>
          <w:sz w:val="14"/>
          <w:szCs w:val="14"/>
        </w:rPr>
        <w:t>The McKinsey Global Institute, for instance, has measured the relative attractiveness of the United States across a range of metrics, such as national spending on research and development and foreign direct investment as a percentage of gdp. It found</w:t>
      </w:r>
      <w:r w:rsidRPr="00637CBA">
        <w:rPr>
          <w:rFonts w:asciiTheme="minorHAnsi" w:hAnsiTheme="minorHAnsi" w:cstheme="minorHAnsi"/>
          <w:sz w:val="16"/>
        </w:rPr>
        <w:t xml:space="preserve"> </w:t>
      </w:r>
      <w:r w:rsidRPr="00637CBA">
        <w:rPr>
          <w:rStyle w:val="StyleUnderline"/>
          <w:rFonts w:asciiTheme="minorHAnsi" w:hAnsiTheme="minorHAnsi" w:cstheme="minorHAnsi"/>
        </w:rPr>
        <w:t xml:space="preserve">that U.S. business attractiveness relative to that of competitors fell across 14 of 20 key metrics from 2000 to 2010—and improved in </w:t>
      </w:r>
      <w:r w:rsidRPr="00637CBA">
        <w:rPr>
          <w:rStyle w:val="Emphasis"/>
          <w:rFonts w:asciiTheme="minorHAnsi" w:hAnsiTheme="minorHAnsi" w:cstheme="minorHAnsi"/>
        </w:rPr>
        <w:t>none</w:t>
      </w:r>
      <w:r w:rsidRPr="00637CBA">
        <w:rPr>
          <w:rFonts w:asciiTheme="minorHAnsi" w:hAnsiTheme="minorHAnsi" w:cstheme="minorHAnsi"/>
          <w:sz w:val="16"/>
        </w:rPr>
        <w:t xml:space="preserve">. And according to the </w:t>
      </w:r>
      <w:r w:rsidRPr="00637CBA">
        <w:rPr>
          <w:rFonts w:asciiTheme="minorHAnsi" w:hAnsiTheme="minorHAnsi" w:cstheme="minorHAnsi"/>
          <w:sz w:val="14"/>
          <w:szCs w:val="14"/>
        </w:rPr>
        <w:t>Harvard Business Review,</w:t>
      </w:r>
      <w:r w:rsidRPr="00637CBA">
        <w:rPr>
          <w:rFonts w:asciiTheme="minorHAnsi" w:hAnsiTheme="minorHAnsi" w:cstheme="minorHAnsi"/>
          <w:sz w:val="16"/>
        </w:rPr>
        <w:t xml:space="preserve"> </w:t>
      </w:r>
      <w:r w:rsidRPr="00637CBA">
        <w:rPr>
          <w:rStyle w:val="StyleUnderline"/>
          <w:rFonts w:asciiTheme="minorHAnsi" w:hAnsiTheme="minorHAnsi" w:cstheme="minorHAnsi"/>
        </w:rPr>
        <w:t>U.S. exports’ global market share dropped across the board from 1999 to 2009 and suffered particularly sharp falls in cutting-edge fields</w:t>
      </w:r>
      <w:r w:rsidRPr="00637CBA">
        <w:rPr>
          <w:rFonts w:asciiTheme="minorHAnsi" w:hAnsiTheme="minorHAnsi" w:cstheme="minorHAnsi"/>
          <w:sz w:val="16"/>
        </w:rPr>
        <w:t xml:space="preserve"> </w:t>
      </w:r>
      <w:r w:rsidRPr="00637CBA">
        <w:rPr>
          <w:rFonts w:asciiTheme="minorHAnsi" w:hAnsiTheme="minorHAnsi" w:cstheme="minorHAnsi"/>
          <w:sz w:val="14"/>
          <w:szCs w:val="14"/>
        </w:rPr>
        <w:t>such as aerospace</w:t>
      </w:r>
      <w:r w:rsidRPr="00637CBA">
        <w:rPr>
          <w:rFonts w:asciiTheme="minorHAnsi" w:hAnsiTheme="minorHAnsi" w:cstheme="minorHAnsi"/>
          <w:sz w:val="16"/>
        </w:rPr>
        <w:t>.</w:t>
      </w:r>
      <w:r w:rsidRPr="00637CBA">
        <w:rPr>
          <w:rFonts w:asciiTheme="minorHAnsi" w:hAnsiTheme="minorHAnsi" w:cstheme="minorHAnsi"/>
          <w:sz w:val="12"/>
        </w:rPr>
        <w:t>∂</w:t>
      </w:r>
      <w:r w:rsidRPr="00637CBA">
        <w:rPr>
          <w:rFonts w:asciiTheme="minorHAnsi" w:hAnsiTheme="minorHAnsi" w:cstheme="minorHAnsi"/>
          <w:sz w:val="16"/>
        </w:rPr>
        <w:t xml:space="preserve"> </w:t>
      </w:r>
      <w:r w:rsidRPr="00637CBA">
        <w:rPr>
          <w:rStyle w:val="StyleUnderline"/>
          <w:rFonts w:asciiTheme="minorHAnsi" w:hAnsiTheme="minorHAnsi" w:cstheme="minorHAnsi"/>
        </w:rPr>
        <w:t>This shift in economic growth toward the developing world is going to have strategic consequences. Military power ultimately derives from wealth. It is often noted that the United States spends more on defense than the next 10 countries combined. But growth in military spending correlates with gdp growth, so as other economies grow, those countries will likely spend more on defense, reducing the relative military power of the United States</w:t>
      </w:r>
      <w:r w:rsidRPr="00637CBA">
        <w:rPr>
          <w:rFonts w:asciiTheme="minorHAnsi" w:hAnsiTheme="minorHAnsi" w:cstheme="minorHAnsi"/>
          <w:sz w:val="16"/>
        </w:rPr>
        <w:t xml:space="preserve">. </w:t>
      </w:r>
      <w:r w:rsidRPr="00637CBA">
        <w:rPr>
          <w:rFonts w:asciiTheme="minorHAnsi" w:hAnsiTheme="minorHAnsi" w:cstheme="minorHAnsi"/>
          <w:sz w:val="14"/>
          <w:szCs w:val="14"/>
        </w:rPr>
        <w:t>Already,</w:t>
      </w:r>
      <w:r w:rsidRPr="00637CBA">
        <w:rPr>
          <w:rFonts w:asciiTheme="minorHAnsi" w:hAnsiTheme="minorHAnsi" w:cstheme="minorHAnsi"/>
          <w:sz w:val="16"/>
        </w:rPr>
        <w:t xml:space="preserve"> </w:t>
      </w:r>
      <w:r w:rsidRPr="00637CBA">
        <w:rPr>
          <w:rStyle w:val="StyleUnderline"/>
          <w:rFonts w:asciiTheme="minorHAnsi" w:hAnsiTheme="minorHAnsi" w:cstheme="minorHAnsi"/>
        </w:rPr>
        <w:t xml:space="preserve">trends in global defense spending show a rapid and marked shift from the United States and its allies toward emerging economies, especially </w:t>
      </w:r>
      <w:r w:rsidRPr="00637CBA">
        <w:rPr>
          <w:rStyle w:val="Emphasis"/>
          <w:rFonts w:asciiTheme="minorHAnsi" w:hAnsiTheme="minorHAnsi" w:cstheme="minorHAnsi"/>
        </w:rPr>
        <w:t>China</w:t>
      </w:r>
      <w:r w:rsidRPr="00637CBA">
        <w:rPr>
          <w:rFonts w:asciiTheme="minorHAnsi" w:hAnsiTheme="minorHAnsi" w:cstheme="minorHAnsi"/>
          <w:sz w:val="16"/>
        </w:rPr>
        <w:t xml:space="preserve">. </w:t>
      </w:r>
      <w:r w:rsidRPr="00637CBA">
        <w:rPr>
          <w:rFonts w:asciiTheme="minorHAnsi" w:hAnsiTheme="minorHAnsi" w:cstheme="minorHAnsi"/>
          <w:sz w:val="14"/>
          <w:szCs w:val="14"/>
        </w:rPr>
        <w:t>In 2011, the United States and its partners accounted for approximately 80 percent of the military spending by the 15 countries with the largest defense budgets. But, according to a McKinsey study, that share could fall significantly over the next eight years—perhaps to as low as 55 percent.∂</w:t>
      </w:r>
      <w:r w:rsidRPr="00637CBA">
        <w:rPr>
          <w:rFonts w:asciiTheme="minorHAnsi" w:hAnsiTheme="minorHAnsi" w:cstheme="minorHAnsi"/>
          <w:sz w:val="16"/>
        </w:rPr>
        <w:t xml:space="preserve"> </w:t>
      </w:r>
      <w:r w:rsidRPr="00637CBA">
        <w:rPr>
          <w:rStyle w:val="StyleUnderline"/>
          <w:rFonts w:asciiTheme="minorHAnsi" w:hAnsiTheme="minorHAnsi" w:cstheme="minorHAnsi"/>
        </w:rPr>
        <w:t>The resulting deterioration in American military superiority has already begun, as the countries benefiting most rapidly from globalization are using their newfound wealth to build military capacity, especially in high-tech weaponry</w:t>
      </w:r>
      <w:r w:rsidRPr="00637CBA">
        <w:rPr>
          <w:rFonts w:asciiTheme="minorHAnsi" w:hAnsiTheme="minorHAnsi" w:cstheme="minorHAnsi"/>
          <w:sz w:val="16"/>
        </w:rPr>
        <w:t xml:space="preserve">. </w:t>
      </w:r>
      <w:r w:rsidRPr="00637CBA">
        <w:rPr>
          <w:rFonts w:asciiTheme="minorHAnsi" w:hAnsiTheme="minorHAnsi" w:cstheme="minorHAnsi"/>
          <w:sz w:val="14"/>
          <w:szCs w:val="14"/>
        </w:rPr>
        <w:t>As Robert Work and Shawn Brimley of the Center for a New American Security wrote this year: “[T]he dominance enjoyed by the United States in the late 1990s/early 2000s in the areas of high-end sensors, guided weaponry, battle networking, space and cyberspace systems, and stealth technology has started to erode. Moreover,</w:t>
      </w:r>
      <w:r w:rsidRPr="00637CBA">
        <w:rPr>
          <w:rFonts w:asciiTheme="minorHAnsi" w:hAnsiTheme="minorHAnsi" w:cstheme="minorHAnsi"/>
          <w:sz w:val="16"/>
        </w:rPr>
        <w:t xml:space="preserve"> </w:t>
      </w:r>
      <w:r w:rsidRPr="00637CBA">
        <w:rPr>
          <w:rStyle w:val="StyleUnderline"/>
          <w:rFonts w:asciiTheme="minorHAnsi" w:hAnsiTheme="minorHAnsi" w:cstheme="minorHAnsi"/>
        </w:rPr>
        <w:t>this erosion is now occurring at an accelerated rate</w:t>
      </w:r>
      <w:r w:rsidRPr="00637CBA">
        <w:rPr>
          <w:rFonts w:asciiTheme="minorHAnsi" w:hAnsiTheme="minorHAnsi" w:cstheme="minorHAnsi"/>
          <w:sz w:val="14"/>
          <w:szCs w:val="14"/>
        </w:rPr>
        <w:t>.” (Work has since been confirmed as deputy secretary of defense.)∂ China, in particular, is acquiring higher-end capabilities and working to establish “no-go zones” in its near abroad in the hopes of denying U.S. forces the ability to operate in the Western Pacific.</w:t>
      </w:r>
      <w:r w:rsidRPr="00637CBA">
        <w:rPr>
          <w:rFonts w:asciiTheme="minorHAnsi" w:hAnsiTheme="minorHAnsi" w:cstheme="minorHAnsi"/>
          <w:sz w:val="16"/>
        </w:rPr>
        <w:t xml:space="preserve"> </w:t>
      </w:r>
      <w:r w:rsidRPr="00637CBA">
        <w:rPr>
          <w:rStyle w:val="StyleUnderline"/>
          <w:rFonts w:asciiTheme="minorHAnsi" w:hAnsiTheme="minorHAnsi" w:cstheme="minorHAnsi"/>
        </w:rPr>
        <w:t>China’s declared defense budget grew 12 percent this year—and has grown at least ninefold since 2000—and most experts think its real defense spending is considerably larger</w:t>
      </w:r>
      <w:r w:rsidRPr="00637CBA">
        <w:rPr>
          <w:rFonts w:asciiTheme="minorHAnsi" w:hAnsiTheme="minorHAnsi" w:cstheme="minorHAnsi"/>
          <w:sz w:val="16"/>
        </w:rPr>
        <w:t xml:space="preserve">. </w:t>
      </w:r>
      <w:r w:rsidRPr="00637CBA">
        <w:rPr>
          <w:rFonts w:asciiTheme="minorHAnsi" w:hAnsiTheme="minorHAnsi" w:cstheme="minorHAnsi"/>
          <w:sz w:val="14"/>
          <w:szCs w:val="14"/>
        </w:rPr>
        <w:t>The International Institute for Strategic Studies has judged that Beijing will spend as much on defense as Washington does by the late 2020s or early 2030s. Meanwhile,</w:t>
      </w:r>
      <w:r w:rsidRPr="00637CBA">
        <w:rPr>
          <w:rFonts w:asciiTheme="minorHAnsi" w:hAnsiTheme="minorHAnsi" w:cstheme="minorHAnsi"/>
          <w:sz w:val="16"/>
        </w:rPr>
        <w:t xml:space="preserve"> </w:t>
      </w:r>
      <w:r w:rsidRPr="00637CBA">
        <w:rPr>
          <w:rStyle w:val="StyleUnderline"/>
          <w:rFonts w:asciiTheme="minorHAnsi" w:hAnsiTheme="minorHAnsi" w:cstheme="minorHAnsi"/>
        </w:rPr>
        <w:t>regional powers like Iran—and even nonstate actors like Hezbollah—are becoming more militarily formidable as it becomes easier to obtain precision-guided munitions and thus threaten U.S. power-projection capabilities.</w:t>
      </w:r>
    </w:p>
    <w:p w:rsidR="00656CCB" w:rsidRPr="00637CBA" w:rsidRDefault="00656CCB" w:rsidP="00656CCB">
      <w:pPr>
        <w:tabs>
          <w:tab w:val="left" w:pos="4182"/>
        </w:tabs>
        <w:rPr>
          <w:rFonts w:asciiTheme="minorHAnsi" w:hAnsiTheme="minorHAnsi" w:cstheme="minorHAnsi"/>
          <w:sz w:val="16"/>
        </w:rPr>
      </w:pP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Desegregation</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1NC Standardized Tests CP</w:t>
      </w:r>
    </w:p>
    <w:p w:rsidR="00656CCB" w:rsidRPr="00637CBA" w:rsidRDefault="00656CCB" w:rsidP="00656CCB">
      <w:pPr>
        <w:rPr>
          <w:rFonts w:asciiTheme="minorHAnsi" w:hAnsiTheme="minorHAnsi" w:cstheme="minorHAnsi"/>
        </w:rPr>
      </w:pPr>
    </w:p>
    <w:p w:rsidR="00637CBA" w:rsidRDefault="00637CBA" w:rsidP="00656CCB">
      <w:pPr>
        <w:pStyle w:val="Heading4"/>
        <w:rPr>
          <w:rFonts w:asciiTheme="minorHAnsi" w:hAnsiTheme="minorHAnsi" w:cstheme="minorHAnsi"/>
        </w:rPr>
      </w:pPr>
      <w:r>
        <w:rPr>
          <w:rFonts w:asciiTheme="minorHAnsi" w:hAnsiTheme="minorHAnsi" w:cstheme="minorHAnsi"/>
        </w:rPr>
        <w:t xml:space="preserve">Text: The United States federal government should ban standardized testing in the United States. </w:t>
      </w:r>
    </w:p>
    <w:p w:rsidR="00637CBA" w:rsidRPr="00637CBA" w:rsidRDefault="00637CBA" w:rsidP="00637CBA"/>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State refusal to standardized testing allows more focus on fixing variables effecting the achievement gap</w:t>
      </w:r>
    </w:p>
    <w:p w:rsidR="00656CCB" w:rsidRPr="00637CBA" w:rsidRDefault="00656CCB" w:rsidP="00656CCB">
      <w:pPr>
        <w:rPr>
          <w:rStyle w:val="Style13ptBold"/>
          <w:rFonts w:asciiTheme="minorHAnsi" w:hAnsiTheme="minorHAnsi" w:cstheme="minorHAnsi"/>
        </w:rPr>
      </w:pPr>
      <w:r w:rsidRPr="00637CBA">
        <w:rPr>
          <w:rFonts w:asciiTheme="minorHAnsi" w:hAnsiTheme="minorHAnsi" w:cstheme="minorHAnsi"/>
        </w:rPr>
        <w:t xml:space="preserve">Jennifer A. </w:t>
      </w:r>
      <w:r w:rsidRPr="00637CBA">
        <w:rPr>
          <w:rFonts w:asciiTheme="minorHAnsi" w:eastAsiaTheme="majorEastAsia" w:hAnsiTheme="minorHAnsi" w:cstheme="minorHAnsi"/>
          <w:b/>
          <w:bCs/>
          <w:sz w:val="26"/>
          <w:szCs w:val="26"/>
        </w:rPr>
        <w:t>Heissel</w:t>
      </w:r>
      <w:r w:rsidRPr="00637CBA">
        <w:rPr>
          <w:rFonts w:asciiTheme="minorHAnsi" w:hAnsiTheme="minorHAnsi" w:cstheme="minorHAnsi"/>
        </w:rPr>
        <w:t>, Dorainne J. Levy, Emma K. Adam, July-September 20</w:t>
      </w:r>
      <w:r w:rsidRPr="00637CBA">
        <w:rPr>
          <w:rFonts w:asciiTheme="minorHAnsi" w:eastAsiaTheme="majorEastAsia" w:hAnsiTheme="minorHAnsi" w:cstheme="minorHAnsi"/>
          <w:b/>
          <w:bCs/>
          <w:sz w:val="26"/>
          <w:szCs w:val="26"/>
        </w:rPr>
        <w:t>17</w:t>
      </w:r>
      <w:r w:rsidRPr="00637CBA">
        <w:rPr>
          <w:rFonts w:asciiTheme="minorHAnsi" w:hAnsiTheme="minorHAnsi" w:cstheme="minorHAnsi"/>
        </w:rPr>
        <w:t>, BA in Economics and Sociology from the University of Notre Dame and an MPP from the Sanford School of Public Policy at Duke University, Ph.D. in Social Psychology from Northwesteren University, Professor of Human Development and Social Policy at Northwestern University,  “Stress, Sleep, and Performance on Standardized Tests: Understudied Pathways to the Achievement Gap”, &lt; http://journals.sagepub.com/doi/pdf/10.1177/2332858417713488&gt;</w:t>
      </w:r>
    </w:p>
    <w:p w:rsidR="00656CCB" w:rsidRPr="00637CBA" w:rsidRDefault="00656CCB" w:rsidP="00656CCB">
      <w:pPr>
        <w:rPr>
          <w:rFonts w:asciiTheme="minorHAnsi" w:hAnsiTheme="minorHAnsi" w:cstheme="minorHAnsi"/>
          <w:sz w:val="16"/>
        </w:rPr>
      </w:pPr>
      <w:r w:rsidRPr="00637CBA">
        <w:rPr>
          <w:rStyle w:val="StyleUnderline"/>
          <w:rFonts w:asciiTheme="minorHAnsi" w:hAnsiTheme="minorHAnsi" w:cstheme="minorHAnsi"/>
        </w:rPr>
        <w:t>Human bio- logical systems,</w:t>
      </w:r>
      <w:r w:rsidRPr="00637CBA">
        <w:rPr>
          <w:rFonts w:asciiTheme="minorHAnsi" w:hAnsiTheme="minorHAnsi" w:cstheme="minorHAnsi"/>
          <w:sz w:val="16"/>
        </w:rPr>
        <w:t xml:space="preserve"> such as the HPA axis and sleep, both respond to external stressors and affect one another—and in turn </w:t>
      </w:r>
      <w:r w:rsidRPr="00637CBA">
        <w:rPr>
          <w:rStyle w:val="StyleUnderline"/>
          <w:rFonts w:asciiTheme="minorHAnsi" w:hAnsiTheme="minorHAnsi" w:cstheme="minorHAnsi"/>
        </w:rPr>
        <w:t>affect outcomes like test performance.</w:t>
      </w:r>
      <w:r w:rsidRPr="00637CBA">
        <w:rPr>
          <w:rFonts w:asciiTheme="minorHAnsi" w:hAnsiTheme="minorHAnsi" w:cstheme="minorHAnsi"/>
          <w:sz w:val="16"/>
        </w:rPr>
        <w:t xml:space="preserve"> </w:t>
      </w:r>
      <w:r w:rsidRPr="00637CBA">
        <w:rPr>
          <w:rStyle w:val="StyleUnderline"/>
          <w:rFonts w:asciiTheme="minorHAnsi" w:hAnsiTheme="minorHAnsi" w:cstheme="minorHAnsi"/>
        </w:rPr>
        <w:t>Stress exposure can change how students gain knowledge during the learning process and how students respond to the acute stress of high- stakes testing.</w:t>
      </w:r>
      <w:r w:rsidRPr="00637CBA">
        <w:rPr>
          <w:rFonts w:asciiTheme="minorHAnsi" w:hAnsiTheme="minorHAnsi" w:cstheme="minorHAnsi"/>
          <w:sz w:val="16"/>
        </w:rPr>
        <w:t xml:space="preserve"> </w:t>
      </w:r>
      <w:r w:rsidRPr="00637CBA">
        <w:rPr>
          <w:rStyle w:val="StyleUnderline"/>
          <w:rFonts w:asciiTheme="minorHAnsi" w:hAnsiTheme="minorHAnsi" w:cstheme="minorHAnsi"/>
        </w:rPr>
        <w:t>Differences in stress exposure and stress response may explain why two students with the same level of knowledge may have different results on the same stan- dardized tests—or why one student does not accumulate the same level of knowledge in the first place.</w:t>
      </w:r>
      <w:r w:rsidRPr="00637CBA">
        <w:rPr>
          <w:rFonts w:asciiTheme="minorHAnsi" w:hAnsiTheme="minorHAnsi" w:cstheme="minorHAnsi"/>
          <w:sz w:val="16"/>
        </w:rPr>
        <w:t xml:space="preserve"> Developmental increases in HPA axis reactivity and changes to the circadian rhythm, combined with increased stress exposure, may make the stress gap proposed in the present paper even more rele- vant for adolescents than for younger children. High-stakes tests, such as end-of-course tests, course placement exams, high school competency tests, and col- lege entrance exams, are used to make important deci- sions. The current focus on test-based accountability means that some students, teachers, and schools are penal- ized and may receive sanctions for standardized test scores that are influenced by stress-related factors outside of their control. The passage of the Every Student Succeeds Act (ESSA) means that states have more authority over their accountability systems and how testing results are used. </w:t>
      </w:r>
      <w:r w:rsidRPr="00637CBA">
        <w:rPr>
          <w:rStyle w:val="StyleUnderline"/>
          <w:rFonts w:asciiTheme="minorHAnsi" w:hAnsiTheme="minorHAnsi" w:cstheme="minorHAnsi"/>
        </w:rPr>
        <w:t>As states design their new policies under ESSA or its eventual replacement, they should pay particular attention to ways that stress exposure might affect student learning and test-taking performance. More holistic measures of student achievement, such as projects or interim unit tests, may reduce acute stress, although this requires additional study. Still, students’ learning may be affected by stress- related learning inhibitors, and using alternative measures would not solve this problem. Thus, the overall goal of preventing excess stress exposure for children and adoles- cents remains important.</w:t>
      </w:r>
      <w:r w:rsidRPr="00637CBA">
        <w:rPr>
          <w:rFonts w:asciiTheme="minorHAnsi" w:hAnsiTheme="minorHAnsi" w:cstheme="minorHAnsi"/>
          <w:sz w:val="16"/>
        </w:rPr>
        <w:t xml:space="preserve"> Given that stress exposure is not randomly distributed across the population, </w:t>
      </w:r>
      <w:r w:rsidRPr="00637CBA">
        <w:rPr>
          <w:rStyle w:val="Emphasis"/>
          <w:rFonts w:asciiTheme="minorHAnsi" w:hAnsiTheme="minorHAnsi" w:cstheme="minorHAnsi"/>
        </w:rPr>
        <w:t>the effects of stress have important implications for interpreting racial-ethnic and socioeco- nomic achievement gaps measured by standardized tests</w:t>
      </w:r>
      <w:r w:rsidRPr="00637CBA">
        <w:rPr>
          <w:rFonts w:asciiTheme="minorHAnsi" w:eastAsiaTheme="majorEastAsia" w:hAnsiTheme="minorHAnsi" w:cstheme="minorHAnsi"/>
          <w:b/>
          <w:bCs/>
          <w:sz w:val="16"/>
          <w:szCs w:val="26"/>
        </w:rPr>
        <w:t>.</w:t>
      </w:r>
      <w:r w:rsidRPr="00637CBA">
        <w:rPr>
          <w:rFonts w:asciiTheme="minorHAnsi" w:hAnsiTheme="minorHAnsi" w:cstheme="minorHAnsi"/>
          <w:sz w:val="16"/>
        </w:rPr>
        <w:t xml:space="preserve"> The current paper is as much a call for additional research as it is a call to action. Nonetheless, we believe that an accumulating body of research supports the claims that factors outside the classroom—including students’ stress exposure and their biological responses to stress—may play an important and understudied role in America’s achievement gaps.</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Standardized testing facilitates racism, segregation, and white supremacy</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Matthew </w:t>
      </w:r>
      <w:r w:rsidRPr="00637CBA">
        <w:rPr>
          <w:rFonts w:asciiTheme="minorHAnsi" w:eastAsiaTheme="majorEastAsia" w:hAnsiTheme="minorHAnsi" w:cstheme="minorHAnsi"/>
          <w:b/>
          <w:bCs/>
          <w:sz w:val="26"/>
          <w:szCs w:val="26"/>
        </w:rPr>
        <w:t>Knoester</w:t>
      </w:r>
      <w:r w:rsidRPr="00637CBA">
        <w:rPr>
          <w:rFonts w:asciiTheme="minorHAnsi" w:hAnsiTheme="minorHAnsi" w:cstheme="minorHAnsi"/>
        </w:rPr>
        <w:t xml:space="preserve"> </w:t>
      </w:r>
      <w:r w:rsidRPr="00637CBA">
        <w:rPr>
          <w:rFonts w:asciiTheme="minorHAnsi" w:eastAsiaTheme="majorEastAsia" w:hAnsiTheme="minorHAnsi" w:cstheme="minorHAnsi"/>
          <w:b/>
          <w:bCs/>
          <w:sz w:val="26"/>
          <w:szCs w:val="26"/>
        </w:rPr>
        <w:t>&amp;</w:t>
      </w:r>
      <w:r w:rsidRPr="00637CBA">
        <w:rPr>
          <w:rFonts w:asciiTheme="minorHAnsi" w:hAnsiTheme="minorHAnsi" w:cstheme="minorHAnsi"/>
        </w:rPr>
        <w:t xml:space="preserve"> Wayne </w:t>
      </w:r>
      <w:r w:rsidRPr="00637CBA">
        <w:rPr>
          <w:rFonts w:asciiTheme="minorHAnsi" w:eastAsiaTheme="majorEastAsia" w:hAnsiTheme="minorHAnsi" w:cstheme="minorHAnsi"/>
          <w:b/>
          <w:bCs/>
          <w:sz w:val="26"/>
          <w:szCs w:val="26"/>
        </w:rPr>
        <w:t>Au</w:t>
      </w:r>
      <w:r w:rsidRPr="00637CBA">
        <w:rPr>
          <w:rFonts w:asciiTheme="minorHAnsi" w:hAnsiTheme="minorHAnsi" w:cstheme="minorHAnsi"/>
        </w:rPr>
        <w:t xml:space="preserve"> (20</w:t>
      </w:r>
      <w:r w:rsidRPr="00637CBA">
        <w:rPr>
          <w:rFonts w:asciiTheme="minorHAnsi" w:eastAsiaTheme="majorEastAsia" w:hAnsiTheme="minorHAnsi" w:cstheme="minorHAnsi"/>
          <w:b/>
          <w:bCs/>
          <w:sz w:val="26"/>
          <w:szCs w:val="26"/>
        </w:rPr>
        <w:t>17</w:t>
      </w:r>
      <w:r w:rsidRPr="00637CBA">
        <w:rPr>
          <w:rFonts w:asciiTheme="minorHAnsi" w:hAnsiTheme="minorHAnsi" w:cstheme="minorHAnsi"/>
        </w:rPr>
        <w:t xml:space="preserve">), Professor of Education at the University of Evansville, Professor in the Education Program at the University of Washington, Standardized testing andschool segregation: like tinder for fire?, Race Ethnicity and Education, 20:1, 1-14, DOI:10.1080/13613324.2015.1121474To link to this article:&lt; http://www.tandfonline.com/doi/full/10.1080/13613324.2015.1121474&gt; </w:t>
      </w:r>
      <w:hyperlink r:id="rId7" w:history="1">
        <w:r w:rsidRPr="00637CBA">
          <w:rPr>
            <w:rStyle w:val="Hyperlink"/>
            <w:rFonts w:asciiTheme="minorHAnsi" w:hAnsiTheme="minorHAnsi" w:cstheme="minorHAnsi"/>
          </w:rPr>
          <w:t>http://dx.doi.org/10.1080/13613324.2015.1121474</w:t>
        </w:r>
      </w:hyperlink>
      <w:r w:rsidRPr="00637CBA">
        <w:rPr>
          <w:rFonts w:asciiTheme="minorHAnsi" w:hAnsiTheme="minorHAnsi" w:cstheme="minorHAnsi"/>
        </w:rPr>
        <w:t xml:space="preserve"> Published online: 28 Dec 2015.Submit your article to this journal Article views: 4086View related articles View Crossmark dataCiting articles: 2 View citing articles </w:t>
      </w:r>
    </w:p>
    <w:p w:rsidR="00656CCB" w:rsidRPr="00A6619D" w:rsidRDefault="00656CCB" w:rsidP="00656CCB">
      <w:pPr>
        <w:rPr>
          <w:rFonts w:asciiTheme="minorHAnsi" w:hAnsiTheme="minorHAnsi" w:cstheme="minorHAnsi"/>
          <w:sz w:val="16"/>
        </w:rPr>
      </w:pPr>
      <w:r w:rsidRPr="00637CBA">
        <w:rPr>
          <w:rStyle w:val="StyleUnderline"/>
        </w:rPr>
        <w:t>It is important to recognize that high-stakes, standardized tests</w:t>
      </w:r>
      <w:r w:rsidRPr="00A6619D">
        <w:rPr>
          <w:rFonts w:asciiTheme="minorHAnsi" w:hAnsiTheme="minorHAnsi" w:cstheme="minorHAnsi"/>
          <w:sz w:val="16"/>
        </w:rPr>
        <w:t xml:space="preserve"> as we know them today </w:t>
      </w:r>
      <w:r w:rsidRPr="00637CBA">
        <w:rPr>
          <w:rStyle w:val="StyleUnderline"/>
        </w:rPr>
        <w:t>are simply one form of assessment amongst many possibilities</w:t>
      </w:r>
      <w:r w:rsidRPr="00A6619D">
        <w:rPr>
          <w:rFonts w:asciiTheme="minorHAnsi" w:hAnsiTheme="minorHAnsi" w:cstheme="minorHAnsi"/>
          <w:sz w:val="16"/>
        </w:rPr>
        <w:t xml:space="preserve">, and that </w:t>
      </w:r>
      <w:r w:rsidRPr="00637CBA">
        <w:rPr>
          <w:rStyle w:val="StyleUnderline"/>
        </w:rPr>
        <w:t>they are the central tool for leveraging reform within the context of US educational policies built around concepts of accountability</w:t>
      </w:r>
      <w:r w:rsidRPr="00A6619D">
        <w:rPr>
          <w:rFonts w:asciiTheme="minorHAnsi" w:hAnsiTheme="minorHAnsi" w:cstheme="minorHAnsi"/>
          <w:sz w:val="16"/>
        </w:rPr>
        <w:t xml:space="preserve"> (Au 2009). </w:t>
      </w:r>
      <w:r w:rsidRPr="00637CBA">
        <w:rPr>
          <w:rStyle w:val="StyleUnderline"/>
        </w:rPr>
        <w:t>Standardized tests are just assessments that have been standardized: The same set of questions admin-istered in the same way and under relatively similar conditions</w:t>
      </w:r>
      <w:r w:rsidRPr="00A6619D">
        <w:rPr>
          <w:rFonts w:asciiTheme="minorHAnsi" w:hAnsiTheme="minorHAnsi" w:cstheme="minorHAnsi"/>
          <w:sz w:val="16"/>
        </w:rPr>
        <w:t xml:space="preserve"> (ideally), </w:t>
      </w:r>
      <w:r w:rsidRPr="00637CBA">
        <w:rPr>
          <w:rStyle w:val="StyleUnderline"/>
        </w:rPr>
        <w:t>with the intent of creating comparable results</w:t>
      </w:r>
      <w:r w:rsidRPr="00A6619D">
        <w:rPr>
          <w:rFonts w:asciiTheme="minorHAnsi" w:hAnsiTheme="minorHAnsi" w:cstheme="minorHAnsi"/>
          <w:sz w:val="16"/>
        </w:rPr>
        <w:t xml:space="preserve">. These tests become “high-stakes” once consequences like teacher performance and student graduation or promotion are attached to test results (Popham 2001). Thus, to be clear, our discussion here is not about assessment writ large. Rather, our analysis focuses on </w:t>
      </w:r>
      <w:r w:rsidRPr="00637CBA">
        <w:rPr>
          <w:rStyle w:val="StyleUnderline"/>
        </w:rPr>
        <w:t>high-stakes, standardized testing</w:t>
      </w:r>
      <w:r w:rsidRPr="00A6619D">
        <w:rPr>
          <w:rFonts w:asciiTheme="minorHAnsi" w:hAnsiTheme="minorHAnsi" w:cstheme="minorHAnsi"/>
          <w:sz w:val="16"/>
        </w:rPr>
        <w:t xml:space="preserve"> as </w:t>
      </w:r>
      <w:r w:rsidRPr="00637CBA">
        <w:rPr>
          <w:rStyle w:val="StyleUnderline"/>
        </w:rPr>
        <w:t>the fulcrum upon which education reforms pivot, and as a tool for racializing decisions about children, schools, and communities</w:t>
      </w:r>
      <w:r w:rsidRPr="00A6619D">
        <w:rPr>
          <w:rFonts w:asciiTheme="minorHAnsi" w:hAnsiTheme="minorHAnsi" w:cstheme="minorHAnsi"/>
          <w:sz w:val="16"/>
        </w:rPr>
        <w:t>. As noted above</w:t>
      </w:r>
      <w:r w:rsidRPr="00637CBA">
        <w:rPr>
          <w:rStyle w:val="StyleUnderline"/>
        </w:rPr>
        <w:t>, a great deal of scholarship has pointed  to  the  negative  effects  of  the  use  of  these  tests  in  schools,  especially  those  required  by  the  N</w:t>
      </w:r>
      <w:r w:rsidRPr="00A6619D">
        <w:rPr>
          <w:sz w:val="16"/>
        </w:rPr>
        <w:t>o</w:t>
      </w:r>
      <w:r w:rsidRPr="00A6619D">
        <w:rPr>
          <w:rFonts w:asciiTheme="minorHAnsi" w:hAnsiTheme="minorHAnsi" w:cstheme="minorHAnsi"/>
          <w:sz w:val="16"/>
        </w:rPr>
        <w:t xml:space="preserve"> </w:t>
      </w:r>
      <w:r w:rsidRPr="00637CBA">
        <w:rPr>
          <w:rStyle w:val="StyleUnderline"/>
        </w:rPr>
        <w:t>C</w:t>
      </w:r>
      <w:r w:rsidRPr="00A6619D">
        <w:rPr>
          <w:rFonts w:asciiTheme="minorHAnsi" w:hAnsiTheme="minorHAnsi" w:cstheme="minorHAnsi"/>
          <w:sz w:val="16"/>
        </w:rPr>
        <w:t xml:space="preserve">hild </w:t>
      </w:r>
      <w:r w:rsidRPr="00637CBA">
        <w:rPr>
          <w:rStyle w:val="StyleUnderline"/>
        </w:rPr>
        <w:t>L</w:t>
      </w:r>
      <w:r w:rsidRPr="00A6619D">
        <w:rPr>
          <w:rFonts w:asciiTheme="minorHAnsi" w:hAnsiTheme="minorHAnsi" w:cstheme="minorHAnsi"/>
          <w:sz w:val="16"/>
        </w:rPr>
        <w:t xml:space="preserve">eft </w:t>
      </w:r>
      <w:r w:rsidRPr="00637CBA">
        <w:rPr>
          <w:rStyle w:val="StyleUnderline"/>
        </w:rPr>
        <w:t>B</w:t>
      </w:r>
      <w:r w:rsidRPr="00A6619D">
        <w:rPr>
          <w:rFonts w:asciiTheme="minorHAnsi" w:hAnsiTheme="minorHAnsi" w:cstheme="minorHAnsi"/>
          <w:sz w:val="16"/>
        </w:rPr>
        <w:t xml:space="preserve">ehind Law of 2001 (Au 2009; Chapman 1988; Gould 1996; Kohn 1999; Koretz 2009; Lipman 2004;  McNeil  2000;  Meier  2002;  Meier  and  Wood  2004;  Nichols  and  Berliner  2007;  Sacks  1999). These arguments consist of both critiques of the flawed assumptions and construction of the tests themselves, as well as of the use of test results. However, </w:t>
      </w:r>
      <w:r w:rsidRPr="00A6619D">
        <w:rPr>
          <w:rStyle w:val="StyleUnderline"/>
        </w:rPr>
        <w:t xml:space="preserve">almost no scholarship connects the flaws of standardized testing with the mechanisms of white supremacy and racial segregation. </w:t>
      </w:r>
      <w:r w:rsidRPr="00A6619D">
        <w:rPr>
          <w:rStyle w:val="StyleUnderline"/>
          <w:b/>
        </w:rPr>
        <w:t xml:space="preserve">Why must standardized tests be understood as connected to segregation? </w:t>
      </w:r>
      <w:r w:rsidRPr="00A6619D">
        <w:rPr>
          <w:rFonts w:asciiTheme="minorHAnsi" w:hAnsiTheme="minorHAnsi" w:cstheme="minorHAnsi"/>
          <w:sz w:val="16"/>
        </w:rPr>
        <w:t xml:space="preserve">Within the current con-text, high-stakes standardized tests function as the core for all education policy. Every major initiative, from charter schools to ‘value added measurement’ and ‘student growth models’ to evaluate teachers, to challenges to teacher tenure and rights to collective bargaining, to school closings, to the use of undertrained and inexperienced Teach For America recruits in high needs and low needs schools, to the implementation of the Common Core national standards and tests, all revolve around justifications associated  with  how  different  populations  of  students  perform  on  high-stakes,  standardized  tests.  </w:t>
      </w:r>
      <w:r w:rsidRPr="00A6619D">
        <w:rPr>
          <w:rStyle w:val="StyleUnderline"/>
        </w:rPr>
        <w:t>These tests produce the data upon which important decisions about students, teachers, administrators, and  schools  are  being  made</w:t>
      </w:r>
      <w:r w:rsidRPr="00A6619D">
        <w:rPr>
          <w:rFonts w:asciiTheme="minorHAnsi" w:hAnsiTheme="minorHAnsi" w:cstheme="minorHAnsi"/>
          <w:sz w:val="16"/>
        </w:rPr>
        <w:t xml:space="preserve">  (Au  2007,  2009</w:t>
      </w:r>
      <w:r w:rsidRPr="00A6619D">
        <w:rPr>
          <w:rStyle w:val="Emphasis"/>
        </w:rPr>
        <w:t>).  The  centrality  of  high-stakes,  standardized  testing  is  the reason that it is important to understand their inherent racism and their role in enforcing white supremacy within the US both historically and today</w:t>
      </w:r>
      <w:r w:rsidRPr="00A6619D">
        <w:rPr>
          <w:rFonts w:asciiTheme="minorHAnsi" w:hAnsiTheme="minorHAnsi" w:cstheme="minorHAnsi"/>
          <w:sz w:val="16"/>
        </w:rPr>
        <w:t xml:space="preserve">. </w:t>
      </w:r>
    </w:p>
    <w:p w:rsidR="00656CCB" w:rsidRPr="00637CBA" w:rsidRDefault="00656CCB" w:rsidP="00656CCB">
      <w:pPr>
        <w:rPr>
          <w:rFonts w:asciiTheme="minorHAnsi" w:hAnsiTheme="minorHAnsi" w:cstheme="minorHAnsi"/>
        </w:rPr>
      </w:pP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Disease</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1NC – Recess CP</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Text: The United States federal government should mandate that students in primary and secondary schools have an hour to play.</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counterplan increases physical activity</w:t>
      </w:r>
    </w:p>
    <w:p w:rsidR="00656CCB" w:rsidRPr="00637CBA" w:rsidRDefault="00656CCB" w:rsidP="00656CCB">
      <w:pPr>
        <w:rPr>
          <w:rFonts w:asciiTheme="minorHAnsi" w:hAnsiTheme="minorHAnsi" w:cstheme="minorHAnsi"/>
        </w:rPr>
      </w:pPr>
      <w:r w:rsidRPr="00637CBA">
        <w:rPr>
          <w:rFonts w:asciiTheme="minorHAnsi" w:hAnsiTheme="minorHAnsi" w:cstheme="minorHAnsi"/>
        </w:rPr>
        <w:t>**PA = physical activity</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Slater 11</w:t>
      </w:r>
      <w:r w:rsidRPr="00637CBA">
        <w:rPr>
          <w:rFonts w:asciiTheme="minorHAnsi" w:hAnsiTheme="minorHAnsi" w:cstheme="minorHAnsi"/>
        </w:rPr>
        <w:t xml:space="preserve"> – PhD, research assistant professor in the School of Public Health, Institute for Health Research and Policy Fellow @ University of Illinois at Chicago (Sandy, “The Impact of State Laws and District Policies on Physical Education and Recess Practices in a Nationally Representative Sample of US Public Elementary Schools,” 12/5/11, doi:10.1001/archpediatrics.2011.1133)//aL</w:t>
      </w:r>
    </w:p>
    <w:p w:rsidR="00656CCB" w:rsidRPr="00637CBA" w:rsidRDefault="00656CCB" w:rsidP="00656CCB">
      <w:pPr>
        <w:rPr>
          <w:rFonts w:asciiTheme="minorHAnsi" w:hAnsiTheme="minorHAnsi" w:cstheme="minorHAnsi"/>
          <w:sz w:val="14"/>
        </w:rPr>
      </w:pPr>
      <w:r w:rsidRPr="00637CBA">
        <w:rPr>
          <w:rStyle w:val="StyleUnderline"/>
          <w:rFonts w:asciiTheme="minorHAnsi" w:hAnsiTheme="minorHAnsi" w:cstheme="minorHAnsi"/>
        </w:rPr>
        <w:t xml:space="preserve">By mandating </w:t>
      </w:r>
      <w:r w:rsidRPr="00637CBA">
        <w:rPr>
          <w:rFonts w:asciiTheme="minorHAnsi" w:hAnsiTheme="minorHAnsi" w:cstheme="minorHAnsi"/>
          <w:sz w:val="14"/>
        </w:rPr>
        <w:t xml:space="preserve">PE or </w:t>
      </w:r>
      <w:r w:rsidRPr="00637CBA">
        <w:rPr>
          <w:rStyle w:val="Emphasis"/>
          <w:rFonts w:asciiTheme="minorHAnsi" w:hAnsiTheme="minorHAnsi" w:cstheme="minorHAnsi"/>
        </w:rPr>
        <w:t>recess</w:t>
      </w:r>
      <w:r w:rsidRPr="00637CBA">
        <w:rPr>
          <w:rStyle w:val="StyleUnderline"/>
          <w:rFonts w:asciiTheme="minorHAnsi" w:hAnsiTheme="minorHAnsi" w:cstheme="minorHAnsi"/>
        </w:rPr>
        <w:t xml:space="preserve">, policy makers </w:t>
      </w:r>
      <w:r w:rsidRPr="00637CBA">
        <w:rPr>
          <w:rStyle w:val="Emphasis"/>
          <w:rFonts w:asciiTheme="minorHAnsi" w:hAnsiTheme="minorHAnsi" w:cstheme="minorHAnsi"/>
        </w:rPr>
        <w:t>can effectively increase</w:t>
      </w:r>
      <w:r w:rsidRPr="00637CBA">
        <w:rPr>
          <w:rStyle w:val="StyleUnderline"/>
          <w:rFonts w:asciiTheme="minorHAnsi" w:hAnsiTheme="minorHAnsi" w:cstheme="minorHAnsi"/>
        </w:rPr>
        <w:t xml:space="preserve"> school-based </w:t>
      </w:r>
      <w:r w:rsidRPr="00637CBA">
        <w:rPr>
          <w:rStyle w:val="Emphasis"/>
          <w:rFonts w:asciiTheme="minorHAnsi" w:hAnsiTheme="minorHAnsi" w:cstheme="minorHAnsi"/>
        </w:rPr>
        <w:t>physical activity</w:t>
      </w:r>
      <w:r w:rsidRPr="00637CBA">
        <w:rPr>
          <w:rStyle w:val="StyleUnderline"/>
          <w:rFonts w:asciiTheme="minorHAnsi" w:hAnsiTheme="minorHAnsi" w:cstheme="minorHAnsi"/>
        </w:rPr>
        <w:t xml:space="preserve"> opportunities for youth</w:t>
      </w:r>
      <w:r w:rsidRPr="00637CBA">
        <w:rPr>
          <w:rFonts w:asciiTheme="minorHAnsi" w:hAnsiTheme="minorHAnsi" w:cstheme="minorHAnsi"/>
          <w:sz w:val="14"/>
        </w:rPr>
        <w:t xml:space="preserve">. The Physical Activity Guidelines for Americans1 recommend that school-aged youth (ages 6-18 years) get 60 minutes or more of moderate to vigorous physical activity (MVPA) daily. </w:t>
      </w:r>
      <w:r w:rsidRPr="00637CBA">
        <w:rPr>
          <w:rStyle w:val="StyleUnderline"/>
          <w:rFonts w:asciiTheme="minorHAnsi" w:hAnsiTheme="minorHAnsi" w:cstheme="minorHAnsi"/>
        </w:rPr>
        <w:t>Children spend the majority of their waking hours in school, thus schools are important locations to focus</w:t>
      </w:r>
      <w:r w:rsidRPr="00637CBA">
        <w:rPr>
          <w:rFonts w:asciiTheme="minorHAnsi" w:hAnsiTheme="minorHAnsi" w:cstheme="minorHAnsi"/>
          <w:sz w:val="14"/>
        </w:rPr>
        <w:t xml:space="preserve"> obesity prevention </w:t>
      </w:r>
      <w:r w:rsidRPr="00637CBA">
        <w:rPr>
          <w:rStyle w:val="StyleUnderline"/>
          <w:rFonts w:asciiTheme="minorHAnsi" w:hAnsiTheme="minorHAnsi" w:cstheme="minorHAnsi"/>
        </w:rPr>
        <w:t>activities, such as increasing physical activity</w:t>
      </w:r>
      <w:r w:rsidRPr="00637CBA">
        <w:rPr>
          <w:rFonts w:asciiTheme="minorHAnsi" w:hAnsiTheme="minorHAnsi" w:cstheme="minorHAnsi"/>
          <w:sz w:val="14"/>
        </w:rPr>
        <w:t xml:space="preserve"> (PA) opportunities.2 During the typical school day children have 3 potential opportunities for PA: (1) physical education (PE) classes, (2) recess, and (3) other unstructured physical activities such as PA breaks or before and after school activities. Physical education class can increase daily PA levels of children3 and more weekly hours of school-based PE have also been shown to encourage favorable PA behaviors in adulthood.3 Physical activity has also been linked to positive influences on concentration, memory, classroom behavior,4 and overall academic achievement.5,6 The national recommendation for school PE—endorsed by the National Association of Sport and Physical Education (NASPE)7 and the American Heart Association8—is that elementary school students be offered at least 150 min/wk of PE. However, fewer than 20% of third grade students at public elementary schools in the United States were offered this amount during the 2007-2008 school year.9 </w:t>
      </w:r>
      <w:r w:rsidRPr="00637CBA">
        <w:rPr>
          <w:rStyle w:val="StyleUnderline"/>
          <w:rFonts w:asciiTheme="minorHAnsi" w:hAnsiTheme="minorHAnsi" w:cstheme="minorHAnsi"/>
        </w:rPr>
        <w:t>Recess</w:t>
      </w:r>
      <w:r w:rsidRPr="00637CBA">
        <w:rPr>
          <w:rFonts w:asciiTheme="minorHAnsi" w:hAnsiTheme="minorHAnsi" w:cstheme="minorHAnsi"/>
          <w:sz w:val="14"/>
        </w:rPr>
        <w:t xml:space="preserve"> also </w:t>
      </w:r>
      <w:r w:rsidRPr="00637CBA">
        <w:rPr>
          <w:rStyle w:val="StyleUnderline"/>
          <w:rFonts w:asciiTheme="minorHAnsi" w:hAnsiTheme="minorHAnsi" w:cstheme="minorHAnsi"/>
        </w:rPr>
        <w:t xml:space="preserve">provides another </w:t>
      </w:r>
      <w:r w:rsidRPr="00637CBA">
        <w:rPr>
          <w:rStyle w:val="Emphasis"/>
          <w:rFonts w:asciiTheme="minorHAnsi" w:hAnsiTheme="minorHAnsi" w:cstheme="minorHAnsi"/>
        </w:rPr>
        <w:t>important opportunity</w:t>
      </w:r>
      <w:r w:rsidRPr="00637CBA">
        <w:rPr>
          <w:rStyle w:val="StyleUnderline"/>
          <w:rFonts w:asciiTheme="minorHAnsi" w:hAnsiTheme="minorHAnsi" w:cstheme="minorHAnsi"/>
        </w:rPr>
        <w:t xml:space="preserve"> for regular PA</w:t>
      </w:r>
      <w:r w:rsidRPr="00637CBA">
        <w:rPr>
          <w:rFonts w:asciiTheme="minorHAnsi" w:hAnsiTheme="minorHAnsi" w:cstheme="minorHAnsi"/>
          <w:sz w:val="14"/>
        </w:rPr>
        <w:t xml:space="preserve">, particularly among elementary school students. </w:t>
      </w:r>
      <w:r w:rsidRPr="00637CBA">
        <w:rPr>
          <w:rStyle w:val="StyleUnderline"/>
          <w:rFonts w:asciiTheme="minorHAnsi" w:hAnsiTheme="minorHAnsi" w:cstheme="minorHAnsi"/>
        </w:rPr>
        <w:t xml:space="preserve">It has been shown to be </w:t>
      </w:r>
      <w:r w:rsidRPr="00637CBA">
        <w:rPr>
          <w:rStyle w:val="Emphasis"/>
          <w:rFonts w:asciiTheme="minorHAnsi" w:hAnsiTheme="minorHAnsi" w:cstheme="minorHAnsi"/>
        </w:rPr>
        <w:t>a good source</w:t>
      </w:r>
      <w:r w:rsidRPr="00637CBA">
        <w:rPr>
          <w:rStyle w:val="StyleUnderline"/>
          <w:rFonts w:asciiTheme="minorHAnsi" w:hAnsiTheme="minorHAnsi" w:cstheme="minorHAnsi"/>
        </w:rPr>
        <w:t xml:space="preserve"> of PA</w:t>
      </w:r>
      <w:r w:rsidRPr="00637CBA">
        <w:rPr>
          <w:rFonts w:asciiTheme="minorHAnsi" w:hAnsiTheme="minorHAnsi" w:cstheme="minorHAnsi"/>
          <w:sz w:val="14"/>
        </w:rPr>
        <w:t xml:space="preserve">10- 12 and can account for up to half of the recommended 60 minutes of MVPA.10 </w:t>
      </w:r>
      <w:r w:rsidRPr="00637CBA">
        <w:rPr>
          <w:rStyle w:val="StyleUnderline"/>
          <w:rFonts w:asciiTheme="minorHAnsi" w:hAnsiTheme="minorHAnsi" w:cstheme="minorHAnsi"/>
        </w:rPr>
        <w:t xml:space="preserve">The unstructured nature of recess provides students discretionary time to be active while playing. Participating in recess is associated with teacher reports of </w:t>
      </w:r>
      <w:r w:rsidRPr="00637CBA">
        <w:rPr>
          <w:rStyle w:val="Emphasis"/>
          <w:rFonts w:asciiTheme="minorHAnsi" w:hAnsiTheme="minorHAnsi" w:cstheme="minorHAnsi"/>
        </w:rPr>
        <w:t>better student classroom behavior</w:t>
      </w:r>
      <w:r w:rsidRPr="00637CBA">
        <w:rPr>
          <w:rStyle w:val="StyleUnderline"/>
          <w:rFonts w:asciiTheme="minorHAnsi" w:hAnsiTheme="minorHAnsi" w:cstheme="minorHAnsi"/>
        </w:rPr>
        <w:t>, better focus, and less fidgeting among students.</w:t>
      </w:r>
      <w:r w:rsidRPr="00637CBA">
        <w:rPr>
          <w:rFonts w:asciiTheme="minorHAnsi" w:hAnsiTheme="minorHAnsi" w:cstheme="minorHAnsi"/>
          <w:sz w:val="14"/>
        </w:rPr>
        <w:t>13- 16 The NASPE recommends that all elementary school students be provided with at least 1 daily session of recess for a period of at least 20 minutes.17 While only a few studies have examined the impact state-level policies have on the amount of time allocated to PE and/or PA during the school day, all show an increase in the number of weekly PE minutes after the passage of a state law.18- 20 However, implementation of state policy varied across the affected school districts19,20 and some schools cited competing time demands as a barrier to full implementation.19 A limitation of these studies was that they examined individual states, did not account for additional policies at the school district level, and only focused on PE and/or PA without examining recess-related policies. We build on existing evidence by examining the impact of state- and school district–level policies on the prevalence of PE and recess in a nationally representative sample of US public elementary school; to our knowledge, this is the first study to do this. We focused on PE and recess because these are 2 primary opportunities for in-school PA time at the elementary level.</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60 minutes of physical activity and healthy eating reduces the probability of disease.</w:t>
      </w:r>
    </w:p>
    <w:p w:rsidR="00656CCB" w:rsidRPr="00637CBA" w:rsidRDefault="00656CCB" w:rsidP="00656CCB">
      <w:pPr>
        <w:rPr>
          <w:rFonts w:asciiTheme="minorHAnsi" w:hAnsiTheme="minorHAnsi" w:cstheme="minorHAnsi"/>
          <w:sz w:val="20"/>
          <w:szCs w:val="20"/>
        </w:rPr>
      </w:pPr>
      <w:r w:rsidRPr="00637CBA">
        <w:rPr>
          <w:rFonts w:asciiTheme="minorHAnsi" w:hAnsiTheme="minorHAnsi" w:cstheme="minorHAnsi"/>
          <w:b/>
          <w:sz w:val="26"/>
          <w:szCs w:val="26"/>
        </w:rPr>
        <w:t>Let’s Move! No Date</w:t>
      </w:r>
      <w:r w:rsidRPr="00637CBA">
        <w:rPr>
          <w:rFonts w:asciiTheme="minorHAnsi" w:hAnsiTheme="minorHAnsi" w:cstheme="minorHAnsi"/>
          <w:sz w:val="26"/>
          <w:szCs w:val="26"/>
        </w:rPr>
        <w:t xml:space="preserve"> </w:t>
      </w:r>
      <w:r w:rsidRPr="00637CBA">
        <w:rPr>
          <w:rFonts w:asciiTheme="minorHAnsi" w:hAnsiTheme="minorHAnsi" w:cstheme="minorHAnsi"/>
          <w:sz w:val="20"/>
          <w:szCs w:val="20"/>
        </w:rPr>
        <w:t xml:space="preserve">(Let's Move! is a comprehensive initiative, launched by the First Lady (Michelle Obama), dedicated to solving the problem of obesity within a generation, so that children born today will grow up healthier and able to pursue their dreams. “Get Active.” Let’s Move!.  Accessed July 18, 2017. </w:t>
      </w:r>
      <w:hyperlink r:id="rId8" w:history="1">
        <w:r w:rsidRPr="00637CBA">
          <w:rPr>
            <w:rStyle w:val="Hyperlink"/>
            <w:rFonts w:asciiTheme="minorHAnsi" w:hAnsiTheme="minorHAnsi" w:cstheme="minorHAnsi"/>
            <w:sz w:val="20"/>
            <w:szCs w:val="20"/>
          </w:rPr>
          <w:t>https://letsmove.obamawhitehouse.archives.gov/get-active</w:t>
        </w:r>
      </w:hyperlink>
      <w:r w:rsidRPr="00637CBA">
        <w:rPr>
          <w:rFonts w:asciiTheme="minorHAnsi" w:hAnsiTheme="minorHAnsi" w:cstheme="minorHAnsi"/>
          <w:sz w:val="20"/>
          <w:szCs w:val="20"/>
        </w:rPr>
        <w:t>). // KDS GHO</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b/>
          <w:u w:val="single"/>
        </w:rPr>
        <w:t xml:space="preserve">Physical activity is an essential component of a healthy lifestyle. In combination with healthy eating, it can help prevent a range of chronic diseases, including </w:t>
      </w:r>
      <w:r w:rsidRPr="00637CBA">
        <w:rPr>
          <w:rStyle w:val="Emphasis"/>
          <w:rFonts w:asciiTheme="minorHAnsi" w:hAnsiTheme="minorHAnsi" w:cstheme="minorHAnsi"/>
        </w:rPr>
        <w:t>heart disease, cancer, and stroke, which are the three leading causes of death</w:t>
      </w:r>
      <w:r w:rsidRPr="00637CBA">
        <w:rPr>
          <w:rFonts w:asciiTheme="minorHAnsi" w:hAnsiTheme="minorHAnsi" w:cstheme="minorHAnsi"/>
          <w:b/>
          <w:u w:val="single"/>
        </w:rPr>
        <w:t xml:space="preserve">. Physical activity helps control weight, builds lean muscle, reduces fat, promotes strong bone, muscle and joint development, and decreases the risk of obesity. Children need 60 minutes of play with moderate to vigorous activity every day to grow up to a healthy weight. </w:t>
      </w:r>
      <w:r w:rsidRPr="00637CBA">
        <w:rPr>
          <w:rFonts w:asciiTheme="minorHAnsi" w:hAnsiTheme="minorHAnsi" w:cstheme="minorHAnsi"/>
          <w:sz w:val="14"/>
        </w:rPr>
        <w:t xml:space="preserve">If this sounds like a lot, consider that eight to 18 year old adolescents spend an average of 7.5 hours a day using entertainment media including TV, computers, video games, cell phones and movies in a typical day, and only one-third of high school students get the recommended levels of physical activity. </w:t>
      </w:r>
      <w:r w:rsidRPr="00637CBA">
        <w:rPr>
          <w:rFonts w:asciiTheme="minorHAnsi" w:hAnsiTheme="minorHAnsi" w:cstheme="minorHAnsi"/>
          <w:u w:val="single"/>
        </w:rPr>
        <w:t xml:space="preserve">To increase physical activity, today’s children need safe routes to walk and bike ride to school, parks, playgrounds and community centers where they can play after school, and activities like sports, dance or fitness programs that are exciting and challenging enough to keep them engaged. </w:t>
      </w:r>
      <w:r w:rsidRPr="00637CBA">
        <w:rPr>
          <w:rStyle w:val="Emphasis"/>
          <w:rFonts w:asciiTheme="minorHAnsi" w:hAnsiTheme="minorHAnsi" w:cstheme="minorHAnsi"/>
        </w:rPr>
        <w:t xml:space="preserve">Let’s Move! aims to increase opportunities for kids to be physically active, both in and out of school and to create new opportunities for families to move together. </w:t>
      </w:r>
      <w:hyperlink r:id="rId9" w:history="1">
        <w:r w:rsidRPr="00637CBA">
          <w:rPr>
            <w:rFonts w:asciiTheme="minorHAnsi" w:hAnsiTheme="minorHAnsi" w:cstheme="minorHAnsi"/>
            <w:sz w:val="14"/>
          </w:rPr>
          <w:t>Active Families:</w:t>
        </w:r>
      </w:hyperlink>
      <w:r w:rsidRPr="00637CBA">
        <w:rPr>
          <w:rFonts w:asciiTheme="minorHAnsi" w:hAnsiTheme="minorHAnsi" w:cstheme="minorHAnsi"/>
          <w:sz w:val="14"/>
        </w:rPr>
        <w:t xml:space="preserve"> Engage in physical activity each day : a total of 60 minutes for children, 30 minutes for adults. </w:t>
      </w:r>
      <w:hyperlink r:id="rId10" w:history="1">
        <w:r w:rsidRPr="00637CBA">
          <w:rPr>
            <w:rFonts w:asciiTheme="minorHAnsi" w:hAnsiTheme="minorHAnsi" w:cstheme="minorHAnsi"/>
            <w:sz w:val="14"/>
          </w:rPr>
          <w:t>Active Schools:</w:t>
        </w:r>
      </w:hyperlink>
      <w:r w:rsidRPr="00637CBA">
        <w:rPr>
          <w:rFonts w:asciiTheme="minorHAnsi" w:hAnsiTheme="minorHAnsi" w:cstheme="minorHAnsi"/>
          <w:sz w:val="14"/>
        </w:rPr>
        <w:t xml:space="preserve"> </w:t>
      </w:r>
      <w:r w:rsidRPr="00637CBA">
        <w:rPr>
          <w:rStyle w:val="Emphasis"/>
          <w:rFonts w:asciiTheme="minorHAnsi" w:hAnsiTheme="minorHAnsi" w:cstheme="minorHAnsi"/>
        </w:rPr>
        <w:t xml:space="preserve">A variety of opportunities are available for schools to add more physical activity into the school day, including additional physical education classes, before–and afterschool programs, recess, and opening school facilities for student and family recreation in the late afternoon and evening. </w:t>
      </w:r>
      <w:hyperlink r:id="rId11" w:history="1">
        <w:r w:rsidRPr="00637CBA">
          <w:rPr>
            <w:rFonts w:asciiTheme="minorHAnsi" w:hAnsiTheme="minorHAnsi" w:cstheme="minorHAnsi"/>
            <w:sz w:val="14"/>
          </w:rPr>
          <w:t>Active Communities:</w:t>
        </w:r>
      </w:hyperlink>
      <w:r w:rsidRPr="00637CBA">
        <w:rPr>
          <w:rFonts w:asciiTheme="minorHAnsi" w:hAnsiTheme="minorHAnsi" w:cstheme="minorHAnsi"/>
          <w:sz w:val="14"/>
        </w:rPr>
        <w:t xml:space="preserve"> Mayors and community leaders can promote physical fitness by working to increase safe routes for kids to walk and ride to school; by revitalizing parks, playgrounds, and community centers; and by providing fun and affordable sports and fitness programs. </w:t>
      </w:r>
      <w:r w:rsidRPr="00637CBA">
        <w:rPr>
          <w:rFonts w:asciiTheme="minorHAnsi" w:hAnsiTheme="minorHAnsi" w:cstheme="minorHAnsi"/>
          <w:u w:val="single"/>
        </w:rPr>
        <w:t xml:space="preserve">Let’s Move! supports the </w:t>
      </w:r>
      <w:hyperlink r:id="rId12" w:history="1">
        <w:r w:rsidRPr="00637CBA">
          <w:rPr>
            <w:rFonts w:asciiTheme="minorHAnsi" w:hAnsiTheme="minorHAnsi" w:cstheme="minorHAnsi"/>
            <w:u w:val="single"/>
          </w:rPr>
          <w:t>Presidential Active Lifestyle Award (PALA+) challenge</w:t>
        </w:r>
      </w:hyperlink>
      <w:r w:rsidRPr="00637CBA">
        <w:rPr>
          <w:rFonts w:asciiTheme="minorHAnsi" w:hAnsiTheme="minorHAnsi" w:cstheme="minorHAnsi"/>
          <w:u w:val="single"/>
        </w:rPr>
        <w:t xml:space="preserve">, which helps individuals commit to regular physical activity and healthy eating -- and rewards them for it. The challenge is for anyone, from students to seniors, but it’s geared toward people who want to set themselves on the road to a healthier life through positive changes to physical activity and eating behaviors. </w:t>
      </w:r>
      <w:r w:rsidRPr="00637CBA">
        <w:rPr>
          <w:rFonts w:asciiTheme="minorHAnsi" w:hAnsiTheme="minorHAnsi" w:cstheme="minorHAnsi"/>
          <w:sz w:val="14"/>
        </w:rPr>
        <w:t xml:space="preserve">For kids and teens (that’s anyone between 6 and 17 years), your goals are: Physical activity: You need to be active 60 minutes a day, at least 5 days a week, for 6 out of 8 weeks. As an alternative, you can count your daily activity steps using a pedometer (girls’ goal: 11,000; boys’ goal: 13,000). Healthy eating: Each week, you’ll also focus on a </w:t>
      </w:r>
      <w:hyperlink r:id="rId13" w:history="1">
        <w:r w:rsidRPr="00637CBA">
          <w:rPr>
            <w:rFonts w:asciiTheme="minorHAnsi" w:hAnsiTheme="minorHAnsi" w:cstheme="minorHAnsi"/>
            <w:sz w:val="14"/>
          </w:rPr>
          <w:t>healthy eating goal</w:t>
        </w:r>
      </w:hyperlink>
      <w:r w:rsidRPr="00637CBA">
        <w:rPr>
          <w:rFonts w:asciiTheme="minorHAnsi" w:hAnsiTheme="minorHAnsi" w:cstheme="minorHAnsi"/>
          <w:sz w:val="14"/>
        </w:rPr>
        <w:t xml:space="preserve">. There are eight to choose from, and each week you will add a new goal while continuing with your previous goals. By the end of the six weeks, you’ll be giving your body more of the good stuff it needs. For adults (that’s anyone aged 18 and older), your goals are: Physical activity: You need to be active 30 minutes a day, at least 5 days a week, for 6 out of 8 weeks. As an alternative, you can count your daily activity steps using a pedometer (goal: 8,500). Healthy eating: Each week, you’ll also focus on a </w:t>
      </w:r>
      <w:hyperlink r:id="rId14" w:history="1">
        <w:r w:rsidRPr="00637CBA">
          <w:rPr>
            <w:rFonts w:asciiTheme="minorHAnsi" w:hAnsiTheme="minorHAnsi" w:cstheme="minorHAnsi"/>
            <w:sz w:val="14"/>
          </w:rPr>
          <w:t>healthy eating goal</w:t>
        </w:r>
      </w:hyperlink>
      <w:r w:rsidRPr="00637CBA">
        <w:rPr>
          <w:rFonts w:asciiTheme="minorHAnsi" w:hAnsiTheme="minorHAnsi" w:cstheme="minorHAnsi"/>
          <w:sz w:val="14"/>
        </w:rPr>
        <w:t xml:space="preserve">. There are eight to choose from, and each week you will add a new goal while continuing with your previous goals. By the end of the six weeks, you’ll be giving your body more of the good stuff it needs. </w:t>
      </w:r>
      <w:hyperlink r:id="rId15" w:history="1">
        <w:r w:rsidRPr="00637CBA">
          <w:rPr>
            <w:rFonts w:asciiTheme="minorHAnsi" w:hAnsiTheme="minorHAnsi" w:cstheme="minorHAnsi"/>
            <w:sz w:val="14"/>
          </w:rPr>
          <w:t>Learn more</w:t>
        </w:r>
      </w:hyperlink>
      <w:r w:rsidRPr="00637CBA">
        <w:rPr>
          <w:rFonts w:asciiTheme="minorHAnsi" w:hAnsiTheme="minorHAnsi" w:cstheme="minorHAnsi"/>
          <w:sz w:val="14"/>
        </w:rPr>
        <w:t xml:space="preserve"> about the Presidential Active Lifestyle Award </w:t>
      </w:r>
      <w:hyperlink r:id="rId16" w:history="1">
        <w:r w:rsidRPr="00637CBA">
          <w:rPr>
            <w:rFonts w:asciiTheme="minorHAnsi" w:hAnsiTheme="minorHAnsi" w:cstheme="minorHAnsi"/>
            <w:sz w:val="14"/>
          </w:rPr>
          <w:t xml:space="preserve">Sign up </w:t>
        </w:r>
      </w:hyperlink>
      <w:r w:rsidRPr="00637CBA">
        <w:rPr>
          <w:rFonts w:asciiTheme="minorHAnsi" w:hAnsiTheme="minorHAnsi" w:cstheme="minorHAnsi"/>
          <w:sz w:val="14"/>
        </w:rPr>
        <w:t>for PALA+</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2NC/1NR – Spillover</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bCs/>
        </w:rPr>
      </w:pPr>
      <w:r w:rsidRPr="00637CBA">
        <w:rPr>
          <w:rFonts w:asciiTheme="minorHAnsi" w:hAnsiTheme="minorHAnsi" w:cstheme="minorHAnsi"/>
        </w:rPr>
        <w:t>Being healthy when young leads to a healthier adult life</w:t>
      </w:r>
    </w:p>
    <w:p w:rsidR="00656CCB" w:rsidRPr="00637CBA" w:rsidRDefault="00656CCB" w:rsidP="00656CCB">
      <w:pPr>
        <w:rPr>
          <w:rFonts w:asciiTheme="minorHAnsi" w:hAnsiTheme="minorHAnsi" w:cstheme="minorHAnsi"/>
        </w:rPr>
      </w:pPr>
      <w:r w:rsidRPr="00637CBA">
        <w:rPr>
          <w:rFonts w:asciiTheme="minorHAnsi" w:hAnsiTheme="minorHAnsi" w:cstheme="minorHAnsi"/>
          <w:b/>
          <w:sz w:val="26"/>
          <w:szCs w:val="26"/>
        </w:rPr>
        <w:t xml:space="preserve">Bergland 15 </w:t>
      </w:r>
      <w:r w:rsidRPr="00637CBA">
        <w:rPr>
          <w:rFonts w:asciiTheme="minorHAnsi" w:hAnsiTheme="minorHAnsi" w:cstheme="minorHAnsi"/>
          <w:sz w:val="20"/>
          <w:szCs w:val="20"/>
        </w:rPr>
        <w:t xml:space="preserve">(Christopher Bergland is a world-class endurance athlete, coach, author, and political activist. He has a Guinness World Record for running (153.76-miles in 24 hours on a treadmill) and is the three-time champion of the Triple Ironman, which is a 7.2-mile swim, 336-mile bike, followed by a 78.6-mile run done consecutively. He completed the Triple Ironman–which is the longest non-stop triathlon in the world–in a record-breaking time of 38 hours and 46 minutes. Christopher is a founding partner of City Coach, a New York City based multi-sport coaching service. (www.citycoach.org (link is external)) He is the author of The Athlete's Way: Sweat and the Biology of Bliss (St. Martin's Press). “Physically Active Children Grow Up to Be Healthier Adults.” Psychology Today. Accessed July 19, 2017. </w:t>
      </w:r>
      <w:hyperlink r:id="rId17" w:history="1">
        <w:r w:rsidRPr="00637CBA">
          <w:rPr>
            <w:rStyle w:val="Hyperlink"/>
            <w:rFonts w:asciiTheme="minorHAnsi" w:hAnsiTheme="minorHAnsi" w:cstheme="minorHAnsi"/>
            <w:sz w:val="20"/>
            <w:szCs w:val="20"/>
          </w:rPr>
          <w:t>https://www.psychologytoday.com/blog/the-athletes-way/201506/physically-active-children-grow-be-healthier-adults</w:t>
        </w:r>
      </w:hyperlink>
      <w:r w:rsidRPr="00637CBA">
        <w:rPr>
          <w:rFonts w:asciiTheme="minorHAnsi" w:hAnsiTheme="minorHAnsi" w:cstheme="minorHAnsi"/>
          <w:sz w:val="20"/>
          <w:szCs w:val="20"/>
        </w:rPr>
        <w:t>) // KDS GHO</w:t>
      </w:r>
    </w:p>
    <w:p w:rsidR="00656CCB" w:rsidRPr="00637CBA" w:rsidRDefault="00656CCB" w:rsidP="00656CCB">
      <w:pPr>
        <w:rPr>
          <w:rFonts w:asciiTheme="minorHAnsi" w:hAnsiTheme="minorHAnsi" w:cstheme="minorHAnsi"/>
          <w:sz w:val="14"/>
        </w:rPr>
      </w:pPr>
      <w:r w:rsidRPr="00637CBA">
        <w:rPr>
          <w:rStyle w:val="Emphasis"/>
          <w:rFonts w:asciiTheme="minorHAnsi" w:hAnsiTheme="minorHAnsi" w:cstheme="minorHAnsi"/>
        </w:rPr>
        <w:t>Children and young adults who exercise regularly are more likely to seek physical activity and fitness throughout their lifespan</w:t>
      </w:r>
      <w:r w:rsidRPr="00637CBA">
        <w:rPr>
          <w:rFonts w:asciiTheme="minorHAnsi" w:hAnsiTheme="minorHAnsi" w:cstheme="minorHAnsi"/>
          <w:sz w:val="14"/>
        </w:rPr>
        <w:t xml:space="preserve">. Recent human and animal studies have discovered that </w:t>
      </w:r>
      <w:r w:rsidRPr="00637CBA">
        <w:rPr>
          <w:rStyle w:val="Emphasis"/>
          <w:rFonts w:asciiTheme="minorHAnsi" w:hAnsiTheme="minorHAnsi" w:cstheme="minorHAnsi"/>
        </w:rPr>
        <w:t xml:space="preserve">regular exercise in childhood and adolescence increases the odds of staying physically active and healthy during adulthood. </w:t>
      </w:r>
      <w:r w:rsidRPr="00637CBA">
        <w:rPr>
          <w:rFonts w:asciiTheme="minorHAnsi" w:hAnsiTheme="minorHAnsi" w:cstheme="minorHAnsi"/>
          <w:u w:val="single"/>
        </w:rPr>
        <w:t xml:space="preserve">A 2014 study of World War II veterans found that the single strongest predictor of well-being in later life was whether someone played a varsity sport in high school. Across the board, </w:t>
      </w:r>
      <w:r w:rsidRPr="00637CBA">
        <w:rPr>
          <w:rFonts w:asciiTheme="minorHAnsi" w:hAnsiTheme="minorHAnsi" w:cstheme="minorHAnsi"/>
          <w:b/>
          <w:u w:val="single"/>
        </w:rPr>
        <w:t xml:space="preserve">people who had played a high school sport reported visiting the doctor fewer times annually throughout their lifespan. </w:t>
      </w:r>
      <w:r w:rsidRPr="00637CBA">
        <w:rPr>
          <w:rFonts w:asciiTheme="minorHAnsi" w:hAnsiTheme="minorHAnsi" w:cstheme="minorHAnsi"/>
          <w:sz w:val="14"/>
        </w:rPr>
        <w:t xml:space="preserve">The researchers followed 712 World War II veterans who were healthy as young men and surveyed them 50 years later at an average age of 78. The study, “Fit in 50 Years,” was published in BMC Public Health. The researchers wanted to identify the personality traits that lead to staying healthy and fit throughout a lifespan. They looked at how different behaviors, backgrounds, and personality traits impacted the healthfulness of men when they were over 70 years of age. The primary aim of this study was to identify what type of background or personality characteristics could predict whether a healthy 25-year-old was likely to be a physically active and healthy 75-year-old. </w:t>
      </w:r>
      <w:r w:rsidRPr="00637CBA">
        <w:rPr>
          <w:rFonts w:asciiTheme="minorHAnsi" w:hAnsiTheme="minorHAnsi" w:cstheme="minorHAnsi"/>
          <w:u w:val="single"/>
        </w:rPr>
        <w:t xml:space="preserve">Of all the traits in the Five Factor Model, the researchers found that "openness to experience" was most strongly linked to an inclination to participate in athletics and remain physically active by age 75. Maintaining an adventurous mindset was associated with remaining physically active in old age. </w:t>
      </w:r>
      <w:r w:rsidRPr="00637CBA">
        <w:rPr>
          <w:rFonts w:asciiTheme="minorHAnsi" w:hAnsiTheme="minorHAnsi" w:cstheme="minorHAnsi"/>
          <w:sz w:val="14"/>
        </w:rPr>
        <w:t xml:space="preserve">In order to develop effective public health policies and interventions that increase physical activity for people of all ages, it's important to understand the factors that lead to both increased physical activity and sedentary behavior throughout generations. The researchers are hopeful that their findings will inspire people of all ages to stay physically active. Recently, a team of researchers at the University of California, Riverside conducted experiments on mice to identify the effects of early-life exercise on the propensity to seek exercise as an adult. Theodore Garland, Jr, a professor of biology at UC Riverside, and his colleagues performed the mice study to identify the effects of early-age exercise on adult physical activity, body mass, food consumption, and circulating leptin levels. The June 2015 study, " Effects of Early-Onset Voluntary Exercise on Adult Physical Activity and Associated Phenotypes in Mice," was published online in the journal Physiology &amp; Behavior. The main purpose of this study was to evaluate the effects of early-life exercise on adult physical activity. The researchers found </w:t>
      </w:r>
      <w:r w:rsidRPr="00637CBA">
        <w:rPr>
          <w:rStyle w:val="Emphasis"/>
          <w:rFonts w:asciiTheme="minorHAnsi" w:hAnsiTheme="minorHAnsi" w:cstheme="minorHAnsi"/>
        </w:rPr>
        <w:t xml:space="preserve">that early-life access to regular exercise significantly increased adult voluntary exercise. </w:t>
      </w:r>
      <w:r w:rsidRPr="00637CBA">
        <w:rPr>
          <w:rFonts w:asciiTheme="minorHAnsi" w:hAnsiTheme="minorHAnsi" w:cstheme="minorHAnsi"/>
          <w:sz w:val="14"/>
        </w:rPr>
        <w:t xml:space="preserve">The researchers also found that all the mice given access to early exercise maintained a lower weight than their counterparts who didn't exercise. Garland suggests that </w:t>
      </w:r>
      <w:r w:rsidRPr="00637CBA">
        <w:rPr>
          <w:rFonts w:asciiTheme="minorHAnsi" w:hAnsiTheme="minorHAnsi" w:cstheme="minorHAnsi"/>
          <w:u w:val="single"/>
        </w:rPr>
        <w:t>these results could have implications for the importance of regular physical education in elementary and middle schools</w:t>
      </w:r>
      <w:r w:rsidRPr="00637CBA">
        <w:rPr>
          <w:rFonts w:asciiTheme="minorHAnsi" w:hAnsiTheme="minorHAnsi" w:cstheme="minorHAnsi"/>
          <w:sz w:val="14"/>
        </w:rPr>
        <w:t xml:space="preserve">. In a press release, he said, </w:t>
      </w:r>
      <w:r w:rsidRPr="00637CBA">
        <w:rPr>
          <w:rStyle w:val="Emphasis"/>
          <w:rFonts w:asciiTheme="minorHAnsi" w:hAnsiTheme="minorHAnsi" w:cstheme="minorHAnsi"/>
        </w:rPr>
        <w:t>If kids exercise regularly through the school years, then they may be more likely to exercise as adults, which could have far-reaching positive effects on human health and well-being.</w:t>
      </w:r>
      <w:r w:rsidRPr="00637CBA">
        <w:rPr>
          <w:rFonts w:asciiTheme="minorHAnsi" w:hAnsiTheme="minorHAnsi" w:cstheme="minorHAnsi"/>
          <w:sz w:val="14"/>
        </w:rPr>
        <w:t xml:space="preserve"> Our results suggest that any positive effects of early-life exercise on adult exercise propensity will require reinforcement and maintenance if they are to be long-lasting. These findings support the hypothesis that </w:t>
      </w:r>
      <w:r w:rsidRPr="00637CBA">
        <w:rPr>
          <w:rFonts w:asciiTheme="minorHAnsi" w:hAnsiTheme="minorHAnsi" w:cstheme="minorHAnsi"/>
          <w:u w:val="single"/>
        </w:rPr>
        <w:t xml:space="preserve">early-age exercise can potentially have positive effects on adult levels of voluntary exercise. In addition to reducing body mass, these laboratory findings may be relevant for the public policy debates concerning the importance of funding physical education for children. </w:t>
      </w:r>
      <w:r w:rsidRPr="00637CBA">
        <w:rPr>
          <w:rFonts w:asciiTheme="minorHAnsi" w:hAnsiTheme="minorHAnsi" w:cstheme="minorHAnsi"/>
          <w:sz w:val="14"/>
        </w:rPr>
        <w:t xml:space="preserve">Conclusion: Regular Activity and a Spirit of Adventure Can Keep You Healthy The health benefits of regular physical activity are well established. </w:t>
      </w:r>
      <w:r w:rsidRPr="00637CBA">
        <w:rPr>
          <w:rStyle w:val="Emphasis"/>
          <w:rFonts w:asciiTheme="minorHAnsi" w:hAnsiTheme="minorHAnsi" w:cstheme="minorHAnsi"/>
        </w:rPr>
        <w:t xml:space="preserve">Regular exercise improves quality of life, while optimizing the function of your brain, body, and mind. Exercise also decreases the risk of obesity and disease throughout your lifespan. </w:t>
      </w:r>
      <w:r w:rsidRPr="00637CBA">
        <w:rPr>
          <w:rFonts w:asciiTheme="minorHAnsi" w:hAnsiTheme="minorHAnsi" w:cstheme="minorHAnsi"/>
          <w:sz w:val="14"/>
        </w:rPr>
        <w:t xml:space="preserve">A June 2015 study confirmed than one in three adults in the United States are obese. Unfortunately, most children, adolescents, and adults don't exercise enough to meet the minimum recommendations specified by current public health guidelines. </w:t>
      </w:r>
      <w:r w:rsidRPr="00637CBA">
        <w:rPr>
          <w:rFonts w:asciiTheme="minorHAnsi" w:hAnsiTheme="minorHAnsi" w:cstheme="minorHAnsi"/>
          <w:b/>
          <w:u w:val="single"/>
        </w:rPr>
        <w:t xml:space="preserve">Regular physical activity combined with a diet that balances the calories you burn during exercise and daily living is the key to combating obesity. </w:t>
      </w:r>
      <w:r w:rsidRPr="00637CBA">
        <w:rPr>
          <w:rFonts w:asciiTheme="minorHAnsi" w:hAnsiTheme="minorHAnsi" w:cstheme="minorHAnsi"/>
          <w:sz w:val="14"/>
        </w:rPr>
        <w:t>Statistically, physical activity decreases progressively throghout a person's lifespan. Hopefully, these findings will inspire parents, policy makers, and people from all walks of life to stay active and open to new experiences throughout their lifespan.</w:t>
      </w:r>
    </w:p>
    <w:p w:rsidR="00656CCB" w:rsidRPr="00637CBA" w:rsidRDefault="00656CCB" w:rsidP="00656CCB">
      <w:pPr>
        <w:spacing w:after="0" w:line="240" w:lineRule="auto"/>
        <w:rPr>
          <w:rFonts w:asciiTheme="minorHAnsi" w:eastAsia="Times New Roman" w:hAnsiTheme="minorHAnsi" w:cstheme="minorHAnsi"/>
          <w:sz w:val="20"/>
          <w:szCs w:val="20"/>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 – Solvency</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Physical education is key for disease prevention.</w:t>
      </w:r>
    </w:p>
    <w:p w:rsidR="00656CCB" w:rsidRPr="00637CBA" w:rsidRDefault="00656CCB" w:rsidP="00656CCB">
      <w:pPr>
        <w:rPr>
          <w:rFonts w:asciiTheme="minorHAnsi" w:hAnsiTheme="minorHAnsi" w:cstheme="minorHAnsi"/>
        </w:rPr>
      </w:pPr>
      <w:r w:rsidRPr="00637CBA">
        <w:rPr>
          <w:rFonts w:asciiTheme="minorHAnsi" w:hAnsiTheme="minorHAnsi" w:cstheme="minorHAnsi"/>
          <w:b/>
          <w:sz w:val="26"/>
          <w:szCs w:val="26"/>
        </w:rPr>
        <w:t>Mayo Clinic 16</w:t>
      </w:r>
      <w:r w:rsidRPr="00637CBA">
        <w:rPr>
          <w:rFonts w:asciiTheme="minorHAnsi" w:hAnsiTheme="minorHAnsi" w:cstheme="minorHAnsi"/>
        </w:rPr>
        <w:t xml:space="preserve"> (</w:t>
      </w:r>
      <w:r w:rsidRPr="00637CBA">
        <w:rPr>
          <w:rFonts w:asciiTheme="minorHAnsi" w:hAnsiTheme="minorHAnsi" w:cstheme="minorHAnsi"/>
          <w:sz w:val="20"/>
          <w:szCs w:val="20"/>
        </w:rPr>
        <w:t xml:space="preserve">The product development team consists of experts in content development and production, product management, and user experience and design. Because physicians, scientists and other medical experts dedicate a portion of their clinical time to this site, we are in the unique position to give you access to the knowledge and experience of Mayo Clinic. “Exercise: 7 benefits of regular physical activity.” Mayo Clinic. Accessed July 18, 2017. </w:t>
      </w:r>
      <w:hyperlink r:id="rId18" w:history="1">
        <w:r w:rsidRPr="00637CBA">
          <w:rPr>
            <w:rStyle w:val="Hyperlink"/>
            <w:rFonts w:asciiTheme="minorHAnsi" w:hAnsiTheme="minorHAnsi" w:cstheme="minorHAnsi"/>
            <w:sz w:val="20"/>
            <w:szCs w:val="20"/>
          </w:rPr>
          <w:t>http://www.mayoclinic.org/healthy-lifestyle/fitness/in-depth/exercise/art-20048389</w:t>
        </w:r>
      </w:hyperlink>
      <w:r w:rsidRPr="00637CBA">
        <w:rPr>
          <w:rFonts w:asciiTheme="minorHAnsi" w:hAnsiTheme="minorHAnsi" w:cstheme="minorHAnsi"/>
          <w:sz w:val="20"/>
          <w:szCs w:val="20"/>
        </w:rPr>
        <w:t>). //KDS GHO</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sz w:val="14"/>
        </w:rPr>
        <w:t xml:space="preserve">Want to feel better, have more energy and even add years to your life? Just exercise. </w:t>
      </w:r>
      <w:r w:rsidRPr="00637CBA">
        <w:rPr>
          <w:rFonts w:asciiTheme="minorHAnsi" w:hAnsiTheme="minorHAnsi" w:cstheme="minorHAnsi"/>
          <w:b/>
          <w:u w:val="single"/>
        </w:rPr>
        <w:t xml:space="preserve">The health benefits of regular exercise and physical activity are hard to ignore. Everyone benefits from exercise, regardless of age, sex or physical ability. </w:t>
      </w:r>
      <w:r w:rsidRPr="00637CBA">
        <w:rPr>
          <w:rFonts w:asciiTheme="minorHAnsi" w:hAnsiTheme="minorHAnsi" w:cstheme="minorHAnsi"/>
          <w:sz w:val="14"/>
        </w:rPr>
        <w:t xml:space="preserve">Need more convincing to get moving? Check out these seven ways exercise can lead to a happier, healthier you. </w:t>
      </w:r>
      <w:r w:rsidRPr="00637CBA">
        <w:rPr>
          <w:rFonts w:asciiTheme="minorHAnsi" w:hAnsiTheme="minorHAnsi" w:cstheme="minorHAnsi"/>
          <w:b/>
          <w:u w:val="single"/>
        </w:rPr>
        <w:t>1. Exercise controls weight Exercise can help prevent excess weight gain or help maintain weight loss. When you engage in physical activity, you burn calories. The more intense the activity, the more calories you burn</w:t>
      </w:r>
      <w:r w:rsidRPr="00637CBA">
        <w:rPr>
          <w:rFonts w:asciiTheme="minorHAnsi" w:hAnsiTheme="minorHAnsi" w:cstheme="minorHAnsi"/>
          <w:u w:val="single"/>
        </w:rPr>
        <w:t>.</w:t>
      </w:r>
      <w:r w:rsidRPr="00637CBA">
        <w:rPr>
          <w:rFonts w:asciiTheme="minorHAnsi" w:hAnsiTheme="minorHAnsi" w:cstheme="minorHAnsi"/>
          <w:sz w:val="14"/>
        </w:rPr>
        <w:t xml:space="preserve"> Regular trips to the gym are great, but don't worry if you can't find a large chunk of time to exercise every day. To reap the benefits of exercise, just get more active throughout your day — take the stairs instead of the elevator or rev up your household chores. Consistency is key. </w:t>
      </w:r>
      <w:r w:rsidRPr="00637CBA">
        <w:rPr>
          <w:rFonts w:asciiTheme="minorHAnsi" w:hAnsiTheme="minorHAnsi" w:cstheme="minorHAnsi"/>
          <w:b/>
          <w:u w:val="single"/>
        </w:rPr>
        <w:t xml:space="preserve">2. Exercise combats health conditions and diseases </w:t>
      </w:r>
      <w:r w:rsidRPr="00637CBA">
        <w:rPr>
          <w:rFonts w:asciiTheme="minorHAnsi" w:hAnsiTheme="minorHAnsi" w:cstheme="minorHAnsi"/>
          <w:sz w:val="14"/>
        </w:rPr>
        <w:t xml:space="preserve">Worried about heart disease? Hoping to prevent high blood pressure? No matter what your current weight, being active boosts high-density lipoprotein (HDL), or "good," cholesterol and decreases unhealthy triglycerides. This one-two punch keeps your blood flowing smoothly, which decreases your risk of cardiovascular diseases. </w:t>
      </w:r>
      <w:r w:rsidRPr="00637CBA">
        <w:rPr>
          <w:rStyle w:val="Emphasis"/>
          <w:rFonts w:asciiTheme="minorHAnsi" w:hAnsiTheme="minorHAnsi" w:cstheme="minorHAnsi"/>
        </w:rPr>
        <w:t xml:space="preserve">Regular exercise helps prevent or manage a wide range of health problems and concerns, including stroke, metabolic syndrome, type 2 diabetes, depression, a number of types of cancer, arthritis and falls. </w:t>
      </w:r>
      <w:r w:rsidRPr="00637CBA">
        <w:rPr>
          <w:rFonts w:asciiTheme="minorHAnsi" w:hAnsiTheme="minorHAnsi" w:cstheme="minorHAnsi"/>
          <w:b/>
          <w:u w:val="single"/>
        </w:rPr>
        <w:t xml:space="preserve">3. Exercise improves mood </w:t>
      </w:r>
      <w:r w:rsidRPr="00637CBA">
        <w:rPr>
          <w:rFonts w:asciiTheme="minorHAnsi" w:hAnsiTheme="minorHAnsi" w:cstheme="minorHAnsi"/>
          <w:sz w:val="14"/>
        </w:rPr>
        <w:t xml:space="preserve">Need an emotional lift? Or need to blow off some steam after a stressful day? A gym session or brisk 30-minute walk can help. </w:t>
      </w:r>
      <w:r w:rsidRPr="00637CBA">
        <w:rPr>
          <w:rFonts w:asciiTheme="minorHAnsi" w:hAnsiTheme="minorHAnsi" w:cstheme="minorHAnsi"/>
          <w:u w:val="single"/>
        </w:rPr>
        <w:t xml:space="preserve">Physical activity stimulates various brain chemicals that may leave you feeling happier and more relaxed. </w:t>
      </w:r>
      <w:r w:rsidRPr="00637CBA">
        <w:rPr>
          <w:rFonts w:asciiTheme="minorHAnsi" w:hAnsiTheme="minorHAnsi" w:cstheme="minorHAnsi"/>
          <w:sz w:val="14"/>
        </w:rPr>
        <w:t xml:space="preserve">You may also feel better about your appearance and yourself when you exercise regularly, which can boost your confidence and improve your self-esteem. </w:t>
      </w:r>
      <w:r w:rsidRPr="00637CBA">
        <w:rPr>
          <w:rFonts w:asciiTheme="minorHAnsi" w:hAnsiTheme="minorHAnsi" w:cstheme="minorHAnsi"/>
          <w:b/>
          <w:u w:val="single"/>
        </w:rPr>
        <w:t xml:space="preserve">4. Exercise boosts energy </w:t>
      </w:r>
      <w:r w:rsidRPr="00637CBA">
        <w:rPr>
          <w:rFonts w:asciiTheme="minorHAnsi" w:hAnsiTheme="minorHAnsi" w:cstheme="minorHAnsi"/>
          <w:sz w:val="14"/>
        </w:rPr>
        <w:t xml:space="preserve">Winded by grocery shopping or household chores? </w:t>
      </w:r>
      <w:r w:rsidRPr="00637CBA">
        <w:rPr>
          <w:rFonts w:asciiTheme="minorHAnsi" w:hAnsiTheme="minorHAnsi" w:cstheme="minorHAnsi"/>
          <w:b/>
          <w:u w:val="single"/>
        </w:rPr>
        <w:t xml:space="preserve">Regular physical activity can improve your muscle strength and boost your endurance. </w:t>
      </w:r>
      <w:r w:rsidRPr="00637CBA">
        <w:rPr>
          <w:rFonts w:asciiTheme="minorHAnsi" w:hAnsiTheme="minorHAnsi" w:cstheme="minorHAnsi"/>
          <w:sz w:val="14"/>
        </w:rPr>
        <w:t>Exercise delivers oxygen and nutrients to your tissues and helps your cardiovascular system work more efficiently. And when your heart and lung health improve, you have more energy to tackle daily chores.</w:t>
      </w:r>
    </w:p>
    <w:p w:rsidR="00656CCB" w:rsidRPr="00637CBA" w:rsidRDefault="00656CCB" w:rsidP="00656CCB">
      <w:pPr>
        <w:rPr>
          <w:rFonts w:asciiTheme="minorHAnsi" w:hAnsiTheme="minorHAnsi" w:cstheme="minorHAnsi"/>
          <w:sz w:val="14"/>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 xml:space="preserve">A healthy diet is key to a healthy heart diet. </w:t>
      </w:r>
    </w:p>
    <w:p w:rsidR="00656CCB" w:rsidRPr="00637CBA" w:rsidRDefault="00656CCB" w:rsidP="00656CCB">
      <w:pPr>
        <w:rPr>
          <w:rFonts w:asciiTheme="minorHAnsi" w:hAnsiTheme="minorHAnsi" w:cstheme="minorHAnsi"/>
        </w:rPr>
      </w:pPr>
      <w:r w:rsidRPr="00637CBA">
        <w:rPr>
          <w:rFonts w:asciiTheme="minorHAnsi" w:hAnsiTheme="minorHAnsi" w:cstheme="minorHAnsi"/>
          <w:b/>
          <w:sz w:val="26"/>
          <w:szCs w:val="26"/>
        </w:rPr>
        <w:t>Donovan No Date</w:t>
      </w:r>
      <w:r w:rsidRPr="00637CBA">
        <w:rPr>
          <w:rFonts w:asciiTheme="minorHAnsi" w:hAnsiTheme="minorHAnsi" w:cstheme="minorHAnsi"/>
        </w:rPr>
        <w:t xml:space="preserve"> (“Eating for Longevity.” WebMD. Accessed July 18, 2017. </w:t>
      </w:r>
      <w:hyperlink r:id="rId19" w:anchor="1" w:history="1">
        <w:r w:rsidRPr="00637CBA">
          <w:rPr>
            <w:rFonts w:asciiTheme="minorHAnsi" w:hAnsiTheme="minorHAnsi" w:cstheme="minorHAnsi"/>
          </w:rPr>
          <w:t>http://www.webmd.com/healthy-aging/features/eating-longevity#1</w:t>
        </w:r>
      </w:hyperlink>
      <w:r w:rsidRPr="00637CBA">
        <w:rPr>
          <w:rFonts w:asciiTheme="minorHAnsi" w:hAnsiTheme="minorHAnsi" w:cstheme="minorHAnsi"/>
        </w:rPr>
        <w:t>). //KDS GHO</w:t>
      </w:r>
    </w:p>
    <w:p w:rsidR="00656CCB" w:rsidRPr="00637CBA" w:rsidRDefault="00656CCB" w:rsidP="00656CCB">
      <w:pPr>
        <w:rPr>
          <w:rFonts w:asciiTheme="minorHAnsi" w:hAnsiTheme="minorHAnsi" w:cstheme="minorHAnsi"/>
          <w:b/>
          <w:u w:val="single"/>
        </w:rPr>
      </w:pPr>
      <w:r w:rsidRPr="00637CBA">
        <w:rPr>
          <w:rFonts w:asciiTheme="minorHAnsi" w:hAnsiTheme="minorHAnsi" w:cstheme="minorHAnsi"/>
          <w:sz w:val="14"/>
        </w:rPr>
        <w:t xml:space="preserve">The science is clear: </w:t>
      </w:r>
      <w:r w:rsidRPr="00637CBA">
        <w:rPr>
          <w:rStyle w:val="Emphasis"/>
          <w:rFonts w:asciiTheme="minorHAnsi" w:hAnsiTheme="minorHAnsi" w:cstheme="minorHAnsi"/>
        </w:rPr>
        <w:t xml:space="preserve">Eating the right foods can lead to a longer, healthier life. </w:t>
      </w:r>
      <w:r w:rsidRPr="00637CBA">
        <w:rPr>
          <w:rFonts w:asciiTheme="minorHAnsi" w:hAnsiTheme="minorHAnsi" w:cstheme="minorHAnsi"/>
          <w:sz w:val="14"/>
        </w:rPr>
        <w:t xml:space="preserve">Yet some people, as they get older, find it harder to eat right. This can happen for many reasons: Maybe they don’t feel like eating. Maybe they have trouble cooking or eating. Maybe they don’t know what’s healthy. Maybe they do and they just don’t like the idea of kale. “You know what? </w:t>
      </w:r>
      <w:r w:rsidRPr="00637CBA">
        <w:rPr>
          <w:rStyle w:val="Emphasis"/>
          <w:rFonts w:asciiTheme="minorHAnsi" w:hAnsiTheme="minorHAnsi" w:cstheme="minorHAnsi"/>
        </w:rPr>
        <w:t>You can live a long, healthy life</w:t>
      </w:r>
      <w:r w:rsidRPr="00637CBA">
        <w:rPr>
          <w:rFonts w:asciiTheme="minorHAnsi" w:hAnsiTheme="minorHAnsi" w:cstheme="minorHAnsi"/>
          <w:u w:val="single"/>
        </w:rPr>
        <w:t xml:space="preserve"> and never eat a piece of kale,” says Cheryl Rock, a professor of family medicine and public health at the University of California, San Diego School of Medicine. </w:t>
      </w:r>
      <w:r w:rsidRPr="00637CBA">
        <w:rPr>
          <w:rFonts w:asciiTheme="minorHAnsi" w:hAnsiTheme="minorHAnsi" w:cstheme="minorHAnsi"/>
          <w:sz w:val="14"/>
        </w:rPr>
        <w:t xml:space="preserve">She’s all for finding food that you like -- healthy food -- and building on that. “If you’re eating foods you like, then you’re more likely to stick with it. You won’t force it down for four days and then go out for a double cheeseburger,” Rock says. </w:t>
      </w:r>
      <w:r w:rsidRPr="00637CBA">
        <w:rPr>
          <w:rFonts w:asciiTheme="minorHAnsi" w:hAnsiTheme="minorHAnsi" w:cstheme="minorHAnsi"/>
          <w:u w:val="single"/>
        </w:rPr>
        <w:t xml:space="preserve">It’s more than just finding the right foods. Michele Bellantoni, of the Johns Hopkins University School of Medicine, points out that you need to eat them in the right amounts, too. </w:t>
      </w:r>
      <w:r w:rsidRPr="00637CBA">
        <w:rPr>
          <w:rFonts w:asciiTheme="minorHAnsi" w:hAnsiTheme="minorHAnsi" w:cstheme="minorHAnsi"/>
          <w:sz w:val="14"/>
        </w:rPr>
        <w:t xml:space="preserve">“It looks like the optimal calories [for most older adults] will be 1,800 [a day],” she says. “And for successful aging, we think about the entire body, rather than just specific organs.” </w:t>
      </w:r>
      <w:r w:rsidRPr="00637CBA">
        <w:rPr>
          <w:rFonts w:asciiTheme="minorHAnsi" w:hAnsiTheme="minorHAnsi" w:cstheme="minorHAnsi"/>
          <w:u w:val="single"/>
        </w:rPr>
        <w:t xml:space="preserve">Many foods are especially good for certain parts of your body. Bellantoni suggests starting with 1,800 calories, then splitting that up with proteins for your muscles, calcium for your bones, and a basic heart-healthy diet. </w:t>
      </w:r>
      <w:r w:rsidRPr="00637CBA">
        <w:rPr>
          <w:rFonts w:asciiTheme="minorHAnsi" w:hAnsiTheme="minorHAnsi" w:cstheme="minorHAnsi"/>
          <w:sz w:val="14"/>
        </w:rPr>
        <w:t xml:space="preserve">That approach can do a lot of things for you: It Can Help Your Heart A basic heart-healthy diet can help you control your weight. That’s important because more than a third of people 65 and older are obese. That can lead to diabetes, some cancers, and heart disease. Foods that are good for your ticker also help you control your cholesterol and blood pressure. That can help keep heart disease at bay. So what is </w:t>
      </w:r>
      <w:r w:rsidRPr="00637CBA">
        <w:rPr>
          <w:rFonts w:asciiTheme="minorHAnsi" w:hAnsiTheme="minorHAnsi" w:cstheme="minorHAnsi"/>
          <w:b/>
          <w:u w:val="single"/>
        </w:rPr>
        <w:t>a heart-healthy diet</w:t>
      </w:r>
      <w:r w:rsidRPr="00637CBA">
        <w:rPr>
          <w:rFonts w:asciiTheme="minorHAnsi" w:hAnsiTheme="minorHAnsi" w:cstheme="minorHAnsi"/>
          <w:sz w:val="14"/>
        </w:rPr>
        <w:t xml:space="preserve">? One that </w:t>
      </w:r>
      <w:r w:rsidRPr="00637CBA">
        <w:rPr>
          <w:rFonts w:asciiTheme="minorHAnsi" w:hAnsiTheme="minorHAnsi" w:cstheme="minorHAnsi"/>
          <w:b/>
          <w:u w:val="single"/>
        </w:rPr>
        <w:t>includes: Fruits and vegetables Whole grains Low-fat dairy products like yogurt and cheese Skinless poultry Lots of fish Nuts and beans Nontropical vegetable oils (like olive, corn, peanut, and safflower oils)</w:t>
      </w:r>
    </w:p>
    <w:p w:rsidR="00656CCB" w:rsidRPr="00637CBA" w:rsidRDefault="00656CCB" w:rsidP="00656CCB">
      <w:pPr>
        <w:rPr>
          <w:rFonts w:asciiTheme="minorHAnsi" w:hAnsiTheme="minorHAnsi" w:cstheme="minorHAnsi"/>
          <w:b/>
          <w:u w:val="single"/>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Heart disease is a leading cause of death in the U.S. – promoting physical education and healthy eating at a young age key.</w:t>
      </w:r>
    </w:p>
    <w:p w:rsidR="00656CCB" w:rsidRPr="00637CBA" w:rsidRDefault="00656CCB" w:rsidP="00656CCB">
      <w:pPr>
        <w:rPr>
          <w:rFonts w:asciiTheme="minorHAnsi" w:hAnsiTheme="minorHAnsi" w:cstheme="minorHAnsi"/>
          <w:sz w:val="26"/>
          <w:szCs w:val="26"/>
        </w:rPr>
      </w:pPr>
      <w:r w:rsidRPr="00637CBA">
        <w:rPr>
          <w:rFonts w:asciiTheme="minorHAnsi" w:hAnsiTheme="minorHAnsi" w:cstheme="minorHAnsi"/>
          <w:b/>
          <w:sz w:val="26"/>
          <w:szCs w:val="26"/>
        </w:rPr>
        <w:t xml:space="preserve">Center for Disease Control </w:t>
      </w:r>
      <w:r w:rsidRPr="00637CBA">
        <w:rPr>
          <w:rFonts w:asciiTheme="minorHAnsi" w:hAnsiTheme="minorHAnsi" w:cstheme="minorHAnsi"/>
          <w:sz w:val="20"/>
          <w:szCs w:val="20"/>
        </w:rPr>
        <w:t xml:space="preserve">(The Centers for Disease Control and Prevention (CDC) is a federal agency that conducts and supports health promotion, prevention and preparedness activities in the United States, with the goal of improving overall public health. “Heart Attack.” CDC.gov. Accessed July 18, 2017. </w:t>
      </w:r>
      <w:hyperlink r:id="rId20" w:history="1">
        <w:r w:rsidRPr="00637CBA">
          <w:rPr>
            <w:rStyle w:val="Hyperlink"/>
            <w:rFonts w:asciiTheme="minorHAnsi" w:hAnsiTheme="minorHAnsi" w:cstheme="minorHAnsi"/>
            <w:sz w:val="20"/>
            <w:szCs w:val="20"/>
          </w:rPr>
          <w:t>https://www.cdc.gov/heartdisease/heart_attack.htm</w:t>
        </w:r>
      </w:hyperlink>
      <w:r w:rsidRPr="00637CBA">
        <w:rPr>
          <w:rFonts w:asciiTheme="minorHAnsi" w:hAnsiTheme="minorHAnsi" w:cstheme="minorHAnsi"/>
          <w:sz w:val="20"/>
          <w:szCs w:val="20"/>
        </w:rPr>
        <w:t>). //KDS GHO</w:t>
      </w:r>
    </w:p>
    <w:p w:rsidR="00656CCB" w:rsidRPr="00637CBA" w:rsidRDefault="00656CCB" w:rsidP="00656CCB">
      <w:pPr>
        <w:rPr>
          <w:rFonts w:asciiTheme="minorHAnsi" w:hAnsiTheme="minorHAnsi" w:cstheme="minorHAnsi"/>
          <w:u w:val="single"/>
        </w:rPr>
      </w:pPr>
      <w:r w:rsidRPr="00637CBA">
        <w:rPr>
          <w:rFonts w:asciiTheme="minorHAnsi" w:hAnsiTheme="minorHAnsi" w:cstheme="minorHAnsi"/>
        </w:rPr>
        <w:t xml:space="preserve">Heart Disease in the United States </w:t>
      </w:r>
      <w:r w:rsidRPr="00637CBA">
        <w:rPr>
          <w:rStyle w:val="Emphasis"/>
          <w:rFonts w:asciiTheme="minorHAnsi" w:hAnsiTheme="minorHAnsi" w:cstheme="minorHAnsi"/>
        </w:rPr>
        <w:t>About 610,000 people die of heart disease in the United States every year</w:t>
      </w:r>
      <w:r w:rsidRPr="00637CBA">
        <w:rPr>
          <w:rFonts w:asciiTheme="minorHAnsi" w:hAnsiTheme="minorHAnsi" w:cstheme="minorHAnsi"/>
          <w:u w:val="single"/>
        </w:rPr>
        <w:t>–that’s 1 in every 4 deaths.1</w:t>
      </w:r>
      <w:r w:rsidRPr="00637CBA">
        <w:rPr>
          <w:rFonts w:asciiTheme="minorHAnsi" w:hAnsiTheme="minorHAnsi" w:cstheme="minorHAnsi"/>
          <w:sz w:val="14"/>
        </w:rPr>
        <w:t xml:space="preserve"> </w:t>
      </w:r>
      <w:r w:rsidRPr="00637CBA">
        <w:rPr>
          <w:rFonts w:asciiTheme="minorHAnsi" w:hAnsiTheme="minorHAnsi" w:cstheme="minorHAnsi"/>
          <w:b/>
          <w:u w:val="single"/>
        </w:rPr>
        <w:t>Heart disease is the leading cause of death for both men and women</w:t>
      </w:r>
      <w:r w:rsidRPr="00637CBA">
        <w:rPr>
          <w:rFonts w:asciiTheme="minorHAnsi" w:hAnsiTheme="minorHAnsi" w:cstheme="minorHAnsi"/>
          <w:sz w:val="14"/>
        </w:rPr>
        <w:t xml:space="preserve">. More than halfof the deaths due to heart disease in 2009 were in men.1 </w:t>
      </w:r>
      <w:hyperlink r:id="rId21" w:history="1">
        <w:r w:rsidRPr="00637CBA">
          <w:rPr>
            <w:rFonts w:asciiTheme="minorHAnsi" w:hAnsiTheme="minorHAnsi" w:cstheme="minorHAnsi"/>
            <w:sz w:val="14"/>
          </w:rPr>
          <w:t>Coronary heart disease</w:t>
        </w:r>
      </w:hyperlink>
      <w:r w:rsidRPr="00637CBA">
        <w:rPr>
          <w:rFonts w:asciiTheme="minorHAnsi" w:hAnsiTheme="minorHAnsi" w:cstheme="minorHAnsi"/>
          <w:sz w:val="14"/>
        </w:rPr>
        <w:t xml:space="preserve"> (CHD) is the most common type of heart disease, killing over 370,000 people annually.1 </w:t>
      </w:r>
      <w:r w:rsidRPr="00637CBA">
        <w:rPr>
          <w:rStyle w:val="Emphasis"/>
          <w:rFonts w:asciiTheme="minorHAnsi" w:hAnsiTheme="minorHAnsi" w:cstheme="minorHAnsi"/>
        </w:rPr>
        <w:t xml:space="preserve">Every year about 735,000 Americans have a </w:t>
      </w:r>
      <w:hyperlink r:id="rId22" w:history="1">
        <w:r w:rsidRPr="00637CBA">
          <w:rPr>
            <w:rStyle w:val="Emphasis"/>
            <w:rFonts w:asciiTheme="minorHAnsi" w:hAnsiTheme="minorHAnsi" w:cstheme="minorHAnsi"/>
          </w:rPr>
          <w:t>heart attack</w:t>
        </w:r>
      </w:hyperlink>
      <w:r w:rsidRPr="00637CBA">
        <w:rPr>
          <w:rFonts w:asciiTheme="minorHAnsi" w:hAnsiTheme="minorHAnsi" w:cstheme="minorHAnsi"/>
          <w:u w:val="single"/>
        </w:rPr>
        <w:t>. Of these, 525,000 are a first heart attack and 210,000 happen in people who have already had a heart attack.2</w:t>
      </w:r>
    </w:p>
    <w:p w:rsidR="00656CCB" w:rsidRPr="00637CBA" w:rsidRDefault="00656CCB" w:rsidP="00656CCB">
      <w:pPr>
        <w:rPr>
          <w:rFonts w:asciiTheme="minorHAnsi" w:hAnsiTheme="minorHAnsi" w:cstheme="minorHAnsi"/>
          <w:u w:val="single"/>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2NC/1NR – AT: PE Solves</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Recess promotes physical activity in unstructured environments – that’s key</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Efrat 16</w:t>
      </w:r>
      <w:r w:rsidRPr="00637CBA">
        <w:rPr>
          <w:rFonts w:asciiTheme="minorHAnsi" w:hAnsiTheme="minorHAnsi" w:cstheme="minorHAnsi"/>
        </w:rPr>
        <w:t xml:space="preserve"> – Assistant Professor in the Department of Health Sciences at Cal State University Northridge (Merav W., “Understanding Factors Associated With Children’s Motivation To Engage In Recess-Time Physical Activity,” </w:t>
      </w:r>
      <w:r w:rsidRPr="00637CBA">
        <w:rPr>
          <w:rFonts w:asciiTheme="minorHAnsi" w:hAnsiTheme="minorHAnsi" w:cstheme="minorHAnsi"/>
          <w:i/>
        </w:rPr>
        <w:t>Contemporary Issues in Education Research</w:t>
      </w:r>
      <w:r w:rsidRPr="00637CBA">
        <w:rPr>
          <w:rFonts w:asciiTheme="minorHAnsi" w:hAnsiTheme="minorHAnsi" w:cstheme="minorHAnsi"/>
        </w:rPr>
        <w:t>, 2016, http://files.eric.ed.gov/fulltext/EJ1096044.pdf)//aL</w:t>
      </w:r>
    </w:p>
    <w:p w:rsidR="00656CCB" w:rsidRPr="00637CBA" w:rsidRDefault="00656CCB" w:rsidP="00656CCB">
      <w:pPr>
        <w:rPr>
          <w:rFonts w:asciiTheme="minorHAnsi" w:hAnsiTheme="minorHAnsi" w:cstheme="minorHAnsi"/>
          <w:sz w:val="14"/>
        </w:rPr>
      </w:pPr>
      <w:r w:rsidRPr="00637CBA">
        <w:rPr>
          <w:rStyle w:val="StyleUnderline"/>
          <w:rFonts w:asciiTheme="minorHAnsi" w:hAnsiTheme="minorHAnsi" w:cstheme="minorHAnsi"/>
        </w:rPr>
        <w:t xml:space="preserve">Physical activity is linked with lower rates of obesity as well as </w:t>
      </w:r>
      <w:r w:rsidRPr="00637CBA">
        <w:rPr>
          <w:rStyle w:val="Emphasis"/>
          <w:rFonts w:asciiTheme="minorHAnsi" w:hAnsiTheme="minorHAnsi" w:cstheme="minorHAnsi"/>
        </w:rPr>
        <w:t>a substantial number of health</w:t>
      </w:r>
      <w:r w:rsidRPr="00637CBA">
        <w:rPr>
          <w:rStyle w:val="StyleUnderline"/>
          <w:rFonts w:asciiTheme="minorHAnsi" w:hAnsiTheme="minorHAnsi" w:cstheme="minorHAnsi"/>
        </w:rPr>
        <w:t xml:space="preserve"> and academic </w:t>
      </w:r>
      <w:r w:rsidRPr="00637CBA">
        <w:rPr>
          <w:rStyle w:val="Emphasis"/>
          <w:rFonts w:asciiTheme="minorHAnsi" w:hAnsiTheme="minorHAnsi" w:cstheme="minorHAnsi"/>
        </w:rPr>
        <w:t>benefits</w:t>
      </w:r>
      <w:r w:rsidRPr="00637CBA">
        <w:rPr>
          <w:rFonts w:asciiTheme="minorHAnsi" w:hAnsiTheme="minorHAnsi" w:cstheme="minorHAnsi"/>
          <w:sz w:val="14"/>
        </w:rPr>
        <w:t xml:space="preserve"> (Strong et al. 2005; Buck Hillman, Castelli, 2008; Castelli Hillman, Buck &amp; Erwin, 2007). </w:t>
      </w:r>
      <w:r w:rsidRPr="00637CBA">
        <w:rPr>
          <w:rStyle w:val="StyleUnderline"/>
          <w:rFonts w:asciiTheme="minorHAnsi" w:hAnsiTheme="minorHAnsi" w:cstheme="minorHAnsi"/>
        </w:rPr>
        <w:t>Inactive elementary school age children</w:t>
      </w:r>
      <w:r w:rsidRPr="00637CBA">
        <w:rPr>
          <w:rFonts w:asciiTheme="minorHAnsi" w:hAnsiTheme="minorHAnsi" w:cstheme="minorHAnsi"/>
          <w:sz w:val="14"/>
        </w:rPr>
        <w:t xml:space="preserve">, compared to their more active peers, </w:t>
      </w:r>
      <w:r w:rsidRPr="00637CBA">
        <w:rPr>
          <w:rStyle w:val="StyleUnderline"/>
          <w:rFonts w:asciiTheme="minorHAnsi" w:hAnsiTheme="minorHAnsi" w:cstheme="minorHAnsi"/>
        </w:rPr>
        <w:t>have poorer cardiovascular risk profiles, bone health and mental health as well as poorer performance on a variety of cognitive tasks, and academic assessments</w:t>
      </w:r>
      <w:r w:rsidRPr="00637CBA">
        <w:rPr>
          <w:rFonts w:asciiTheme="minorHAnsi" w:hAnsiTheme="minorHAnsi" w:cstheme="minorHAnsi"/>
          <w:sz w:val="14"/>
        </w:rPr>
        <w:t xml:space="preserve"> (Strong et al. 2005; Buck Hillman, Castelli, 2008; Castelli Hillman, Buck &amp; Erwin, 2007). In spite of substantial health and academic benefits associated with physical activity, </w:t>
      </w:r>
      <w:r w:rsidRPr="00637CBA">
        <w:rPr>
          <w:rStyle w:val="StyleUnderline"/>
          <w:rFonts w:asciiTheme="minorHAnsi" w:hAnsiTheme="minorHAnsi" w:cstheme="minorHAnsi"/>
        </w:rPr>
        <w:t>many environmental and social barriers prevent elementary school-age children from meeting the current physical activity recommendations of 30 to 60 minutes of</w:t>
      </w:r>
      <w:r w:rsidRPr="00637CBA">
        <w:rPr>
          <w:rFonts w:asciiTheme="minorHAnsi" w:hAnsiTheme="minorHAnsi" w:cstheme="minorHAnsi"/>
          <w:sz w:val="14"/>
        </w:rPr>
        <w:t xml:space="preserve"> moderate to vigorous </w:t>
      </w:r>
      <w:r w:rsidRPr="00637CBA">
        <w:rPr>
          <w:rStyle w:val="StyleUnderline"/>
          <w:rFonts w:asciiTheme="minorHAnsi" w:hAnsiTheme="minorHAnsi" w:cstheme="minorHAnsi"/>
        </w:rPr>
        <w:t>physical activity</w:t>
      </w:r>
      <w:r w:rsidRPr="00637CBA">
        <w:rPr>
          <w:rFonts w:asciiTheme="minorHAnsi" w:hAnsiTheme="minorHAnsi" w:cstheme="minorHAnsi"/>
          <w:sz w:val="14"/>
        </w:rPr>
        <w:t xml:space="preserve"> (MVPA) on a daily basis (Troiano, 2007). Social and environmental barriers often preventing children from engaging in physical activity during other segments of the day (active travel to school, physical education classes, and extracurricular activities) do not pertain to unstructured in-school free time (i.e., recess). For instance, while distance and traffic concerns prevent many children from actively commuting to school, the playground is easily accessible and devoid of traffic dangers. While lack of transportation prevents many children from engaging in afterschool extracurricular physical activity, children do not need transportation to access the playground during recess time. Lastly, in the United States, elementary school-aged children receive on average 125 minutes per week of scheduled recess (National Center for Education statistics, 2006). Indeed, </w:t>
      </w:r>
      <w:r w:rsidRPr="00637CBA">
        <w:rPr>
          <w:rStyle w:val="StyleUnderline"/>
          <w:rFonts w:asciiTheme="minorHAnsi" w:hAnsiTheme="minorHAnsi" w:cstheme="minorHAnsi"/>
        </w:rPr>
        <w:t xml:space="preserve">elementary school-age </w:t>
      </w:r>
      <w:r w:rsidRPr="00637CBA">
        <w:rPr>
          <w:rStyle w:val="Emphasis"/>
          <w:rFonts w:asciiTheme="minorHAnsi" w:hAnsiTheme="minorHAnsi" w:cstheme="minorHAnsi"/>
        </w:rPr>
        <w:t>children accumulate more physical activity in unstructured</w:t>
      </w:r>
      <w:r w:rsidRPr="00637CBA">
        <w:rPr>
          <w:rStyle w:val="StyleUnderline"/>
          <w:rFonts w:asciiTheme="minorHAnsi" w:hAnsiTheme="minorHAnsi" w:cstheme="minorHAnsi"/>
        </w:rPr>
        <w:t xml:space="preserve">, rather than structured </w:t>
      </w:r>
      <w:r w:rsidRPr="00637CBA">
        <w:rPr>
          <w:rStyle w:val="Emphasis"/>
          <w:rFonts w:asciiTheme="minorHAnsi" w:hAnsiTheme="minorHAnsi" w:cstheme="minorHAnsi"/>
        </w:rPr>
        <w:t>environments</w:t>
      </w:r>
      <w:r w:rsidRPr="00637CBA">
        <w:rPr>
          <w:rFonts w:asciiTheme="minorHAnsi" w:hAnsiTheme="minorHAnsi" w:cstheme="minorHAnsi"/>
          <w:sz w:val="14"/>
        </w:rPr>
        <w:t xml:space="preserve"> (Pate et al., 1996).</w:t>
      </w:r>
    </w:p>
    <w:p w:rsidR="00656CCB" w:rsidRPr="00637CBA" w:rsidRDefault="00656CCB" w:rsidP="00656CCB">
      <w:pPr>
        <w:rPr>
          <w:rFonts w:asciiTheme="minorHAnsi" w:hAnsiTheme="minorHAnsi" w:cstheme="minorHAnsi"/>
        </w:rPr>
      </w:pP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Economy</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1NC – Manufacturing</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United States Federal Government should create a deferred investment account for Small and Medium Enterprise manufacturers, relax guidance on liquidity ratios for those manufacturers, expand the Manufacturing Extension Partnership, increase statutory lending of the Export-Import Bank, reduce the corporate tax rate and institute a tax credit to encourage investment in new machinery and software.</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CP boosts manufacturing</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STEPHEN </w:t>
      </w:r>
      <w:r w:rsidRPr="00637CBA">
        <w:rPr>
          <w:rStyle w:val="Style13ptBold"/>
          <w:rFonts w:asciiTheme="minorHAnsi" w:hAnsiTheme="minorHAnsi" w:cstheme="minorHAnsi"/>
        </w:rPr>
        <w:t>EZELL 2012</w:t>
      </w:r>
      <w:r w:rsidRPr="00637CBA">
        <w:rPr>
          <w:rFonts w:asciiTheme="minorHAnsi" w:hAnsiTheme="minorHAnsi" w:cstheme="minorHAnsi"/>
        </w:rPr>
        <w:t>, Stephen Ezell is vice president, global innovation policy, at the Information Technology and Innovation Foundation (ITIF). He focuses on science and technology policy, international competitiveness, trade, manufacturing, and services issues. Ezell holds a B.S. from the School of Foreign Service at Georgetown University, with an honors certificate from Georgetown’s Landegger International Business Diplomacy program. Issues in Science and Technology Vol. 28, No. 2 WINTER 2012 (</w:t>
      </w:r>
      <w:hyperlink r:id="rId23" w:history="1">
        <w:r w:rsidRPr="00637CBA">
          <w:rPr>
            <w:rStyle w:val="Hyperlink"/>
            <w:rFonts w:asciiTheme="minorHAnsi" w:hAnsiTheme="minorHAnsi" w:cstheme="minorHAnsi"/>
          </w:rPr>
          <w:t>http://www.jstor.org/stable/43315593</w:t>
        </w:r>
      </w:hyperlink>
      <w:r w:rsidRPr="00637CBA">
        <w:rPr>
          <w:rFonts w:asciiTheme="minorHAnsi" w:hAnsiTheme="minorHAnsi" w:cstheme="minorHAnsi"/>
        </w:rPr>
        <w:t>) //AR</w:t>
      </w:r>
    </w:p>
    <w:p w:rsidR="00656CCB" w:rsidRPr="00637CBA" w:rsidRDefault="00656CCB" w:rsidP="00656CCB">
      <w:pPr>
        <w:rPr>
          <w:rStyle w:val="StyleUnderline"/>
          <w:rFonts w:asciiTheme="minorHAnsi" w:hAnsiTheme="minorHAnsi" w:cstheme="minorHAnsi"/>
        </w:rPr>
      </w:pPr>
      <w:r w:rsidRPr="00637CBA">
        <w:rPr>
          <w:rFonts w:asciiTheme="minorHAnsi" w:hAnsiTheme="minorHAnsi" w:cstheme="minorHAnsi"/>
          <w:sz w:val="14"/>
        </w:rPr>
        <w:t xml:space="preserve">The United States needs to take a multitude of steps to re- vitalize its manufacturing sectors. It should start by recog- nizing that a robust manufacturing sector remains vital to the country's broader economic health. Next, it must acknowl- edge that a comprehensive national manufacturing strategy with a coherent set of public policies is needed to support U.S. manufacturers, large and small alike. Such policies should be organized around finance, technology investment, trade, tax, and talent. In this difficult economic climate, many SMEs face se- vere capital constraints inhibiting their investments in R&amp;D and production expansion. One vehicle </w:t>
      </w:r>
      <w:r w:rsidRPr="00637CBA">
        <w:rPr>
          <w:rStyle w:val="StyleUnderline"/>
          <w:rFonts w:asciiTheme="minorHAnsi" w:hAnsiTheme="minorHAnsi" w:cstheme="minorHAnsi"/>
        </w:rPr>
        <w:t xml:space="preserve">Congress could cre- ate </w:t>
      </w:r>
      <w:r w:rsidRPr="00637CBA">
        <w:rPr>
          <w:rFonts w:asciiTheme="minorHAnsi" w:hAnsiTheme="minorHAnsi" w:cstheme="minorHAnsi"/>
          <w:sz w:val="14"/>
        </w:rPr>
        <w:t xml:space="preserve">to assist SME manufacturers is </w:t>
      </w:r>
      <w:r w:rsidRPr="00637CBA">
        <w:rPr>
          <w:rStyle w:val="StyleUnderline"/>
          <w:rFonts w:asciiTheme="minorHAnsi" w:hAnsiTheme="minorHAnsi" w:cstheme="minorHAnsi"/>
        </w:rPr>
        <w:t xml:space="preserve">a deferred investment account that would allow SMEs to make tax-deferred in- vestments into special accounts for funds subsequently with- drawn for investments in workforce training or capital equip- ment acquisition. </w:t>
      </w:r>
      <w:r w:rsidRPr="00637CBA">
        <w:rPr>
          <w:rFonts w:asciiTheme="minorHAnsi" w:hAnsiTheme="minorHAnsi" w:cstheme="minorHAnsi"/>
          <w:sz w:val="14"/>
        </w:rPr>
        <w:t xml:space="preserve">Although </w:t>
      </w:r>
      <w:r w:rsidRPr="00637CBA">
        <w:rPr>
          <w:rStyle w:val="StyleUnderline"/>
          <w:rFonts w:asciiTheme="minorHAnsi" w:hAnsiTheme="minorHAnsi" w:cstheme="minorHAnsi"/>
        </w:rPr>
        <w:t>that would help SMEs better plan for the future</w:t>
      </w:r>
      <w:r w:rsidRPr="00637CBA">
        <w:rPr>
          <w:rFonts w:asciiTheme="minorHAnsi" w:hAnsiTheme="minorHAnsi" w:cstheme="minorHAnsi"/>
          <w:sz w:val="14"/>
        </w:rPr>
        <w:t xml:space="preserve">, many SMEs could expand their opera- tions now if they had sufficient access to capital. </w:t>
      </w:r>
      <w:r w:rsidRPr="00637CBA">
        <w:rPr>
          <w:rStyle w:val="StyleUnderline"/>
          <w:rFonts w:asciiTheme="minorHAnsi" w:hAnsiTheme="minorHAnsi" w:cstheme="minorHAnsi"/>
        </w:rPr>
        <w:t>The Fed- eral Reserve should</w:t>
      </w:r>
      <w:r w:rsidRPr="00637CBA">
        <w:rPr>
          <w:rFonts w:asciiTheme="minorHAnsi" w:hAnsiTheme="minorHAnsi" w:cstheme="minorHAnsi"/>
          <w:sz w:val="14"/>
        </w:rPr>
        <w:t xml:space="preserve"> consider </w:t>
      </w:r>
      <w:r w:rsidRPr="00637CBA">
        <w:rPr>
          <w:rStyle w:val="StyleUnderline"/>
          <w:rFonts w:asciiTheme="minorHAnsi" w:hAnsiTheme="minorHAnsi" w:cstheme="minorHAnsi"/>
        </w:rPr>
        <w:t>relax</w:t>
      </w:r>
      <w:r w:rsidRPr="00637CBA">
        <w:rPr>
          <w:rFonts w:asciiTheme="minorHAnsi" w:hAnsiTheme="minorHAnsi" w:cstheme="minorHAnsi"/>
          <w:sz w:val="14"/>
        </w:rPr>
        <w:t xml:space="preserve">ing some of the </w:t>
      </w:r>
      <w:r w:rsidRPr="00637CBA">
        <w:rPr>
          <w:rStyle w:val="StyleUnderline"/>
          <w:rFonts w:asciiTheme="minorHAnsi" w:hAnsiTheme="minorHAnsi" w:cstheme="minorHAnsi"/>
        </w:rPr>
        <w:t xml:space="preserve">stringent guidance it has placed on local banks with regard to the liq- uidity ratios SME manufacturers must meet to be eligible for commercial loans, allowing local banks to better under- stand and service SMEs' capital needs, given their particu- lar cash flow constraints. </w:t>
      </w:r>
      <w:r w:rsidRPr="00637CBA">
        <w:rPr>
          <w:rFonts w:asciiTheme="minorHAnsi" w:hAnsiTheme="minorHAnsi" w:cstheme="minorHAnsi"/>
          <w:sz w:val="14"/>
        </w:rPr>
        <w:t xml:space="preserve">With regard to technology investment, </w:t>
      </w:r>
      <w:r w:rsidRPr="00637CBA">
        <w:rPr>
          <w:rStyle w:val="StyleUnderline"/>
          <w:rFonts w:asciiTheme="minorHAnsi" w:hAnsiTheme="minorHAnsi" w:cstheme="minorHAnsi"/>
        </w:rPr>
        <w:t>Congress should expand MEP funding by at least double to $200 million an- nually, while retaining the 2-to-l match. This would help close some of the U.S. SME manufacturing support gap with other countries and allow more SMEs to enjoy the benefit of MES services and the extensive benefits they produce</w:t>
      </w:r>
      <w:r w:rsidRPr="00637CBA">
        <w:rPr>
          <w:rFonts w:asciiTheme="minorHAnsi" w:hAnsiTheme="minorHAnsi" w:cstheme="minorHAnsi"/>
          <w:sz w:val="14"/>
        </w:rPr>
        <w:t xml:space="preserve">. But the United States also needs to significantly increase direct funding support of SME manufacturers' R&amp;D and innovation efforts, as many competitors have done. Accordingly, Con- gress should direct the Small Business Administration to de- vote at least half its portfolio to supporting high-growth po- tential, high-tech firms, including a much larger share of manufacturers, with funding specifically supporting SMEs' innovation and R&amp;D efforts through investments such as in new capital equipment, machinery, or IT software. Further, Congress should restore long-term authorization of the Small Business Innovation Research program, through which 2.5% of federal agency research budgets is allocated to small busi- nesses, and the Small Business Technology Transfer pro- gram, through which 0.3% of federal agency research budg- ets is allocated to universities or nonprofit research institu- tions that work in partnership with small businesses. Policymakers should take steps to build a Fraunhofer- like network of industrially relevant, applied research insti- tutes focused on core emerging technologies in the United States. A first step is NIST's creation of the Advanced Man- ufacturing Technology Consortia (AMTech), a new public- private partnership that aims to fill a critical funding gap for early-stage technology development by improving in- centives for creation of industry-led consortia supporting precompetitive R&amp;D. But the Obama administration's 201 1 budget provides just $12.3 million in AMTech funding. AMTech's funding should be ramped up to at least $500 mil- lion annually and support precompetitive applied research into 20 key advanced technologies. Congress should also expand support for NSF programs that work closely with industry, including the Engineering Research Center, In- dustry/University Cooperative Research Center, and Partner- ships for Innovation programs, which together currently re- ceive less than 2% of NSF's budget. With regard to trade, the United States needs to better support SME manufacturers' export potential and their abil- ity to compete against foreign manufacturers that are sub- sidized by their governments. First, </w:t>
      </w:r>
      <w:r w:rsidRPr="00637CBA">
        <w:rPr>
          <w:rStyle w:val="StyleUnderline"/>
          <w:rFonts w:asciiTheme="minorHAnsi" w:hAnsiTheme="minorHAnsi" w:cstheme="minorHAnsi"/>
        </w:rPr>
        <w:t>Congress should in- crease the statutory lending authorization of the U.S. Ex- port-Import Bank,</w:t>
      </w:r>
      <w:r w:rsidRPr="00637CBA">
        <w:rPr>
          <w:rFonts w:asciiTheme="minorHAnsi" w:hAnsiTheme="minorHAnsi" w:cstheme="minorHAnsi"/>
          <w:sz w:val="14"/>
        </w:rPr>
        <w:t xml:space="preserve"> which provides export credit financing to U.S. manufacturers, from $100 billion to $160 billion, </w:t>
      </w:r>
      <w:r w:rsidRPr="00637CBA">
        <w:rPr>
          <w:rStyle w:val="StyleUnderline"/>
          <w:rFonts w:asciiTheme="minorHAnsi" w:hAnsiTheme="minorHAnsi" w:cstheme="minorHAnsi"/>
        </w:rPr>
        <w:t>and direct the bank to increase its statutory goal to provid- ing at least 25% of its financing to small businesses</w:t>
      </w:r>
      <w:r w:rsidRPr="00637CBA">
        <w:rPr>
          <w:rFonts w:asciiTheme="minorHAnsi" w:hAnsiTheme="minorHAnsi" w:cstheme="minorHAnsi"/>
          <w:sz w:val="14"/>
        </w:rPr>
        <w:t xml:space="preserve">. This is needed because competitor nations provide far more ex- port credit financing assistance to their manufacturers. In fact, as a share of GDP, competitors such as Brazil, China, In- dia, France, and Germany provide 7 to 10 times more export credit assistance than does the United States. Furthermore, Congress should allow the Export- Import Bank to use $20 billion in unobligated authority to lend directly to domes- tic manufacturing companies that are in competition with subsidized competitors and can demonstrate that the funds would support expanded manufacturer activities in the United States. At the same time, the Obama administration should expand MEP's ExporTech export assistance program, which provides global trade and best-practice information to SME manufacturers. With regard to tax policy, </w:t>
      </w:r>
      <w:r w:rsidRPr="00637CBA">
        <w:rPr>
          <w:rStyle w:val="StyleUnderline"/>
          <w:rFonts w:asciiTheme="minorHAnsi" w:hAnsiTheme="minorHAnsi" w:cstheme="minorHAnsi"/>
        </w:rPr>
        <w:t>the United States needs to re- duce effective corporate taxes</w:t>
      </w:r>
      <w:r w:rsidRPr="00637CBA">
        <w:rPr>
          <w:rFonts w:asciiTheme="minorHAnsi" w:hAnsiTheme="minorHAnsi" w:cstheme="minorHAnsi"/>
          <w:sz w:val="14"/>
        </w:rPr>
        <w:t xml:space="preserve"> - after Japan it has the sec- ond-highest rate among countries in the Organisation for Economic Co-operation and Development (OECD) - </w:t>
      </w:r>
      <w:r w:rsidRPr="00637CBA">
        <w:rPr>
          <w:rStyle w:val="StyleUnderline"/>
          <w:rFonts w:asciiTheme="minorHAnsi" w:hAnsiTheme="minorHAnsi" w:cstheme="minorHAnsi"/>
        </w:rPr>
        <w:t>and simplify the tax code while expanding</w:t>
      </w:r>
      <w:r w:rsidRPr="00637CBA">
        <w:rPr>
          <w:rFonts w:asciiTheme="minorHAnsi" w:hAnsiTheme="minorHAnsi" w:cstheme="minorHAnsi"/>
          <w:sz w:val="14"/>
        </w:rPr>
        <w:t xml:space="preserve"> key incentives. Con- gress should expand </w:t>
      </w:r>
      <w:r w:rsidRPr="00637CBA">
        <w:rPr>
          <w:rStyle w:val="StyleUnderline"/>
          <w:rFonts w:asciiTheme="minorHAnsi" w:hAnsiTheme="minorHAnsi" w:cstheme="minorHAnsi"/>
        </w:rPr>
        <w:t xml:space="preserve">the Alternative Simplified R&amp;D Credit </w:t>
      </w:r>
      <w:r w:rsidRPr="00637CBA">
        <w:rPr>
          <w:rFonts w:asciiTheme="minorHAnsi" w:hAnsiTheme="minorHAnsi" w:cstheme="minorHAnsi"/>
          <w:sz w:val="14"/>
        </w:rPr>
        <w:t xml:space="preserve">from 14 to 20% because the United States ranks just 17th in the OECD in R&amp;D tax credit generosity. </w:t>
      </w:r>
      <w:r w:rsidRPr="00637CBA">
        <w:rPr>
          <w:rStyle w:val="StyleUnderline"/>
          <w:rFonts w:asciiTheme="minorHAnsi" w:hAnsiTheme="minorHAnsi" w:cstheme="minorHAnsi"/>
        </w:rPr>
        <w:t>It should also in- stitute a new tax credit for investment in new machinery and equipment, including software.</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Manufacturing is key to the economic recovery</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Paul 15</w:t>
      </w:r>
      <w:r w:rsidRPr="00637CBA">
        <w:rPr>
          <w:rFonts w:asciiTheme="minorHAnsi" w:hAnsiTheme="minorHAnsi" w:cstheme="minorHAnsi"/>
        </w:rPr>
        <w:t xml:space="preserve"> – B.A. in Foreign Service and International Politics from Penn State, M.A. with honors in Security Studies from Georgetown University (Scott, “The Economic Weakness Right Under Our Nose,” </w:t>
      </w:r>
      <w:r w:rsidRPr="00637CBA">
        <w:rPr>
          <w:rFonts w:asciiTheme="minorHAnsi" w:hAnsiTheme="minorHAnsi" w:cstheme="minorHAnsi"/>
          <w:i/>
        </w:rPr>
        <w:t>Huffington Post</w:t>
      </w:r>
      <w:r w:rsidRPr="00637CBA">
        <w:rPr>
          <w:rFonts w:asciiTheme="minorHAnsi" w:hAnsiTheme="minorHAnsi" w:cstheme="minorHAnsi"/>
        </w:rPr>
        <w:t>, 12/08/15, http://www.huffingtonpost.com/scott-paul/the-economic-weakness-rig_b_8749476.html)//aL</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sz w:val="14"/>
        </w:rPr>
        <w:t xml:space="preserve">Concurrently, </w:t>
      </w:r>
      <w:r w:rsidRPr="00637CBA">
        <w:rPr>
          <w:rStyle w:val="StyleUnderline"/>
          <w:rFonts w:asciiTheme="minorHAnsi" w:hAnsiTheme="minorHAnsi" w:cstheme="minorHAnsi"/>
        </w:rPr>
        <w:t xml:space="preserve">our manufacturing sector is </w:t>
      </w:r>
      <w:r w:rsidRPr="00637CBA">
        <w:rPr>
          <w:rStyle w:val="Emphasis"/>
          <w:rFonts w:asciiTheme="minorHAnsi" w:hAnsiTheme="minorHAnsi" w:cstheme="minorHAnsi"/>
        </w:rPr>
        <w:t>slowing down</w:t>
      </w:r>
      <w:r w:rsidRPr="00637CBA">
        <w:rPr>
          <w:rFonts w:asciiTheme="minorHAnsi" w:hAnsiTheme="minorHAnsi" w:cstheme="minorHAnsi"/>
          <w:sz w:val="14"/>
        </w:rPr>
        <w:t xml:space="preserve">. </w:t>
      </w:r>
      <w:r w:rsidRPr="00637CBA">
        <w:rPr>
          <w:rStyle w:val="StyleUnderline"/>
          <w:rFonts w:asciiTheme="minorHAnsi" w:hAnsiTheme="minorHAnsi" w:cstheme="minorHAnsi"/>
        </w:rPr>
        <w:t>Industrial production and capital utilization have both been in decline since July</w:t>
      </w:r>
      <w:r w:rsidRPr="00637CBA">
        <w:rPr>
          <w:rFonts w:asciiTheme="minorHAnsi" w:hAnsiTheme="minorHAnsi" w:cstheme="minorHAnsi"/>
          <w:sz w:val="14"/>
        </w:rPr>
        <w:t xml:space="preserve">. Factory layoffs have increased during the same time. Industry executives are self-reporting that business contracted significantly last month, and </w:t>
      </w:r>
      <w:r w:rsidRPr="00637CBA">
        <w:rPr>
          <w:rStyle w:val="StyleUnderline"/>
          <w:rFonts w:asciiTheme="minorHAnsi" w:hAnsiTheme="minorHAnsi" w:cstheme="minorHAnsi"/>
        </w:rPr>
        <w:t>many points along the heavy manufacturing supply chain - like mining and steelmaking - have been hard hit by weak demand and a flood of imports from</w:t>
      </w:r>
      <w:r w:rsidRPr="00637CBA">
        <w:rPr>
          <w:rFonts w:asciiTheme="minorHAnsi" w:hAnsiTheme="minorHAnsi" w:cstheme="minorHAnsi"/>
          <w:sz w:val="14"/>
        </w:rPr>
        <w:t xml:space="preserve"> state-sponsored </w:t>
      </w:r>
      <w:r w:rsidRPr="00637CBA">
        <w:rPr>
          <w:rStyle w:val="StyleUnderline"/>
          <w:rFonts w:asciiTheme="minorHAnsi" w:hAnsiTheme="minorHAnsi" w:cstheme="minorHAnsi"/>
        </w:rPr>
        <w:t xml:space="preserve">foreign competition. </w:t>
      </w:r>
      <w:r w:rsidRPr="00637CBA">
        <w:rPr>
          <w:rFonts w:asciiTheme="minorHAnsi" w:hAnsiTheme="minorHAnsi" w:cstheme="minorHAnsi"/>
          <w:sz w:val="14"/>
        </w:rPr>
        <w:t xml:space="preserve">China, for instance, is producing way more steel and other commodities than it is now buying internally. The rest of the world is now awash in a flood of artificially cheap steel, which has severely impacted U.S. manufacturers. </w:t>
      </w:r>
      <w:r w:rsidRPr="00637CBA">
        <w:rPr>
          <w:rStyle w:val="StyleUnderline"/>
          <w:rFonts w:asciiTheme="minorHAnsi" w:hAnsiTheme="minorHAnsi" w:cstheme="minorHAnsi"/>
        </w:rPr>
        <w:t xml:space="preserve">This slowdown is </w:t>
      </w:r>
      <w:r w:rsidRPr="00637CBA">
        <w:rPr>
          <w:rStyle w:val="Emphasis"/>
          <w:rFonts w:asciiTheme="minorHAnsi" w:hAnsiTheme="minorHAnsi" w:cstheme="minorHAnsi"/>
        </w:rPr>
        <w:t>a problem for all of us</w:t>
      </w:r>
      <w:r w:rsidRPr="00637CBA">
        <w:rPr>
          <w:rStyle w:val="StyleUnderline"/>
          <w:rFonts w:asciiTheme="minorHAnsi" w:hAnsiTheme="minorHAnsi" w:cstheme="minorHAnsi"/>
        </w:rPr>
        <w:t>. Manufacturing employment in the United States has dropped by a third since 1998, but there are a lot of people dependent on that workforce who aren’t counted as manufacturing employees</w:t>
      </w:r>
      <w:r w:rsidRPr="00637CBA">
        <w:rPr>
          <w:rFonts w:asciiTheme="minorHAnsi" w:hAnsiTheme="minorHAnsi" w:cstheme="minorHAnsi"/>
          <w:sz w:val="14"/>
        </w:rPr>
        <w:t>. Think of the w</w:t>
      </w:r>
      <w:r w:rsidRPr="00637CBA">
        <w:rPr>
          <w:rStyle w:val="StyleUnderline"/>
          <w:rFonts w:asciiTheme="minorHAnsi" w:hAnsiTheme="minorHAnsi" w:cstheme="minorHAnsi"/>
        </w:rPr>
        <w:t>arehouse workers, truckers,</w:t>
      </w:r>
      <w:r w:rsidRPr="00637CBA">
        <w:rPr>
          <w:rFonts w:asciiTheme="minorHAnsi" w:hAnsiTheme="minorHAnsi" w:cstheme="minorHAnsi"/>
          <w:sz w:val="14"/>
        </w:rPr>
        <w:t xml:space="preserve"> and </w:t>
      </w:r>
      <w:r w:rsidRPr="00637CBA">
        <w:rPr>
          <w:rStyle w:val="StyleUnderline"/>
          <w:rFonts w:asciiTheme="minorHAnsi" w:hAnsiTheme="minorHAnsi" w:cstheme="minorHAnsi"/>
        </w:rPr>
        <w:t>contracted factory workers</w:t>
      </w:r>
      <w:r w:rsidRPr="00637CBA">
        <w:rPr>
          <w:rFonts w:asciiTheme="minorHAnsi" w:hAnsiTheme="minorHAnsi" w:cstheme="minorHAnsi"/>
          <w:sz w:val="14"/>
        </w:rPr>
        <w:t xml:space="preserve"> who are classified as temps, </w:t>
      </w:r>
      <w:r w:rsidRPr="00637CBA">
        <w:rPr>
          <w:rStyle w:val="StyleUnderline"/>
          <w:rFonts w:asciiTheme="minorHAnsi" w:hAnsiTheme="minorHAnsi" w:cstheme="minorHAnsi"/>
        </w:rPr>
        <w:t>and</w:t>
      </w:r>
      <w:r w:rsidRPr="00637CBA">
        <w:rPr>
          <w:rFonts w:asciiTheme="minorHAnsi" w:hAnsiTheme="minorHAnsi" w:cstheme="minorHAnsi"/>
          <w:sz w:val="14"/>
        </w:rPr>
        <w:t xml:space="preserve"> the </w:t>
      </w:r>
      <w:r w:rsidRPr="00637CBA">
        <w:rPr>
          <w:rStyle w:val="StyleUnderline"/>
          <w:rFonts w:asciiTheme="minorHAnsi" w:hAnsiTheme="minorHAnsi" w:cstheme="minorHAnsi"/>
        </w:rPr>
        <w:t>service jobs</w:t>
      </w:r>
      <w:r w:rsidRPr="00637CBA">
        <w:rPr>
          <w:rFonts w:asciiTheme="minorHAnsi" w:hAnsiTheme="minorHAnsi" w:cstheme="minorHAnsi"/>
          <w:sz w:val="14"/>
        </w:rPr>
        <w:t xml:space="preserve"> that thrive around the economic activity manufacturing generates. What’s more, manufacturing jobs pay better than service sector jobs for workers with less than a four-year college degree. And a growing manufacturing base enables more research, development, patents, and innovation. Simply put: </w:t>
      </w:r>
      <w:r w:rsidRPr="00637CBA">
        <w:rPr>
          <w:rStyle w:val="Emphasis"/>
          <w:rFonts w:asciiTheme="minorHAnsi" w:hAnsiTheme="minorHAnsi" w:cstheme="minorHAnsi"/>
        </w:rPr>
        <w:t>Manufacturing matters</w:t>
      </w:r>
      <w:r w:rsidRPr="00637CBA">
        <w:rPr>
          <w:rStyle w:val="StyleUnderline"/>
          <w:rFonts w:asciiTheme="minorHAnsi" w:hAnsiTheme="minorHAnsi" w:cstheme="minorHAnsi"/>
        </w:rPr>
        <w:t>.</w:t>
      </w:r>
      <w:r w:rsidRPr="00637CBA">
        <w:rPr>
          <w:rFonts w:asciiTheme="minorHAnsi" w:hAnsiTheme="minorHAnsi" w:cstheme="minorHAnsi"/>
          <w:sz w:val="14"/>
        </w:rPr>
        <w:t xml:space="preserve"> And </w:t>
      </w:r>
      <w:r w:rsidRPr="00637CBA">
        <w:rPr>
          <w:rStyle w:val="StyleUnderline"/>
          <w:rFonts w:asciiTheme="minorHAnsi" w:hAnsiTheme="minorHAnsi" w:cstheme="minorHAnsi"/>
        </w:rPr>
        <w:t xml:space="preserve">the weaker it gets, the shakier our </w:t>
      </w:r>
      <w:r w:rsidRPr="00637CBA">
        <w:rPr>
          <w:rStyle w:val="Emphasis"/>
          <w:rFonts w:asciiTheme="minorHAnsi" w:hAnsiTheme="minorHAnsi" w:cstheme="minorHAnsi"/>
        </w:rPr>
        <w:t>economic recovery</w:t>
      </w:r>
      <w:r w:rsidRPr="00637CBA">
        <w:rPr>
          <w:rStyle w:val="StyleUnderline"/>
          <w:rFonts w:asciiTheme="minorHAnsi" w:hAnsiTheme="minorHAnsi" w:cstheme="minorHAnsi"/>
        </w:rPr>
        <w:t xml:space="preserve"> will become</w:t>
      </w:r>
      <w:r w:rsidRPr="00637CBA">
        <w:rPr>
          <w:rFonts w:asciiTheme="minorHAnsi" w:hAnsiTheme="minorHAnsi" w:cstheme="minorHAnsi"/>
          <w:sz w:val="14"/>
        </w:rPr>
        <w:t xml:space="preserve">. Anybody remember 2008-2009? We’re not done sweating that recession out. </w:t>
      </w:r>
      <w:r w:rsidRPr="00637CBA">
        <w:rPr>
          <w:rStyle w:val="StyleUnderline"/>
          <w:rFonts w:asciiTheme="minorHAnsi" w:hAnsiTheme="minorHAnsi" w:cstheme="minorHAnsi"/>
        </w:rPr>
        <w:t>The last time the economy collapsed, it took</w:t>
      </w:r>
      <w:r w:rsidRPr="00637CBA">
        <w:rPr>
          <w:rFonts w:asciiTheme="minorHAnsi" w:hAnsiTheme="minorHAnsi" w:cstheme="minorHAnsi"/>
          <w:sz w:val="14"/>
        </w:rPr>
        <w:t xml:space="preserve"> a combination of massive quantitative easing to spur demand, </w:t>
      </w:r>
      <w:r w:rsidRPr="00637CBA">
        <w:rPr>
          <w:rStyle w:val="StyleUnderline"/>
          <w:rFonts w:asciiTheme="minorHAnsi" w:hAnsiTheme="minorHAnsi" w:cstheme="minorHAnsi"/>
        </w:rPr>
        <w:t>a historic rescue of the auto industry, and a significant surge in public investment to get domestic manufacturing back on its feet</w:t>
      </w:r>
      <w:r w:rsidRPr="00637CBA">
        <w:rPr>
          <w:rFonts w:asciiTheme="minorHAnsi" w:hAnsiTheme="minorHAnsi" w:cstheme="minorHAnsi"/>
          <w:sz w:val="14"/>
        </w:rPr>
        <w:t xml:space="preserve">. And </w:t>
      </w:r>
      <w:r w:rsidRPr="00637CBA">
        <w:rPr>
          <w:rStyle w:val="StyleUnderline"/>
          <w:rFonts w:asciiTheme="minorHAnsi" w:hAnsiTheme="minorHAnsi" w:cstheme="minorHAnsi"/>
        </w:rPr>
        <w:t>the sector still hasn’t recovered even half of the jobs it lost</w:t>
      </w:r>
      <w:r w:rsidRPr="00637CBA">
        <w:rPr>
          <w:rFonts w:asciiTheme="minorHAnsi" w:hAnsiTheme="minorHAnsi" w:cstheme="minorHAnsi"/>
          <w:sz w:val="14"/>
        </w:rPr>
        <w:t xml:space="preserve"> during that time.</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2NC/1NR – MEP Status Quo</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Trump is eliminating the MEP</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By Matt </w:t>
      </w:r>
      <w:r w:rsidRPr="00637CBA">
        <w:rPr>
          <w:rStyle w:val="Style13ptBold"/>
          <w:rFonts w:asciiTheme="minorHAnsi" w:hAnsiTheme="minorHAnsi" w:cstheme="minorHAnsi"/>
        </w:rPr>
        <w:t>McNeal</w:t>
      </w:r>
      <w:r w:rsidRPr="00637CBA">
        <w:rPr>
          <w:rFonts w:asciiTheme="minorHAnsi" w:hAnsiTheme="minorHAnsi" w:cstheme="minorHAnsi"/>
        </w:rPr>
        <w:t xml:space="preserve"> 6.5.</w:t>
      </w:r>
      <w:r w:rsidRPr="00637CBA">
        <w:rPr>
          <w:rStyle w:val="Style13ptBold"/>
          <w:rFonts w:asciiTheme="minorHAnsi" w:hAnsiTheme="minorHAnsi" w:cstheme="minorHAnsi"/>
        </w:rPr>
        <w:t>2017</w:t>
      </w:r>
      <w:r w:rsidRPr="00637CBA">
        <w:rPr>
          <w:rFonts w:asciiTheme="minorHAnsi" w:hAnsiTheme="minorHAnsi" w:cstheme="minorHAnsi"/>
        </w:rPr>
        <w:t xml:space="preserve"> (</w:t>
      </w:r>
      <w:hyperlink r:id="rId24" w:history="1">
        <w:r w:rsidRPr="00637CBA">
          <w:rPr>
            <w:rStyle w:val="Hyperlink"/>
            <w:rFonts w:asciiTheme="minorHAnsi" w:hAnsiTheme="minorHAnsi" w:cstheme="minorHAnsi"/>
          </w:rPr>
          <w:t>https://www.schneiderdowns.com/our-thoughts-on/manufacturing/trump-budget-manufacturing-extension-partnership</w:t>
        </w:r>
      </w:hyperlink>
      <w:r w:rsidRPr="00637CBA">
        <w:rPr>
          <w:rFonts w:asciiTheme="minorHAnsi" w:hAnsiTheme="minorHAnsi" w:cstheme="minorHAnsi"/>
        </w:rPr>
        <w:t>) //AR</w:t>
      </w:r>
    </w:p>
    <w:p w:rsidR="00656CCB" w:rsidRPr="00637CBA" w:rsidRDefault="00656CCB" w:rsidP="00656CCB">
      <w:pPr>
        <w:rPr>
          <w:rFonts w:asciiTheme="minorHAnsi" w:hAnsiTheme="minorHAnsi" w:cstheme="minorHAnsi"/>
          <w:sz w:val="14"/>
        </w:rPr>
      </w:pPr>
      <w:r w:rsidRPr="00637CBA">
        <w:rPr>
          <w:rStyle w:val="StyleUnderline"/>
          <w:rFonts w:asciiTheme="minorHAnsi" w:hAnsiTheme="minorHAnsi" w:cstheme="minorHAnsi"/>
        </w:rPr>
        <w:t>The proposed budget would completely eliminate Federal funding of the Manufacturing Extension Partnership (MEP</w:t>
      </w:r>
      <w:r w:rsidRPr="00637CBA">
        <w:rPr>
          <w:rFonts w:asciiTheme="minorHAnsi" w:hAnsiTheme="minorHAnsi" w:cstheme="minorHAnsi"/>
          <w:sz w:val="14"/>
        </w:rPr>
        <w:t>), which has a current budget around $124 million. MEP has been around since 1988 and has focused on strengthening U.S. manufacturing through its dedication to small and medium-sized manufacturing firms. The program currently has approximately 600 offices and centers located in all 50 states and Puerto Rico that provide a number of services such as training and research and development opportunities aimed at increasing sales, creating jobs, and increasing efficiencies for companies. In addition, the program offers connections for companies to other partners such as state and local governments, universities, trade associations, professional societies, economic development organizations and more that may otherwise be difficult barriers for these companies. A recent study of the program by W.E. Upjohn Institute for Employment Research found that the program generated .approximately 82,000 jobs in 2016. It’s expected that various states in the Midwest and South that helped Trump win the election will feel the greatest burden of this cut.</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Manufacturing in the US is weak in the long run, the MEP is needed to boost it and federal funding is key</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w:t>
      </w:r>
      <w:r w:rsidRPr="00637CBA">
        <w:rPr>
          <w:rFonts w:asciiTheme="minorHAnsi" w:hAnsiTheme="minorHAnsi" w:cstheme="minorHAnsi"/>
        </w:rPr>
        <w:t xml:space="preserve"> </w:t>
      </w:r>
      <w:r w:rsidRPr="00637CBA">
        <w:rPr>
          <w:rStyle w:val="Style13ptBold"/>
          <w:rFonts w:asciiTheme="minorHAnsi" w:hAnsiTheme="minorHAnsi" w:cstheme="minorHAnsi"/>
        </w:rPr>
        <w:t>1998</w:t>
      </w:r>
      <w:r w:rsidRPr="00637CBA">
        <w:rPr>
          <w:rFonts w:asciiTheme="minorHAnsi" w:hAnsiTheme="minorHAnsi" w:cstheme="minorHAnsi"/>
        </w:rPr>
        <w:t>, Associate professor in the School of Public Policy at Georgia Institute of Technology. He co-directs the Georgia Tech Policy Project on Industrial Modernization, Issues in Science and Technology Vol. 14, No. 3 (SPRING 1998), pp. 45-50 JSTOR (</w:t>
      </w:r>
      <w:hyperlink r:id="rId25" w:history="1">
        <w:r w:rsidRPr="00637CBA">
          <w:rPr>
            <w:rStyle w:val="Hyperlink"/>
            <w:rFonts w:asciiTheme="minorHAnsi" w:hAnsiTheme="minorHAnsi" w:cstheme="minorHAnsi"/>
          </w:rPr>
          <w:t>http://www.jstor.org/stable/43313866</w:t>
        </w:r>
      </w:hyperlink>
      <w:r w:rsidRPr="00637CBA">
        <w:rPr>
          <w:rFonts w:asciiTheme="minorHAnsi" w:hAnsiTheme="minorHAnsi" w:cstheme="minorHAnsi"/>
        </w:rPr>
        <w:t>) //AR</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The good news is that in a period of renewed debate about the effectiveness of government, </w:t>
      </w:r>
      <w:r w:rsidRPr="00637CBA">
        <w:rPr>
          <w:rStyle w:val="StyleUnderline"/>
          <w:rFonts w:asciiTheme="minorHAnsi" w:hAnsiTheme="minorHAnsi" w:cstheme="minorHAnsi"/>
        </w:rPr>
        <w:t>the MEP is a program that works. U.S. efforts to match indus- trial needs with technical services once trailed those of other advanced economies; now, through the ex- pansion of the MEP, the United States has at least caught up with its industrial competitors</w:t>
      </w:r>
      <w:r w:rsidRPr="00637CBA">
        <w:rPr>
          <w:rFonts w:asciiTheme="minorHAnsi" w:hAnsiTheme="minorHAnsi" w:cstheme="minorHAnsi"/>
          <w:sz w:val="16"/>
        </w:rPr>
        <w:t xml:space="preserve"> in the scale of technical services offered to small and mid-sized firms. The objective of national MEP coverage has been achieved; </w:t>
      </w:r>
      <w:r w:rsidRPr="00637CBA">
        <w:rPr>
          <w:rStyle w:val="StyleUnderline"/>
          <w:rFonts w:asciiTheme="minorHAnsi" w:hAnsiTheme="minorHAnsi" w:cstheme="minorHAnsi"/>
        </w:rPr>
        <w:t>we now need to stretch the goals again, to focus attention on the strategic orientation, effectiveness, funding framework, and integration of MEP services.</w:t>
      </w:r>
      <w:r w:rsidRPr="00637CBA">
        <w:rPr>
          <w:rFonts w:asciiTheme="minorHAnsi" w:hAnsiTheme="minorHAnsi" w:cstheme="minorHAnsi"/>
          <w:sz w:val="16"/>
        </w:rPr>
        <w:t xml:space="preserve"> At present, despite some short-term improve- ments, </w:t>
      </w:r>
      <w:r w:rsidRPr="00637CBA">
        <w:rPr>
          <w:rStyle w:val="StyleUnderline"/>
          <w:rFonts w:asciiTheme="minorHAnsi" w:hAnsiTheme="minorHAnsi" w:cstheme="minorHAnsi"/>
        </w:rPr>
        <w:t>the long-run growth rate of U.S. industrial productivity is still rather weak, with small firms on average continuing to lag in technology use and pro- ductivity</w:t>
      </w:r>
      <w:r w:rsidRPr="00637CBA">
        <w:rPr>
          <w:rFonts w:asciiTheme="minorHAnsi" w:hAnsiTheme="minorHAnsi" w:cstheme="minorHAnsi"/>
          <w:sz w:val="16"/>
        </w:rPr>
        <w:t xml:space="preserve">. In the future, the effective use of technol- ogy is likely to grow ever more important in influ- encing industrial competitiveness, regional development, jobs, and wages. </w:t>
      </w:r>
      <w:r w:rsidRPr="00637CBA">
        <w:rPr>
          <w:rStyle w:val="StyleUnderline"/>
          <w:rFonts w:asciiTheme="minorHAnsi" w:hAnsiTheme="minorHAnsi" w:cstheme="minorHAnsi"/>
        </w:rPr>
        <w:t>Without federal in- vestment, the infrastructure to stimulate the effec- tive use of available and emerging technologies by small and mid-sized firms will be weakened</w:t>
      </w:r>
      <w:r w:rsidRPr="00637CBA">
        <w:rPr>
          <w:rFonts w:asciiTheme="minorHAnsi" w:hAnsiTheme="minorHAnsi" w:cstheme="minorHAnsi"/>
          <w:sz w:val="16"/>
        </w:rPr>
        <w:t xml:space="preserve">, and potentially significant private and public benefits will be lost. Public investments in the MEP are com- plementary to and stimulate the use of private sources; </w:t>
      </w:r>
      <w:r w:rsidRPr="00637CBA">
        <w:rPr>
          <w:rStyle w:val="StyleUnderline"/>
          <w:rFonts w:asciiTheme="minorHAnsi" w:hAnsiTheme="minorHAnsi" w:cstheme="minorHAnsi"/>
        </w:rPr>
        <w:t>there is little evidence that private sources will, by themselves, be able to profitably serve the range of firms currently assisted by the MEP. More- over, without a significant federal role there would be a reversion back to the incomplete patchwork of un- connected programs that existed before the MEP,</w:t>
      </w:r>
      <w:r w:rsidRPr="00637CBA">
        <w:rPr>
          <w:rFonts w:asciiTheme="minorHAnsi" w:hAnsiTheme="minorHAnsi" w:cstheme="minorHAnsi"/>
          <w:sz w:val="16"/>
        </w:rPr>
        <w:t xml:space="preserve"> and the interstate sharing of expertise, tools, and </w:t>
      </w:r>
      <w:r w:rsidRPr="00637CBA">
        <w:rPr>
          <w:rStyle w:val="StyleUnderline"/>
          <w:rFonts w:asciiTheme="minorHAnsi" w:hAnsiTheme="minorHAnsi" w:cstheme="minorHAnsi"/>
        </w:rPr>
        <w:t>best practices would decline</w:t>
      </w:r>
      <w:r w:rsidRPr="00637CBA">
        <w:rPr>
          <w:rFonts w:asciiTheme="minorHAnsi" w:hAnsiTheme="minorHAnsi" w:cstheme="minorHAnsi"/>
          <w:sz w:val="16"/>
        </w:rPr>
        <w:t>. The MEP's underlying leg- islative framework must be updated to sustain the federal role in manufacturing extension, with funding to individual centers being based solely on perfor- mance. Indeed, not only does federal support need to continue but it should rise modestly rise to refine the MEP's strategic approach and to strengthen ef- forts to foster manufacturing communities, diffuse emerging technologies, and further integrate federal technology transfer, business development, and work- force training programs</w:t>
      </w:r>
    </w:p>
    <w:p w:rsidR="00656CCB" w:rsidRPr="00637CBA" w:rsidRDefault="00656CCB" w:rsidP="00656CCB">
      <w:pPr>
        <w:rPr>
          <w:rFonts w:asciiTheme="minorHAnsi" w:hAnsiTheme="minorHAnsi" w:cstheme="minorHAnsi"/>
          <w:sz w:val="16"/>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Manufacturing is on the decline in the US – laundry list. SMEs key.</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 et al 2013</w:t>
      </w:r>
      <w:r w:rsidRPr="00637CBA">
        <w:rPr>
          <w:rFonts w:asciiTheme="minorHAnsi" w:hAnsiTheme="minorHAnsi" w:cstheme="minorHAnsi"/>
        </w:rPr>
        <w:t>, Professor of Management, Innovation and Policy Director, Manchester Institute of Innovation Research Manchester Business School University of Manchester and Professor, School of Public Policy Director, Georgia Tech Program in Science, Technology and Innovation Policy Georgia Institute of Technology ‘The Role of the Manufacturing Extension Partnership: Summary of a Symposium’ (http://www.manufacturing-policy.eng.cam.ac.uk/policies-documents-folder/nap-strengthening-american-manufacturing-the-role.pdf) //AR</w:t>
      </w:r>
    </w:p>
    <w:p w:rsidR="00656CCB" w:rsidRPr="00637CBA" w:rsidRDefault="00656CCB" w:rsidP="00656CCB">
      <w:pPr>
        <w:rPr>
          <w:rStyle w:val="StyleUnderline"/>
          <w:rFonts w:asciiTheme="minorHAnsi" w:hAnsiTheme="minorHAnsi" w:cstheme="minorHAnsi"/>
        </w:rPr>
      </w:pPr>
      <w:r w:rsidRPr="00637CBA">
        <w:rPr>
          <w:rFonts w:asciiTheme="minorHAnsi" w:hAnsiTheme="minorHAnsi" w:cstheme="minorHAnsi"/>
          <w:sz w:val="14"/>
        </w:rPr>
        <w:t xml:space="preserve">While manufacturing continues to play a vital role in the U.S. economy and is a major source of employment, </w:t>
      </w:r>
      <w:r w:rsidRPr="00637CBA">
        <w:rPr>
          <w:rStyle w:val="StyleUnderline"/>
          <w:rFonts w:asciiTheme="minorHAnsi" w:hAnsiTheme="minorHAnsi" w:cstheme="minorHAnsi"/>
        </w:rPr>
        <w:t>the U.S. manufacturing sector has faced significant challenges in recent decades.</w:t>
      </w:r>
      <w:r w:rsidRPr="00637CBA">
        <w:rPr>
          <w:rFonts w:asciiTheme="minorHAnsi" w:hAnsiTheme="minorHAnsi" w:cstheme="minorHAnsi"/>
          <w:sz w:val="14"/>
        </w:rPr>
        <w:t xml:space="preserve"> A Shrinking Fraction of U.S. GDP In her workshop remarks, Dr. Ginger Lew, formerly of the White House National Economic Council, reminded the participants of </w:t>
      </w:r>
      <w:r w:rsidRPr="00637CBA">
        <w:rPr>
          <w:rStyle w:val="StyleUnderline"/>
          <w:rFonts w:asciiTheme="minorHAnsi" w:hAnsiTheme="minorHAnsi" w:cstheme="minorHAnsi"/>
        </w:rPr>
        <w:t>how much ground the U.S. manufacturing sector has lost to foreign competition in recent years</w:t>
      </w:r>
      <w:r w:rsidRPr="00637CBA">
        <w:rPr>
          <w:rFonts w:asciiTheme="minorHAnsi" w:hAnsiTheme="minorHAnsi" w:cstheme="minorHAnsi"/>
          <w:sz w:val="14"/>
        </w:rPr>
        <w:t xml:space="preserve">. In the 1950s, manufacturing’s share of the GDP peaked near 30 percent. Today </w:t>
      </w:r>
      <w:r w:rsidRPr="00637CBA">
        <w:rPr>
          <w:rStyle w:val="StyleUnderline"/>
          <w:rFonts w:asciiTheme="minorHAnsi" w:hAnsiTheme="minorHAnsi" w:cstheme="minorHAnsi"/>
        </w:rPr>
        <w:t>its share is about 11 percent, a decline that accelerated after 2007</w:t>
      </w:r>
      <w:r w:rsidRPr="00637CBA">
        <w:rPr>
          <w:rFonts w:asciiTheme="minorHAnsi" w:hAnsiTheme="minorHAnsi" w:cstheme="minorHAnsi"/>
          <w:sz w:val="14"/>
        </w:rPr>
        <w:t xml:space="preserve">. The United States is still the world’s largest manufacturer, with a global share of about 22 percent of global output, she said, but “it faces more challenges from around the world.” There is a growing awareness in this country that thriving manufacturers are critical to America’s economic recovery. “As the President has said, we’ve got to go back to making things.” The United States cannot completely move into a knowledge-based and services-based economy, she said; it also has to produce tangible assets. Decline in Manufacturing Employment Mark Rice (President of the Maritime Applied Physics Corporation and member of the MEP Advisory Board) and Dr. Tassey both noted in their workshop presentations that </w:t>
      </w:r>
      <w:r w:rsidRPr="00637CBA">
        <w:rPr>
          <w:rStyle w:val="StyleUnderline"/>
          <w:rFonts w:asciiTheme="minorHAnsi" w:hAnsiTheme="minorHAnsi" w:cstheme="minorHAnsi"/>
        </w:rPr>
        <w:t>employment in the U.S. manufacturing sector has declined by about 8 million in the past 26 years.12 In the past decade, employment levels in manufacturing have declined steeply by about one-third</w:t>
      </w:r>
      <w:r w:rsidRPr="00637CBA">
        <w:rPr>
          <w:rFonts w:asciiTheme="minorHAnsi" w:hAnsiTheme="minorHAnsi" w:cstheme="minorHAnsi"/>
          <w:sz w:val="14"/>
        </w:rPr>
        <w:t xml:space="preserve">. (See Figure 1.) They noted that, in part, </w:t>
      </w:r>
      <w:r w:rsidRPr="00637CBA">
        <w:rPr>
          <w:rStyle w:val="StyleUnderline"/>
          <w:rFonts w:asciiTheme="minorHAnsi" w:hAnsiTheme="minorHAnsi" w:cstheme="minorHAnsi"/>
        </w:rPr>
        <w:t>this decline is the result of greater competition from low-wage countries, leading to the off-shoring of low-skilled jobs to lower cost locations</w:t>
      </w:r>
      <w:r w:rsidRPr="00637CBA">
        <w:rPr>
          <w:rFonts w:asciiTheme="minorHAnsi" w:hAnsiTheme="minorHAnsi" w:cstheme="minorHAnsi"/>
          <w:sz w:val="14"/>
        </w:rPr>
        <w:t xml:space="preserve">.13 Manufacturing employment fell by 16.1 percent from 2003 to 2009, before recovering by 4.6 percent to end 2012.14 Growing Trade Deficit These employment and wage trends also roughly coincide with the increased foreign competition faced by the U.S. manufacturing sector. As Mark Rice and Gregory Tassey noted in their workshop presentations, </w:t>
      </w:r>
      <w:r w:rsidRPr="00637CBA">
        <w:rPr>
          <w:rStyle w:val="StyleUnderline"/>
          <w:rFonts w:asciiTheme="minorHAnsi" w:hAnsiTheme="minorHAnsi" w:cstheme="minorHAnsi"/>
        </w:rPr>
        <w:t>the United States continues to lose ground in key manufacturing sectors, including those sectors that are likely to drive our economy in the future</w:t>
      </w:r>
      <w:r w:rsidRPr="00637CBA">
        <w:rPr>
          <w:rFonts w:asciiTheme="minorHAnsi" w:hAnsiTheme="minorHAnsi" w:cstheme="minorHAnsi"/>
          <w:sz w:val="14"/>
        </w:rPr>
        <w:t xml:space="preserve">. Until 2002, the United States ran a trade surplus in “advanced technology products,” which includes biotechnology products, computers, semiconductors, and robotics. By 2010, however, the United States ran an $81 billion trade deficit in this important sector.15 This represents a very significant shift. (See Figure 2.) The Impact of Off-shoring Manufacturing Dr. Tassey observed in his workshop presentation that much of the trade deficit in advanced technology is attributable to the phenomenon of progressive off-shoring over the past few decades. First, </w:t>
      </w:r>
      <w:r w:rsidRPr="00637CBA">
        <w:rPr>
          <w:rStyle w:val="StyleUnderline"/>
          <w:rFonts w:asciiTheme="minorHAnsi" w:hAnsiTheme="minorHAnsi" w:cstheme="minorHAnsi"/>
        </w:rPr>
        <w:t>U.S. manufacturers began by setting up manufacturing facilities abroad, either to be near growing markets, to make use of skilled, low-cost labor, or both</w:t>
      </w:r>
      <w:r w:rsidRPr="00637CBA">
        <w:rPr>
          <w:rFonts w:asciiTheme="minorHAnsi" w:hAnsiTheme="minorHAnsi" w:cstheme="minorHAnsi"/>
          <w:sz w:val="14"/>
        </w:rPr>
        <w:t xml:space="preserve">. The offshore facility did a small amount of R&amp;D in order to move products into the market. As the host countries provided more of the skilled labor, they began to gain R&amp;D experience and expand their internal R&amp;D infrastructures to capture synergies at the “entry” tier of the high-tech supply chain. For example, Taiwan and Korea became skilled at producing electronic components, while China excelled at assembly. In this way, </w:t>
      </w:r>
      <w:r w:rsidRPr="00637CBA">
        <w:rPr>
          <w:rStyle w:val="StyleUnderline"/>
          <w:rFonts w:asciiTheme="minorHAnsi" w:hAnsiTheme="minorHAnsi" w:cstheme="minorHAnsi"/>
        </w:rPr>
        <w:t>those countries gradually became competitive in their own sub-markets.</w:t>
      </w:r>
      <w:r w:rsidRPr="00637CBA">
        <w:rPr>
          <w:rFonts w:asciiTheme="minorHAnsi" w:hAnsiTheme="minorHAnsi" w:cstheme="minorHAnsi"/>
          <w:sz w:val="14"/>
        </w:rPr>
        <w:t xml:space="preserve">16 Hollowing Out of U.S. Supply Chains </w:t>
      </w:r>
      <w:r w:rsidRPr="00637CBA">
        <w:rPr>
          <w:rStyle w:val="StyleUnderline"/>
          <w:rFonts w:asciiTheme="minorHAnsi" w:hAnsiTheme="minorHAnsi" w:cstheme="minorHAnsi"/>
        </w:rPr>
        <w:t>As economies specialize in a particular tier of the high-tech supply chain, they begin to integrate backward along the supply chain, taking more value-added from the Western economies</w:t>
      </w:r>
      <w:r w:rsidRPr="00637CBA">
        <w:rPr>
          <w:rFonts w:asciiTheme="minorHAnsi" w:hAnsiTheme="minorHAnsi" w:cstheme="minorHAnsi"/>
          <w:sz w:val="14"/>
        </w:rPr>
        <w:t xml:space="preserve">, including the United States. Dr. Tassey maintains that </w:t>
      </w:r>
      <w:r w:rsidRPr="00637CBA">
        <w:rPr>
          <w:rStyle w:val="StyleUnderline"/>
          <w:rFonts w:asciiTheme="minorHAnsi" w:hAnsiTheme="minorHAnsi" w:cstheme="minorHAnsi"/>
        </w:rPr>
        <w:t>this “hollowing out” of supply chains has cost the United States in terms of wealth creation, high-value jobs, and technology sales</w:t>
      </w:r>
      <w:r w:rsidRPr="00637CBA">
        <w:rPr>
          <w:rFonts w:asciiTheme="minorHAnsi" w:hAnsiTheme="minorHAnsi" w:cstheme="minorHAnsi"/>
          <w:sz w:val="14"/>
        </w:rPr>
        <w:t xml:space="preserve">. Although the United States had been the “first mover” in developing many commercial technologies, “poor technology life-cycle management” has led to a gradual loss of market share in products such as oxide ceramics, semiconductor memory devices, semiconductor production equipment, lithium ion batteries, flat-panel displays, robotics, and advanced lighting. Forward Integration in Asia Many emerging economies have begun to integrate forward along supply chains. For example, said Dr. Tassey, Taiwan has integrated forward from electronic components into electronic circuits, and Korea has integrated forward from components to electronic products. These economies are beginning to integrate forward into services as well, so that co-location synergies are being lost by the United States and captured by others. An inference of this trend, he said, is that </w:t>
      </w:r>
      <w:r w:rsidRPr="00637CBA">
        <w:rPr>
          <w:rStyle w:val="StyleUnderline"/>
          <w:rFonts w:asciiTheme="minorHAnsi" w:hAnsiTheme="minorHAnsi" w:cstheme="minorHAnsi"/>
        </w:rPr>
        <w:t>U.S. firms, including small and medium enterprises (SMEs), are not able to take advantage of significant manufacturing opportunities, including R&amp;D, technology transfer, and other essential links of the supply chain.</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2NC/1NR MEP Solves</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MEP boosts manufacturing</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w:t>
      </w:r>
      <w:r w:rsidRPr="00637CBA">
        <w:rPr>
          <w:rFonts w:asciiTheme="minorHAnsi" w:hAnsiTheme="minorHAnsi" w:cstheme="minorHAnsi"/>
        </w:rPr>
        <w:t xml:space="preserve"> </w:t>
      </w:r>
      <w:r w:rsidRPr="00637CBA">
        <w:rPr>
          <w:rStyle w:val="Style13ptBold"/>
          <w:rFonts w:asciiTheme="minorHAnsi" w:hAnsiTheme="minorHAnsi" w:cstheme="minorHAnsi"/>
        </w:rPr>
        <w:t>1998</w:t>
      </w:r>
      <w:r w:rsidRPr="00637CBA">
        <w:rPr>
          <w:rFonts w:asciiTheme="minorHAnsi" w:hAnsiTheme="minorHAnsi" w:cstheme="minorHAnsi"/>
        </w:rPr>
        <w:t>, Associate professor in the School of Public Policy at Georgia Institute of Technology. He co-directs the Georgia Tech Policy Project on Industrial Modernization, Issues in Science and Technology Vol. 14, No. 3 (SPRING 1998), pp. 45-50 JSTOR (</w:t>
      </w:r>
      <w:hyperlink r:id="rId26" w:history="1">
        <w:r w:rsidRPr="00637CBA">
          <w:rPr>
            <w:rStyle w:val="Hyperlink"/>
            <w:rFonts w:asciiTheme="minorHAnsi" w:hAnsiTheme="minorHAnsi" w:cstheme="minorHAnsi"/>
          </w:rPr>
          <w:t>http://www.jstor.org/stable/43313866</w:t>
        </w:r>
      </w:hyperlink>
      <w:r w:rsidRPr="00637CBA">
        <w:rPr>
          <w:rFonts w:asciiTheme="minorHAnsi" w:hAnsiTheme="minorHAnsi" w:cstheme="minorHAnsi"/>
        </w:rPr>
        <w:t>) //AR</w:t>
      </w:r>
    </w:p>
    <w:p w:rsidR="00656CCB" w:rsidRPr="00637CBA" w:rsidRDefault="00656CCB" w:rsidP="00656CCB">
      <w:pPr>
        <w:rPr>
          <w:rStyle w:val="StyleUnderline"/>
          <w:rFonts w:asciiTheme="minorHAnsi" w:hAnsiTheme="minorHAnsi" w:cstheme="minorHAnsi"/>
        </w:rPr>
      </w:pPr>
      <w:r w:rsidRPr="00637CBA">
        <w:rPr>
          <w:rStyle w:val="StyleUnderline"/>
          <w:rFonts w:asciiTheme="minorHAnsi" w:hAnsiTheme="minorHAnsi" w:cstheme="minorHAnsi"/>
        </w:rPr>
        <w:t>The MEP addresses these problems by organiz- ing networks of public and private service providers that have the resources, capabilities, and linkages to serve smaller companies.</w:t>
      </w:r>
      <w:r w:rsidRPr="00637CBA">
        <w:rPr>
          <w:rFonts w:asciiTheme="minorHAnsi" w:hAnsiTheme="minorHAnsi" w:cstheme="minorHAnsi"/>
          <w:sz w:val="16"/>
        </w:rPr>
        <w:t xml:space="preserve"> Manufacturing extension centers typically employ industrially experienced field personnel who work directly with firms to iden- tify needs, broker resources, and develop appropriate assistance projects. Other services are also offered, in- cluding information provision, technology demon- stration, training, and referrals. Given </w:t>
      </w:r>
      <w:r w:rsidRPr="00637CBA">
        <w:rPr>
          <w:rStyle w:val="StyleUnderline"/>
          <w:rFonts w:asciiTheme="minorHAnsi" w:hAnsiTheme="minorHAnsi" w:cstheme="minorHAnsi"/>
        </w:rPr>
        <w:t>the economy- wide benefits of accelerating the deployment of technology and the difficulties many companies face in independently implementing technological up- grades, the MEP is a classic example of how collec- tive public action in partnership with the private sec- tor can make markets and the technology diffusion process more efficient</w:t>
      </w:r>
      <w:r w:rsidRPr="00637CBA">
        <w:rPr>
          <w:rFonts w:asciiTheme="minorHAnsi" w:hAnsiTheme="minorHAnsi" w:cstheme="minorHAnsi"/>
          <w:sz w:val="16"/>
        </w:rPr>
        <w:t xml:space="preserve">. For example, rather than com- peting with private contractors, as some critics feared, </w:t>
      </w:r>
      <w:r w:rsidRPr="00637CBA">
        <w:rPr>
          <w:rStyle w:val="StyleUnderline"/>
          <w:rFonts w:asciiTheme="minorHAnsi" w:hAnsiTheme="minorHAnsi" w:cstheme="minorHAnsi"/>
        </w:rPr>
        <w:t>the MEP helps companies use private consultants more effectively and encourages firms to implement their recommendations.</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Studies prove the MEP boosts the economy – it’s net beneficial</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w:t>
      </w:r>
      <w:r w:rsidRPr="00637CBA">
        <w:rPr>
          <w:rFonts w:asciiTheme="minorHAnsi" w:hAnsiTheme="minorHAnsi" w:cstheme="minorHAnsi"/>
        </w:rPr>
        <w:t xml:space="preserve"> </w:t>
      </w:r>
      <w:r w:rsidRPr="00637CBA">
        <w:rPr>
          <w:rStyle w:val="Style13ptBold"/>
          <w:rFonts w:asciiTheme="minorHAnsi" w:hAnsiTheme="minorHAnsi" w:cstheme="minorHAnsi"/>
        </w:rPr>
        <w:t>1998</w:t>
      </w:r>
      <w:r w:rsidRPr="00637CBA">
        <w:rPr>
          <w:rFonts w:asciiTheme="minorHAnsi" w:hAnsiTheme="minorHAnsi" w:cstheme="minorHAnsi"/>
        </w:rPr>
        <w:t>, Associate professor in the School of Public Policy at Georgia Institute of Technology. He co-directs the Georgia Tech Policy Project on Industrial Modernization, Issues in Science and Technology Vol. 14, No. 3 (SPRING 1998), pp. 45-50 JSTOR (</w:t>
      </w:r>
      <w:hyperlink r:id="rId27" w:history="1">
        <w:r w:rsidRPr="00637CBA">
          <w:rPr>
            <w:rStyle w:val="Hyperlink"/>
            <w:rFonts w:asciiTheme="minorHAnsi" w:hAnsiTheme="minorHAnsi" w:cstheme="minorHAnsi"/>
          </w:rPr>
          <w:t>http://www.jstor.org/stable/43313866</w:t>
        </w:r>
      </w:hyperlink>
      <w:r w:rsidRPr="00637CBA">
        <w:rPr>
          <w:rFonts w:asciiTheme="minorHAnsi" w:hAnsiTheme="minorHAnsi" w:cstheme="minorHAnsi"/>
        </w:rPr>
        <w:t>) //AR</w:t>
      </w:r>
    </w:p>
    <w:p w:rsidR="00656CCB" w:rsidRPr="00637CBA" w:rsidRDefault="00656CCB" w:rsidP="00656CCB">
      <w:pPr>
        <w:rPr>
          <w:rStyle w:val="StyleUnderline"/>
          <w:rFonts w:asciiTheme="minorHAnsi" w:hAnsiTheme="minorHAnsi" w:cstheme="minorHAnsi"/>
        </w:rPr>
      </w:pPr>
      <w:r w:rsidRPr="00637CBA">
        <w:rPr>
          <w:rFonts w:asciiTheme="minorHAnsi" w:hAnsiTheme="minorHAnsi" w:cstheme="minorHAnsi"/>
          <w:sz w:val="16"/>
        </w:rPr>
        <w:t xml:space="preserve">Systematic evaluation </w:t>
      </w:r>
      <w:r w:rsidRPr="00637CBA">
        <w:rPr>
          <w:rStyle w:val="StyleUnderline"/>
          <w:rFonts w:asciiTheme="minorHAnsi" w:hAnsiTheme="minorHAnsi" w:cstheme="minorHAnsi"/>
        </w:rPr>
        <w:t>studies have confirmed that the MEP is having a positive effect on businesses and the economy</w:t>
      </w:r>
      <w:r w:rsidRPr="00637CBA">
        <w:rPr>
          <w:rFonts w:asciiTheme="minorHAnsi" w:hAnsiTheme="minorHAnsi" w:cstheme="minorHAnsi"/>
          <w:sz w:val="16"/>
        </w:rPr>
        <w:t xml:space="preserve">. For example, in a 1995 General Accounting Office survey of manufacturing exten- sion customers, nearly </w:t>
      </w:r>
      <w:r w:rsidRPr="00637CBA">
        <w:rPr>
          <w:rStyle w:val="StyleUnderline"/>
          <w:rFonts w:asciiTheme="minorHAnsi" w:hAnsiTheme="minorHAnsi" w:cstheme="minorHAnsi"/>
        </w:rPr>
        <w:t>three-quarters of responding firms said that improvements in their overall busi- ness performance had resulted.</w:t>
      </w:r>
      <w:r w:rsidRPr="00637CBA">
        <w:rPr>
          <w:rFonts w:asciiTheme="minorHAnsi" w:hAnsiTheme="minorHAnsi" w:cstheme="minorHAnsi"/>
          <w:sz w:val="16"/>
        </w:rPr>
        <w:t xml:space="preserve"> Evaluations of the Georgia Manufacturing Extension Alliance reveal that one year after service, 68 percent of participating firms act on project recommendations, with </w:t>
      </w:r>
      <w:r w:rsidRPr="00637CBA">
        <w:rPr>
          <w:rStyle w:val="StyleUnderline"/>
          <w:rFonts w:asciiTheme="minorHAnsi" w:hAnsiTheme="minorHAnsi" w:cstheme="minorHAnsi"/>
        </w:rPr>
        <w:t>more than 40 percent of firms reporting reduced costs, 32 percent reporting improved quality, and 28 percent making a capital investment</w:t>
      </w:r>
      <w:r w:rsidRPr="00637CBA">
        <w:rPr>
          <w:rFonts w:asciiTheme="minorHAnsi" w:hAnsiTheme="minorHAnsi" w:cstheme="minorHAnsi"/>
          <w:sz w:val="16"/>
        </w:rPr>
        <w:t xml:space="preserve">. A benefit-cost study of projects completed by the Georgia program found that </w:t>
      </w:r>
      <w:r w:rsidRPr="00637CBA">
        <w:rPr>
          <w:rStyle w:val="StyleUnderline"/>
          <w:rFonts w:asciiTheme="minorHAnsi" w:hAnsiTheme="minorHAnsi" w:cstheme="minorHAnsi"/>
        </w:rPr>
        <w:t>combined net public and private economic ben- efits exceeded costs by a ratio of 1.2:1 to 2.7:1.</w:t>
      </w:r>
      <w:r w:rsidRPr="00637CBA">
        <w:rPr>
          <w:rFonts w:asciiTheme="minorHAnsi" w:hAnsiTheme="minorHAnsi" w:cstheme="minorHAnsi"/>
          <w:sz w:val="16"/>
        </w:rPr>
        <w:t xml:space="preserve"> A Michigan study using 17 key technology and busi- ness performance metrics found that manufacturing technology center customers improve faster overall than comparable firms in a control group that did not receive assistance. A 1996 study of New York's In- dustrial Extension Service (an affiliate of the MEP) also found that the </w:t>
      </w:r>
      <w:r w:rsidRPr="00637CBA">
        <w:rPr>
          <w:rStyle w:val="StyleUnderline"/>
          <w:rFonts w:asciiTheme="minorHAnsi" w:hAnsiTheme="minorHAnsi" w:cstheme="minorHAnsi"/>
        </w:rPr>
        <w:t xml:space="preserve">business performance of assisted firms was improved when compared with that of sim- ilar companies that did not receive assistance. </w:t>
      </w:r>
      <w:r w:rsidRPr="00637CBA">
        <w:rPr>
          <w:rFonts w:asciiTheme="minorHAnsi" w:hAnsiTheme="minorHAnsi" w:cstheme="minorHAnsi"/>
          <w:sz w:val="16"/>
        </w:rPr>
        <w:t xml:space="preserve">Fi- nally, a recent Census Bureau anal- ysis indicates that industrial </w:t>
      </w:r>
      <w:r w:rsidRPr="00637CBA">
        <w:rPr>
          <w:rStyle w:val="StyleUnderline"/>
          <w:rFonts w:asciiTheme="minorHAnsi" w:hAnsiTheme="minorHAnsi" w:cstheme="minorHAnsi"/>
        </w:rPr>
        <w:t>ex- tension-assisted firms have higher productivity growth than nonas- sisted companies, even after con- trolling for the performance of firms before program intervention.</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MEP can integrate manufacturing to streamline industry and boost growth</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w:t>
      </w:r>
      <w:r w:rsidRPr="00637CBA">
        <w:rPr>
          <w:rFonts w:asciiTheme="minorHAnsi" w:hAnsiTheme="minorHAnsi" w:cstheme="minorHAnsi"/>
        </w:rPr>
        <w:t xml:space="preserve"> </w:t>
      </w:r>
      <w:r w:rsidRPr="00637CBA">
        <w:rPr>
          <w:rStyle w:val="Style13ptBold"/>
          <w:rFonts w:asciiTheme="minorHAnsi" w:hAnsiTheme="minorHAnsi" w:cstheme="minorHAnsi"/>
        </w:rPr>
        <w:t>1998</w:t>
      </w:r>
      <w:r w:rsidRPr="00637CBA">
        <w:rPr>
          <w:rFonts w:asciiTheme="minorHAnsi" w:hAnsiTheme="minorHAnsi" w:cstheme="minorHAnsi"/>
        </w:rPr>
        <w:t>, Associate professor in the School of Public Policy at Georgia Institute of Technology. He co-directs the Georgia Tech Policy Project on Industrial Modernization, Issues in Science and Technology Vol. 14, No. 3 (SPRING 1998), pp. 45-50 JSTOR (</w:t>
      </w:r>
      <w:hyperlink r:id="rId28" w:history="1">
        <w:r w:rsidRPr="00637CBA">
          <w:rPr>
            <w:rStyle w:val="Hyperlink"/>
            <w:rFonts w:asciiTheme="minorHAnsi" w:hAnsiTheme="minorHAnsi" w:cstheme="minorHAnsi"/>
          </w:rPr>
          <w:t>http://www.jstor.org/stable/43313866</w:t>
        </w:r>
      </w:hyperlink>
      <w:r w:rsidRPr="00637CBA">
        <w:rPr>
          <w:rFonts w:asciiTheme="minorHAnsi" w:hAnsiTheme="minorHAnsi" w:cstheme="minorHAnsi"/>
        </w:rPr>
        <w:t>) //AR</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Nev- ertheless, </w:t>
      </w:r>
      <w:r w:rsidRPr="00637CBA">
        <w:rPr>
          <w:rStyle w:val="StyleUnderline"/>
          <w:rFonts w:asciiTheme="minorHAnsi" w:hAnsiTheme="minorHAnsi" w:cstheme="minorHAnsi"/>
        </w:rPr>
        <w:t>the MEP can play a critical role in inte- grating and improving the services offered to manu- facturers by brokering agreements with other agencies</w:t>
      </w:r>
      <w:r w:rsidRPr="00637CBA">
        <w:rPr>
          <w:rFonts w:asciiTheme="minorHAnsi" w:hAnsiTheme="minorHAnsi" w:cstheme="minorHAnsi"/>
          <w:sz w:val="16"/>
        </w:rPr>
        <w:t xml:space="preserve">. In fact, NIST has already agreed to coor- dinate manufacturing technology efforts with the Labor and Agriculture departments, and has a pilot collaboration with the Small Business Administra- tion. NIST is also working with the Environmental Protection Agency to use the MEP as a vehicle to deliver improved environmental services to small and mid-sized firms. </w:t>
      </w:r>
      <w:r w:rsidRPr="00637CBA">
        <w:rPr>
          <w:rStyle w:val="StyleUnderline"/>
          <w:rFonts w:asciiTheme="minorHAnsi" w:hAnsiTheme="minorHAnsi" w:cstheme="minorHAnsi"/>
        </w:rPr>
        <w:t>The MEP's flexible structure can be used to promote better working relationships at the local level among different programs and ser- vice providers</w:t>
      </w:r>
      <w:r w:rsidRPr="00637CBA">
        <w:rPr>
          <w:rFonts w:asciiTheme="minorHAnsi" w:hAnsiTheme="minorHAnsi" w:cstheme="minorHAnsi"/>
          <w:sz w:val="16"/>
        </w:rPr>
        <w:t>. For example, many MEP centers are locating their field offices with small business assis- tance centers or other local programs to offer a full range of advice in technology, marketing, business planning, training, and finance to area firms. However, no one program can coordinate all as- pects of such a complex system, especially since ex tension agents must often help firms overcome fail- ures elsewhere in the system. The MEP must be com- plemented by reforms and new initiatives in areas such as workforce training, tax incentives and fi- nancing for research and investment in cutting-edge technology, and regulatory compliance. The fact that MEP centers often must assist firms in developing basic literacy programs for their workers also demon- strates the glaring need to restructure public education, particularly in urban areas where smaller manufac- turers often locate.</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MEP boosts the economy</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JACQUES </w:t>
      </w:r>
      <w:r w:rsidRPr="00637CBA">
        <w:rPr>
          <w:rStyle w:val="Style13ptBold"/>
          <w:rFonts w:asciiTheme="minorHAnsi" w:hAnsiTheme="minorHAnsi" w:cstheme="minorHAnsi"/>
        </w:rPr>
        <w:t>KOPPEL 98</w:t>
      </w:r>
      <w:r w:rsidRPr="00637CBA">
        <w:rPr>
          <w:rFonts w:asciiTheme="minorHAnsi" w:hAnsiTheme="minorHAnsi" w:cstheme="minorHAnsi"/>
        </w:rPr>
        <w:t>, President, Minnesota Technology, Inc. Issues in Science and Technology Vol. 14, No. 4 (SUMMER 1998), p. 22 (</w:t>
      </w:r>
      <w:hyperlink r:id="rId29" w:history="1">
        <w:r w:rsidRPr="00637CBA">
          <w:rPr>
            <w:rStyle w:val="Hyperlink"/>
            <w:rFonts w:asciiTheme="minorHAnsi" w:hAnsiTheme="minorHAnsi" w:cstheme="minorHAnsi"/>
          </w:rPr>
          <w:t>http://www.jstor.org/stable/43311807</w:t>
        </w:r>
      </w:hyperlink>
      <w:r w:rsidRPr="00637CBA">
        <w:rPr>
          <w:rFonts w:asciiTheme="minorHAnsi" w:hAnsiTheme="minorHAnsi" w:cstheme="minorHAnsi"/>
        </w:rPr>
        <w:t>) //AR</w:t>
      </w:r>
    </w:p>
    <w:p w:rsidR="00656CCB" w:rsidRPr="00637CBA" w:rsidRDefault="00656CCB" w:rsidP="00656CCB">
      <w:pPr>
        <w:rPr>
          <w:rStyle w:val="StyleUnderline"/>
          <w:rFonts w:asciiTheme="minorHAnsi" w:hAnsiTheme="minorHAnsi" w:cstheme="minorHAnsi"/>
        </w:rPr>
      </w:pPr>
      <w:r w:rsidRPr="00637CBA">
        <w:rPr>
          <w:rFonts w:asciiTheme="minorHAnsi" w:hAnsiTheme="minorHAnsi" w:cstheme="minorHAnsi"/>
          <w:sz w:val="16"/>
        </w:rPr>
        <w:t xml:space="preserve">The first of these is that </w:t>
      </w:r>
      <w:r w:rsidRPr="00637CBA">
        <w:rPr>
          <w:rStyle w:val="StyleUnderline"/>
          <w:rFonts w:asciiTheme="minorHAnsi" w:hAnsiTheme="minorHAnsi" w:cstheme="minorHAnsi"/>
        </w:rPr>
        <w:t>MEP excels in helping manufacturers become more competitive</w:t>
      </w:r>
      <w:r w:rsidRPr="00637CBA">
        <w:rPr>
          <w:rFonts w:asciiTheme="minorHAnsi" w:hAnsiTheme="minorHAnsi" w:cstheme="minorHAnsi"/>
          <w:sz w:val="16"/>
        </w:rPr>
        <w:t xml:space="preserve">. This is no accident. The vast amount of knowledge that the industry-trained field specialists have acquired in working with 30,000 companies has led to effective service delivery based on the understanding of how small companies grow. Some of the lessons learned include: 1) Recognizing that </w:t>
      </w:r>
      <w:r w:rsidRPr="00637CBA">
        <w:rPr>
          <w:rStyle w:val="StyleUnderline"/>
          <w:rFonts w:asciiTheme="minorHAnsi" w:hAnsiTheme="minorHAnsi" w:cstheme="minorHAnsi"/>
        </w:rPr>
        <w:t>cutting- edge technology is for the most part not the key to success for a business</w:t>
      </w:r>
      <w:r w:rsidRPr="00637CBA">
        <w:rPr>
          <w:rFonts w:asciiTheme="minorHAnsi" w:hAnsiTheme="minorHAnsi" w:cstheme="minorHAnsi"/>
          <w:sz w:val="16"/>
        </w:rPr>
        <w:t xml:space="preserve"> (much to the chagrin of federal labs and other public tech- nology programs). </w:t>
      </w:r>
      <w:r w:rsidRPr="00637CBA">
        <w:rPr>
          <w:rStyle w:val="StyleUnderline"/>
          <w:rFonts w:asciiTheme="minorHAnsi" w:hAnsiTheme="minorHAnsi" w:cstheme="minorHAnsi"/>
        </w:rPr>
        <w:t>Technology is obviously relevant, but before small companies can use it effec- tively, they need to be well man- aged</w:t>
      </w:r>
      <w:r w:rsidRPr="00637CBA">
        <w:rPr>
          <w:rFonts w:asciiTheme="minorHAnsi" w:hAnsiTheme="minorHAnsi" w:cstheme="minorHAnsi"/>
          <w:sz w:val="16"/>
        </w:rPr>
        <w:t xml:space="preserve">. Technology is simply a tool used to attain a business objective, not an end in itself. 2) Understanding that </w:t>
      </w:r>
      <w:r w:rsidRPr="00637CBA">
        <w:rPr>
          <w:rStyle w:val="StyleUnderline"/>
          <w:rFonts w:asciiTheme="minorHAnsi" w:hAnsiTheme="minorHAnsi" w:cstheme="minorHAnsi"/>
        </w:rPr>
        <w:t>not all small firms are equal</w:t>
      </w:r>
      <w:r w:rsidRPr="00637CBA">
        <w:rPr>
          <w:rFonts w:asciiTheme="minorHAnsi" w:hAnsiTheme="minorHAnsi" w:cstheme="minorHAnsi"/>
          <w:sz w:val="16"/>
        </w:rPr>
        <w:t xml:space="preserve">. The vast ma- jority of </w:t>
      </w:r>
      <w:r w:rsidRPr="00637CBA">
        <w:rPr>
          <w:rStyle w:val="StyleUnderline"/>
          <w:rFonts w:asciiTheme="minorHAnsi" w:hAnsiTheme="minorHAnsi" w:cstheme="minorHAnsi"/>
        </w:rPr>
        <w:t>small manufacturers are suppliers of parts and components to large companies, and their abil- ity to modernize and grow is to a large extent limited by the re- quirements of their customers</w:t>
      </w:r>
      <w:r w:rsidRPr="00637CBA">
        <w:rPr>
          <w:rFonts w:asciiTheme="minorHAnsi" w:hAnsiTheme="minorHAnsi" w:cstheme="minorHAnsi"/>
          <w:sz w:val="16"/>
        </w:rPr>
        <w:t xml:space="preserve">. 3) Realizing that many </w:t>
      </w:r>
      <w:r w:rsidRPr="00637CBA">
        <w:rPr>
          <w:rStyle w:val="StyleUnderline"/>
          <w:rFonts w:asciiTheme="minorHAnsi" w:hAnsiTheme="minorHAnsi" w:cstheme="minorHAnsi"/>
        </w:rPr>
        <w:t>small firms want to remain small, and growth is not part of their long- term objectives</w:t>
      </w:r>
      <w:r w:rsidRPr="00637CBA">
        <w:rPr>
          <w:rFonts w:asciiTheme="minorHAnsi" w:hAnsiTheme="minorHAnsi" w:cstheme="minorHAnsi"/>
          <w:sz w:val="16"/>
        </w:rPr>
        <w:t xml:space="preserve">. Much to the sur- prise of many people in public life, most individuals start a business because they want to earn a good living for themselves and their families, not because they want to become the next Microsoft. We have also come to realize that significant contributions to a local economy (in terms of higher- wage jobs) result when a small company becomes a mid-sized company. This generally requires that a company have a proprietary product that is sold directly in the marketplace, not a supplier role. As a result of this understanding of the marketplace, </w:t>
      </w:r>
      <w:r w:rsidRPr="00637CBA">
        <w:rPr>
          <w:rStyle w:val="StyleUnderline"/>
          <w:rFonts w:asciiTheme="minorHAnsi" w:hAnsiTheme="minorHAnsi" w:cstheme="minorHAnsi"/>
        </w:rPr>
        <w:t>MEP centers and their field agents tailor their strategies for increased competi- tiveness and growth to the specific needs of the customer.</w:t>
      </w:r>
    </w:p>
    <w:p w:rsidR="00656CCB" w:rsidRPr="00637CBA" w:rsidRDefault="00656CCB" w:rsidP="00656CCB">
      <w:pPr>
        <w:rPr>
          <w:rFonts w:asciiTheme="minorHAnsi" w:hAnsiTheme="minorHAnsi" w:cstheme="minorHAnsi"/>
          <w:sz w:val="16"/>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2NC/1NR SMEs Solve</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SMEs key to manufacturing development but the US is currently lagging</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 et al 2013</w:t>
      </w:r>
      <w:r w:rsidRPr="00637CBA">
        <w:rPr>
          <w:rFonts w:asciiTheme="minorHAnsi" w:hAnsiTheme="minorHAnsi" w:cstheme="minorHAnsi"/>
        </w:rPr>
        <w:t>, Professor of Management, Innovation and Policy Director, Manchester Institute of Innovation Research Manchester Business School University of Manchester and Professor, School of Public Policy Director, Georgia Tech Program in Science, Technology and Innovation Policy Georgia Institute of Technology ‘The Role of the Manufacturing Extension Partnership: Summary of a Symposium’ (http://www.manufacturing-policy.eng.cam.ac.uk/policies-documents-folder/nap-strengthening-american-manufacturing-the-role.pdf) //AR</w:t>
      </w:r>
    </w:p>
    <w:p w:rsidR="00656CCB" w:rsidRPr="00637CBA" w:rsidRDefault="00656CCB" w:rsidP="00656CCB">
      <w:pPr>
        <w:rPr>
          <w:rStyle w:val="StyleUnderline"/>
          <w:rFonts w:asciiTheme="minorHAnsi" w:hAnsiTheme="minorHAnsi" w:cstheme="minorHAnsi"/>
        </w:rPr>
      </w:pPr>
      <w:r w:rsidRPr="00637CBA">
        <w:rPr>
          <w:rStyle w:val="StyleUnderline"/>
          <w:rFonts w:asciiTheme="minorHAnsi" w:hAnsiTheme="minorHAnsi" w:cstheme="minorHAnsi"/>
        </w:rPr>
        <w:t>SMEs often play a significant role in introducing new technologies</w:t>
      </w:r>
      <w:r w:rsidRPr="00637CBA">
        <w:rPr>
          <w:rFonts w:asciiTheme="minorHAnsi" w:hAnsiTheme="minorHAnsi" w:cstheme="minorHAnsi"/>
          <w:sz w:val="16"/>
        </w:rPr>
        <w:t xml:space="preserve">; the most successful of these firms find the technical and financial support needed to develop, test, scale up, and transfer a technology-based product to the marketplace. </w:t>
      </w:r>
      <w:r w:rsidRPr="00637CBA">
        <w:rPr>
          <w:rStyle w:val="StyleUnderline"/>
          <w:rFonts w:asciiTheme="minorHAnsi" w:hAnsiTheme="minorHAnsi" w:cstheme="minorHAnsi"/>
        </w:rPr>
        <w:t>Too often, however, this does not happen—or is not achieved by a U.S. firm—even when the technology itself has clear value because of information asymmetries in the market. This classic “market failure</w:t>
      </w:r>
      <w:r w:rsidRPr="00637CBA">
        <w:rPr>
          <w:rFonts w:asciiTheme="minorHAnsi" w:hAnsiTheme="minorHAnsi" w:cstheme="minorHAnsi"/>
          <w:sz w:val="16"/>
        </w:rPr>
        <w:t xml:space="preserve">,” as Phillip Singerman of the National Institute for Standards and Technology pointed out, </w:t>
      </w:r>
      <w:r w:rsidRPr="00637CBA">
        <w:rPr>
          <w:rStyle w:val="StyleUnderline"/>
          <w:rFonts w:asciiTheme="minorHAnsi" w:hAnsiTheme="minorHAnsi" w:cstheme="minorHAnsi"/>
        </w:rPr>
        <w:t>provides a basis for a role for government support</w:t>
      </w:r>
      <w:r w:rsidRPr="00637CBA">
        <w:rPr>
          <w:rFonts w:asciiTheme="minorHAnsi" w:hAnsiTheme="minorHAnsi" w:cstheme="minorHAnsi"/>
          <w:sz w:val="16"/>
        </w:rPr>
        <w:t>. Dr. Singerman also observed that “</w:t>
      </w:r>
      <w:r w:rsidRPr="00637CBA">
        <w:rPr>
          <w:rStyle w:val="StyleUnderline"/>
          <w:rFonts w:asciiTheme="minorHAnsi" w:hAnsiTheme="minorHAnsi" w:cstheme="minorHAnsi"/>
        </w:rPr>
        <w:t>the nation has not had a coherent manufacturing policy before</w:t>
      </w:r>
      <w:r w:rsidRPr="00637CBA">
        <w:rPr>
          <w:rFonts w:asciiTheme="minorHAnsi" w:hAnsiTheme="minorHAnsi" w:cstheme="minorHAnsi"/>
          <w:sz w:val="16"/>
        </w:rPr>
        <w:t xml:space="preserve">,” but argued that given the challenges facing the manufacturing community </w:t>
      </w:r>
      <w:r w:rsidRPr="00637CBA">
        <w:rPr>
          <w:rStyle w:val="StyleUnderline"/>
          <w:rFonts w:asciiTheme="minorHAnsi" w:hAnsiTheme="minorHAnsi" w:cstheme="minorHAnsi"/>
        </w:rPr>
        <w:t>it is time “to develop a more sophisticated and nuanced model of innovation for the policy discussion at the federal level</w:t>
      </w:r>
      <w:r w:rsidRPr="00637CBA">
        <w:rPr>
          <w:rFonts w:asciiTheme="minorHAnsi" w:hAnsiTheme="minorHAnsi" w:cstheme="minorHAnsi"/>
          <w:sz w:val="16"/>
        </w:rPr>
        <w:t xml:space="preserve">.” Support for Applied Research In his workshop presentation, Dr. Kota noted that </w:t>
      </w:r>
      <w:r w:rsidRPr="00637CBA">
        <w:rPr>
          <w:rStyle w:val="StyleUnderline"/>
          <w:rFonts w:asciiTheme="minorHAnsi" w:hAnsiTheme="minorHAnsi" w:cstheme="minorHAnsi"/>
        </w:rPr>
        <w:t>U.S. firms have excelled in being first to acquire knowledge, thanks in large part to</w:t>
      </w:r>
      <w:r w:rsidRPr="00637CBA">
        <w:rPr>
          <w:rFonts w:asciiTheme="minorHAnsi" w:hAnsiTheme="minorHAnsi" w:cstheme="minorHAnsi"/>
          <w:sz w:val="16"/>
        </w:rPr>
        <w:t xml:space="preserve"> the steady production of good ideas though </w:t>
      </w:r>
      <w:r w:rsidRPr="00637CBA">
        <w:rPr>
          <w:rStyle w:val="StyleUnderline"/>
          <w:rFonts w:asciiTheme="minorHAnsi" w:hAnsiTheme="minorHAnsi" w:cstheme="minorHAnsi"/>
        </w:rPr>
        <w:t>substantial and sustained federal investments in basic research. However, U.S. policy has been less successful in supporting the application of new ideas through engineering and the commercialization of new products in the market</w:t>
      </w:r>
      <w:r w:rsidRPr="00637CBA">
        <w:rPr>
          <w:rFonts w:asciiTheme="minorHAnsi" w:hAnsiTheme="minorHAnsi" w:cstheme="minorHAnsi"/>
          <w:sz w:val="16"/>
        </w:rPr>
        <w:t xml:space="preserve">, Dr. Kota said. </w:t>
      </w:r>
      <w:r w:rsidRPr="00637CBA">
        <w:rPr>
          <w:rStyle w:val="StyleUnderline"/>
          <w:rFonts w:asciiTheme="minorHAnsi" w:hAnsiTheme="minorHAnsi" w:cstheme="minorHAnsi"/>
        </w:rPr>
        <w:t>The United States has lost out in many cases to foreign competitors whose governments have devoted more resources and policy support for these two stages of innovation.</w:t>
      </w:r>
      <w:r w:rsidRPr="00637CBA">
        <w:rPr>
          <w:rFonts w:asciiTheme="minorHAnsi" w:hAnsiTheme="minorHAnsi" w:cstheme="minorHAnsi"/>
          <w:sz w:val="16"/>
        </w:rPr>
        <w:t xml:space="preserve"> Disseminating Knowledge and Building Links In this regard, Dr. Kota noted that </w:t>
      </w:r>
      <w:r w:rsidRPr="00637CBA">
        <w:rPr>
          <w:rStyle w:val="StyleUnderline"/>
          <w:rFonts w:asciiTheme="minorHAnsi" w:hAnsiTheme="minorHAnsi" w:cstheme="minorHAnsi"/>
        </w:rPr>
        <w:t xml:space="preserve">the Manufacturing Extension Partnership could play an important role in advancing the nation’s manufacturing competitiveness through disseminating and accelerating the use of modeling and simulation tools by SMEs. He added that MEP could also help SMEs bridge the skills gap by encouraging small manufacturers to engage </w:t>
      </w:r>
      <w:r w:rsidRPr="00637CBA">
        <w:rPr>
          <w:rFonts w:asciiTheme="minorHAnsi" w:hAnsiTheme="minorHAnsi" w:cstheme="minorHAnsi"/>
          <w:sz w:val="16"/>
        </w:rPr>
        <w:t xml:space="preserve">with community colleges and Original Equipment Manufacturers. By being the first to identify challenges and then find the resources to address these challenges, Dr. Kota said that </w:t>
      </w:r>
      <w:r w:rsidRPr="00637CBA">
        <w:rPr>
          <w:rStyle w:val="StyleUnderline"/>
          <w:rFonts w:asciiTheme="minorHAnsi" w:hAnsiTheme="minorHAnsi" w:cstheme="minorHAnsi"/>
        </w:rPr>
        <w:t>MEP Centers can “serve as a glue” between the small and medium manufacturers</w:t>
      </w:r>
      <w:r w:rsidRPr="00637CBA">
        <w:rPr>
          <w:rFonts w:asciiTheme="minorHAnsi" w:hAnsiTheme="minorHAnsi" w:cstheme="minorHAnsi"/>
          <w:sz w:val="16"/>
        </w:rPr>
        <w:t xml:space="preserve"> and the resources that are being developed by the Advanced Manufacturing Initiative—</w:t>
      </w:r>
      <w:r w:rsidRPr="00637CBA">
        <w:rPr>
          <w:rStyle w:val="StyleUnderline"/>
          <w:rFonts w:asciiTheme="minorHAnsi" w:hAnsiTheme="minorHAnsi" w:cstheme="minorHAnsi"/>
        </w:rPr>
        <w:t>a plan to “support innovation in advanced manufacturing through applied research programs for promising new technologies, public-private partnerships around broadly-applicable and precompetitive technologies, the creation and dissemination of design methodologies for manufacturing, and shared technology infrastructure to support advances in existing manufacturing industries.”</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 Solves Econ</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Plan boosts manufacturing – 5 reasons</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 et al 2013</w:t>
      </w:r>
      <w:r w:rsidRPr="00637CBA">
        <w:rPr>
          <w:rFonts w:asciiTheme="minorHAnsi" w:hAnsiTheme="minorHAnsi" w:cstheme="minorHAnsi"/>
        </w:rPr>
        <w:t>, Professor of Management, Innovation and Policy Director, Manchester Institute of Innovation Research Manchester Business School University of Manchester and Professor, School of Public Policy Director, Georgia Tech Program in Science, Technology and Innovation Policy Georgia Institute of Technology ‘The Role of the Manufacturing Extension Partnership: Summary of a Symposium’ (http://www.manufacturing-policy.eng.cam.ac.uk/policies-documents-folder/nap-strengthening-american-manufacturing-the-role.pdf) //AR</w:t>
      </w:r>
    </w:p>
    <w:p w:rsidR="00656CCB" w:rsidRPr="00637CBA" w:rsidRDefault="00656CCB" w:rsidP="00656CCB">
      <w:pPr>
        <w:rPr>
          <w:rFonts w:asciiTheme="minorHAnsi" w:hAnsiTheme="minorHAnsi" w:cstheme="minorHAnsi"/>
          <w:sz w:val="16"/>
        </w:rPr>
      </w:pPr>
      <w:r w:rsidRPr="00637CBA">
        <w:rPr>
          <w:rStyle w:val="StyleUnderline"/>
          <w:rFonts w:asciiTheme="minorHAnsi" w:hAnsiTheme="minorHAnsi" w:cstheme="minorHAnsi"/>
        </w:rPr>
        <w:t>Helping Small Manufacturers Adapt</w:t>
      </w:r>
      <w:r w:rsidRPr="00637CBA">
        <w:rPr>
          <w:rFonts w:asciiTheme="minorHAnsi" w:hAnsiTheme="minorHAnsi" w:cstheme="minorHAnsi"/>
          <w:sz w:val="16"/>
        </w:rPr>
        <w:t xml:space="preserve"> </w:t>
      </w:r>
      <w:r w:rsidRPr="00637CBA">
        <w:rPr>
          <w:rStyle w:val="StyleUnderline"/>
          <w:rFonts w:asciiTheme="minorHAnsi" w:hAnsiTheme="minorHAnsi" w:cstheme="minorHAnsi"/>
        </w:rPr>
        <w:t>A challenge for manufacturers today</w:t>
      </w:r>
      <w:r w:rsidRPr="00637CBA">
        <w:rPr>
          <w:rFonts w:asciiTheme="minorHAnsi" w:hAnsiTheme="minorHAnsi" w:cstheme="minorHAnsi"/>
          <w:sz w:val="16"/>
        </w:rPr>
        <w:t xml:space="preserve">, Mr. Kilmer said, </w:t>
      </w:r>
      <w:r w:rsidRPr="00637CBA">
        <w:rPr>
          <w:rStyle w:val="StyleUnderline"/>
          <w:rFonts w:asciiTheme="minorHAnsi" w:hAnsiTheme="minorHAnsi" w:cstheme="minorHAnsi"/>
        </w:rPr>
        <w:t>is to sort through the many programs available to manufacturers to find what is most useful</w:t>
      </w:r>
      <w:r w:rsidRPr="00637CBA">
        <w:rPr>
          <w:rFonts w:asciiTheme="minorHAnsi" w:hAnsiTheme="minorHAnsi" w:cstheme="minorHAnsi"/>
          <w:sz w:val="16"/>
        </w:rPr>
        <w:t xml:space="preserve">. Most </w:t>
      </w:r>
      <w:r w:rsidRPr="00637CBA">
        <w:rPr>
          <w:rStyle w:val="StyleUnderline"/>
          <w:rFonts w:asciiTheme="minorHAnsi" w:hAnsiTheme="minorHAnsi" w:cstheme="minorHAnsi"/>
        </w:rPr>
        <w:t>assistance programs are designed for large manufacturers</w:t>
      </w:r>
      <w:r w:rsidRPr="00637CBA">
        <w:rPr>
          <w:rFonts w:asciiTheme="minorHAnsi" w:hAnsiTheme="minorHAnsi" w:cstheme="minorHAnsi"/>
          <w:sz w:val="16"/>
        </w:rPr>
        <w:t xml:space="preserve">, who already have the resources to make changes and benefit from them. “A lot of it has to do with how we get to a strategic level with small and medium-sized manufacturers rather than just fixing problems,” he said. </w:t>
      </w:r>
      <w:r w:rsidRPr="00637CBA">
        <w:rPr>
          <w:rStyle w:val="StyleUnderline"/>
          <w:rFonts w:asciiTheme="minorHAnsi" w:hAnsiTheme="minorHAnsi" w:cstheme="minorHAnsi"/>
        </w:rPr>
        <w:t>Addressing the needs of small manufacturers is important because</w:t>
      </w:r>
      <w:r w:rsidRPr="00637CBA">
        <w:rPr>
          <w:rFonts w:asciiTheme="minorHAnsi" w:hAnsiTheme="minorHAnsi" w:cstheme="minorHAnsi"/>
          <w:sz w:val="16"/>
        </w:rPr>
        <w:t xml:space="preserve">, as MEP’s Gary Yakimov pointed out at the workshop, </w:t>
      </w:r>
      <w:r w:rsidRPr="00637CBA">
        <w:rPr>
          <w:rStyle w:val="StyleUnderline"/>
          <w:rFonts w:asciiTheme="minorHAnsi" w:hAnsiTheme="minorHAnsi" w:cstheme="minorHAnsi"/>
        </w:rPr>
        <w:t xml:space="preserve">SMEs represent some 99 percent of all manufacturing establishments and employ 10.2 million people, about 70 percent of all manufacturing employment. These smaller firms, </w:t>
      </w:r>
      <w:r w:rsidRPr="00637CBA">
        <w:rPr>
          <w:rFonts w:asciiTheme="minorHAnsi" w:hAnsiTheme="minorHAnsi" w:cstheme="minorHAnsi"/>
          <w:sz w:val="16"/>
        </w:rPr>
        <w:t>he said</w:t>
      </w:r>
      <w:r w:rsidRPr="00637CBA">
        <w:rPr>
          <w:rStyle w:val="StyleUnderline"/>
          <w:rFonts w:asciiTheme="minorHAnsi" w:hAnsiTheme="minorHAnsi" w:cstheme="minorHAnsi"/>
        </w:rPr>
        <w:t>, account for about 57 percent of the value added by all U.S. manufacturers. Expanding Supply Chains</w:t>
      </w:r>
      <w:r w:rsidRPr="00637CBA">
        <w:rPr>
          <w:rFonts w:asciiTheme="minorHAnsi" w:hAnsiTheme="minorHAnsi" w:cstheme="minorHAnsi"/>
          <w:sz w:val="16"/>
        </w:rPr>
        <w:t xml:space="preserve"> In her workshop remarks, Susan Helper of Case Western Reserve University noted that </w:t>
      </w:r>
      <w:r w:rsidRPr="00637CBA">
        <w:rPr>
          <w:rStyle w:val="StyleUnderline"/>
          <w:rFonts w:asciiTheme="minorHAnsi" w:hAnsiTheme="minorHAnsi" w:cstheme="minorHAnsi"/>
        </w:rPr>
        <w:t>rapid changes in global economies have brought pressures on SMEs to change rapidly. For example, many large manufacturers now depend on SMEs for an increasing range of supply chain activities</w:t>
      </w:r>
      <w:r w:rsidRPr="00637CBA">
        <w:rPr>
          <w:rFonts w:asciiTheme="minorHAnsi" w:hAnsiTheme="minorHAnsi" w:cstheme="minorHAnsi"/>
          <w:sz w:val="16"/>
        </w:rPr>
        <w:t xml:space="preserve">. For example, about a third of suppliers to the U.S. automobile industry are firms of fewer than 500 employees that are expected to provide products once produced in-house. In his remarks at the workshop, Joseph Houldin of the Delaware Valley Industrial Resource Center noted that </w:t>
      </w:r>
      <w:r w:rsidRPr="00637CBA">
        <w:rPr>
          <w:rStyle w:val="StyleUnderline"/>
          <w:rFonts w:asciiTheme="minorHAnsi" w:hAnsiTheme="minorHAnsi" w:cstheme="minorHAnsi"/>
        </w:rPr>
        <w:t>outsourcing does create opportunities for SMEs and reallocation of value within the chain, but it also means that new functions are “pushed down the value chain” to SMEs, including more R&amp;D, logistics work, and just-in-time production</w:t>
      </w:r>
      <w:r w:rsidRPr="00637CBA">
        <w:rPr>
          <w:rFonts w:asciiTheme="minorHAnsi" w:hAnsiTheme="minorHAnsi" w:cstheme="minorHAnsi"/>
          <w:sz w:val="16"/>
        </w:rPr>
        <w:t xml:space="preserve">. SMEs either may see these requirements as part of a larger opportunity to develop new customers or as a web of challenges too complicated to deal with. </w:t>
      </w:r>
      <w:r w:rsidRPr="00637CBA">
        <w:rPr>
          <w:rStyle w:val="StyleUnderline"/>
          <w:rFonts w:asciiTheme="minorHAnsi" w:hAnsiTheme="minorHAnsi" w:cstheme="minorHAnsi"/>
        </w:rPr>
        <w:t>MEP</w:t>
      </w:r>
      <w:r w:rsidRPr="00637CBA">
        <w:rPr>
          <w:rFonts w:asciiTheme="minorHAnsi" w:hAnsiTheme="minorHAnsi" w:cstheme="minorHAnsi"/>
          <w:sz w:val="16"/>
        </w:rPr>
        <w:t xml:space="preserve">, he said, </w:t>
      </w:r>
      <w:r w:rsidRPr="00637CBA">
        <w:rPr>
          <w:rStyle w:val="StyleUnderline"/>
          <w:rFonts w:asciiTheme="minorHAnsi" w:hAnsiTheme="minorHAnsi" w:cstheme="minorHAnsi"/>
        </w:rPr>
        <w:t>can help a company work its way through such questions. Addressing Productivity Challenges</w:t>
      </w:r>
      <w:r w:rsidRPr="00637CBA">
        <w:rPr>
          <w:rFonts w:asciiTheme="minorHAnsi" w:hAnsiTheme="minorHAnsi" w:cstheme="minorHAnsi"/>
          <w:sz w:val="16"/>
        </w:rPr>
        <w:t xml:space="preserve"> </w:t>
      </w:r>
      <w:r w:rsidRPr="00637CBA">
        <w:rPr>
          <w:rStyle w:val="StyleUnderline"/>
          <w:rFonts w:asciiTheme="minorHAnsi" w:hAnsiTheme="minorHAnsi" w:cstheme="minorHAnsi"/>
        </w:rPr>
        <w:t>SMEs are also under pressure to raise productivity</w:t>
      </w:r>
      <w:r w:rsidRPr="00637CBA">
        <w:rPr>
          <w:rFonts w:asciiTheme="minorHAnsi" w:hAnsiTheme="minorHAnsi" w:cstheme="minorHAnsi"/>
          <w:sz w:val="16"/>
        </w:rPr>
        <w:t xml:space="preserve">. As Gary Yakimov noted, </w:t>
      </w:r>
      <w:r w:rsidRPr="00637CBA">
        <w:rPr>
          <w:rStyle w:val="StyleUnderline"/>
          <w:rFonts w:asciiTheme="minorHAnsi" w:hAnsiTheme="minorHAnsi" w:cstheme="minorHAnsi"/>
        </w:rPr>
        <w:t>a substantial and growing productivity gap between large and small firms has been observed, with SMEs lagging larger firms</w:t>
      </w:r>
      <w:r w:rsidRPr="00637CBA">
        <w:rPr>
          <w:rFonts w:asciiTheme="minorHAnsi" w:hAnsiTheme="minorHAnsi" w:cstheme="minorHAnsi"/>
          <w:sz w:val="16"/>
        </w:rPr>
        <w:t xml:space="preserve">. This productivity gap, as value added per employee, grew from about $12,000 in 1967 to about $80,000 in 2002. Over the long run, </w:t>
      </w:r>
      <w:r w:rsidRPr="00637CBA">
        <w:rPr>
          <w:rStyle w:val="StyleUnderline"/>
          <w:rFonts w:asciiTheme="minorHAnsi" w:hAnsiTheme="minorHAnsi" w:cstheme="minorHAnsi"/>
        </w:rPr>
        <w:t>this trend is not sustainable. Small manufacturers will face increasing international competition, and to compete they must become more agile, develop better marketing skills, and find profitable niches in lengthening supply chains. These global pressures are a principal driver of MEP’s new strategic thrust to help companies innovate, enhance their marketing capabilities, and export. Growing SME Innovative Capacity</w:t>
      </w:r>
      <w:r w:rsidRPr="00637CBA">
        <w:rPr>
          <w:rFonts w:asciiTheme="minorHAnsi" w:hAnsiTheme="minorHAnsi" w:cstheme="minorHAnsi"/>
          <w:sz w:val="16"/>
        </w:rPr>
        <w:t xml:space="preserve"> According to Philip Shapira, </w:t>
      </w:r>
      <w:r w:rsidRPr="00637CBA">
        <w:rPr>
          <w:rStyle w:val="StyleUnderline"/>
          <w:rFonts w:asciiTheme="minorHAnsi" w:hAnsiTheme="minorHAnsi" w:cstheme="minorHAnsi"/>
        </w:rPr>
        <w:t>smaller firms typically lack market power and are often cautious about adopting innovations</w:t>
      </w:r>
      <w:r w:rsidRPr="00637CBA">
        <w:rPr>
          <w:rFonts w:asciiTheme="minorHAnsi" w:hAnsiTheme="minorHAnsi" w:cstheme="minorHAnsi"/>
          <w:sz w:val="16"/>
        </w:rPr>
        <w:t>. This hesitation is not surprising given “</w:t>
      </w:r>
      <w:r w:rsidRPr="00637CBA">
        <w:rPr>
          <w:rStyle w:val="StyleUnderline"/>
          <w:rFonts w:asciiTheme="minorHAnsi" w:hAnsiTheme="minorHAnsi" w:cstheme="minorHAnsi"/>
        </w:rPr>
        <w:t>the real risks of business failure and constraints of knowledge, expertise, and finance</w:t>
      </w:r>
      <w:r w:rsidRPr="00637CBA">
        <w:rPr>
          <w:rFonts w:asciiTheme="minorHAnsi" w:hAnsiTheme="minorHAnsi" w:cstheme="minorHAnsi"/>
          <w:sz w:val="16"/>
        </w:rPr>
        <w:t xml:space="preserve">.” “While policy narratives focus on entrepreneurial hightechnology firms,” he added, “these are only a small minority of all SMEs in the economy. Many small firms operate in traditional or resources-based industries, serving the lower ends of supply chains and subcomponent operations. Many are ‘lifestyle’ or family-run operations.” 18 In this regard, as Mr. Kilmer noted in his workshop presentation, </w:t>
      </w:r>
      <w:r w:rsidRPr="00637CBA">
        <w:rPr>
          <w:rStyle w:val="StyleUnderline"/>
          <w:rFonts w:asciiTheme="minorHAnsi" w:hAnsiTheme="minorHAnsi" w:cstheme="minorHAnsi"/>
        </w:rPr>
        <w:t>a key objective of MEP is to increase the innovative capacity of a broad range of manufacturers. Introducing New Tools and Concepts</w:t>
      </w:r>
      <w:r w:rsidRPr="00637CBA">
        <w:rPr>
          <w:rFonts w:asciiTheme="minorHAnsi" w:hAnsiTheme="minorHAnsi" w:cstheme="minorHAnsi"/>
          <w:sz w:val="16"/>
        </w:rPr>
        <w:t xml:space="preserve"> In her workshop remarks, Dr. Helper drew attention to recent research on what manufacturing firms need to do to become more innovative.19 She noted that </w:t>
      </w:r>
      <w:r w:rsidRPr="00637CBA">
        <w:rPr>
          <w:rStyle w:val="StyleUnderline"/>
          <w:rFonts w:asciiTheme="minorHAnsi" w:hAnsiTheme="minorHAnsi" w:cstheme="minorHAnsi"/>
        </w:rPr>
        <w:t>MEP can play a valuable role in instilling “high-road techniques” that harness everyone’s knowledge</w:t>
      </w:r>
      <w:r w:rsidRPr="00637CBA">
        <w:rPr>
          <w:rFonts w:asciiTheme="minorHAnsi" w:hAnsiTheme="minorHAnsi" w:cstheme="minorHAnsi"/>
          <w:sz w:val="16"/>
        </w:rPr>
        <w:t>—not just that of top executives—</w:t>
      </w:r>
      <w:r w:rsidRPr="00637CBA">
        <w:rPr>
          <w:rStyle w:val="StyleUnderline"/>
          <w:rFonts w:asciiTheme="minorHAnsi" w:hAnsiTheme="minorHAnsi" w:cstheme="minorHAnsi"/>
        </w:rPr>
        <w:t>to achieve innovation, quality, and variety.</w:t>
      </w:r>
      <w:r w:rsidRPr="00637CBA">
        <w:rPr>
          <w:rFonts w:asciiTheme="minorHAnsi" w:hAnsiTheme="minorHAnsi" w:cstheme="minorHAnsi"/>
          <w:sz w:val="16"/>
        </w:rPr>
        <w:t xml:space="preserve">20 Dr. Helper called </w:t>
      </w:r>
      <w:r w:rsidRPr="00637CBA">
        <w:rPr>
          <w:rStyle w:val="StyleUnderline"/>
          <w:rFonts w:asciiTheme="minorHAnsi" w:hAnsiTheme="minorHAnsi" w:cstheme="minorHAnsi"/>
        </w:rPr>
        <w:t>this “agile production,” by which a firm can design, set up, debug, and produce a variety of products quickly</w:t>
      </w:r>
      <w:r w:rsidRPr="00637CBA">
        <w:rPr>
          <w:rFonts w:asciiTheme="minorHAnsi" w:hAnsiTheme="minorHAnsi" w:cstheme="minorHAnsi"/>
          <w:sz w:val="16"/>
        </w:rPr>
        <w:t xml:space="preserve">—“just in time.” She observed that in the face of knowledge-based global competition, “production can no longer rely on a fixed division of labor because the product mix changes constantly; it must employ people who can do more than one job, because no one knows what the next job is going to demand.” As value per employee is added, it is used to pay the workforce, invest in new capital and equipment, and deliver profits to the owners. A key top-line strategy for high-road firms, she said, is to design their own products. Dr. Helper said that her study findings also reinforced the value of continuous improvement. This calls for </w:t>
      </w:r>
      <w:r w:rsidRPr="00637CBA">
        <w:rPr>
          <w:rStyle w:val="StyleUnderline"/>
          <w:rFonts w:asciiTheme="minorHAnsi" w:hAnsiTheme="minorHAnsi" w:cstheme="minorHAnsi"/>
        </w:rPr>
        <w:t>distributed knowledge for workers at all levels; the more people on the shop floor who understand the purpose of what they are doing, the better they understand the importance of debugging and other improvements of the manufacturing process</w:t>
      </w:r>
      <w:r w:rsidRPr="00637CBA">
        <w:rPr>
          <w:rFonts w:asciiTheme="minorHAnsi" w:hAnsiTheme="minorHAnsi" w:cstheme="minorHAnsi"/>
          <w:sz w:val="16"/>
        </w:rPr>
        <w:t>. Firms that employ continuous improvement practices, such as quality circles, suggestion systems, and preventive maintenance, must also be able to design a higher percentage of their own products, do more R&amp;D, and improve processes quickly.</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Manufacturing is key to the economy</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By Scott </w:t>
      </w:r>
      <w:r w:rsidRPr="00637CBA">
        <w:rPr>
          <w:rStyle w:val="Style13ptBold"/>
          <w:rFonts w:asciiTheme="minorHAnsi" w:hAnsiTheme="minorHAnsi" w:cstheme="minorHAnsi"/>
        </w:rPr>
        <w:t>Paul</w:t>
      </w:r>
      <w:r w:rsidRPr="00637CBA">
        <w:rPr>
          <w:rFonts w:asciiTheme="minorHAnsi" w:hAnsiTheme="minorHAnsi" w:cstheme="minorHAnsi"/>
        </w:rPr>
        <w:t xml:space="preserve"> 12/08/</w:t>
      </w:r>
      <w:r w:rsidRPr="00637CBA">
        <w:rPr>
          <w:rStyle w:val="Style13ptBold"/>
          <w:rFonts w:asciiTheme="minorHAnsi" w:hAnsiTheme="minorHAnsi" w:cstheme="minorHAnsi"/>
        </w:rPr>
        <w:t>2015</w:t>
      </w:r>
      <w:r w:rsidRPr="00637CBA">
        <w:rPr>
          <w:rFonts w:asciiTheme="minorHAnsi" w:hAnsiTheme="minorHAnsi" w:cstheme="minorHAnsi"/>
        </w:rPr>
        <w:t>, Scott N. Paul is President of the Alliance for American Manufacturing (AAM), a partnership established in 2007 by some of America’s leading manufacturers and the United Steelworkers union. Mr. Paul has testified before seven committees of the House and Senate. He frequently appears on television news shows, and regularly blogs at Huffington Post, CNBC, and Industry Week. Mr. Paul earned a B.A. in Foreign Service and International Politics from Penn State and an M.A. with honors in Security Studies from Georgetown University’s School of Foreign Service. Raised in the small town of Rensselaer, Indiana, he currently resides in Silver Spring, Maryland, with his spouse Ilisa Halpern Paul and twin boys. (</w:t>
      </w:r>
      <w:hyperlink r:id="rId30" w:history="1">
        <w:r w:rsidRPr="00637CBA">
          <w:rPr>
            <w:rStyle w:val="Hyperlink"/>
            <w:rFonts w:asciiTheme="minorHAnsi" w:hAnsiTheme="minorHAnsi" w:cstheme="minorHAnsi"/>
          </w:rPr>
          <w:t>http://www.huffingtonpost.com/scott-paul/the-economic-weakness-rig_b_8749476.html</w:t>
        </w:r>
      </w:hyperlink>
      <w:r w:rsidRPr="00637CBA">
        <w:rPr>
          <w:rFonts w:asciiTheme="minorHAnsi" w:hAnsiTheme="minorHAnsi" w:cstheme="minorHAnsi"/>
        </w:rPr>
        <w:t>) //AR</w:t>
      </w:r>
    </w:p>
    <w:p w:rsidR="00656CCB" w:rsidRPr="00637CBA" w:rsidRDefault="00656CCB" w:rsidP="00656CCB">
      <w:pPr>
        <w:rPr>
          <w:rStyle w:val="StyleUnderline"/>
          <w:rFonts w:asciiTheme="minorHAnsi" w:hAnsiTheme="minorHAnsi" w:cstheme="minorHAnsi"/>
        </w:rPr>
      </w:pPr>
      <w:r w:rsidRPr="00637CBA">
        <w:rPr>
          <w:rFonts w:asciiTheme="minorHAnsi" w:hAnsiTheme="minorHAnsi" w:cstheme="minorHAnsi"/>
          <w:sz w:val="16"/>
        </w:rPr>
        <w:t xml:space="preserve">This slowdown is a problem for all of us. Manufacturing employment in the United States has dropped by a third since 1998, but there are a lot of people dependent on that workforce who aren’t counted as manufacturing employees. Think of the warehouse workers, truckers, and contracted factory workers who are classified as temps, and the service jobs that thrive around the economic activity manufacturing generates. What’s more, </w:t>
      </w:r>
      <w:r w:rsidRPr="00637CBA">
        <w:rPr>
          <w:rStyle w:val="StyleUnderline"/>
          <w:rFonts w:asciiTheme="minorHAnsi" w:hAnsiTheme="minorHAnsi" w:cstheme="minorHAnsi"/>
        </w:rPr>
        <w:t>manufacturing jobs pay better than service sector jobs</w:t>
      </w:r>
      <w:r w:rsidRPr="00637CBA">
        <w:rPr>
          <w:rFonts w:asciiTheme="minorHAnsi" w:hAnsiTheme="minorHAnsi" w:cstheme="minorHAnsi"/>
          <w:sz w:val="16"/>
        </w:rPr>
        <w:t xml:space="preserve"> for workers with less than a four-year college degree. And </w:t>
      </w:r>
      <w:r w:rsidRPr="00637CBA">
        <w:rPr>
          <w:rStyle w:val="StyleUnderline"/>
          <w:rFonts w:asciiTheme="minorHAnsi" w:hAnsiTheme="minorHAnsi" w:cstheme="minorHAnsi"/>
        </w:rPr>
        <w:t xml:space="preserve">a growing manufacturing base enables more research, development, patents, and innovation. </w:t>
      </w:r>
      <w:r w:rsidRPr="00637CBA">
        <w:rPr>
          <w:rFonts w:asciiTheme="minorHAnsi" w:hAnsiTheme="minorHAnsi" w:cstheme="minorHAnsi"/>
          <w:sz w:val="16"/>
        </w:rPr>
        <w:t xml:space="preserve">Simply put: </w:t>
      </w:r>
      <w:r w:rsidRPr="00637CBA">
        <w:rPr>
          <w:rStyle w:val="StyleUnderline"/>
          <w:rFonts w:asciiTheme="minorHAnsi" w:hAnsiTheme="minorHAnsi" w:cstheme="minorHAnsi"/>
        </w:rPr>
        <w:t>Manufacturing matters</w:t>
      </w:r>
      <w:r w:rsidRPr="00637CBA">
        <w:rPr>
          <w:rFonts w:asciiTheme="minorHAnsi" w:hAnsiTheme="minorHAnsi" w:cstheme="minorHAnsi"/>
          <w:sz w:val="16"/>
        </w:rPr>
        <w:t xml:space="preserve">. And </w:t>
      </w:r>
      <w:r w:rsidRPr="00637CBA">
        <w:rPr>
          <w:rStyle w:val="StyleUnderline"/>
          <w:rFonts w:asciiTheme="minorHAnsi" w:hAnsiTheme="minorHAnsi" w:cstheme="minorHAnsi"/>
        </w:rPr>
        <w:t>the weaker it gets, the shakier our economic recovery will become</w:t>
      </w:r>
      <w:r w:rsidRPr="00637CBA">
        <w:rPr>
          <w:rFonts w:asciiTheme="minorHAnsi" w:hAnsiTheme="minorHAnsi" w:cstheme="minorHAnsi"/>
          <w:sz w:val="16"/>
        </w:rPr>
        <w:t xml:space="preserve">. Anybody remember 2008-2009? We’re not done sweating that recession out. The last time the economy collapsed, it took a combination of massive quantitative easing to spur demand, a historic rescue of the auto industry, and a significant surge in public investment to get domestic manufacturing back on its feet. And the sector still hasn’t recovered even half of the jobs it lost during that time. Now that interest rates have been near zero for years, the Federal Reserve has fewer tools available to help fuel a recovery that might be necessary in the near future. Putting a lid on the Chinese import surge would be a wise first step on the road to recovery. Second would be ensuring exchange rates are fair and competitive. Third is passing a robust and long-term infrastructure bill. Fourth is reshaping the tax code to promote reshoring of manufacturing jobs and even more domestic capital investment in our factories. Last, but not least, the American consumer can take matters into our own hands while we holiday shop: Buy and Give American. </w:t>
      </w:r>
      <w:r w:rsidRPr="00637CBA">
        <w:rPr>
          <w:rStyle w:val="StyleUnderline"/>
          <w:rFonts w:asciiTheme="minorHAnsi" w:hAnsiTheme="minorHAnsi" w:cstheme="minorHAnsi"/>
        </w:rPr>
        <w:t>Those factories mean more to our economy than most folks will ever know</w:t>
      </w:r>
      <w:r w:rsidRPr="00637CBA">
        <w:rPr>
          <w:rFonts w:asciiTheme="minorHAnsi" w:hAnsiTheme="minorHAnsi" w:cstheme="minorHAnsi"/>
          <w:sz w:val="16"/>
        </w:rPr>
        <w:t xml:space="preserve">. That’s why </w:t>
      </w:r>
      <w:r w:rsidRPr="00637CBA">
        <w:rPr>
          <w:rStyle w:val="StyleUnderline"/>
          <w:rFonts w:asciiTheme="minorHAnsi" w:hAnsiTheme="minorHAnsi" w:cstheme="minorHAnsi"/>
        </w:rPr>
        <w:t xml:space="preserve">we’ve got to keep them going full bore. </w:t>
      </w:r>
      <w:r w:rsidRPr="00637CBA">
        <w:rPr>
          <w:rFonts w:asciiTheme="minorHAnsi" w:hAnsiTheme="minorHAnsi" w:cstheme="minorHAnsi"/>
          <w:sz w:val="16"/>
        </w:rPr>
        <w:t xml:space="preserve">Faltering factories are a sign of a slow-burn economic malaise. </w:t>
      </w:r>
      <w:r w:rsidRPr="00637CBA">
        <w:rPr>
          <w:rStyle w:val="StyleUnderline"/>
          <w:rFonts w:asciiTheme="minorHAnsi" w:hAnsiTheme="minorHAnsi" w:cstheme="minorHAnsi"/>
        </w:rPr>
        <w:t>America won’t shake it off until we get serious about saving the manufacturing sector.</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 xml:space="preserve">2NC Solves Hegemony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A strong US manufacturing industry key to US military</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 et al 2013</w:t>
      </w:r>
      <w:r w:rsidRPr="00637CBA">
        <w:rPr>
          <w:rFonts w:asciiTheme="minorHAnsi" w:hAnsiTheme="minorHAnsi" w:cstheme="minorHAnsi"/>
        </w:rPr>
        <w:t>, Professor of Management, Innovation and Policy Director, Manchester Institute of Innovation Research Manchester Business School University of Manchester and Professor, School of Public Policy Director, Georgia Tech Program in Science, Technology and Innovation Policy Georgia Institute of Technology ‘The Role of the Manufacturing Extension Partnership: Summary of a Symposium’ (http://www.manufacturing-policy.eng.cam.ac.uk/policies-documents-folder/nap-strengthening-american-manufacturing-the-role.pdf) //AR</w:t>
      </w:r>
    </w:p>
    <w:p w:rsidR="00656CCB" w:rsidRPr="00637CBA" w:rsidRDefault="00656CCB" w:rsidP="00656CCB">
      <w:pPr>
        <w:rPr>
          <w:rStyle w:val="StyleUnderline"/>
          <w:rFonts w:asciiTheme="minorHAnsi" w:hAnsiTheme="minorHAnsi" w:cstheme="minorHAnsi"/>
        </w:rPr>
      </w:pPr>
      <w:r w:rsidRPr="00637CBA">
        <w:rPr>
          <w:rFonts w:asciiTheme="minorHAnsi" w:hAnsiTheme="minorHAnsi" w:cstheme="minorHAnsi"/>
          <w:sz w:val="16"/>
        </w:rPr>
        <w:t xml:space="preserve">Manufacturing Capacity and National Security In his presentation, Dr. Kota affirmed that </w:t>
      </w:r>
      <w:r w:rsidRPr="00637CBA">
        <w:rPr>
          <w:rStyle w:val="StyleUnderline"/>
          <w:rFonts w:asciiTheme="minorHAnsi" w:hAnsiTheme="minorHAnsi" w:cstheme="minorHAnsi"/>
        </w:rPr>
        <w:t>a key goal of the Obama Administration's Advanced Manufacturing Partnership is to "jumpstart domestic manufacturing capability essential to our national security</w:t>
      </w:r>
      <w:r w:rsidRPr="00637CBA">
        <w:rPr>
          <w:rFonts w:asciiTheme="minorHAnsi" w:hAnsiTheme="minorHAnsi" w:cstheme="minorHAnsi"/>
          <w:sz w:val="16"/>
        </w:rPr>
        <w:t xml:space="preserve">." As </w:t>
      </w:r>
      <w:r w:rsidRPr="00637CBA">
        <w:rPr>
          <w:rStyle w:val="StyleUnderline"/>
          <w:rFonts w:asciiTheme="minorHAnsi" w:hAnsiTheme="minorHAnsi" w:cstheme="minorHAnsi"/>
        </w:rPr>
        <w:t>the military comes to rely more heavily on complex and advanced technology systems</w:t>
      </w:r>
      <w:r w:rsidRPr="00637CBA">
        <w:rPr>
          <w:rFonts w:asciiTheme="minorHAnsi" w:hAnsiTheme="minorHAnsi" w:cstheme="minorHAnsi"/>
          <w:sz w:val="16"/>
        </w:rPr>
        <w:t xml:space="preserve">, </w:t>
      </w:r>
      <w:r w:rsidRPr="00637CBA">
        <w:rPr>
          <w:rStyle w:val="StyleUnderline"/>
          <w:rFonts w:asciiTheme="minorHAnsi" w:hAnsiTheme="minorHAnsi" w:cstheme="minorHAnsi"/>
        </w:rPr>
        <w:t>retaining the capacity and knowledge necessary to manufacture these goods in the United States becomes more important. The ability to source critical infrastructure components, from communications equipment to power generation also affects our ability to protect against disruptions in the supply chain."</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 Cost</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Only costs 128 million</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 et al 2013</w:t>
      </w:r>
      <w:r w:rsidRPr="00637CBA">
        <w:rPr>
          <w:rFonts w:asciiTheme="minorHAnsi" w:hAnsiTheme="minorHAnsi" w:cstheme="minorHAnsi"/>
        </w:rPr>
        <w:t>, Professor of Management, Innovation and Policy Director, Manchester Institute of Innovation Research Manchester Business School University of Manchester and Professor, School of Public Policy Director, Georgia Tech Program in Science, Technology and Innovation Policy Georgia Institute of Technology ‘The Role of the Manufacturing Extension Partnership: Summary of a Symposium’ (http://www.manufacturing-policy.eng.cam.ac.uk/policies-documents-folder/nap-strengthening-american-manufacturing-the-role.pdf) //AR</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By federal standards, </w:t>
      </w:r>
      <w:r w:rsidRPr="00637CBA">
        <w:rPr>
          <w:rStyle w:val="StyleUnderline"/>
          <w:rFonts w:asciiTheme="minorHAnsi" w:hAnsiTheme="minorHAnsi" w:cstheme="minorHAnsi"/>
        </w:rPr>
        <w:t>the MEP is a small program, budgeted at about $128 million and matched by roughly similar amounts of state and industry funds. “It’s significant, not huge, but it’s very strategic and very important</w:t>
      </w:r>
      <w:r w:rsidRPr="00637CBA">
        <w:rPr>
          <w:rFonts w:asciiTheme="minorHAnsi" w:hAnsiTheme="minorHAnsi" w:cstheme="minorHAnsi"/>
          <w:sz w:val="16"/>
        </w:rPr>
        <w:t xml:space="preserve">.” Dr. Shapira said that his committee had been requested to undertake a study of the MEP to understand its functions and strategies. </w:t>
      </w: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 xml:space="preserve">North Korea </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1NC – North Korea Negotiations CP</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Text: The United States federal government should initiate negotiations with North Korea with the goal of freezing North Korea’s nuclear program in exchange for a U.S. security guarantee.</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counterplan solves NoKo prolif – it assuages both sides’ concerns and fosters a symbiotic relationship</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Delury 17</w:t>
      </w:r>
      <w:r w:rsidRPr="00637CBA">
        <w:rPr>
          <w:rFonts w:asciiTheme="minorHAnsi" w:hAnsiTheme="minorHAnsi" w:cstheme="minorHAnsi"/>
        </w:rPr>
        <w:t xml:space="preserve"> – Associate Professor of Chinese Studies @ Yonsei University’s Graduate School of International Studies, expert on North Korean affairs, Ph.D. in History from Yale University (John, “Trump and North Korea: Reviving the Art of the Deal,” </w:t>
      </w:r>
      <w:r w:rsidRPr="00637CBA">
        <w:rPr>
          <w:rFonts w:asciiTheme="minorHAnsi" w:hAnsiTheme="minorHAnsi" w:cstheme="minorHAnsi"/>
          <w:i/>
        </w:rPr>
        <w:t>Foreign Affairs</w:t>
      </w:r>
      <w:r w:rsidRPr="00637CBA">
        <w:rPr>
          <w:rFonts w:asciiTheme="minorHAnsi" w:hAnsiTheme="minorHAnsi" w:cstheme="minorHAnsi"/>
        </w:rPr>
        <w:t>, March/April 2017, https://www.foreignaffairs.com/articles/2017-02-13/trump-and-north-korea)//aL</w:t>
      </w:r>
    </w:p>
    <w:p w:rsidR="00656CCB" w:rsidRPr="00637CBA" w:rsidRDefault="00656CCB" w:rsidP="00656CCB">
      <w:pPr>
        <w:rPr>
          <w:rFonts w:asciiTheme="minorHAnsi" w:hAnsiTheme="minorHAnsi" w:cstheme="minorHAnsi"/>
          <w:sz w:val="14"/>
        </w:rPr>
      </w:pPr>
      <w:r w:rsidRPr="00637CBA">
        <w:rPr>
          <w:rStyle w:val="StyleUnderline"/>
          <w:rFonts w:asciiTheme="minorHAnsi" w:hAnsiTheme="minorHAnsi" w:cstheme="minorHAnsi"/>
        </w:rPr>
        <w:t xml:space="preserve">In the next four years, North Korea is poised to </w:t>
      </w:r>
      <w:r w:rsidRPr="00637CBA">
        <w:rPr>
          <w:rStyle w:val="Emphasis"/>
          <w:rFonts w:asciiTheme="minorHAnsi" w:hAnsiTheme="minorHAnsi" w:cstheme="minorHAnsi"/>
        </w:rPr>
        <w:t>cross a dangerous threshold</w:t>
      </w:r>
      <w:r w:rsidRPr="00637CBA">
        <w:rPr>
          <w:rStyle w:val="StyleUnderline"/>
          <w:rFonts w:asciiTheme="minorHAnsi" w:hAnsiTheme="minorHAnsi" w:cstheme="minorHAnsi"/>
        </w:rPr>
        <w:t xml:space="preserve"> by</w:t>
      </w:r>
      <w:r w:rsidRPr="00637CBA">
        <w:rPr>
          <w:rFonts w:asciiTheme="minorHAnsi" w:hAnsiTheme="minorHAnsi" w:cstheme="minorHAnsi"/>
          <w:sz w:val="14"/>
        </w:rPr>
        <w:t xml:space="preserve"> finally </w:t>
      </w:r>
      <w:r w:rsidRPr="00637CBA">
        <w:rPr>
          <w:rStyle w:val="StyleUnderline"/>
          <w:rFonts w:asciiTheme="minorHAnsi" w:hAnsiTheme="minorHAnsi" w:cstheme="minorHAnsi"/>
        </w:rPr>
        <w:t xml:space="preserve">developing the capability to hit the continental United States with a nuclear missile. </w:t>
      </w:r>
      <w:r w:rsidRPr="00637CBA">
        <w:rPr>
          <w:rFonts w:asciiTheme="minorHAnsi" w:hAnsiTheme="minorHAnsi" w:cstheme="minorHAnsi"/>
          <w:sz w:val="14"/>
        </w:rPr>
        <w:t xml:space="preserve">That ability would present a direct threat to the United States and could punch a hole in the U.S. nuclear umbrella in Asia: Japan and South Korea, doubtful that Washington would risk U.S. cities to defend Tokyo or Seoul, might feel they had no choice but to get their own nuclear bombs. U.S. President Donald Trump, while still president-elect, drew a redline at Pyongyang's feet, tweeting, "It won't happen!" But </w:t>
      </w:r>
      <w:r w:rsidRPr="00637CBA">
        <w:rPr>
          <w:rStyle w:val="StyleUnderline"/>
          <w:rFonts w:asciiTheme="minorHAnsi" w:hAnsiTheme="minorHAnsi" w:cstheme="minorHAnsi"/>
        </w:rPr>
        <w:t xml:space="preserve">the real question is </w:t>
      </w:r>
      <w:r w:rsidRPr="00637CBA">
        <w:rPr>
          <w:rStyle w:val="Emphasis"/>
          <w:rFonts w:asciiTheme="minorHAnsi" w:hAnsiTheme="minorHAnsi" w:cstheme="minorHAnsi"/>
        </w:rPr>
        <w:t>how to stop it</w:t>
      </w:r>
      <w:r w:rsidRPr="00637CBA">
        <w:rPr>
          <w:rStyle w:val="StyleUnderline"/>
          <w:rFonts w:asciiTheme="minorHAnsi" w:hAnsiTheme="minorHAnsi" w:cstheme="minorHAnsi"/>
        </w:rPr>
        <w:t>.</w:t>
      </w:r>
      <w:r w:rsidRPr="00637CBA">
        <w:rPr>
          <w:rFonts w:asciiTheme="minorHAnsi" w:hAnsiTheme="minorHAnsi" w:cstheme="minorHAnsi"/>
          <w:sz w:val="14"/>
        </w:rPr>
        <w:t xml:space="preserve"> Hawks argue that Washington should act now by imposing harsh new economic sanctions or undertaking preemptive military strikes. But neither option would end well. </w:t>
      </w:r>
      <w:r w:rsidRPr="00637CBA">
        <w:rPr>
          <w:rStyle w:val="StyleUnderline"/>
          <w:rFonts w:asciiTheme="minorHAnsi" w:hAnsiTheme="minorHAnsi" w:cstheme="minorHAnsi"/>
        </w:rPr>
        <w:t>Slapping Pyongyang with</w:t>
      </w:r>
      <w:r w:rsidRPr="00637CBA">
        <w:rPr>
          <w:rFonts w:asciiTheme="minorHAnsi" w:hAnsiTheme="minorHAnsi" w:cstheme="minorHAnsi"/>
          <w:sz w:val="14"/>
        </w:rPr>
        <w:t xml:space="preserve"> still </w:t>
      </w:r>
      <w:r w:rsidRPr="00637CBA">
        <w:rPr>
          <w:rStyle w:val="StyleUnderline"/>
          <w:rFonts w:asciiTheme="minorHAnsi" w:hAnsiTheme="minorHAnsi" w:cstheme="minorHAnsi"/>
        </w:rPr>
        <w:t xml:space="preserve">more sanctions would only encourage </w:t>
      </w:r>
      <w:r w:rsidRPr="00637CBA">
        <w:rPr>
          <w:rFonts w:asciiTheme="minorHAnsi" w:hAnsiTheme="minorHAnsi" w:cstheme="minorHAnsi"/>
          <w:sz w:val="14"/>
        </w:rPr>
        <w:t xml:space="preserve">it to sprint toward the </w:t>
      </w:r>
      <w:r w:rsidRPr="00637CBA">
        <w:rPr>
          <w:rStyle w:val="StyleUnderline"/>
          <w:rFonts w:asciiTheme="minorHAnsi" w:hAnsiTheme="minorHAnsi" w:cstheme="minorHAnsi"/>
        </w:rPr>
        <w:t>completion of a nuclear-tipped intercontinental ballistic missile</w:t>
      </w:r>
      <w:r w:rsidRPr="00637CBA">
        <w:rPr>
          <w:rFonts w:asciiTheme="minorHAnsi" w:hAnsiTheme="minorHAnsi" w:cstheme="minorHAnsi"/>
          <w:sz w:val="14"/>
        </w:rPr>
        <w:t xml:space="preserve">. And </w:t>
      </w:r>
      <w:r w:rsidRPr="00637CBA">
        <w:rPr>
          <w:rStyle w:val="StyleUnderline"/>
          <w:rFonts w:asciiTheme="minorHAnsi" w:hAnsiTheme="minorHAnsi" w:cstheme="minorHAnsi"/>
        </w:rPr>
        <w:t>military action could lead to the destruction of Seoul</w:t>
      </w:r>
      <w:r w:rsidRPr="00637CBA">
        <w:rPr>
          <w:rFonts w:asciiTheme="minorHAnsi" w:hAnsiTheme="minorHAnsi" w:cstheme="minorHAnsi"/>
          <w:sz w:val="14"/>
        </w:rPr>
        <w:t xml:space="preserve"> (which sits within range of North Korean artillery) </w:t>
      </w:r>
      <w:r w:rsidRPr="00637CBA">
        <w:rPr>
          <w:rStyle w:val="StyleUnderline"/>
          <w:rFonts w:asciiTheme="minorHAnsi" w:hAnsiTheme="minorHAnsi" w:cstheme="minorHAnsi"/>
        </w:rPr>
        <w:t>and expose U.S. forces in Guam, Japan, and South Korea</w:t>
      </w:r>
      <w:r w:rsidRPr="00637CBA">
        <w:rPr>
          <w:rFonts w:asciiTheme="minorHAnsi" w:hAnsiTheme="minorHAnsi" w:cstheme="minorHAnsi"/>
          <w:sz w:val="14"/>
        </w:rPr>
        <w:t xml:space="preserve"> to devastating retaliation, potentially triggering a catastrophic war in one of the world's most populous and prosperous regions. If </w:t>
      </w:r>
      <w:r w:rsidRPr="00637CBA">
        <w:rPr>
          <w:rStyle w:val="StyleUnderline"/>
          <w:rFonts w:asciiTheme="minorHAnsi" w:hAnsiTheme="minorHAnsi" w:cstheme="minorHAnsi"/>
        </w:rPr>
        <w:t>the United States</w:t>
      </w:r>
      <w:r w:rsidRPr="00637CBA">
        <w:rPr>
          <w:rFonts w:asciiTheme="minorHAnsi" w:hAnsiTheme="minorHAnsi" w:cstheme="minorHAnsi"/>
          <w:sz w:val="14"/>
        </w:rPr>
        <w:t xml:space="preserve"> really hopes to achieve peace on the Korean Peninsula, it </w:t>
      </w:r>
      <w:r w:rsidRPr="00637CBA">
        <w:rPr>
          <w:rStyle w:val="StyleUnderline"/>
          <w:rFonts w:asciiTheme="minorHAnsi" w:hAnsiTheme="minorHAnsi" w:cstheme="minorHAnsi"/>
        </w:rPr>
        <w:t>should stop looking for ways to stifle North Korea's economy and undermine Kim Jong Un's regime and start finding ways to make Pyongyang feel more secure</w:t>
      </w:r>
      <w:r w:rsidRPr="00637CBA">
        <w:rPr>
          <w:rFonts w:asciiTheme="minorHAnsi" w:hAnsiTheme="minorHAnsi" w:cstheme="minorHAnsi"/>
          <w:sz w:val="14"/>
        </w:rPr>
        <w:t xml:space="preserve">. This might sound counterintuitive, given North Korea's nuclear ambitions and human rights record. But consider this: </w:t>
      </w:r>
      <w:r w:rsidRPr="00637CBA">
        <w:rPr>
          <w:rStyle w:val="StyleUnderline"/>
          <w:rFonts w:asciiTheme="minorHAnsi" w:hAnsiTheme="minorHAnsi" w:cstheme="minorHAnsi"/>
        </w:rPr>
        <w:t>North Korea will start focusing on its prosperity instead of</w:t>
      </w:r>
      <w:r w:rsidRPr="00637CBA">
        <w:rPr>
          <w:rFonts w:asciiTheme="minorHAnsi" w:hAnsiTheme="minorHAnsi" w:cstheme="minorHAnsi"/>
          <w:sz w:val="14"/>
        </w:rPr>
        <w:t xml:space="preserve"> its </w:t>
      </w:r>
      <w:r w:rsidRPr="00637CBA">
        <w:rPr>
          <w:rStyle w:val="StyleUnderline"/>
          <w:rFonts w:asciiTheme="minorHAnsi" w:hAnsiTheme="minorHAnsi" w:cstheme="minorHAnsi"/>
        </w:rPr>
        <w:t xml:space="preserve">self-preservation only once it no longer has to worry about </w:t>
      </w:r>
      <w:r w:rsidRPr="00637CBA">
        <w:rPr>
          <w:rFonts w:asciiTheme="minorHAnsi" w:hAnsiTheme="minorHAnsi" w:cstheme="minorHAnsi"/>
          <w:sz w:val="14"/>
        </w:rPr>
        <w:t xml:space="preserve">its own </w:t>
      </w:r>
      <w:r w:rsidRPr="00637CBA">
        <w:rPr>
          <w:rStyle w:val="StyleUnderline"/>
          <w:rFonts w:asciiTheme="minorHAnsi" w:hAnsiTheme="minorHAnsi" w:cstheme="minorHAnsi"/>
        </w:rPr>
        <w:t>destruction</w:t>
      </w:r>
      <w:r w:rsidRPr="00637CBA">
        <w:rPr>
          <w:rFonts w:asciiTheme="minorHAnsi" w:hAnsiTheme="minorHAnsi" w:cstheme="minorHAnsi"/>
          <w:sz w:val="14"/>
        </w:rPr>
        <w:t xml:space="preserve">. And </w:t>
      </w:r>
      <w:r w:rsidRPr="00637CBA">
        <w:rPr>
          <w:rStyle w:val="StyleUnderline"/>
          <w:rFonts w:asciiTheme="minorHAnsi" w:hAnsiTheme="minorHAnsi" w:cstheme="minorHAnsi"/>
        </w:rPr>
        <w:t xml:space="preserve">North Korea will consider surrendering its nuclear deterrent </w:t>
      </w:r>
      <w:r w:rsidRPr="00637CBA">
        <w:rPr>
          <w:rStyle w:val="Emphasis"/>
          <w:rFonts w:asciiTheme="minorHAnsi" w:hAnsiTheme="minorHAnsi" w:cstheme="minorHAnsi"/>
        </w:rPr>
        <w:t>only once it feels secure</w:t>
      </w:r>
      <w:r w:rsidRPr="00637CBA">
        <w:rPr>
          <w:rStyle w:val="StyleUnderline"/>
          <w:rFonts w:asciiTheme="minorHAnsi" w:hAnsiTheme="minorHAnsi" w:cstheme="minorHAnsi"/>
        </w:rPr>
        <w:t xml:space="preserve"> and prosperous</w:t>
      </w:r>
      <w:r w:rsidRPr="00637CBA">
        <w:rPr>
          <w:rFonts w:asciiTheme="minorHAnsi" w:hAnsiTheme="minorHAnsi" w:cstheme="minorHAnsi"/>
          <w:sz w:val="14"/>
        </w:rPr>
        <w:t xml:space="preserve"> and is economically integrated into Northeast Asia. What's more, the world can best help most North Koreans by relieving their deprivation and bringing down the walls that separate them from the outside world. </w:t>
      </w:r>
      <w:r w:rsidRPr="00637CBA">
        <w:rPr>
          <w:rStyle w:val="StyleUnderline"/>
          <w:rFonts w:asciiTheme="minorHAnsi" w:hAnsiTheme="minorHAnsi" w:cstheme="minorHAnsi"/>
        </w:rPr>
        <w:t xml:space="preserve">Washington's immediate goal should therefore be to </w:t>
      </w:r>
      <w:r w:rsidRPr="00637CBA">
        <w:rPr>
          <w:rStyle w:val="Emphasis"/>
          <w:rFonts w:asciiTheme="minorHAnsi" w:hAnsiTheme="minorHAnsi" w:cstheme="minorHAnsi"/>
        </w:rPr>
        <w:t>negotiate a freeze</w:t>
      </w:r>
      <w:r w:rsidRPr="00637CBA">
        <w:rPr>
          <w:rStyle w:val="StyleUnderline"/>
          <w:rFonts w:asciiTheme="minorHAnsi" w:hAnsiTheme="minorHAnsi" w:cstheme="minorHAnsi"/>
        </w:rPr>
        <w:t xml:space="preserve"> of North Korea's nuclear program in return for </w:t>
      </w:r>
      <w:r w:rsidRPr="00637CBA">
        <w:rPr>
          <w:rStyle w:val="Emphasis"/>
          <w:rFonts w:asciiTheme="minorHAnsi" w:hAnsiTheme="minorHAnsi" w:cstheme="minorHAnsi"/>
        </w:rPr>
        <w:t>a U.S. security guarantee</w:t>
      </w:r>
      <w:r w:rsidRPr="00637CBA">
        <w:rPr>
          <w:rStyle w:val="StyleUnderline"/>
          <w:rFonts w:asciiTheme="minorHAnsi" w:hAnsiTheme="minorHAnsi" w:cstheme="minorHAnsi"/>
        </w:rPr>
        <w:t xml:space="preserve">, since that is </w:t>
      </w:r>
      <w:r w:rsidRPr="00637CBA">
        <w:rPr>
          <w:rStyle w:val="Emphasis"/>
          <w:rFonts w:asciiTheme="minorHAnsi" w:hAnsiTheme="minorHAnsi" w:cstheme="minorHAnsi"/>
        </w:rPr>
        <w:t>the only measure</w:t>
      </w:r>
      <w:r w:rsidRPr="00637CBA">
        <w:rPr>
          <w:rStyle w:val="StyleUnderline"/>
          <w:rFonts w:asciiTheme="minorHAnsi" w:hAnsiTheme="minorHAnsi" w:cstheme="minorHAnsi"/>
        </w:rPr>
        <w:t xml:space="preserve"> that could enable Kim to start concentrating on economic development</w:t>
      </w:r>
      <w:r w:rsidRPr="00637CBA">
        <w:rPr>
          <w:rFonts w:asciiTheme="minorHAnsi" w:hAnsiTheme="minorHAnsi" w:cstheme="minorHAnsi"/>
          <w:sz w:val="14"/>
        </w:rPr>
        <w:t xml:space="preserve"> and the belated transformation of North Korea. Trump seems open to this approach to the North Korean conundrum. Even in his most hawkish moment, when he threatened to bomb North Korean targets during his failed presidential bid in 2000, he insisted, "I'm no warmonger," and argued that only negotiation would bring a lasting solution. And last year on the campaign trail, he said that he "would have no problem speaking" to Kim. A businessman at heart, Trump will not be likely to turn down a good deal. Kim also appears ready to do business. After taking power in 2012, he unveiled a new national strategy that put equal emphasis on security and prosperity. So far, however, he has focused primarily on consolidating his domestic power and building up the country's nuclear arsenal. Trump can now help him pivot to the economy, as Kim appears to have wanted to do all along. </w:t>
      </w:r>
      <w:r w:rsidRPr="00637CBA">
        <w:rPr>
          <w:rStyle w:val="StyleUnderline"/>
          <w:rFonts w:asciiTheme="minorHAnsi" w:hAnsiTheme="minorHAnsi" w:cstheme="minorHAnsi"/>
        </w:rPr>
        <w:t xml:space="preserve">However unlikely a pair the two might seem, Kim and Trump are well positioned to strike the kind of deal that could </w:t>
      </w:r>
      <w:r w:rsidRPr="00637CBA">
        <w:rPr>
          <w:rStyle w:val="Emphasis"/>
          <w:rFonts w:asciiTheme="minorHAnsi" w:hAnsiTheme="minorHAnsi" w:cstheme="minorHAnsi"/>
        </w:rPr>
        <w:t>lower the grave risks</w:t>
      </w:r>
      <w:r w:rsidRPr="00637CBA">
        <w:rPr>
          <w:rStyle w:val="StyleUnderline"/>
          <w:rFonts w:asciiTheme="minorHAnsi" w:hAnsiTheme="minorHAnsi" w:cstheme="minorHAnsi"/>
        </w:rPr>
        <w:t xml:space="preserve"> both their countries</w:t>
      </w:r>
      <w:r w:rsidRPr="00637CBA">
        <w:rPr>
          <w:rFonts w:asciiTheme="minorHAnsi" w:hAnsiTheme="minorHAnsi" w:cstheme="minorHAnsi"/>
          <w:sz w:val="14"/>
        </w:rPr>
        <w:t xml:space="preserve"> (and the region) </w:t>
      </w:r>
      <w:r w:rsidRPr="00637CBA">
        <w:rPr>
          <w:rStyle w:val="StyleUnderline"/>
          <w:rFonts w:asciiTheme="minorHAnsi" w:hAnsiTheme="minorHAnsi" w:cstheme="minorHAnsi"/>
        </w:rPr>
        <w:t>now face. Such a move would also allow Trump to reaffirm U.S. leadership in a region critical to U.S. interests</w:t>
      </w:r>
      <w:r w:rsidRPr="00637CBA">
        <w:rPr>
          <w:rFonts w:asciiTheme="minorHAnsi" w:hAnsiTheme="minorHAnsi" w:cstheme="minorHAnsi"/>
          <w:sz w:val="14"/>
        </w:rPr>
        <w:t>, and to finally start resolving a problem that has bedeviled every U.S. president since Harry Truman.</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2NC/1NR – engagement good</w:t>
      </w: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 xml:space="preserve">Engagement is the best approach </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Gurtov 14</w:t>
      </w:r>
      <w:r w:rsidRPr="00637CBA">
        <w:rPr>
          <w:rFonts w:asciiTheme="minorHAnsi" w:hAnsiTheme="minorHAnsi" w:cstheme="minorHAnsi"/>
        </w:rPr>
        <w:t xml:space="preserve"> – Ph.D. in political science from University of California Los Angeles, professor emeritus of political science at Portland State University, Master of International Affairs from Columbia University, BA in US History from Columbia University (Mel, “Why the U.S. Should Engage North Korea Right Now,” </w:t>
      </w:r>
      <w:r w:rsidRPr="00637CBA">
        <w:rPr>
          <w:rFonts w:asciiTheme="minorHAnsi" w:hAnsiTheme="minorHAnsi" w:cstheme="minorHAnsi"/>
          <w:i/>
        </w:rPr>
        <w:t xml:space="preserve">Foreign Policy in </w:t>
      </w:r>
      <w:r w:rsidRPr="00637CBA">
        <w:rPr>
          <w:rFonts w:asciiTheme="minorHAnsi" w:hAnsiTheme="minorHAnsi" w:cstheme="minorHAnsi"/>
        </w:rPr>
        <w:t>Focus, 8/13/14, http://fpif.org/u-s-engage-north-korea-right-now/)//aL</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For a number of years, I and </w:t>
      </w:r>
      <w:r w:rsidRPr="00637CBA">
        <w:rPr>
          <w:rStyle w:val="StyleUnderline"/>
          <w:rFonts w:asciiTheme="minorHAnsi" w:hAnsiTheme="minorHAnsi" w:cstheme="minorHAnsi"/>
        </w:rPr>
        <w:t>many</w:t>
      </w:r>
      <w:r w:rsidRPr="00DC2073">
        <w:rPr>
          <w:rFonts w:asciiTheme="minorHAnsi" w:hAnsiTheme="minorHAnsi" w:cstheme="minorHAnsi"/>
          <w:sz w:val="16"/>
        </w:rPr>
        <w:t xml:space="preserve"> other </w:t>
      </w:r>
      <w:r w:rsidRPr="00637CBA">
        <w:rPr>
          <w:rStyle w:val="StyleUnderline"/>
          <w:rFonts w:asciiTheme="minorHAnsi" w:hAnsiTheme="minorHAnsi" w:cstheme="minorHAnsi"/>
        </w:rPr>
        <w:t xml:space="preserve">specialists on North Korea have urged the United States </w:t>
      </w:r>
      <w:r w:rsidRPr="00DC2073">
        <w:rPr>
          <w:rFonts w:asciiTheme="minorHAnsi" w:hAnsiTheme="minorHAnsi" w:cstheme="minorHAnsi"/>
          <w:sz w:val="16"/>
        </w:rPr>
        <w:t xml:space="preserve">and other governments </w:t>
      </w:r>
      <w:r w:rsidRPr="00637CBA">
        <w:rPr>
          <w:rStyle w:val="StyleUnderline"/>
          <w:rFonts w:asciiTheme="minorHAnsi" w:hAnsiTheme="minorHAnsi" w:cstheme="minorHAnsi"/>
        </w:rPr>
        <w:t xml:space="preserve">to carry out </w:t>
      </w:r>
      <w:r w:rsidRPr="00637CBA">
        <w:rPr>
          <w:rStyle w:val="Emphasis"/>
          <w:rFonts w:asciiTheme="minorHAnsi" w:hAnsiTheme="minorHAnsi" w:cstheme="minorHAnsi"/>
        </w:rPr>
        <w:t>genuine engagement</w:t>
      </w:r>
      <w:r w:rsidRPr="00637CBA">
        <w:rPr>
          <w:rStyle w:val="StyleUnderline"/>
          <w:rFonts w:asciiTheme="minorHAnsi" w:hAnsiTheme="minorHAnsi" w:cstheme="minorHAnsi"/>
        </w:rPr>
        <w:t xml:space="preserve"> with that country.</w:t>
      </w:r>
      <w:r w:rsidRPr="00DC2073">
        <w:rPr>
          <w:rFonts w:asciiTheme="minorHAnsi" w:hAnsiTheme="minorHAnsi" w:cstheme="minorHAnsi"/>
          <w:sz w:val="16"/>
        </w:rPr>
        <w:t xml:space="preserve"> Through various confrontations over nuclear weapon and missile tests, name-calling, and on-again off-again talks in both multilateral and bilateral settings, we have clung to the view that only engagement holds out hope of settling the nuclear issue (or at least stopping North Korea’s further production of nuclear weapons) and preserving meaningful access to the beleaguered North Korean people.</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Making the case for engagement is especially challenging now, for several reasons. First is the draconian nature of the Kim dynasty’s rule. Although many sources have described repression in North Korea, the execution of Jang Song-thaek and others in December 2013 and the report in February 2014 of the UN Commission of Inquiry on Human Rights in North Korea brought the brutality of the regime front and center. The report presents a searing indictment of the regime’s widespread and systematic repression of its citizens: the expansive gulag, the numerous stories of torture and killings, the arbitrary arrests, the climate of fear.</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In the current political climate in the United States, the North Korean leadership’s crimes against its own people make the case for engagement especially unpalatable in the White House and in Congress. For the Obama administration to engage Iran is one thing—and even there it faces stern opposition at home—but North Korea lacks the constituency Iran has in the United States for promoting talks and arranging a new package deal.</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Key U.S. allies would also have reservations about a robust engagement of the North. Japan under Prime Minister Shinzo Abe, who is eager to carry out a constitutional revision that would legitimize new military missions for the officially pacifist country, would object to rewarding a country that still may hold Japanese abductees and poses a missile threat to Japan. The Park Geun-hye administration in Seoul would probably insist on prior North Korean agreement to international inspection and verification of its nuclear enrichment and missile programs before endorsing engagement.</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Yet </w:t>
      </w:r>
      <w:r w:rsidRPr="00637CBA">
        <w:rPr>
          <w:rStyle w:val="StyleUnderline"/>
          <w:rFonts w:asciiTheme="minorHAnsi" w:hAnsiTheme="minorHAnsi" w:cstheme="minorHAnsi"/>
        </w:rPr>
        <w:t xml:space="preserve">there are a number of </w:t>
      </w:r>
      <w:r w:rsidRPr="00637CBA">
        <w:rPr>
          <w:rStyle w:val="Emphasis"/>
          <w:rFonts w:asciiTheme="minorHAnsi" w:hAnsiTheme="minorHAnsi" w:cstheme="minorHAnsi"/>
        </w:rPr>
        <w:t>powerful reasons</w:t>
      </w:r>
      <w:r w:rsidRPr="00637CBA">
        <w:rPr>
          <w:rStyle w:val="StyleUnderline"/>
          <w:rFonts w:asciiTheme="minorHAnsi" w:hAnsiTheme="minorHAnsi" w:cstheme="minorHAnsi"/>
        </w:rPr>
        <w:t xml:space="preserve"> for the United States to embrace engagement with North Korea</w:t>
      </w:r>
      <w:r w:rsidRPr="00DC2073">
        <w:rPr>
          <w:rFonts w:asciiTheme="minorHAnsi" w:hAnsiTheme="minorHAnsi" w:cstheme="minorHAnsi"/>
          <w:sz w:val="16"/>
        </w:rPr>
        <w:t xml:space="preserve">. </w:t>
      </w:r>
      <w:r w:rsidRPr="00637CBA">
        <w:rPr>
          <w:rStyle w:val="StyleUnderline"/>
          <w:rFonts w:asciiTheme="minorHAnsi" w:hAnsiTheme="minorHAnsi" w:cstheme="minorHAnsi"/>
        </w:rPr>
        <w:t>As long as engagement translates into regime survival, Pyongyang is interested in negotiating a concrete deal with the United States.</w:t>
      </w:r>
      <w:r w:rsidRPr="00DC2073">
        <w:rPr>
          <w:rFonts w:asciiTheme="minorHAnsi" w:hAnsiTheme="minorHAnsi" w:cstheme="minorHAnsi"/>
          <w:sz w:val="16"/>
        </w:rPr>
        <w:t xml:space="preserve"> The chances for this bilateral engagement would be even greater if the talks are embedded in a multilateral framework that builds on the Six-Party Talks of the past.</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What Engagement Should Mean</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“Engaging” and “engagement” are much used, and much abused, terms. Most often, they are synonyms for contact or involvement, nothing more. So let me be clear on definitions, since when I propose that the United States engage North Korea, I have a consistent strategy in mind.</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By engagement I mean a process that involves reaching out to an adversary in ways that may catalyze new directions for policy. The purpose of engagement, therefore, is to create an environment conducive to policy change on both sides by focusing on joint (as well as unilateral and multilateral) actions that will move the parties away from destructive conflict.</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To be effective, however, </w:t>
      </w:r>
      <w:r w:rsidRPr="00637CBA">
        <w:rPr>
          <w:rStyle w:val="StyleUnderline"/>
          <w:rFonts w:asciiTheme="minorHAnsi" w:hAnsiTheme="minorHAnsi" w:cstheme="minorHAnsi"/>
        </w:rPr>
        <w:t xml:space="preserve">engagement should be undertaken strategically—as a calculated use of incentives with expectation of </w:t>
      </w:r>
      <w:r w:rsidRPr="00637CBA">
        <w:rPr>
          <w:rStyle w:val="Emphasis"/>
          <w:rFonts w:asciiTheme="minorHAnsi" w:hAnsiTheme="minorHAnsi" w:cstheme="minorHAnsi"/>
        </w:rPr>
        <w:t>mutual rewards</w:t>
      </w:r>
      <w:r w:rsidRPr="00637CBA">
        <w:rPr>
          <w:rStyle w:val="StyleUnderline"/>
          <w:rFonts w:asciiTheme="minorHAnsi" w:hAnsiTheme="minorHAnsi" w:cstheme="minorHAnsi"/>
        </w:rPr>
        <w:t xml:space="preserve">, namely in </w:t>
      </w:r>
      <w:r w:rsidRPr="00637CBA">
        <w:rPr>
          <w:rStyle w:val="Emphasis"/>
          <w:rFonts w:asciiTheme="minorHAnsi" w:hAnsiTheme="minorHAnsi" w:cstheme="minorHAnsi"/>
        </w:rPr>
        <w:t>security and peace</w:t>
      </w:r>
      <w:r w:rsidRPr="00637CBA">
        <w:rPr>
          <w:rStyle w:val="StyleUnderline"/>
          <w:rFonts w:asciiTheme="minorHAnsi" w:hAnsiTheme="minorHAnsi" w:cstheme="minorHAnsi"/>
        </w:rPr>
        <w:t>. And it should be undertaken in a spirit of mutual respect and with due regard for sensitivity in language and action.</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In April, David Sanger reported in the New York Times that President Obama’s North Korea specialists feel “stuck” on where to go next with North Korea. They believe they have tried or explored every option for eliminating its nuclear weapons, only to watch as Kim Jong-un invests more in weapon and missile refinement and new strategies (such as mobile missile launchers) for maintaining secrecy. If Sanger is correct, Obama’s advisers accept the failure of “strategic patience.”</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But what they haven’t tried is a true engagement strategy. “Strategic patience” does not amount to an engagement strategy, any more than ordinary diplomatic contact at the UN or elsewhere. One finds frequent official reference to “engaging” North Korea—for example, by Deputy Secretary of State William Burns on April 8.</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However, </w:t>
      </w:r>
      <w:r w:rsidRPr="00637CBA">
        <w:rPr>
          <w:rStyle w:val="StyleUnderline"/>
          <w:rFonts w:asciiTheme="minorHAnsi" w:hAnsiTheme="minorHAnsi" w:cstheme="minorHAnsi"/>
        </w:rPr>
        <w:t>what Washington offers is not engagement but sticks and carrots: If North Korea gives up its nuclear weapons, the United States will have dialogue with it. North Korean denuclearization is the U.S. price for deeper contact</w:t>
      </w:r>
      <w:r w:rsidRPr="00DC2073">
        <w:rPr>
          <w:rFonts w:asciiTheme="minorHAnsi" w:hAnsiTheme="minorHAnsi" w:cstheme="minorHAnsi"/>
          <w:sz w:val="16"/>
        </w:rPr>
        <w:t>, which may or may not amount to serious engagement. Until North Korea yields on nuclear weapons, then, the United States will continue seeking to contain and undermine it through sanctions, military maneuvers, and alliance pressure. In Burns’ words, “While we maintain our pressure on North Korea, we also continue testing the potential for diplomacy.”</w:t>
      </w:r>
    </w:p>
    <w:p w:rsidR="00656CCB" w:rsidRPr="00DC2073" w:rsidRDefault="00656CCB" w:rsidP="00656CCB">
      <w:pPr>
        <w:rPr>
          <w:rFonts w:asciiTheme="minorHAnsi" w:hAnsiTheme="minorHAnsi" w:cstheme="minorHAnsi"/>
          <w:sz w:val="16"/>
        </w:rPr>
      </w:pPr>
      <w:r w:rsidRPr="00637CBA">
        <w:rPr>
          <w:rStyle w:val="StyleUnderline"/>
          <w:rFonts w:asciiTheme="minorHAnsi" w:hAnsiTheme="minorHAnsi" w:cstheme="minorHAnsi"/>
        </w:rPr>
        <w:t xml:space="preserve">Engaging North Korea should not be exclusively about North Korean denuclearization. It should be about </w:t>
      </w:r>
      <w:r w:rsidRPr="00637CBA">
        <w:rPr>
          <w:rStyle w:val="Emphasis"/>
          <w:rFonts w:asciiTheme="minorHAnsi" w:hAnsiTheme="minorHAnsi" w:cstheme="minorHAnsi"/>
        </w:rPr>
        <w:t>enhancing security for all parties</w:t>
      </w:r>
      <w:r w:rsidRPr="00DC2073">
        <w:rPr>
          <w:rFonts w:asciiTheme="minorHAnsi" w:hAnsiTheme="minorHAnsi" w:cstheme="minorHAnsi"/>
          <w:sz w:val="16"/>
        </w:rPr>
        <w:t xml:space="preserve"> with interests in the Korean peninsula, </w:t>
      </w:r>
      <w:r w:rsidRPr="00637CBA">
        <w:rPr>
          <w:rStyle w:val="StyleUnderline"/>
          <w:rFonts w:asciiTheme="minorHAnsi" w:hAnsiTheme="minorHAnsi" w:cstheme="minorHAnsi"/>
        </w:rPr>
        <w:t>such that nuclear weapons become irrelevant and useless for strategic or political purposes.</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Engagement will de-escalate tensions and will be crucial for future dialogue</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Gurtov 14</w:t>
      </w:r>
      <w:r w:rsidRPr="00637CBA">
        <w:rPr>
          <w:rFonts w:asciiTheme="minorHAnsi" w:hAnsiTheme="minorHAnsi" w:cstheme="minorHAnsi"/>
        </w:rPr>
        <w:t xml:space="preserve"> – Ph.D. in political science from University of California Los Angeles, professor emeritus of political science at Portland State University, Master of International Affairs from Columbia University, BA in US History from Columbia University (Mel, “Why the U.S. Should Engage North Korea Right Now,” </w:t>
      </w:r>
      <w:r w:rsidRPr="00637CBA">
        <w:rPr>
          <w:rFonts w:asciiTheme="minorHAnsi" w:hAnsiTheme="minorHAnsi" w:cstheme="minorHAnsi"/>
          <w:i/>
        </w:rPr>
        <w:t xml:space="preserve">Foreign Policy in </w:t>
      </w:r>
      <w:r w:rsidRPr="00637CBA">
        <w:rPr>
          <w:rFonts w:asciiTheme="minorHAnsi" w:hAnsiTheme="minorHAnsi" w:cstheme="minorHAnsi"/>
        </w:rPr>
        <w:t>Focus, 8/13/14, http://fpif.org/u-s-engage-north-korea-right-now/)//aL</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Why Engagement?</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The case for persisting in finding engagement opportunities with North Korea comes down to seven considerations.</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First, North Korea has at least several nuclear weapons and is now widely rumored to be restarting production of more. More nukes can only add to strategic instability and the danger of a terrible miscalculation. The longer the United States persists in making any form of engagement dependent on North Korea’s denuclearization, the more determined North Korea will be to test and refine its nuclear weapons and their delivery systems.</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Second, </w:t>
      </w:r>
      <w:r w:rsidRPr="00637CBA">
        <w:rPr>
          <w:rStyle w:val="StyleUnderline"/>
          <w:rFonts w:asciiTheme="minorHAnsi" w:hAnsiTheme="minorHAnsi" w:cstheme="minorHAnsi"/>
        </w:rPr>
        <w:t>every time North Korean leaders feel threatened or ignored, they undertake a weapons test or other provocative action</w:t>
      </w:r>
      <w:r w:rsidRPr="00DC2073">
        <w:rPr>
          <w:rFonts w:asciiTheme="minorHAnsi" w:hAnsiTheme="minorHAnsi" w:cstheme="minorHAnsi"/>
          <w:sz w:val="16"/>
        </w:rPr>
        <w:t xml:space="preserve">. </w:t>
      </w:r>
      <w:r w:rsidRPr="00637CBA">
        <w:rPr>
          <w:rStyle w:val="StyleUnderline"/>
          <w:rFonts w:asciiTheme="minorHAnsi" w:hAnsiTheme="minorHAnsi" w:cstheme="minorHAnsi"/>
        </w:rPr>
        <w:t>U.S.-ROK military exercises and</w:t>
      </w:r>
      <w:r w:rsidRPr="00DC2073">
        <w:rPr>
          <w:rFonts w:asciiTheme="minorHAnsi" w:hAnsiTheme="minorHAnsi" w:cstheme="minorHAnsi"/>
          <w:sz w:val="16"/>
        </w:rPr>
        <w:t xml:space="preserve"> strengthened </w:t>
      </w:r>
      <w:r w:rsidRPr="00637CBA">
        <w:rPr>
          <w:rStyle w:val="StyleUnderline"/>
          <w:rFonts w:asciiTheme="minorHAnsi" w:hAnsiTheme="minorHAnsi" w:cstheme="minorHAnsi"/>
        </w:rPr>
        <w:t>defense ties with South Korea and Japan may seem</w:t>
      </w:r>
      <w:r w:rsidRPr="00DC2073">
        <w:rPr>
          <w:rFonts w:asciiTheme="minorHAnsi" w:hAnsiTheme="minorHAnsi" w:cstheme="minorHAnsi"/>
          <w:sz w:val="16"/>
        </w:rPr>
        <w:t xml:space="preserve"> like </w:t>
      </w:r>
      <w:r w:rsidRPr="00637CBA">
        <w:rPr>
          <w:rStyle w:val="StyleUnderline"/>
          <w:rFonts w:asciiTheme="minorHAnsi" w:hAnsiTheme="minorHAnsi" w:cstheme="minorHAnsi"/>
        </w:rPr>
        <w:t>standard</w:t>
      </w:r>
      <w:r w:rsidRPr="00DC2073">
        <w:rPr>
          <w:rFonts w:asciiTheme="minorHAnsi" w:hAnsiTheme="minorHAnsi" w:cstheme="minorHAnsi"/>
          <w:sz w:val="16"/>
        </w:rPr>
        <w:t xml:space="preserve"> procedures </w:t>
      </w:r>
      <w:r w:rsidRPr="00637CBA">
        <w:rPr>
          <w:rStyle w:val="StyleUnderline"/>
          <w:rFonts w:asciiTheme="minorHAnsi" w:hAnsiTheme="minorHAnsi" w:cstheme="minorHAnsi"/>
        </w:rPr>
        <w:t xml:space="preserve">to us; but </w:t>
      </w:r>
      <w:r w:rsidRPr="00DC2073">
        <w:rPr>
          <w:rFonts w:asciiTheme="minorHAnsi" w:hAnsiTheme="minorHAnsi" w:cstheme="minorHAnsi"/>
          <w:sz w:val="16"/>
        </w:rPr>
        <w:t xml:space="preserve">to </w:t>
      </w:r>
      <w:r w:rsidRPr="00637CBA">
        <w:rPr>
          <w:rStyle w:val="StyleUnderline"/>
          <w:rFonts w:asciiTheme="minorHAnsi" w:hAnsiTheme="minorHAnsi" w:cstheme="minorHAnsi"/>
        </w:rPr>
        <w:t>the North Koreans</w:t>
      </w:r>
      <w:r w:rsidRPr="00DC2073">
        <w:rPr>
          <w:rFonts w:asciiTheme="minorHAnsi" w:hAnsiTheme="minorHAnsi" w:cstheme="minorHAnsi"/>
          <w:sz w:val="16"/>
        </w:rPr>
        <w:t>, they are a reminder of their weakness and vulnerability. Former Secretary of Defense William Perry’s reminder in 1999, after visiting the North as a special emissary of President Clinton, remains relevant: “We do not think of ourselves as a threat to North Korea, but I fully believe that they</w:t>
      </w:r>
      <w:r w:rsidRPr="00637CBA">
        <w:rPr>
          <w:rStyle w:val="StyleUnderline"/>
          <w:rFonts w:asciiTheme="minorHAnsi" w:hAnsiTheme="minorHAnsi" w:cstheme="minorHAnsi"/>
        </w:rPr>
        <w:t xml:space="preserve"> consider us a threat to them and, therefore, they see this missile [program] as </w:t>
      </w:r>
      <w:r w:rsidRPr="00637CBA">
        <w:rPr>
          <w:rStyle w:val="Emphasis"/>
          <w:rFonts w:asciiTheme="minorHAnsi" w:hAnsiTheme="minorHAnsi" w:cstheme="minorHAnsi"/>
        </w:rPr>
        <w:t>a means of deterrence</w:t>
      </w:r>
      <w:r w:rsidRPr="00DC2073">
        <w:rPr>
          <w:rFonts w:asciiTheme="minorHAnsi" w:hAnsiTheme="minorHAnsi" w:cstheme="minorHAnsi"/>
          <w:sz w:val="16"/>
        </w:rPr>
        <w:t>.”</w:t>
      </w:r>
    </w:p>
    <w:p w:rsidR="00656CCB" w:rsidRPr="00DC2073" w:rsidRDefault="00656CCB" w:rsidP="00656CCB">
      <w:pPr>
        <w:rPr>
          <w:rFonts w:asciiTheme="minorHAnsi" w:hAnsiTheme="minorHAnsi" w:cstheme="minorHAnsi"/>
          <w:sz w:val="16"/>
        </w:rPr>
      </w:pPr>
      <w:r w:rsidRPr="00637CBA">
        <w:rPr>
          <w:rStyle w:val="StyleUnderline"/>
          <w:rFonts w:asciiTheme="minorHAnsi" w:hAnsiTheme="minorHAnsi" w:cstheme="minorHAnsi"/>
        </w:rPr>
        <w:t>That is why U.S. security assurances to North Korea are so essential.</w:t>
      </w:r>
      <w:r w:rsidRPr="00DC2073">
        <w:rPr>
          <w:rFonts w:asciiTheme="minorHAnsi" w:hAnsiTheme="minorHAnsi" w:cstheme="minorHAnsi"/>
          <w:sz w:val="16"/>
        </w:rPr>
        <w:t xml:space="preserve"> When two prominent Americans visited Pyongyang in November 2002, they received a written personal message from Kim Jong-il to President George W. Bush that said: “If the United States recognizes our sovereignty and assures nonaggression, it is our view that we should be able to find a way to resolve the nuclear issue in compliance with the demands of a new century. … If the United States makes a bold decision, we will respond accordingly.” That position has been restated a number of times since.</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Third, China’s view of North Korea has changed. It has come to regard the Kim regime as a strategic liability, though not to the extent of dumping it altogether or consistently carrying out UN-approved sanctions. Numerous Chinese commentaries of the last few years display impatience and irritation with North Korea, seeing it as a potential threat to China’s own security. China’s changed attitude presents an opportunity for creative multilateral diplomacy, so long as we finally jettison the notion that China holds the key to forcing changes in Pyongyang’s behavior. (Chinese Ambassador to the United States Cui Tiankai, for instance, complained about Washington’s demands that his country do more to pressure Pyongyang into halting its atomic arms development or contend with U.S. repercussions for not doing so.)</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Fourth, as the former South Korean president Kim Dae-jung argued in crafting his “Sunshine policy,” </w:t>
      </w:r>
      <w:r w:rsidRPr="00637CBA">
        <w:rPr>
          <w:rStyle w:val="StyleUnderline"/>
          <w:rFonts w:asciiTheme="minorHAnsi" w:hAnsiTheme="minorHAnsi" w:cstheme="minorHAnsi"/>
        </w:rPr>
        <w:t>greater security for the North actually promotes greater security for the South.</w:t>
      </w:r>
      <w:r w:rsidRPr="00DC2073">
        <w:rPr>
          <w:rFonts w:asciiTheme="minorHAnsi" w:hAnsiTheme="minorHAnsi" w:cstheme="minorHAnsi"/>
          <w:sz w:val="16"/>
        </w:rPr>
        <w:t xml:space="preserve"> Rather than continue to rely exclusively on alliance with the United States, Kim proposed “to lead North Korea down a path toward peace, reform, and openness through reconciliation, interaction and co-operation with the South.” Military deterrence and “non-tolerance of military threat or armed provocation by North Korea,” Chung-in Moon explains in his definitive study of the Sunshine policy, were also part of Kim’s approach. But Kim was determined to avoid giving the North any reason to believe that South Korea was out to absorb or threaten it.</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Fifth, </w:t>
      </w:r>
      <w:r w:rsidRPr="00637CBA">
        <w:rPr>
          <w:rStyle w:val="StyleUnderline"/>
          <w:rFonts w:asciiTheme="minorHAnsi" w:hAnsiTheme="minorHAnsi" w:cstheme="minorHAnsi"/>
        </w:rPr>
        <w:t>abandoning engagement strengthens North Korea’s military and forecloses opportunities for credible dialogue with leaders there who want to reduce tensions and gain concessions from the United States</w:t>
      </w:r>
      <w:r w:rsidRPr="00DC2073">
        <w:rPr>
          <w:rFonts w:asciiTheme="minorHAnsi" w:hAnsiTheme="minorHAnsi" w:cstheme="minorHAnsi"/>
          <w:sz w:val="16"/>
        </w:rPr>
        <w:t xml:space="preserve"> and others. As Kim Jong-il reportedly told Madeleine Albright in October 2000, if North Korea could get the same kinds of security assurances that Deng Xiaoping got in the 1970s, “he would be able to convince his military that the United States was no longer a threat and then be in a position to refocus his country’s resources.” There is no reason to think Kim Jong-un does not possess similar authority.</w:t>
      </w:r>
    </w:p>
    <w:p w:rsidR="00656CCB" w:rsidRPr="00637CBA" w:rsidRDefault="00656CCB" w:rsidP="00656CCB">
      <w:pPr>
        <w:rPr>
          <w:rStyle w:val="StyleUnderline"/>
          <w:rFonts w:asciiTheme="minorHAnsi" w:hAnsiTheme="minorHAnsi" w:cstheme="minorHAnsi"/>
        </w:rPr>
      </w:pPr>
      <w:r w:rsidRPr="00DC2073">
        <w:rPr>
          <w:rFonts w:asciiTheme="minorHAnsi" w:hAnsiTheme="minorHAnsi" w:cstheme="minorHAnsi"/>
          <w:sz w:val="16"/>
        </w:rPr>
        <w:t xml:space="preserve">Sixth, </w:t>
      </w:r>
      <w:r w:rsidRPr="00637CBA">
        <w:rPr>
          <w:rStyle w:val="StyleUnderline"/>
          <w:rFonts w:asciiTheme="minorHAnsi" w:hAnsiTheme="minorHAnsi" w:cstheme="minorHAnsi"/>
        </w:rPr>
        <w:t>engagement increases opportunities for direct contact with the North Korean people and lower-level officials</w:t>
      </w:r>
      <w:r w:rsidRPr="00DC2073">
        <w:rPr>
          <w:rFonts w:asciiTheme="minorHAnsi" w:hAnsiTheme="minorHAnsi" w:cstheme="minorHAnsi"/>
          <w:sz w:val="16"/>
        </w:rPr>
        <w:t xml:space="preserve">. </w:t>
      </w:r>
      <w:r w:rsidRPr="00637CBA">
        <w:rPr>
          <w:rStyle w:val="StyleUnderline"/>
          <w:rFonts w:asciiTheme="minorHAnsi" w:hAnsiTheme="minorHAnsi" w:cstheme="minorHAnsi"/>
        </w:rPr>
        <w:t>We have</w:t>
      </w:r>
      <w:r w:rsidRPr="00DC2073">
        <w:rPr>
          <w:rFonts w:asciiTheme="minorHAnsi" w:hAnsiTheme="minorHAnsi" w:cstheme="minorHAnsi"/>
          <w:sz w:val="16"/>
        </w:rPr>
        <w:t xml:space="preserve"> many </w:t>
      </w:r>
      <w:r w:rsidRPr="00637CBA">
        <w:rPr>
          <w:rStyle w:val="StyleUnderline"/>
          <w:rFonts w:asciiTheme="minorHAnsi" w:hAnsiTheme="minorHAnsi" w:cstheme="minorHAnsi"/>
        </w:rPr>
        <w:t>concrete examples of how appreciative Koreans are when they receive meaningful help, such as</w:t>
      </w:r>
      <w:r w:rsidRPr="00DC2073">
        <w:rPr>
          <w:rFonts w:asciiTheme="minorHAnsi" w:hAnsiTheme="minorHAnsi" w:cstheme="minorHAnsi"/>
          <w:sz w:val="16"/>
        </w:rPr>
        <w:t xml:space="preserve"> in </w:t>
      </w:r>
      <w:r w:rsidRPr="00637CBA">
        <w:rPr>
          <w:rStyle w:val="StyleUnderline"/>
          <w:rFonts w:asciiTheme="minorHAnsi" w:hAnsiTheme="minorHAnsi" w:cstheme="minorHAnsi"/>
        </w:rPr>
        <w:t>medical supplies and training, wind and solar power technology</w:t>
      </w:r>
      <w:r w:rsidRPr="00DC2073">
        <w:rPr>
          <w:rFonts w:asciiTheme="minorHAnsi" w:hAnsiTheme="minorHAnsi" w:cstheme="minorHAnsi"/>
          <w:sz w:val="16"/>
        </w:rPr>
        <w:t>, and foreign-financed fisheries, apple orchards,</w:t>
      </w:r>
      <w:r w:rsidRPr="00637CBA">
        <w:rPr>
          <w:rStyle w:val="StyleUnderline"/>
          <w:rFonts w:asciiTheme="minorHAnsi" w:hAnsiTheme="minorHAnsi" w:cstheme="minorHAnsi"/>
        </w:rPr>
        <w:t xml:space="preserve"> and scientific and academic exchanges</w:t>
      </w:r>
      <w:r w:rsidRPr="00DC2073">
        <w:rPr>
          <w:rFonts w:asciiTheme="minorHAnsi" w:hAnsiTheme="minorHAnsi" w:cstheme="minorHAnsi"/>
          <w:sz w:val="16"/>
        </w:rPr>
        <w:t xml:space="preserve">. </w:t>
      </w:r>
      <w:r w:rsidRPr="00637CBA">
        <w:rPr>
          <w:rStyle w:val="StyleUnderline"/>
          <w:rFonts w:asciiTheme="minorHAnsi" w:hAnsiTheme="minorHAnsi" w:cstheme="minorHAnsi"/>
        </w:rPr>
        <w:t>Focusing on young people</w:t>
      </w:r>
      <w:r w:rsidRPr="00DC2073">
        <w:rPr>
          <w:rFonts w:asciiTheme="minorHAnsi" w:hAnsiTheme="minorHAnsi" w:cstheme="minorHAnsi"/>
          <w:sz w:val="16"/>
        </w:rPr>
        <w:t xml:space="preserve">, as for example the Pyongyang Project does, </w:t>
      </w:r>
      <w:r w:rsidRPr="00637CBA">
        <w:rPr>
          <w:rStyle w:val="StyleUnderline"/>
          <w:rFonts w:asciiTheme="minorHAnsi" w:hAnsiTheme="minorHAnsi" w:cstheme="minorHAnsi"/>
        </w:rPr>
        <w:t>is especially important. Someday, the work of NGOs may</w:t>
      </w:r>
      <w:r w:rsidRPr="00DC2073">
        <w:rPr>
          <w:rFonts w:asciiTheme="minorHAnsi" w:hAnsiTheme="minorHAnsi" w:cstheme="minorHAnsi"/>
          <w:sz w:val="16"/>
        </w:rPr>
        <w:t xml:space="preserve"> transform North Korea’s political system and </w:t>
      </w:r>
      <w:r w:rsidRPr="00637CBA">
        <w:rPr>
          <w:rStyle w:val="StyleUnderline"/>
          <w:rFonts w:asciiTheme="minorHAnsi" w:hAnsiTheme="minorHAnsi" w:cstheme="minorHAnsi"/>
        </w:rPr>
        <w:t xml:space="preserve">facilitate </w:t>
      </w:r>
      <w:r w:rsidRPr="00637CBA">
        <w:rPr>
          <w:rStyle w:val="Emphasis"/>
          <w:rFonts w:asciiTheme="minorHAnsi" w:hAnsiTheme="minorHAnsi" w:cstheme="minorHAnsi"/>
        </w:rPr>
        <w:t>peaceful Korean unification</w:t>
      </w:r>
      <w:r w:rsidRPr="00DC2073">
        <w:rPr>
          <w:rFonts w:asciiTheme="minorHAnsi" w:hAnsiTheme="minorHAnsi" w:cstheme="minorHAnsi"/>
          <w:sz w:val="16"/>
        </w:rPr>
        <w:t xml:space="preserve">. That is why </w:t>
      </w:r>
      <w:r w:rsidRPr="00637CBA">
        <w:rPr>
          <w:rStyle w:val="StyleUnderline"/>
          <w:rFonts w:asciiTheme="minorHAnsi" w:hAnsiTheme="minorHAnsi" w:cstheme="minorHAnsi"/>
        </w:rPr>
        <w:t>a new U.S. approach to North Korea</w:t>
      </w:r>
      <w:r w:rsidRPr="00DC2073">
        <w:rPr>
          <w:rFonts w:asciiTheme="minorHAnsi" w:hAnsiTheme="minorHAnsi" w:cstheme="minorHAnsi"/>
          <w:sz w:val="16"/>
        </w:rPr>
        <w:t xml:space="preserve"> based on an engagement strategy is so vital. It </w:t>
      </w:r>
      <w:r w:rsidRPr="00637CBA">
        <w:rPr>
          <w:rStyle w:val="StyleUnderline"/>
          <w:rFonts w:asciiTheme="minorHAnsi" w:hAnsiTheme="minorHAnsi" w:cstheme="minorHAnsi"/>
        </w:rPr>
        <w:t>would provide a framework of support for the critical projects that NGOs carry out.</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Seventh, we have to accept that the Kim regime is not going to go away. Critics of engagement will argue that since the Jang execution, regime stability in North Korea is uncertain, and the usefulness of talking with Kim Jong-un may be doubted. Even gaining a hearing in Pyongyang is proving very difficult, as the State Department has discovered in trying to send an emissary there to free two U.S. citizens who have been jailed for espionage. But by every indication Kim Jong-un remains firmly in command, and the cyclical expectations in Washington that the regime will either self-destruct or wither away under outside pressure seem largely to be wishful thinking.</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Consider the likely scenario </w:t>
      </w:r>
      <w:r w:rsidRPr="00637CBA">
        <w:rPr>
          <w:rStyle w:val="StyleUnderline"/>
          <w:rFonts w:asciiTheme="minorHAnsi" w:hAnsiTheme="minorHAnsi" w:cstheme="minorHAnsi"/>
        </w:rPr>
        <w:t xml:space="preserve">if the United States and its allies reject engagement </w:t>
      </w:r>
      <w:r w:rsidRPr="00DC2073">
        <w:rPr>
          <w:rFonts w:asciiTheme="minorHAnsi" w:hAnsiTheme="minorHAnsi" w:cstheme="minorHAnsi"/>
          <w:sz w:val="16"/>
        </w:rPr>
        <w:t xml:space="preserve">and continue the approach of insisting that North Korea must first eliminate its nuclear option before serious negotiations can get underway. </w:t>
      </w:r>
      <w:r w:rsidRPr="00637CBA">
        <w:rPr>
          <w:rStyle w:val="StyleUnderline"/>
          <w:rFonts w:asciiTheme="minorHAnsi" w:hAnsiTheme="minorHAnsi" w:cstheme="minorHAnsi"/>
        </w:rPr>
        <w:t xml:space="preserve">It will embolden the </w:t>
      </w:r>
      <w:r w:rsidRPr="00DC2073">
        <w:rPr>
          <w:rFonts w:asciiTheme="minorHAnsi" w:hAnsiTheme="minorHAnsi" w:cstheme="minorHAnsi"/>
          <w:sz w:val="16"/>
        </w:rPr>
        <w:t xml:space="preserve">most </w:t>
      </w:r>
      <w:r w:rsidRPr="00637CBA">
        <w:rPr>
          <w:rStyle w:val="StyleUnderline"/>
          <w:rFonts w:asciiTheme="minorHAnsi" w:hAnsiTheme="minorHAnsi" w:cstheme="minorHAnsi"/>
        </w:rPr>
        <w:t>hawkish elements in the North Korean leadership, providing them with evidence that more nukes provide the only real security against an untrustworthy America</w:t>
      </w:r>
      <w:r w:rsidRPr="00DC2073">
        <w:rPr>
          <w:rFonts w:asciiTheme="minorHAnsi" w:hAnsiTheme="minorHAnsi" w:cstheme="minorHAnsi"/>
          <w:sz w:val="16"/>
        </w:rPr>
        <w:t>. Influential figures in South Korea and Japan will argue that the time has come to have their own nuclear weapons. North Korea will carry out more nuclear and missile tests, and will keep selling weapons components to militant groups and governments. It will create armed incidents with the ROK that will compel a violent response. It will crack down even harder on its population in search of “enemies of the state” who have cell phones or listen to South Korean broadcasts. It will bar or greatly limit NGO activities even if they offer valuable assistance.</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2NC/1NR – says yes/QPQ</w:t>
      </w: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North Korea says yes – it’s a QPQ</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Delury 17</w:t>
      </w:r>
      <w:r w:rsidRPr="00637CBA">
        <w:rPr>
          <w:rFonts w:asciiTheme="minorHAnsi" w:hAnsiTheme="minorHAnsi" w:cstheme="minorHAnsi"/>
        </w:rPr>
        <w:t xml:space="preserve"> – Associate Professor of Chinese Studies @ Yonsei University’s Graduate School of International Studies, expert on North Korean affairs, Ph.D. in History from Yale University (John, “Trump and North Korea: Reviving the Art of the Deal,” </w:t>
      </w:r>
      <w:r w:rsidRPr="00637CBA">
        <w:rPr>
          <w:rFonts w:asciiTheme="minorHAnsi" w:hAnsiTheme="minorHAnsi" w:cstheme="minorHAnsi"/>
          <w:i/>
        </w:rPr>
        <w:t>Foreign Affairs</w:t>
      </w:r>
      <w:r w:rsidRPr="00637CBA">
        <w:rPr>
          <w:rFonts w:asciiTheme="minorHAnsi" w:hAnsiTheme="minorHAnsi" w:cstheme="minorHAnsi"/>
        </w:rPr>
        <w:t>, March/April 2017, https://www.foreignaffairs.com/articles/2017-02-13/trump-and-north-korea)//aL</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LET'S MAKE A DEAL</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To get there, </w:t>
      </w:r>
      <w:r w:rsidRPr="00637CBA">
        <w:rPr>
          <w:rStyle w:val="StyleUnderline"/>
          <w:rFonts w:asciiTheme="minorHAnsi" w:hAnsiTheme="minorHAnsi" w:cstheme="minorHAnsi"/>
        </w:rPr>
        <w:t>Pyongyang will need a breakthrough in its relationship with Washington</w:t>
      </w:r>
      <w:r w:rsidRPr="00DC2073">
        <w:rPr>
          <w:rFonts w:asciiTheme="minorHAnsi" w:hAnsiTheme="minorHAnsi" w:cstheme="minorHAnsi"/>
          <w:sz w:val="16"/>
        </w:rPr>
        <w:t xml:space="preserve">. That was unlikely to happen as long as U.S. President Barack Obama remained in office: because of his belief that the regime could not outlive Kim Jong Il's death, and then the wishful notion that Beijing could solve the problem for him, </w:t>
      </w:r>
      <w:r w:rsidRPr="00637CBA">
        <w:rPr>
          <w:rStyle w:val="StyleUnderline"/>
          <w:rFonts w:asciiTheme="minorHAnsi" w:hAnsiTheme="minorHAnsi" w:cstheme="minorHAnsi"/>
        </w:rPr>
        <w:t>Obama never showed much interest in striking a grand bargain with Pyongyang. Such indifference only encouraged Kim to maintain his father's reliance on nuclear weapons</w:t>
      </w:r>
      <w:r w:rsidRPr="00DC2073">
        <w:rPr>
          <w:rFonts w:asciiTheme="minorHAnsi" w:hAnsiTheme="minorHAnsi" w:cstheme="minorHAnsi"/>
          <w:sz w:val="16"/>
        </w:rPr>
        <w:t xml:space="preserve"> as a guarantor of his security.</w:t>
      </w:r>
    </w:p>
    <w:p w:rsidR="00656CCB" w:rsidRPr="00637CBA" w:rsidRDefault="00656CCB" w:rsidP="00656CCB">
      <w:pPr>
        <w:rPr>
          <w:rStyle w:val="StyleUnderline"/>
          <w:rFonts w:asciiTheme="minorHAnsi" w:hAnsiTheme="minorHAnsi" w:cstheme="minorHAnsi"/>
        </w:rPr>
      </w:pPr>
      <w:r w:rsidRPr="00DC2073">
        <w:rPr>
          <w:rFonts w:asciiTheme="minorHAnsi" w:hAnsiTheme="minorHAnsi" w:cstheme="minorHAnsi"/>
          <w:sz w:val="16"/>
        </w:rPr>
        <w:t xml:space="preserve">With Kim now feeling far safer at home, </w:t>
      </w:r>
      <w:r w:rsidRPr="00637CBA">
        <w:rPr>
          <w:rStyle w:val="StyleUnderline"/>
          <w:rFonts w:asciiTheme="minorHAnsi" w:hAnsiTheme="minorHAnsi" w:cstheme="minorHAnsi"/>
        </w:rPr>
        <w:t>the United States needs to help him find a nonnuclear way to feel secure along his borders</w:t>
      </w:r>
      <w:r w:rsidRPr="00DC2073">
        <w:rPr>
          <w:rFonts w:asciiTheme="minorHAnsi" w:hAnsiTheme="minorHAnsi" w:cstheme="minorHAnsi"/>
          <w:sz w:val="16"/>
        </w:rPr>
        <w:t xml:space="preserve">. A comprehensive deal is the best way to accomplish this, but </w:t>
      </w:r>
      <w:r w:rsidRPr="00637CBA">
        <w:rPr>
          <w:rStyle w:val="StyleUnderline"/>
          <w:rFonts w:asciiTheme="minorHAnsi" w:hAnsiTheme="minorHAnsi" w:cstheme="minorHAnsi"/>
        </w:rPr>
        <w:t>it will require direct dialogue with Pyongyang. Trump should start by holding backchannel talks. If those make</w:t>
      </w:r>
      <w:r w:rsidRPr="00DC2073">
        <w:rPr>
          <w:rFonts w:asciiTheme="minorHAnsi" w:hAnsiTheme="minorHAnsi" w:cstheme="minorHAnsi"/>
          <w:sz w:val="16"/>
        </w:rPr>
        <w:t xml:space="preserve"> enough </w:t>
      </w:r>
      <w:r w:rsidRPr="00637CBA">
        <w:rPr>
          <w:rStyle w:val="StyleUnderline"/>
          <w:rFonts w:asciiTheme="minorHAnsi" w:hAnsiTheme="minorHAnsi" w:cstheme="minorHAnsi"/>
        </w:rPr>
        <w:t>progress, he should then send an envoy to Pyongyang, who could negotiate a nuclear freeze</w:t>
      </w:r>
      <w:r w:rsidRPr="00DC2073">
        <w:rPr>
          <w:rFonts w:asciiTheme="minorHAnsi" w:hAnsiTheme="minorHAnsi" w:cstheme="minorHAnsi"/>
          <w:sz w:val="16"/>
        </w:rPr>
        <w:t xml:space="preserve"> (and, perhaps, as a goodwill gesture on the part of Pyongyang, secure the release of the two U.S. citizens imprisoned in North Korea). </w:t>
      </w:r>
      <w:r w:rsidRPr="00637CBA">
        <w:rPr>
          <w:rStyle w:val="StyleUnderline"/>
          <w:rFonts w:asciiTheme="minorHAnsi" w:hAnsiTheme="minorHAnsi" w:cstheme="minorHAnsi"/>
        </w:rPr>
        <w:t>Trump could then initiate high-level talks that would culminate in a meeting between Kim and himself.</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In order to convince Kim to freeze the development of North Korea's nuclear weapons and the missiles that carry them, </w:t>
      </w:r>
      <w:r w:rsidRPr="00637CBA">
        <w:rPr>
          <w:rStyle w:val="StyleUnderline"/>
          <w:rFonts w:asciiTheme="minorHAnsi" w:hAnsiTheme="minorHAnsi" w:cstheme="minorHAnsi"/>
        </w:rPr>
        <w:t>Washington will need to design a package of security guarantees and political incentives, along with the practical means to verify Kim's compliance.</w:t>
      </w:r>
      <w:r w:rsidRPr="00DC2073">
        <w:rPr>
          <w:rFonts w:asciiTheme="minorHAnsi" w:hAnsiTheme="minorHAnsi" w:cstheme="minorHAnsi"/>
          <w:sz w:val="16"/>
        </w:rPr>
        <w:t xml:space="preserve"> Trump should offer Kim substantive concessions, well beyond the food aid that Obama proposed to send in the 2012 Leap Day Deal (scuttled almost as soon as it was announced by a new North Korean satellite test). </w:t>
      </w:r>
      <w:r w:rsidRPr="00637CBA">
        <w:rPr>
          <w:rStyle w:val="StyleUnderline"/>
          <w:rFonts w:asciiTheme="minorHAnsi" w:hAnsiTheme="minorHAnsi" w:cstheme="minorHAnsi"/>
        </w:rPr>
        <w:t>Trump could offer to scale back or suspend U.S.South Korean military exercises and delay the deployment of new U.S. military assets to the Korean Peninsula.</w:t>
      </w:r>
      <w:r w:rsidRPr="00DC2073">
        <w:rPr>
          <w:rFonts w:asciiTheme="minorHAnsi" w:hAnsiTheme="minorHAnsi" w:cstheme="minorHAnsi"/>
          <w:sz w:val="16"/>
        </w:rPr>
        <w:t xml:space="preserve"> As long as the diplomacy moved forward, the United States could safely postpone these military moves. </w:t>
      </w:r>
      <w:r w:rsidRPr="00637CBA">
        <w:rPr>
          <w:rStyle w:val="StyleUnderline"/>
          <w:rFonts w:asciiTheme="minorHAnsi" w:hAnsiTheme="minorHAnsi" w:cstheme="minorHAnsi"/>
        </w:rPr>
        <w:t>Trump could also suggest convening four-power talks among China, North Korea, South Korea, and the United States to negotiate and sign a treaty formally ending the Korean War, as Pyongyang has long demanded.</w:t>
      </w:r>
      <w:r w:rsidRPr="00DC2073">
        <w:rPr>
          <w:rFonts w:asciiTheme="minorHAnsi" w:hAnsiTheme="minorHAnsi" w:cstheme="minorHAnsi"/>
          <w:sz w:val="16"/>
        </w:rPr>
        <w:t xml:space="preserve"> Trump could further consider offering symbolic actions that would give Kim room to maneuver, such as setting up liaison offices in Washington and Pyongyang and moving toward the normalization of diplomatic relations.</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Direct negotiations are the only way to find out just what steps Kim is ready to take now and which will have to wait until mutual confidence grows. Whatever Kim's comfort level, however, </w:t>
      </w:r>
      <w:r w:rsidRPr="00637CBA">
        <w:rPr>
          <w:rStyle w:val="StyleUnderline"/>
          <w:rFonts w:asciiTheme="minorHAnsi" w:hAnsiTheme="minorHAnsi" w:cstheme="minorHAnsi"/>
        </w:rPr>
        <w:t>Washington should, in the first phase, ask Pyongyang to halt further development of its nuclear and long-range ballistic missile programs and allow International Atomic Energy Agency inspectors back into the country to verify compliance</w:t>
      </w:r>
      <w:r w:rsidRPr="00DC2073">
        <w:rPr>
          <w:rFonts w:asciiTheme="minorHAnsi" w:hAnsiTheme="minorHAnsi" w:cstheme="minorHAnsi"/>
          <w:sz w:val="16"/>
        </w:rPr>
        <w:t>. Negotiators would also have to tackle the dual-use dilemma: North Korea currently insists on its right to launch satellites, which the United States considers de facto ballistic missile tests. To separate the two issues, Trump should ask Kim to let Russia launch all his satellites for him (a solution Kim's father suggested to Russian President Vladimir Putin back in 2000). In return, the United States would officially acknowledge North Korea's sovereign right to a peaceful space program.</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The bilateral discussions should go beyond nuclear security, however. Trump should press Kim to take concrete steps to improve North Korean human rights, such as relaxing restrictions on travel abroad, allowing foreign humanitarian organizations more freedom in North Korea, and closing political prison camps. Discussing how to manage the rise of China, meanwhile, might yield some useful surprises, since both Kim and Trump want to keep Beijing guessing. Making progress on these issues would prove the wisdom of Trump's campaign promise to talk to Kim so long as there was "a ten percent or a 20 percent chance that [he could] talk him out of those damn nukes.</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THE NEXT ASIAN TIGER</w:t>
      </w:r>
    </w:p>
    <w:p w:rsidR="00656CCB" w:rsidRPr="00DC2073" w:rsidRDefault="00656CCB" w:rsidP="00656CCB">
      <w:pPr>
        <w:rPr>
          <w:rFonts w:asciiTheme="minorHAnsi" w:hAnsiTheme="minorHAnsi" w:cstheme="minorHAnsi"/>
          <w:sz w:val="16"/>
        </w:rPr>
      </w:pPr>
      <w:r w:rsidRPr="00637CBA">
        <w:rPr>
          <w:rStyle w:val="StyleUnderline"/>
          <w:rFonts w:asciiTheme="minorHAnsi" w:hAnsiTheme="minorHAnsi" w:cstheme="minorHAnsi"/>
        </w:rPr>
        <w:t>Initiating talks on a nuclear freeze would immediately relax tensions between Washington and Pyongyang and lower risks in the region</w:t>
      </w:r>
      <w:r w:rsidRPr="00DC2073">
        <w:rPr>
          <w:rFonts w:asciiTheme="minorHAnsi" w:hAnsiTheme="minorHAnsi" w:cstheme="minorHAnsi"/>
          <w:sz w:val="16"/>
        </w:rPr>
        <w:t xml:space="preserve">. But even if both sides agreed on new security arrangements, that would not solve the long-term threat posed by North Korea's nuclear arsenal. </w:t>
      </w:r>
      <w:r w:rsidRPr="00637CBA">
        <w:rPr>
          <w:rStyle w:val="StyleUnderline"/>
          <w:rFonts w:asciiTheme="minorHAnsi" w:hAnsiTheme="minorHAnsi" w:cstheme="minorHAnsi"/>
        </w:rPr>
        <w:t>It would</w:t>
      </w:r>
      <w:r w:rsidRPr="00DC2073">
        <w:rPr>
          <w:rFonts w:asciiTheme="minorHAnsi" w:hAnsiTheme="minorHAnsi" w:cstheme="minorHAnsi"/>
          <w:sz w:val="16"/>
        </w:rPr>
        <w:t xml:space="preserve">, however, </w:t>
      </w:r>
      <w:r w:rsidRPr="00637CBA">
        <w:rPr>
          <w:rStyle w:val="StyleUnderline"/>
          <w:rFonts w:asciiTheme="minorHAnsi" w:hAnsiTheme="minorHAnsi" w:cstheme="minorHAnsi"/>
        </w:rPr>
        <w:t>create an opening for further negotiation.</w:t>
      </w:r>
      <w:r w:rsidRPr="00DC2073">
        <w:rPr>
          <w:rFonts w:asciiTheme="minorHAnsi" w:hAnsiTheme="minorHAnsi" w:cstheme="minorHAnsi"/>
          <w:sz w:val="16"/>
        </w:rPr>
        <w:t xml:space="preserve"> The United States would then need to use it by moving swiftly to the crux of the deal: helping Kim plot a path to prosperity by integrating North Korea's economy into the region.</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If the United States were to loosen sanctions in step with Kim's initial freeze and subsequent moves, North Korea's location at the crossroads of Northeast Asia would give it a natural advantage. Businesses in China's northeastern provinces and the Russian Far East would readily ship their goods through North Korea's ice-free port at Rason, a short trip from Busan, South Korea's international shipping hub. Building an oil and gas pipeline through North Korea would allow Russian energy companies to reach South Korean consumers more cheaply. International financial institutions could help Pyongyang stabilize its currency and improve its data collection, as well as providing development assistance. North Korea could also become a popular place for light industrial manufacturing, given its low wages and its industrious, disciplined, and educated work force (as demonstrated by the productivity of North Korean factory workers at the Kaesong joint industrial zone). Finally, Kim could attract foreign partners to help develop the country's rich natural resources, which include, by some estimates, trillions of dollars' worth of coal and iron ore, precious metals, and rare earths.</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Although Kim has already enacted some basic economic reforms, </w:t>
      </w:r>
      <w:r w:rsidRPr="00637CBA">
        <w:rPr>
          <w:rStyle w:val="StyleUnderline"/>
          <w:rFonts w:asciiTheme="minorHAnsi" w:hAnsiTheme="minorHAnsi" w:cstheme="minorHAnsi"/>
        </w:rPr>
        <w:t>détente with the United States could usher in the next phase of North Korea's development.</w:t>
      </w:r>
      <w:r w:rsidRPr="00DC2073">
        <w:rPr>
          <w:rFonts w:asciiTheme="minorHAnsi" w:hAnsiTheme="minorHAnsi" w:cstheme="minorHAnsi"/>
          <w:sz w:val="16"/>
        </w:rPr>
        <w:t xml:space="preserve"> Such development would generate powerful new domestic business interests, which would slowly push the country toward more international cooperation. Convincing Kim to hand over his last bomb could take decades, and the world may never reach the perfect outcome of complete, verifiable, and irreversible denuclearization. But short of that, the United States could make huge progress in reversing the current trajectory of ever-rising capabilities and risks.</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North Korea wants concessions from the US</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Gurtov 14</w:t>
      </w:r>
      <w:r w:rsidRPr="00637CBA">
        <w:rPr>
          <w:rFonts w:asciiTheme="minorHAnsi" w:hAnsiTheme="minorHAnsi" w:cstheme="minorHAnsi"/>
        </w:rPr>
        <w:t xml:space="preserve"> – Ph.D. in political science from University of California Los Angeles, professor emeritus of political science at Portland State University, Master of International Affairs from Columbia University, BA in US History from Columbia University (Mel, “Why the U.S. Should Engage North Korea Right Now,” </w:t>
      </w:r>
      <w:r w:rsidRPr="00637CBA">
        <w:rPr>
          <w:rFonts w:asciiTheme="minorHAnsi" w:hAnsiTheme="minorHAnsi" w:cstheme="minorHAnsi"/>
          <w:i/>
        </w:rPr>
        <w:t xml:space="preserve">Foreign Policy in </w:t>
      </w:r>
      <w:r w:rsidRPr="00637CBA">
        <w:rPr>
          <w:rFonts w:asciiTheme="minorHAnsi" w:hAnsiTheme="minorHAnsi" w:cstheme="minorHAnsi"/>
        </w:rPr>
        <w:t>Focus, 8/13/14, http://fpif.org/u-s-engage-north-korea-right-now/)//aL</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North Korea is just as tired of talk for talk’s sake as the United States is. It too won’t “buy the same horse twice.” The challenge, however, is not about buying but about selling: How to reach agreement on the “horse’s” fair selling price. For Pyongyang, that means no denuclearization without prior compensating incentives. In other words, </w:t>
      </w:r>
      <w:r w:rsidRPr="00637CBA">
        <w:rPr>
          <w:rStyle w:val="StyleUnderline"/>
          <w:rFonts w:asciiTheme="minorHAnsi" w:hAnsiTheme="minorHAnsi" w:cstheme="minorHAnsi"/>
        </w:rPr>
        <w:t xml:space="preserve">Pyongyang must see engagement as </w:t>
      </w:r>
      <w:r w:rsidRPr="00637CBA">
        <w:rPr>
          <w:rStyle w:val="Emphasis"/>
          <w:rFonts w:asciiTheme="minorHAnsi" w:hAnsiTheme="minorHAnsi" w:cstheme="minorHAnsi"/>
        </w:rPr>
        <w:t>strengthening regime and state survival</w:t>
      </w:r>
      <w:r w:rsidRPr="00DC2073">
        <w:rPr>
          <w:rFonts w:asciiTheme="minorHAnsi" w:hAnsiTheme="minorHAnsi" w:cstheme="minorHAnsi"/>
          <w:sz w:val="16"/>
        </w:rPr>
        <w:t>.</w:t>
      </w:r>
    </w:p>
    <w:p w:rsidR="00656CCB" w:rsidRPr="00DC2073" w:rsidRDefault="00656CCB" w:rsidP="00656CCB">
      <w:pPr>
        <w:rPr>
          <w:rFonts w:asciiTheme="minorHAnsi" w:hAnsiTheme="minorHAnsi" w:cstheme="minorHAnsi"/>
          <w:sz w:val="16"/>
        </w:rPr>
      </w:pPr>
      <w:r w:rsidRPr="00637CBA">
        <w:rPr>
          <w:rStyle w:val="StyleUnderline"/>
          <w:rFonts w:asciiTheme="minorHAnsi" w:hAnsiTheme="minorHAnsi" w:cstheme="minorHAnsi"/>
        </w:rPr>
        <w:t>North Korea would therefore most likely be interested in a U.S.</w:t>
      </w:r>
      <w:r w:rsidRPr="00DC2073">
        <w:rPr>
          <w:rFonts w:asciiTheme="minorHAnsi" w:hAnsiTheme="minorHAnsi" w:cstheme="minorHAnsi"/>
          <w:sz w:val="16"/>
        </w:rPr>
        <w:t xml:space="preserve"> (or U.S.-South Korean) </w:t>
      </w:r>
      <w:r w:rsidRPr="00637CBA">
        <w:rPr>
          <w:rStyle w:val="StyleUnderline"/>
          <w:rFonts w:asciiTheme="minorHAnsi" w:hAnsiTheme="minorHAnsi" w:cstheme="minorHAnsi"/>
        </w:rPr>
        <w:t>proposal that would provide</w:t>
      </w:r>
      <w:r w:rsidRPr="00DC2073">
        <w:rPr>
          <w:rFonts w:asciiTheme="minorHAnsi" w:hAnsiTheme="minorHAnsi" w:cstheme="minorHAnsi"/>
          <w:sz w:val="16"/>
        </w:rPr>
        <w:t xml:space="preserve"> the following. It would offer some </w:t>
      </w:r>
      <w:r w:rsidRPr="00637CBA">
        <w:rPr>
          <w:rStyle w:val="StyleUnderline"/>
          <w:rFonts w:asciiTheme="minorHAnsi" w:hAnsiTheme="minorHAnsi" w:cstheme="minorHAnsi"/>
        </w:rPr>
        <w:t>assurance against U.S. designs to bring about regime change</w:t>
      </w:r>
      <w:r w:rsidRPr="00DC2073">
        <w:rPr>
          <w:rFonts w:asciiTheme="minorHAnsi" w:hAnsiTheme="minorHAnsi" w:cstheme="minorHAnsi"/>
          <w:sz w:val="16"/>
        </w:rPr>
        <w:t xml:space="preserve">. It would </w:t>
      </w:r>
      <w:r w:rsidRPr="00637CBA">
        <w:rPr>
          <w:rStyle w:val="StyleUnderline"/>
          <w:rFonts w:asciiTheme="minorHAnsi" w:hAnsiTheme="minorHAnsi" w:cstheme="minorHAnsi"/>
        </w:rPr>
        <w:t xml:space="preserve">enhance North Korea’s legitimacy </w:t>
      </w:r>
      <w:r w:rsidRPr="00DC2073">
        <w:rPr>
          <w:rFonts w:asciiTheme="minorHAnsi" w:hAnsiTheme="minorHAnsi" w:cstheme="minorHAnsi"/>
          <w:sz w:val="16"/>
        </w:rPr>
        <w:t xml:space="preserve">as an independent socialist state—meaning </w:t>
      </w:r>
      <w:r w:rsidRPr="00637CBA">
        <w:rPr>
          <w:rStyle w:val="StyleUnderline"/>
          <w:rFonts w:asciiTheme="minorHAnsi" w:hAnsiTheme="minorHAnsi" w:cstheme="minorHAnsi"/>
        </w:rPr>
        <w:t>U.S. diplomatic recognition in particular</w:t>
      </w:r>
      <w:r w:rsidRPr="00DC2073">
        <w:rPr>
          <w:rFonts w:asciiTheme="minorHAnsi" w:hAnsiTheme="minorHAnsi" w:cstheme="minorHAnsi"/>
          <w:sz w:val="16"/>
        </w:rPr>
        <w:t xml:space="preserve">—thus also preventing absorption by the South. It would provide international guarantees of North Korea’s security and ease and eventually end sanctions. It would at worst warehouse the North’s nuclear weapons until the terms of a new agreement are largely fulfilled, thus helping satisfy the DPRK’s military. </w:t>
      </w:r>
      <w:r w:rsidRPr="00637CBA">
        <w:rPr>
          <w:rStyle w:val="StyleUnderline"/>
          <w:rFonts w:asciiTheme="minorHAnsi" w:hAnsiTheme="minorHAnsi" w:cstheme="minorHAnsi"/>
        </w:rPr>
        <w:t>It would pave the way for long-term development assistance, increased trade and investment, and short-term food and fuel aid, thus also reducing dependence on China. And it would eliminate the nuclear-weapon option for South Korea and Japan.</w:t>
      </w:r>
    </w:p>
    <w:p w:rsidR="00656CCB" w:rsidRPr="00637CBA" w:rsidRDefault="00656CCB" w:rsidP="00656CCB">
      <w:pPr>
        <w:rPr>
          <w:rFonts w:asciiTheme="minorHAnsi" w:hAnsiTheme="minorHAnsi" w:cstheme="minorHAnsi"/>
          <w:sz w:val="16"/>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counterplan does solve North Korean concerns – it’s based off an analysis of two decades of behavior</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Delury 17</w:t>
      </w:r>
      <w:r w:rsidRPr="00637CBA">
        <w:rPr>
          <w:rFonts w:asciiTheme="minorHAnsi" w:hAnsiTheme="minorHAnsi" w:cstheme="minorHAnsi"/>
        </w:rPr>
        <w:t xml:space="preserve"> – Associate Professor of Chinese Studies @ Yonsei University’s Graduate School of International Studies, expert on North Korean affairs, Ph.D. in History from Yale University (John, “Trump and North Korea: Reviving the Art of the Deal,” </w:t>
      </w:r>
      <w:r w:rsidRPr="00637CBA">
        <w:rPr>
          <w:rFonts w:asciiTheme="minorHAnsi" w:hAnsiTheme="minorHAnsi" w:cstheme="minorHAnsi"/>
          <w:i/>
        </w:rPr>
        <w:t>Foreign Affairs</w:t>
      </w:r>
      <w:r w:rsidRPr="00637CBA">
        <w:rPr>
          <w:rFonts w:asciiTheme="minorHAnsi" w:hAnsiTheme="minorHAnsi" w:cstheme="minorHAnsi"/>
        </w:rPr>
        <w:t>, March/April 2017, https://www.foreignaffairs.com/articles/2017-02-13/trump-and-north-korea)//aL</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SINS OF THE FATHER</w:t>
      </w:r>
    </w:p>
    <w:p w:rsidR="00656CCB" w:rsidRPr="00637CBA" w:rsidRDefault="00656CCB" w:rsidP="00656CCB">
      <w:pPr>
        <w:rPr>
          <w:rStyle w:val="StyleUnderline"/>
          <w:rFonts w:asciiTheme="minorHAnsi" w:hAnsiTheme="minorHAnsi" w:cstheme="minorHAnsi"/>
        </w:rPr>
      </w:pPr>
      <w:r w:rsidRPr="00DC2073">
        <w:rPr>
          <w:rFonts w:asciiTheme="minorHAnsi" w:hAnsiTheme="minorHAnsi" w:cstheme="minorHAnsi"/>
          <w:sz w:val="16"/>
        </w:rPr>
        <w:t xml:space="preserve">In order </w:t>
      </w:r>
      <w:r w:rsidRPr="00637CBA">
        <w:rPr>
          <w:rStyle w:val="StyleUnderline"/>
          <w:rFonts w:asciiTheme="minorHAnsi" w:hAnsiTheme="minorHAnsi" w:cstheme="minorHAnsi"/>
        </w:rPr>
        <w:t>to understand why such a deal could work, consider how far North Korea has come over the past two decades.</w:t>
      </w:r>
      <w:r w:rsidRPr="00DC2073">
        <w:rPr>
          <w:rFonts w:asciiTheme="minorHAnsi" w:hAnsiTheme="minorHAnsi" w:cstheme="minorHAnsi"/>
          <w:sz w:val="16"/>
        </w:rPr>
        <w:t xml:space="preserve"> </w:t>
      </w:r>
      <w:r w:rsidRPr="00637CBA">
        <w:rPr>
          <w:rStyle w:val="StyleUnderline"/>
          <w:rFonts w:asciiTheme="minorHAnsi" w:hAnsiTheme="minorHAnsi" w:cstheme="minorHAnsi"/>
        </w:rPr>
        <w:t>In 1994,</w:t>
      </w:r>
      <w:r w:rsidRPr="00DC2073">
        <w:rPr>
          <w:rFonts w:asciiTheme="minorHAnsi" w:hAnsiTheme="minorHAnsi" w:cstheme="minorHAnsi"/>
          <w:sz w:val="16"/>
        </w:rPr>
        <w:t xml:space="preserve"> the year Kim's father, Kim Jong Il, came to power, </w:t>
      </w:r>
      <w:r w:rsidRPr="00637CBA">
        <w:rPr>
          <w:rStyle w:val="StyleUnderline"/>
          <w:rFonts w:asciiTheme="minorHAnsi" w:hAnsiTheme="minorHAnsi" w:cstheme="minorHAnsi"/>
        </w:rPr>
        <w:t>the country was heading into a perfect storm.</w:t>
      </w:r>
      <w:r w:rsidRPr="00DC2073">
        <w:rPr>
          <w:rFonts w:asciiTheme="minorHAnsi" w:hAnsiTheme="minorHAnsi" w:cstheme="minorHAnsi"/>
          <w:sz w:val="16"/>
        </w:rPr>
        <w:t xml:space="preserve"> The collapse of the Soviet Union three years earlier had abruptly ended Moscow's previously generous support. North Korea's other erstwhile Cold War benefactor -China- also cut back on its subsidies and even normalized relations with the North's principal enemy, South Korea. </w:t>
      </w:r>
      <w:r w:rsidRPr="00637CBA">
        <w:rPr>
          <w:rStyle w:val="StyleUnderline"/>
          <w:rFonts w:asciiTheme="minorHAnsi" w:hAnsiTheme="minorHAnsi" w:cstheme="minorHAnsi"/>
        </w:rPr>
        <w:t>When massive floods hit, North Korea's already stagnating economy went into a tailspin.</w:t>
      </w:r>
      <w:r w:rsidRPr="00DC2073">
        <w:rPr>
          <w:rFonts w:asciiTheme="minorHAnsi" w:hAnsiTheme="minorHAnsi" w:cstheme="minorHAnsi"/>
          <w:sz w:val="16"/>
        </w:rPr>
        <w:t xml:space="preserve"> Before long, </w:t>
      </w:r>
      <w:r w:rsidRPr="00637CBA">
        <w:rPr>
          <w:rStyle w:val="StyleUnderline"/>
          <w:rFonts w:asciiTheme="minorHAnsi" w:hAnsiTheme="minorHAnsi" w:cstheme="minorHAnsi"/>
        </w:rPr>
        <w:t>the country was suffering a horrific famine</w:t>
      </w:r>
      <w:r w:rsidRPr="00DC2073">
        <w:rPr>
          <w:rFonts w:asciiTheme="minorHAnsi" w:hAnsiTheme="minorHAnsi" w:cstheme="minorHAnsi"/>
          <w:sz w:val="16"/>
        </w:rPr>
        <w:t xml:space="preserve"> that, according to the most conservative estimates, would take many hundreds of thousands of lives. Scrambling to survive, </w:t>
      </w:r>
      <w:r w:rsidRPr="00637CBA">
        <w:rPr>
          <w:rStyle w:val="StyleUnderline"/>
          <w:rFonts w:asciiTheme="minorHAnsi" w:hAnsiTheme="minorHAnsi" w:cstheme="minorHAnsi"/>
        </w:rPr>
        <w:t xml:space="preserve">Kim called on his people to endure an "arduous march" through an era of "military-first politics." </w:t>
      </w:r>
      <w:r w:rsidRPr="00DC2073">
        <w:rPr>
          <w:rFonts w:asciiTheme="minorHAnsi" w:hAnsiTheme="minorHAnsi" w:cstheme="minorHAnsi"/>
          <w:sz w:val="16"/>
        </w:rPr>
        <w:t xml:space="preserve">Kim gave power to his generals and rations to their troops, at the expense of party cadres and the rest of the population. </w:t>
      </w:r>
      <w:r w:rsidRPr="00637CBA">
        <w:rPr>
          <w:rStyle w:val="StyleUnderline"/>
          <w:rFonts w:asciiTheme="minorHAnsi" w:hAnsiTheme="minorHAnsi" w:cstheme="minorHAnsi"/>
        </w:rPr>
        <w:t>He boosted defense spending even as his people starved.</w:t>
      </w:r>
      <w:r w:rsidRPr="00DC2073">
        <w:rPr>
          <w:rFonts w:asciiTheme="minorHAnsi" w:hAnsiTheme="minorHAnsi" w:cstheme="minorHAnsi"/>
          <w:sz w:val="16"/>
        </w:rPr>
        <w:t xml:space="preserve"> And he abandoned tentative reforms under pressure from hard-liners. </w:t>
      </w:r>
      <w:r w:rsidRPr="00637CBA">
        <w:rPr>
          <w:rStyle w:val="StyleUnderline"/>
          <w:rFonts w:asciiTheme="minorHAnsi" w:hAnsiTheme="minorHAnsi" w:cstheme="minorHAnsi"/>
        </w:rPr>
        <w:t>His military-first strategy kept the regime alive and the country intact-but at a brutal cost.</w:t>
      </w:r>
    </w:p>
    <w:p w:rsidR="00656CCB" w:rsidRPr="00DC2073" w:rsidRDefault="00656CCB" w:rsidP="00656CCB">
      <w:pPr>
        <w:rPr>
          <w:rFonts w:asciiTheme="minorHAnsi" w:hAnsiTheme="minorHAnsi" w:cstheme="minorHAnsi"/>
          <w:sz w:val="16"/>
        </w:rPr>
      </w:pPr>
      <w:r w:rsidRPr="00637CBA">
        <w:rPr>
          <w:rStyle w:val="StyleUnderline"/>
          <w:rFonts w:asciiTheme="minorHAnsi" w:hAnsiTheme="minorHAnsi" w:cstheme="minorHAnsi"/>
        </w:rPr>
        <w:t>By the time Kim died, in 2011</w:t>
      </w:r>
      <w:r w:rsidRPr="00DC2073">
        <w:rPr>
          <w:rFonts w:asciiTheme="minorHAnsi" w:hAnsiTheme="minorHAnsi" w:cstheme="minorHAnsi"/>
          <w:sz w:val="16"/>
        </w:rPr>
        <w:t xml:space="preserve">, North Korea had recovered considerably- enough so that </w:t>
      </w:r>
      <w:r w:rsidRPr="00637CBA">
        <w:rPr>
          <w:rStyle w:val="StyleUnderline"/>
          <w:rFonts w:asciiTheme="minorHAnsi" w:hAnsiTheme="minorHAnsi" w:cstheme="minorHAnsi"/>
        </w:rPr>
        <w:t>Kim Jong Un could use his inaugural address to signal an end to his father's military-first policies.</w:t>
      </w:r>
      <w:r w:rsidRPr="00DC2073">
        <w:rPr>
          <w:rFonts w:asciiTheme="minorHAnsi" w:hAnsiTheme="minorHAnsi" w:cstheme="minorHAnsi"/>
          <w:sz w:val="16"/>
        </w:rPr>
        <w:t xml:space="preserve"> Never again, he promised, would his people have to "tighten their belts." </w:t>
      </w:r>
      <w:r w:rsidRPr="00637CBA">
        <w:rPr>
          <w:rStyle w:val="StyleUnderline"/>
          <w:rFonts w:asciiTheme="minorHAnsi" w:hAnsiTheme="minorHAnsi" w:cstheme="minorHAnsi"/>
        </w:rPr>
        <w:t>A year later, Kim launched a new doctrine, which called for "simultaneous progress" on nuclear deterrence and economic development.</w:t>
      </w:r>
      <w:r w:rsidRPr="00DC2073">
        <w:rPr>
          <w:rFonts w:asciiTheme="minorHAnsi" w:hAnsiTheme="minorHAnsi" w:cstheme="minorHAnsi"/>
          <w:sz w:val="16"/>
        </w:rPr>
        <w:t xml:space="preserve"> It was "a new historic turning point," Kim told the Party Central Committee in 2013, when North Korea could develop its economy and improve its living standards.</w:t>
      </w:r>
    </w:p>
    <w:p w:rsidR="00656CCB" w:rsidRPr="00DC2073" w:rsidRDefault="00656CCB" w:rsidP="00656CCB">
      <w:pPr>
        <w:rPr>
          <w:rFonts w:asciiTheme="minorHAnsi" w:hAnsiTheme="minorHAnsi" w:cstheme="minorHAnsi"/>
          <w:sz w:val="16"/>
        </w:rPr>
      </w:pPr>
      <w:r w:rsidRPr="00637CBA">
        <w:rPr>
          <w:rStyle w:val="StyleUnderline"/>
          <w:rFonts w:asciiTheme="minorHAnsi" w:hAnsiTheme="minorHAnsi" w:cstheme="minorHAnsi"/>
        </w:rPr>
        <w:t xml:space="preserve">Kim's interest in economic progress goes beyond mere sloganeering. </w:t>
      </w:r>
      <w:r w:rsidRPr="00DC2073">
        <w:rPr>
          <w:rFonts w:asciiTheme="minorHAnsi" w:hAnsiTheme="minorHAnsi" w:cstheme="minorHAnsi"/>
          <w:sz w:val="16"/>
        </w:rPr>
        <w:t xml:space="preserve">At the same time that he unveiled his strategy of "simultaneous progress," he appointed Pak Pong Ju, a reformist technocrat, to be the country's top economic official. To improve efficiency, </w:t>
      </w:r>
      <w:r w:rsidRPr="00637CBA">
        <w:rPr>
          <w:rStyle w:val="StyleUnderline"/>
          <w:rFonts w:asciiTheme="minorHAnsi" w:hAnsiTheme="minorHAnsi" w:cstheme="minorHAnsi"/>
        </w:rPr>
        <w:t>Kim decentralized control over management decisions to farms and factories. He set up a dozen "special economic zones" and has largely left the country's extensive informal markets alone to work their magic.</w:t>
      </w:r>
      <w:r w:rsidRPr="00DC2073">
        <w:rPr>
          <w:rFonts w:asciiTheme="minorHAnsi" w:hAnsiTheme="minorHAnsi" w:cstheme="minorHAnsi"/>
          <w:sz w:val="16"/>
        </w:rPr>
        <w:t xml:space="preserve"> Through high-profile visits to new shopping malls, high-rise apartments, and pop music concerts, he has publicly embraced Pyongyang's emerging consumer class. </w:t>
      </w:r>
      <w:r w:rsidRPr="00637CBA">
        <w:rPr>
          <w:rStyle w:val="StyleUnderline"/>
          <w:rFonts w:asciiTheme="minorHAnsi" w:hAnsiTheme="minorHAnsi" w:cstheme="minorHAnsi"/>
        </w:rPr>
        <w:t xml:space="preserve">All these measures have helped the North Korean economy grow </w:t>
      </w:r>
      <w:r w:rsidRPr="00DC2073">
        <w:rPr>
          <w:rFonts w:asciiTheme="minorHAnsi" w:hAnsiTheme="minorHAnsi" w:cstheme="minorHAnsi"/>
          <w:sz w:val="16"/>
        </w:rPr>
        <w:t xml:space="preserve">by a modest one to two percent per year </w:t>
      </w:r>
      <w:r w:rsidRPr="00637CBA">
        <w:rPr>
          <w:rStyle w:val="StyleUnderline"/>
          <w:rFonts w:asciiTheme="minorHAnsi" w:hAnsiTheme="minorHAnsi" w:cstheme="minorHAnsi"/>
        </w:rPr>
        <w:t>since he took power-despite tight sanctions and limited foreign investment</w:t>
      </w:r>
      <w:r w:rsidRPr="00DC2073">
        <w:rPr>
          <w:rFonts w:asciiTheme="minorHAnsi" w:hAnsiTheme="minorHAnsi" w:cstheme="minorHAnsi"/>
          <w:sz w:val="16"/>
        </w:rPr>
        <w:t>-and the capital city is booming, although much of the population elsewhere still languishes at near-subsistence levels.</w:t>
      </w:r>
    </w:p>
    <w:p w:rsidR="00656CCB" w:rsidRPr="00DC2073" w:rsidRDefault="00656CCB" w:rsidP="00656CCB">
      <w:pPr>
        <w:rPr>
          <w:rFonts w:asciiTheme="minorHAnsi" w:hAnsiTheme="minorHAnsi" w:cstheme="minorHAnsi"/>
          <w:sz w:val="16"/>
        </w:rPr>
      </w:pPr>
      <w:r w:rsidRPr="00637CBA">
        <w:rPr>
          <w:rStyle w:val="StyleUnderline"/>
          <w:rFonts w:asciiTheme="minorHAnsi" w:hAnsiTheme="minorHAnsi" w:cstheme="minorHAnsi"/>
        </w:rPr>
        <w:t>Yet</w:t>
      </w:r>
      <w:r w:rsidRPr="00DC2073">
        <w:rPr>
          <w:rFonts w:asciiTheme="minorHAnsi" w:hAnsiTheme="minorHAnsi" w:cstheme="minorHAnsi"/>
          <w:sz w:val="16"/>
        </w:rPr>
        <w:t xml:space="preserve"> belying these efforts, </w:t>
      </w:r>
      <w:r w:rsidRPr="00637CBA">
        <w:rPr>
          <w:rStyle w:val="StyleUnderline"/>
          <w:rFonts w:asciiTheme="minorHAnsi" w:hAnsiTheme="minorHAnsi" w:cstheme="minorHAnsi"/>
        </w:rPr>
        <w:t xml:space="preserve">Kim has focused his energy more on nuclear than on economic development. </w:t>
      </w:r>
      <w:r w:rsidRPr="00DC2073">
        <w:rPr>
          <w:rFonts w:asciiTheme="minorHAnsi" w:hAnsiTheme="minorHAnsi" w:cstheme="minorHAnsi"/>
          <w:sz w:val="16"/>
        </w:rPr>
        <w:t xml:space="preserve">In 2016 alone, he staged two nuclear and 24 missile tests. </w:t>
      </w:r>
      <w:r w:rsidRPr="00637CBA">
        <w:rPr>
          <w:rStyle w:val="StyleUnderline"/>
          <w:rFonts w:asciiTheme="minorHAnsi" w:hAnsiTheme="minorHAnsi" w:cstheme="minorHAnsi"/>
        </w:rPr>
        <w:t>Kim seems to be sticking to a general principle of international politics that puts security before prosperity.</w:t>
      </w:r>
      <w:r w:rsidRPr="00DC2073">
        <w:rPr>
          <w:rFonts w:asciiTheme="minorHAnsi" w:hAnsiTheme="minorHAnsi" w:cstheme="minorHAnsi"/>
          <w:sz w:val="16"/>
        </w:rPr>
        <w:t xml:space="preserve"> </w:t>
      </w:r>
      <w:r w:rsidRPr="00637CBA">
        <w:rPr>
          <w:rStyle w:val="StyleUnderline"/>
          <w:rFonts w:asciiTheme="minorHAnsi" w:hAnsiTheme="minorHAnsi" w:cstheme="minorHAnsi"/>
        </w:rPr>
        <w:t>North Korea's leader will put the economy first-and open up the country in the way this would require-only if and when he starts feeling confident that he has secured his position at home and neutralized the threats from abroad.</w:t>
      </w:r>
      <w:r w:rsidRPr="00DC2073">
        <w:rPr>
          <w:rFonts w:asciiTheme="minorHAnsi" w:hAnsiTheme="minorHAnsi" w:cstheme="minorHAnsi"/>
          <w:sz w:val="16"/>
        </w:rPr>
        <w:t xml:space="preserve"> After five years in which he demoted generals, reshuffled top cadres, and even executed his own uncle, Kim seems to have accomplished the former goal. But so far, the latter remains out of reach.</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2NC/1NR – south korea (+china)</w:t>
      </w: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South Korea is interested in engagement to de-escalate regional security issues</w:t>
      </w:r>
    </w:p>
    <w:p w:rsidR="00656CCB" w:rsidRPr="00637CBA" w:rsidRDefault="00656CCB" w:rsidP="00656CCB">
      <w:pPr>
        <w:rPr>
          <w:rFonts w:asciiTheme="minorHAnsi" w:hAnsiTheme="minorHAnsi" w:cstheme="minorHAnsi"/>
        </w:rPr>
      </w:pPr>
      <w:r w:rsidRPr="00637CBA">
        <w:rPr>
          <w:rFonts w:asciiTheme="minorHAnsi" w:hAnsiTheme="minorHAnsi" w:cstheme="minorHAnsi"/>
        </w:rPr>
        <w:t>** could probably be recut as a Trump good politics link</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Delury 17</w:t>
      </w:r>
      <w:r w:rsidRPr="00637CBA">
        <w:rPr>
          <w:rFonts w:asciiTheme="minorHAnsi" w:hAnsiTheme="minorHAnsi" w:cstheme="minorHAnsi"/>
        </w:rPr>
        <w:t xml:space="preserve"> – Associate Professor of Chinese Studies @ Yonsei University’s Graduate School of International Studies, expert on North Korean affairs, Ph.D. in History from Yale University (John, “Trump and North Korea: Reviving the Art of the Deal,” </w:t>
      </w:r>
      <w:r w:rsidRPr="00637CBA">
        <w:rPr>
          <w:rFonts w:asciiTheme="minorHAnsi" w:hAnsiTheme="minorHAnsi" w:cstheme="minorHAnsi"/>
          <w:i/>
        </w:rPr>
        <w:t>Foreign Affairs</w:t>
      </w:r>
      <w:r w:rsidRPr="00637CBA">
        <w:rPr>
          <w:rFonts w:asciiTheme="minorHAnsi" w:hAnsiTheme="minorHAnsi" w:cstheme="minorHAnsi"/>
        </w:rPr>
        <w:t>, March/April 2017, https://www.foreignaffairs.com/articles/2017-02-13/trump-and-north-korea)//aL</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CRITICS AT HOME, ALLIES ABROAD</w:t>
      </w:r>
    </w:p>
    <w:p w:rsidR="00656CCB" w:rsidRPr="00637CBA" w:rsidRDefault="00656CCB" w:rsidP="00656CCB">
      <w:pPr>
        <w:rPr>
          <w:rStyle w:val="StyleUnderline"/>
          <w:rFonts w:asciiTheme="minorHAnsi" w:hAnsiTheme="minorHAnsi" w:cstheme="minorHAnsi"/>
        </w:rPr>
      </w:pPr>
      <w:r w:rsidRPr="00637CBA">
        <w:rPr>
          <w:rStyle w:val="StyleUnderline"/>
          <w:rFonts w:asciiTheme="minorHAnsi" w:hAnsiTheme="minorHAnsi" w:cstheme="minorHAnsi"/>
        </w:rPr>
        <w:t>Should Trump attempt to break the North Korean logjam, he will</w:t>
      </w:r>
      <w:r w:rsidRPr="00DC2073">
        <w:rPr>
          <w:rFonts w:asciiTheme="minorHAnsi" w:hAnsiTheme="minorHAnsi" w:cstheme="minorHAnsi"/>
          <w:sz w:val="16"/>
        </w:rPr>
        <w:t xml:space="preserve"> get plenty of criticism from multiple directions. But he will also </w:t>
      </w:r>
      <w:r w:rsidRPr="00637CBA">
        <w:rPr>
          <w:rStyle w:val="StyleUnderline"/>
          <w:rFonts w:asciiTheme="minorHAnsi" w:hAnsiTheme="minorHAnsi" w:cstheme="minorHAnsi"/>
        </w:rPr>
        <w:t>win support in the one place that really counts: South Korea.</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Hard-liners in the United States would condemn Trump for throwing Kim a lifeline when (they would claim) North Korea is tottering on the brink of collapse. But such arguments do not stand the test of history. Wishful thinking about North Korea's imminent collapse has compromised U.S. strategy for far too long. Obama, envisioning a day when "the Korean people, at long last, will be whole and free," squandered the early years of Kim Jong Un's reign in the mistaken belief that the regime would not survive long following Kim Jong Il's death.</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But survive it did, and it's high time for Washington to recognize that not only is Kim's regime unlikely to collapse anytime soon but economic sanctions have done more harm than good. The Obama administration tried many times to goad Beijing into imposing sanctions that would break Pyongyang's nuclear will, and U.S. officials hailed each new un Security Council resolution sanctioning North Korea as a game changer. Yet eight years of effort have yielded only a dramatic increase in the North's nuclear arsenal and its ability to deliver those weapons. Because of its overriding interest in a stable, divided Korean Peninsula, China will never impose an economic embargo on its neighbor. Even if Beijing did enforce comprehensive sanctions, Kim would respond by doubling down on his nuclear weapons program. Targeted sanctions can slow proliferation somewhat, but wholesale sanctions designed to change North Korea's calculus have never worked and never will.</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Another, more aggressive group of hard-liners will chide Trump for refusing to order preemptive strikes against </w:t>
      </w:r>
      <w:r w:rsidRPr="00637CBA">
        <w:rPr>
          <w:rStyle w:val="StyleUnderline"/>
          <w:rFonts w:asciiTheme="minorHAnsi" w:hAnsiTheme="minorHAnsi" w:cstheme="minorHAnsi"/>
        </w:rPr>
        <w:t>North Korea's</w:t>
      </w:r>
      <w:r w:rsidRPr="00DC2073">
        <w:rPr>
          <w:rFonts w:asciiTheme="minorHAnsi" w:hAnsiTheme="minorHAnsi" w:cstheme="minorHAnsi"/>
          <w:sz w:val="16"/>
        </w:rPr>
        <w:t xml:space="preserve"> nuclear program. But the time for preemption passed long ago. The regime already possesses a modest nuclear arsenal and the means to hit targets in Guam, Japan, and South Korea. Its </w:t>
      </w:r>
      <w:r w:rsidRPr="00637CBA">
        <w:rPr>
          <w:rStyle w:val="StyleUnderline"/>
          <w:rFonts w:asciiTheme="minorHAnsi" w:hAnsiTheme="minorHAnsi" w:cstheme="minorHAnsi"/>
        </w:rPr>
        <w:t>nuclear and missile programs are dispersed underground, underwater, and in other secret locations</w:t>
      </w:r>
      <w:r w:rsidRPr="00DC2073">
        <w:rPr>
          <w:rFonts w:asciiTheme="minorHAnsi" w:hAnsiTheme="minorHAnsi" w:cstheme="minorHAnsi"/>
          <w:sz w:val="16"/>
        </w:rPr>
        <w:t xml:space="preserve"> across the country.</w:t>
      </w:r>
    </w:p>
    <w:p w:rsidR="00656CCB" w:rsidRPr="00DC2073" w:rsidRDefault="00656CCB" w:rsidP="00656CCB">
      <w:pPr>
        <w:rPr>
          <w:rFonts w:asciiTheme="minorHAnsi" w:hAnsiTheme="minorHAnsi" w:cstheme="minorHAnsi"/>
          <w:sz w:val="16"/>
        </w:rPr>
      </w:pPr>
      <w:r w:rsidRPr="00637CBA">
        <w:rPr>
          <w:rStyle w:val="StyleUnderline"/>
          <w:rFonts w:asciiTheme="minorHAnsi" w:hAnsiTheme="minorHAnsi" w:cstheme="minorHAnsi"/>
        </w:rPr>
        <w:t>Because the United States could not take out such weapons with a single blow, Pyongyang would almost certainly</w:t>
      </w:r>
      <w:r w:rsidRPr="00DC2073">
        <w:rPr>
          <w:rFonts w:asciiTheme="minorHAnsi" w:hAnsiTheme="minorHAnsi" w:cstheme="minorHAnsi"/>
          <w:sz w:val="16"/>
        </w:rPr>
        <w:t xml:space="preserve"> retain the ability to </w:t>
      </w:r>
      <w:r w:rsidRPr="00637CBA">
        <w:rPr>
          <w:rStyle w:val="StyleUnderline"/>
          <w:rFonts w:asciiTheme="minorHAnsi" w:hAnsiTheme="minorHAnsi" w:cstheme="minorHAnsi"/>
        </w:rPr>
        <w:t>respond to any attack</w:t>
      </w:r>
      <w:r w:rsidRPr="00DC2073">
        <w:rPr>
          <w:rFonts w:asciiTheme="minorHAnsi" w:hAnsiTheme="minorHAnsi" w:cstheme="minorHAnsi"/>
          <w:sz w:val="16"/>
        </w:rPr>
        <w:t xml:space="preserve"> in kind-and respond it would. </w:t>
      </w:r>
      <w:r w:rsidRPr="00637CBA">
        <w:rPr>
          <w:rStyle w:val="StyleUnderline"/>
          <w:rFonts w:asciiTheme="minorHAnsi" w:hAnsiTheme="minorHAnsi" w:cstheme="minorHAnsi"/>
        </w:rPr>
        <w:t>In a bestcase scenario, Kim would retaliate by launching</w:t>
      </w:r>
      <w:r w:rsidRPr="00DC2073">
        <w:rPr>
          <w:rFonts w:asciiTheme="minorHAnsi" w:hAnsiTheme="minorHAnsi" w:cstheme="minorHAnsi"/>
          <w:sz w:val="16"/>
        </w:rPr>
        <w:t xml:space="preserve"> only conventional </w:t>
      </w:r>
      <w:r w:rsidRPr="00637CBA">
        <w:rPr>
          <w:rStyle w:val="StyleUnderline"/>
          <w:rFonts w:asciiTheme="minorHAnsi" w:hAnsiTheme="minorHAnsi" w:cstheme="minorHAnsi"/>
        </w:rPr>
        <w:t>missiles</w:t>
      </w:r>
      <w:r w:rsidRPr="00DC2073">
        <w:rPr>
          <w:rFonts w:asciiTheme="minorHAnsi" w:hAnsiTheme="minorHAnsi" w:cstheme="minorHAnsi"/>
          <w:sz w:val="16"/>
        </w:rPr>
        <w:t xml:space="preserve"> and only </w:t>
      </w:r>
      <w:r w:rsidRPr="00637CBA">
        <w:rPr>
          <w:rStyle w:val="StyleUnderline"/>
          <w:rFonts w:asciiTheme="minorHAnsi" w:hAnsiTheme="minorHAnsi" w:cstheme="minorHAnsi"/>
        </w:rPr>
        <w:t>against U.S. military installations in South Korea</w:t>
      </w:r>
      <w:r w:rsidRPr="00DC2073">
        <w:rPr>
          <w:rFonts w:asciiTheme="minorHAnsi" w:hAnsiTheme="minorHAnsi" w:cstheme="minorHAnsi"/>
          <w:sz w:val="16"/>
        </w:rPr>
        <w:t xml:space="preserve">, and both Seoul and Washington would refrain from further escalation. Some </w:t>
      </w:r>
      <w:r w:rsidRPr="00637CBA">
        <w:rPr>
          <w:rStyle w:val="StyleUnderline"/>
          <w:rFonts w:asciiTheme="minorHAnsi" w:hAnsiTheme="minorHAnsi" w:cstheme="minorHAnsi"/>
        </w:rPr>
        <w:t>Americans and South Koreans would be killed</w:t>
      </w:r>
      <w:r w:rsidRPr="00DC2073">
        <w:rPr>
          <w:rFonts w:asciiTheme="minorHAnsi" w:hAnsiTheme="minorHAnsi" w:cstheme="minorHAnsi"/>
          <w:sz w:val="16"/>
        </w:rPr>
        <w:t>, but the fighting would at least stop there. Under an equally plausible worst-case scenario, however, the situation could quickly deteriorate into a catastrophe if North Korea unleashed artillery barrages on the civilian population in Seoul, triggering retaliatory attacks on Pyongyang. It's worth remembering that 20 years ago, General Gary Luck, then the commander of U.S. forces in Korea, estimated that a war with the North would take a million lives and do $1 trillion worth of damage to the South Korean economy. And that was before Pyongyang got the bomb.</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None of the alternatives to a deal- doing nothing (waiting for North Korea to collapse), doing too little (relying on China to impose sanctions), or doing too much (starting a second Korean War)-holds any promise for success.</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By contrast, not only is the ground ripe for a grand bargain, but should Trump pursue one, he will likely find a powerful ally in Seoul. </w:t>
      </w:r>
      <w:r w:rsidRPr="00637CBA">
        <w:rPr>
          <w:rStyle w:val="StyleUnderline"/>
          <w:rFonts w:asciiTheme="minorHAnsi" w:hAnsiTheme="minorHAnsi" w:cstheme="minorHAnsi"/>
        </w:rPr>
        <w:t>Although South Koreans live under the constant threat of nuclear attack from the North, the public there firmly opposes preemptive military strikes against Pyongyang</w:t>
      </w:r>
      <w:r w:rsidRPr="00DC2073">
        <w:rPr>
          <w:rFonts w:asciiTheme="minorHAnsi" w:hAnsiTheme="minorHAnsi" w:cstheme="minorHAnsi"/>
          <w:sz w:val="16"/>
        </w:rPr>
        <w:t>. If the United States unilaterally bombed North Korea, its alliance with the South might be the first casualty. Thanks to the downfall of South Korea's conservative president, Park Geun-hye, liberal politicians-who embrace comprehensive engagement as the only long-term solution to the conflict-are well positioned to win back the presidency this year. But even a conservative leader may well favor a moderate approach to the North, and so Trump can probably count on whoever becomes South Korea's next president to backstop a bold approach by Washington.</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 xml:space="preserve">South Korea down for the deal. Military talks are key to thumbs up from noko. </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Kanga </w:t>
      </w:r>
      <w:r w:rsidRPr="00637CBA">
        <w:rPr>
          <w:rStyle w:val="Style13ptBold"/>
          <w:rFonts w:asciiTheme="minorHAnsi" w:hAnsiTheme="minorHAnsi" w:cstheme="minorHAnsi"/>
        </w:rPr>
        <w:t>Kong</w:t>
      </w:r>
      <w:r w:rsidRPr="00637CBA">
        <w:rPr>
          <w:rFonts w:asciiTheme="minorHAnsi" w:hAnsiTheme="minorHAnsi" w:cstheme="minorHAnsi"/>
        </w:rPr>
        <w:t xml:space="preserve"> July 19, 20</w:t>
      </w:r>
      <w:r w:rsidRPr="00637CBA">
        <w:rPr>
          <w:rStyle w:val="Style13ptBold"/>
          <w:rFonts w:asciiTheme="minorHAnsi" w:hAnsiTheme="minorHAnsi" w:cstheme="minorHAnsi"/>
        </w:rPr>
        <w:t>17</w:t>
      </w:r>
      <w:r w:rsidRPr="00637CBA">
        <w:rPr>
          <w:rFonts w:asciiTheme="minorHAnsi" w:hAnsiTheme="minorHAnsi" w:cstheme="minorHAnsi"/>
        </w:rPr>
        <w:t>, 1:00 AM EDT</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Writes for: </w:t>
      </w:r>
      <w:hyperlink r:id="rId31" w:history="1">
        <w:r w:rsidRPr="00637CBA">
          <w:rPr>
            <w:rFonts w:asciiTheme="minorHAnsi" w:hAnsiTheme="minorHAnsi" w:cstheme="minorHAnsi"/>
            <w:sz w:val="16"/>
          </w:rPr>
          <w:t>Bloomberg-Quint</w:t>
        </w:r>
      </w:hyperlink>
      <w:r w:rsidRPr="00637CBA">
        <w:rPr>
          <w:rFonts w:asciiTheme="minorHAnsi" w:hAnsiTheme="minorHAnsi" w:cstheme="minorHAnsi"/>
          <w:sz w:val="16"/>
        </w:rPr>
        <w:t>, </w:t>
      </w:r>
      <w:hyperlink r:id="rId32" w:history="1">
        <w:r w:rsidRPr="00637CBA">
          <w:rPr>
            <w:rFonts w:asciiTheme="minorHAnsi" w:hAnsiTheme="minorHAnsi" w:cstheme="minorHAnsi"/>
            <w:sz w:val="16"/>
          </w:rPr>
          <w:t>Bloomberg Businessweek</w:t>
        </w:r>
      </w:hyperlink>
      <w:r w:rsidRPr="00637CBA">
        <w:rPr>
          <w:rFonts w:asciiTheme="minorHAnsi" w:hAnsiTheme="minorHAnsi" w:cstheme="minorHAnsi"/>
          <w:sz w:val="16"/>
        </w:rPr>
        <w:t>, </w:t>
      </w:r>
      <w:hyperlink r:id="rId33" w:history="1">
        <w:r w:rsidRPr="00637CBA">
          <w:rPr>
            <w:rFonts w:asciiTheme="minorHAnsi" w:hAnsiTheme="minorHAnsi" w:cstheme="minorHAnsi"/>
            <w:sz w:val="16"/>
          </w:rPr>
          <w:t>The Wall Street Journal</w:t>
        </w:r>
      </w:hyperlink>
      <w:r w:rsidRPr="00637CBA">
        <w:rPr>
          <w:rFonts w:asciiTheme="minorHAnsi" w:hAnsiTheme="minorHAnsi" w:cstheme="minorHAnsi"/>
          <w:sz w:val="16"/>
        </w:rPr>
        <w:t xml:space="preserve">, </w:t>
      </w:r>
      <w:hyperlink r:id="rId34" w:history="1">
        <w:r w:rsidRPr="00637CBA">
          <w:rPr>
            <w:rFonts w:asciiTheme="minorHAnsi" w:hAnsiTheme="minorHAnsi" w:cstheme="minorHAnsi"/>
            <w:sz w:val="16"/>
          </w:rPr>
          <w:t>Bloomberg News</w:t>
        </w:r>
      </w:hyperlink>
      <w:r w:rsidRPr="00637CBA">
        <w:rPr>
          <w:rFonts w:asciiTheme="minorHAnsi" w:hAnsiTheme="minorHAnsi" w:cstheme="minorHAnsi"/>
          <w:sz w:val="16"/>
        </w:rPr>
        <w:t>, </w:t>
      </w:r>
      <w:hyperlink r:id="rId35" w:history="1">
        <w:r w:rsidRPr="00637CBA">
          <w:rPr>
            <w:rFonts w:asciiTheme="minorHAnsi" w:hAnsiTheme="minorHAnsi" w:cstheme="minorHAnsi"/>
            <w:sz w:val="16"/>
          </w:rPr>
          <w:t>Chicago Tribune</w:t>
        </w:r>
      </w:hyperlink>
      <w:r w:rsidRPr="00637CBA">
        <w:rPr>
          <w:rFonts w:asciiTheme="minorHAnsi" w:hAnsiTheme="minorHAnsi" w:cstheme="minorHAnsi"/>
          <w:sz w:val="16"/>
        </w:rPr>
        <w:t>, </w:t>
      </w:r>
      <w:hyperlink r:id="rId36" w:history="1">
        <w:r w:rsidRPr="00637CBA">
          <w:rPr>
            <w:rFonts w:asciiTheme="minorHAnsi" w:hAnsiTheme="minorHAnsi" w:cstheme="minorHAnsi"/>
            <w:sz w:val="16"/>
          </w:rPr>
          <w:t>The Independent</w:t>
        </w:r>
      </w:hyperlink>
      <w:r w:rsidRPr="00637CBA">
        <w:rPr>
          <w:rFonts w:asciiTheme="minorHAnsi" w:hAnsiTheme="minorHAnsi" w:cstheme="minorHAnsi"/>
          <w:sz w:val="16"/>
        </w:rPr>
        <w:t>, </w:t>
      </w:r>
      <w:hyperlink r:id="rId37" w:history="1">
        <w:r w:rsidRPr="00637CBA">
          <w:rPr>
            <w:rFonts w:asciiTheme="minorHAnsi" w:hAnsiTheme="minorHAnsi" w:cstheme="minorHAnsi"/>
            <w:sz w:val="16"/>
          </w:rPr>
          <w:t>Sydney Morning Herald</w:t>
        </w:r>
      </w:hyperlink>
      <w:r w:rsidRPr="00637CBA">
        <w:rPr>
          <w:rFonts w:asciiTheme="minorHAnsi" w:hAnsiTheme="minorHAnsi" w:cstheme="minorHAnsi"/>
          <w:sz w:val="16"/>
        </w:rPr>
        <w:t>,</w:t>
      </w:r>
      <w:hyperlink r:id="rId38" w:history="1">
        <w:r w:rsidRPr="00637CBA">
          <w:rPr>
            <w:rFonts w:asciiTheme="minorHAnsi" w:hAnsiTheme="minorHAnsi" w:cstheme="minorHAnsi"/>
            <w:sz w:val="16"/>
          </w:rPr>
          <w:t>Business Standard</w:t>
        </w:r>
      </w:hyperlink>
      <w:r w:rsidRPr="00637CBA">
        <w:rPr>
          <w:rFonts w:asciiTheme="minorHAnsi" w:hAnsiTheme="minorHAnsi" w:cstheme="minorHAnsi"/>
          <w:sz w:val="16"/>
        </w:rPr>
        <w:t>, </w:t>
      </w:r>
      <w:hyperlink r:id="rId39" w:history="1">
        <w:r w:rsidRPr="00637CBA">
          <w:rPr>
            <w:rFonts w:asciiTheme="minorHAnsi" w:hAnsiTheme="minorHAnsi" w:cstheme="minorHAnsi"/>
            <w:sz w:val="16"/>
          </w:rPr>
          <w:t>The Denver Post</w:t>
        </w:r>
      </w:hyperlink>
      <w:r w:rsidRPr="00637CBA">
        <w:rPr>
          <w:rFonts w:asciiTheme="minorHAnsi" w:hAnsiTheme="minorHAnsi" w:cstheme="minorHAnsi"/>
          <w:sz w:val="16"/>
        </w:rPr>
        <w:t>, </w:t>
      </w:r>
      <w:hyperlink r:id="rId40" w:history="1">
        <w:r w:rsidRPr="00637CBA">
          <w:rPr>
            <w:rFonts w:asciiTheme="minorHAnsi" w:hAnsiTheme="minorHAnsi" w:cstheme="minorHAnsi"/>
            <w:sz w:val="16"/>
          </w:rPr>
          <w:t>Toronto Star</w:t>
        </w:r>
      </w:hyperlink>
      <w:r w:rsidRPr="00637CBA">
        <w:rPr>
          <w:rFonts w:asciiTheme="minorHAnsi" w:hAnsiTheme="minorHAnsi" w:cstheme="minorHAnsi"/>
          <w:sz w:val="16"/>
        </w:rPr>
        <w:t>, </w:t>
      </w:r>
      <w:hyperlink r:id="rId41" w:history="1">
        <w:r w:rsidRPr="00637CBA">
          <w:rPr>
            <w:rFonts w:asciiTheme="minorHAnsi" w:hAnsiTheme="minorHAnsi" w:cstheme="minorHAnsi"/>
            <w:sz w:val="16"/>
          </w:rPr>
          <w:t>National Post</w:t>
        </w:r>
      </w:hyperlink>
      <w:r w:rsidRPr="00637CBA">
        <w:rPr>
          <w:rFonts w:asciiTheme="minorHAnsi" w:hAnsiTheme="minorHAnsi" w:cstheme="minorHAnsi"/>
          <w:sz w:val="16"/>
        </w:rPr>
        <w:t>, </w:t>
      </w:r>
      <w:hyperlink r:id="rId42" w:history="1">
        <w:r w:rsidRPr="00637CBA">
          <w:rPr>
            <w:rFonts w:asciiTheme="minorHAnsi" w:hAnsiTheme="minorHAnsi" w:cstheme="minorHAnsi"/>
            <w:sz w:val="16"/>
          </w:rPr>
          <w:t>Star Tribune</w:t>
        </w:r>
      </w:hyperlink>
      <w:r w:rsidRPr="00637CBA">
        <w:rPr>
          <w:rFonts w:asciiTheme="minorHAnsi" w:hAnsiTheme="minorHAnsi" w:cstheme="minorHAnsi"/>
          <w:sz w:val="16"/>
        </w:rPr>
        <w:t>, </w:t>
      </w:r>
      <w:hyperlink r:id="rId43" w:history="1">
        <w:r w:rsidRPr="00637CBA">
          <w:rPr>
            <w:rFonts w:asciiTheme="minorHAnsi" w:hAnsiTheme="minorHAnsi" w:cstheme="minorHAnsi"/>
            <w:sz w:val="16"/>
          </w:rPr>
          <w:t>New Zealand Herald</w:t>
        </w:r>
      </w:hyperlink>
      <w:r w:rsidRPr="00637CBA">
        <w:rPr>
          <w:rFonts w:asciiTheme="minorHAnsi" w:hAnsiTheme="minorHAnsi" w:cstheme="minorHAnsi"/>
          <w:sz w:val="16"/>
        </w:rPr>
        <w:t>, </w:t>
      </w:r>
      <w:hyperlink r:id="rId44" w:history="1">
        <w:r w:rsidRPr="00637CBA">
          <w:rPr>
            <w:rFonts w:asciiTheme="minorHAnsi" w:hAnsiTheme="minorHAnsi" w:cstheme="minorHAnsi"/>
            <w:sz w:val="16"/>
          </w:rPr>
          <w:t>Spokesman-Review</w:t>
        </w:r>
      </w:hyperlink>
      <w:r w:rsidRPr="00637CBA">
        <w:rPr>
          <w:rFonts w:asciiTheme="minorHAnsi" w:hAnsiTheme="minorHAnsi" w:cstheme="minorHAnsi"/>
          <w:sz w:val="16"/>
        </w:rPr>
        <w:t>, </w:t>
      </w:r>
      <w:hyperlink r:id="rId45" w:history="1">
        <w:r w:rsidRPr="00637CBA">
          <w:rPr>
            <w:rFonts w:asciiTheme="minorHAnsi" w:hAnsiTheme="minorHAnsi" w:cstheme="minorHAnsi"/>
            <w:sz w:val="16"/>
          </w:rPr>
          <w:t>Kansas City Star</w:t>
        </w:r>
      </w:hyperlink>
      <w:r w:rsidRPr="00637CBA">
        <w:rPr>
          <w:rFonts w:asciiTheme="minorHAnsi" w:hAnsiTheme="minorHAnsi" w:cstheme="minorHAnsi"/>
          <w:sz w:val="16"/>
        </w:rPr>
        <w:t>, </w:t>
      </w:r>
      <w:hyperlink r:id="rId46" w:history="1">
        <w:r w:rsidRPr="00637CBA">
          <w:rPr>
            <w:rFonts w:asciiTheme="minorHAnsi" w:hAnsiTheme="minorHAnsi" w:cstheme="minorHAnsi"/>
            <w:sz w:val="16"/>
          </w:rPr>
          <w:t>Stars and Stripes</w:t>
        </w:r>
      </w:hyperlink>
      <w:r w:rsidRPr="00637CBA">
        <w:rPr>
          <w:rFonts w:asciiTheme="minorHAnsi" w:hAnsiTheme="minorHAnsi" w:cstheme="minorHAnsi"/>
          <w:sz w:val="16"/>
        </w:rPr>
        <w:t>, </w:t>
      </w:r>
      <w:hyperlink r:id="rId47" w:history="1">
        <w:r w:rsidRPr="00637CBA">
          <w:rPr>
            <w:rFonts w:asciiTheme="minorHAnsi" w:hAnsiTheme="minorHAnsi" w:cstheme="minorHAnsi"/>
            <w:sz w:val="16"/>
          </w:rPr>
          <w:t>The Economic Times</w:t>
        </w:r>
      </w:hyperlink>
      <w:r w:rsidRPr="00637CBA">
        <w:rPr>
          <w:rFonts w:asciiTheme="minorHAnsi" w:hAnsiTheme="minorHAnsi" w:cstheme="minorHAnsi"/>
          <w:sz w:val="16"/>
        </w:rPr>
        <w:t>, </w:t>
      </w:r>
      <w:hyperlink r:id="rId48" w:history="1">
        <w:r w:rsidRPr="00637CBA">
          <w:rPr>
            <w:rFonts w:asciiTheme="minorHAnsi" w:hAnsiTheme="minorHAnsi" w:cstheme="minorHAnsi"/>
            <w:sz w:val="16"/>
          </w:rPr>
          <w:t>NewsOK.com</w:t>
        </w:r>
      </w:hyperlink>
      <w:r w:rsidRPr="00637CBA">
        <w:rPr>
          <w:rFonts w:asciiTheme="minorHAnsi" w:hAnsiTheme="minorHAnsi" w:cstheme="minorHAnsi"/>
          <w:sz w:val="16"/>
        </w:rPr>
        <w:t>, </w:t>
      </w:r>
      <w:hyperlink r:id="rId49" w:history="1">
        <w:r w:rsidRPr="00637CBA">
          <w:rPr>
            <w:rFonts w:asciiTheme="minorHAnsi" w:hAnsiTheme="minorHAnsi" w:cstheme="minorHAnsi"/>
            <w:sz w:val="16"/>
          </w:rPr>
          <w:t>Automotive News</w:t>
        </w:r>
      </w:hyperlink>
      <w:r w:rsidRPr="00637CBA">
        <w:rPr>
          <w:rFonts w:asciiTheme="minorHAnsi" w:hAnsiTheme="minorHAnsi" w:cstheme="minorHAnsi"/>
          <w:sz w:val="16"/>
        </w:rPr>
        <w:t>, </w:t>
      </w:r>
      <w:hyperlink r:id="rId50" w:history="1">
        <w:r w:rsidRPr="00637CBA">
          <w:rPr>
            <w:rFonts w:asciiTheme="minorHAnsi" w:hAnsiTheme="minorHAnsi" w:cstheme="minorHAnsi"/>
            <w:sz w:val="16"/>
          </w:rPr>
          <w:t>Livemint</w:t>
        </w:r>
      </w:hyperlink>
      <w:r w:rsidRPr="00637CBA">
        <w:rPr>
          <w:rFonts w:asciiTheme="minorHAnsi" w:hAnsiTheme="minorHAnsi" w:cstheme="minorHAnsi"/>
          <w:sz w:val="16"/>
        </w:rPr>
        <w:t>, </w:t>
      </w:r>
      <w:hyperlink r:id="rId51" w:history="1">
        <w:r w:rsidRPr="00637CBA">
          <w:rPr>
            <w:rFonts w:asciiTheme="minorHAnsi" w:hAnsiTheme="minorHAnsi" w:cstheme="minorHAnsi"/>
            <w:sz w:val="16"/>
          </w:rPr>
          <w:t>New London Day</w:t>
        </w:r>
      </w:hyperlink>
      <w:r w:rsidRPr="00637CBA">
        <w:rPr>
          <w:rFonts w:asciiTheme="minorHAnsi" w:hAnsiTheme="minorHAnsi" w:cstheme="minorHAnsi"/>
          <w:sz w:val="16"/>
        </w:rPr>
        <w:t>, </w:t>
      </w:r>
      <w:hyperlink r:id="rId52" w:history="1">
        <w:r w:rsidRPr="00637CBA">
          <w:rPr>
            <w:rFonts w:asciiTheme="minorHAnsi" w:hAnsiTheme="minorHAnsi" w:cstheme="minorHAnsi"/>
            <w:sz w:val="16"/>
          </w:rPr>
          <w:t>The Daily Gazette</w:t>
        </w:r>
      </w:hyperlink>
      <w:r w:rsidRPr="00637CBA">
        <w:rPr>
          <w:rFonts w:asciiTheme="minorHAnsi" w:hAnsiTheme="minorHAnsi" w:cstheme="minorHAnsi"/>
          <w:sz w:val="16"/>
        </w:rPr>
        <w:t>, </w:t>
      </w:r>
      <w:hyperlink r:id="rId53" w:history="1">
        <w:r w:rsidRPr="00637CBA">
          <w:rPr>
            <w:rFonts w:asciiTheme="minorHAnsi" w:hAnsiTheme="minorHAnsi" w:cstheme="minorHAnsi"/>
            <w:sz w:val="16"/>
          </w:rPr>
          <w:t>Keene Sentinel</w:t>
        </w:r>
      </w:hyperlink>
      <w:r w:rsidRPr="00637CBA">
        <w:rPr>
          <w:rFonts w:asciiTheme="minorHAnsi" w:hAnsiTheme="minorHAnsi" w:cstheme="minorHAnsi"/>
          <w:sz w:val="16"/>
        </w:rPr>
        <w:t>, </w:t>
      </w:r>
      <w:hyperlink r:id="rId54" w:history="1">
        <w:r w:rsidRPr="00637CBA">
          <w:rPr>
            <w:rFonts w:asciiTheme="minorHAnsi" w:hAnsiTheme="minorHAnsi" w:cstheme="minorHAnsi"/>
            <w:sz w:val="16"/>
          </w:rPr>
          <w:t>Claims Journal</w:t>
        </w:r>
      </w:hyperlink>
      <w:r w:rsidRPr="00637CBA">
        <w:rPr>
          <w:rFonts w:asciiTheme="minorHAnsi" w:hAnsiTheme="minorHAnsi" w:cstheme="minorHAnsi"/>
          <w:sz w:val="16"/>
        </w:rPr>
        <w:t>, </w:t>
      </w:r>
      <w:hyperlink r:id="rId55" w:history="1">
        <w:r w:rsidRPr="00637CBA">
          <w:rPr>
            <w:rFonts w:asciiTheme="minorHAnsi" w:hAnsiTheme="minorHAnsi" w:cstheme="minorHAnsi"/>
            <w:sz w:val="16"/>
          </w:rPr>
          <w:t>Panama City News Herald</w:t>
        </w:r>
      </w:hyperlink>
      <w:r w:rsidRPr="00637CBA">
        <w:rPr>
          <w:rFonts w:asciiTheme="minorHAnsi" w:hAnsiTheme="minorHAnsi" w:cstheme="minorHAnsi"/>
          <w:sz w:val="16"/>
        </w:rPr>
        <w:t>, </w:t>
      </w:r>
      <w:hyperlink r:id="rId56" w:history="1">
        <w:r w:rsidRPr="00637CBA">
          <w:rPr>
            <w:rFonts w:asciiTheme="minorHAnsi" w:hAnsiTheme="minorHAnsi" w:cstheme="minorHAnsi"/>
            <w:sz w:val="16"/>
          </w:rPr>
          <w:t>Pittsburgh Post-Gazette</w:t>
        </w:r>
      </w:hyperlink>
      <w:r w:rsidRPr="00637CBA">
        <w:rPr>
          <w:rFonts w:asciiTheme="minorHAnsi" w:hAnsiTheme="minorHAnsi" w:cstheme="minorHAnsi"/>
          <w:sz w:val="16"/>
        </w:rPr>
        <w:t>, </w:t>
      </w:r>
      <w:hyperlink r:id="rId57" w:history="1">
        <w:r w:rsidRPr="00637CBA">
          <w:rPr>
            <w:rFonts w:asciiTheme="minorHAnsi" w:hAnsiTheme="minorHAnsi" w:cstheme="minorHAnsi"/>
            <w:sz w:val="16"/>
          </w:rPr>
          <w:t>The Japan Times</w:t>
        </w:r>
      </w:hyperlink>
      <w:r w:rsidRPr="00637CBA">
        <w:rPr>
          <w:rFonts w:asciiTheme="minorHAnsi" w:hAnsiTheme="minorHAnsi" w:cstheme="minorHAnsi"/>
          <w:sz w:val="16"/>
        </w:rPr>
        <w:t>, </w:t>
      </w:r>
      <w:hyperlink r:id="rId58" w:history="1">
        <w:r w:rsidRPr="00637CBA">
          <w:rPr>
            <w:rFonts w:asciiTheme="minorHAnsi" w:hAnsiTheme="minorHAnsi" w:cstheme="minorHAnsi"/>
            <w:sz w:val="16"/>
          </w:rPr>
          <w:t>Stuff.co.nz</w:t>
        </w:r>
      </w:hyperlink>
      <w:r w:rsidRPr="00637CBA">
        <w:rPr>
          <w:rFonts w:asciiTheme="minorHAnsi" w:hAnsiTheme="minorHAnsi" w:cstheme="minorHAnsi"/>
          <w:sz w:val="16"/>
        </w:rPr>
        <w:t>, </w:t>
      </w:r>
      <w:hyperlink r:id="rId59" w:history="1">
        <w:r w:rsidRPr="00637CBA">
          <w:rPr>
            <w:rFonts w:asciiTheme="minorHAnsi" w:hAnsiTheme="minorHAnsi" w:cstheme="minorHAnsi"/>
            <w:sz w:val="16"/>
          </w:rPr>
          <w:t>The Hamilton Spectator</w:t>
        </w:r>
      </w:hyperlink>
      <w:r w:rsidRPr="00637CBA">
        <w:rPr>
          <w:rFonts w:asciiTheme="minorHAnsi" w:hAnsiTheme="minorHAnsi" w:cstheme="minorHAnsi"/>
          <w:sz w:val="16"/>
        </w:rPr>
        <w:t>, </w:t>
      </w:r>
      <w:hyperlink r:id="rId60" w:history="1">
        <w:r w:rsidRPr="00637CBA">
          <w:rPr>
            <w:rFonts w:asciiTheme="minorHAnsi" w:hAnsiTheme="minorHAnsi" w:cstheme="minorHAnsi"/>
            <w:sz w:val="16"/>
          </w:rPr>
          <w:t>Daily Voice</w:t>
        </w:r>
      </w:hyperlink>
      <w:r w:rsidRPr="00637CBA">
        <w:rPr>
          <w:rFonts w:asciiTheme="minorHAnsi" w:hAnsiTheme="minorHAnsi" w:cstheme="minorHAnsi"/>
          <w:sz w:val="16"/>
        </w:rPr>
        <w:t>(</w:t>
      </w:r>
      <w:hyperlink r:id="rId61" w:history="1">
        <w:r w:rsidRPr="00637CBA">
          <w:rPr>
            <w:rStyle w:val="Hyperlink"/>
            <w:rFonts w:asciiTheme="minorHAnsi" w:hAnsiTheme="minorHAnsi" w:cstheme="minorHAnsi"/>
            <w:sz w:val="16"/>
          </w:rPr>
          <w:t>https://www.bloomberg.com/news/articles/2017-07-19/moon-seeks-2020-deal-for-peace-with-nuclear-free-north-korea//bs)</w:t>
        </w:r>
      </w:hyperlink>
      <w:r w:rsidRPr="00637CBA">
        <w:rPr>
          <w:rFonts w:asciiTheme="minorHAnsi" w:hAnsiTheme="minorHAnsi" w:cstheme="minorHAnsi"/>
          <w:sz w:val="16"/>
        </w:rPr>
        <w:t xml:space="preserve"> </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South Korean President </w:t>
      </w:r>
      <w:r w:rsidRPr="00637CBA">
        <w:rPr>
          <w:rFonts w:asciiTheme="minorHAnsi" w:hAnsiTheme="minorHAnsi" w:cstheme="minorHAnsi"/>
          <w:u w:val="single"/>
        </w:rPr>
        <w:t>Moon Jae-in is seeking a deal with North Korea in 2020 to bring about the "complete denuclearization" of the isolated nation in return for a peace treaty</w:t>
      </w:r>
      <w:r w:rsidRPr="00637CBA">
        <w:rPr>
          <w:rFonts w:asciiTheme="minorHAnsi" w:hAnsiTheme="minorHAnsi" w:cstheme="minorHAnsi"/>
          <w:sz w:val="16"/>
        </w:rPr>
        <w:t xml:space="preserve"> that would guarantee the survival of Kim Jong Un’s regime. Moon, an advocate of dialogue and exchange with North Korea, set out his ambitious goal Wednesday in a special presidential Blue House report outlining his objectives for his five-year term. While the government this week </w:t>
      </w:r>
      <w:hyperlink r:id="rId62" w:tgtFrame="_blank" w:tooltip="South Korea Makes First Move, Offers Exchanges With North Korea" w:history="1">
        <w:r w:rsidRPr="00637CBA">
          <w:rPr>
            <w:rFonts w:asciiTheme="minorHAnsi" w:hAnsiTheme="minorHAnsi" w:cstheme="minorHAnsi"/>
            <w:sz w:val="16"/>
          </w:rPr>
          <w:t>proposed talks</w:t>
        </w:r>
      </w:hyperlink>
      <w:r w:rsidRPr="00637CBA">
        <w:rPr>
          <w:rFonts w:asciiTheme="minorHAnsi" w:hAnsiTheme="minorHAnsi" w:cstheme="minorHAnsi"/>
          <w:sz w:val="16"/>
        </w:rPr>
        <w:t xml:space="preserve"> with Pyongyang, </w:t>
      </w:r>
      <w:r w:rsidRPr="00637CBA">
        <w:rPr>
          <w:rFonts w:asciiTheme="minorHAnsi" w:hAnsiTheme="minorHAnsi" w:cstheme="minorHAnsi"/>
          <w:u w:val="single"/>
        </w:rPr>
        <w:t xml:space="preserve">it’s the first time the new president has provided a timeline for his engagement policy. </w:t>
      </w:r>
      <w:r w:rsidRPr="00637CBA">
        <w:rPr>
          <w:rFonts w:asciiTheme="minorHAnsi" w:hAnsiTheme="minorHAnsi" w:cstheme="minorHAnsi"/>
          <w:sz w:val="16"/>
        </w:rPr>
        <w:t>"</w:t>
      </w:r>
      <w:r w:rsidRPr="00637CBA">
        <w:rPr>
          <w:rFonts w:asciiTheme="minorHAnsi" w:hAnsiTheme="minorHAnsi" w:cstheme="minorHAnsi"/>
          <w:u w:val="single"/>
        </w:rPr>
        <w:t>We will come up with a negotiation plan for comprehensive denuclearization that will lead a nuclear freeze to a complete dismantling</w:t>
      </w:r>
      <w:r w:rsidRPr="00637CBA">
        <w:rPr>
          <w:rFonts w:asciiTheme="minorHAnsi" w:hAnsiTheme="minorHAnsi" w:cstheme="minorHAnsi"/>
          <w:sz w:val="16"/>
        </w:rPr>
        <w:t>," of weapons, the Blue House said in the report, which stated Moon would propose a road map this year. "</w:t>
      </w:r>
      <w:r w:rsidRPr="00637CBA">
        <w:rPr>
          <w:rFonts w:asciiTheme="minorHAnsi" w:hAnsiTheme="minorHAnsi" w:cstheme="minorHAnsi"/>
          <w:u w:val="single"/>
        </w:rPr>
        <w:t>The treaty will be signed when denuclearization is complete and the peace regime will be maintained in a stable way." Moon</w:t>
      </w:r>
      <w:r w:rsidRPr="00637CBA">
        <w:rPr>
          <w:rFonts w:asciiTheme="minorHAnsi" w:hAnsiTheme="minorHAnsi" w:cstheme="minorHAnsi"/>
          <w:sz w:val="16"/>
        </w:rPr>
        <w:t xml:space="preserve">, who took office May 10, </w:t>
      </w:r>
      <w:r w:rsidRPr="00637CBA">
        <w:rPr>
          <w:rFonts w:asciiTheme="minorHAnsi" w:hAnsiTheme="minorHAnsi" w:cstheme="minorHAnsi"/>
          <w:u w:val="single"/>
        </w:rPr>
        <w:t>is looking to ease tensions over Kim’s pursuit of a nuclear missile capable of striking the U.S. mainland</w:t>
      </w:r>
      <w:r w:rsidRPr="00637CBA">
        <w:rPr>
          <w:rFonts w:asciiTheme="minorHAnsi" w:hAnsiTheme="minorHAnsi" w:cstheme="minorHAnsi"/>
          <w:sz w:val="16"/>
        </w:rPr>
        <w:t xml:space="preserve">. His Defense Ministry on Friday offered talks with Pyongyang, while the National Red Cross floated preparatory discussions for reunions of families split by the 1950-53 Korean War. </w:t>
      </w:r>
      <w:hyperlink r:id="rId63" w:tgtFrame="_blank" w:tooltip="South Korea Makes First Move, Offers Exchanges With North Korea" w:history="1">
        <w:r w:rsidRPr="00637CBA">
          <w:rPr>
            <w:rFonts w:asciiTheme="minorHAnsi" w:hAnsiTheme="minorHAnsi" w:cstheme="minorHAnsi"/>
            <w:sz w:val="16"/>
          </w:rPr>
          <w:t>Read here about South Korea’s proposals for exchanges</w:t>
        </w:r>
      </w:hyperlink>
      <w:r w:rsidRPr="00637CBA">
        <w:rPr>
          <w:rFonts w:asciiTheme="minorHAnsi" w:hAnsiTheme="minorHAnsi" w:cstheme="minorHAnsi"/>
          <w:sz w:val="16"/>
        </w:rPr>
        <w:t xml:space="preserve"> While his olive-branch approach doesn’t differ greatly from U.S. President Donald Trump’s policy of maximum pressure and engagement, the devil will be in the details, according to analyst Ralph Cossa. "</w:t>
      </w:r>
      <w:r w:rsidRPr="00637CBA">
        <w:rPr>
          <w:rFonts w:asciiTheme="minorHAnsi" w:hAnsiTheme="minorHAnsi" w:cstheme="minorHAnsi"/>
          <w:u w:val="single"/>
        </w:rPr>
        <w:t>Moon</w:t>
      </w:r>
      <w:r w:rsidRPr="00637CBA">
        <w:rPr>
          <w:rFonts w:asciiTheme="minorHAnsi" w:hAnsiTheme="minorHAnsi" w:cstheme="minorHAnsi"/>
          <w:sz w:val="16"/>
        </w:rPr>
        <w:t xml:space="preserve"> apparently </w:t>
      </w:r>
      <w:r w:rsidRPr="00637CBA">
        <w:rPr>
          <w:rFonts w:asciiTheme="minorHAnsi" w:hAnsiTheme="minorHAnsi" w:cstheme="minorHAnsi"/>
          <w:u w:val="single"/>
        </w:rPr>
        <w:t>has Trump’s support</w:t>
      </w:r>
      <w:r w:rsidRPr="00637CBA">
        <w:rPr>
          <w:rFonts w:asciiTheme="minorHAnsi" w:hAnsiTheme="minorHAnsi" w:cstheme="minorHAnsi"/>
          <w:sz w:val="16"/>
        </w:rPr>
        <w:t xml:space="preserve"> in playing a lead role </w:t>
      </w:r>
      <w:r w:rsidRPr="00637CBA">
        <w:rPr>
          <w:rFonts w:asciiTheme="minorHAnsi" w:hAnsiTheme="minorHAnsi" w:cstheme="minorHAnsi"/>
          <w:u w:val="single"/>
        </w:rPr>
        <w:t>in dealing with the North</w:t>
      </w:r>
      <w:r w:rsidRPr="00637CBA">
        <w:rPr>
          <w:rFonts w:asciiTheme="minorHAnsi" w:hAnsiTheme="minorHAnsi" w:cstheme="minorHAnsi"/>
          <w:sz w:val="16"/>
        </w:rPr>
        <w:t xml:space="preserve">," Cossa, president of the Pacific Forum CSIS in Honolulu, said before the statement was released. "Both have agreed to a mix of pressure and dialogue but neither is an end in itself. The end is changing North Korea behavior, and the prospects of that remain very slim." ‘Sleep-talking Sophistries’ Cossa added that Moon’s desire to take the lead on nuclear discussions is "a total non-starter" for Kim, who is seeking discussions with the U.S. as it is also a nuclear power. North Korea has signaled a willingness to consider Moon’s overtures, but has voiced skepticism about the prospects for a breakthrough. On Saturday, North Korea’s official Rodong Sinmun newspaper criticized Moon’s approach as a “series of sleep-talking sophistries that create even greater hurdles” to talks. Still, the paper expressed “relief” that Moon has signaled a departure from the policies of his conservative predecessors. The reclusive state has yet to respond to Moon’s demilitarization timetable. </w:t>
      </w:r>
      <w:r w:rsidRPr="00637CBA">
        <w:rPr>
          <w:rFonts w:asciiTheme="minorHAnsi" w:hAnsiTheme="minorHAnsi" w:cstheme="minorHAnsi"/>
          <w:u w:val="single"/>
        </w:rPr>
        <w:t>North Korea is likely to agree to military talks</w:t>
      </w:r>
      <w:r w:rsidRPr="00637CBA">
        <w:rPr>
          <w:rFonts w:asciiTheme="minorHAnsi" w:hAnsiTheme="minorHAnsi" w:cstheme="minorHAnsi"/>
          <w:sz w:val="16"/>
        </w:rPr>
        <w:t xml:space="preserve"> by suggesting an alternative date and "there are a few easy carrots for Moon to offer, such as an end to propaganda broadcasts and balloons," said Cossa. The sticking point is that Kim will want more than Moon can promise, such as an end to the South Korea-U.S. joint military drills. Trump has also signaled his frustration with the pace of efforts by China, North Korea’s long-time ally and top trading partner, to pressure Kim back to the bargaining table. The stakes have risen for the U.S. president after North Korea’s first successful test July 4 of an intercontinental ballistic missile that analysts say could reach Alaska, if not continental America. 100 Tasks Wednesday’s report details 100 tasks that Moons plans to tackle during his single, five-year term. While they also cover areas such as the domestic economy and welfare policies, below are some of his objectives for relations on the Korean peninsula: Seek early return of wartime operational control to South Korea from the U.S. Connect the two Koreas by building an energy belt along the east coast to Russia, a logistics and transportation belt on the west coast, and a tourism belt around the demilitarized zone on the border Establishment of an inter-Korean joint market, if conditions allow, to boost private sector economic exchanges Reopen the joint industrial park on the northern side of the border and resume tourist visits to North Korea’s Mt. Geumgang -- again, if conditions improve Complete the nation’s three main defense systems earlier than scheduled in early-2020: Kill Chain, aimed at striking North Korea’s nuclear and missile system; Korea Air &amp; Missile Defense to intercept North Korean missiles targeting South Korea; Korea Massive Punishment &amp; Retaliation to remove the North’s leadership should it use nuclear weapons</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China would say yes to the CP</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Christian </w:t>
      </w:r>
      <w:r w:rsidRPr="00637CBA">
        <w:rPr>
          <w:rStyle w:val="Style13ptBold"/>
          <w:rFonts w:asciiTheme="minorHAnsi" w:hAnsiTheme="minorHAnsi" w:cstheme="minorHAnsi"/>
        </w:rPr>
        <w:t>Shepherd</w:t>
      </w:r>
      <w:r w:rsidRPr="00637CBA">
        <w:rPr>
          <w:rFonts w:asciiTheme="minorHAnsi" w:hAnsiTheme="minorHAnsi" w:cstheme="minorHAnsi"/>
        </w:rPr>
        <w:t>, </w:t>
      </w:r>
      <w:hyperlink r:id="rId64" w:tgtFrame="_blank" w:history="1">
        <w:r w:rsidRPr="00637CBA">
          <w:rPr>
            <w:rStyle w:val="Hyperlink"/>
            <w:rFonts w:asciiTheme="minorHAnsi" w:hAnsiTheme="minorHAnsi" w:cstheme="minorHAnsi"/>
          </w:rPr>
          <w:t>Reuters</w:t>
        </w:r>
      </w:hyperlink>
      <w:r w:rsidRPr="00637CBA">
        <w:rPr>
          <w:rFonts w:asciiTheme="minorHAnsi" w:hAnsiTheme="minorHAnsi" w:cstheme="minorHAnsi"/>
        </w:rPr>
        <w:t xml:space="preserve"> Jun. 24, 20</w:t>
      </w:r>
      <w:r w:rsidRPr="00637CBA">
        <w:rPr>
          <w:rStyle w:val="Style13ptBold"/>
          <w:rFonts w:asciiTheme="minorHAnsi" w:hAnsiTheme="minorHAnsi" w:cstheme="minorHAnsi"/>
        </w:rPr>
        <w:t>17</w:t>
      </w:r>
      <w:r w:rsidRPr="00637CBA">
        <w:rPr>
          <w:rFonts w:asciiTheme="minorHAnsi" w:hAnsiTheme="minorHAnsi" w:cstheme="minorHAnsi"/>
        </w:rPr>
        <w:t>, 10:00 AM</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As seen in: </w:t>
      </w:r>
      <w:hyperlink r:id="rId65" w:history="1">
        <w:r w:rsidRPr="00637CBA">
          <w:rPr>
            <w:rStyle w:val="Hyperlink"/>
            <w:rFonts w:asciiTheme="minorHAnsi" w:hAnsiTheme="minorHAnsi" w:cstheme="minorHAnsi"/>
          </w:rPr>
          <w:t>Reuters</w:t>
        </w:r>
      </w:hyperlink>
      <w:r w:rsidRPr="00637CBA">
        <w:rPr>
          <w:rFonts w:asciiTheme="minorHAnsi" w:hAnsiTheme="minorHAnsi" w:cstheme="minorHAnsi"/>
        </w:rPr>
        <w:t xml:space="preserve">, </w:t>
      </w:r>
      <w:hyperlink r:id="rId66" w:history="1">
        <w:r w:rsidRPr="00637CBA">
          <w:rPr>
            <w:rStyle w:val="Hyperlink"/>
            <w:rFonts w:asciiTheme="minorHAnsi" w:hAnsiTheme="minorHAnsi" w:cstheme="minorHAnsi"/>
          </w:rPr>
          <w:t>Yahoo</w:t>
        </w:r>
      </w:hyperlink>
      <w:r w:rsidRPr="00637CBA">
        <w:rPr>
          <w:rFonts w:asciiTheme="minorHAnsi" w:hAnsiTheme="minorHAnsi" w:cstheme="minorHAnsi"/>
        </w:rPr>
        <w:t xml:space="preserve">, </w:t>
      </w:r>
      <w:hyperlink r:id="rId67" w:history="1">
        <w:r w:rsidRPr="00637CBA">
          <w:rPr>
            <w:rStyle w:val="Hyperlink"/>
            <w:rFonts w:asciiTheme="minorHAnsi" w:hAnsiTheme="minorHAnsi" w:cstheme="minorHAnsi"/>
          </w:rPr>
          <w:t>Financial Times</w:t>
        </w:r>
      </w:hyperlink>
      <w:r w:rsidRPr="00637CBA">
        <w:rPr>
          <w:rFonts w:asciiTheme="minorHAnsi" w:hAnsiTheme="minorHAnsi" w:cstheme="minorHAnsi"/>
        </w:rPr>
        <w:t xml:space="preserve">, </w:t>
      </w:r>
      <w:hyperlink r:id="rId68" w:history="1">
        <w:r w:rsidRPr="00637CBA">
          <w:rPr>
            <w:rStyle w:val="Hyperlink"/>
            <w:rFonts w:asciiTheme="minorHAnsi" w:hAnsiTheme="minorHAnsi" w:cstheme="minorHAnsi"/>
          </w:rPr>
          <w:t>The Independent</w:t>
        </w:r>
      </w:hyperlink>
      <w:r w:rsidRPr="00637CBA">
        <w:rPr>
          <w:rFonts w:asciiTheme="minorHAnsi" w:hAnsiTheme="minorHAnsi" w:cstheme="minorHAnsi"/>
        </w:rPr>
        <w:t xml:space="preserve">, </w:t>
      </w:r>
      <w:hyperlink r:id="rId69" w:history="1">
        <w:r w:rsidRPr="00637CBA">
          <w:rPr>
            <w:rStyle w:val="Hyperlink"/>
            <w:rFonts w:asciiTheme="minorHAnsi" w:hAnsiTheme="minorHAnsi" w:cstheme="minorHAnsi"/>
          </w:rPr>
          <w:t>The Globe and Mail</w:t>
        </w:r>
      </w:hyperlink>
      <w:r w:rsidRPr="00637CBA">
        <w:rPr>
          <w:rFonts w:asciiTheme="minorHAnsi" w:hAnsiTheme="minorHAnsi" w:cstheme="minorHAnsi"/>
        </w:rPr>
        <w:t>,</w:t>
      </w:r>
      <w:hyperlink r:id="rId70" w:history="1">
        <w:r w:rsidRPr="00637CBA">
          <w:rPr>
            <w:rStyle w:val="Hyperlink"/>
            <w:rFonts w:asciiTheme="minorHAnsi" w:hAnsiTheme="minorHAnsi" w:cstheme="minorHAnsi"/>
          </w:rPr>
          <w:t>Christian Science Monitor</w:t>
        </w:r>
      </w:hyperlink>
      <w:r w:rsidRPr="00637CBA">
        <w:rPr>
          <w:rFonts w:asciiTheme="minorHAnsi" w:hAnsiTheme="minorHAnsi" w:cstheme="minorHAnsi"/>
        </w:rPr>
        <w:t xml:space="preserve">, </w:t>
      </w:r>
      <w:hyperlink r:id="rId71" w:history="1">
        <w:r w:rsidRPr="00637CBA">
          <w:rPr>
            <w:rStyle w:val="Hyperlink"/>
            <w:rFonts w:asciiTheme="minorHAnsi" w:hAnsiTheme="minorHAnsi" w:cstheme="minorHAnsi"/>
          </w:rPr>
          <w:t>Sydney Morning Herald</w:t>
        </w:r>
      </w:hyperlink>
      <w:r w:rsidRPr="00637CBA">
        <w:rPr>
          <w:rFonts w:asciiTheme="minorHAnsi" w:hAnsiTheme="minorHAnsi" w:cstheme="minorHAnsi"/>
        </w:rPr>
        <w:t xml:space="preserve">, </w:t>
      </w:r>
      <w:hyperlink r:id="rId72" w:history="1">
        <w:r w:rsidRPr="00637CBA">
          <w:rPr>
            <w:rStyle w:val="Hyperlink"/>
            <w:rFonts w:asciiTheme="minorHAnsi" w:hAnsiTheme="minorHAnsi" w:cstheme="minorHAnsi"/>
          </w:rPr>
          <w:t>The Star (Malaysia)</w:t>
        </w:r>
      </w:hyperlink>
      <w:r w:rsidRPr="00637CBA">
        <w:rPr>
          <w:rFonts w:asciiTheme="minorHAnsi" w:hAnsiTheme="minorHAnsi" w:cstheme="minorHAnsi"/>
        </w:rPr>
        <w:t xml:space="preserve">, </w:t>
      </w:r>
      <w:hyperlink r:id="rId73" w:history="1">
        <w:r w:rsidRPr="00637CBA">
          <w:rPr>
            <w:rStyle w:val="Hyperlink"/>
            <w:rFonts w:asciiTheme="minorHAnsi" w:hAnsiTheme="minorHAnsi" w:cstheme="minorHAnsi"/>
          </w:rPr>
          <w:t>SwissInfo.ch</w:t>
        </w:r>
      </w:hyperlink>
      <w:r w:rsidRPr="00637CBA">
        <w:rPr>
          <w:rFonts w:asciiTheme="minorHAnsi" w:hAnsiTheme="minorHAnsi" w:cstheme="minorHAnsi"/>
        </w:rPr>
        <w:t>,</w:t>
      </w:r>
      <w:hyperlink r:id="rId74" w:history="1">
        <w:r w:rsidRPr="00637CBA">
          <w:rPr>
            <w:rStyle w:val="Hyperlink"/>
            <w:rFonts w:asciiTheme="minorHAnsi" w:hAnsiTheme="minorHAnsi" w:cstheme="minorHAnsi"/>
          </w:rPr>
          <w:t>CNBC</w:t>
        </w:r>
      </w:hyperlink>
      <w:r w:rsidRPr="00637CBA">
        <w:rPr>
          <w:rFonts w:asciiTheme="minorHAnsi" w:hAnsiTheme="minorHAnsi" w:cstheme="minorHAnsi"/>
        </w:rPr>
        <w:t xml:space="preserve">, </w:t>
      </w:r>
      <w:hyperlink r:id="rId75" w:history="1">
        <w:r w:rsidRPr="00637CBA">
          <w:rPr>
            <w:rStyle w:val="Hyperlink"/>
            <w:rFonts w:asciiTheme="minorHAnsi" w:hAnsiTheme="minorHAnsi" w:cstheme="minorHAnsi"/>
          </w:rPr>
          <w:t>Business Insider</w:t>
        </w:r>
      </w:hyperlink>
      <w:r w:rsidRPr="00637CBA">
        <w:rPr>
          <w:rFonts w:asciiTheme="minorHAnsi" w:hAnsiTheme="minorHAnsi" w:cstheme="minorHAnsi"/>
        </w:rPr>
        <w:t xml:space="preserve">, </w:t>
      </w:r>
      <w:hyperlink r:id="rId76" w:history="1">
        <w:r w:rsidRPr="00637CBA">
          <w:rPr>
            <w:rStyle w:val="Hyperlink"/>
            <w:rFonts w:asciiTheme="minorHAnsi" w:hAnsiTheme="minorHAnsi" w:cstheme="minorHAnsi"/>
          </w:rPr>
          <w:t>New York Daily News</w:t>
        </w:r>
      </w:hyperlink>
      <w:r w:rsidRPr="00637CBA">
        <w:rPr>
          <w:rFonts w:asciiTheme="minorHAnsi" w:hAnsiTheme="minorHAnsi" w:cstheme="minorHAnsi"/>
        </w:rPr>
        <w:t xml:space="preserve">, </w:t>
      </w:r>
      <w:hyperlink r:id="rId77" w:history="1">
        <w:r w:rsidRPr="00637CBA">
          <w:rPr>
            <w:rStyle w:val="Hyperlink"/>
            <w:rFonts w:asciiTheme="minorHAnsi" w:hAnsiTheme="minorHAnsi" w:cstheme="minorHAnsi"/>
          </w:rPr>
          <w:t>Global News</w:t>
        </w:r>
      </w:hyperlink>
      <w:r w:rsidRPr="00637CBA">
        <w:rPr>
          <w:rFonts w:asciiTheme="minorHAnsi" w:hAnsiTheme="minorHAnsi" w:cstheme="minorHAnsi"/>
        </w:rPr>
        <w:t xml:space="preserve">, </w:t>
      </w:r>
      <w:hyperlink r:id="rId78" w:history="1">
        <w:r w:rsidRPr="00637CBA">
          <w:rPr>
            <w:rStyle w:val="Hyperlink"/>
            <w:rFonts w:asciiTheme="minorHAnsi" w:hAnsiTheme="minorHAnsi" w:cstheme="minorHAnsi"/>
          </w:rPr>
          <w:t>U.S. News &amp; World Report</w:t>
        </w:r>
      </w:hyperlink>
      <w:r w:rsidRPr="00637CBA">
        <w:rPr>
          <w:rFonts w:asciiTheme="minorHAnsi" w:hAnsiTheme="minorHAnsi" w:cstheme="minorHAnsi"/>
        </w:rPr>
        <w:t xml:space="preserve">, </w:t>
      </w:r>
      <w:hyperlink r:id="rId79" w:history="1">
        <w:r w:rsidRPr="00637CBA">
          <w:rPr>
            <w:rStyle w:val="Hyperlink"/>
            <w:rFonts w:asciiTheme="minorHAnsi" w:hAnsiTheme="minorHAnsi" w:cstheme="minorHAnsi"/>
          </w:rPr>
          <w:t>Daily Mail</w:t>
        </w:r>
      </w:hyperlink>
      <w:r w:rsidRPr="00637CBA">
        <w:rPr>
          <w:rFonts w:asciiTheme="minorHAnsi" w:hAnsiTheme="minorHAnsi" w:cstheme="minorHAnsi"/>
        </w:rPr>
        <w:t xml:space="preserve">, </w:t>
      </w:r>
      <w:hyperlink r:id="rId80" w:history="1">
        <w:r w:rsidRPr="00637CBA">
          <w:rPr>
            <w:rStyle w:val="Hyperlink"/>
            <w:rFonts w:asciiTheme="minorHAnsi" w:hAnsiTheme="minorHAnsi" w:cstheme="minorHAnsi"/>
          </w:rPr>
          <w:t>Philly.com</w:t>
        </w:r>
      </w:hyperlink>
      <w:r w:rsidRPr="00637CBA">
        <w:rPr>
          <w:rFonts w:asciiTheme="minorHAnsi" w:hAnsiTheme="minorHAnsi" w:cstheme="minorHAnsi"/>
        </w:rPr>
        <w:t xml:space="preserve">, </w:t>
      </w:r>
      <w:hyperlink r:id="rId81" w:history="1">
        <w:r w:rsidRPr="00637CBA">
          <w:rPr>
            <w:rStyle w:val="Hyperlink"/>
            <w:rFonts w:asciiTheme="minorHAnsi" w:hAnsiTheme="minorHAnsi" w:cstheme="minorHAnsi"/>
          </w:rPr>
          <w:t>Livemint</w:t>
        </w:r>
      </w:hyperlink>
      <w:r w:rsidRPr="00637CBA">
        <w:rPr>
          <w:rFonts w:asciiTheme="minorHAnsi" w:hAnsiTheme="minorHAnsi" w:cstheme="minorHAnsi"/>
        </w:rPr>
        <w:t xml:space="preserve">, </w:t>
      </w:r>
      <w:hyperlink r:id="rId82" w:history="1">
        <w:r w:rsidRPr="00637CBA">
          <w:rPr>
            <w:rStyle w:val="Hyperlink"/>
            <w:rFonts w:asciiTheme="minorHAnsi" w:hAnsiTheme="minorHAnsi" w:cstheme="minorHAnsi"/>
          </w:rPr>
          <w:t>Metro U.S.</w:t>
        </w:r>
      </w:hyperlink>
      <w:r w:rsidRPr="00637CBA">
        <w:rPr>
          <w:rFonts w:asciiTheme="minorHAnsi" w:hAnsiTheme="minorHAnsi" w:cstheme="minorHAnsi"/>
        </w:rPr>
        <w:t xml:space="preserve">, </w:t>
      </w:r>
      <w:hyperlink r:id="rId83" w:history="1">
        <w:r w:rsidRPr="00637CBA">
          <w:rPr>
            <w:rStyle w:val="Hyperlink"/>
            <w:rFonts w:asciiTheme="minorHAnsi" w:hAnsiTheme="minorHAnsi" w:cstheme="minorHAnsi"/>
          </w:rPr>
          <w:t>Insurance Journal</w:t>
        </w:r>
      </w:hyperlink>
      <w:r w:rsidRPr="00637CBA">
        <w:rPr>
          <w:rFonts w:asciiTheme="minorHAnsi" w:hAnsiTheme="minorHAnsi" w:cstheme="minorHAnsi"/>
        </w:rPr>
        <w:t xml:space="preserve">, </w:t>
      </w:r>
      <w:hyperlink r:id="rId84" w:history="1">
        <w:r w:rsidRPr="00637CBA">
          <w:rPr>
            <w:rStyle w:val="Hyperlink"/>
            <w:rFonts w:asciiTheme="minorHAnsi" w:hAnsiTheme="minorHAnsi" w:cstheme="minorHAnsi"/>
          </w:rPr>
          <w:t>Naija247News</w:t>
        </w:r>
      </w:hyperlink>
      <w:r w:rsidRPr="00637CBA">
        <w:rPr>
          <w:rFonts w:asciiTheme="minorHAnsi" w:hAnsiTheme="minorHAnsi" w:cstheme="minorHAnsi"/>
        </w:rPr>
        <w:t>,</w:t>
      </w:r>
      <w:hyperlink r:id="rId85" w:history="1">
        <w:r w:rsidRPr="00637CBA">
          <w:rPr>
            <w:rStyle w:val="Hyperlink"/>
            <w:rFonts w:asciiTheme="minorHAnsi" w:hAnsiTheme="minorHAnsi" w:cstheme="minorHAnsi"/>
          </w:rPr>
          <w:t>Aol</w:t>
        </w:r>
      </w:hyperlink>
      <w:r w:rsidRPr="00637CBA">
        <w:rPr>
          <w:rFonts w:asciiTheme="minorHAnsi" w:hAnsiTheme="minorHAnsi" w:cstheme="minorHAnsi"/>
        </w:rPr>
        <w:t xml:space="preserve">, </w:t>
      </w:r>
      <w:hyperlink r:id="rId86" w:history="1">
        <w:r w:rsidRPr="00637CBA">
          <w:rPr>
            <w:rStyle w:val="Hyperlink"/>
            <w:rFonts w:asciiTheme="minorHAnsi" w:hAnsiTheme="minorHAnsi" w:cstheme="minorHAnsi"/>
          </w:rPr>
          <w:t>News.com.au</w:t>
        </w:r>
      </w:hyperlink>
      <w:r w:rsidRPr="00637CBA">
        <w:rPr>
          <w:rFonts w:asciiTheme="minorHAnsi" w:hAnsiTheme="minorHAnsi" w:cstheme="minorHAnsi"/>
        </w:rPr>
        <w:t xml:space="preserve">, </w:t>
      </w:r>
      <w:hyperlink r:id="rId87" w:history="1">
        <w:r w:rsidRPr="00637CBA">
          <w:rPr>
            <w:rStyle w:val="Hyperlink"/>
            <w:rFonts w:asciiTheme="minorHAnsi" w:hAnsiTheme="minorHAnsi" w:cstheme="minorHAnsi"/>
          </w:rPr>
          <w:t>Firstpost</w:t>
        </w:r>
      </w:hyperlink>
      <w:r w:rsidRPr="00637CBA">
        <w:rPr>
          <w:rFonts w:asciiTheme="minorHAnsi" w:hAnsiTheme="minorHAnsi" w:cstheme="minorHAnsi"/>
        </w:rPr>
        <w:t xml:space="preserve">, </w:t>
      </w:r>
      <w:hyperlink r:id="rId88" w:history="1">
        <w:r w:rsidRPr="00637CBA">
          <w:rPr>
            <w:rStyle w:val="Hyperlink"/>
            <w:rFonts w:asciiTheme="minorHAnsi" w:hAnsiTheme="minorHAnsi" w:cstheme="minorHAnsi"/>
          </w:rPr>
          <w:t>Townhall.com</w:t>
        </w:r>
      </w:hyperlink>
      <w:r w:rsidRPr="00637CBA">
        <w:rPr>
          <w:rFonts w:asciiTheme="minorHAnsi" w:hAnsiTheme="minorHAnsi" w:cstheme="minorHAnsi"/>
        </w:rPr>
        <w:t xml:space="preserve">, </w:t>
      </w:r>
      <w:hyperlink r:id="rId89" w:history="1">
        <w:r w:rsidRPr="00637CBA">
          <w:rPr>
            <w:rStyle w:val="Hyperlink"/>
            <w:rFonts w:asciiTheme="minorHAnsi" w:hAnsiTheme="minorHAnsi" w:cstheme="minorHAnsi"/>
          </w:rPr>
          <w:t>Irish Independent</w:t>
        </w:r>
      </w:hyperlink>
      <w:r w:rsidRPr="00637CBA">
        <w:rPr>
          <w:rFonts w:asciiTheme="minorHAnsi" w:hAnsiTheme="minorHAnsi" w:cstheme="minorHAnsi"/>
        </w:rPr>
        <w:t xml:space="preserve">, </w:t>
      </w:r>
      <w:hyperlink r:id="rId90" w:history="1">
        <w:r w:rsidRPr="00637CBA">
          <w:rPr>
            <w:rStyle w:val="Hyperlink"/>
            <w:rFonts w:asciiTheme="minorHAnsi" w:hAnsiTheme="minorHAnsi" w:cstheme="minorHAnsi"/>
          </w:rPr>
          <w:t>Diario Financiero</w:t>
        </w:r>
      </w:hyperlink>
      <w:r w:rsidRPr="00637CBA">
        <w:rPr>
          <w:rFonts w:asciiTheme="minorHAnsi" w:hAnsiTheme="minorHAnsi" w:cstheme="minorHAnsi"/>
        </w:rPr>
        <w:t>,</w:t>
      </w:r>
      <w:hyperlink r:id="rId91" w:history="1">
        <w:r w:rsidRPr="00637CBA">
          <w:rPr>
            <w:rStyle w:val="Hyperlink"/>
            <w:rFonts w:asciiTheme="minorHAnsi" w:hAnsiTheme="minorHAnsi" w:cstheme="minorHAnsi"/>
          </w:rPr>
          <w:t>Investing.com</w:t>
        </w:r>
      </w:hyperlink>
      <w:r w:rsidRPr="00637CBA">
        <w:rPr>
          <w:rFonts w:asciiTheme="minorHAnsi" w:hAnsiTheme="minorHAnsi" w:cstheme="minorHAnsi"/>
        </w:rPr>
        <w:t xml:space="preserve">, </w:t>
      </w:r>
      <w:hyperlink r:id="rId92" w:history="1">
        <w:r w:rsidRPr="00637CBA">
          <w:rPr>
            <w:rStyle w:val="Hyperlink"/>
            <w:rFonts w:asciiTheme="minorHAnsi" w:hAnsiTheme="minorHAnsi" w:cstheme="minorHAnsi"/>
          </w:rPr>
          <w:t>Times of Malta</w:t>
        </w:r>
      </w:hyperlink>
      <w:r w:rsidRPr="00637CBA">
        <w:rPr>
          <w:rFonts w:asciiTheme="minorHAnsi" w:hAnsiTheme="minorHAnsi" w:cstheme="minorHAnsi"/>
        </w:rPr>
        <w:t xml:space="preserve">, </w:t>
      </w:r>
      <w:hyperlink r:id="rId93" w:history="1">
        <w:r w:rsidRPr="00637CBA">
          <w:rPr>
            <w:rStyle w:val="Hyperlink"/>
            <w:rFonts w:asciiTheme="minorHAnsi" w:hAnsiTheme="minorHAnsi" w:cstheme="minorHAnsi"/>
          </w:rPr>
          <w:t>WIXX-FM (Green Bay , WI)</w:t>
        </w:r>
      </w:hyperlink>
      <w:r w:rsidRPr="00637CBA">
        <w:rPr>
          <w:rFonts w:asciiTheme="minorHAnsi" w:hAnsiTheme="minorHAnsi" w:cstheme="minorHAnsi"/>
        </w:rPr>
        <w:t xml:space="preserve">, </w:t>
      </w:r>
      <w:hyperlink r:id="rId94" w:history="1">
        <w:r w:rsidRPr="00637CBA">
          <w:rPr>
            <w:rStyle w:val="Hyperlink"/>
            <w:rFonts w:asciiTheme="minorHAnsi" w:hAnsiTheme="minorHAnsi" w:cstheme="minorHAnsi"/>
          </w:rPr>
          <w:t>Special Weapons for Military &amp; Police</w:t>
        </w:r>
      </w:hyperlink>
      <w:r w:rsidRPr="00637CBA">
        <w:rPr>
          <w:rFonts w:asciiTheme="minorHAnsi" w:hAnsiTheme="minorHAnsi" w:cstheme="minorHAnsi"/>
        </w:rPr>
        <w:t xml:space="preserve">, </w:t>
      </w:r>
      <w:hyperlink r:id="rId95" w:history="1">
        <w:r w:rsidRPr="00637CBA">
          <w:rPr>
            <w:rStyle w:val="Hyperlink"/>
            <w:rFonts w:asciiTheme="minorHAnsi" w:hAnsiTheme="minorHAnsi" w:cstheme="minorHAnsi"/>
          </w:rPr>
          <w:t>The Wire (India)</w:t>
        </w:r>
      </w:hyperlink>
      <w:r w:rsidRPr="00637CBA">
        <w:rPr>
          <w:rFonts w:asciiTheme="minorHAnsi" w:hAnsiTheme="minorHAnsi" w:cstheme="minorHAnsi"/>
        </w:rPr>
        <w:t xml:space="preserve">, </w:t>
      </w:r>
      <w:hyperlink r:id="rId96" w:history="1">
        <w:r w:rsidRPr="00637CBA">
          <w:rPr>
            <w:rStyle w:val="Hyperlink"/>
            <w:rFonts w:asciiTheme="minorHAnsi" w:hAnsiTheme="minorHAnsi" w:cstheme="minorHAnsi"/>
          </w:rPr>
          <w:t>Daily Voice</w:t>
        </w:r>
      </w:hyperlink>
      <w:r w:rsidRPr="00637CBA">
        <w:rPr>
          <w:rFonts w:asciiTheme="minorHAnsi" w:hAnsiTheme="minorHAnsi" w:cstheme="minorHAnsi"/>
        </w:rPr>
        <w:t xml:space="preserve">, </w:t>
      </w:r>
      <w:hyperlink r:id="rId97" w:history="1">
        <w:r w:rsidRPr="00637CBA">
          <w:rPr>
            <w:rStyle w:val="Hyperlink"/>
            <w:rFonts w:asciiTheme="minorHAnsi" w:hAnsiTheme="minorHAnsi" w:cstheme="minorHAnsi"/>
          </w:rPr>
          <w:t>KVOX-AM (Fargo , ND)</w:t>
        </w:r>
      </w:hyperlink>
      <w:r w:rsidRPr="00637CBA">
        <w:rPr>
          <w:rFonts w:asciiTheme="minorHAnsi" w:hAnsiTheme="minorHAnsi" w:cstheme="minorHAnsi"/>
        </w:rPr>
        <w:t xml:space="preserve">, </w:t>
      </w:r>
      <w:hyperlink r:id="rId98" w:history="1">
        <w:r w:rsidRPr="00637CBA">
          <w:rPr>
            <w:rStyle w:val="Hyperlink"/>
            <w:rFonts w:asciiTheme="minorHAnsi" w:hAnsiTheme="minorHAnsi" w:cstheme="minorHAnsi"/>
          </w:rPr>
          <w:t>WQLR-AM (Kalamazoo , MI)</w:t>
        </w:r>
      </w:hyperlink>
      <w:r w:rsidRPr="00637CBA">
        <w:rPr>
          <w:rFonts w:asciiTheme="minorHAnsi" w:hAnsiTheme="minorHAnsi" w:cstheme="minorHAnsi"/>
        </w:rPr>
        <w:t xml:space="preserve">, </w:t>
      </w:r>
      <w:hyperlink r:id="rId99" w:history="1">
        <w:r w:rsidRPr="00637CBA">
          <w:rPr>
            <w:rStyle w:val="Hyperlink"/>
            <w:rFonts w:asciiTheme="minorHAnsi" w:hAnsiTheme="minorHAnsi" w:cstheme="minorHAnsi"/>
          </w:rPr>
          <w:t>Yahoo Singapore</w:t>
        </w:r>
      </w:hyperlink>
      <w:r w:rsidRPr="00637CBA">
        <w:rPr>
          <w:rFonts w:asciiTheme="minorHAnsi" w:hAnsiTheme="minorHAnsi" w:cstheme="minorHAnsi"/>
        </w:rPr>
        <w:t xml:space="preserve">, </w:t>
      </w:r>
      <w:hyperlink r:id="rId100" w:history="1">
        <w:r w:rsidRPr="00637CBA">
          <w:rPr>
            <w:rStyle w:val="Hyperlink"/>
            <w:rFonts w:asciiTheme="minorHAnsi" w:hAnsiTheme="minorHAnsi" w:cstheme="minorHAnsi"/>
          </w:rPr>
          <w:t>Yahoo India</w:t>
        </w:r>
      </w:hyperlink>
      <w:r w:rsidRPr="00637CBA">
        <w:rPr>
          <w:rFonts w:asciiTheme="minorHAnsi" w:hAnsiTheme="minorHAnsi" w:cstheme="minorHAnsi"/>
        </w:rPr>
        <w:t xml:space="preserve"> (http://www.businessinsider.com/r-china-us-agree-aim-of-complete-irreversible-korean-denuclearization-2017-6//bs) </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BEIJING (Reuters) - </w:t>
      </w:r>
      <w:r w:rsidRPr="00637CBA">
        <w:rPr>
          <w:rFonts w:asciiTheme="minorHAnsi" w:hAnsiTheme="minorHAnsi" w:cstheme="minorHAnsi"/>
          <w:u w:val="single"/>
        </w:rPr>
        <w:t>China and the U</w:t>
      </w:r>
      <w:r w:rsidRPr="00637CBA">
        <w:rPr>
          <w:rFonts w:asciiTheme="minorHAnsi" w:hAnsiTheme="minorHAnsi" w:cstheme="minorHAnsi"/>
          <w:sz w:val="16"/>
        </w:rPr>
        <w:t xml:space="preserve">nited </w:t>
      </w:r>
      <w:r w:rsidRPr="00637CBA">
        <w:rPr>
          <w:rFonts w:asciiTheme="minorHAnsi" w:hAnsiTheme="minorHAnsi" w:cstheme="minorHAnsi"/>
          <w:u w:val="single"/>
        </w:rPr>
        <w:t>S</w:t>
      </w:r>
      <w:r w:rsidRPr="00637CBA">
        <w:rPr>
          <w:rFonts w:asciiTheme="minorHAnsi" w:hAnsiTheme="minorHAnsi" w:cstheme="minorHAnsi"/>
          <w:sz w:val="16"/>
        </w:rPr>
        <w:t xml:space="preserve">tates </w:t>
      </w:r>
      <w:r w:rsidRPr="00637CBA">
        <w:rPr>
          <w:rFonts w:asciiTheme="minorHAnsi" w:hAnsiTheme="minorHAnsi" w:cstheme="minorHAnsi"/>
          <w:u w:val="single"/>
        </w:rPr>
        <w:t>agreed that efforts to denuclearize the Korean Peninsula should be "complete, verifiable and irreversible"</w:t>
      </w:r>
      <w:r w:rsidRPr="00637CBA">
        <w:rPr>
          <w:rFonts w:asciiTheme="minorHAnsi" w:hAnsiTheme="minorHAnsi" w:cstheme="minorHAnsi"/>
          <w:sz w:val="16"/>
        </w:rPr>
        <w:t>, Chinese state media said on Saturday, reporting the results of high level talks in Washington this week. "</w:t>
      </w:r>
      <w:r w:rsidRPr="00637CBA">
        <w:rPr>
          <w:rFonts w:asciiTheme="minorHAnsi" w:hAnsiTheme="minorHAnsi" w:cstheme="minorHAnsi"/>
          <w:u w:val="single"/>
        </w:rPr>
        <w:t>Both sides</w:t>
      </w:r>
      <w:r w:rsidRPr="00637CBA">
        <w:rPr>
          <w:rFonts w:asciiTheme="minorHAnsi" w:hAnsiTheme="minorHAnsi" w:cstheme="minorHAnsi"/>
          <w:sz w:val="16"/>
        </w:rPr>
        <w:t xml:space="preserve"> reaffirm that they </w:t>
      </w:r>
      <w:r w:rsidRPr="00637CBA">
        <w:rPr>
          <w:rFonts w:asciiTheme="minorHAnsi" w:hAnsiTheme="minorHAnsi" w:cstheme="minorHAnsi"/>
          <w:u w:val="single"/>
        </w:rPr>
        <w:t>will strive for the complete, verifiable and irreversible denuclearization of the Korean Peninsula</w:t>
      </w:r>
      <w:r w:rsidRPr="00637CBA">
        <w:rPr>
          <w:rFonts w:asciiTheme="minorHAnsi" w:hAnsiTheme="minorHAnsi" w:cstheme="minorHAnsi"/>
          <w:sz w:val="16"/>
        </w:rPr>
        <w:t xml:space="preserve">," a consensus document released by the official Xinhua news agency said. U.S. Secretary of State Rex </w:t>
      </w:r>
      <w:r w:rsidRPr="00637CBA">
        <w:rPr>
          <w:rFonts w:asciiTheme="minorHAnsi" w:hAnsiTheme="minorHAnsi" w:cstheme="minorHAnsi"/>
          <w:u w:val="single"/>
        </w:rPr>
        <w:t xml:space="preserve">Tillerson had said on Thursday that the United States pressed China to ramp up economic and political pressure on North Korea, during his meeting with top Chinese diplomats and defense chiefs. </w:t>
      </w:r>
      <w:r w:rsidRPr="00637CBA">
        <w:rPr>
          <w:rFonts w:asciiTheme="minorHAnsi" w:hAnsiTheme="minorHAnsi" w:cstheme="minorHAnsi"/>
          <w:sz w:val="16"/>
        </w:rPr>
        <w:t xml:space="preserve">China's top diplomat Yang Jiechi and General Fang Fenghui met Tillerson and Defense Secretary Jim Mattis during the talks. Yang later met with U.S. President Donald Trump in the White House, where they also discussed North Korea, Xinhua reported. The consensus document also highlighted the need to fully and strictly hold to U.N. Security Council resolutions and push for dialogue and negotiation, which has long been China's position on the issue. </w:t>
      </w:r>
      <w:r w:rsidRPr="00637CBA">
        <w:rPr>
          <w:rFonts w:asciiTheme="minorHAnsi" w:hAnsiTheme="minorHAnsi" w:cstheme="minorHAnsi"/>
          <w:u w:val="single"/>
        </w:rPr>
        <w:t>Military-to-military exchanges should also be upgraded</w:t>
      </w:r>
      <w:r w:rsidRPr="00637CBA">
        <w:rPr>
          <w:rFonts w:asciiTheme="minorHAnsi" w:hAnsiTheme="minorHAnsi" w:cstheme="minorHAnsi"/>
          <w:sz w:val="16"/>
        </w:rPr>
        <w:t xml:space="preserve"> and mechanisms of notification established </w:t>
      </w:r>
      <w:r w:rsidRPr="00637CBA">
        <w:rPr>
          <w:rFonts w:asciiTheme="minorHAnsi" w:hAnsiTheme="minorHAnsi" w:cstheme="minorHAnsi"/>
          <w:u w:val="single"/>
        </w:rPr>
        <w:t>in order to cut the risks of "judgment errors" between the Chinese and U.S. militaries</w:t>
      </w:r>
      <w:r w:rsidRPr="00637CBA">
        <w:rPr>
          <w:rFonts w:asciiTheme="minorHAnsi" w:hAnsiTheme="minorHAnsi" w:cstheme="minorHAnsi"/>
          <w:sz w:val="16"/>
        </w:rPr>
        <w:t xml:space="preserve">, the statement also said. Chinese state media described the talks, the first of their kind with the Trump administration, as an upgrade in dialogue mechanisms between China and the United States, following on from President Xi Jiping's meeting with Trump in Florida in April. Xi and Trump are next expected to meet again in Hamburg during the G20 Summit next month. A day last week's talks, President Donald Trump said China's efforts to use its leverage with North Korea had failed, raising fresh doubts about his administration’s strategy for countering the threat from North Korea. The death of American university student Otto Warmbier earlier this week, after his release from 17 months of imprisonment in Pyongyang, further complicated Trump’s approach to North Korea. China, North Korea’s main trading partner, has been accused of not fully enforcing existing U.N. sanctions on its neighbor, and has resisted some tougher measures. </w:t>
      </w:r>
      <w:r w:rsidRPr="00637CBA">
        <w:rPr>
          <w:rFonts w:asciiTheme="minorHAnsi" w:hAnsiTheme="minorHAnsi" w:cstheme="minorHAnsi"/>
        </w:rPr>
        <w:t>Washington has considered further "secondary sanctions" against Chinese banks and other firms doing business with North Korea</w:t>
      </w:r>
      <w:r w:rsidRPr="00637CBA">
        <w:rPr>
          <w:rFonts w:asciiTheme="minorHAnsi" w:hAnsiTheme="minorHAnsi" w:cstheme="minorHAnsi"/>
          <w:sz w:val="16"/>
        </w:rPr>
        <w:t>, which China opposes. (Reporting by Christian Shepherd; Editing by Simo cameron-Moore)</w:t>
      </w: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 impact</w:t>
      </w: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War with North Korea would decimate 64k in the first three hours –dialogue key to prevent existential outcomes</w:t>
      </w:r>
    </w:p>
    <w:p w:rsidR="00656CCB" w:rsidRPr="00637CBA" w:rsidRDefault="00656CCB" w:rsidP="00656CCB">
      <w:pPr>
        <w:rPr>
          <w:rStyle w:val="Style13ptBold"/>
          <w:rFonts w:asciiTheme="minorHAnsi" w:hAnsiTheme="minorHAnsi" w:cstheme="minorHAnsi"/>
        </w:rPr>
      </w:pPr>
      <w:r w:rsidRPr="00637CBA">
        <w:rPr>
          <w:rStyle w:val="Style13ptBold"/>
          <w:rFonts w:asciiTheme="minorHAnsi" w:hAnsiTheme="minorHAnsi" w:cstheme="minorHAnsi"/>
        </w:rPr>
        <w:t>Wroe 17</w:t>
      </w:r>
    </w:p>
    <w:p w:rsidR="00656CCB" w:rsidRPr="00637CBA" w:rsidRDefault="00656CCB" w:rsidP="00656CCB">
      <w:pPr>
        <w:rPr>
          <w:rFonts w:asciiTheme="minorHAnsi" w:hAnsiTheme="minorHAnsi" w:cstheme="minorHAnsi"/>
        </w:rPr>
      </w:pPr>
      <w:r w:rsidRPr="00637CBA">
        <w:rPr>
          <w:rFonts w:asciiTheme="minorHAnsi" w:hAnsiTheme="minorHAnsi" w:cstheme="minorHAnsi"/>
        </w:rPr>
        <w:t>JULY 15 2017 David Wroe is the defence and national security correspondent for the Sydney Morning Herald and The Age, based at Parliament House “North Korea: a terrifying glimpse into what war with Kim Jong-un's military would look like” (http://www.smh.com.au/federal-politics/political-news/north-korea-a-terrifying-glimpse-into-what-war-with-kim-jonguns-military-would-look-like-20170713-gxadej.html)//bs</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Robert Kelly is an American living in South Korea. As is well known to the more than 25 million viewers who've watched the hilarious video of his children bursting into his BBC interview, the Korea expert has a young family. While Kelly is sceptical that tensions over North Korea's nuclear program will lead to war, he and his wife regularly discuss what they will do if there is an attack by the North on Busan, where Kelly teaches at the city's university. "With a young family I take it seriously and my wife and I talk about it whenever these things pop up – what to do, where to go, what to pack," he said. </w:t>
      </w:r>
      <w:r w:rsidRPr="00637CBA">
        <w:rPr>
          <w:rFonts w:asciiTheme="minorHAnsi" w:hAnsiTheme="minorHAnsi" w:cstheme="minorHAnsi"/>
          <w:u w:val="single"/>
        </w:rPr>
        <w:t>Busan in the south would be in range of the North's ballistic missiles, including nukes. The THAAD shield system might stop some of them but not all. There is no such protective shield to defend the capital Seoul against the rain of artillery and rockets that could be fired by the North from the demilitarised zone.</w:t>
      </w:r>
      <w:r w:rsidRPr="00637CBA">
        <w:rPr>
          <w:rFonts w:asciiTheme="minorHAnsi" w:hAnsiTheme="minorHAnsi" w:cstheme="minorHAnsi"/>
          <w:sz w:val="16"/>
        </w:rPr>
        <w:t xml:space="preserve"> In greater </w:t>
      </w:r>
      <w:r w:rsidRPr="00637CBA">
        <w:rPr>
          <w:rFonts w:asciiTheme="minorHAnsi" w:hAnsiTheme="minorHAnsi" w:cstheme="minorHAnsi"/>
          <w:u w:val="single"/>
        </w:rPr>
        <w:t>Seoul, which the North has threatened to turn into "</w:t>
      </w:r>
      <w:r w:rsidRPr="00637CBA">
        <w:rPr>
          <w:rFonts w:asciiTheme="minorHAnsi" w:hAnsiTheme="minorHAnsi" w:cstheme="minorHAnsi"/>
          <w:b/>
          <w:u w:val="single"/>
        </w:rPr>
        <w:t>a sea of fire</w:t>
      </w:r>
      <w:r w:rsidRPr="00637CBA">
        <w:rPr>
          <w:rFonts w:asciiTheme="minorHAnsi" w:hAnsiTheme="minorHAnsi" w:cstheme="minorHAnsi"/>
          <w:u w:val="single"/>
        </w:rPr>
        <w:t xml:space="preserve">" if it were ever attacked, </w:t>
      </w:r>
      <w:r w:rsidRPr="00637CBA">
        <w:rPr>
          <w:rFonts w:asciiTheme="minorHAnsi" w:hAnsiTheme="minorHAnsi" w:cstheme="minorHAnsi"/>
          <w:b/>
          <w:u w:val="single"/>
        </w:rPr>
        <w:t xml:space="preserve">there are an estimated 100,000 Americans living among the population of 25 million people. </w:t>
      </w:r>
      <w:r w:rsidRPr="00637CBA">
        <w:rPr>
          <w:rFonts w:asciiTheme="minorHAnsi" w:hAnsiTheme="minorHAnsi" w:cstheme="minorHAnsi"/>
          <w:sz w:val="16"/>
        </w:rPr>
        <w:t xml:space="preserve">The Trump factor </w:t>
      </w:r>
      <w:r w:rsidRPr="00637CBA">
        <w:rPr>
          <w:rFonts w:asciiTheme="minorHAnsi" w:hAnsiTheme="minorHAnsi" w:cstheme="minorHAnsi"/>
          <w:u w:val="single"/>
        </w:rPr>
        <w:t xml:space="preserve">If Donald Trump lost patience with the North's recalcitrance over its nuclear program and decided to launch a pre-emptive strike against the regime of Kim Jong-un, he would have to consider whether he wanted to see images of </w:t>
      </w:r>
      <w:r w:rsidRPr="00637CBA">
        <w:rPr>
          <w:rFonts w:asciiTheme="minorHAnsi" w:hAnsiTheme="minorHAnsi" w:cstheme="minorHAnsi"/>
          <w:b/>
          <w:u w:val="single"/>
        </w:rPr>
        <w:t xml:space="preserve">hundreds, maybe thousands of dead Americans on CNN on top of the tens of thousands of dead South Koreans. </w:t>
      </w:r>
      <w:r w:rsidRPr="00637CBA">
        <w:rPr>
          <w:rFonts w:asciiTheme="minorHAnsi" w:hAnsiTheme="minorHAnsi" w:cstheme="minorHAnsi"/>
          <w:sz w:val="16"/>
        </w:rPr>
        <w:t>He could evacuate Americans en masse but that would signal an intention and the North would then probably launch pre-emptively anyway. This is just part of the devilish difficulty that military planners face as they try to keep "all options on the table" as the Trump administration insists it is doing. Nobody is surprised by this language – diplomatic pressure is hardly persuasive without the ultimate threat of force to back it up. The problem as Bruce Bennett, a Korea expert from the RAND Corporation, points out is that "</w:t>
      </w:r>
      <w:r w:rsidRPr="00637CBA">
        <w:rPr>
          <w:rFonts w:asciiTheme="minorHAnsi" w:hAnsiTheme="minorHAnsi" w:cstheme="minorHAnsi"/>
          <w:b/>
          <w:u w:val="single"/>
        </w:rPr>
        <w:t>there are no good military options</w:t>
      </w:r>
      <w:r w:rsidRPr="00637CBA">
        <w:rPr>
          <w:rFonts w:asciiTheme="minorHAnsi" w:hAnsiTheme="minorHAnsi" w:cstheme="minorHAnsi"/>
          <w:sz w:val="16"/>
        </w:rPr>
        <w:t xml:space="preserve">". </w:t>
      </w:r>
      <w:r w:rsidRPr="00637CBA">
        <w:rPr>
          <w:rFonts w:asciiTheme="minorHAnsi" w:hAnsiTheme="minorHAnsi" w:cstheme="minorHAnsi"/>
          <w:u w:val="single"/>
        </w:rPr>
        <w:t xml:space="preserve">It would be a war unlike any seen in generations, indeed perhaps ever if it were to go nuclear, which is entirely possible since many of the top experts believe the North already has the ability to fit a miniaturised fission device onto a medium-range missile. </w:t>
      </w:r>
      <w:r w:rsidRPr="00637CBA">
        <w:rPr>
          <w:rFonts w:asciiTheme="minorHAnsi" w:hAnsiTheme="minorHAnsi" w:cstheme="minorHAnsi"/>
          <w:sz w:val="16"/>
        </w:rPr>
        <w:t xml:space="preserve">On paper, </w:t>
      </w:r>
      <w:r w:rsidRPr="00637CBA">
        <w:rPr>
          <w:rFonts w:asciiTheme="minorHAnsi" w:hAnsiTheme="minorHAnsi" w:cstheme="minorHAnsi"/>
          <w:u w:val="single"/>
        </w:rPr>
        <w:t>North Korea's military is the fourth-largest in the world</w:t>
      </w:r>
      <w:r w:rsidRPr="00637CBA">
        <w:rPr>
          <w:rFonts w:asciiTheme="minorHAnsi" w:hAnsiTheme="minorHAnsi" w:cstheme="minorHAnsi"/>
          <w:sz w:val="16"/>
        </w:rPr>
        <w:t xml:space="preserve">, and US Defence Secretary James Mattis has said that "if this goes to a military solution, it's going to be tragic on an unbelievable scale". </w:t>
      </w:r>
      <w:r w:rsidRPr="00637CBA">
        <w:rPr>
          <w:rFonts w:asciiTheme="minorHAnsi" w:hAnsiTheme="minorHAnsi" w:cstheme="minorHAnsi"/>
          <w:u w:val="single"/>
        </w:rPr>
        <w:t>If it came to that, Australia would likely be involved. Under the 1953 armistice, Australia would as a signatory be expected to support South Korea if it was invaded by the North,</w:t>
      </w:r>
      <w:r w:rsidRPr="00637CBA">
        <w:rPr>
          <w:rFonts w:asciiTheme="minorHAnsi" w:hAnsiTheme="minorHAnsi" w:cstheme="minorHAnsi"/>
          <w:sz w:val="16"/>
        </w:rPr>
        <w:t xml:space="preserve"> some experts say. Indeed the United Nations force based in Japan to support South Korea is currently commanded by an RAAF officer. A spokesman for Defence Minister Marise Payne would not comment on "hypotheticals about what Australia might do in the event of a contingency on the Korean Peninsula". But he said the Armistice agreement was "not a mutual defence agreement". </w:t>
      </w:r>
      <w:r w:rsidRPr="00637CBA">
        <w:rPr>
          <w:rFonts w:asciiTheme="minorHAnsi" w:hAnsiTheme="minorHAnsi" w:cstheme="minorHAnsi"/>
          <w:u w:val="single"/>
        </w:rPr>
        <w:t>Australian Strategic Policy Institute head Peter Jennings said that because of the US alliance and Australia's close economic relationship with South Korea, "</w:t>
      </w:r>
      <w:r w:rsidRPr="00637CBA">
        <w:rPr>
          <w:rFonts w:asciiTheme="minorHAnsi" w:hAnsiTheme="minorHAnsi" w:cstheme="minorHAnsi"/>
          <w:b/>
          <w:u w:val="single"/>
        </w:rPr>
        <w:t>we've got a big stake in the fight whether we like it or not</w:t>
      </w:r>
      <w:r w:rsidRPr="00637CBA">
        <w:rPr>
          <w:rFonts w:asciiTheme="minorHAnsi" w:hAnsiTheme="minorHAnsi" w:cstheme="minorHAnsi"/>
          <w:u w:val="single"/>
        </w:rPr>
        <w:t xml:space="preserve">". For now, </w:t>
      </w:r>
      <w:r w:rsidRPr="00637CBA">
        <w:rPr>
          <w:rFonts w:asciiTheme="minorHAnsi" w:hAnsiTheme="minorHAnsi" w:cstheme="minorHAnsi"/>
          <w:b/>
          <w:u w:val="single"/>
        </w:rPr>
        <w:t>the ball is in the court of the US and its allies</w:t>
      </w:r>
      <w:r w:rsidRPr="00637CBA">
        <w:rPr>
          <w:rFonts w:asciiTheme="minorHAnsi" w:hAnsiTheme="minorHAnsi" w:cstheme="minorHAnsi"/>
          <w:u w:val="single"/>
        </w:rPr>
        <w:t xml:space="preserve"> in the sense that the North is cheerfully moving ahead with its nuclear and missile testing, shifting the balance day by day and making the calculus more difficult for the international community. </w:t>
      </w:r>
      <w:r w:rsidRPr="00637CBA">
        <w:rPr>
          <w:rFonts w:asciiTheme="minorHAnsi" w:hAnsiTheme="minorHAnsi" w:cstheme="minorHAnsi"/>
          <w:sz w:val="16"/>
        </w:rPr>
        <w:t xml:space="preserve">So what are the near-term options for the US, South Korea and their allies, such as Japan? One that is most often suggested is some kind of surgical strike to take out the North's nuclear and missile facilities as well as its other most-threatening military assets. The problem with this is that it could not be done quickly or cleanly. Many of the nuclear sites and artillery and rocket batteries are dug into mountainsides and either hardened against attack or hidden. </w:t>
      </w:r>
      <w:r w:rsidRPr="00637CBA">
        <w:rPr>
          <w:rFonts w:asciiTheme="minorHAnsi" w:hAnsiTheme="minorHAnsi" w:cstheme="minorHAnsi"/>
          <w:u w:val="single"/>
        </w:rPr>
        <w:t xml:space="preserve">It would take days, probably weeks, and involve hundreds of strike aircraft and missiles such as Tomahawks fired from US ships in the Sea of Japan. </w:t>
      </w:r>
      <w:r w:rsidRPr="00637CBA">
        <w:rPr>
          <w:rFonts w:asciiTheme="minorHAnsi" w:hAnsiTheme="minorHAnsi" w:cstheme="minorHAnsi"/>
          <w:b/>
          <w:u w:val="single"/>
        </w:rPr>
        <w:t xml:space="preserve">Meanwhile the North would hit back with everything it had. </w:t>
      </w:r>
      <w:r w:rsidRPr="00637CBA">
        <w:rPr>
          <w:rFonts w:asciiTheme="minorHAnsi" w:hAnsiTheme="minorHAnsi" w:cstheme="minorHAnsi"/>
          <w:sz w:val="16"/>
        </w:rPr>
        <w:t>"</w:t>
      </w:r>
      <w:r w:rsidRPr="00637CBA">
        <w:rPr>
          <w:rFonts w:asciiTheme="minorHAnsi" w:hAnsiTheme="minorHAnsi" w:cstheme="minorHAnsi"/>
          <w:u w:val="single"/>
        </w:rPr>
        <w:t>People think we can fly in there or shoot some cruise missiles from the Sea of Japan and cleanly take them out</w:t>
      </w:r>
      <w:r w:rsidRPr="00637CBA">
        <w:rPr>
          <w:rFonts w:asciiTheme="minorHAnsi" w:hAnsiTheme="minorHAnsi" w:cstheme="minorHAnsi"/>
          <w:sz w:val="16"/>
        </w:rPr>
        <w:t>," Kelly said. "</w:t>
      </w:r>
      <w:r w:rsidRPr="00637CBA">
        <w:rPr>
          <w:rFonts w:asciiTheme="minorHAnsi" w:hAnsiTheme="minorHAnsi" w:cstheme="minorHAnsi"/>
          <w:b/>
          <w:u w:val="single"/>
        </w:rPr>
        <w:t>It's not going to be like that.</w:t>
      </w:r>
      <w:r w:rsidRPr="00637CBA">
        <w:rPr>
          <w:rFonts w:asciiTheme="minorHAnsi" w:hAnsiTheme="minorHAnsi" w:cstheme="minorHAnsi"/>
          <w:u w:val="single"/>
        </w:rPr>
        <w:t xml:space="preserve"> You're going to have to bomb the hell out of North Korea. That's not a surgical strike, </w:t>
      </w:r>
      <w:r w:rsidRPr="00637CBA">
        <w:rPr>
          <w:rFonts w:asciiTheme="minorHAnsi" w:hAnsiTheme="minorHAnsi" w:cstheme="minorHAnsi"/>
          <w:b/>
          <w:u w:val="single"/>
        </w:rPr>
        <w:t>that's a war.</w:t>
      </w:r>
      <w:r w:rsidRPr="00637CBA">
        <w:rPr>
          <w:rFonts w:asciiTheme="minorHAnsi" w:hAnsiTheme="minorHAnsi" w:cstheme="minorHAnsi"/>
          <w:u w:val="single"/>
        </w:rPr>
        <w:t xml:space="preserve"> The notorious "Mother of All Bombs" that was dropped on the Taliban</w:t>
      </w:r>
      <w:r w:rsidRPr="00637CBA">
        <w:rPr>
          <w:rFonts w:asciiTheme="minorHAnsi" w:hAnsiTheme="minorHAnsi" w:cstheme="minorHAnsi"/>
          <w:sz w:val="16"/>
        </w:rPr>
        <w:t xml:space="preserve"> recently, Kelly says, </w:t>
      </w:r>
      <w:r w:rsidRPr="00637CBA">
        <w:rPr>
          <w:rFonts w:asciiTheme="minorHAnsi" w:hAnsiTheme="minorHAnsi" w:cstheme="minorHAnsi"/>
          <w:u w:val="single"/>
        </w:rPr>
        <w:t>was</w:t>
      </w:r>
      <w:r w:rsidRPr="00637CBA">
        <w:rPr>
          <w:rFonts w:asciiTheme="minorHAnsi" w:hAnsiTheme="minorHAnsi" w:cstheme="minorHAnsi"/>
          <w:sz w:val="16"/>
        </w:rPr>
        <w:t xml:space="preserve"> actually a signal to North Korea – a view shared by many experts. That's </w:t>
      </w:r>
      <w:r w:rsidRPr="00637CBA">
        <w:rPr>
          <w:rFonts w:asciiTheme="minorHAnsi" w:hAnsiTheme="minorHAnsi" w:cstheme="minorHAnsi"/>
          <w:u w:val="single"/>
        </w:rPr>
        <w:t>the kind of firepower you'd be talking about</w:t>
      </w:r>
      <w:r w:rsidRPr="00637CBA">
        <w:rPr>
          <w:rFonts w:asciiTheme="minorHAnsi" w:hAnsiTheme="minorHAnsi" w:cstheme="minorHAnsi"/>
          <w:sz w:val="16"/>
        </w:rPr>
        <w:t xml:space="preserve">, he says. Euan Graham, who once served as Britain's charge d'affaires in Pyongyang and now heads the Lowy Institute's international security program, has travelled through the area and makes the same observation about the North's batteries of artillery along the demilitarised zone that are aimed at Seoul just 40 kilometres away. </w:t>
      </w:r>
      <w:r w:rsidRPr="00637CBA">
        <w:rPr>
          <w:rFonts w:asciiTheme="minorHAnsi" w:hAnsiTheme="minorHAnsi" w:cstheme="minorHAnsi"/>
          <w:u w:val="single"/>
        </w:rPr>
        <w:t xml:space="preserve">"You see a little tunnel open at the base of a hill. That would be extremely difficult to close down. You'd need precision strikes otherwise they could just keep going in and out and resupplying theoretically until they ran out of ammunition." The ability to rain artillery down on the South's capital is really Kim Jong-un's trump card. </w:t>
      </w:r>
      <w:r w:rsidRPr="00637CBA">
        <w:rPr>
          <w:rFonts w:asciiTheme="minorHAnsi" w:hAnsiTheme="minorHAnsi" w:cstheme="minorHAnsi"/>
          <w:sz w:val="16"/>
        </w:rPr>
        <w:t xml:space="preserve">A 2012 Nautilus Institute report found that </w:t>
      </w:r>
      <w:r w:rsidRPr="00637CBA">
        <w:rPr>
          <w:rFonts w:asciiTheme="minorHAnsi" w:hAnsiTheme="minorHAnsi" w:cstheme="minorHAnsi"/>
          <w:u w:val="single"/>
        </w:rPr>
        <w:t xml:space="preserve">the North could fire </w:t>
      </w:r>
      <w:r w:rsidRPr="00637CBA">
        <w:rPr>
          <w:rFonts w:asciiTheme="minorHAnsi" w:hAnsiTheme="minorHAnsi" w:cstheme="minorHAnsi"/>
          <w:b/>
          <w:u w:val="single"/>
        </w:rPr>
        <w:t>4000 rounds of artillery an hour</w:t>
      </w:r>
      <w:r w:rsidRPr="00637CBA">
        <w:rPr>
          <w:rFonts w:asciiTheme="minorHAnsi" w:hAnsiTheme="minorHAnsi" w:cstheme="minorHAnsi"/>
          <w:u w:val="single"/>
        </w:rPr>
        <w:t xml:space="preserve">, </w:t>
      </w:r>
      <w:r w:rsidRPr="00637CBA">
        <w:rPr>
          <w:rFonts w:asciiTheme="minorHAnsi" w:hAnsiTheme="minorHAnsi" w:cstheme="minorHAnsi"/>
          <w:b/>
          <w:u w:val="single"/>
        </w:rPr>
        <w:t>which could kill 64,000 people</w:t>
      </w:r>
      <w:r w:rsidRPr="00637CBA">
        <w:rPr>
          <w:rFonts w:asciiTheme="minorHAnsi" w:hAnsiTheme="minorHAnsi" w:cstheme="minorHAnsi"/>
          <w:u w:val="single"/>
        </w:rPr>
        <w:t xml:space="preserve"> on the first day, mostly </w:t>
      </w:r>
      <w:r w:rsidRPr="00637CBA">
        <w:rPr>
          <w:rFonts w:asciiTheme="minorHAnsi" w:hAnsiTheme="minorHAnsi" w:cstheme="minorHAnsi"/>
          <w:b/>
          <w:u w:val="single"/>
        </w:rPr>
        <w:t xml:space="preserve">in the first three hours. </w:t>
      </w:r>
      <w:r w:rsidRPr="00637CBA">
        <w:rPr>
          <w:rFonts w:asciiTheme="minorHAnsi" w:hAnsiTheme="minorHAnsi" w:cstheme="minorHAnsi"/>
          <w:u w:val="single"/>
        </w:rPr>
        <w:t xml:space="preserve">They would also likely target US military bases in South Korea and Japan. </w:t>
      </w:r>
      <w:r w:rsidRPr="00637CBA">
        <w:rPr>
          <w:rFonts w:asciiTheme="minorHAnsi" w:hAnsiTheme="minorHAnsi" w:cstheme="minorHAnsi"/>
          <w:sz w:val="16"/>
        </w:rPr>
        <w:t xml:space="preserve">The US and its allies could also consider a limited punitive strike against the Kim regime, a way of telling it to stop its nuclear program or it can expect more of the same – something like what Trump did to the Syrian regime after its use of chemical weapons. But can a hermit dictatorship see the difference between a limited and an all-out strike? The Kim dynasty has always been regarded as rational and occupied first and foremost with its own survival, though the current dictator is more reckless and provocative than his father or grandfather. But the regime is paranoid, experts agree. "An autocratic dictatorship like that is not socialised to trust or believe any kind of reassurances," said Daniel Pinkston, formerly with the International Crisis Group in Seoul and now at Troy University. "They're not going to believe we're committed to a limited operation … They're as likely to see it as the first stage of regime change and respond accordingly. We'd need to be prepared to use more force in return so I don't see how you can credibly commit to a limited strike." The complex mechanism of deterrence and pre-emption between the North and South is a hair-trigger affair. Pulling the trigger first Late last year after seeing a string of nuclear tests by the North, </w:t>
      </w:r>
      <w:r w:rsidRPr="00637CBA">
        <w:rPr>
          <w:rFonts w:asciiTheme="minorHAnsi" w:hAnsiTheme="minorHAnsi" w:cstheme="minorHAnsi"/>
          <w:u w:val="single"/>
        </w:rPr>
        <w:t>Seoul unveiled a three-pillar policy to counter the threat. It consists of a "</w:t>
      </w:r>
      <w:r w:rsidRPr="00637CBA">
        <w:rPr>
          <w:rFonts w:asciiTheme="minorHAnsi" w:hAnsiTheme="minorHAnsi" w:cstheme="minorHAnsi"/>
          <w:b/>
          <w:u w:val="single"/>
        </w:rPr>
        <w:t>kill chain</w:t>
      </w:r>
      <w:r w:rsidRPr="00637CBA">
        <w:rPr>
          <w:rFonts w:asciiTheme="minorHAnsi" w:hAnsiTheme="minorHAnsi" w:cstheme="minorHAnsi"/>
          <w:u w:val="single"/>
        </w:rPr>
        <w:t>" system to carry out a pre-emptive strike against the nuclear facilities if the South is faced with an imminent threat, an air defence system to shoot down missiles and finally the "</w:t>
      </w:r>
      <w:r w:rsidRPr="00637CBA">
        <w:rPr>
          <w:rFonts w:asciiTheme="minorHAnsi" w:hAnsiTheme="minorHAnsi" w:cstheme="minorHAnsi"/>
          <w:b/>
          <w:u w:val="single"/>
        </w:rPr>
        <w:t>Korea massive punishment and retaliation plan</w:t>
      </w:r>
      <w:r w:rsidRPr="00637CBA">
        <w:rPr>
          <w:rFonts w:asciiTheme="minorHAnsi" w:hAnsiTheme="minorHAnsi" w:cstheme="minorHAnsi"/>
          <w:u w:val="single"/>
        </w:rPr>
        <w:t>"</w:t>
      </w:r>
      <w:r w:rsidRPr="00637CBA">
        <w:rPr>
          <w:rFonts w:asciiTheme="minorHAnsi" w:hAnsiTheme="minorHAnsi" w:cstheme="minorHAnsi"/>
          <w:sz w:val="16"/>
        </w:rPr>
        <w:t xml:space="preserve"> – whose name rather speaks for itself. Bennett says this pulls both sides towards a tendency for "pre-emption of pre-emption" – jumping before the other side does. The North meanwhile has an inbuilt incentive to escalate because its strengths are its heavy artillery and missiles, ultimately its nukes, whereas its conventional land forces are a case of quantity rather than quality and its air force is antiquated. The South meanwhile has the US 8th Army's 2nd Infantry Division made up of American and Korean troops – including US special operations forces – backed up quickly by Marines from Okinawa. The Lowy's Graham says that some kind of repeat of the 1950s Korean War is unlikely. A report last year from the Centre for Strategic and International Studies similarly said that the peninsula's mountainous terrain combined with marshland and rice fields would force heavily armoured forces to use a handful of predictable routes. That said, </w:t>
      </w:r>
      <w:r w:rsidRPr="00637CBA">
        <w:rPr>
          <w:rFonts w:asciiTheme="minorHAnsi" w:hAnsiTheme="minorHAnsi" w:cstheme="minorHAnsi"/>
          <w:u w:val="single"/>
        </w:rPr>
        <w:t>the North does have a large number of special forces troops and is thought to have dug tunnels under the DMZ through which troops could pour.</w:t>
      </w:r>
      <w:r w:rsidRPr="00637CBA">
        <w:rPr>
          <w:rFonts w:asciiTheme="minorHAnsi" w:hAnsiTheme="minorHAnsi" w:cstheme="minorHAnsi"/>
          <w:sz w:val="16"/>
        </w:rPr>
        <w:t xml:space="preserve"> "The North would want to insert special forces deep into the South to wreak havoc and create problems, taking down the power grid or critical infrastructure … so that they might be able to create fear and undermine confidence in society," Pinkston said. But overall, experts agree, the North's land forces would struggle. And in fact it is the weakness in the conventional domain that creates the risk the regime would go from nought to 100 rapidly and use its comparative strengths in rockets and missiles, including nukes. "</w:t>
      </w:r>
      <w:r w:rsidRPr="00637CBA">
        <w:rPr>
          <w:rFonts w:asciiTheme="minorHAnsi" w:hAnsiTheme="minorHAnsi" w:cstheme="minorHAnsi"/>
          <w:u w:val="single"/>
        </w:rPr>
        <w:t>What makes North Korea dangerous is</w:t>
      </w:r>
      <w:r w:rsidRPr="00637CBA">
        <w:rPr>
          <w:rFonts w:asciiTheme="minorHAnsi" w:hAnsiTheme="minorHAnsi" w:cstheme="minorHAnsi"/>
          <w:sz w:val="16"/>
        </w:rPr>
        <w:t xml:space="preserve"> its very weakness," said Graham. "</w:t>
      </w:r>
      <w:r w:rsidRPr="00637CBA">
        <w:rPr>
          <w:rFonts w:asciiTheme="minorHAnsi" w:hAnsiTheme="minorHAnsi" w:cstheme="minorHAnsi"/>
          <w:u w:val="single"/>
        </w:rPr>
        <w:t>It has no strategic depth</w:t>
      </w:r>
      <w:r w:rsidRPr="00637CBA">
        <w:rPr>
          <w:rFonts w:asciiTheme="minorHAnsi" w:hAnsiTheme="minorHAnsi" w:cstheme="minorHAnsi"/>
          <w:sz w:val="16"/>
        </w:rPr>
        <w:t>, its conventional forces are no match for the [South Koreans] let alone the US and so there is the force of logic of escalation." This makes any idea of containment extremely difficult even if conflict starts from a simple miscalculation or accident. As Bennett put it: "</w:t>
      </w:r>
      <w:r w:rsidRPr="00637CBA">
        <w:rPr>
          <w:rFonts w:asciiTheme="minorHAnsi" w:hAnsiTheme="minorHAnsi" w:cstheme="minorHAnsi"/>
          <w:b/>
          <w:u w:val="single"/>
        </w:rPr>
        <w:t>You have a very low degree of crisis stability</w:t>
      </w:r>
      <w:r w:rsidRPr="00637CBA">
        <w:rPr>
          <w:rFonts w:asciiTheme="minorHAnsi" w:hAnsiTheme="minorHAnsi" w:cstheme="minorHAnsi"/>
          <w:sz w:val="16"/>
        </w:rPr>
        <w:t xml:space="preserve">." And Pinkston added that "time is compressed because of the geographic proximity". In other words, with Seoul just 40 kilometres from the DMZ and Pyongyang about 135 kilometres from the zone, nobody has much time to think about how to respond in a crisis. There is a common thinking among experts who spoke to Fairfax Media that Pyongyang might subscribe to the old Cold War thinking of "use it or lose it" regarding its nuclear weapons. Kim would know they are his enemies' prime target. "We have to assume that fairly early they are going to use them," Bennett said. </w:t>
      </w:r>
      <w:r w:rsidRPr="00637CBA">
        <w:rPr>
          <w:rFonts w:asciiTheme="minorHAnsi" w:hAnsiTheme="minorHAnsi" w:cstheme="minorHAnsi"/>
          <w:b/>
          <w:u w:val="single"/>
        </w:rPr>
        <w:t xml:space="preserve">The North also has large stockpiles of chemical and probably biological weapons. </w:t>
      </w:r>
      <w:r w:rsidRPr="00637CBA">
        <w:rPr>
          <w:rFonts w:asciiTheme="minorHAnsi" w:hAnsiTheme="minorHAnsi" w:cstheme="minorHAnsi"/>
          <w:sz w:val="16"/>
        </w:rPr>
        <w:t>China's red line Where it gets "really interesting", Bennett continued, is in China's response. It is disconcertingly unclear because despite US efforts to sound Beijing out, the Chinese leadership has been reluctant to reveal where its own red lines are. China needs North Korea as a buffer so that it doesn't have US or pro-American forces from South Korea on its own border. Therefore, Graham explains, a land occupation by the US north of the 38th parallel is generally seen as China's red line but then how far north is unclear. Pinkston says, "I can't see China sitting back and doing nothing". While the US and China would work hard to avoid some miscalculation between them, the thought of Chinese and US troops facing off even with a buffer between them would prickle nerves in the region. The other real problem is that the options are getting worse rather than better for the US and its allies as the North nears its goal of being able to deliver nuclear warheads across great distances including to the continental US. The real question becomes how badly does the US want to stop North Korea from developing an intercontinental nuclear weapon that could could hit Los Angeles? Would the North use that new power to deter the US while it bullied the South or even tried to take it over? Opinions vary wildly on this. Kelly, who says he's no dove on North Korea, believes the nukes are more for defence and says there is no way the basket-case north could try and take over the south. Graham by contrast has a bleaker view of the North's intent, saying Kim might use his new power to coerce the South and drive the US out altogether. Which position is right determines whether it might be better to act sooner rather than later whatever the consequences. US senator Lindsey Graham for instance – an influential voice on security matters in Washington – is an advocate of acting sooner rather than later. If not, the US might despite all its rhetoric just have to live with a nuclear Korea. "The Pentagon's been thinking about this for years," Kelly said, in explaining why the US should abandon talk of military action. "There are people way smarter than me who've thought all of this through to 50 steps. They know it all ends badly."</w:t>
      </w: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 solvency</w:t>
      </w: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brink is now, NoKo’s military tests increase the probability of armed conflict –US action still key</w:t>
      </w:r>
    </w:p>
    <w:p w:rsidR="00656CCB" w:rsidRPr="00637CBA" w:rsidRDefault="00656CCB" w:rsidP="00656CCB">
      <w:pPr>
        <w:rPr>
          <w:rFonts w:asciiTheme="minorHAnsi" w:hAnsiTheme="minorHAnsi" w:cstheme="minorHAnsi"/>
        </w:rPr>
      </w:pPr>
      <w:r w:rsidRPr="00637CBA">
        <w:rPr>
          <w:rFonts w:asciiTheme="minorHAnsi" w:hAnsiTheme="minorHAnsi" w:cstheme="minorHAnsi"/>
        </w:rPr>
        <w:t>BY: </w:t>
      </w:r>
      <w:hyperlink r:id="rId101" w:tooltip="View all posts by Bill Gertz" w:history="1">
        <w:r w:rsidRPr="00637CBA">
          <w:rPr>
            <w:rFonts w:asciiTheme="minorHAnsi" w:hAnsiTheme="minorHAnsi" w:cstheme="minorHAnsi"/>
          </w:rPr>
          <w:t xml:space="preserve">Bill </w:t>
        </w:r>
        <w:r w:rsidRPr="00637CBA">
          <w:rPr>
            <w:rStyle w:val="Style13ptBold"/>
            <w:rFonts w:asciiTheme="minorHAnsi" w:hAnsiTheme="minorHAnsi" w:cstheme="minorHAnsi"/>
          </w:rPr>
          <w:t>Gertz</w:t>
        </w:r>
      </w:hyperlink>
      <w:r w:rsidRPr="00637CBA">
        <w:rPr>
          <w:rFonts w:asciiTheme="minorHAnsi" w:hAnsiTheme="minorHAnsi" w:cstheme="minorHAnsi"/>
        </w:rPr>
        <w:t xml:space="preserve">  </w:t>
      </w:r>
      <w:r w:rsidRPr="00637CBA">
        <w:rPr>
          <w:rStyle w:val="Style13ptBold"/>
          <w:rFonts w:asciiTheme="minorHAnsi" w:hAnsiTheme="minorHAnsi" w:cstheme="minorHAnsi"/>
        </w:rPr>
        <w:t>17</w:t>
      </w:r>
      <w:r w:rsidRPr="00637CBA">
        <w:rPr>
          <w:rFonts w:asciiTheme="minorHAnsi" w:hAnsiTheme="minorHAnsi" w:cstheme="minorHAnsi"/>
        </w:rPr>
        <w:br/>
        <w:t>April 26, 2017 5:57 pm</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Bill Gertz is senior editor of the Washington Free Beacon. Prior to joining the Beacon he was a national security reporter, editor, and columnist for 27 years at the Washington Times. Bill is the author of six books, four of which were national bestsellers. His most recent book was The Failure Factory, a look at an out-of-control government bureaucracy that could have been a primer for the Tea Party. Bill has an international reputation. Vyachaslav Trubnikov, head of the Russian Foreign Intelligence Service, once called him a “tool of the CIA” after he wrote an article exposing Russian intelligence operations in the Balkans. A senior CIA official once threatened to have a cruise missile fired at his desk after he wrote a column critical of the CIA’s analysis of China. And China’s communist government has criticized him for news reports exposing China’s weapons and missile sales to rogues states. The state-run Xinhua news agency in 2006 identified Bill as the No. 1 “anti-China expert” in the world. Bill insists he is very much pro-China—pro-Chinese people and opposed to the communist system. Former Defense Secretary Donald H. Rumsfeld once told him: “You are drilling holes in the Pentagon and sucking out information.” “Senators Told North Korea Nuclear Threat Is Urgent” (</w:t>
      </w:r>
      <w:hyperlink r:id="rId102" w:history="1">
        <w:r w:rsidRPr="00637CBA">
          <w:rPr>
            <w:rStyle w:val="Hyperlink"/>
            <w:rFonts w:asciiTheme="minorHAnsi" w:hAnsiTheme="minorHAnsi" w:cstheme="minorHAnsi"/>
            <w:sz w:val="16"/>
          </w:rPr>
          <w:t>http://freebeacon.com/national-security/senators-told-north-korea-nuclear-threat-urgent/)//bs</w:t>
        </w:r>
      </w:hyperlink>
    </w:p>
    <w:p w:rsidR="00656CCB" w:rsidRPr="00637CBA" w:rsidRDefault="00656CCB" w:rsidP="00656CCB">
      <w:pPr>
        <w:rPr>
          <w:rFonts w:asciiTheme="minorHAnsi" w:hAnsiTheme="minorHAnsi" w:cstheme="minorHAnsi"/>
          <w:sz w:val="16"/>
          <w:szCs w:val="24"/>
        </w:rPr>
      </w:pPr>
      <w:r w:rsidRPr="00637CBA">
        <w:rPr>
          <w:rFonts w:asciiTheme="minorHAnsi" w:hAnsiTheme="minorHAnsi" w:cstheme="minorHAnsi"/>
          <w:sz w:val="16"/>
        </w:rPr>
        <w:t xml:space="preserve"> </w:t>
      </w:r>
      <w:r w:rsidRPr="00637CBA">
        <w:rPr>
          <w:rFonts w:asciiTheme="minorHAnsi" w:hAnsiTheme="minorHAnsi" w:cstheme="minorHAnsi"/>
          <w:u w:val="single"/>
        </w:rPr>
        <w:t xml:space="preserve">The Senate took part in a rare White House briefing on Wednesday to hear what senior leaders described as </w:t>
      </w:r>
      <w:r w:rsidRPr="00637CBA">
        <w:rPr>
          <w:rFonts w:asciiTheme="minorHAnsi" w:hAnsiTheme="minorHAnsi" w:cstheme="minorHAnsi"/>
          <w:b/>
          <w:u w:val="single"/>
        </w:rPr>
        <w:t>"an urgent national security threat"</w:t>
      </w:r>
      <w:r w:rsidRPr="00637CBA">
        <w:rPr>
          <w:rFonts w:asciiTheme="minorHAnsi" w:hAnsiTheme="minorHAnsi" w:cstheme="minorHAnsi"/>
          <w:u w:val="single"/>
        </w:rPr>
        <w:t xml:space="preserve"> posed by North Korea's nuclear and missile programs. </w:t>
      </w:r>
      <w:r w:rsidRPr="00637CBA">
        <w:rPr>
          <w:rFonts w:asciiTheme="minorHAnsi" w:hAnsiTheme="minorHAnsi" w:cstheme="minorHAnsi"/>
          <w:sz w:val="16"/>
        </w:rPr>
        <w:t xml:space="preserve">The hour-long secret session for all senators was held at the Eisenhower Executive Office Building, next to the White House, and included a brief appearance from President Trump who made short, introductory remarks. Marine Corps Gen. Joseph Dunford, chairman of the Joint Chiefs of Staff, also took part in the session. His presence is an indication that military options for dealing with North Korea likely were discussed. </w:t>
      </w:r>
      <w:r w:rsidRPr="00637CBA">
        <w:rPr>
          <w:rFonts w:asciiTheme="minorHAnsi" w:hAnsiTheme="minorHAnsi" w:cstheme="minorHAnsi"/>
          <w:u w:val="single"/>
        </w:rPr>
        <w:t xml:space="preserve">New steps by the administration will include the imposition of additional economic sanctions. </w:t>
      </w:r>
      <w:r w:rsidRPr="00637CBA">
        <w:rPr>
          <w:rFonts w:asciiTheme="minorHAnsi" w:hAnsiTheme="minorHAnsi" w:cstheme="minorHAnsi"/>
          <w:sz w:val="16"/>
        </w:rPr>
        <w:t xml:space="preserve">"The United States seeks stability and the peaceful denuclearization of the Korean peninsula. We remain open to negotiations towards that goal. However, </w:t>
      </w:r>
      <w:r w:rsidRPr="00637CBA">
        <w:rPr>
          <w:rFonts w:asciiTheme="minorHAnsi" w:hAnsiTheme="minorHAnsi" w:cstheme="minorHAnsi"/>
          <w:u w:val="single"/>
        </w:rPr>
        <w:t>we remain prepared to defend ourselves and our allies,"</w:t>
      </w:r>
      <w:r w:rsidRPr="00637CBA">
        <w:rPr>
          <w:rFonts w:asciiTheme="minorHAnsi" w:hAnsiTheme="minorHAnsi" w:cstheme="minorHAnsi"/>
          <w:sz w:val="16"/>
        </w:rPr>
        <w:t xml:space="preserve"> Defense Secretary Jim Mattis, Secretary of State Rex Tillerson, and Director of Intelligence Dan Coats said in a joint statement after the briefing. Trump's approach seeks to pressure North Korea into dismantling nuclear, ballistic missile, and proliferation programs through imposing tighter economic sanctions and diplomatic measures, the three leaders said. The senior officials noted that past efforts to halt the North Korean illicit arms programs had failed. </w:t>
      </w:r>
      <w:r w:rsidRPr="00637CBA">
        <w:rPr>
          <w:rFonts w:asciiTheme="minorHAnsi" w:hAnsiTheme="minorHAnsi" w:cstheme="minorHAnsi"/>
          <w:b/>
          <w:u w:val="single"/>
        </w:rPr>
        <w:t xml:space="preserve">"With each provocation, North Korea jeopardizes stability in Northeast Asia and poses a growing threat to our allies and the U.S. homeland," they stated. </w:t>
      </w:r>
      <w:r w:rsidRPr="00637CBA">
        <w:rPr>
          <w:rFonts w:asciiTheme="minorHAnsi" w:hAnsiTheme="minorHAnsi" w:cstheme="minorHAnsi"/>
          <w:sz w:val="16"/>
        </w:rPr>
        <w:t xml:space="preserve">Sen. John </w:t>
      </w:r>
      <w:r w:rsidRPr="00637CBA">
        <w:rPr>
          <w:rFonts w:asciiTheme="minorHAnsi" w:hAnsiTheme="minorHAnsi" w:cstheme="minorHAnsi"/>
          <w:u w:val="single"/>
        </w:rPr>
        <w:t xml:space="preserve">Barrasso </w:t>
      </w:r>
      <w:r w:rsidRPr="00637CBA">
        <w:rPr>
          <w:rFonts w:asciiTheme="minorHAnsi" w:hAnsiTheme="minorHAnsi" w:cstheme="minorHAnsi"/>
          <w:sz w:val="16"/>
        </w:rPr>
        <w:t xml:space="preserve">(R., Wyo.) </w:t>
      </w:r>
      <w:r w:rsidRPr="00637CBA">
        <w:rPr>
          <w:rFonts w:asciiTheme="minorHAnsi" w:hAnsiTheme="minorHAnsi" w:cstheme="minorHAnsi"/>
          <w:u w:val="single"/>
        </w:rPr>
        <w:t>told MSNBC the meeting was "very consequential" and included discussion of North Korea's shift from liquid to solid fuel missiles, and improving nuclear weapons and missile capabilities.</w:t>
      </w:r>
      <w:r w:rsidRPr="00637CBA">
        <w:rPr>
          <w:rFonts w:asciiTheme="minorHAnsi" w:hAnsiTheme="minorHAnsi" w:cstheme="minorHAnsi"/>
          <w:sz w:val="16"/>
        </w:rPr>
        <w:t xml:space="preserve"> Barrasso said he favors increasing sanctions, including sanctions on China. Sen. Chris Coons (D., Del.) called the session "very clear-eyed, sober and serious." </w:t>
      </w:r>
      <w:r w:rsidRPr="00637CBA">
        <w:rPr>
          <w:rFonts w:asciiTheme="minorHAnsi" w:hAnsiTheme="minorHAnsi" w:cstheme="minorHAnsi"/>
          <w:u w:val="single"/>
        </w:rPr>
        <w:t xml:space="preserve">Coons told MSNBC the administration is working to avoid a conflict and "making it clear to China how serious we are about preventing North Korea from developing the capability to deliver a nuclear warhead by ICBM against the United States or one of our key allies, and that there are real efforts being made to avoid a misunderstanding or miscalculation because </w:t>
      </w:r>
      <w:r w:rsidRPr="00637CBA">
        <w:rPr>
          <w:rFonts w:asciiTheme="minorHAnsi" w:hAnsiTheme="minorHAnsi" w:cstheme="minorHAnsi"/>
          <w:b/>
          <w:u w:val="single"/>
        </w:rPr>
        <w:t>I do think this is a very dangerous circumstance and situation."</w:t>
      </w:r>
      <w:r w:rsidRPr="00637CBA">
        <w:rPr>
          <w:rFonts w:asciiTheme="minorHAnsi" w:hAnsiTheme="minorHAnsi" w:cstheme="minorHAnsi"/>
          <w:u w:val="single"/>
        </w:rPr>
        <w:t xml:space="preserve"> </w:t>
      </w:r>
      <w:r w:rsidRPr="00637CBA">
        <w:rPr>
          <w:rFonts w:asciiTheme="minorHAnsi" w:hAnsiTheme="minorHAnsi" w:cstheme="minorHAnsi"/>
          <w:sz w:val="16"/>
        </w:rPr>
        <w:t xml:space="preserve">The administration recently completed a review of North Korea policy. New policies under consideration are imposing so-called secondary sanctions on North Korea that would be designed to cut off supplies of missile and nuclear goods from places such as China and Russia. A U.N. panel of experts revealed in a report in February that debris obtained from a North Korean missile flight test last year included Chinese and Russian components. President Trump pressed Chinese leader Xi Jinping during the recent summit meeting in Florida to pressure North Korea into giving up its nuclear arms and long-range missiles. During the meeting, </w:t>
      </w:r>
      <w:r w:rsidRPr="00637CBA">
        <w:rPr>
          <w:rFonts w:asciiTheme="minorHAnsi" w:hAnsiTheme="minorHAnsi" w:cstheme="minorHAnsi"/>
          <w:u w:val="single"/>
        </w:rPr>
        <w:t>Xi told the president that China does not have the leverage over the Kim Jong Un regime in Pyongyang</w:t>
      </w:r>
      <w:r w:rsidRPr="00637CBA">
        <w:rPr>
          <w:rFonts w:asciiTheme="minorHAnsi" w:hAnsiTheme="minorHAnsi" w:cstheme="minorHAnsi"/>
          <w:sz w:val="16"/>
        </w:rPr>
        <w:t xml:space="preserve"> that the U.S. government believes it has, according to a White House official. China has limited purchases of coal from North Korea but so far has not used its ability to restrict fuel oil exports to North Korea to pressure the regime. North Korea relies on China for as much as 90 percent of its foreign trade. White House officials and congressional aides sought to play down the significance of the briefing that comes amid heightened tensions. But all the officials said the threat from North Korea remains serious. "I think it's really an expression of how seriously the president is taking this, and that he wants to engage with Congress on it," a senior administration official said of the session that has been scheduled for some time and is not a response to any particular event. The aircraft carrier strike group led by the USS Carl Vinson is expected to arrive near the Korean peninsula in the next day, and a U.S. missile submarine also has been deployed. The Air Force Strike Command also announced that a U.S. long-range nuclear missile was test fired from Vandenberg Air Force Base, California, on Wednesday. The command called the test of a Minuteman III intercontinental ballistic missile "an important demonstration of our nation's nuclear deterrent capability." The deployment comes as U.S. intelligence agencies are closely watching North Korea for signs of another underground nuclear test, or a long-range missile test. </w:t>
      </w:r>
      <w:r w:rsidRPr="00637CBA">
        <w:rPr>
          <w:rFonts w:asciiTheme="minorHAnsi" w:hAnsiTheme="minorHAnsi" w:cstheme="minorHAnsi"/>
          <w:u w:val="single"/>
        </w:rPr>
        <w:t xml:space="preserve">North Korea earlier this week carried out a large-scale live-fire artillery drill with some 300 to 400 artillery pieces firing into the sea. North Korea has amassed a large percentage of its forces, including hundreds of artillery pieces along the demilitarized zone separating North and South Korea. The artillery is within range of the South Korean capital of Seoul. </w:t>
      </w:r>
      <w:r w:rsidRPr="00637CBA">
        <w:rPr>
          <w:rFonts w:asciiTheme="minorHAnsi" w:hAnsiTheme="minorHAnsi" w:cstheme="minorHAnsi"/>
          <w:sz w:val="16"/>
        </w:rPr>
        <w:t>"</w:t>
      </w:r>
      <w:r w:rsidRPr="00637CBA">
        <w:rPr>
          <w:rFonts w:asciiTheme="minorHAnsi" w:hAnsiTheme="minorHAnsi" w:cstheme="minorHAnsi"/>
          <w:u w:val="single"/>
        </w:rPr>
        <w:t>We are engaging responsible members of the international community to increase pressure on the DPRK in order to convince the regime to de-escalate and return to the path of dialogue</w:t>
      </w:r>
      <w:r w:rsidRPr="00637CBA">
        <w:rPr>
          <w:rFonts w:asciiTheme="minorHAnsi" w:hAnsiTheme="minorHAnsi" w:cstheme="minorHAnsi"/>
          <w:sz w:val="16"/>
        </w:rPr>
        <w:t xml:space="preserve">," Mattis, Tillerson and Coats said, using the acronym for North Korea. </w:t>
      </w:r>
      <w:r w:rsidRPr="00637CBA">
        <w:rPr>
          <w:rFonts w:asciiTheme="minorHAnsi" w:hAnsiTheme="minorHAnsi" w:cstheme="minorHAnsi"/>
          <w:u w:val="single"/>
        </w:rPr>
        <w:t>"We will maintain our close coordination and cooperation with our allies, especially the Republic of Korea and Japan, as we work together to preserve stability and prosperity in the region."</w:t>
      </w: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 xml:space="preserve">South Korea down for the deal. Military talks are key to thumbs up from North Korea. </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Kanga </w:t>
      </w:r>
      <w:r w:rsidRPr="00637CBA">
        <w:rPr>
          <w:rStyle w:val="Style13ptBold"/>
          <w:rFonts w:asciiTheme="minorHAnsi" w:hAnsiTheme="minorHAnsi" w:cstheme="minorHAnsi"/>
        </w:rPr>
        <w:t>Kong</w:t>
      </w:r>
      <w:r w:rsidRPr="00637CBA">
        <w:rPr>
          <w:rFonts w:asciiTheme="minorHAnsi" w:hAnsiTheme="minorHAnsi" w:cstheme="minorHAnsi"/>
        </w:rPr>
        <w:t xml:space="preserve"> July 19, 20</w:t>
      </w:r>
      <w:r w:rsidRPr="00637CBA">
        <w:rPr>
          <w:rStyle w:val="Style13ptBold"/>
          <w:rFonts w:asciiTheme="minorHAnsi" w:hAnsiTheme="minorHAnsi" w:cstheme="minorHAnsi"/>
        </w:rPr>
        <w:t>17</w:t>
      </w:r>
      <w:r w:rsidRPr="00637CBA">
        <w:rPr>
          <w:rFonts w:asciiTheme="minorHAnsi" w:hAnsiTheme="minorHAnsi" w:cstheme="minorHAnsi"/>
        </w:rPr>
        <w:t>, 1:00 AM EDT</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Writes for: </w:t>
      </w:r>
      <w:hyperlink r:id="rId103" w:history="1">
        <w:r w:rsidRPr="00637CBA">
          <w:rPr>
            <w:rFonts w:asciiTheme="minorHAnsi" w:hAnsiTheme="minorHAnsi" w:cstheme="minorHAnsi"/>
            <w:sz w:val="16"/>
          </w:rPr>
          <w:t>Bloomberg-Quint</w:t>
        </w:r>
      </w:hyperlink>
      <w:r w:rsidRPr="00637CBA">
        <w:rPr>
          <w:rFonts w:asciiTheme="minorHAnsi" w:hAnsiTheme="minorHAnsi" w:cstheme="minorHAnsi"/>
          <w:sz w:val="16"/>
        </w:rPr>
        <w:t>, </w:t>
      </w:r>
      <w:hyperlink r:id="rId104" w:history="1">
        <w:r w:rsidRPr="00637CBA">
          <w:rPr>
            <w:rFonts w:asciiTheme="minorHAnsi" w:hAnsiTheme="minorHAnsi" w:cstheme="minorHAnsi"/>
            <w:sz w:val="16"/>
          </w:rPr>
          <w:t>Bloomberg Businessweek</w:t>
        </w:r>
      </w:hyperlink>
      <w:r w:rsidRPr="00637CBA">
        <w:rPr>
          <w:rFonts w:asciiTheme="minorHAnsi" w:hAnsiTheme="minorHAnsi" w:cstheme="minorHAnsi"/>
          <w:sz w:val="16"/>
        </w:rPr>
        <w:t>, </w:t>
      </w:r>
      <w:hyperlink r:id="rId105" w:history="1">
        <w:r w:rsidRPr="00637CBA">
          <w:rPr>
            <w:rFonts w:asciiTheme="minorHAnsi" w:hAnsiTheme="minorHAnsi" w:cstheme="minorHAnsi"/>
            <w:sz w:val="16"/>
          </w:rPr>
          <w:t>The Wall Street Journal</w:t>
        </w:r>
      </w:hyperlink>
      <w:r w:rsidRPr="00637CBA">
        <w:rPr>
          <w:rFonts w:asciiTheme="minorHAnsi" w:hAnsiTheme="minorHAnsi" w:cstheme="minorHAnsi"/>
          <w:sz w:val="16"/>
        </w:rPr>
        <w:t xml:space="preserve">, </w:t>
      </w:r>
      <w:hyperlink r:id="rId106" w:history="1">
        <w:r w:rsidRPr="00637CBA">
          <w:rPr>
            <w:rFonts w:asciiTheme="minorHAnsi" w:hAnsiTheme="minorHAnsi" w:cstheme="minorHAnsi"/>
            <w:sz w:val="16"/>
          </w:rPr>
          <w:t>Bloomberg News</w:t>
        </w:r>
      </w:hyperlink>
      <w:r w:rsidRPr="00637CBA">
        <w:rPr>
          <w:rFonts w:asciiTheme="minorHAnsi" w:hAnsiTheme="minorHAnsi" w:cstheme="minorHAnsi"/>
          <w:sz w:val="16"/>
        </w:rPr>
        <w:t>, </w:t>
      </w:r>
      <w:hyperlink r:id="rId107" w:history="1">
        <w:r w:rsidRPr="00637CBA">
          <w:rPr>
            <w:rFonts w:asciiTheme="minorHAnsi" w:hAnsiTheme="minorHAnsi" w:cstheme="minorHAnsi"/>
            <w:sz w:val="16"/>
          </w:rPr>
          <w:t>Chicago Tribune</w:t>
        </w:r>
      </w:hyperlink>
      <w:r w:rsidRPr="00637CBA">
        <w:rPr>
          <w:rFonts w:asciiTheme="minorHAnsi" w:hAnsiTheme="minorHAnsi" w:cstheme="minorHAnsi"/>
          <w:sz w:val="16"/>
        </w:rPr>
        <w:t>, </w:t>
      </w:r>
      <w:hyperlink r:id="rId108" w:history="1">
        <w:r w:rsidRPr="00637CBA">
          <w:rPr>
            <w:rFonts w:asciiTheme="minorHAnsi" w:hAnsiTheme="minorHAnsi" w:cstheme="minorHAnsi"/>
            <w:sz w:val="16"/>
          </w:rPr>
          <w:t>The Independent</w:t>
        </w:r>
      </w:hyperlink>
      <w:r w:rsidRPr="00637CBA">
        <w:rPr>
          <w:rFonts w:asciiTheme="minorHAnsi" w:hAnsiTheme="minorHAnsi" w:cstheme="minorHAnsi"/>
          <w:sz w:val="16"/>
        </w:rPr>
        <w:t>, </w:t>
      </w:r>
      <w:hyperlink r:id="rId109" w:history="1">
        <w:r w:rsidRPr="00637CBA">
          <w:rPr>
            <w:rFonts w:asciiTheme="minorHAnsi" w:hAnsiTheme="minorHAnsi" w:cstheme="minorHAnsi"/>
            <w:sz w:val="16"/>
          </w:rPr>
          <w:t>Sydney Morning Herald</w:t>
        </w:r>
      </w:hyperlink>
      <w:r w:rsidRPr="00637CBA">
        <w:rPr>
          <w:rFonts w:asciiTheme="minorHAnsi" w:hAnsiTheme="minorHAnsi" w:cstheme="minorHAnsi"/>
          <w:sz w:val="16"/>
        </w:rPr>
        <w:t>,</w:t>
      </w:r>
      <w:hyperlink r:id="rId110" w:history="1">
        <w:r w:rsidRPr="00637CBA">
          <w:rPr>
            <w:rFonts w:asciiTheme="minorHAnsi" w:hAnsiTheme="minorHAnsi" w:cstheme="minorHAnsi"/>
            <w:sz w:val="16"/>
          </w:rPr>
          <w:t>Business Standard</w:t>
        </w:r>
      </w:hyperlink>
      <w:r w:rsidRPr="00637CBA">
        <w:rPr>
          <w:rFonts w:asciiTheme="minorHAnsi" w:hAnsiTheme="minorHAnsi" w:cstheme="minorHAnsi"/>
          <w:sz w:val="16"/>
        </w:rPr>
        <w:t>, </w:t>
      </w:r>
      <w:hyperlink r:id="rId111" w:history="1">
        <w:r w:rsidRPr="00637CBA">
          <w:rPr>
            <w:rFonts w:asciiTheme="minorHAnsi" w:hAnsiTheme="minorHAnsi" w:cstheme="minorHAnsi"/>
            <w:sz w:val="16"/>
          </w:rPr>
          <w:t>The Denver Post</w:t>
        </w:r>
      </w:hyperlink>
      <w:r w:rsidRPr="00637CBA">
        <w:rPr>
          <w:rFonts w:asciiTheme="minorHAnsi" w:hAnsiTheme="minorHAnsi" w:cstheme="minorHAnsi"/>
          <w:sz w:val="16"/>
        </w:rPr>
        <w:t>, </w:t>
      </w:r>
      <w:hyperlink r:id="rId112" w:history="1">
        <w:r w:rsidRPr="00637CBA">
          <w:rPr>
            <w:rFonts w:asciiTheme="minorHAnsi" w:hAnsiTheme="minorHAnsi" w:cstheme="minorHAnsi"/>
            <w:sz w:val="16"/>
          </w:rPr>
          <w:t>Toronto Star</w:t>
        </w:r>
      </w:hyperlink>
      <w:r w:rsidRPr="00637CBA">
        <w:rPr>
          <w:rFonts w:asciiTheme="minorHAnsi" w:hAnsiTheme="minorHAnsi" w:cstheme="minorHAnsi"/>
          <w:sz w:val="16"/>
        </w:rPr>
        <w:t>, </w:t>
      </w:r>
      <w:hyperlink r:id="rId113" w:history="1">
        <w:r w:rsidRPr="00637CBA">
          <w:rPr>
            <w:rFonts w:asciiTheme="minorHAnsi" w:hAnsiTheme="minorHAnsi" w:cstheme="minorHAnsi"/>
            <w:sz w:val="16"/>
          </w:rPr>
          <w:t>National Post</w:t>
        </w:r>
      </w:hyperlink>
      <w:r w:rsidRPr="00637CBA">
        <w:rPr>
          <w:rFonts w:asciiTheme="minorHAnsi" w:hAnsiTheme="minorHAnsi" w:cstheme="minorHAnsi"/>
          <w:sz w:val="16"/>
        </w:rPr>
        <w:t>, </w:t>
      </w:r>
      <w:hyperlink r:id="rId114" w:history="1">
        <w:r w:rsidRPr="00637CBA">
          <w:rPr>
            <w:rFonts w:asciiTheme="minorHAnsi" w:hAnsiTheme="minorHAnsi" w:cstheme="minorHAnsi"/>
            <w:sz w:val="16"/>
          </w:rPr>
          <w:t>Star Tribune</w:t>
        </w:r>
      </w:hyperlink>
      <w:r w:rsidRPr="00637CBA">
        <w:rPr>
          <w:rFonts w:asciiTheme="minorHAnsi" w:hAnsiTheme="minorHAnsi" w:cstheme="minorHAnsi"/>
          <w:sz w:val="16"/>
        </w:rPr>
        <w:t>, </w:t>
      </w:r>
      <w:hyperlink r:id="rId115" w:history="1">
        <w:r w:rsidRPr="00637CBA">
          <w:rPr>
            <w:rFonts w:asciiTheme="minorHAnsi" w:hAnsiTheme="minorHAnsi" w:cstheme="minorHAnsi"/>
            <w:sz w:val="16"/>
          </w:rPr>
          <w:t>New Zealand Herald</w:t>
        </w:r>
      </w:hyperlink>
      <w:r w:rsidRPr="00637CBA">
        <w:rPr>
          <w:rFonts w:asciiTheme="minorHAnsi" w:hAnsiTheme="minorHAnsi" w:cstheme="minorHAnsi"/>
          <w:sz w:val="16"/>
        </w:rPr>
        <w:t>, </w:t>
      </w:r>
      <w:hyperlink r:id="rId116" w:history="1">
        <w:r w:rsidRPr="00637CBA">
          <w:rPr>
            <w:rFonts w:asciiTheme="minorHAnsi" w:hAnsiTheme="minorHAnsi" w:cstheme="minorHAnsi"/>
            <w:sz w:val="16"/>
          </w:rPr>
          <w:t>Spokesman-Review</w:t>
        </w:r>
      </w:hyperlink>
      <w:r w:rsidRPr="00637CBA">
        <w:rPr>
          <w:rFonts w:asciiTheme="minorHAnsi" w:hAnsiTheme="minorHAnsi" w:cstheme="minorHAnsi"/>
          <w:sz w:val="16"/>
        </w:rPr>
        <w:t>, </w:t>
      </w:r>
      <w:hyperlink r:id="rId117" w:history="1">
        <w:r w:rsidRPr="00637CBA">
          <w:rPr>
            <w:rFonts w:asciiTheme="minorHAnsi" w:hAnsiTheme="minorHAnsi" w:cstheme="minorHAnsi"/>
            <w:sz w:val="16"/>
          </w:rPr>
          <w:t>Kansas City Star</w:t>
        </w:r>
      </w:hyperlink>
      <w:r w:rsidRPr="00637CBA">
        <w:rPr>
          <w:rFonts w:asciiTheme="minorHAnsi" w:hAnsiTheme="minorHAnsi" w:cstheme="minorHAnsi"/>
          <w:sz w:val="16"/>
        </w:rPr>
        <w:t>, </w:t>
      </w:r>
      <w:hyperlink r:id="rId118" w:history="1">
        <w:r w:rsidRPr="00637CBA">
          <w:rPr>
            <w:rFonts w:asciiTheme="minorHAnsi" w:hAnsiTheme="minorHAnsi" w:cstheme="minorHAnsi"/>
            <w:sz w:val="16"/>
          </w:rPr>
          <w:t>Stars and Stripes</w:t>
        </w:r>
      </w:hyperlink>
      <w:r w:rsidRPr="00637CBA">
        <w:rPr>
          <w:rFonts w:asciiTheme="minorHAnsi" w:hAnsiTheme="minorHAnsi" w:cstheme="minorHAnsi"/>
          <w:sz w:val="16"/>
        </w:rPr>
        <w:t>, </w:t>
      </w:r>
      <w:hyperlink r:id="rId119" w:history="1">
        <w:r w:rsidRPr="00637CBA">
          <w:rPr>
            <w:rFonts w:asciiTheme="minorHAnsi" w:hAnsiTheme="minorHAnsi" w:cstheme="minorHAnsi"/>
            <w:sz w:val="16"/>
          </w:rPr>
          <w:t>The Economic Times</w:t>
        </w:r>
      </w:hyperlink>
      <w:r w:rsidRPr="00637CBA">
        <w:rPr>
          <w:rFonts w:asciiTheme="minorHAnsi" w:hAnsiTheme="minorHAnsi" w:cstheme="minorHAnsi"/>
          <w:sz w:val="16"/>
        </w:rPr>
        <w:t>, </w:t>
      </w:r>
      <w:hyperlink r:id="rId120" w:history="1">
        <w:r w:rsidRPr="00637CBA">
          <w:rPr>
            <w:rFonts w:asciiTheme="minorHAnsi" w:hAnsiTheme="minorHAnsi" w:cstheme="minorHAnsi"/>
            <w:sz w:val="16"/>
          </w:rPr>
          <w:t>NewsOK.com</w:t>
        </w:r>
      </w:hyperlink>
      <w:r w:rsidRPr="00637CBA">
        <w:rPr>
          <w:rFonts w:asciiTheme="minorHAnsi" w:hAnsiTheme="minorHAnsi" w:cstheme="minorHAnsi"/>
          <w:sz w:val="16"/>
        </w:rPr>
        <w:t>, </w:t>
      </w:r>
      <w:hyperlink r:id="rId121" w:history="1">
        <w:r w:rsidRPr="00637CBA">
          <w:rPr>
            <w:rFonts w:asciiTheme="minorHAnsi" w:hAnsiTheme="minorHAnsi" w:cstheme="minorHAnsi"/>
            <w:sz w:val="16"/>
          </w:rPr>
          <w:t>Automotive News</w:t>
        </w:r>
      </w:hyperlink>
      <w:r w:rsidRPr="00637CBA">
        <w:rPr>
          <w:rFonts w:asciiTheme="minorHAnsi" w:hAnsiTheme="minorHAnsi" w:cstheme="minorHAnsi"/>
          <w:sz w:val="16"/>
        </w:rPr>
        <w:t>, </w:t>
      </w:r>
      <w:hyperlink r:id="rId122" w:history="1">
        <w:r w:rsidRPr="00637CBA">
          <w:rPr>
            <w:rFonts w:asciiTheme="minorHAnsi" w:hAnsiTheme="minorHAnsi" w:cstheme="minorHAnsi"/>
            <w:sz w:val="16"/>
          </w:rPr>
          <w:t>Livemint</w:t>
        </w:r>
      </w:hyperlink>
      <w:r w:rsidRPr="00637CBA">
        <w:rPr>
          <w:rFonts w:asciiTheme="minorHAnsi" w:hAnsiTheme="minorHAnsi" w:cstheme="minorHAnsi"/>
          <w:sz w:val="16"/>
        </w:rPr>
        <w:t>, </w:t>
      </w:r>
      <w:hyperlink r:id="rId123" w:history="1">
        <w:r w:rsidRPr="00637CBA">
          <w:rPr>
            <w:rFonts w:asciiTheme="minorHAnsi" w:hAnsiTheme="minorHAnsi" w:cstheme="minorHAnsi"/>
            <w:sz w:val="16"/>
          </w:rPr>
          <w:t>New London Day</w:t>
        </w:r>
      </w:hyperlink>
      <w:r w:rsidRPr="00637CBA">
        <w:rPr>
          <w:rFonts w:asciiTheme="minorHAnsi" w:hAnsiTheme="minorHAnsi" w:cstheme="minorHAnsi"/>
          <w:sz w:val="16"/>
        </w:rPr>
        <w:t>, </w:t>
      </w:r>
      <w:hyperlink r:id="rId124" w:history="1">
        <w:r w:rsidRPr="00637CBA">
          <w:rPr>
            <w:rFonts w:asciiTheme="minorHAnsi" w:hAnsiTheme="minorHAnsi" w:cstheme="minorHAnsi"/>
            <w:sz w:val="16"/>
          </w:rPr>
          <w:t>The Daily Gazette</w:t>
        </w:r>
      </w:hyperlink>
      <w:r w:rsidRPr="00637CBA">
        <w:rPr>
          <w:rFonts w:asciiTheme="minorHAnsi" w:hAnsiTheme="minorHAnsi" w:cstheme="minorHAnsi"/>
          <w:sz w:val="16"/>
        </w:rPr>
        <w:t>, </w:t>
      </w:r>
      <w:hyperlink r:id="rId125" w:history="1">
        <w:r w:rsidRPr="00637CBA">
          <w:rPr>
            <w:rFonts w:asciiTheme="minorHAnsi" w:hAnsiTheme="minorHAnsi" w:cstheme="minorHAnsi"/>
            <w:sz w:val="16"/>
          </w:rPr>
          <w:t>Keene Sentinel</w:t>
        </w:r>
      </w:hyperlink>
      <w:r w:rsidRPr="00637CBA">
        <w:rPr>
          <w:rFonts w:asciiTheme="minorHAnsi" w:hAnsiTheme="minorHAnsi" w:cstheme="minorHAnsi"/>
          <w:sz w:val="16"/>
        </w:rPr>
        <w:t>, </w:t>
      </w:r>
      <w:hyperlink r:id="rId126" w:history="1">
        <w:r w:rsidRPr="00637CBA">
          <w:rPr>
            <w:rFonts w:asciiTheme="minorHAnsi" w:hAnsiTheme="minorHAnsi" w:cstheme="minorHAnsi"/>
            <w:sz w:val="16"/>
          </w:rPr>
          <w:t>Claims Journal</w:t>
        </w:r>
      </w:hyperlink>
      <w:r w:rsidRPr="00637CBA">
        <w:rPr>
          <w:rFonts w:asciiTheme="minorHAnsi" w:hAnsiTheme="minorHAnsi" w:cstheme="minorHAnsi"/>
          <w:sz w:val="16"/>
        </w:rPr>
        <w:t>, </w:t>
      </w:r>
      <w:hyperlink r:id="rId127" w:history="1">
        <w:r w:rsidRPr="00637CBA">
          <w:rPr>
            <w:rFonts w:asciiTheme="minorHAnsi" w:hAnsiTheme="minorHAnsi" w:cstheme="minorHAnsi"/>
            <w:sz w:val="16"/>
          </w:rPr>
          <w:t>Panama City News Herald</w:t>
        </w:r>
      </w:hyperlink>
      <w:r w:rsidRPr="00637CBA">
        <w:rPr>
          <w:rFonts w:asciiTheme="minorHAnsi" w:hAnsiTheme="minorHAnsi" w:cstheme="minorHAnsi"/>
          <w:sz w:val="16"/>
        </w:rPr>
        <w:t>, </w:t>
      </w:r>
      <w:hyperlink r:id="rId128" w:history="1">
        <w:r w:rsidRPr="00637CBA">
          <w:rPr>
            <w:rFonts w:asciiTheme="minorHAnsi" w:hAnsiTheme="minorHAnsi" w:cstheme="minorHAnsi"/>
            <w:sz w:val="16"/>
          </w:rPr>
          <w:t>Pittsburgh Post-Gazette</w:t>
        </w:r>
      </w:hyperlink>
      <w:r w:rsidRPr="00637CBA">
        <w:rPr>
          <w:rFonts w:asciiTheme="minorHAnsi" w:hAnsiTheme="minorHAnsi" w:cstheme="minorHAnsi"/>
          <w:sz w:val="16"/>
        </w:rPr>
        <w:t>, </w:t>
      </w:r>
      <w:hyperlink r:id="rId129" w:history="1">
        <w:r w:rsidRPr="00637CBA">
          <w:rPr>
            <w:rFonts w:asciiTheme="minorHAnsi" w:hAnsiTheme="minorHAnsi" w:cstheme="minorHAnsi"/>
            <w:sz w:val="16"/>
          </w:rPr>
          <w:t>The Japan Times</w:t>
        </w:r>
      </w:hyperlink>
      <w:r w:rsidRPr="00637CBA">
        <w:rPr>
          <w:rFonts w:asciiTheme="minorHAnsi" w:hAnsiTheme="minorHAnsi" w:cstheme="minorHAnsi"/>
          <w:sz w:val="16"/>
        </w:rPr>
        <w:t>, </w:t>
      </w:r>
      <w:hyperlink r:id="rId130" w:history="1">
        <w:r w:rsidRPr="00637CBA">
          <w:rPr>
            <w:rFonts w:asciiTheme="minorHAnsi" w:hAnsiTheme="minorHAnsi" w:cstheme="minorHAnsi"/>
            <w:sz w:val="16"/>
          </w:rPr>
          <w:t>Stuff.co.nz</w:t>
        </w:r>
      </w:hyperlink>
      <w:r w:rsidRPr="00637CBA">
        <w:rPr>
          <w:rFonts w:asciiTheme="minorHAnsi" w:hAnsiTheme="minorHAnsi" w:cstheme="minorHAnsi"/>
          <w:sz w:val="16"/>
        </w:rPr>
        <w:t>, </w:t>
      </w:r>
      <w:hyperlink r:id="rId131" w:history="1">
        <w:r w:rsidRPr="00637CBA">
          <w:rPr>
            <w:rFonts w:asciiTheme="minorHAnsi" w:hAnsiTheme="minorHAnsi" w:cstheme="minorHAnsi"/>
            <w:sz w:val="16"/>
          </w:rPr>
          <w:t>The Hamilton Spectator</w:t>
        </w:r>
      </w:hyperlink>
      <w:r w:rsidRPr="00637CBA">
        <w:rPr>
          <w:rFonts w:asciiTheme="minorHAnsi" w:hAnsiTheme="minorHAnsi" w:cstheme="minorHAnsi"/>
          <w:sz w:val="16"/>
        </w:rPr>
        <w:t>, </w:t>
      </w:r>
      <w:hyperlink r:id="rId132" w:history="1">
        <w:r w:rsidRPr="00637CBA">
          <w:rPr>
            <w:rFonts w:asciiTheme="minorHAnsi" w:hAnsiTheme="minorHAnsi" w:cstheme="minorHAnsi"/>
            <w:sz w:val="16"/>
          </w:rPr>
          <w:t>Daily Voice</w:t>
        </w:r>
      </w:hyperlink>
      <w:r w:rsidRPr="00637CBA">
        <w:rPr>
          <w:rFonts w:asciiTheme="minorHAnsi" w:hAnsiTheme="minorHAnsi" w:cstheme="minorHAnsi"/>
          <w:sz w:val="16"/>
        </w:rPr>
        <w:t>(</w:t>
      </w:r>
      <w:hyperlink r:id="rId133" w:history="1">
        <w:r w:rsidRPr="00637CBA">
          <w:rPr>
            <w:rStyle w:val="Hyperlink"/>
            <w:rFonts w:asciiTheme="minorHAnsi" w:hAnsiTheme="minorHAnsi" w:cstheme="minorHAnsi"/>
            <w:sz w:val="16"/>
          </w:rPr>
          <w:t>https://www.bloomberg.com/news/articles/2017-07-19/moon-seeks-2020-deal-for-peace-with-nuclear-free-north-korea//bs)</w:t>
        </w:r>
      </w:hyperlink>
      <w:r w:rsidRPr="00637CBA">
        <w:rPr>
          <w:rFonts w:asciiTheme="minorHAnsi" w:hAnsiTheme="minorHAnsi" w:cstheme="minorHAnsi"/>
          <w:sz w:val="16"/>
        </w:rPr>
        <w:t xml:space="preserve"> </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South Korean President </w:t>
      </w:r>
      <w:r w:rsidRPr="00637CBA">
        <w:rPr>
          <w:rFonts w:asciiTheme="minorHAnsi" w:hAnsiTheme="minorHAnsi" w:cstheme="minorHAnsi"/>
          <w:u w:val="single"/>
        </w:rPr>
        <w:t>Moon Jae-in is seeking a deal with North Korea in 2020 to bring about the "complete denuclearization" of the isolated nation in return for a peace treaty</w:t>
      </w:r>
      <w:r w:rsidRPr="00637CBA">
        <w:rPr>
          <w:rFonts w:asciiTheme="minorHAnsi" w:hAnsiTheme="minorHAnsi" w:cstheme="minorHAnsi"/>
          <w:sz w:val="16"/>
        </w:rPr>
        <w:t xml:space="preserve"> that would guarantee the survival of Kim Jong Un’s regime. Moon, an advocate of dialogue and exchange with North Korea, set out his ambitious goal Wednesday in a special presidential Blue House report outlining his objectives for his five-year term. While the government this week </w:t>
      </w:r>
      <w:hyperlink r:id="rId134" w:tgtFrame="_blank" w:tooltip="South Korea Makes First Move, Offers Exchanges With North Korea" w:history="1">
        <w:r w:rsidRPr="00637CBA">
          <w:rPr>
            <w:rFonts w:asciiTheme="minorHAnsi" w:hAnsiTheme="minorHAnsi" w:cstheme="minorHAnsi"/>
            <w:sz w:val="16"/>
          </w:rPr>
          <w:t>proposed talks</w:t>
        </w:r>
      </w:hyperlink>
      <w:r w:rsidRPr="00637CBA">
        <w:rPr>
          <w:rFonts w:asciiTheme="minorHAnsi" w:hAnsiTheme="minorHAnsi" w:cstheme="minorHAnsi"/>
          <w:sz w:val="16"/>
        </w:rPr>
        <w:t xml:space="preserve"> with Pyongyang, </w:t>
      </w:r>
      <w:r w:rsidRPr="00637CBA">
        <w:rPr>
          <w:rFonts w:asciiTheme="minorHAnsi" w:hAnsiTheme="minorHAnsi" w:cstheme="minorHAnsi"/>
          <w:u w:val="single"/>
        </w:rPr>
        <w:t xml:space="preserve">it’s the first time the new president has provided a timeline for his engagement policy. </w:t>
      </w:r>
      <w:r w:rsidRPr="00637CBA">
        <w:rPr>
          <w:rFonts w:asciiTheme="minorHAnsi" w:hAnsiTheme="minorHAnsi" w:cstheme="minorHAnsi"/>
          <w:sz w:val="16"/>
        </w:rPr>
        <w:t>"</w:t>
      </w:r>
      <w:r w:rsidRPr="00637CBA">
        <w:rPr>
          <w:rFonts w:asciiTheme="minorHAnsi" w:hAnsiTheme="minorHAnsi" w:cstheme="minorHAnsi"/>
          <w:u w:val="single"/>
        </w:rPr>
        <w:t>We will come up with a negotiation plan for comprehensive denuclearization that will lead a nuclear freeze to a complete dismantling</w:t>
      </w:r>
      <w:r w:rsidRPr="00637CBA">
        <w:rPr>
          <w:rFonts w:asciiTheme="minorHAnsi" w:hAnsiTheme="minorHAnsi" w:cstheme="minorHAnsi"/>
          <w:sz w:val="16"/>
        </w:rPr>
        <w:t>," of weapons, the Blue House said in the report, which stated Moon would propose a road map this year. "</w:t>
      </w:r>
      <w:r w:rsidRPr="00637CBA">
        <w:rPr>
          <w:rFonts w:asciiTheme="minorHAnsi" w:hAnsiTheme="minorHAnsi" w:cstheme="minorHAnsi"/>
          <w:u w:val="single"/>
        </w:rPr>
        <w:t>The treaty will be signed when denuclearization is complete and the peace regime will be maintained in a stable way." Moon</w:t>
      </w:r>
      <w:r w:rsidRPr="00637CBA">
        <w:rPr>
          <w:rFonts w:asciiTheme="minorHAnsi" w:hAnsiTheme="minorHAnsi" w:cstheme="minorHAnsi"/>
          <w:sz w:val="16"/>
        </w:rPr>
        <w:t xml:space="preserve">, who took office May 10, </w:t>
      </w:r>
      <w:r w:rsidRPr="00637CBA">
        <w:rPr>
          <w:rFonts w:asciiTheme="minorHAnsi" w:hAnsiTheme="minorHAnsi" w:cstheme="minorHAnsi"/>
          <w:u w:val="single"/>
        </w:rPr>
        <w:t>is looking to ease tensions over Kim’s pursuit of a nuclear missile capable of striking the U.S. mainland</w:t>
      </w:r>
      <w:r w:rsidRPr="00637CBA">
        <w:rPr>
          <w:rFonts w:asciiTheme="minorHAnsi" w:hAnsiTheme="minorHAnsi" w:cstheme="minorHAnsi"/>
          <w:sz w:val="16"/>
        </w:rPr>
        <w:t xml:space="preserve">. His Defense Ministry on Friday offered talks with Pyongyang, while the National Red Cross floated preparatory discussions for reunions of families split by the 1950-53 Korean War. </w:t>
      </w:r>
      <w:hyperlink r:id="rId135" w:tgtFrame="_blank" w:tooltip="South Korea Makes First Move, Offers Exchanges With North Korea" w:history="1">
        <w:r w:rsidRPr="00637CBA">
          <w:rPr>
            <w:rFonts w:asciiTheme="minorHAnsi" w:hAnsiTheme="minorHAnsi" w:cstheme="minorHAnsi"/>
            <w:sz w:val="16"/>
          </w:rPr>
          <w:t>Read here about South Korea’s proposals for exchanges</w:t>
        </w:r>
      </w:hyperlink>
      <w:r w:rsidRPr="00637CBA">
        <w:rPr>
          <w:rFonts w:asciiTheme="minorHAnsi" w:hAnsiTheme="minorHAnsi" w:cstheme="minorHAnsi"/>
          <w:sz w:val="16"/>
        </w:rPr>
        <w:t xml:space="preserve"> While his olive-branch approach doesn’t differ greatly from U.S. President Donald Trump’s policy of maximum pressure and engagement, the devil will be in the details, according to analyst Ralph Cossa. "</w:t>
      </w:r>
      <w:r w:rsidRPr="00637CBA">
        <w:rPr>
          <w:rFonts w:asciiTheme="minorHAnsi" w:hAnsiTheme="minorHAnsi" w:cstheme="minorHAnsi"/>
          <w:u w:val="single"/>
        </w:rPr>
        <w:t>Moon</w:t>
      </w:r>
      <w:r w:rsidRPr="00637CBA">
        <w:rPr>
          <w:rFonts w:asciiTheme="minorHAnsi" w:hAnsiTheme="minorHAnsi" w:cstheme="minorHAnsi"/>
          <w:sz w:val="16"/>
        </w:rPr>
        <w:t xml:space="preserve"> apparently </w:t>
      </w:r>
      <w:r w:rsidRPr="00637CBA">
        <w:rPr>
          <w:rFonts w:asciiTheme="minorHAnsi" w:hAnsiTheme="minorHAnsi" w:cstheme="minorHAnsi"/>
          <w:u w:val="single"/>
        </w:rPr>
        <w:t>has Trump’s support</w:t>
      </w:r>
      <w:r w:rsidRPr="00637CBA">
        <w:rPr>
          <w:rFonts w:asciiTheme="minorHAnsi" w:hAnsiTheme="minorHAnsi" w:cstheme="minorHAnsi"/>
          <w:sz w:val="16"/>
        </w:rPr>
        <w:t xml:space="preserve"> in playing a lead role </w:t>
      </w:r>
      <w:r w:rsidRPr="00637CBA">
        <w:rPr>
          <w:rFonts w:asciiTheme="minorHAnsi" w:hAnsiTheme="minorHAnsi" w:cstheme="minorHAnsi"/>
          <w:u w:val="single"/>
        </w:rPr>
        <w:t>in dealing with the North</w:t>
      </w:r>
      <w:r w:rsidRPr="00637CBA">
        <w:rPr>
          <w:rFonts w:asciiTheme="minorHAnsi" w:hAnsiTheme="minorHAnsi" w:cstheme="minorHAnsi"/>
          <w:sz w:val="16"/>
        </w:rPr>
        <w:t xml:space="preserve">," Cossa, president of the Pacific Forum CSIS in Honolulu, said before the statement was released. "Both have agreed to a mix of pressure and dialogue but neither is an end in itself. The end is changing North Korea behavior, and the prospects of that remain very slim." ‘Sleep-talking Sophistries’ Cossa added that Moon’s desire to take the lead on nuclear discussions is "a total non-starter" for Kim, who is seeking discussions with the U.S. as it is also a nuclear power. North Korea has signaled a willingness to consider Moon’s overtures, but has voiced skepticism about the prospects for a breakthrough. On Saturday, North Korea’s official Rodong Sinmun newspaper criticized Moon’s approach as a “series of sleep-talking sophistries that create even greater hurdles” to talks. Still, the paper expressed “relief” that Moon has signaled a departure from the policies of his conservative predecessors. The reclusive state has yet to respond to Moon’s demilitarization timetable. </w:t>
      </w:r>
      <w:r w:rsidRPr="00637CBA">
        <w:rPr>
          <w:rFonts w:asciiTheme="minorHAnsi" w:hAnsiTheme="minorHAnsi" w:cstheme="minorHAnsi"/>
          <w:u w:val="single"/>
        </w:rPr>
        <w:t>North Korea is likely to agree to military talks</w:t>
      </w:r>
      <w:r w:rsidRPr="00637CBA">
        <w:rPr>
          <w:rFonts w:asciiTheme="minorHAnsi" w:hAnsiTheme="minorHAnsi" w:cstheme="minorHAnsi"/>
          <w:sz w:val="16"/>
        </w:rPr>
        <w:t xml:space="preserve"> by suggesting an alternative date and "there are a few easy carrots for Moon to offer, such as an end to propaganda broadcasts and balloons," said Cossa. The sticking point is that Kim will want more than Moon can promise, such as an end to the South Korea-U.S. joint military drills. Trump has also signaled his frustration with the pace of efforts by China, North Korea’s long-time ally and top trading partner, to pressure Kim back to the bargaining table. The stakes have risen for the U.S. president after North Korea’s first successful test July 4 of an intercontinental ballistic missile that analysts say could reach Alaska, if not continental America. 100 Tasks Wednesday’s report details 100 tasks that Moons plans to tackle during his single, five-year term. While they also cover areas such as the domestic economy and welfare policies, below are some of his objectives for relations on the Korean peninsula: Seek early return of wartime operational control to South Korea from the U.S. Connect the two Koreas by building an energy belt along the east coast to Russia, a logistics and transportation belt on the west coast, and a tourism belt around the demilitarized zone on the border Establishment of an inter-Korean joint market, if conditions allow, to boost private sector economic exchanges Reopen the joint industrial park on the northern side of the border and resume tourist visits to North Korea’s Mt. Geumgang -- again, if conditions improve Complete the nation’s three main defense systems earlier than scheduled in early-2020: Kill Chain, aimed at striking North Korea’s nuclear and missile system; Korea Air &amp; Missile Defense to intercept North Korean missiles targeting South Korea; Korea Massive Punishment &amp; Retaliation to remove the North’s leadership should it use nuclear weapons</w:t>
      </w: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China will help the US</w:t>
      </w:r>
      <w:r w:rsidRPr="00637CBA">
        <w:rPr>
          <w:rStyle w:val="Heading4Char"/>
          <w:rFonts w:asciiTheme="minorHAnsi" w:hAnsiTheme="minorHAnsi" w:cstheme="minorHAnsi"/>
        </w:rPr>
        <w:br/>
      </w:r>
      <w:r w:rsidRPr="00637CBA">
        <w:rPr>
          <w:rFonts w:asciiTheme="minorHAnsi" w:hAnsiTheme="minorHAnsi" w:cstheme="minorHAnsi"/>
          <w:b w:val="0"/>
        </w:rPr>
        <w:t xml:space="preserve">Christian </w:t>
      </w:r>
      <w:r w:rsidRPr="00637CBA">
        <w:rPr>
          <w:rFonts w:asciiTheme="minorHAnsi" w:hAnsiTheme="minorHAnsi" w:cstheme="minorHAnsi"/>
        </w:rPr>
        <w:t>Shepherd, </w:t>
      </w:r>
      <w:hyperlink r:id="rId136" w:tgtFrame="_blank" w:history="1">
        <w:r w:rsidRPr="00637CBA">
          <w:rPr>
            <w:rFonts w:asciiTheme="minorHAnsi" w:hAnsiTheme="minorHAnsi" w:cstheme="minorHAnsi"/>
          </w:rPr>
          <w:t>Reuters</w:t>
        </w:r>
      </w:hyperlink>
      <w:r w:rsidRPr="00637CBA">
        <w:rPr>
          <w:rFonts w:asciiTheme="minorHAnsi" w:hAnsiTheme="minorHAnsi" w:cstheme="minorHAnsi"/>
        </w:rPr>
        <w:t xml:space="preserve"> </w:t>
      </w:r>
      <w:r w:rsidRPr="00637CBA">
        <w:rPr>
          <w:rFonts w:asciiTheme="minorHAnsi" w:hAnsiTheme="minorHAnsi" w:cstheme="minorHAnsi"/>
          <w:b w:val="0"/>
        </w:rPr>
        <w:t>Jun. 24, 20</w:t>
      </w:r>
      <w:r w:rsidRPr="00637CBA">
        <w:rPr>
          <w:rFonts w:asciiTheme="minorHAnsi" w:hAnsiTheme="minorHAnsi" w:cstheme="minorHAnsi"/>
        </w:rPr>
        <w:t>17</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As seen in: </w:t>
      </w:r>
      <w:hyperlink r:id="rId137" w:history="1">
        <w:r w:rsidRPr="00637CBA">
          <w:rPr>
            <w:rFonts w:asciiTheme="minorHAnsi" w:hAnsiTheme="minorHAnsi" w:cstheme="minorHAnsi"/>
            <w:sz w:val="16"/>
          </w:rPr>
          <w:t>Reuters</w:t>
        </w:r>
      </w:hyperlink>
      <w:r w:rsidRPr="00637CBA">
        <w:rPr>
          <w:rFonts w:asciiTheme="minorHAnsi" w:hAnsiTheme="minorHAnsi" w:cstheme="minorHAnsi"/>
          <w:sz w:val="16"/>
        </w:rPr>
        <w:t xml:space="preserve">, </w:t>
      </w:r>
      <w:hyperlink r:id="rId138" w:history="1">
        <w:r w:rsidRPr="00637CBA">
          <w:rPr>
            <w:rFonts w:asciiTheme="minorHAnsi" w:hAnsiTheme="minorHAnsi" w:cstheme="minorHAnsi"/>
            <w:sz w:val="16"/>
          </w:rPr>
          <w:t>Yahoo</w:t>
        </w:r>
      </w:hyperlink>
      <w:r w:rsidRPr="00637CBA">
        <w:rPr>
          <w:rFonts w:asciiTheme="minorHAnsi" w:hAnsiTheme="minorHAnsi" w:cstheme="minorHAnsi"/>
          <w:sz w:val="16"/>
        </w:rPr>
        <w:t xml:space="preserve">, </w:t>
      </w:r>
      <w:hyperlink r:id="rId139" w:history="1">
        <w:r w:rsidRPr="00637CBA">
          <w:rPr>
            <w:rFonts w:asciiTheme="minorHAnsi" w:hAnsiTheme="minorHAnsi" w:cstheme="minorHAnsi"/>
            <w:sz w:val="16"/>
          </w:rPr>
          <w:t>Financial Times</w:t>
        </w:r>
      </w:hyperlink>
      <w:r w:rsidRPr="00637CBA">
        <w:rPr>
          <w:rFonts w:asciiTheme="minorHAnsi" w:hAnsiTheme="minorHAnsi" w:cstheme="minorHAnsi"/>
          <w:sz w:val="16"/>
        </w:rPr>
        <w:t xml:space="preserve">, </w:t>
      </w:r>
      <w:hyperlink r:id="rId140" w:history="1">
        <w:r w:rsidRPr="00637CBA">
          <w:rPr>
            <w:rFonts w:asciiTheme="minorHAnsi" w:hAnsiTheme="minorHAnsi" w:cstheme="minorHAnsi"/>
            <w:sz w:val="16"/>
          </w:rPr>
          <w:t>The Independent</w:t>
        </w:r>
      </w:hyperlink>
      <w:r w:rsidRPr="00637CBA">
        <w:rPr>
          <w:rFonts w:asciiTheme="minorHAnsi" w:hAnsiTheme="minorHAnsi" w:cstheme="minorHAnsi"/>
          <w:sz w:val="16"/>
        </w:rPr>
        <w:t xml:space="preserve">, </w:t>
      </w:r>
      <w:hyperlink r:id="rId141" w:history="1">
        <w:r w:rsidRPr="00637CBA">
          <w:rPr>
            <w:rFonts w:asciiTheme="minorHAnsi" w:hAnsiTheme="minorHAnsi" w:cstheme="minorHAnsi"/>
            <w:sz w:val="16"/>
          </w:rPr>
          <w:t>The Globe and Mail</w:t>
        </w:r>
      </w:hyperlink>
      <w:r w:rsidRPr="00637CBA">
        <w:rPr>
          <w:rFonts w:asciiTheme="minorHAnsi" w:hAnsiTheme="minorHAnsi" w:cstheme="minorHAnsi"/>
          <w:sz w:val="16"/>
        </w:rPr>
        <w:t>,</w:t>
      </w:r>
      <w:hyperlink r:id="rId142" w:history="1">
        <w:r w:rsidRPr="00637CBA">
          <w:rPr>
            <w:rFonts w:asciiTheme="minorHAnsi" w:hAnsiTheme="minorHAnsi" w:cstheme="minorHAnsi"/>
            <w:sz w:val="16"/>
          </w:rPr>
          <w:t>Christian Science Monitor</w:t>
        </w:r>
      </w:hyperlink>
      <w:r w:rsidRPr="00637CBA">
        <w:rPr>
          <w:rFonts w:asciiTheme="minorHAnsi" w:hAnsiTheme="minorHAnsi" w:cstheme="minorHAnsi"/>
          <w:sz w:val="16"/>
        </w:rPr>
        <w:t xml:space="preserve">, </w:t>
      </w:r>
      <w:hyperlink r:id="rId143" w:history="1">
        <w:r w:rsidRPr="00637CBA">
          <w:rPr>
            <w:rFonts w:asciiTheme="minorHAnsi" w:hAnsiTheme="minorHAnsi" w:cstheme="minorHAnsi"/>
            <w:sz w:val="16"/>
          </w:rPr>
          <w:t>Sydney Morning Herald</w:t>
        </w:r>
      </w:hyperlink>
      <w:r w:rsidRPr="00637CBA">
        <w:rPr>
          <w:rFonts w:asciiTheme="minorHAnsi" w:hAnsiTheme="minorHAnsi" w:cstheme="minorHAnsi"/>
          <w:sz w:val="16"/>
        </w:rPr>
        <w:t xml:space="preserve">, </w:t>
      </w:r>
      <w:hyperlink r:id="rId144" w:history="1">
        <w:r w:rsidRPr="00637CBA">
          <w:rPr>
            <w:rFonts w:asciiTheme="minorHAnsi" w:hAnsiTheme="minorHAnsi" w:cstheme="minorHAnsi"/>
            <w:sz w:val="16"/>
          </w:rPr>
          <w:t>The Star (Malaysia)</w:t>
        </w:r>
      </w:hyperlink>
      <w:r w:rsidRPr="00637CBA">
        <w:rPr>
          <w:rFonts w:asciiTheme="minorHAnsi" w:hAnsiTheme="minorHAnsi" w:cstheme="minorHAnsi"/>
          <w:sz w:val="16"/>
        </w:rPr>
        <w:t xml:space="preserve">, </w:t>
      </w:r>
      <w:hyperlink r:id="rId145" w:history="1">
        <w:r w:rsidRPr="00637CBA">
          <w:rPr>
            <w:rFonts w:asciiTheme="minorHAnsi" w:hAnsiTheme="minorHAnsi" w:cstheme="minorHAnsi"/>
            <w:sz w:val="16"/>
          </w:rPr>
          <w:t>SwissInfo.ch</w:t>
        </w:r>
      </w:hyperlink>
      <w:r w:rsidRPr="00637CBA">
        <w:rPr>
          <w:rFonts w:asciiTheme="minorHAnsi" w:hAnsiTheme="minorHAnsi" w:cstheme="minorHAnsi"/>
          <w:sz w:val="16"/>
        </w:rPr>
        <w:t>,</w:t>
      </w:r>
      <w:hyperlink r:id="rId146" w:history="1">
        <w:r w:rsidRPr="00637CBA">
          <w:rPr>
            <w:rFonts w:asciiTheme="minorHAnsi" w:hAnsiTheme="minorHAnsi" w:cstheme="minorHAnsi"/>
            <w:sz w:val="16"/>
          </w:rPr>
          <w:t>CNBC</w:t>
        </w:r>
      </w:hyperlink>
      <w:r w:rsidRPr="00637CBA">
        <w:rPr>
          <w:rFonts w:asciiTheme="minorHAnsi" w:hAnsiTheme="minorHAnsi" w:cstheme="minorHAnsi"/>
          <w:sz w:val="16"/>
        </w:rPr>
        <w:t xml:space="preserve">, </w:t>
      </w:r>
      <w:hyperlink r:id="rId147" w:history="1">
        <w:r w:rsidRPr="00637CBA">
          <w:rPr>
            <w:rFonts w:asciiTheme="minorHAnsi" w:hAnsiTheme="minorHAnsi" w:cstheme="minorHAnsi"/>
            <w:sz w:val="16"/>
          </w:rPr>
          <w:t>Business Insider</w:t>
        </w:r>
      </w:hyperlink>
      <w:r w:rsidRPr="00637CBA">
        <w:rPr>
          <w:rFonts w:asciiTheme="minorHAnsi" w:hAnsiTheme="minorHAnsi" w:cstheme="minorHAnsi"/>
          <w:sz w:val="16"/>
        </w:rPr>
        <w:t xml:space="preserve">, </w:t>
      </w:r>
      <w:hyperlink r:id="rId148" w:history="1">
        <w:r w:rsidRPr="00637CBA">
          <w:rPr>
            <w:rFonts w:asciiTheme="minorHAnsi" w:hAnsiTheme="minorHAnsi" w:cstheme="minorHAnsi"/>
            <w:sz w:val="16"/>
          </w:rPr>
          <w:t>New York Daily News</w:t>
        </w:r>
      </w:hyperlink>
      <w:r w:rsidRPr="00637CBA">
        <w:rPr>
          <w:rFonts w:asciiTheme="minorHAnsi" w:hAnsiTheme="minorHAnsi" w:cstheme="minorHAnsi"/>
          <w:sz w:val="16"/>
        </w:rPr>
        <w:t xml:space="preserve">, </w:t>
      </w:r>
      <w:hyperlink r:id="rId149" w:history="1">
        <w:r w:rsidRPr="00637CBA">
          <w:rPr>
            <w:rFonts w:asciiTheme="minorHAnsi" w:hAnsiTheme="minorHAnsi" w:cstheme="minorHAnsi"/>
            <w:sz w:val="16"/>
          </w:rPr>
          <w:t>Global News</w:t>
        </w:r>
      </w:hyperlink>
      <w:r w:rsidRPr="00637CBA">
        <w:rPr>
          <w:rFonts w:asciiTheme="minorHAnsi" w:hAnsiTheme="minorHAnsi" w:cstheme="minorHAnsi"/>
          <w:sz w:val="16"/>
        </w:rPr>
        <w:t xml:space="preserve">, </w:t>
      </w:r>
      <w:hyperlink r:id="rId150" w:history="1">
        <w:r w:rsidRPr="00637CBA">
          <w:rPr>
            <w:rFonts w:asciiTheme="minorHAnsi" w:hAnsiTheme="minorHAnsi" w:cstheme="minorHAnsi"/>
            <w:sz w:val="16"/>
          </w:rPr>
          <w:t>U.S. News &amp; World Report</w:t>
        </w:r>
      </w:hyperlink>
      <w:r w:rsidRPr="00637CBA">
        <w:rPr>
          <w:rFonts w:asciiTheme="minorHAnsi" w:hAnsiTheme="minorHAnsi" w:cstheme="minorHAnsi"/>
          <w:sz w:val="16"/>
        </w:rPr>
        <w:t xml:space="preserve">, </w:t>
      </w:r>
      <w:hyperlink r:id="rId151" w:history="1">
        <w:r w:rsidRPr="00637CBA">
          <w:rPr>
            <w:rFonts w:asciiTheme="minorHAnsi" w:hAnsiTheme="minorHAnsi" w:cstheme="minorHAnsi"/>
            <w:sz w:val="16"/>
          </w:rPr>
          <w:t>Daily Mail</w:t>
        </w:r>
      </w:hyperlink>
      <w:r w:rsidRPr="00637CBA">
        <w:rPr>
          <w:rFonts w:asciiTheme="minorHAnsi" w:hAnsiTheme="minorHAnsi" w:cstheme="minorHAnsi"/>
          <w:sz w:val="16"/>
        </w:rPr>
        <w:t xml:space="preserve">, </w:t>
      </w:r>
      <w:hyperlink r:id="rId152" w:history="1">
        <w:r w:rsidRPr="00637CBA">
          <w:rPr>
            <w:rFonts w:asciiTheme="minorHAnsi" w:hAnsiTheme="minorHAnsi" w:cstheme="minorHAnsi"/>
            <w:sz w:val="16"/>
          </w:rPr>
          <w:t>Philly.com</w:t>
        </w:r>
      </w:hyperlink>
      <w:r w:rsidRPr="00637CBA">
        <w:rPr>
          <w:rFonts w:asciiTheme="minorHAnsi" w:hAnsiTheme="minorHAnsi" w:cstheme="minorHAnsi"/>
          <w:sz w:val="16"/>
        </w:rPr>
        <w:t xml:space="preserve">, </w:t>
      </w:r>
      <w:hyperlink r:id="rId153" w:history="1">
        <w:r w:rsidRPr="00637CBA">
          <w:rPr>
            <w:rFonts w:asciiTheme="minorHAnsi" w:hAnsiTheme="minorHAnsi" w:cstheme="minorHAnsi"/>
            <w:sz w:val="16"/>
          </w:rPr>
          <w:t>Livemint</w:t>
        </w:r>
      </w:hyperlink>
      <w:r w:rsidRPr="00637CBA">
        <w:rPr>
          <w:rFonts w:asciiTheme="minorHAnsi" w:hAnsiTheme="minorHAnsi" w:cstheme="minorHAnsi"/>
          <w:sz w:val="16"/>
        </w:rPr>
        <w:t xml:space="preserve">, </w:t>
      </w:r>
      <w:hyperlink r:id="rId154" w:history="1">
        <w:r w:rsidRPr="00637CBA">
          <w:rPr>
            <w:rFonts w:asciiTheme="minorHAnsi" w:hAnsiTheme="minorHAnsi" w:cstheme="minorHAnsi"/>
            <w:sz w:val="16"/>
          </w:rPr>
          <w:t>Metro U.S.</w:t>
        </w:r>
      </w:hyperlink>
      <w:r w:rsidRPr="00637CBA">
        <w:rPr>
          <w:rFonts w:asciiTheme="minorHAnsi" w:hAnsiTheme="minorHAnsi" w:cstheme="minorHAnsi"/>
          <w:sz w:val="16"/>
        </w:rPr>
        <w:t xml:space="preserve">, </w:t>
      </w:r>
      <w:hyperlink r:id="rId155" w:history="1">
        <w:r w:rsidRPr="00637CBA">
          <w:rPr>
            <w:rFonts w:asciiTheme="minorHAnsi" w:hAnsiTheme="minorHAnsi" w:cstheme="minorHAnsi"/>
            <w:sz w:val="16"/>
          </w:rPr>
          <w:t>Insurance Journal</w:t>
        </w:r>
      </w:hyperlink>
      <w:r w:rsidRPr="00637CBA">
        <w:rPr>
          <w:rFonts w:asciiTheme="minorHAnsi" w:hAnsiTheme="minorHAnsi" w:cstheme="minorHAnsi"/>
          <w:sz w:val="16"/>
        </w:rPr>
        <w:t xml:space="preserve">, </w:t>
      </w:r>
      <w:hyperlink r:id="rId156" w:history="1">
        <w:r w:rsidRPr="00637CBA">
          <w:rPr>
            <w:rFonts w:asciiTheme="minorHAnsi" w:hAnsiTheme="minorHAnsi" w:cstheme="minorHAnsi"/>
            <w:sz w:val="16"/>
          </w:rPr>
          <w:t>Naija247News</w:t>
        </w:r>
      </w:hyperlink>
      <w:r w:rsidRPr="00637CBA">
        <w:rPr>
          <w:rFonts w:asciiTheme="minorHAnsi" w:hAnsiTheme="minorHAnsi" w:cstheme="minorHAnsi"/>
          <w:sz w:val="16"/>
        </w:rPr>
        <w:t>,</w:t>
      </w:r>
      <w:hyperlink r:id="rId157" w:history="1">
        <w:r w:rsidRPr="00637CBA">
          <w:rPr>
            <w:rFonts w:asciiTheme="minorHAnsi" w:hAnsiTheme="minorHAnsi" w:cstheme="minorHAnsi"/>
            <w:sz w:val="16"/>
          </w:rPr>
          <w:t>Aol</w:t>
        </w:r>
      </w:hyperlink>
      <w:r w:rsidRPr="00637CBA">
        <w:rPr>
          <w:rFonts w:asciiTheme="minorHAnsi" w:hAnsiTheme="minorHAnsi" w:cstheme="minorHAnsi"/>
          <w:sz w:val="16"/>
        </w:rPr>
        <w:t xml:space="preserve">, </w:t>
      </w:r>
      <w:hyperlink r:id="rId158" w:history="1">
        <w:r w:rsidRPr="00637CBA">
          <w:rPr>
            <w:rFonts w:asciiTheme="minorHAnsi" w:hAnsiTheme="minorHAnsi" w:cstheme="minorHAnsi"/>
            <w:sz w:val="16"/>
          </w:rPr>
          <w:t>News.com.au</w:t>
        </w:r>
      </w:hyperlink>
      <w:r w:rsidRPr="00637CBA">
        <w:rPr>
          <w:rFonts w:asciiTheme="minorHAnsi" w:hAnsiTheme="minorHAnsi" w:cstheme="minorHAnsi"/>
          <w:sz w:val="16"/>
        </w:rPr>
        <w:t xml:space="preserve">, </w:t>
      </w:r>
      <w:hyperlink r:id="rId159" w:history="1">
        <w:r w:rsidRPr="00637CBA">
          <w:rPr>
            <w:rFonts w:asciiTheme="minorHAnsi" w:hAnsiTheme="minorHAnsi" w:cstheme="minorHAnsi"/>
            <w:sz w:val="16"/>
          </w:rPr>
          <w:t>Firstpost</w:t>
        </w:r>
      </w:hyperlink>
      <w:r w:rsidRPr="00637CBA">
        <w:rPr>
          <w:rFonts w:asciiTheme="minorHAnsi" w:hAnsiTheme="minorHAnsi" w:cstheme="minorHAnsi"/>
          <w:sz w:val="16"/>
        </w:rPr>
        <w:t xml:space="preserve">, </w:t>
      </w:r>
      <w:hyperlink r:id="rId160" w:history="1">
        <w:r w:rsidRPr="00637CBA">
          <w:rPr>
            <w:rFonts w:asciiTheme="minorHAnsi" w:hAnsiTheme="minorHAnsi" w:cstheme="minorHAnsi"/>
            <w:sz w:val="16"/>
          </w:rPr>
          <w:t>Townhall.com</w:t>
        </w:r>
      </w:hyperlink>
      <w:r w:rsidRPr="00637CBA">
        <w:rPr>
          <w:rFonts w:asciiTheme="minorHAnsi" w:hAnsiTheme="minorHAnsi" w:cstheme="minorHAnsi"/>
          <w:sz w:val="16"/>
        </w:rPr>
        <w:t xml:space="preserve">, </w:t>
      </w:r>
      <w:hyperlink r:id="rId161" w:history="1">
        <w:r w:rsidRPr="00637CBA">
          <w:rPr>
            <w:rFonts w:asciiTheme="minorHAnsi" w:hAnsiTheme="minorHAnsi" w:cstheme="minorHAnsi"/>
            <w:sz w:val="16"/>
          </w:rPr>
          <w:t>Irish Independent</w:t>
        </w:r>
      </w:hyperlink>
      <w:r w:rsidRPr="00637CBA">
        <w:rPr>
          <w:rFonts w:asciiTheme="minorHAnsi" w:hAnsiTheme="minorHAnsi" w:cstheme="minorHAnsi"/>
          <w:sz w:val="16"/>
        </w:rPr>
        <w:t xml:space="preserve">, </w:t>
      </w:r>
      <w:hyperlink r:id="rId162" w:history="1">
        <w:r w:rsidRPr="00637CBA">
          <w:rPr>
            <w:rFonts w:asciiTheme="minorHAnsi" w:hAnsiTheme="minorHAnsi" w:cstheme="minorHAnsi"/>
            <w:sz w:val="16"/>
          </w:rPr>
          <w:t>Diario Financiero</w:t>
        </w:r>
      </w:hyperlink>
      <w:r w:rsidRPr="00637CBA">
        <w:rPr>
          <w:rFonts w:asciiTheme="minorHAnsi" w:hAnsiTheme="minorHAnsi" w:cstheme="minorHAnsi"/>
          <w:sz w:val="16"/>
        </w:rPr>
        <w:t>,</w:t>
      </w:r>
      <w:hyperlink r:id="rId163" w:history="1">
        <w:r w:rsidRPr="00637CBA">
          <w:rPr>
            <w:rFonts w:asciiTheme="minorHAnsi" w:hAnsiTheme="minorHAnsi" w:cstheme="minorHAnsi"/>
            <w:sz w:val="16"/>
          </w:rPr>
          <w:t>Investing.com</w:t>
        </w:r>
      </w:hyperlink>
      <w:r w:rsidRPr="00637CBA">
        <w:rPr>
          <w:rFonts w:asciiTheme="minorHAnsi" w:hAnsiTheme="minorHAnsi" w:cstheme="minorHAnsi"/>
          <w:sz w:val="16"/>
        </w:rPr>
        <w:t xml:space="preserve">, </w:t>
      </w:r>
      <w:hyperlink r:id="rId164" w:history="1">
        <w:r w:rsidRPr="00637CBA">
          <w:rPr>
            <w:rFonts w:asciiTheme="minorHAnsi" w:hAnsiTheme="minorHAnsi" w:cstheme="minorHAnsi"/>
            <w:sz w:val="16"/>
          </w:rPr>
          <w:t>Times of Malta</w:t>
        </w:r>
      </w:hyperlink>
      <w:r w:rsidRPr="00637CBA">
        <w:rPr>
          <w:rFonts w:asciiTheme="minorHAnsi" w:hAnsiTheme="minorHAnsi" w:cstheme="minorHAnsi"/>
          <w:sz w:val="16"/>
        </w:rPr>
        <w:t xml:space="preserve">, </w:t>
      </w:r>
      <w:hyperlink r:id="rId165" w:history="1">
        <w:r w:rsidRPr="00637CBA">
          <w:rPr>
            <w:rFonts w:asciiTheme="minorHAnsi" w:hAnsiTheme="minorHAnsi" w:cstheme="minorHAnsi"/>
            <w:sz w:val="16"/>
          </w:rPr>
          <w:t>WIXX-FM (Green Bay , WI)</w:t>
        </w:r>
      </w:hyperlink>
      <w:r w:rsidRPr="00637CBA">
        <w:rPr>
          <w:rFonts w:asciiTheme="minorHAnsi" w:hAnsiTheme="minorHAnsi" w:cstheme="minorHAnsi"/>
          <w:sz w:val="16"/>
        </w:rPr>
        <w:t xml:space="preserve">, </w:t>
      </w:r>
      <w:hyperlink r:id="rId166" w:history="1">
        <w:r w:rsidRPr="00637CBA">
          <w:rPr>
            <w:rFonts w:asciiTheme="minorHAnsi" w:hAnsiTheme="minorHAnsi" w:cstheme="minorHAnsi"/>
            <w:sz w:val="16"/>
          </w:rPr>
          <w:t>Special Weapons for Military &amp; Police</w:t>
        </w:r>
      </w:hyperlink>
      <w:r w:rsidRPr="00637CBA">
        <w:rPr>
          <w:rFonts w:asciiTheme="minorHAnsi" w:hAnsiTheme="minorHAnsi" w:cstheme="minorHAnsi"/>
          <w:sz w:val="16"/>
        </w:rPr>
        <w:t xml:space="preserve">, </w:t>
      </w:r>
      <w:hyperlink r:id="rId167" w:history="1">
        <w:r w:rsidRPr="00637CBA">
          <w:rPr>
            <w:rFonts w:asciiTheme="minorHAnsi" w:hAnsiTheme="minorHAnsi" w:cstheme="minorHAnsi"/>
            <w:sz w:val="16"/>
          </w:rPr>
          <w:t>The Wire (India)</w:t>
        </w:r>
      </w:hyperlink>
      <w:r w:rsidRPr="00637CBA">
        <w:rPr>
          <w:rFonts w:asciiTheme="minorHAnsi" w:hAnsiTheme="minorHAnsi" w:cstheme="minorHAnsi"/>
          <w:sz w:val="16"/>
        </w:rPr>
        <w:t xml:space="preserve">, </w:t>
      </w:r>
      <w:hyperlink r:id="rId168" w:history="1">
        <w:r w:rsidRPr="00637CBA">
          <w:rPr>
            <w:rFonts w:asciiTheme="minorHAnsi" w:hAnsiTheme="minorHAnsi" w:cstheme="minorHAnsi"/>
            <w:sz w:val="16"/>
          </w:rPr>
          <w:t>Daily Voice</w:t>
        </w:r>
      </w:hyperlink>
      <w:r w:rsidRPr="00637CBA">
        <w:rPr>
          <w:rFonts w:asciiTheme="minorHAnsi" w:hAnsiTheme="minorHAnsi" w:cstheme="minorHAnsi"/>
          <w:sz w:val="16"/>
        </w:rPr>
        <w:t xml:space="preserve">, </w:t>
      </w:r>
      <w:hyperlink r:id="rId169" w:history="1">
        <w:r w:rsidRPr="00637CBA">
          <w:rPr>
            <w:rFonts w:asciiTheme="minorHAnsi" w:hAnsiTheme="minorHAnsi" w:cstheme="minorHAnsi"/>
            <w:sz w:val="16"/>
          </w:rPr>
          <w:t>KVOX-AM (Fargo , ND)</w:t>
        </w:r>
      </w:hyperlink>
      <w:r w:rsidRPr="00637CBA">
        <w:rPr>
          <w:rFonts w:asciiTheme="minorHAnsi" w:hAnsiTheme="minorHAnsi" w:cstheme="minorHAnsi"/>
          <w:sz w:val="16"/>
        </w:rPr>
        <w:t xml:space="preserve">, </w:t>
      </w:r>
      <w:hyperlink r:id="rId170" w:history="1">
        <w:r w:rsidRPr="00637CBA">
          <w:rPr>
            <w:rFonts w:asciiTheme="minorHAnsi" w:hAnsiTheme="minorHAnsi" w:cstheme="minorHAnsi"/>
            <w:sz w:val="16"/>
          </w:rPr>
          <w:t>WQLR-AM (Kalamazoo , MI)</w:t>
        </w:r>
      </w:hyperlink>
      <w:r w:rsidRPr="00637CBA">
        <w:rPr>
          <w:rFonts w:asciiTheme="minorHAnsi" w:hAnsiTheme="minorHAnsi" w:cstheme="minorHAnsi"/>
          <w:sz w:val="16"/>
        </w:rPr>
        <w:t xml:space="preserve">, </w:t>
      </w:r>
      <w:hyperlink r:id="rId171" w:history="1">
        <w:r w:rsidRPr="00637CBA">
          <w:rPr>
            <w:rFonts w:asciiTheme="minorHAnsi" w:hAnsiTheme="minorHAnsi" w:cstheme="minorHAnsi"/>
            <w:sz w:val="16"/>
          </w:rPr>
          <w:t>Yahoo Singapore</w:t>
        </w:r>
      </w:hyperlink>
      <w:r w:rsidRPr="00637CBA">
        <w:rPr>
          <w:rFonts w:asciiTheme="minorHAnsi" w:hAnsiTheme="minorHAnsi" w:cstheme="minorHAnsi"/>
          <w:sz w:val="16"/>
        </w:rPr>
        <w:t xml:space="preserve">, </w:t>
      </w:r>
      <w:hyperlink r:id="rId172" w:history="1">
        <w:r w:rsidRPr="00637CBA">
          <w:rPr>
            <w:rFonts w:asciiTheme="minorHAnsi" w:hAnsiTheme="minorHAnsi" w:cstheme="minorHAnsi"/>
            <w:sz w:val="16"/>
          </w:rPr>
          <w:t>Yahoo India</w:t>
        </w:r>
      </w:hyperlink>
      <w:r w:rsidRPr="00637CBA">
        <w:rPr>
          <w:rFonts w:asciiTheme="minorHAnsi" w:hAnsiTheme="minorHAnsi" w:cstheme="minorHAnsi"/>
          <w:sz w:val="16"/>
        </w:rPr>
        <w:t xml:space="preserve"> (http://www.businessinsider.com/r-china-us-agree-aim-of-complete-irreversible-korean-denuclearization-2017-6//bs) </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BEIJING (Reuters) - </w:t>
      </w:r>
      <w:r w:rsidRPr="00637CBA">
        <w:rPr>
          <w:rFonts w:asciiTheme="minorHAnsi" w:hAnsiTheme="minorHAnsi" w:cstheme="minorHAnsi"/>
          <w:u w:val="single"/>
        </w:rPr>
        <w:t>China and the U</w:t>
      </w:r>
      <w:r w:rsidRPr="00637CBA">
        <w:rPr>
          <w:rFonts w:asciiTheme="minorHAnsi" w:hAnsiTheme="minorHAnsi" w:cstheme="minorHAnsi"/>
          <w:sz w:val="16"/>
        </w:rPr>
        <w:t xml:space="preserve">nited </w:t>
      </w:r>
      <w:r w:rsidRPr="00637CBA">
        <w:rPr>
          <w:rFonts w:asciiTheme="minorHAnsi" w:hAnsiTheme="minorHAnsi" w:cstheme="minorHAnsi"/>
          <w:u w:val="single"/>
        </w:rPr>
        <w:t>S</w:t>
      </w:r>
      <w:r w:rsidRPr="00637CBA">
        <w:rPr>
          <w:rFonts w:asciiTheme="minorHAnsi" w:hAnsiTheme="minorHAnsi" w:cstheme="minorHAnsi"/>
          <w:sz w:val="16"/>
        </w:rPr>
        <w:t xml:space="preserve">tates </w:t>
      </w:r>
      <w:r w:rsidRPr="00637CBA">
        <w:rPr>
          <w:rFonts w:asciiTheme="minorHAnsi" w:hAnsiTheme="minorHAnsi" w:cstheme="minorHAnsi"/>
          <w:u w:val="single"/>
        </w:rPr>
        <w:t>agreed that efforts to denuclearize the Korean Peninsula should be "complete, verifiable and irreversible"</w:t>
      </w:r>
      <w:r w:rsidRPr="00637CBA">
        <w:rPr>
          <w:rFonts w:asciiTheme="minorHAnsi" w:hAnsiTheme="minorHAnsi" w:cstheme="minorHAnsi"/>
          <w:sz w:val="16"/>
        </w:rPr>
        <w:t>, Chinese state media said on Saturday, reporting the results of high level talks in Washington this week. "</w:t>
      </w:r>
      <w:r w:rsidRPr="00637CBA">
        <w:rPr>
          <w:rFonts w:asciiTheme="minorHAnsi" w:hAnsiTheme="minorHAnsi" w:cstheme="minorHAnsi"/>
          <w:u w:val="single"/>
        </w:rPr>
        <w:t>Both sides</w:t>
      </w:r>
      <w:r w:rsidRPr="00637CBA">
        <w:rPr>
          <w:rFonts w:asciiTheme="minorHAnsi" w:hAnsiTheme="minorHAnsi" w:cstheme="minorHAnsi"/>
          <w:sz w:val="16"/>
        </w:rPr>
        <w:t xml:space="preserve"> reaffirm that they </w:t>
      </w:r>
      <w:r w:rsidRPr="00637CBA">
        <w:rPr>
          <w:rFonts w:asciiTheme="minorHAnsi" w:hAnsiTheme="minorHAnsi" w:cstheme="minorHAnsi"/>
          <w:u w:val="single"/>
        </w:rPr>
        <w:t>will strive for the complete, verifiable and irreversible denuclearization of the Korean Peninsula</w:t>
      </w:r>
      <w:r w:rsidRPr="00637CBA">
        <w:rPr>
          <w:rFonts w:asciiTheme="minorHAnsi" w:hAnsiTheme="minorHAnsi" w:cstheme="minorHAnsi"/>
          <w:sz w:val="16"/>
        </w:rPr>
        <w:t xml:space="preserve">," a consensus document released by the official Xinhua news agency said. U.S. Secretary of State Rex </w:t>
      </w:r>
      <w:r w:rsidRPr="00637CBA">
        <w:rPr>
          <w:rFonts w:asciiTheme="minorHAnsi" w:hAnsiTheme="minorHAnsi" w:cstheme="minorHAnsi"/>
          <w:u w:val="single"/>
        </w:rPr>
        <w:t xml:space="preserve">Tillerson had said on Thursday that the United States pressed China to ramp up economic and political pressure on North Korea, during his meeting with top Chinese diplomats and defense chiefs. </w:t>
      </w:r>
      <w:r w:rsidRPr="00637CBA">
        <w:rPr>
          <w:rFonts w:asciiTheme="minorHAnsi" w:hAnsiTheme="minorHAnsi" w:cstheme="minorHAnsi"/>
          <w:sz w:val="16"/>
        </w:rPr>
        <w:t xml:space="preserve">China's top diplomat Yang Jiechi and General Fang Fenghui met Tillerson and Defense Secretary Jim Mattis during the talks. Yang later met with U.S. President Donald Trump in the White House, where they also discussed North Korea, Xinhua reported. The consensus document also highlighted the need to fully and strictly hold to U.N. Security Council resolutions and push for dialogue and negotiation, which has long been China's position on the issue. </w:t>
      </w:r>
      <w:r w:rsidRPr="00637CBA">
        <w:rPr>
          <w:rFonts w:asciiTheme="minorHAnsi" w:hAnsiTheme="minorHAnsi" w:cstheme="minorHAnsi"/>
          <w:u w:val="single"/>
        </w:rPr>
        <w:t>Military-to-military exchanges should also be upgraded</w:t>
      </w:r>
      <w:r w:rsidRPr="00637CBA">
        <w:rPr>
          <w:rFonts w:asciiTheme="minorHAnsi" w:hAnsiTheme="minorHAnsi" w:cstheme="minorHAnsi"/>
          <w:sz w:val="16"/>
        </w:rPr>
        <w:t xml:space="preserve"> and mechanisms of notification established </w:t>
      </w:r>
      <w:r w:rsidRPr="00637CBA">
        <w:rPr>
          <w:rFonts w:asciiTheme="minorHAnsi" w:hAnsiTheme="minorHAnsi" w:cstheme="minorHAnsi"/>
          <w:u w:val="single"/>
        </w:rPr>
        <w:t>in order to cut the risks of "judgment errors" between the Chinese and U.S. militaries</w:t>
      </w:r>
      <w:r w:rsidRPr="00637CBA">
        <w:rPr>
          <w:rFonts w:asciiTheme="minorHAnsi" w:hAnsiTheme="minorHAnsi" w:cstheme="minorHAnsi"/>
          <w:sz w:val="16"/>
        </w:rPr>
        <w:t xml:space="preserve">, the statement also said. Chinese state media described the talks, the first of their kind with the Trump administration, as an upgrade in dialogue mechanisms between China and the United States, following on from President Xi Jiping's meeting with Trump in Florida in April. Xi and Trump are next expected to meet again in Hamburg during the G20 Summit next month. A day last week's talks, President Donald Trump said China's efforts to use its leverage with North Korea had failed, raising fresh doubts about his administration’s strategy for countering the threat from North Korea. The death of American university student Otto Warmbier earlier this week, after his release from 17 months of imprisonment in Pyongyang, further complicated Trump’s approach to North Korea. China, North Korea’s main trading partner, has been accused of not fully enforcing existing U.N. sanctions on its neighbor, and has resisted some tougher measures. </w:t>
      </w:r>
      <w:r w:rsidRPr="00637CBA">
        <w:rPr>
          <w:rFonts w:asciiTheme="minorHAnsi" w:hAnsiTheme="minorHAnsi" w:cstheme="minorHAnsi"/>
        </w:rPr>
        <w:t>Washington has considered further "secondary sanctions" against Chinese banks and other firms doing business with North Korea</w:t>
      </w:r>
      <w:r w:rsidRPr="00637CBA">
        <w:rPr>
          <w:rFonts w:asciiTheme="minorHAnsi" w:hAnsiTheme="minorHAnsi" w:cstheme="minorHAnsi"/>
          <w:sz w:val="16"/>
        </w:rPr>
        <w:t>, which China opposes. (Reporting by Christian Shepherd; Editing by Simo cameron-Moore)</w:t>
      </w:r>
    </w:p>
    <w:p w:rsidR="00656CCB" w:rsidRPr="00637CBA" w:rsidRDefault="00656CCB" w:rsidP="00656CCB">
      <w:pPr>
        <w:rPr>
          <w:rFonts w:asciiTheme="minorHAnsi" w:hAnsiTheme="minorHAnsi" w:cstheme="minorHAnsi"/>
        </w:rPr>
      </w:pP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STDs</w:t>
      </w: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1NC – Clinics</w:t>
      </w: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United States federal government should increase its funding of STD clinics.</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counterplan solves STDs – clinics are key to test and treat STDs at low costs</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Hoover et. al. 15</w:t>
      </w:r>
      <w:r w:rsidRPr="00637CBA">
        <w:rPr>
          <w:rFonts w:asciiTheme="minorHAnsi" w:hAnsiTheme="minorHAnsi" w:cstheme="minorHAnsi"/>
        </w:rPr>
        <w:t xml:space="preserve"> – all authors have an MD, PhD, MPH, MS, MA, or a combination of those (Karen W Hoover, Bradley W Parsell, Jami S Leichliter, Melissa A Habel, Guoyu Tao, William S Pearson, Thomas L Gift; “Continuing Need for Sexually Transmitted Disease Clinics After the Affordable Care Act,” American Journal of Public Health, Nov 2015, https://www.ncbi.nlm.nih.gov/pmc/articles/PMC4627523/)//aL</w:t>
      </w:r>
    </w:p>
    <w:p w:rsidR="00656CCB" w:rsidRPr="00637CBA" w:rsidRDefault="00656CCB" w:rsidP="00656CCB">
      <w:pPr>
        <w:rPr>
          <w:rFonts w:asciiTheme="minorHAnsi" w:hAnsiTheme="minorHAnsi" w:cstheme="minorHAnsi"/>
          <w:sz w:val="14"/>
        </w:rPr>
      </w:pPr>
      <w:r w:rsidRPr="00637CBA">
        <w:rPr>
          <w:rStyle w:val="StyleUnderline"/>
          <w:rFonts w:asciiTheme="minorHAnsi" w:hAnsiTheme="minorHAnsi" w:cstheme="minorHAnsi"/>
        </w:rPr>
        <w:t>In the United States, adolescents and young adults</w:t>
      </w:r>
      <w:r w:rsidRPr="00637CBA">
        <w:rPr>
          <w:rFonts w:asciiTheme="minorHAnsi" w:hAnsiTheme="minorHAnsi" w:cstheme="minorHAnsi"/>
          <w:sz w:val="14"/>
        </w:rPr>
        <w:t xml:space="preserve">, persons in minority populations, and men who have sex with men </w:t>
      </w:r>
      <w:r w:rsidRPr="00637CBA">
        <w:rPr>
          <w:rStyle w:val="StyleUnderline"/>
          <w:rFonts w:asciiTheme="minorHAnsi" w:hAnsiTheme="minorHAnsi" w:cstheme="minorHAnsi"/>
        </w:rPr>
        <w:t>are disproportionately burdened by sexually transmitted diseases (STDs).</w:t>
      </w:r>
      <w:r w:rsidRPr="00637CBA">
        <w:rPr>
          <w:rFonts w:asciiTheme="minorHAnsi" w:hAnsiTheme="minorHAnsi" w:cstheme="minorHAnsi"/>
          <w:sz w:val="14"/>
        </w:rPr>
        <w:t xml:space="preserve">1-4 Untreated STDs can result in serious sequelae, including infertility, ectopic pregnancy, and increased risk for transmission of and acquiring HIV. In addition, an STD diagnosis can result in concern and anxiety about the sexual aspects of a person's life, and disruption of relationships.5 </w:t>
      </w:r>
      <w:r w:rsidRPr="00637CBA">
        <w:rPr>
          <w:rStyle w:val="StyleUnderline"/>
          <w:rFonts w:asciiTheme="minorHAnsi" w:hAnsiTheme="minorHAnsi" w:cstheme="minorHAnsi"/>
        </w:rPr>
        <w:t>STDs result in large health care expenditures in the United States, and the direct medical cost is estimated to be approximately $16 billion annually.</w:t>
      </w:r>
      <w:r w:rsidRPr="00637CBA">
        <w:rPr>
          <w:rFonts w:asciiTheme="minorHAnsi" w:hAnsiTheme="minorHAnsi" w:cstheme="minorHAnsi"/>
          <w:sz w:val="14"/>
        </w:rPr>
        <w:t xml:space="preserve">6 </w:t>
      </w:r>
      <w:r w:rsidRPr="00637CBA">
        <w:rPr>
          <w:rStyle w:val="StyleUnderline"/>
          <w:rFonts w:asciiTheme="minorHAnsi" w:hAnsiTheme="minorHAnsi" w:cstheme="minorHAnsi"/>
        </w:rPr>
        <w:t xml:space="preserve">Access to timely, quality STD </w:t>
      </w:r>
      <w:r w:rsidRPr="00637CBA">
        <w:rPr>
          <w:rStyle w:val="Emphasis"/>
          <w:rFonts w:asciiTheme="minorHAnsi" w:hAnsiTheme="minorHAnsi" w:cstheme="minorHAnsi"/>
        </w:rPr>
        <w:t>diagnostic and treatment services is essential</w:t>
      </w:r>
      <w:r w:rsidRPr="00637CBA">
        <w:rPr>
          <w:rStyle w:val="StyleUnderline"/>
          <w:rFonts w:asciiTheme="minorHAnsi" w:hAnsiTheme="minorHAnsi" w:cstheme="minorHAnsi"/>
        </w:rPr>
        <w:t xml:space="preserve"> to assure the sexual and reproductive health of at-risk persons, and prevent STD and HIV transmission in the community.</w:t>
      </w:r>
      <w:r w:rsidRPr="00637CBA">
        <w:rPr>
          <w:rFonts w:asciiTheme="minorHAnsi" w:hAnsiTheme="minorHAnsi" w:cstheme="minorHAnsi"/>
          <w:u w:val="single"/>
        </w:rPr>
        <w:t xml:space="preserve"> </w:t>
      </w:r>
      <w:r w:rsidRPr="00637CBA">
        <w:rPr>
          <w:rStyle w:val="StyleUnderline"/>
          <w:rFonts w:asciiTheme="minorHAnsi" w:hAnsiTheme="minorHAnsi" w:cstheme="minorHAnsi"/>
        </w:rPr>
        <w:t xml:space="preserve">STD clinics have been </w:t>
      </w:r>
      <w:r w:rsidRPr="00637CBA">
        <w:rPr>
          <w:rStyle w:val="Emphasis"/>
          <w:rFonts w:asciiTheme="minorHAnsi" w:hAnsiTheme="minorHAnsi" w:cstheme="minorHAnsi"/>
        </w:rPr>
        <w:t>an important component</w:t>
      </w:r>
      <w:r w:rsidRPr="00637CBA">
        <w:rPr>
          <w:rStyle w:val="StyleUnderline"/>
          <w:rFonts w:asciiTheme="minorHAnsi" w:hAnsiTheme="minorHAnsi" w:cstheme="minorHAnsi"/>
        </w:rPr>
        <w:t xml:space="preserve"> of the US health care safety net; they provide STD testing, treatment, and partner services; risk reduction counseling; HIV testing and linkage to care</w:t>
      </w:r>
      <w:r w:rsidRPr="00637CBA">
        <w:rPr>
          <w:rFonts w:asciiTheme="minorHAnsi" w:hAnsiTheme="minorHAnsi" w:cstheme="minorHAnsi"/>
          <w:sz w:val="14"/>
        </w:rPr>
        <w:t xml:space="preserve"> for those found to be HIV-infected; </w:t>
      </w:r>
      <w:r w:rsidRPr="00637CBA">
        <w:rPr>
          <w:rStyle w:val="StyleUnderline"/>
          <w:rFonts w:asciiTheme="minorHAnsi" w:hAnsiTheme="minorHAnsi" w:cstheme="minorHAnsi"/>
        </w:rPr>
        <w:t>and STD and HIV prevention activities for the community.</w:t>
      </w:r>
      <w:r w:rsidRPr="00637CBA">
        <w:rPr>
          <w:rFonts w:asciiTheme="minorHAnsi" w:hAnsiTheme="minorHAnsi" w:cstheme="minorHAnsi"/>
          <w:sz w:val="14"/>
        </w:rPr>
        <w:t xml:space="preserve"> </w:t>
      </w:r>
      <w:r w:rsidRPr="00637CBA">
        <w:rPr>
          <w:rStyle w:val="StyleUnderline"/>
          <w:rFonts w:asciiTheme="minorHAnsi" w:hAnsiTheme="minorHAnsi" w:cstheme="minorHAnsi"/>
        </w:rPr>
        <w:t>In many US jurisdictions, a substantial proportion of reported HIV, primary and secondary syphilis, chlamydia, and gonorrhea cases have been diagnosed in an STD clinic.</w:t>
      </w:r>
      <w:r w:rsidRPr="00637CBA">
        <w:rPr>
          <w:rFonts w:asciiTheme="minorHAnsi" w:hAnsiTheme="minorHAnsi" w:cstheme="minorHAnsi"/>
          <w:sz w:val="14"/>
        </w:rPr>
        <w:t xml:space="preserve">7 </w:t>
      </w:r>
      <w:r w:rsidRPr="00637CBA">
        <w:rPr>
          <w:rStyle w:val="StyleUnderline"/>
          <w:rFonts w:asciiTheme="minorHAnsi" w:hAnsiTheme="minorHAnsi" w:cstheme="minorHAnsi"/>
        </w:rPr>
        <w:t xml:space="preserve">These services are provided at low or </w:t>
      </w:r>
      <w:r w:rsidRPr="00637CBA">
        <w:rPr>
          <w:rStyle w:val="Emphasis"/>
          <w:rFonts w:asciiTheme="minorHAnsi" w:hAnsiTheme="minorHAnsi" w:cstheme="minorHAnsi"/>
        </w:rPr>
        <w:t>no cost to patients</w:t>
      </w:r>
      <w:r w:rsidRPr="00637CBA">
        <w:rPr>
          <w:rStyle w:val="StyleUnderline"/>
          <w:rFonts w:asciiTheme="minorHAnsi" w:hAnsiTheme="minorHAnsi" w:cstheme="minorHAnsi"/>
        </w:rPr>
        <w:t>, including those who might not have health insurance or access to other health care venues</w:t>
      </w:r>
      <w:r w:rsidRPr="00637CBA">
        <w:rPr>
          <w:rFonts w:asciiTheme="minorHAnsi" w:hAnsiTheme="minorHAnsi" w:cstheme="minorHAnsi"/>
          <w:sz w:val="14"/>
        </w:rPr>
        <w:t xml:space="preserve">. A previous study found that patients prefer to be treated at STD clinics for many reasons, including cost, confidentiality, and the convenience of this venue with its expert STD care.8 In recent years, </w:t>
      </w:r>
      <w:r w:rsidRPr="00637CBA">
        <w:rPr>
          <w:rStyle w:val="StyleUnderline"/>
          <w:rFonts w:asciiTheme="minorHAnsi" w:hAnsiTheme="minorHAnsi" w:cstheme="minorHAnsi"/>
        </w:rPr>
        <w:t>STD clinics have closed in some communities because of state and local budget shortfalls</w:t>
      </w:r>
      <w:r w:rsidRPr="00637CBA">
        <w:rPr>
          <w:rFonts w:asciiTheme="minorHAnsi" w:hAnsiTheme="minorHAnsi" w:cstheme="minorHAnsi"/>
          <w:sz w:val="14"/>
        </w:rPr>
        <w:t>.7,9</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2NC/1NR – Solvency</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Clinics are key to detect and control STDs</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 xml:space="preserve">Owusu-Edusei and Doshi 11 </w:t>
      </w:r>
      <w:r w:rsidRPr="00637CBA">
        <w:rPr>
          <w:rFonts w:asciiTheme="minorHAnsi" w:hAnsiTheme="minorHAnsi" w:cstheme="minorHAnsi"/>
        </w:rPr>
        <w:t xml:space="preserve">– PhD and PMP; MS and MPH (Kwame Owusu-Edusei, Jr and Sonal R Doshi, “County-Level Sexually Transmitted Disease Detection and Control in Texas: Do Sexually Transmitted Diseases and Family Planning Clinics Matter?” </w:t>
      </w:r>
      <w:r w:rsidRPr="00637CBA">
        <w:rPr>
          <w:rFonts w:asciiTheme="minorHAnsi" w:hAnsiTheme="minorHAnsi" w:cstheme="minorHAnsi"/>
          <w:i/>
        </w:rPr>
        <w:t>Sexually Transmitted Diseases, Hagerstown</w:t>
      </w:r>
      <w:r w:rsidRPr="00637CBA">
        <w:rPr>
          <w:rFonts w:asciiTheme="minorHAnsi" w:hAnsiTheme="minorHAnsi" w:cstheme="minorHAnsi"/>
        </w:rPr>
        <w:t>, Oct 2011, https://www.ncbi.nlm.nih.gov/pubmed/21934575)//aL</w:t>
      </w:r>
    </w:p>
    <w:p w:rsidR="00656CCB" w:rsidRPr="00637CBA" w:rsidRDefault="00656CCB" w:rsidP="00656CCB">
      <w:pPr>
        <w:rPr>
          <w:rStyle w:val="StyleUnderline"/>
          <w:rFonts w:asciiTheme="minorHAnsi" w:hAnsiTheme="minorHAnsi" w:cstheme="minorHAnsi"/>
        </w:rPr>
      </w:pPr>
      <w:r w:rsidRPr="00637CBA">
        <w:rPr>
          <w:rStyle w:val="StyleUnderline"/>
          <w:rFonts w:asciiTheme="minorHAnsi" w:hAnsiTheme="minorHAnsi" w:cstheme="minorHAnsi"/>
        </w:rPr>
        <w:t xml:space="preserve">In the United States, the </w:t>
      </w:r>
      <w:r w:rsidRPr="00637CBA">
        <w:rPr>
          <w:rStyle w:val="Emphasis"/>
          <w:rFonts w:asciiTheme="minorHAnsi" w:hAnsiTheme="minorHAnsi" w:cstheme="minorHAnsi"/>
        </w:rPr>
        <w:t>diagnosis, treatment, and prevention</w:t>
      </w:r>
      <w:r w:rsidRPr="00637CBA">
        <w:rPr>
          <w:rStyle w:val="StyleUnderline"/>
          <w:rFonts w:asciiTheme="minorHAnsi" w:hAnsiTheme="minorHAnsi" w:cstheme="minorHAnsi"/>
        </w:rPr>
        <w:t xml:space="preserve"> of STDs have traditionally been the domain of </w:t>
      </w:r>
      <w:r w:rsidRPr="00637CBA">
        <w:rPr>
          <w:rStyle w:val="Emphasis"/>
          <w:rFonts w:asciiTheme="minorHAnsi" w:hAnsiTheme="minorHAnsi" w:cstheme="minorHAnsi"/>
        </w:rPr>
        <w:t>publicly funded STD and family planning (FP) clinics</w:t>
      </w:r>
      <w:r w:rsidRPr="00637CBA">
        <w:rPr>
          <w:rFonts w:asciiTheme="minorHAnsi" w:hAnsiTheme="minorHAnsi" w:cstheme="minorHAnsi"/>
          <w:sz w:val="14"/>
        </w:rPr>
        <w:t xml:space="preserve">, although more and more services are shifting to the private sector.2 A substantially large proportion of STD cases are diagnosed in the private sector at both the national and local levels.1 With the impending healthcare reform, the corollary to the declining number of STD/FP clinics may be an increased speed in the shift in STD care from the STD/FP clinics to the private sector providers, eventually making up for the decrease in case detection from the STD/FP clinics. Recent reports show that for many areas in the United States, STD clinics diagnosed roughly 25% to 50% of primary and secondary (P &amp; S) syphilis cases, 15% to 35% of gonorrhea cases, and 5% to 15% of chlamydia cases.3 Additionally, according to recent national surveillance reports, STD clinics have been the source of at least 10% of the total number of cases of chlamydia, gonorrhea, and P &amp; S syphilis reported over the last few years.1,4–6 Although chlamydia, gonorrhea, and syphilis are notifiable STDs in the United States, there are differences in the regulations and reporting policies established and/or used by each state and local STD program.1 In Texas, various individuals and entities (including STD and FP clinics) are required by law to report chlamydia, gonorrhea, and syphilis cases to the health authorities.7 Data from the National Electronic Telecommunications System for Surveillance covering the last decade indicated that the proportion of STDs diagnosed by STD clinics in Texas were quite substantial and similar to the numbers reported nationwide (30%–47% of P &amp; S syphilis, 20%–36% of gonorrhea, and 5%–16% of chlamydia). </w:t>
      </w:r>
      <w:r w:rsidRPr="00637CBA">
        <w:rPr>
          <w:rStyle w:val="StyleUnderline"/>
          <w:rFonts w:asciiTheme="minorHAnsi" w:hAnsiTheme="minorHAnsi" w:cstheme="minorHAnsi"/>
        </w:rPr>
        <w:t xml:space="preserve">In an impact analysis conducted after the closure of an STD clinic in the District of Columbia, a marked decrease in syphilis cases was reported.8 This finding suggests that the STD clinics are </w:t>
      </w:r>
      <w:r w:rsidRPr="00637CBA">
        <w:rPr>
          <w:rStyle w:val="Emphasis"/>
          <w:rFonts w:asciiTheme="minorHAnsi" w:hAnsiTheme="minorHAnsi" w:cstheme="minorHAnsi"/>
        </w:rPr>
        <w:t>important for detection</w:t>
      </w:r>
      <w:r w:rsidRPr="00637CBA">
        <w:rPr>
          <w:rFonts w:asciiTheme="minorHAnsi" w:hAnsiTheme="minorHAnsi" w:cstheme="minorHAnsi"/>
          <w:sz w:val="14"/>
        </w:rPr>
        <w:t xml:space="preserve">. The closure of the STD clinic may have had other potential outcomes such as the long-term adverse impact on the burden of disease within the community because infected individuals and their partners were not identified and treated (and/or counseled) to curb transmission.3,9 Reports suggest that some jurisdictions discontinued the provision of direct clinical services in 1993 when national health reform seemed imminent.10,11 The discontinuation of STD services is occurring presently in light of the impending implementation of the 2009 health reform bill and because of budget shortfalls at both the federal and state levels.3 </w:t>
      </w:r>
      <w:r w:rsidRPr="00637CBA">
        <w:rPr>
          <w:rStyle w:val="StyleUnderline"/>
          <w:rFonts w:asciiTheme="minorHAnsi" w:hAnsiTheme="minorHAnsi" w:cstheme="minorHAnsi"/>
        </w:rPr>
        <w:t>A recent study reported a 10% decrease in the number of STD clinics in the United States over the last decade.12 This discontinuation of provision of direct services including STD care, may impact the detection and control of STDs at both the local and national levels.</w:t>
      </w:r>
    </w:p>
    <w:p w:rsidR="00656CCB" w:rsidRPr="00637CBA" w:rsidRDefault="00656CCB" w:rsidP="00656CCB">
      <w:pPr>
        <w:rPr>
          <w:rStyle w:val="Style13ptBold"/>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Health services help prevent teen pregnancy and offer testing and treatment for STDs</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 xml:space="preserve">Carter 17 </w:t>
      </w:r>
      <w:r w:rsidRPr="00637CBA">
        <w:rPr>
          <w:rFonts w:asciiTheme="minorHAnsi" w:hAnsiTheme="minorHAnsi" w:cstheme="minorHAnsi"/>
        </w:rPr>
        <w:t>– (Kristy, “Teen pregnancy rate continues to drop,” The Sampson Independent, 5/17/17, http://www.clintonnc.com/news/20164/teen-pregnancy-rate-continues-to-drop)//aL</w:t>
      </w:r>
    </w:p>
    <w:p w:rsidR="00656CCB" w:rsidRPr="00637CBA" w:rsidRDefault="00656CCB" w:rsidP="00656CCB">
      <w:pPr>
        <w:rPr>
          <w:rFonts w:asciiTheme="minorHAnsi" w:hAnsiTheme="minorHAnsi" w:cstheme="minorHAnsi"/>
          <w:sz w:val="14"/>
        </w:rPr>
      </w:pPr>
      <w:r w:rsidRPr="00637CBA">
        <w:rPr>
          <w:rStyle w:val="StyleUnderline"/>
          <w:rFonts w:asciiTheme="minorHAnsi" w:hAnsiTheme="minorHAnsi" w:cstheme="minorHAnsi"/>
        </w:rPr>
        <w:t>According to statistics released from the Center for Disease Control and Prevention, birth rates for females ages 15-19 have declined 38.5 percent nationwide from 2006-2014</w:t>
      </w:r>
      <w:r w:rsidRPr="00637CBA">
        <w:rPr>
          <w:rFonts w:asciiTheme="minorHAnsi" w:hAnsiTheme="minorHAnsi" w:cstheme="minorHAnsi"/>
          <w:sz w:val="14"/>
        </w:rPr>
        <w:t xml:space="preserve">. Locally, those numbers are higher than the national average, but still lower than statistics reported in 2013. Luke Smith, public health educator for the Sampson County Health Department, said the teen pregnancy rate for Sampson County for females ages 15-19 was 50.8 percent in 2015, down 5.9 percent. "While the rate dropped, our ranking went from eighth out of 100 counties in 2014 to seventh in 2015," Smith noted. </w:t>
      </w:r>
      <w:r w:rsidRPr="00637CBA">
        <w:rPr>
          <w:rStyle w:val="StyleUnderline"/>
          <w:rFonts w:asciiTheme="minorHAnsi" w:hAnsiTheme="minorHAnsi" w:cstheme="minorHAnsi"/>
        </w:rPr>
        <w:t>The local health agency</w:t>
      </w:r>
      <w:r w:rsidRPr="00637CBA">
        <w:rPr>
          <w:rFonts w:asciiTheme="minorHAnsi" w:hAnsiTheme="minorHAnsi" w:cstheme="minorHAnsi"/>
          <w:sz w:val="14"/>
        </w:rPr>
        <w:t xml:space="preserve">, Smith added, </w:t>
      </w:r>
      <w:r w:rsidRPr="00637CBA">
        <w:rPr>
          <w:rStyle w:val="StyleUnderline"/>
          <w:rFonts w:asciiTheme="minorHAnsi" w:hAnsiTheme="minorHAnsi" w:cstheme="minorHAnsi"/>
        </w:rPr>
        <w:t>has been working hard to bring those numbers down, offering a Family Planning service where different birth control methods and education on those methods is offered.</w:t>
      </w:r>
      <w:r w:rsidRPr="00637CBA">
        <w:rPr>
          <w:rFonts w:asciiTheme="minorHAnsi" w:hAnsiTheme="minorHAnsi" w:cstheme="minorHAnsi"/>
          <w:sz w:val="14"/>
        </w:rPr>
        <w:t xml:space="preserve"> Additionally, the health department just hosted the second annual teen health fair, where information on teen pregnancy prevention is provided. "We've partnered with Academic Abundance, Inc. out of Goldsboro in which we teach one class per semester to students from Hobbton High," Smith said. "These students actually come to the health department on a field trip and we teach them about the health department's services and teen pregnancy prevention. This coming year, we will work with students from Union High. We also teach teen pregnancy prevention classes to other local high school classes upon request." As part of the health department's efforts to continue to see numbers drop, </w:t>
      </w:r>
      <w:r w:rsidRPr="00637CBA">
        <w:rPr>
          <w:rStyle w:val="StyleUnderline"/>
          <w:rFonts w:asciiTheme="minorHAnsi" w:hAnsiTheme="minorHAnsi" w:cstheme="minorHAnsi"/>
        </w:rPr>
        <w:t xml:space="preserve">teens are offered free, confidential testing for sexually transmitted diseases through the STD Clinic. Additionally, the clinic offers treatment, counseling and education of HIV/AIDS, Syphilis, Gonorrhea, Chlamydia and other sexually transmitted diseases. </w:t>
      </w:r>
      <w:r w:rsidRPr="00637CBA">
        <w:rPr>
          <w:rFonts w:asciiTheme="minorHAnsi" w:hAnsiTheme="minorHAnsi" w:cstheme="minorHAnsi"/>
          <w:sz w:val="14"/>
        </w:rPr>
        <w:t>There is not charge for theses services provided by the clinic and appointments are available Monday-Friday, 8-11 a.m. and 1-4 p.m. Walk-ins are also welcome.</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2NC/1NR – AT: Can’t Solve Teens</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Minors have access to care for STDs</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 xml:space="preserve">Goodwin et al 12 </w:t>
      </w:r>
      <w:r w:rsidRPr="00637CBA">
        <w:rPr>
          <w:rFonts w:asciiTheme="minorHAnsi" w:hAnsiTheme="minorHAnsi" w:cstheme="minorHAnsi"/>
        </w:rPr>
        <w:t xml:space="preserve">– (Kimberly D. Goodwin, MPH; Melanie M. Taylor, MD, MPH; Erin C. Fuse Brown, JD, MPH; Michelle Winscott, MD, MPH; Megan Scanlon, MA, JD; James G. Hodge, Jr., JD, LLM; Tom Mickey, BS; and Bob England, MD, MPH; “Protecting Adolescents' Right to Seek Treatment for Sexually Transmitted Diseases without Parental Consent: The Arizona Experience with Senate Bill 1309,” </w:t>
      </w:r>
      <w:r w:rsidRPr="00637CBA">
        <w:rPr>
          <w:rFonts w:asciiTheme="minorHAnsi" w:hAnsiTheme="minorHAnsi" w:cstheme="minorHAnsi"/>
          <w:i/>
        </w:rPr>
        <w:t>Public Health Reports</w:t>
      </w:r>
      <w:r w:rsidRPr="00637CBA">
        <w:rPr>
          <w:rFonts w:asciiTheme="minorHAnsi" w:hAnsiTheme="minorHAnsi" w:cstheme="minorHAnsi"/>
        </w:rPr>
        <w:t>, May-June 2012, https://www.ncbi.nlm.nih.gov/pmc/articles/PMC3314068/)//aL</w:t>
      </w:r>
    </w:p>
    <w:p w:rsidR="00656CCB" w:rsidRPr="00637CBA" w:rsidRDefault="00656CCB" w:rsidP="00656CCB">
      <w:pPr>
        <w:rPr>
          <w:rFonts w:asciiTheme="minorHAnsi" w:hAnsiTheme="minorHAnsi" w:cstheme="minorHAnsi"/>
          <w:sz w:val="14"/>
        </w:rPr>
      </w:pPr>
      <w:r w:rsidRPr="00637CBA">
        <w:rPr>
          <w:rStyle w:val="Emphasis"/>
          <w:rFonts w:asciiTheme="minorHAnsi" w:hAnsiTheme="minorHAnsi" w:cstheme="minorHAnsi"/>
        </w:rPr>
        <w:t>No state or federal law requires parental consent before a minor receives treatment for an STD.</w:t>
      </w:r>
      <w:r w:rsidRPr="00637CBA">
        <w:rPr>
          <w:rFonts w:asciiTheme="minorHAnsi" w:hAnsiTheme="minorHAnsi" w:cstheme="minorHAnsi"/>
          <w:sz w:val="14"/>
        </w:rPr>
        <w:t xml:space="preserve"> If the original version of SB 1309 had passed, Arizona would have become the only state to prohibit a physician from providing medical care to an adolescent with an STD without parental consent. Within the context of the epidemiologic data about STDs among minors, the potential negative consequences of SB 1309 become clear. </w:t>
      </w:r>
      <w:r w:rsidRPr="00637CBA">
        <w:rPr>
          <w:rStyle w:val="StyleUnderline"/>
          <w:rFonts w:asciiTheme="minorHAnsi" w:hAnsiTheme="minorHAnsi" w:cstheme="minorHAnsi"/>
        </w:rPr>
        <w:t>Studies have demonstrated a reduction in adolescents' intent to seek sexual health services if parental consent was required.</w:t>
      </w:r>
      <w:r w:rsidRPr="00637CBA">
        <w:rPr>
          <w:rFonts w:asciiTheme="minorHAnsi" w:hAnsiTheme="minorHAnsi" w:cstheme="minorHAnsi"/>
          <w:sz w:val="14"/>
        </w:rPr>
        <w:t xml:space="preserve">3 There are no data to suggest that parental consent requirements prevent adolescents from engaging in sexual behavior. Conversely, </w:t>
      </w:r>
      <w:r w:rsidRPr="00637CBA">
        <w:rPr>
          <w:rStyle w:val="StyleUnderline"/>
          <w:rFonts w:asciiTheme="minorHAnsi" w:hAnsiTheme="minorHAnsi" w:cstheme="minorHAnsi"/>
        </w:rPr>
        <w:t>adolescents consistently report that they would remain sexually active even if parental consent was required for sexual health-care services,</w:t>
      </w:r>
      <w:r w:rsidRPr="00637CBA">
        <w:rPr>
          <w:rFonts w:asciiTheme="minorHAnsi" w:hAnsiTheme="minorHAnsi" w:cstheme="minorHAnsi"/>
          <w:sz w:val="14"/>
        </w:rPr>
        <w:t xml:space="preserve"> further </w:t>
      </w:r>
      <w:r w:rsidRPr="00637CBA">
        <w:rPr>
          <w:rStyle w:val="StyleUnderline"/>
          <w:rFonts w:asciiTheme="minorHAnsi" w:hAnsiTheme="minorHAnsi" w:cstheme="minorHAnsi"/>
        </w:rPr>
        <w:t>supporting the conclusion that STD rates would increase if access to sexual health-care services was impeded by imposition of a parental consent requirement.</w:t>
      </w:r>
      <w:r w:rsidRPr="00637CBA">
        <w:rPr>
          <w:rFonts w:asciiTheme="minorHAnsi" w:hAnsiTheme="minorHAnsi" w:cstheme="minorHAnsi"/>
          <w:sz w:val="14"/>
        </w:rPr>
        <w:t>3,30 Legally requiring parental consent for the treatment of minors with STDs would likely decrease treatment rates overall, leading to significant negative health outcomes from untreated infections and continued spread of STDs through unsafe sexual behaviors. In addition to diminishing access to essential health services among minors, such legislation would exacerbate existing health disparities, increase health-care spending costs, thwart recently enacted efforts to curb the spread of STDs, and strip minors of existing privacy protections concerning their STD-related medical information.</w:t>
      </w:r>
    </w:p>
    <w:p w:rsidR="00656CCB" w:rsidRPr="00637CBA" w:rsidRDefault="00656CCB" w:rsidP="00656CCB">
      <w:pPr>
        <w:rPr>
          <w:rFonts w:asciiTheme="minorHAnsi" w:hAnsiTheme="minorHAnsi" w:cstheme="minorHAnsi"/>
        </w:rPr>
      </w:pP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 xml:space="preserve">STEM (Desegregation) </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1NC – STEM Opportunity CP</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sz w:val="28"/>
          <w:szCs w:val="28"/>
        </w:rPr>
      </w:pPr>
      <w:r w:rsidRPr="00637CBA">
        <w:rPr>
          <w:rFonts w:asciiTheme="minorHAnsi" w:hAnsiTheme="minorHAnsi" w:cstheme="minorHAnsi"/>
          <w:sz w:val="28"/>
          <w:szCs w:val="28"/>
        </w:rPr>
        <w:t>Text: The United States Federal Government should increase funding of STEM education in secondary education in order to aid low-income students.</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 xml:space="preserve">STEM education minimizes the achievement gap in status quo and gives low income students the opportunity to receive higher income in the future </w:t>
      </w:r>
    </w:p>
    <w:p w:rsidR="00656CCB" w:rsidRPr="00637CBA" w:rsidRDefault="00656CCB" w:rsidP="00656CCB">
      <w:pPr>
        <w:rPr>
          <w:rFonts w:asciiTheme="minorHAnsi" w:hAnsiTheme="minorHAnsi" w:cstheme="minorHAnsi"/>
          <w:sz w:val="20"/>
          <w:szCs w:val="20"/>
        </w:rPr>
      </w:pPr>
      <w:r w:rsidRPr="00637CBA">
        <w:rPr>
          <w:rFonts w:asciiTheme="minorHAnsi" w:hAnsiTheme="minorHAnsi" w:cstheme="minorHAnsi"/>
          <w:b/>
          <w:sz w:val="26"/>
          <w:szCs w:val="26"/>
        </w:rPr>
        <w:t xml:space="preserve">Rogers-Chapman 13 </w:t>
      </w:r>
      <w:r w:rsidRPr="00637CBA">
        <w:rPr>
          <w:rFonts w:asciiTheme="minorHAnsi" w:hAnsiTheme="minorHAnsi" w:cstheme="minorHAnsi"/>
          <w:sz w:val="20"/>
          <w:szCs w:val="20"/>
        </w:rPr>
        <w:t>(Rogers-Chapman is a Doctor of Philosophy (PhD) Field Of Study Education Policy, Reform and Evaluation from the Claremont Graduate University. “Accessing STEM-Focused Education: Factors That Contribute to the Opportunity to Attend STEM High Schools Across the United States.” Pages 730-732. Sage Journals. Accessed July 14, 2017). //KDS GHO</w:t>
      </w:r>
    </w:p>
    <w:p w:rsidR="00656CCB" w:rsidRPr="00637CBA" w:rsidRDefault="00656CCB" w:rsidP="00656CCB">
      <w:pPr>
        <w:rPr>
          <w:rStyle w:val="Emphasis"/>
          <w:rFonts w:asciiTheme="minorHAnsi" w:hAnsiTheme="minorHAnsi" w:cstheme="minorHAnsi"/>
        </w:rPr>
      </w:pPr>
      <w:r w:rsidRPr="00637CBA">
        <w:rPr>
          <w:rFonts w:asciiTheme="minorHAnsi" w:hAnsiTheme="minorHAnsi" w:cstheme="minorHAnsi"/>
          <w:u w:val="single"/>
        </w:rPr>
        <w:t>Inequity measured by race, gender, and location in STEM education has occurred due to variations in teacher quality, school funding, courses offered, resources, and facilities</w:t>
      </w:r>
      <w:r w:rsidRPr="00637CBA">
        <w:rPr>
          <w:rFonts w:asciiTheme="minorHAnsi" w:hAnsiTheme="minorHAnsi" w:cstheme="minorHAnsi"/>
          <w:sz w:val="10"/>
        </w:rPr>
        <w:t xml:space="preserve"> (Darling-Hammond, 2004; Gamoran &amp; Berends, 1987; Schmidt et al., 2011). The </w:t>
      </w:r>
      <w:r w:rsidRPr="00637CBA">
        <w:rPr>
          <w:rStyle w:val="Emphasis"/>
          <w:rFonts w:asciiTheme="minorHAnsi" w:hAnsiTheme="minorHAnsi" w:cstheme="minorHAnsi"/>
        </w:rPr>
        <w:t>opportunity to learn in high schools is likely to be stratified</w:t>
      </w:r>
      <w:r w:rsidRPr="00637CBA">
        <w:rPr>
          <w:rFonts w:asciiTheme="minorHAnsi" w:hAnsiTheme="minorHAnsi" w:cstheme="minorHAnsi"/>
          <w:sz w:val="10"/>
        </w:rPr>
        <w:t xml:space="preserve"> (Gamoran &amp; Berends, 1987) </w:t>
      </w:r>
      <w:r w:rsidRPr="00637CBA">
        <w:rPr>
          <w:rFonts w:asciiTheme="minorHAnsi" w:hAnsiTheme="minorHAnsi" w:cstheme="minorHAnsi"/>
          <w:u w:val="single"/>
        </w:rPr>
        <w:t>due to between-school differences and student backgrounds. Between-school stratification refers to the different opportunities to learn offered from school to school. One concept of opportunity is the availability of courses at any individual school.</w:t>
      </w:r>
      <w:r w:rsidRPr="00637CBA">
        <w:rPr>
          <w:rFonts w:asciiTheme="minorHAnsi" w:hAnsiTheme="minorHAnsi" w:cstheme="minorHAnsi"/>
          <w:sz w:val="10"/>
        </w:rPr>
        <w:t xml:space="preserve"> A wide variation in both availability of courses and the quality of the courses offered exists across the United States (Gamoran, 1987; Kahle &amp; Lakes, 1983; Schmidt et al., 2011; Welch, Anderson, &amp; Harris, 1982). Using TIMSS-R data, researchers found significant differences in content coverage in mathematics classes both between schools and within schools. </w:t>
      </w:r>
      <w:r w:rsidRPr="00637CBA">
        <w:rPr>
          <w:rStyle w:val="Emphasis"/>
          <w:rFonts w:asciiTheme="minorHAnsi" w:hAnsiTheme="minorHAnsi" w:cstheme="minorHAnsi"/>
        </w:rPr>
        <w:t>Studies suggest that a gap in content coverage across the United States presents different opportunities for students to gain the skills and knowledge to progress on the academic pipeline</w:t>
      </w:r>
      <w:r w:rsidRPr="00637CBA">
        <w:rPr>
          <w:rFonts w:asciiTheme="minorHAnsi" w:hAnsiTheme="minorHAnsi" w:cstheme="minorHAnsi"/>
          <w:sz w:val="10"/>
        </w:rPr>
        <w:t xml:space="preserve"> (Schmidt et al., 2011). In an earlier study of TIMSS data, a mismatch in textbook and course title on mathematics existed for nearly 30% of U.S. eighth-grade students (Cogan et al., 2001). Students may be taking Algebra but may not be gaining the skills necessary to advance to the next course because they are using textbooks below the content level suggested by the course title. </w:t>
      </w:r>
      <w:r w:rsidRPr="00637CBA">
        <w:rPr>
          <w:rFonts w:asciiTheme="minorHAnsi" w:hAnsiTheme="minorHAnsi" w:cstheme="minorHAnsi"/>
          <w:b/>
          <w:u w:val="single"/>
        </w:rPr>
        <w:t>Differentiation not only in content but manner in which content is delivered has been shown to affect learning outcomes</w:t>
      </w:r>
      <w:r w:rsidRPr="00637CBA">
        <w:rPr>
          <w:rFonts w:asciiTheme="minorHAnsi" w:hAnsiTheme="minorHAnsi" w:cstheme="minorHAnsi"/>
          <w:sz w:val="10"/>
        </w:rPr>
        <w:t>.</w:t>
      </w:r>
      <w:r w:rsidRPr="00637CBA">
        <w:rPr>
          <w:rFonts w:asciiTheme="minorHAnsi" w:hAnsiTheme="minorHAnsi" w:cstheme="minorHAnsi"/>
          <w:sz w:val="14"/>
          <w:szCs w:val="14"/>
        </w:rPr>
        <w:t xml:space="preserve"> </w:t>
      </w:r>
      <w:r w:rsidRPr="00637CBA">
        <w:rPr>
          <w:rFonts w:asciiTheme="minorHAnsi" w:hAnsiTheme="minorHAnsi" w:cstheme="minorHAnsi"/>
          <w:sz w:val="10"/>
          <w:szCs w:val="10"/>
        </w:rPr>
        <w:t>Further study through qualitative means would add to understanding possible stratification among schools. Each student brings his or her own background to school, which influences the way in which they approach learning opportunities. Student background includes such factors as gender, race, SES, and parents’ education level. Student background af</w:t>
      </w:r>
      <w:r w:rsidRPr="00637CBA">
        <w:rPr>
          <w:rFonts w:asciiTheme="minorHAnsi" w:hAnsiTheme="minorHAnsi" w:cstheme="minorHAnsi"/>
          <w:sz w:val="14"/>
          <w:szCs w:val="14"/>
        </w:rPr>
        <w:t xml:space="preserve">fects how a student and their family interact with a school environment. Student background is connected to student achievement (Lareau, 2002). In a multiyear study, Lareau found that parents from low- and middle-SES backgrounds interact both with their children and with schools differently. She found that parents from higher SES backgrounds are more likely to encourage their children to ask questions of authority figures than lower SES families. This affects the way children interact with teachers and may stratify learning opportunities. Additionally, </w:t>
      </w:r>
      <w:r w:rsidRPr="00637CBA">
        <w:rPr>
          <w:rFonts w:asciiTheme="minorHAnsi" w:hAnsiTheme="minorHAnsi" w:cstheme="minorHAnsi"/>
          <w:sz w:val="10"/>
          <w:szCs w:val="10"/>
        </w:rPr>
        <w:t>high-SES parents are more likely to understand and navigate the school culture as an advocate for their child (Lareau, 2002). A low-SES background may also influence a student’s choices.</w:t>
      </w:r>
      <w:r w:rsidRPr="00637CBA">
        <w:rPr>
          <w:rFonts w:asciiTheme="minorHAnsi" w:hAnsiTheme="minorHAnsi" w:cstheme="minorHAnsi"/>
          <w:sz w:val="10"/>
          <w:szCs w:val="10"/>
          <w:u w:val="single"/>
        </w:rPr>
        <w:t xml:space="preserve"> </w:t>
      </w:r>
      <w:r w:rsidRPr="00637CBA">
        <w:rPr>
          <w:rFonts w:asciiTheme="minorHAnsi" w:hAnsiTheme="minorHAnsi" w:cstheme="minorHAnsi"/>
          <w:sz w:val="10"/>
          <w:szCs w:val="10"/>
        </w:rPr>
        <w:t>Children living in poverty with less access to resources (as measured by parental education, parents’ occupational status, and family income) are more likely to</w:t>
      </w:r>
      <w:r w:rsidRPr="00637CBA">
        <w:rPr>
          <w:rFonts w:asciiTheme="minorHAnsi" w:hAnsiTheme="minorHAnsi" w:cstheme="minorHAnsi"/>
          <w:sz w:val="14"/>
          <w:szCs w:val="14"/>
        </w:rPr>
        <w:t xml:space="preserve"> drop out of high school (Rumberger &amp; Lim, 2009). Research indicates that family background, including SES, maternal education, and family expectations, is the strongest determinant of a student’s educational attainment (Belfield &amp; Levin, 2009). The way in which students interact with the school culture shapes their opportunities. White and Asian students are likely to exhibit early interest in math</w:t>
      </w:r>
      <w:r w:rsidRPr="00637CBA">
        <w:rPr>
          <w:rFonts w:asciiTheme="minorHAnsi" w:hAnsiTheme="minorHAnsi" w:cstheme="minorHAnsi"/>
          <w:sz w:val="10"/>
          <w:szCs w:val="10"/>
        </w:rPr>
        <w:t>ematics and science and thus be placed in highability programs than African Americans and Hispanics, who were more likely to be placed in remedial or low-ability groups (Dossey, Mullis, 722 Education and Urban Society 46(6) Lindquist, &amp; Chambers, 1988; Persell, 1977; Rosenbaum, 1980</w:t>
      </w:r>
      <w:r w:rsidRPr="00637CBA">
        <w:rPr>
          <w:rFonts w:asciiTheme="minorHAnsi" w:hAnsiTheme="minorHAnsi" w:cstheme="minorHAnsi"/>
          <w:sz w:val="10"/>
          <w:szCs w:val="10"/>
          <w:u w:val="single"/>
        </w:rPr>
        <w:t>).</w:t>
      </w:r>
      <w:r w:rsidRPr="00637CBA">
        <w:rPr>
          <w:rFonts w:asciiTheme="minorHAnsi" w:hAnsiTheme="minorHAnsi" w:cstheme="minorHAnsi"/>
          <w:sz w:val="14"/>
          <w:szCs w:val="14"/>
          <w:u w:val="single"/>
        </w:rPr>
        <w:t xml:space="preserve"> </w:t>
      </w:r>
      <w:r w:rsidRPr="00637CBA">
        <w:rPr>
          <w:rFonts w:asciiTheme="minorHAnsi" w:hAnsiTheme="minorHAnsi" w:cstheme="minorHAnsi"/>
          <w:u w:val="single"/>
        </w:rPr>
        <w:t>Placement into lower ability groups negatively impacts student opportunity</w:t>
      </w:r>
      <w:r w:rsidRPr="00637CBA">
        <w:rPr>
          <w:rFonts w:asciiTheme="minorHAnsi" w:hAnsiTheme="minorHAnsi" w:cstheme="minorHAnsi"/>
          <w:sz w:val="10"/>
        </w:rPr>
        <w:t xml:space="preserve">. For example, low-level mathematics courses tend to stress basic computational skills, while upper level courses emphasize math concepts and critical thinking. Students who are not in top classes learn less because of their academic placement (Slavin, 1985). </w:t>
      </w:r>
      <w:r w:rsidRPr="00637CBA">
        <w:rPr>
          <w:rFonts w:asciiTheme="minorHAnsi" w:hAnsiTheme="minorHAnsi" w:cstheme="minorHAnsi"/>
          <w:b/>
          <w:u w:val="single"/>
        </w:rPr>
        <w:t xml:space="preserve">Students categorized as low-achieving often are also low income. Low-income students are typically tracked into low-level classes in high school. </w:t>
      </w:r>
      <w:r w:rsidRPr="00637CBA">
        <w:rPr>
          <w:rStyle w:val="Emphasis"/>
          <w:rFonts w:asciiTheme="minorHAnsi" w:hAnsiTheme="minorHAnsi" w:cstheme="minorHAnsi"/>
        </w:rPr>
        <w:t>The impact of this may be less opportunity to participate in STEM fields because of lack of preparation in the academic pipeline</w:t>
      </w:r>
      <w:r w:rsidRPr="00637CBA">
        <w:rPr>
          <w:rFonts w:asciiTheme="minorHAnsi" w:hAnsiTheme="minorHAnsi" w:cstheme="minorHAnsi"/>
          <w:b/>
          <w:u w:val="single"/>
        </w:rPr>
        <w:t>. Stratification of schools affects social equity and potential opportunities to learn</w:t>
      </w:r>
      <w:r w:rsidRPr="00637CBA">
        <w:rPr>
          <w:rFonts w:asciiTheme="minorHAnsi" w:hAnsiTheme="minorHAnsi" w:cstheme="minorHAnsi"/>
          <w:sz w:val="10"/>
        </w:rPr>
        <w:t>. High-SES, low-minority schools tend to have better access to resources. Deficiencies in schools, combined with student background, provide disparate opportunities to learn. Therefore</w:t>
      </w:r>
      <w:r w:rsidRPr="00637CBA">
        <w:rPr>
          <w:rStyle w:val="Emphasis"/>
          <w:rFonts w:asciiTheme="minorHAnsi" w:hAnsiTheme="minorHAnsi" w:cstheme="minorHAnsi"/>
        </w:rPr>
        <w:t xml:space="preserve">, the composition and location of STEM high schools has the potential to increase access to science and mathematics education for underrepresented populations in STEM fields. </w:t>
      </w:r>
    </w:p>
    <w:p w:rsidR="00656CCB" w:rsidRPr="00637CBA" w:rsidRDefault="00656CCB" w:rsidP="00656CCB">
      <w:pPr>
        <w:rPr>
          <w:rStyle w:val="Emphasis"/>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 – Solvency (Desegregation)</w:t>
      </w:r>
    </w:p>
    <w:p w:rsidR="00656CCB" w:rsidRPr="00637CBA" w:rsidRDefault="00656CCB" w:rsidP="00656CCB">
      <w:pPr>
        <w:jc w:val="center"/>
        <w:rPr>
          <w:rFonts w:asciiTheme="minorHAnsi" w:hAnsiTheme="minorHAnsi" w:cstheme="minorHAnsi"/>
        </w:rPr>
      </w:pPr>
      <w:r w:rsidRPr="00637CBA">
        <w:rPr>
          <w:rFonts w:asciiTheme="minorHAnsi" w:hAnsiTheme="minorHAnsi" w:cstheme="minorHAnsi"/>
        </w:rPr>
        <w:t>*** Note: Top cards are better ***</w:t>
      </w: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STEM education creates opportunity for minorities to receive formalized education and enroll in college which leads to increased job options and a brighter future – disrupts poverty cycle.</w:t>
      </w:r>
    </w:p>
    <w:p w:rsidR="00656CCB" w:rsidRPr="00637CBA" w:rsidRDefault="00656CCB" w:rsidP="00656CCB">
      <w:pPr>
        <w:rPr>
          <w:rFonts w:asciiTheme="minorHAnsi" w:hAnsiTheme="minorHAnsi" w:cstheme="minorHAnsi"/>
        </w:rPr>
      </w:pPr>
      <w:r w:rsidRPr="00637CBA">
        <w:rPr>
          <w:rFonts w:asciiTheme="minorHAnsi" w:hAnsiTheme="minorHAnsi" w:cstheme="minorHAnsi"/>
          <w:b/>
          <w:sz w:val="26"/>
          <w:szCs w:val="26"/>
        </w:rPr>
        <w:t xml:space="preserve">Weis et al. 15 </w:t>
      </w:r>
      <w:r w:rsidRPr="00637CBA">
        <w:rPr>
          <w:rFonts w:asciiTheme="minorHAnsi" w:hAnsiTheme="minorHAnsi" w:cstheme="minorHAnsi"/>
          <w:sz w:val="20"/>
          <w:szCs w:val="20"/>
        </w:rPr>
        <w:t>(Lois Weis, Margaret Eisenhart, Kristin Cipollone, Amy E. Stich, Andrea B. Nikischer, Jarrod Hanson, Sarah Ohle Leibrandt, Carrie D. Allen, Rachel Dominguez. Weis is a Ph.D., Educational Policy Studies, University of Wisconsin, 1978. Dr. Weis is author, co-author or editor of numerous books and articles that focus on race, class and gender in American schools.  Dr. Weis is Past President of the American Educational Studies Association and is on the editorial boards of several journals, including Educational Policy, International Journal of Qualitative Studies in Education and Review of Educational Research. “In the Guise of STEM Education Reform:Opportunity Structures and Outcomes in Inclusive STEM-Focused High Schools.” Volume 52. Issue 6. Pages 1029-1031. Sage Journals. Accessed July 14, 2017). //KDS GHO</w:t>
      </w:r>
    </w:p>
    <w:p w:rsidR="00656CCB" w:rsidRPr="00637CBA" w:rsidRDefault="00656CCB" w:rsidP="00656CCB">
      <w:pPr>
        <w:spacing w:after="0" w:line="240" w:lineRule="auto"/>
        <w:rPr>
          <w:rStyle w:val="StyleUnderline"/>
          <w:rFonts w:asciiTheme="minorHAnsi" w:hAnsiTheme="minorHAnsi" w:cstheme="minorHAnsi"/>
        </w:rPr>
      </w:pPr>
      <w:r w:rsidRPr="00637CBA">
        <w:rPr>
          <w:rFonts w:asciiTheme="minorHAnsi" w:eastAsia="Times New Roman" w:hAnsiTheme="minorHAnsi" w:cstheme="minorHAnsi"/>
          <w:sz w:val="14"/>
        </w:rPr>
        <w:t xml:space="preserve">A notable corpus of </w:t>
      </w:r>
      <w:r w:rsidRPr="00637CBA">
        <w:rPr>
          <w:rFonts w:asciiTheme="minorHAnsi" w:eastAsia="Times New Roman" w:hAnsiTheme="minorHAnsi" w:cstheme="minorHAnsi"/>
          <w:u w:val="single"/>
        </w:rPr>
        <w:t>research in the sociology of education affirms this point, demonstrating that particular kinds of educational opportunities are structured both within and across schools</w:t>
      </w:r>
      <w:r w:rsidRPr="00637CBA">
        <w:rPr>
          <w:rFonts w:asciiTheme="minorHAnsi" w:eastAsia="Times New Roman" w:hAnsiTheme="minorHAnsi" w:cstheme="minorHAnsi"/>
          <w:sz w:val="14"/>
        </w:rPr>
        <w:t xml:space="preserve">. Beginning in elementary school, ability group assignment (Gamoran, 1986; Haller, 1985; Rist, 1970) structures the nature and </w:t>
      </w:r>
      <w:r w:rsidRPr="00637CBA">
        <w:rPr>
          <w:rFonts w:asciiTheme="minorHAnsi" w:eastAsia="Times New Roman" w:hAnsiTheme="minorHAnsi" w:cstheme="minorHAnsi"/>
          <w:b/>
          <w:u w:val="single"/>
        </w:rPr>
        <w:t>shape of knowledge to which students have access</w:t>
      </w:r>
      <w:r w:rsidRPr="00637CBA">
        <w:rPr>
          <w:rFonts w:asciiTheme="minorHAnsi" w:eastAsia="Times New Roman" w:hAnsiTheme="minorHAnsi" w:cstheme="minorHAnsi"/>
          <w:sz w:val="14"/>
        </w:rPr>
        <w:t xml:space="preserve">. </w:t>
      </w:r>
      <w:r w:rsidRPr="00637CBA">
        <w:rPr>
          <w:rFonts w:asciiTheme="minorHAnsi" w:eastAsia="Times New Roman" w:hAnsiTheme="minorHAnsi" w:cstheme="minorHAnsi"/>
          <w:u w:val="single"/>
        </w:rPr>
        <w:t xml:space="preserve">As numerous scholars suggest, this takes hardened shape and form in high school, where </w:t>
      </w:r>
      <w:r w:rsidRPr="00637CBA">
        <w:rPr>
          <w:rFonts w:asciiTheme="minorHAnsi" w:eastAsia="Times New Roman" w:hAnsiTheme="minorHAnsi" w:cstheme="minorHAnsi"/>
          <w:b/>
          <w:u w:val="single"/>
        </w:rPr>
        <w:t>formalized academic tracks determine opportunities to engage and master particular kinds of knowledge</w:t>
      </w:r>
      <w:r w:rsidRPr="00637CBA">
        <w:rPr>
          <w:rFonts w:asciiTheme="minorHAnsi" w:eastAsia="Times New Roman" w:hAnsiTheme="minorHAnsi" w:cstheme="minorHAnsi"/>
          <w:u w:val="single"/>
        </w:rPr>
        <w:t xml:space="preserve"> </w:t>
      </w:r>
      <w:r w:rsidRPr="00637CBA">
        <w:rPr>
          <w:rFonts w:asciiTheme="minorHAnsi" w:eastAsia="Times New Roman" w:hAnsiTheme="minorHAnsi" w:cstheme="minorHAnsi"/>
          <w:sz w:val="14"/>
        </w:rPr>
        <w:t xml:space="preserve">(Gamoran, 2008; Oakes, 1985, among others). Outcomes in STEM-Focused High Schools 1029 In addition to within-school ability grouping and tracking, knowledge are differentially distributed across schools. </w:t>
      </w:r>
      <w:r w:rsidRPr="00637CBA">
        <w:rPr>
          <w:rFonts w:asciiTheme="minorHAnsi" w:eastAsia="Times New Roman" w:hAnsiTheme="minorHAnsi" w:cstheme="minorHAnsi"/>
          <w:b/>
          <w:u w:val="single"/>
        </w:rPr>
        <w:t>Research suggests, for example, that more privileged students attend elementary, middle, and high schools that demand engagement with more highly valued academic capital than those attended by poor and working-class students</w:t>
      </w:r>
      <w:r w:rsidRPr="00637CBA">
        <w:rPr>
          <w:rFonts w:asciiTheme="minorHAnsi" w:eastAsia="Times New Roman" w:hAnsiTheme="minorHAnsi" w:cstheme="minorHAnsi"/>
          <w:sz w:val="14"/>
        </w:rPr>
        <w:t xml:space="preserve"> (e.g., Anyon, 1981). </w:t>
      </w:r>
      <w:r w:rsidRPr="00637CBA">
        <w:rPr>
          <w:rFonts w:asciiTheme="minorHAnsi" w:eastAsia="Times New Roman" w:hAnsiTheme="minorHAnsi" w:cstheme="minorHAnsi"/>
          <w:b/>
          <w:u w:val="single"/>
        </w:rPr>
        <w:t>As a consequence, high schools that serve more privileged students are closely linked to matriculation at four-year (not two-year) colleges as well as selective and highly selective postsecondary destinations</w:t>
      </w:r>
      <w:r w:rsidRPr="00637CBA">
        <w:rPr>
          <w:rFonts w:asciiTheme="minorHAnsi" w:eastAsia="Times New Roman" w:hAnsiTheme="minorHAnsi" w:cstheme="minorHAnsi"/>
          <w:sz w:val="14"/>
        </w:rPr>
        <w:t xml:space="preserve"> (Bowen et al., 2009; Weis, Cipollone, &amp; Jenkins, 2014). </w:t>
      </w:r>
      <w:r w:rsidRPr="00637CBA">
        <w:rPr>
          <w:rFonts w:asciiTheme="minorHAnsi" w:eastAsia="Times New Roman" w:hAnsiTheme="minorHAnsi" w:cstheme="minorHAnsi"/>
          <w:b/>
          <w:u w:val="single"/>
        </w:rPr>
        <w:t xml:space="preserve">The available school opportunity structure and student location within such </w:t>
      </w:r>
      <w:r w:rsidRPr="00637CBA">
        <w:rPr>
          <w:rStyle w:val="Emphasis"/>
          <w:rFonts w:asciiTheme="minorHAnsi" w:hAnsiTheme="minorHAnsi" w:cstheme="minorHAnsi"/>
        </w:rPr>
        <w:t>opportunity structure is a key predictor of academic, social, and economic outcomes</w:t>
      </w:r>
      <w:r w:rsidRPr="00637CBA">
        <w:rPr>
          <w:rFonts w:asciiTheme="minorHAnsi" w:eastAsia="Times New Roman" w:hAnsiTheme="minorHAnsi" w:cstheme="minorHAnsi"/>
          <w:b/>
          <w:u w:val="single"/>
        </w:rPr>
        <w:t xml:space="preserve">. </w:t>
      </w:r>
      <w:r w:rsidRPr="00637CBA">
        <w:rPr>
          <w:rFonts w:asciiTheme="minorHAnsi" w:eastAsia="Times New Roman" w:hAnsiTheme="minorHAnsi" w:cstheme="minorHAnsi"/>
          <w:sz w:val="14"/>
        </w:rPr>
        <w:t xml:space="preserve">Kerckhoff (1995) further posits, Our growing knowledge of the role of institutional arrangements in shaping stratification processes suggests two kinds of modifications of the status attainment approach to modeling social stratification processes. One of these is to conceptualize intergenerational mobility as a series of moves through structural locations in social organization (e.g., schools, firms). The other is to view these structural locations both as hierarchically ranked and as providing varied opportunities for later moves and access to various kinds and level of attainment. (p. 324) </w:t>
      </w:r>
      <w:r w:rsidRPr="00637CBA">
        <w:rPr>
          <w:rFonts w:asciiTheme="minorHAnsi" w:eastAsia="Times New Roman" w:hAnsiTheme="minorHAnsi" w:cstheme="minorHAnsi"/>
          <w:u w:val="single"/>
        </w:rPr>
        <w:t xml:space="preserve">Conceptualizing and empirically investigating location in the </w:t>
      </w:r>
      <w:r w:rsidRPr="00637CBA">
        <w:rPr>
          <w:rFonts w:asciiTheme="minorHAnsi" w:eastAsia="Times New Roman" w:hAnsiTheme="minorHAnsi" w:cstheme="minorHAnsi"/>
          <w:b/>
          <w:u w:val="single"/>
        </w:rPr>
        <w:t>structure of high school opportunities,</w:t>
      </w:r>
      <w:r w:rsidRPr="00637CBA">
        <w:rPr>
          <w:rFonts w:asciiTheme="minorHAnsi" w:eastAsia="Times New Roman" w:hAnsiTheme="minorHAnsi" w:cstheme="minorHAnsi"/>
          <w:u w:val="single"/>
        </w:rPr>
        <w:t xml:space="preserve"> both as hierarchically ranked and as providing varied opportunities for later moves,</w:t>
      </w:r>
      <w:r w:rsidRPr="00637CBA">
        <w:rPr>
          <w:rFonts w:asciiTheme="minorHAnsi" w:eastAsia="Times New Roman" w:hAnsiTheme="minorHAnsi" w:cstheme="minorHAnsi"/>
          <w:b/>
          <w:u w:val="single"/>
        </w:rPr>
        <w:t xml:space="preserve"> is</w:t>
      </w:r>
      <w:r w:rsidRPr="00637CBA">
        <w:rPr>
          <w:rFonts w:asciiTheme="minorHAnsi" w:eastAsia="Times New Roman" w:hAnsiTheme="minorHAnsi" w:cstheme="minorHAnsi"/>
          <w:u w:val="single"/>
        </w:rPr>
        <w:t xml:space="preserve"> especially </w:t>
      </w:r>
      <w:r w:rsidRPr="00637CBA">
        <w:rPr>
          <w:rFonts w:asciiTheme="minorHAnsi" w:eastAsia="Times New Roman" w:hAnsiTheme="minorHAnsi" w:cstheme="minorHAnsi"/>
          <w:b/>
          <w:u w:val="single"/>
        </w:rPr>
        <w:t>important in STEM because</w:t>
      </w:r>
      <w:r w:rsidRPr="00637CBA">
        <w:rPr>
          <w:rFonts w:asciiTheme="minorHAnsi" w:eastAsia="Times New Roman" w:hAnsiTheme="minorHAnsi" w:cstheme="minorHAnsi"/>
          <w:u w:val="single"/>
        </w:rPr>
        <w:t xml:space="preserve"> </w:t>
      </w:r>
      <w:r w:rsidRPr="00637CBA">
        <w:rPr>
          <w:rStyle w:val="Emphasis"/>
          <w:rFonts w:asciiTheme="minorHAnsi" w:hAnsiTheme="minorHAnsi" w:cstheme="minorHAnsi"/>
        </w:rPr>
        <w:t>failure to pursue science and math in high school practically eliminates the chance to pursue STEM in college or career.</w:t>
      </w:r>
      <w:r w:rsidRPr="00637CBA">
        <w:rPr>
          <w:rFonts w:asciiTheme="minorHAnsi" w:eastAsia="Times New Roman" w:hAnsiTheme="minorHAnsi" w:cstheme="minorHAnsi"/>
          <w:sz w:val="14"/>
        </w:rPr>
        <w:t xml:space="preserve"> The ways in which opportunities for STEM are constructed and distributed within nonselective urban high schools that serve largely low-income underrepresented minorities lie at the heart of our analysis. This is particularly relevant given the broader reform initiative discussed earlier. A number of studies suggest that </w:t>
      </w:r>
      <w:r w:rsidRPr="00637CBA">
        <w:rPr>
          <w:rFonts w:asciiTheme="minorHAnsi" w:eastAsia="Times New Roman" w:hAnsiTheme="minorHAnsi" w:cstheme="minorHAnsi"/>
          <w:b/>
          <w:u w:val="single"/>
        </w:rPr>
        <w:t>high school opportunities can improve students’ chances of pursuing STEM by encouraging rigorous math and science course-taking that fosters higher-level skills and confidence with this subject matter</w:t>
      </w:r>
      <w:r w:rsidRPr="00637CBA">
        <w:rPr>
          <w:rFonts w:asciiTheme="minorHAnsi" w:eastAsia="Times New Roman" w:hAnsiTheme="minorHAnsi" w:cstheme="minorHAnsi"/>
          <w:sz w:val="14"/>
        </w:rPr>
        <w:t xml:space="preserve"> (Aaronson, Barrow, &amp; Sander, 2007; Alexander &amp; Cook, 1982; Burkam &amp; Lee, 2003; Gamoran, Porter, Smithson, &amp; White, 1997; Riegle-Crumb, 2006; Wimberly &amp; Noeth, 2005). Studies additionally reveal marked differential access to rigorous math and science courses for varying groups of students (Ma &amp; McIntyre, 2005; Oakes, 1985; Oakes, Joseph, &amp; Muir, 2003; Riegle-Crumb &amp; Grodsky, 2011). In line with Kerckhoff’s (1995) argument, such</w:t>
      </w:r>
      <w:r w:rsidRPr="00637CBA">
        <w:rPr>
          <w:rFonts w:asciiTheme="minorHAnsi" w:eastAsia="Times New Roman" w:hAnsiTheme="minorHAnsi" w:cstheme="minorHAnsi"/>
          <w:b/>
          <w:u w:val="single"/>
        </w:rPr>
        <w:t xml:space="preserve"> differential access is directly linked to a host of college-going patterns and outcomes as well as field of study. This includes </w:t>
      </w:r>
      <w:r w:rsidRPr="00637CBA">
        <w:rPr>
          <w:rStyle w:val="Emphasis"/>
          <w:rFonts w:asciiTheme="minorHAnsi" w:hAnsiTheme="minorHAnsi" w:cstheme="minorHAnsi"/>
        </w:rPr>
        <w:t>college attendance</w:t>
      </w:r>
      <w:r w:rsidRPr="00637CBA">
        <w:rPr>
          <w:rFonts w:asciiTheme="minorHAnsi" w:eastAsia="Times New Roman" w:hAnsiTheme="minorHAnsi" w:cstheme="minorHAnsi"/>
          <w:b/>
          <w:u w:val="single"/>
        </w:rPr>
        <w:t xml:space="preserve"> and </w:t>
      </w:r>
      <w:r w:rsidRPr="00637CBA">
        <w:rPr>
          <w:rStyle w:val="Emphasis"/>
          <w:rFonts w:asciiTheme="minorHAnsi" w:hAnsiTheme="minorHAnsi" w:cstheme="minorHAnsi"/>
        </w:rPr>
        <w:t>STEM career aspirations</w:t>
      </w:r>
      <w:r w:rsidRPr="00637CBA">
        <w:rPr>
          <w:rFonts w:asciiTheme="minorHAnsi" w:eastAsia="Times New Roman" w:hAnsiTheme="minorHAnsi" w:cstheme="minorHAnsi"/>
          <w:sz w:val="14"/>
        </w:rPr>
        <w:t xml:space="preserve"> (Burkam &amp; Lee, 2003; Muller et al., 2010), </w:t>
      </w:r>
      <w:r w:rsidRPr="00637CBA">
        <w:rPr>
          <w:rStyle w:val="Emphasis"/>
          <w:rFonts w:asciiTheme="minorHAnsi" w:hAnsiTheme="minorHAnsi" w:cstheme="minorHAnsi"/>
        </w:rPr>
        <w:t>college persistence</w:t>
      </w:r>
      <w:r w:rsidRPr="00637CBA">
        <w:rPr>
          <w:rFonts w:asciiTheme="minorHAnsi" w:eastAsia="Times New Roman" w:hAnsiTheme="minorHAnsi" w:cstheme="minorHAnsi"/>
          <w:sz w:val="14"/>
        </w:rPr>
        <w:t xml:space="preserve"> (Horn &amp; Kojaku, 2001), </w:t>
      </w:r>
      <w:r w:rsidRPr="00637CBA">
        <w:rPr>
          <w:rFonts w:asciiTheme="minorHAnsi" w:eastAsia="Times New Roman" w:hAnsiTheme="minorHAnsi" w:cstheme="minorHAnsi"/>
          <w:b/>
        </w:rPr>
        <w:t xml:space="preserve">and </w:t>
      </w:r>
      <w:r w:rsidRPr="00637CBA">
        <w:rPr>
          <w:rStyle w:val="Emphasis"/>
          <w:rFonts w:asciiTheme="minorHAnsi" w:hAnsiTheme="minorHAnsi" w:cstheme="minorHAnsi"/>
        </w:rPr>
        <w:t>college degree attainment</w:t>
      </w:r>
      <w:r w:rsidRPr="00637CBA">
        <w:rPr>
          <w:rFonts w:asciiTheme="minorHAnsi" w:eastAsia="Times New Roman" w:hAnsiTheme="minorHAnsi" w:cstheme="minorHAnsi"/>
          <w:sz w:val="14"/>
        </w:rPr>
        <w:t xml:space="preserve"> (Schneider, Swanson, &amp; Riegle-Crumb, 1998). Schneider and Weis et al. 1030 colleagues (1998) and Tyson, Lee, Borman, and Hanson (2007) found that </w:t>
      </w:r>
      <w:r w:rsidRPr="00637CBA">
        <w:rPr>
          <w:rStyle w:val="Emphasis"/>
          <w:rFonts w:asciiTheme="minorHAnsi" w:hAnsiTheme="minorHAnsi" w:cstheme="minorHAnsi"/>
        </w:rPr>
        <w:t>high school course-taking is a better predictor of STEM degree attainment in college than individual background factors such as race, parental education, or income.</w:t>
      </w:r>
      <w:r w:rsidRPr="00637CBA">
        <w:rPr>
          <w:rStyle w:val="Emphasis"/>
          <w:rFonts w:asciiTheme="minorHAnsi" w:hAnsiTheme="minorHAnsi" w:cstheme="minorHAnsi"/>
          <w:szCs w:val="26"/>
        </w:rPr>
        <w:t xml:space="preserve"> </w:t>
      </w:r>
      <w:r w:rsidRPr="00637CBA">
        <w:rPr>
          <w:rFonts w:asciiTheme="minorHAnsi" w:eastAsia="Times New Roman" w:hAnsiTheme="minorHAnsi" w:cstheme="minorHAnsi"/>
          <w:sz w:val="14"/>
        </w:rPr>
        <w:t xml:space="preserve">These findings point to </w:t>
      </w:r>
      <w:r w:rsidRPr="00637CBA">
        <w:rPr>
          <w:rStyle w:val="StyleUnderline"/>
          <w:rFonts w:asciiTheme="minorHAnsi" w:hAnsiTheme="minorHAnsi" w:cstheme="minorHAnsi"/>
        </w:rPr>
        <w:t>the importance of the availability of rigorous math and science courses with regard to preparing students to take advantage of STEM at the postsecondary level and a range of career options.</w:t>
      </w:r>
    </w:p>
    <w:p w:rsidR="00656CCB" w:rsidRPr="00637CBA" w:rsidRDefault="00656CCB" w:rsidP="00656CCB">
      <w:pPr>
        <w:spacing w:after="0" w:line="240" w:lineRule="auto"/>
        <w:rPr>
          <w:rStyle w:val="StyleUnderline"/>
          <w:rFonts w:asciiTheme="minorHAnsi" w:hAnsiTheme="minorHAnsi" w:cstheme="minorHAnsi"/>
        </w:rPr>
      </w:pPr>
    </w:p>
    <w:p w:rsidR="00656CCB" w:rsidRPr="00637CBA" w:rsidRDefault="00656CCB" w:rsidP="00656CCB">
      <w:pPr>
        <w:spacing w:after="0" w:line="240" w:lineRule="auto"/>
        <w:rPr>
          <w:rStyle w:val="StyleUnderline"/>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STEM funding improves low SES</w:t>
      </w:r>
    </w:p>
    <w:p w:rsidR="00656CCB" w:rsidRPr="00637CBA" w:rsidRDefault="00656CCB" w:rsidP="00656CCB">
      <w:pPr>
        <w:rPr>
          <w:rFonts w:asciiTheme="minorHAnsi" w:hAnsiTheme="minorHAnsi" w:cstheme="minorHAnsi"/>
          <w:sz w:val="20"/>
          <w:szCs w:val="20"/>
        </w:rPr>
      </w:pPr>
      <w:r w:rsidRPr="00637CBA">
        <w:rPr>
          <w:rFonts w:asciiTheme="minorHAnsi" w:hAnsiTheme="minorHAnsi" w:cstheme="minorHAnsi"/>
          <w:b/>
          <w:sz w:val="26"/>
          <w:szCs w:val="26"/>
        </w:rPr>
        <w:t xml:space="preserve">Rogers-Chapman 13 </w:t>
      </w:r>
      <w:r w:rsidRPr="00637CBA">
        <w:rPr>
          <w:rFonts w:asciiTheme="minorHAnsi" w:hAnsiTheme="minorHAnsi" w:cstheme="minorHAnsi"/>
          <w:sz w:val="20"/>
          <w:szCs w:val="20"/>
        </w:rPr>
        <w:t>(Rogers-Chapman is a Doctor of Philosophy (PhD) Field Of Study Education Policy, Reform and Evaluation from the Claremont Graduate University. “Accessing STEM-Focused Education: Factors That Contribute to the Opportunity to Attend STEM High Schools Across the United States.” Pages 730-732. Sage Journals. Accessed July 14, 2017). //KDS GHO</w:t>
      </w:r>
    </w:p>
    <w:p w:rsidR="00656CCB" w:rsidRPr="00637CBA" w:rsidRDefault="00656CCB" w:rsidP="00656CCB">
      <w:pPr>
        <w:rPr>
          <w:rFonts w:asciiTheme="minorHAnsi" w:hAnsiTheme="minorHAnsi" w:cstheme="minorHAnsi"/>
          <w:b/>
        </w:rPr>
      </w:pPr>
      <w:r w:rsidRPr="00637CBA">
        <w:rPr>
          <w:rFonts w:asciiTheme="minorHAnsi" w:hAnsiTheme="minorHAnsi" w:cstheme="minorHAnsi"/>
          <w:b/>
        </w:rPr>
        <w:t>*** SES === Socioeconomic Status ***</w:t>
      </w:r>
    </w:p>
    <w:p w:rsidR="00656CCB" w:rsidRPr="00637CBA" w:rsidRDefault="00656CCB" w:rsidP="00656CCB">
      <w:pPr>
        <w:rPr>
          <w:rFonts w:asciiTheme="minorHAnsi" w:hAnsiTheme="minorHAnsi" w:cstheme="minorHAnsi"/>
          <w:sz w:val="14"/>
        </w:rPr>
      </w:pPr>
      <w:r w:rsidRPr="00637CBA">
        <w:rPr>
          <w:rStyle w:val="StyleUnderline"/>
          <w:rFonts w:asciiTheme="minorHAnsi" w:hAnsiTheme="minorHAnsi" w:cstheme="minorHAnsi"/>
        </w:rPr>
        <w:t>With a limited number of STEM-focused high schools [exist] nationwide, [and] limited access</w:t>
      </w:r>
      <w:r w:rsidRPr="00637CBA">
        <w:rPr>
          <w:rStyle w:val="Emphasis"/>
          <w:rFonts w:asciiTheme="minorHAnsi" w:hAnsiTheme="minorHAnsi" w:cstheme="minorHAnsi"/>
        </w:rPr>
        <w:t xml:space="preserve"> for all students remains</w:t>
      </w:r>
      <w:r w:rsidRPr="00637CBA">
        <w:rPr>
          <w:rFonts w:asciiTheme="minorHAnsi" w:hAnsiTheme="minorHAnsi" w:cstheme="minorHAnsi"/>
          <w:sz w:val="14"/>
        </w:rPr>
        <w:t xml:space="preserve">. This study reveals several important findings related to access to STEM schools. First, the analysis of SES students and schools shows wide variations across STEM high schools. </w:t>
      </w:r>
      <w:r w:rsidRPr="00637CBA">
        <w:rPr>
          <w:rFonts w:asciiTheme="minorHAnsi" w:hAnsiTheme="minorHAnsi" w:cstheme="minorHAnsi"/>
          <w:u w:val="single"/>
        </w:rPr>
        <w:t xml:space="preserve">Exclusive schools tend to constitute a higher percentage of high-SES schools, those with less than 30% of students eligible for free or reduced-price lunch than inclusive STEM schools. In contrast, inclusive STEM high schools include a higher percentage of schools classified as high poverty (nearly 40%), with than 70% of students eligible for free or reduced-price lunch. Furthermore, </w:t>
      </w:r>
      <w:r w:rsidRPr="00637CBA">
        <w:rPr>
          <w:rStyle w:val="Emphasis"/>
          <w:rFonts w:asciiTheme="minorHAnsi" w:hAnsiTheme="minorHAnsi" w:cstheme="minorHAnsi"/>
        </w:rPr>
        <w:t>neighborhood schools have higher poverty on average than STEM schools, suggesting that access to STEM high schools is not evenly distributed for poorer students</w:t>
      </w:r>
      <w:r w:rsidRPr="00637CBA">
        <w:rPr>
          <w:rFonts w:asciiTheme="minorHAnsi" w:hAnsiTheme="minorHAnsi" w:cstheme="minorHAnsi"/>
          <w:sz w:val="14"/>
        </w:rPr>
        <w:t xml:space="preserve">. This has potentially significant implications. </w:t>
      </w:r>
      <w:r w:rsidRPr="00637CBA">
        <w:rPr>
          <w:rFonts w:asciiTheme="minorHAnsi" w:hAnsiTheme="minorHAnsi" w:cstheme="minorHAnsi"/>
          <w:b/>
          <w:u w:val="single"/>
        </w:rPr>
        <w:t xml:space="preserve">The enrollment in inclusive STEM high schools is more than three times that of exclusive STEM high schools, meaning many more students in practical numbers are being placed in high-poverty schools. </w:t>
      </w:r>
      <w:r w:rsidRPr="00637CBA">
        <w:rPr>
          <w:rStyle w:val="Emphasis"/>
          <w:rFonts w:asciiTheme="minorHAnsi" w:hAnsiTheme="minorHAnsi" w:cstheme="minorHAnsi"/>
        </w:rPr>
        <w:t xml:space="preserve">Research demonstrates the importance of students from low-SES backgrounds attending high-SES schools. Students from low-SES backgrounds perform better academically when in schools with less than 50% of students come from low-SES backgrounds </w:t>
      </w:r>
      <w:r w:rsidRPr="00637CBA">
        <w:rPr>
          <w:rFonts w:asciiTheme="minorHAnsi" w:hAnsiTheme="minorHAnsi" w:cstheme="minorHAnsi"/>
          <w:sz w:val="14"/>
        </w:rPr>
        <w:t xml:space="preserve">(Rumberger &amp; Palardy, 2005). </w:t>
      </w:r>
      <w:r w:rsidRPr="00637CBA">
        <w:rPr>
          <w:rFonts w:asciiTheme="minorHAnsi" w:hAnsiTheme="minorHAnsi" w:cstheme="minorHAnsi"/>
          <w:u w:val="single"/>
        </w:rPr>
        <w:t>Additionally, curriculum variations may exist between the two types of schools</w:t>
      </w:r>
      <w:r w:rsidRPr="00637CBA">
        <w:rPr>
          <w:rFonts w:asciiTheme="minorHAnsi" w:hAnsiTheme="minorHAnsi" w:cstheme="minorHAnsi"/>
          <w:sz w:val="14"/>
        </w:rPr>
        <w:t xml:space="preserve"> (Means et al., 2008). While knowledge of the differences between STEM school curricula is limited, the literature suggests </w:t>
      </w:r>
      <w:r w:rsidRPr="00637CBA">
        <w:rPr>
          <w:rStyle w:val="Emphasis"/>
          <w:rFonts w:asciiTheme="minorHAnsi" w:hAnsiTheme="minorHAnsi" w:cstheme="minorHAnsi"/>
        </w:rPr>
        <w:t>high poverty schools are limited in resources</w:t>
      </w:r>
      <w:r w:rsidRPr="00637CBA">
        <w:rPr>
          <w:rFonts w:asciiTheme="minorHAnsi" w:hAnsiTheme="minorHAnsi" w:cstheme="minorHAnsi"/>
          <w:sz w:val="14"/>
        </w:rPr>
        <w:t>. In a SRI report, researchers found that o</w:t>
      </w:r>
      <w:r w:rsidRPr="00637CBA">
        <w:rPr>
          <w:rFonts w:asciiTheme="minorHAnsi" w:hAnsiTheme="minorHAnsi" w:cstheme="minorHAnsi"/>
          <w:u w:val="single"/>
        </w:rPr>
        <w:t xml:space="preserve">n average exclusive STEM high schools are more academically rigorous than nonexclusive schools </w:t>
      </w:r>
      <w:r w:rsidRPr="00637CBA">
        <w:rPr>
          <w:rFonts w:asciiTheme="minorHAnsi" w:hAnsiTheme="minorHAnsi" w:cstheme="minorHAnsi"/>
          <w:sz w:val="14"/>
        </w:rPr>
        <w:t xml:space="preserve">(Means et al., 2008). </w:t>
      </w:r>
      <w:r w:rsidRPr="00637CBA">
        <w:rPr>
          <w:rFonts w:asciiTheme="minorHAnsi" w:hAnsiTheme="minorHAnsi" w:cstheme="minorHAnsi"/>
          <w:u w:val="single"/>
        </w:rPr>
        <w:t>Research suggests that less challenging coursework can reduce a student’s opportunity to prepare for STEM fields</w:t>
      </w:r>
      <w:r w:rsidRPr="00637CBA">
        <w:rPr>
          <w:rFonts w:asciiTheme="minorHAnsi" w:hAnsiTheme="minorHAnsi" w:cstheme="minorHAnsi"/>
          <w:sz w:val="14"/>
        </w:rPr>
        <w:t xml:space="preserve"> (Cogan et al., 2001; Oakes, 1990). </w:t>
      </w:r>
      <w:r w:rsidRPr="00637CBA">
        <w:rPr>
          <w:rFonts w:asciiTheme="minorHAnsi" w:hAnsiTheme="minorHAnsi" w:cstheme="minorHAnsi"/>
          <w:b/>
          <w:u w:val="single"/>
        </w:rPr>
        <w:t>In addition to SES affecting placement in exclusive or inclusive schools, SES in STEM schools is not representative of districts.</w:t>
      </w:r>
      <w:r w:rsidRPr="00637CBA">
        <w:rPr>
          <w:rFonts w:asciiTheme="minorHAnsi" w:hAnsiTheme="minorHAnsi" w:cstheme="minorHAnsi"/>
          <w:u w:val="single"/>
        </w:rPr>
        <w:t xml:space="preserve"> </w:t>
      </w:r>
      <w:r w:rsidRPr="00637CBA">
        <w:rPr>
          <w:rFonts w:asciiTheme="minorHAnsi" w:hAnsiTheme="minorHAnsi" w:cstheme="minorHAnsi"/>
          <w:b/>
          <w:u w:val="single"/>
        </w:rPr>
        <w:t>STEM schools tend to have a higher SES than the district mean</w:t>
      </w:r>
      <w:r w:rsidRPr="00637CBA">
        <w:rPr>
          <w:rFonts w:asciiTheme="minorHAnsi" w:hAnsiTheme="minorHAnsi" w:cstheme="minorHAnsi"/>
          <w:sz w:val="14"/>
        </w:rPr>
        <w:t xml:space="preserve">. The </w:t>
      </w:r>
      <w:r w:rsidRPr="00637CBA">
        <w:rPr>
          <w:rStyle w:val="Emphasis"/>
          <w:rFonts w:asciiTheme="minorHAnsi" w:hAnsiTheme="minorHAnsi" w:cstheme="minorHAnsi"/>
        </w:rPr>
        <w:t>low-SES students within a given district may have less access to STEM schools due to geographic placement in the district and knowledge of their existence</w:t>
      </w:r>
      <w:r w:rsidRPr="00637CBA">
        <w:rPr>
          <w:rFonts w:asciiTheme="minorHAnsi" w:hAnsiTheme="minorHAnsi" w:cstheme="minorHAnsi"/>
          <w:sz w:val="14"/>
        </w:rPr>
        <w:t xml:space="preserve">. Even inclusive schools with an open enrollment policy traditionally require an application. The source of the disparity of SES between STEM schools and districts requires further study. </w:t>
      </w:r>
    </w:p>
    <w:p w:rsidR="00656CCB" w:rsidRPr="00637CBA" w:rsidRDefault="00656CCB" w:rsidP="00656CCB">
      <w:pPr>
        <w:rPr>
          <w:rFonts w:asciiTheme="minorHAnsi" w:hAnsiTheme="minorHAnsi" w:cstheme="minorHAnsi"/>
          <w:sz w:val="14"/>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plan solves for poverty by giving low income students a quality education.</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Chen 2015 –</w:t>
      </w:r>
      <w:r w:rsidRPr="00637CBA">
        <w:rPr>
          <w:rFonts w:asciiTheme="minorHAnsi" w:hAnsiTheme="minorHAnsi" w:cstheme="minorHAnsi"/>
        </w:rPr>
        <w:t xml:space="preserve"> (Ph.D. candidate, Saint Louis University, USA (Amy Yun-Ping Chen, “Educational Inequality: An Impediment to True Democracy in the United States,” Sociology Study, May 2015, Vol. 5, No. 5, 382-390, DOI:10.17265/2159-5526/2015.05.006, </w:t>
      </w:r>
      <w:hyperlink r:id="rId173" w:history="1">
        <w:r w:rsidRPr="00637CBA">
          <w:rPr>
            <w:rStyle w:val="Hyperlink"/>
            <w:rFonts w:asciiTheme="minorHAnsi" w:hAnsiTheme="minorHAnsi" w:cstheme="minorHAnsi"/>
          </w:rPr>
          <w:t>http://www.davidpublisher.com/Public/uploads/Contribute/55f62bc2bf7b8.pdf</w:t>
        </w:r>
      </w:hyperlink>
      <w:r w:rsidRPr="00637CBA">
        <w:rPr>
          <w:rFonts w:asciiTheme="minorHAnsi" w:hAnsiTheme="minorHAnsi" w:cstheme="minorHAnsi"/>
        </w:rPr>
        <w:t xml:space="preserve">) // kt </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sz w:val="14"/>
        </w:rPr>
        <w:t xml:space="preserve">EDUCATIONAL INEQUALITY AND FAILURE OF DEMOCRACY The Collapse of Equal Opportunity </w:t>
      </w:r>
      <w:r w:rsidRPr="00637CBA">
        <w:rPr>
          <w:rStyle w:val="StyleUnderline"/>
          <w:rFonts w:asciiTheme="minorHAnsi" w:hAnsiTheme="minorHAnsi" w:cstheme="minorHAnsi"/>
        </w:rPr>
        <w:t>The ultimate aim of democracy and education is to meet the need for freedom, liberty, and equality for all</w:t>
      </w:r>
      <w:r w:rsidRPr="00637CBA">
        <w:rPr>
          <w:rFonts w:asciiTheme="minorHAnsi" w:hAnsiTheme="minorHAnsi" w:cstheme="minorHAnsi"/>
          <w:sz w:val="14"/>
        </w:rPr>
        <w:t xml:space="preserve"> (Allen and Reich 2013; Barber 2001; Dewey 1916; Gutmann 1999; Gutmann 2001; Noddings 2013). </w:t>
      </w:r>
      <w:r w:rsidRPr="00637CBA">
        <w:rPr>
          <w:rStyle w:val="Emphasis"/>
          <w:rFonts w:asciiTheme="minorHAnsi" w:hAnsiTheme="minorHAnsi" w:cstheme="minorHAnsi"/>
        </w:rPr>
        <w:t>A true democracy never advocates segregation and inequality with regard to race and class</w:t>
      </w:r>
      <w:r w:rsidRPr="00637CBA">
        <w:rPr>
          <w:rFonts w:asciiTheme="minorHAnsi" w:hAnsiTheme="minorHAnsi" w:cstheme="minorHAnsi"/>
          <w:sz w:val="14"/>
        </w:rPr>
        <w:t xml:space="preserve">. On the contrary, </w:t>
      </w:r>
      <w:r w:rsidRPr="00637CBA">
        <w:rPr>
          <w:rStyle w:val="Emphasis"/>
          <w:rFonts w:asciiTheme="minorHAnsi" w:hAnsiTheme="minorHAnsi" w:cstheme="minorHAnsi"/>
        </w:rPr>
        <w:t>many American children grow up without the skills and knowledge they need to thrive in the contemporary era due to relentless inequalities. Racial and socioeconomic discrimination has the ability to distinguish two types of citizens, privileged and unprivileged, which contradicts the core notion of democratic education</w:t>
      </w:r>
      <w:r w:rsidRPr="00637CBA">
        <w:rPr>
          <w:rFonts w:asciiTheme="minorHAnsi" w:hAnsiTheme="minorHAnsi" w:cstheme="minorHAnsi"/>
          <w:sz w:val="14"/>
        </w:rPr>
        <w:t xml:space="preserve">. </w:t>
      </w:r>
      <w:r w:rsidRPr="00637CBA">
        <w:rPr>
          <w:rStyle w:val="Emphasis"/>
          <w:rFonts w:asciiTheme="minorHAnsi" w:hAnsiTheme="minorHAnsi" w:cstheme="minorHAnsi"/>
        </w:rPr>
        <w:t>Education is the major pillar upon which the future of the United States rests</w:t>
      </w:r>
      <w:r w:rsidRPr="00637CBA">
        <w:rPr>
          <w:rFonts w:asciiTheme="minorHAnsi" w:hAnsiTheme="minorHAnsi" w:cstheme="minorHAnsi"/>
          <w:sz w:val="14"/>
        </w:rPr>
        <w:t xml:space="preserve"> (Allen and Reich 2013; Dewey 1916; Gutmann 1999). </w:t>
      </w:r>
      <w:r w:rsidRPr="00637CBA">
        <w:rPr>
          <w:rStyle w:val="StyleUnderline"/>
          <w:rFonts w:asciiTheme="minorHAnsi" w:hAnsiTheme="minorHAnsi" w:cstheme="minorHAnsi"/>
        </w:rPr>
        <w:t xml:space="preserve">It is constructed for the public good, and everyone should share in it equally. </w:t>
      </w:r>
      <w:r w:rsidRPr="00637CBA">
        <w:rPr>
          <w:rStyle w:val="Emphasis"/>
          <w:rFonts w:asciiTheme="minorHAnsi" w:hAnsiTheme="minorHAnsi" w:cstheme="minorHAnsi"/>
        </w:rPr>
        <w:t>Schools should produce educated citizens who are capable of changing the destiny of a country and creating better opportunities for future generations</w:t>
      </w:r>
      <w:r w:rsidRPr="00637CBA">
        <w:rPr>
          <w:rStyle w:val="StyleUnderline"/>
          <w:rFonts w:asciiTheme="minorHAnsi" w:hAnsiTheme="minorHAnsi" w:cstheme="minorHAnsi"/>
        </w:rPr>
        <w:t>. In order to help schools deliver high-quality education to every child, state governments and civic society must provide sufficient educational resources, equal public funding appropriations, and equal educational opportunities.</w:t>
      </w:r>
      <w:r w:rsidRPr="00637CBA">
        <w:rPr>
          <w:rFonts w:asciiTheme="minorHAnsi" w:hAnsiTheme="minorHAnsi" w:cstheme="minorHAnsi"/>
          <w:sz w:val="14"/>
        </w:rPr>
        <w:t xml:space="preserve"> With the aid of such support, </w:t>
      </w:r>
      <w:r w:rsidRPr="00637CBA">
        <w:rPr>
          <w:rStyle w:val="StyleUnderline"/>
          <w:rFonts w:asciiTheme="minorHAnsi" w:hAnsiTheme="minorHAnsi" w:cstheme="minorHAnsi"/>
        </w:rPr>
        <w:t>schools will be able to help children develop their knowledge of democracy, prepare them for citizenship, and gain professional skills</w:t>
      </w:r>
      <w:r w:rsidRPr="00637CBA">
        <w:rPr>
          <w:rFonts w:asciiTheme="minorHAnsi" w:hAnsiTheme="minorHAnsi" w:cstheme="minorHAnsi"/>
          <w:sz w:val="14"/>
        </w:rPr>
        <w:t xml:space="preserve">. However, the persistent failures of urban education and repeated efforts to change the problematic situations have shaped many of the educational policies and reforms over time. Unfortunately, </w:t>
      </w:r>
      <w:r w:rsidRPr="00637CBA">
        <w:rPr>
          <w:rStyle w:val="Emphasis"/>
          <w:rFonts w:asciiTheme="minorHAnsi" w:hAnsiTheme="minorHAnsi" w:cstheme="minorHAnsi"/>
        </w:rPr>
        <w:t>the realities of racial segregation, educational inequalities, high dropout rates, low academic achievement, and insufficient resources have remained constant and have become complex challenges</w:t>
      </w:r>
      <w:r w:rsidRPr="00637CBA">
        <w:rPr>
          <w:rFonts w:asciiTheme="minorHAnsi" w:hAnsiTheme="minorHAnsi" w:cstheme="minorHAnsi"/>
          <w:sz w:val="14"/>
        </w:rPr>
        <w:t xml:space="preserve"> (Duncan and Murnane 2014; Lipman 2003; Ravitch 2010). </w:t>
      </w:r>
      <w:r w:rsidRPr="00637CBA">
        <w:rPr>
          <w:rStyle w:val="Emphasis"/>
          <w:rFonts w:asciiTheme="minorHAnsi" w:hAnsiTheme="minorHAnsi" w:cstheme="minorHAnsi"/>
        </w:rPr>
        <w:t>These crises are deeply embedded in the intersection of racial oppression</w:t>
      </w:r>
      <w:r w:rsidRPr="00637CBA">
        <w:rPr>
          <w:rFonts w:asciiTheme="minorHAnsi" w:hAnsiTheme="minorHAnsi" w:cstheme="minorHAnsi"/>
          <w:sz w:val="14"/>
        </w:rPr>
        <w:t xml:space="preserve"> and socioeconomic inequality. Public school funding comes from state and local sources, and nearly half of the money is derived from local taxes. This generates a large gap between wealthy and poor communities. The subject of poverty is often associated with race; hence, low-income minority students are the most affected by social and educational inequalities and face severe discrimination in their daily lives (Nieto 2005; Nieto and Bode 2008; Ravitch 2010; Ravitch 2013; Sleeter 2007). Take an in-depth instance, the current state of educational inequity in the Saint Louis Region, as represented by the Normandy School District which exemplifies the failure of urban education in regard to poverty and race. In the 2014 demographic profile of Normandy School District, nearly 98% of the student population was Black, and 91.5% of the students received free and reduced lunch plans (Department of Elementary &amp; Secondary Education Missouri [DESE] 2014). Many city residents invest in the outcomes of students in high-income and White-dominated areas. Numerous educational resources and sufficient funding bolster the schools in these high-property districts. In contrast, the Normandy School District usually faces limited educational support which negatively impacts student performance. Loss of accreditation also forces the district to close schools, which takes away from students’ educational opportunities. And the gap between low-income minority students and students of other racial and class groups becomes wider. Since the early 1970s, the public has resisted the idea of racial integration and presently individual and parental choices in education increase the gap between racial and socioeconomic groups (Bartlett et al. 2002; Ravitch 2010; Ravitch 2013). Many low-income minority students have lost equal access for quality education. Citizens neglect the notion of public good and the goal of democracy (Barber 1993). Such ignorance and egotistical behavior among residents of urban areas destroy the progress of democratic education in inner-city public schools (Bartlett et al. 2002; Beal and Hendry 2012; Lipman 2003; Nieto 2005; Ravitch 2010; Ravitch 2013). The fundamental concept of democracy aims to offer equal access to all members of society and to ensure that they are empowered to make a good life for themselves and establish the public good for the country. </w:t>
      </w:r>
      <w:r w:rsidRPr="00637CBA">
        <w:rPr>
          <w:rStyle w:val="Emphasis"/>
          <w:rFonts w:asciiTheme="minorHAnsi" w:hAnsiTheme="minorHAnsi" w:cstheme="minorHAnsi"/>
        </w:rPr>
        <w:t>Quality education is a method to eliminate poverty and encourage the engine of shared prosperity for generations of Americans. When education improves the preparation and productivity of young members of the community, it increases the wealth of the country and leads many people to their American dreams</w:t>
      </w:r>
      <w:r w:rsidRPr="00637CBA">
        <w:rPr>
          <w:rFonts w:asciiTheme="minorHAnsi" w:hAnsiTheme="minorHAnsi" w:cstheme="minorHAnsi"/>
          <w:sz w:val="14"/>
        </w:rPr>
        <w:t xml:space="preserve">. Nevertheless, </w:t>
      </w:r>
      <w:r w:rsidRPr="00637CBA">
        <w:rPr>
          <w:rStyle w:val="StyleUnderline"/>
          <w:rFonts w:asciiTheme="minorHAnsi" w:hAnsiTheme="minorHAnsi" w:cstheme="minorHAnsi"/>
        </w:rPr>
        <w:t>the persistent and long-standing educational inequalities are an obstacle for the United States becoming a nation with true democracy and equal liberty. Thus, democracy becomes a superficial aspect and a beautiful bubble, and it is not realized in practice.</w:t>
      </w:r>
      <w:r w:rsidRPr="00637CBA">
        <w:rPr>
          <w:rFonts w:asciiTheme="minorHAnsi" w:hAnsiTheme="minorHAnsi" w:cstheme="minorHAnsi"/>
          <w:sz w:val="14"/>
        </w:rPr>
        <w:t xml:space="preserve"> </w:t>
      </w:r>
    </w:p>
    <w:p w:rsidR="00656CCB" w:rsidRPr="00637CBA" w:rsidRDefault="00656CCB" w:rsidP="00656CCB">
      <w:pPr>
        <w:rPr>
          <w:rFonts w:asciiTheme="minorHAnsi" w:hAnsiTheme="minorHAnsi" w:cstheme="minorHAnsi"/>
          <w:sz w:val="14"/>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STEM education has proven – the plan is necessary to push for greater impact.</w:t>
      </w:r>
    </w:p>
    <w:p w:rsidR="00656CCB" w:rsidRPr="00637CBA" w:rsidRDefault="00656CCB" w:rsidP="00656CCB">
      <w:pPr>
        <w:rPr>
          <w:rFonts w:asciiTheme="minorHAnsi" w:hAnsiTheme="minorHAnsi" w:cstheme="minorHAnsi"/>
          <w:sz w:val="20"/>
          <w:szCs w:val="20"/>
        </w:rPr>
      </w:pPr>
      <w:r w:rsidRPr="00637CBA">
        <w:rPr>
          <w:rFonts w:asciiTheme="minorHAnsi" w:hAnsiTheme="minorHAnsi" w:cstheme="minorHAnsi"/>
          <w:b/>
          <w:sz w:val="26"/>
          <w:szCs w:val="26"/>
        </w:rPr>
        <w:t>Reyes 2013</w:t>
      </w:r>
      <w:r w:rsidRPr="00637CBA">
        <w:rPr>
          <w:rFonts w:asciiTheme="minorHAnsi" w:hAnsiTheme="minorHAnsi" w:cstheme="minorHAnsi"/>
        </w:rPr>
        <w:t xml:space="preserve"> </w:t>
      </w:r>
      <w:r w:rsidRPr="00637CBA">
        <w:rPr>
          <w:rFonts w:asciiTheme="minorHAnsi" w:hAnsiTheme="minorHAnsi" w:cstheme="minorHAnsi"/>
          <w:sz w:val="20"/>
          <w:szCs w:val="20"/>
        </w:rPr>
        <w:t>(Reyes is a teacher in the Los Angeles Unified School District, received his Doctor of Education (Ed.D.) Field Of Study Education from Loyola Marymount University, and a Master of Education (MEd) Field Of Study Education from UCLA Graduate School of Education and Information Studies. “A Close Look at a STEM-Themed Magnet and its Experiential Program on the Occupational Identities, Career Maturity, and Access Provided to Low Socioeconomic Minority Students.” Loyola Marymount University. July 2013, 121. Accessed July 15,2017). //KDS GHO</w:t>
      </w:r>
    </w:p>
    <w:p w:rsidR="00656CCB" w:rsidRPr="00637CBA" w:rsidRDefault="00656CCB" w:rsidP="00656CCB">
      <w:pPr>
        <w:rPr>
          <w:rFonts w:asciiTheme="minorHAnsi" w:hAnsiTheme="minorHAnsi" w:cstheme="minorHAnsi"/>
          <w:b/>
          <w:u w:val="single"/>
        </w:rPr>
      </w:pPr>
      <w:r w:rsidRPr="00637CBA">
        <w:rPr>
          <w:rFonts w:asciiTheme="minorHAnsi" w:hAnsiTheme="minorHAnsi" w:cstheme="minorHAnsi"/>
          <w:sz w:val="16"/>
        </w:rPr>
        <w:t xml:space="preserve">In this study, the use of </w:t>
      </w:r>
      <w:r w:rsidRPr="00637CBA">
        <w:rPr>
          <w:rStyle w:val="Emphasis"/>
          <w:rFonts w:asciiTheme="minorHAnsi" w:hAnsiTheme="minorHAnsi" w:cstheme="minorHAnsi"/>
        </w:rPr>
        <w:t>an experiential curriculum was effective in providing access and support to minority students toward the fields of medicine and science, in which Black and Latino students are underrepresented.</w:t>
      </w:r>
      <w:r w:rsidRPr="00637CBA">
        <w:rPr>
          <w:rFonts w:asciiTheme="minorHAnsi" w:hAnsiTheme="minorHAnsi" w:cstheme="minorHAnsi"/>
          <w:sz w:val="16"/>
        </w:rPr>
        <w:t xml:space="preserve"> Such </w:t>
      </w:r>
      <w:r w:rsidRPr="00637CBA">
        <w:rPr>
          <w:rStyle w:val="Emphasis"/>
          <w:rFonts w:asciiTheme="minorHAnsi" w:hAnsiTheme="minorHAnsi" w:cstheme="minorHAnsi"/>
        </w:rPr>
        <w:t>a curriculum may be effective in supporting minorities toward other STEM fields, such as technology, mathematics, and engineering</w:t>
      </w:r>
      <w:r w:rsidRPr="00637CBA">
        <w:rPr>
          <w:rFonts w:asciiTheme="minorHAnsi" w:hAnsiTheme="minorHAnsi" w:cstheme="minorHAnsi"/>
          <w:sz w:val="16"/>
        </w:rPr>
        <w:t xml:space="preserve">. As the curriculum of the magnet school demonstrates, </w:t>
      </w:r>
      <w:r w:rsidRPr="00637CBA">
        <w:rPr>
          <w:rStyle w:val="StyleUnderline"/>
          <w:rFonts w:asciiTheme="minorHAnsi" w:hAnsiTheme="minorHAnsi" w:cstheme="minorHAnsi"/>
        </w:rPr>
        <w:t>an experiential curriculum alone is not enough to prepare minority students who face obstacles beyond access.</w:t>
      </w:r>
      <w:r w:rsidRPr="00637CBA">
        <w:rPr>
          <w:rFonts w:asciiTheme="minorHAnsi" w:hAnsiTheme="minorHAnsi" w:cstheme="minorHAnsi"/>
          <w:b/>
          <w:u w:val="single"/>
        </w:rPr>
        <w:t xml:space="preserve"> A rigorous curriculum that includes access to Honors and AP courses would allow optimum preparation for collegiate postsecondary pursuits. Combined, access to professionals, experience in the field, and a rigorous curriculum gives minorities tools that can be used to pursue their own ideas of “social primary goods,” transforming their socioeconomic status and contributing to society in significant ways.</w:t>
      </w:r>
    </w:p>
    <w:p w:rsidR="00656CCB" w:rsidRPr="00637CBA" w:rsidRDefault="00656CCB" w:rsidP="00656CCB">
      <w:pPr>
        <w:rPr>
          <w:rFonts w:asciiTheme="minorHAnsi" w:hAnsiTheme="minorHAnsi" w:cstheme="minorHAnsi"/>
          <w:sz w:val="14"/>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Lack of opportunity deters minorities from STEM education.</w:t>
      </w:r>
    </w:p>
    <w:p w:rsidR="00656CCB" w:rsidRPr="00637CBA" w:rsidRDefault="00656CCB" w:rsidP="00656CCB">
      <w:pPr>
        <w:rPr>
          <w:rFonts w:asciiTheme="minorHAnsi" w:hAnsiTheme="minorHAnsi" w:cstheme="minorHAnsi"/>
          <w:sz w:val="20"/>
          <w:szCs w:val="20"/>
        </w:rPr>
      </w:pPr>
      <w:r w:rsidRPr="00637CBA">
        <w:rPr>
          <w:rFonts w:asciiTheme="minorHAnsi" w:hAnsiTheme="minorHAnsi" w:cstheme="minorHAnsi"/>
          <w:b/>
          <w:sz w:val="26"/>
          <w:szCs w:val="26"/>
        </w:rPr>
        <w:t>Reyes 2013</w:t>
      </w:r>
      <w:r w:rsidRPr="00637CBA">
        <w:rPr>
          <w:rFonts w:asciiTheme="minorHAnsi" w:hAnsiTheme="minorHAnsi" w:cstheme="minorHAnsi"/>
        </w:rPr>
        <w:t xml:space="preserve"> </w:t>
      </w:r>
      <w:r w:rsidRPr="00637CBA">
        <w:rPr>
          <w:rFonts w:asciiTheme="minorHAnsi" w:hAnsiTheme="minorHAnsi" w:cstheme="minorHAnsi"/>
          <w:sz w:val="20"/>
          <w:szCs w:val="20"/>
        </w:rPr>
        <w:t>(Reyes is a teacher in the Los Angeles Unified School District, received his Doctor of Education (Ed.D.) Field Of Study Education from Loyola Marymount University, and a Master of Education (MEd) Field Of Study Education from UCLA Graduate School of Education and Information Studies. “A Close Look at a STEM-Themed Magnet and its Experiential Program on the Occupational Identities, Career Maturity, and Access Provided to Low Socioeconomic Minority Students.” Loyola Marymount University. July 2013, 12. Accessed July 15,2017). //KDS GHO</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b/>
          <w:u w:val="single"/>
        </w:rPr>
        <w:t>Lack of minority presence [in STEM] involves much more than lack of ability. Poor K–12 preparation that lacks both rigor</w:t>
      </w:r>
      <w:r w:rsidRPr="00637CBA">
        <w:rPr>
          <w:rFonts w:asciiTheme="minorHAnsi" w:hAnsiTheme="minorHAnsi" w:cstheme="minorHAnsi"/>
          <w:sz w:val="14"/>
        </w:rPr>
        <w:t xml:space="preserve"> (Constantine Erickson, Banks, &amp; Timberlake 1998; Hagedorn &amp; Purnamasari, 2012; Ndura Robinson, &amp; Ochs, 2003; Solorzano &amp; Ornelas, 2004; Whalen &amp; Shelly, 2010) and high-quality teachers (Hagedorn &amp; Purnamasari, 2012; National Research Council, 2007) </w:t>
      </w:r>
      <w:r w:rsidRPr="00637CBA">
        <w:rPr>
          <w:rFonts w:asciiTheme="minorHAnsi" w:hAnsiTheme="minorHAnsi" w:cstheme="minorHAnsi"/>
          <w:b/>
          <w:u w:val="single"/>
        </w:rPr>
        <w:t>are common K–12 issues in the education of minorities. Lack of interest</w:t>
      </w:r>
      <w:r w:rsidRPr="00637CBA">
        <w:rPr>
          <w:rFonts w:asciiTheme="minorHAnsi" w:hAnsiTheme="minorHAnsi" w:cstheme="minorHAnsi"/>
          <w:sz w:val="14"/>
        </w:rPr>
        <w:t xml:space="preserve"> (Grimmett, 2006; National Research Council, 2007; Reid, 2008), </w:t>
      </w:r>
      <w:r w:rsidRPr="00637CBA">
        <w:rPr>
          <w:rFonts w:asciiTheme="minorHAnsi" w:hAnsiTheme="minorHAnsi" w:cstheme="minorHAnsi"/>
          <w:b/>
          <w:u w:val="single"/>
        </w:rPr>
        <w:t>access, and exposure</w:t>
      </w:r>
      <w:r w:rsidRPr="00637CBA">
        <w:rPr>
          <w:rFonts w:asciiTheme="minorHAnsi" w:hAnsiTheme="minorHAnsi" w:cstheme="minorHAnsi"/>
          <w:sz w:val="14"/>
        </w:rPr>
        <w:t xml:space="preserve"> (Constantine et al, 1998; Fouad &amp; Byars-Winston, 2005; Grimmett, 2006</w:t>
      </w:r>
      <w:r w:rsidRPr="00637CBA">
        <w:rPr>
          <w:rFonts w:asciiTheme="minorHAnsi" w:hAnsiTheme="minorHAnsi" w:cstheme="minorHAnsi"/>
          <w:b/>
          <w:u w:val="single"/>
        </w:rPr>
        <w:t>), fed by societal stereotypes</w:t>
      </w:r>
      <w:r w:rsidRPr="00637CBA">
        <w:rPr>
          <w:rFonts w:asciiTheme="minorHAnsi" w:hAnsiTheme="minorHAnsi" w:cstheme="minorHAnsi"/>
          <w:sz w:val="14"/>
        </w:rPr>
        <w:t xml:space="preserve"> (Fouad &amp; Byars-Winston, 2005), </w:t>
      </w:r>
      <w:r w:rsidRPr="00637CBA">
        <w:rPr>
          <w:rFonts w:asciiTheme="minorHAnsi" w:hAnsiTheme="minorHAnsi" w:cstheme="minorHAnsi"/>
          <w:b/>
          <w:u w:val="single"/>
        </w:rPr>
        <w:t>and lack of role models</w:t>
      </w:r>
      <w:r w:rsidRPr="00637CBA">
        <w:rPr>
          <w:rFonts w:asciiTheme="minorHAnsi" w:hAnsiTheme="minorHAnsi" w:cstheme="minorHAnsi"/>
          <w:sz w:val="14"/>
        </w:rPr>
        <w:t xml:space="preserve"> (Constantine et al., 1998), </w:t>
      </w:r>
      <w:r w:rsidRPr="00637CBA">
        <w:rPr>
          <w:rStyle w:val="Emphasis"/>
          <w:rFonts w:asciiTheme="minorHAnsi" w:hAnsiTheme="minorHAnsi" w:cstheme="minorHAnsi"/>
        </w:rPr>
        <w:t xml:space="preserve">are some systemic factors that limit minorities in pursuing STEM fields. As such, minority students are an untapped resource in this area. </w:t>
      </w:r>
      <w:r w:rsidRPr="00637CBA">
        <w:rPr>
          <w:rFonts w:asciiTheme="minorHAnsi" w:hAnsiTheme="minorHAnsi" w:cstheme="minorHAnsi"/>
          <w:sz w:val="14"/>
        </w:rPr>
        <w:t xml:space="preserve">Poor K–12 Preparation Not all Americans have access to a quality education. </w:t>
      </w:r>
      <w:r w:rsidRPr="00637CBA">
        <w:rPr>
          <w:rStyle w:val="Emphasis"/>
          <w:rFonts w:asciiTheme="minorHAnsi" w:hAnsiTheme="minorHAnsi" w:cstheme="minorHAnsi"/>
        </w:rPr>
        <w:t>Success in STEM-related fields often requires levels of rigor not provided in minority communities, especially where achievement gaps are most pronounced. Students with a low socioeconomic status, “are much more likely to experience poor quality schooling”</w:t>
      </w:r>
      <w:r w:rsidRPr="00637CBA">
        <w:rPr>
          <w:rFonts w:asciiTheme="minorHAnsi" w:hAnsiTheme="minorHAnsi" w:cstheme="minorHAnsi"/>
          <w:sz w:val="14"/>
        </w:rPr>
        <w:t xml:space="preserve"> (Hagedorn &amp; Purnamasari, 2012, p. 148</w:t>
      </w:r>
      <w:r w:rsidRPr="00637CBA">
        <w:rPr>
          <w:rFonts w:asciiTheme="minorHAnsi" w:hAnsiTheme="minorHAnsi" w:cstheme="minorHAnsi"/>
          <w:u w:val="single"/>
        </w:rPr>
        <w:t>). Schools in such communities often have limited or no access to AP courses</w:t>
      </w:r>
      <w:r w:rsidRPr="00637CBA">
        <w:rPr>
          <w:rFonts w:asciiTheme="minorHAnsi" w:hAnsiTheme="minorHAnsi" w:cstheme="minorHAnsi"/>
          <w:sz w:val="14"/>
        </w:rPr>
        <w:t xml:space="preserve"> (Hagedorn &amp; Purnamasari, 2012; Ndura et.al, 2003; Solorzano &amp; Ornelas, 2004; Whalen &amp; Shelly, 2010) </w:t>
      </w:r>
      <w:r w:rsidRPr="00637CBA">
        <w:rPr>
          <w:rFonts w:asciiTheme="minorHAnsi" w:hAnsiTheme="minorHAnsi" w:cstheme="minorHAnsi"/>
          <w:u w:val="single"/>
        </w:rPr>
        <w:t>and have less prepared teachers</w:t>
      </w:r>
      <w:r w:rsidRPr="00637CBA">
        <w:rPr>
          <w:rFonts w:asciiTheme="minorHAnsi" w:hAnsiTheme="minorHAnsi" w:cstheme="minorHAnsi"/>
          <w:sz w:val="14"/>
        </w:rPr>
        <w:t xml:space="preserve"> (Hagedorn &amp; Purnamasari, 2012). </w:t>
      </w:r>
      <w:r w:rsidRPr="00637CBA">
        <w:rPr>
          <w:rStyle w:val="Emphasis"/>
          <w:rFonts w:asciiTheme="minorHAnsi" w:hAnsiTheme="minorHAnsi" w:cstheme="minorHAnsi"/>
        </w:rPr>
        <w:t>African American and Latino students are disproportionally represented in AP courses in schools where they are offered</w:t>
      </w:r>
      <w:r w:rsidRPr="00637CBA">
        <w:rPr>
          <w:rFonts w:asciiTheme="minorHAnsi" w:hAnsiTheme="minorHAnsi" w:cstheme="minorHAnsi"/>
          <w:sz w:val="14"/>
        </w:rPr>
        <w:t xml:space="preserve"> (Constantine et al., 1998; Hagedorn &amp; Purnamasari, 2012), even when those schools are in low- income communities (Solorzano &amp; Ornelas, 2004). “One third of all AP courses are in STEM disciplines” (Hagedorn &amp; Purnamasari, 2012, p. 151). </w:t>
      </w:r>
      <w:r w:rsidRPr="00637CBA">
        <w:rPr>
          <w:rStyle w:val="Emphasis"/>
          <w:rFonts w:asciiTheme="minorHAnsi" w:hAnsiTheme="minorHAnsi" w:cstheme="minorHAnsi"/>
        </w:rPr>
        <w:t>Lack of access to the rigor of AP courses has serious implications for creating a college-going STEM community for minorities within low-income areas.</w:t>
      </w:r>
      <w:r w:rsidRPr="00637CBA">
        <w:rPr>
          <w:rFonts w:asciiTheme="minorHAnsi" w:hAnsiTheme="minorHAnsi" w:cstheme="minorHAnsi"/>
          <w:sz w:val="14"/>
        </w:rPr>
        <w:t xml:space="preserve"> This situation is supported by the findings of Ndura et al. (2003), which have shown—reversely—that </w:t>
      </w:r>
      <w:r w:rsidRPr="00637CBA">
        <w:rPr>
          <w:rFonts w:asciiTheme="minorHAnsi" w:hAnsiTheme="minorHAnsi" w:cstheme="minorHAnsi"/>
          <w:u w:val="single"/>
        </w:rPr>
        <w:t>a positive relationship exists between parents who hold professional careers and have incomes that fall within the higher socioeconomic bracket and students enrolled in AP classes. Levels of scientific and technological literacy are often low or poorly developed within low socioeconomic communities, limiting the ability of these individuals to participate effectively in a society “increasingly shaped by science and technology”</w:t>
      </w:r>
      <w:r w:rsidRPr="00637CBA">
        <w:rPr>
          <w:rFonts w:asciiTheme="minorHAnsi" w:hAnsiTheme="minorHAnsi" w:cstheme="minorHAnsi"/>
          <w:sz w:val="14"/>
        </w:rPr>
        <w:t xml:space="preserve"> (National Research Council, 2007, p. 112). Not only are individuals from low-income households less likely to own or use high-quality technology products, but they are also less likely to be exposed to them in an educational setting, as schools within those communities are less likely to have them as well (Hagedorn &amp; Purnamasari, 2012).</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Exposure to STEM increases minority interest – the CP uniquely solves this.</w:t>
      </w:r>
    </w:p>
    <w:p w:rsidR="00656CCB" w:rsidRPr="00637CBA" w:rsidRDefault="00656CCB" w:rsidP="00656CCB">
      <w:pPr>
        <w:rPr>
          <w:rFonts w:asciiTheme="minorHAnsi" w:hAnsiTheme="minorHAnsi" w:cstheme="minorHAnsi"/>
          <w:sz w:val="20"/>
          <w:szCs w:val="20"/>
        </w:rPr>
      </w:pPr>
      <w:r w:rsidRPr="00637CBA">
        <w:rPr>
          <w:rFonts w:asciiTheme="minorHAnsi" w:hAnsiTheme="minorHAnsi" w:cstheme="minorHAnsi"/>
          <w:b/>
          <w:sz w:val="26"/>
          <w:szCs w:val="26"/>
        </w:rPr>
        <w:t>Reyes 2013</w:t>
      </w:r>
      <w:r w:rsidRPr="00637CBA">
        <w:rPr>
          <w:rFonts w:asciiTheme="minorHAnsi" w:hAnsiTheme="minorHAnsi" w:cstheme="minorHAnsi"/>
          <w:b/>
          <w:sz w:val="20"/>
          <w:szCs w:val="20"/>
        </w:rPr>
        <w:t xml:space="preserve"> </w:t>
      </w:r>
      <w:r w:rsidRPr="00637CBA">
        <w:rPr>
          <w:rFonts w:asciiTheme="minorHAnsi" w:hAnsiTheme="minorHAnsi" w:cstheme="minorHAnsi"/>
          <w:sz w:val="20"/>
          <w:szCs w:val="20"/>
        </w:rPr>
        <w:t>(Reyes is a teacher in the Los Angeles Unified School District, received his Doctor of Education (Ed.D.) Field Of Study Education from Loyola Marymount University, and a Master of Education (MEd) Field Of Study Education from UCLA Graduate School of Education and Information Studies. “A Close Look at a STEM-Themed Magnet and its Experiential Program on the Occupational Identities, Career Maturity, and Access Provided to Low Socioeconomic Minority Students.” Loyola Marymount University. July 2013, 37. Accessed July 15,2017). //KDS GHO</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sz w:val="14"/>
        </w:rPr>
        <w:t xml:space="preserve">How does one create minority interest for an industry (i.e., STEM fields) that is unknown to students while countering socially embedded perceptions of what minorities are able to do? </w:t>
      </w:r>
      <w:r w:rsidRPr="00637CBA">
        <w:rPr>
          <w:rFonts w:asciiTheme="minorHAnsi" w:hAnsiTheme="minorHAnsi" w:cstheme="minorHAnsi"/>
          <w:b/>
          <w:u w:val="single"/>
        </w:rPr>
        <w:t>Implied societal “expectations about who should perform what types of work”</w:t>
      </w:r>
      <w:r w:rsidRPr="00637CBA">
        <w:rPr>
          <w:rFonts w:asciiTheme="minorHAnsi" w:hAnsiTheme="minorHAnsi" w:cstheme="minorHAnsi"/>
          <w:sz w:val="14"/>
        </w:rPr>
        <w:t xml:space="preserve"> (Fouad &amp; Byars- Winston, 2005, p. 223) </w:t>
      </w:r>
      <w:r w:rsidRPr="00637CBA">
        <w:rPr>
          <w:rFonts w:asciiTheme="minorHAnsi" w:hAnsiTheme="minorHAnsi" w:cstheme="minorHAnsi"/>
          <w:b/>
          <w:u w:val="single"/>
        </w:rPr>
        <w:t>ultimately create barriers in career choices for minority students. Some careers are perceived as unattainable</w:t>
      </w:r>
      <w:r w:rsidRPr="00637CBA">
        <w:rPr>
          <w:rFonts w:asciiTheme="minorHAnsi" w:hAnsiTheme="minorHAnsi" w:cstheme="minorHAnsi"/>
          <w:sz w:val="14"/>
        </w:rPr>
        <w:t xml:space="preserve"> (Constantine et al., 1998; Fouad &amp; Byars-Winston, 2005), </w:t>
      </w:r>
      <w:r w:rsidRPr="00637CBA">
        <w:rPr>
          <w:rFonts w:asciiTheme="minorHAnsi" w:hAnsiTheme="minorHAnsi" w:cstheme="minorHAnsi"/>
          <w:b/>
          <w:u w:val="single"/>
        </w:rPr>
        <w:t>and others are simply unknown to minorities because they exist outside of their community sphere</w:t>
      </w:r>
      <w:r w:rsidRPr="00637CBA">
        <w:rPr>
          <w:rFonts w:asciiTheme="minorHAnsi" w:hAnsiTheme="minorHAnsi" w:cstheme="minorHAnsi"/>
          <w:sz w:val="14"/>
        </w:rPr>
        <w:t xml:space="preserve">. One cannot pursue a career he or she has never heard of—or for which the necessary skills and abilities needed to obtain a particular career are unknown (Hagedorn &amp; Purnamasari, 2012). </w:t>
      </w:r>
      <w:r w:rsidRPr="00637CBA">
        <w:rPr>
          <w:rStyle w:val="Emphasis"/>
          <w:rFonts w:asciiTheme="minorHAnsi" w:hAnsiTheme="minorHAnsi" w:cstheme="minorHAnsi"/>
        </w:rPr>
        <w:t>Exposure to STEM fields that have low minority representation may be one of the keys to creating interest for minority students.</w:t>
      </w:r>
      <w:r w:rsidRPr="00637CBA">
        <w:rPr>
          <w:rFonts w:asciiTheme="minorHAnsi" w:hAnsiTheme="minorHAnsi" w:cstheme="minorHAnsi"/>
          <w:sz w:val="14"/>
        </w:rPr>
        <w:t xml:space="preserve"> But creating that exposure is a complex task layered with obstacles of its own. The first obstacle is the lack of role models that look like students in low SES communities (Constantine et al., 1998</w:t>
      </w:r>
      <w:r w:rsidRPr="00637CBA">
        <w:rPr>
          <w:rFonts w:asciiTheme="minorHAnsi" w:hAnsiTheme="minorHAnsi" w:cstheme="minorHAnsi"/>
          <w:u w:val="single"/>
        </w:rPr>
        <w:t xml:space="preserve">). </w:t>
      </w:r>
      <w:r w:rsidRPr="00637CBA">
        <w:rPr>
          <w:rFonts w:asciiTheme="minorHAnsi" w:hAnsiTheme="minorHAnsi" w:cstheme="minorHAnsi"/>
          <w:b/>
          <w:u w:val="single"/>
        </w:rPr>
        <w:t>The current underrepresentation of minorities in STEM fields provides a very limited pool of role models that look like students of color</w:t>
      </w:r>
      <w:r w:rsidRPr="00637CBA">
        <w:rPr>
          <w:rFonts w:asciiTheme="minorHAnsi" w:hAnsiTheme="minorHAnsi" w:cstheme="minorHAnsi"/>
          <w:u w:val="single"/>
        </w:rPr>
        <w:t>. Another obstacle lies in the family and community spheres for low SES students</w:t>
      </w:r>
      <w:r w:rsidRPr="00637CBA">
        <w:rPr>
          <w:rFonts w:asciiTheme="minorHAnsi" w:hAnsiTheme="minorHAnsi" w:cstheme="minorHAnsi"/>
          <w:sz w:val="14"/>
        </w:rPr>
        <w:t xml:space="preserve">. Some researchers argue that the career interests and aspirations of minorities are equivalent to that of their Caucasian counterparts, but actual or perceived barriers impede them from fulfilling their aspirations (Constantine et al., 1998; Fouad &amp; Byars-Winston, 2005). Community spheres and societal influence are factors that contribute to occupational aspirations of all youth (Adragna, 2009; Malanchuk Messersmith, &amp; Eccles, 2010). That minorities are not proportionally represented in all fields (Fouad &amp; Byars-Winston, 2005) indicates some sort obstacle to the attainment of aspirations. </w:t>
      </w:r>
      <w:r w:rsidRPr="00637CBA">
        <w:rPr>
          <w:rFonts w:asciiTheme="minorHAnsi" w:hAnsiTheme="minorHAnsi" w:cstheme="minorHAnsi"/>
          <w:u w:val="single"/>
        </w:rPr>
        <w:t>Yet other researchers have noted that early career interest for minorities often revolve around the fields of athletics, entertainment, or law enforcement</w:t>
      </w:r>
      <w:r w:rsidRPr="00637CBA">
        <w:rPr>
          <w:rFonts w:asciiTheme="minorHAnsi" w:hAnsiTheme="minorHAnsi" w:cstheme="minorHAnsi"/>
          <w:sz w:val="14"/>
        </w:rPr>
        <w:t xml:space="preserve"> (Grimmett, 2006). Individuals within these careers may be more commonplace within low socioeconomic communities (Constantine et al., 1998) or fall into the implied societal expectations of what individuals within their ethnic group are able to do (Fouad &amp; Byars- Winston, 2005). </w:t>
      </w:r>
      <w:r w:rsidRPr="00637CBA">
        <w:rPr>
          <w:rFonts w:asciiTheme="minorHAnsi" w:hAnsiTheme="minorHAnsi" w:cstheme="minorHAnsi"/>
          <w:b/>
          <w:u w:val="single"/>
        </w:rPr>
        <w:t xml:space="preserve">Lack of individuals within the family sphere or community who are employed within STEM-related fields </w:t>
      </w:r>
      <w:r w:rsidRPr="00637CBA">
        <w:rPr>
          <w:rStyle w:val="Emphasis"/>
          <w:rFonts w:asciiTheme="minorHAnsi" w:hAnsiTheme="minorHAnsi" w:cstheme="minorHAnsi"/>
        </w:rPr>
        <w:t xml:space="preserve">limits the possibility of exposure to STEM </w:t>
      </w:r>
      <w:r w:rsidRPr="00637CBA">
        <w:rPr>
          <w:rFonts w:asciiTheme="minorHAnsi" w:hAnsiTheme="minorHAnsi" w:cstheme="minorHAnsi"/>
          <w:sz w:val="14"/>
          <w:szCs w:val="14"/>
        </w:rPr>
        <w:t>careers through that network</w:t>
      </w:r>
      <w:r w:rsidRPr="00637CBA">
        <w:rPr>
          <w:rFonts w:asciiTheme="minorHAnsi" w:hAnsiTheme="minorHAnsi" w:cstheme="minorHAnsi"/>
          <w:sz w:val="14"/>
        </w:rPr>
        <w:t xml:space="preserve"> (Constantine et al., 1998; Fouad &amp; Byars-Winston, 2005; Grimmett, 2006). Identity theory (Erikson, 1968, 1985; Marcia, 2002) and the development of occupational identities (Adragna, 2009; Malanchuk et al., 2010; Meeus, 1993) speak to the influence of family and community as influences on the development of identity during preadolescence (Fouad &amp; Byars-Winston, 2005). Familial and community influences provide implied career possibilities for children to explore. The ramifications of existing, perceived, and carried out stereotypical influences, issues of access and exposure, and how they contribute to the perpetuation of poverty for low SES students have yet to be fully researched or explored within the literature (Constantine et al, 1998).</w:t>
      </w:r>
    </w:p>
    <w:p w:rsidR="00656CCB" w:rsidRPr="00637CBA" w:rsidRDefault="00656CCB" w:rsidP="00656CCB">
      <w:pPr>
        <w:rPr>
          <w:rFonts w:asciiTheme="minorHAnsi" w:hAnsiTheme="minorHAnsi" w:cstheme="minorHAnsi"/>
          <w:sz w:val="14"/>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STEM education quality promotes innovation and uniquely benefits minorities</w:t>
      </w:r>
    </w:p>
    <w:p w:rsidR="00656CCB" w:rsidRPr="00637CBA" w:rsidRDefault="00656CCB" w:rsidP="00656CCB">
      <w:pPr>
        <w:rPr>
          <w:rFonts w:asciiTheme="minorHAnsi" w:hAnsiTheme="minorHAnsi" w:cstheme="minorHAnsi"/>
          <w:sz w:val="20"/>
          <w:szCs w:val="20"/>
        </w:rPr>
      </w:pPr>
      <w:r w:rsidRPr="00637CBA">
        <w:rPr>
          <w:rFonts w:asciiTheme="minorHAnsi" w:hAnsiTheme="minorHAnsi" w:cstheme="minorHAnsi"/>
          <w:b/>
          <w:sz w:val="26"/>
          <w:szCs w:val="26"/>
        </w:rPr>
        <w:t>Hansen 14</w:t>
      </w:r>
      <w:r w:rsidRPr="00637CBA">
        <w:rPr>
          <w:rFonts w:asciiTheme="minorHAnsi" w:hAnsiTheme="minorHAnsi" w:cstheme="minorHAnsi"/>
        </w:rPr>
        <w:t xml:space="preserve"> </w:t>
      </w:r>
      <w:r w:rsidRPr="00637CBA">
        <w:rPr>
          <w:rFonts w:asciiTheme="minorHAnsi" w:hAnsiTheme="minorHAnsi" w:cstheme="minorHAnsi"/>
          <w:sz w:val="20"/>
          <w:szCs w:val="20"/>
        </w:rPr>
        <w:t>(Hansen is a Senior Researcher at the American Institutes for Research and an affiliated researcher with the CALDER Center. His current research focuses on teacher policy, evaluation, and value-added measurement. “Characteristics of Schools Successful in STEM: Evidence from Two States’ Longitudinal Data.” Page 386. Taylor and Francis Online. Accessed July 14, 2017). //KDS GHO</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sz w:val="14"/>
        </w:rPr>
        <w:t xml:space="preserve">Based on this investigation, </w:t>
      </w:r>
      <w:r w:rsidRPr="00637CBA">
        <w:rPr>
          <w:rFonts w:asciiTheme="minorHAnsi" w:hAnsiTheme="minorHAnsi" w:cstheme="minorHAnsi"/>
          <w:b/>
          <w:u w:val="single"/>
        </w:rPr>
        <w:t>several variables show an association with success in STEM fields. Socioeconomic variables such as the percentage of minority students, and the percentage of students eligible for lunch assistance showed a generally consistent relationship with success in STEM</w:t>
      </w:r>
      <w:r w:rsidRPr="00637CBA">
        <w:rPr>
          <w:rFonts w:asciiTheme="minorHAnsi" w:hAnsiTheme="minorHAnsi" w:cstheme="minorHAnsi"/>
          <w:sz w:val="14"/>
        </w:rPr>
        <w:t xml:space="preserve"> in both states. </w:t>
      </w:r>
      <w:r w:rsidRPr="00637CBA">
        <w:rPr>
          <w:rFonts w:asciiTheme="minorHAnsi" w:hAnsiTheme="minorHAnsi" w:cstheme="minorHAnsi"/>
          <w:u w:val="single"/>
        </w:rPr>
        <w:t>Variables capturing turnover among the student body and turnover among STEM teachers also showed a consistent relationship across states in which success was associated with stability in either variable.</w:t>
      </w:r>
      <w:r w:rsidRPr="00637CBA">
        <w:rPr>
          <w:rFonts w:asciiTheme="minorHAnsi" w:hAnsiTheme="minorHAnsi" w:cstheme="minorHAnsi"/>
          <w:sz w:val="14"/>
        </w:rPr>
        <w:t xml:space="preserve"> Indices on </w:t>
      </w:r>
      <w:r w:rsidRPr="00637CBA">
        <w:rPr>
          <w:rFonts w:asciiTheme="minorHAnsi" w:hAnsiTheme="minorHAnsi" w:cstheme="minorHAnsi"/>
          <w:u w:val="single"/>
        </w:rPr>
        <w:t xml:space="preserve">mathematics and science instruction also showed a strong association with success in both mathematics and science outcomes. </w:t>
      </w:r>
      <w:r w:rsidRPr="00637CBA">
        <w:rPr>
          <w:rFonts w:asciiTheme="minorHAnsi" w:hAnsiTheme="minorHAnsi" w:cstheme="minorHAnsi"/>
          <w:sz w:val="14"/>
        </w:rPr>
        <w:t xml:space="preserve">Additionally, </w:t>
      </w:r>
      <w:r w:rsidRPr="00637CBA">
        <w:rPr>
          <w:rFonts w:asciiTheme="minorHAnsi" w:hAnsiTheme="minorHAnsi" w:cstheme="minorHAnsi"/>
          <w:u w:val="single"/>
        </w:rPr>
        <w:t>some of the STEM variables included in the analysis showed no clear relationship across states or tests</w:t>
      </w:r>
      <w:r w:rsidRPr="00637CBA">
        <w:rPr>
          <w:rStyle w:val="Emphasis"/>
          <w:rFonts w:asciiTheme="minorHAnsi" w:hAnsiTheme="minorHAnsi" w:cstheme="minorHAnsi"/>
        </w:rPr>
        <w:t>; such was the case with the variable on specialized STEM schools</w:t>
      </w:r>
      <w:r w:rsidRPr="00637CBA">
        <w:rPr>
          <w:rFonts w:asciiTheme="minorHAnsi" w:hAnsiTheme="minorHAnsi" w:cstheme="minorHAnsi"/>
          <w:sz w:val="14"/>
        </w:rPr>
        <w:t xml:space="preserve">, the percentage of STEM teachers who are certified, and departmentalization at the elementary level. </w:t>
      </w:r>
      <w:r w:rsidRPr="00637CBA">
        <w:rPr>
          <w:rFonts w:asciiTheme="minorHAnsi" w:hAnsiTheme="minorHAnsi" w:cstheme="minorHAnsi"/>
          <w:u w:val="single"/>
        </w:rPr>
        <w:t>A surprising result that emerged was a significant negative association between STEM course participation (including advanced STEM courses) and success in STEM subjects, and this was a pattern observed in both Florida and North Carolina</w:t>
      </w:r>
      <w:r w:rsidRPr="00637CBA">
        <w:rPr>
          <w:rFonts w:asciiTheme="minorHAnsi" w:hAnsiTheme="minorHAnsi" w:cstheme="minorHAnsi"/>
          <w:sz w:val="14"/>
        </w:rPr>
        <w:t xml:space="preserve">. Though the relationship in advanced STEM course participation was reversed when school performance was measured using science test outcomes in North Carolina, the systemic pattern across states is puzzling. The reasons for this negative association between participation and student learning cannot be addressed using these data alone, yet the result gives pause. A plausible explanation could be a quantity–quality tradeoff when schools offer STEM courses—the participation measures presented here are quantity measures and schools may compensate for lowquality courses with a higher quantity of them. Despite these counterintuitive results with respect to course participation, enrollments in calculus, AP or IB courses, and early algebra 1 all showed a strong association with success that was consistent with expectations—this may support a qualityquantity tradeoff hypothesis if these courses can be considered as proxies for course rigor. </w:t>
      </w:r>
      <w:r w:rsidRPr="00637CBA">
        <w:rPr>
          <w:rFonts w:asciiTheme="minorHAnsi" w:hAnsiTheme="minorHAnsi" w:cstheme="minorHAnsi"/>
          <w:b/>
          <w:u w:val="single"/>
        </w:rPr>
        <w:t xml:space="preserve">It’s worth noting that current policy recommendations promote more rigorous coursework in STEM as a method to increase student outcomes, but are generally silent on whether students should increase the quantity of course taking in STEM subjects </w:t>
      </w:r>
      <w:r w:rsidRPr="00637CBA">
        <w:rPr>
          <w:rFonts w:asciiTheme="minorHAnsi" w:hAnsiTheme="minorHAnsi" w:cstheme="minorHAnsi"/>
          <w:sz w:val="14"/>
        </w:rPr>
        <w:t>(e.g., National Research Council, 2011). A troubling association revealed in this analysis is the low level of participation in STEM courses among URM students in successful schools, in addition to the lower levels of URM students in these schools to begin with. This negative association is at odds with policy interests that seek to both encourage STEM achievement overall and expand STEM participation for URM students. A positive association between these measures would imply a complementary relationship between success in STEM generally and participation among URM students specifically. The negative correlation actually observed in the data imply potential tradeoffs that may need to be addressed when promoting STEM policies. In other words, will the promotion of higher STEM achievement advantage students with a proclivity toward STEM fields at the expense of reducing learning for URM students? The descriptive evidence presented here suggests the answer may be yes. Finally, this investigation has its limitations that must be addressed. First, precious few STEM-specific variables are captured in the longitudinal data; thus, many important relationships between STEM capacity and student outcomes cannot be explored here. Second, this analysis is only a descriptive snapshot of STEM performance across schools based on a value-added approach; though the approach explicitly attempts to reduce selection bias across from prior learning it may still include some residual bias. Third, the variation observed across schools for the variables investigated here is not determined exogenously, and therefore no causal relationship between success in STEM and the input variables is implied. And fourth, the value-added measures rely on standardized tests in science and mathematics only and may not encompass all of the programmatic effectiveness in the STEM program. Similarly, inasmuch as school-wide resources and practices promote STEM learning, it must not be assumed that variations in STEM outcomes are entirely due to different STEM-specific inputs. In summary, the analysis attempts to describe the lay of the land in terms of success in STEM fields and some basic descriptors of the schools that appear to be successful. While many of the relationships between success and school inputs were reasonably expected, several of the relationships revealed here warrant further research to understand how schools achieve success in STEM fields.</w:t>
      </w:r>
    </w:p>
    <w:p w:rsidR="00656CCB" w:rsidRPr="00637CBA" w:rsidRDefault="00656CCB" w:rsidP="00656CCB">
      <w:pPr>
        <w:rPr>
          <w:rFonts w:asciiTheme="minorHAnsi" w:hAnsiTheme="minorHAnsi" w:cstheme="minorHAnsi"/>
          <w:b/>
          <w:u w:val="single"/>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 xml:space="preserve">The CP allows for greater likelihood for low SES students for a future in STEM. </w:t>
      </w:r>
    </w:p>
    <w:p w:rsidR="00656CCB" w:rsidRPr="00637CBA" w:rsidRDefault="00656CCB" w:rsidP="00656CCB">
      <w:pPr>
        <w:rPr>
          <w:rFonts w:asciiTheme="minorHAnsi" w:hAnsiTheme="minorHAnsi" w:cstheme="minorHAnsi"/>
        </w:rPr>
      </w:pPr>
      <w:r w:rsidRPr="00637CBA">
        <w:rPr>
          <w:rFonts w:asciiTheme="minorHAnsi" w:hAnsiTheme="minorHAnsi" w:cstheme="minorHAnsi"/>
          <w:b/>
          <w:sz w:val="26"/>
          <w:szCs w:val="26"/>
        </w:rPr>
        <w:t>Lomax 2015</w:t>
      </w:r>
      <w:r w:rsidRPr="00637CBA">
        <w:rPr>
          <w:rFonts w:asciiTheme="minorHAnsi" w:hAnsiTheme="minorHAnsi" w:cstheme="minorHAnsi"/>
        </w:rPr>
        <w:t xml:space="preserve"> (Lomax received a BA of Arts in Economics and a Master of Arts in Counseling . Rachel Lomax has spent the majority of her career in education as a junior high/high school math teacher and junior high school counselor. Lomax receieved a doctoral degree in Educational Leadership and Policy Studies at the University of Texas in Arlington. “PATHWAYS TO STEM OCCUPATIONS: ADVANCED CURRICULUM AND COLLEGE OUTREACH PROGRAMS DURING HIGH SCHOOL.” University of Texas in Arlington. May 2015. Accessed July 16, 2017). //KDS GHO</w:t>
      </w:r>
    </w:p>
    <w:p w:rsidR="00656CCB" w:rsidRPr="00637CBA" w:rsidRDefault="00656CCB" w:rsidP="00656CCB">
      <w:pPr>
        <w:rPr>
          <w:rStyle w:val="Emphasis"/>
          <w:rFonts w:asciiTheme="minorHAnsi" w:hAnsiTheme="minorHAnsi" w:cstheme="minorHAnsi"/>
        </w:rPr>
      </w:pPr>
      <w:r w:rsidRPr="00637CBA">
        <w:rPr>
          <w:rFonts w:asciiTheme="minorHAnsi" w:hAnsiTheme="minorHAnsi" w:cstheme="minorHAnsi"/>
          <w:sz w:val="14"/>
        </w:rPr>
        <w:t xml:space="preserve">Overall, </w:t>
      </w:r>
      <w:r w:rsidRPr="00637CBA">
        <w:rPr>
          <w:rFonts w:asciiTheme="minorHAnsi" w:hAnsiTheme="minorHAnsi" w:cstheme="minorHAnsi"/>
          <w:b/>
          <w:u w:val="single"/>
        </w:rPr>
        <w:t>being a participant in either an advanced curriculum or outreach program during high school provides advantages in educational and occupation outcomes compared to students who did not participate in any high school program.</w:t>
      </w:r>
      <w:r w:rsidRPr="00637CBA">
        <w:rPr>
          <w:rFonts w:asciiTheme="minorHAnsi" w:hAnsiTheme="minorHAnsi" w:cstheme="minorHAnsi"/>
          <w:sz w:val="14"/>
        </w:rPr>
        <w:t xml:space="preserve"> As the results indicate, </w:t>
      </w:r>
      <w:r w:rsidRPr="00637CBA">
        <w:rPr>
          <w:rStyle w:val="Emphasis"/>
          <w:rFonts w:asciiTheme="minorHAnsi" w:hAnsiTheme="minorHAnsi" w:cstheme="minorHAnsi"/>
        </w:rPr>
        <w:t>participation in advanced curriculum, regardless of the courses taken, provides a greater likelihood for persistence and success in the STEM pipeline.</w:t>
      </w:r>
      <w:r w:rsidRPr="00637CBA">
        <w:rPr>
          <w:rFonts w:asciiTheme="minorHAnsi" w:hAnsiTheme="minorHAnsi" w:cstheme="minorHAnsi"/>
          <w:sz w:val="14"/>
        </w:rPr>
        <w:t xml:space="preserve"> Additionally, although </w:t>
      </w:r>
      <w:r w:rsidRPr="00637CBA">
        <w:rPr>
          <w:rStyle w:val="StyleUnderline"/>
          <w:rFonts w:asciiTheme="minorHAnsi" w:hAnsiTheme="minorHAnsi" w:cstheme="minorHAnsi"/>
        </w:rPr>
        <w:t>students who participate in outreach programs may not exhibit the same benefit as advanced curriculum participants, this group of students does show increased participation in the STEM pipeline compared to students who did not participate in any high school program.</w:t>
      </w:r>
      <w:r w:rsidRPr="00637CBA">
        <w:rPr>
          <w:rFonts w:asciiTheme="minorHAnsi" w:hAnsiTheme="minorHAnsi" w:cstheme="minorHAnsi"/>
          <w:sz w:val="14"/>
        </w:rPr>
        <w:t xml:space="preserve"> </w:t>
      </w:r>
      <w:r w:rsidRPr="00637CBA">
        <w:rPr>
          <w:rStyle w:val="Emphasis"/>
          <w:rFonts w:asciiTheme="minorHAnsi" w:hAnsiTheme="minorHAnsi" w:cstheme="minorHAnsi"/>
        </w:rPr>
        <w:t>Socio-demographic factors also appear to be influential in post-secondary pathways and occupational outcomes, particularly for STEM fields of study, high levels of educational attainment, and STEM occupations.</w:t>
      </w:r>
      <w:r w:rsidRPr="00637CBA">
        <w:rPr>
          <w:rFonts w:asciiTheme="minorHAnsi" w:hAnsiTheme="minorHAnsi" w:cstheme="minorHAnsi"/>
          <w:sz w:val="14"/>
        </w:rPr>
        <w:t xml:space="preserve"> The students who exhibit characteristics often associated with the dominant culture (e.g. White, male, highly educated, wealthy family) are more likely to enroll in college, persist, and enter a STEM-related occupation. On the other hand, females, </w:t>
      </w:r>
      <w:r w:rsidRPr="00637CBA">
        <w:rPr>
          <w:rStyle w:val="Emphasis"/>
          <w:rFonts w:asciiTheme="minorHAnsi" w:hAnsiTheme="minorHAnsi" w:cstheme="minorHAnsi"/>
        </w:rPr>
        <w:t>minority students (except Asian), students from families with less educated parents and lower socio-economic status have more difficulty in pursuing post-secondary pathways especially in STEM fields.</w:t>
      </w:r>
    </w:p>
    <w:p w:rsidR="00656CCB" w:rsidRPr="00637CBA" w:rsidRDefault="00656CCB" w:rsidP="00656CCB">
      <w:pPr>
        <w:rPr>
          <w:rStyle w:val="Emphasis"/>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Low SES students are already at a disadvantage.</w:t>
      </w:r>
    </w:p>
    <w:p w:rsidR="00656CCB" w:rsidRPr="00637CBA" w:rsidRDefault="00656CCB" w:rsidP="00656CCB">
      <w:pPr>
        <w:rPr>
          <w:rFonts w:asciiTheme="minorHAnsi" w:hAnsiTheme="minorHAnsi" w:cstheme="minorHAnsi"/>
        </w:rPr>
      </w:pPr>
      <w:r w:rsidRPr="00637CBA">
        <w:rPr>
          <w:rFonts w:asciiTheme="minorHAnsi" w:hAnsiTheme="minorHAnsi" w:cstheme="minorHAnsi"/>
          <w:b/>
          <w:sz w:val="26"/>
          <w:szCs w:val="26"/>
        </w:rPr>
        <w:t>Lomax 2015</w:t>
      </w:r>
      <w:r w:rsidRPr="00637CBA">
        <w:rPr>
          <w:rFonts w:asciiTheme="minorHAnsi" w:hAnsiTheme="minorHAnsi" w:cstheme="minorHAnsi"/>
        </w:rPr>
        <w:t xml:space="preserve"> (Lomax received a BA of Arts in Economics and a Master of Arts in Counseling . Rachel Lomax has spent the majority of her career in education as a junior high/high school math teacher and junior high school counselor. Lomax receieved a doctoral degree in Educational Leadership and Policy Studies at the University of Texas in Arlington. “PATHWAYS TO STEM OCCUPATIONS: ADVANCED CURRICULUM AND COLLEGE OUTREACH PROGRAMS DURING HIGH SCHOOL.” University of Texas in Arlington. May 2015. Accessed July 16, 2017). //KDS GHO</w:t>
      </w:r>
    </w:p>
    <w:p w:rsidR="00656CCB" w:rsidRPr="00637CBA" w:rsidRDefault="00656CCB" w:rsidP="00656CCB">
      <w:pPr>
        <w:rPr>
          <w:rStyle w:val="Emphasis"/>
          <w:rFonts w:asciiTheme="minorHAnsi" w:hAnsiTheme="minorHAnsi" w:cstheme="minorHAnsi"/>
        </w:rPr>
      </w:pPr>
      <w:r w:rsidRPr="00637CBA">
        <w:rPr>
          <w:rFonts w:asciiTheme="minorHAnsi" w:hAnsiTheme="minorHAnsi" w:cstheme="minorHAnsi"/>
          <w:sz w:val="14"/>
        </w:rPr>
        <w:t xml:space="preserve">Previous research has suggested the students from higher-income families and those who attend full-time and do not work have increased likelihood of completing college (Anderson &amp; Kim, 2006). In accordance with other research, </w:t>
      </w:r>
      <w:r w:rsidRPr="00637CBA">
        <w:rPr>
          <w:rFonts w:asciiTheme="minorHAnsi" w:hAnsiTheme="minorHAnsi" w:cstheme="minorHAnsi"/>
          <w:b/>
          <w:u w:val="single"/>
        </w:rPr>
        <w:t>this study found students from families of the highest SES more likely to pursue post-secondary education, as well as select a major and earn a credential in a STEM-related field and enter the STEM workforce.</w:t>
      </w:r>
      <w:r w:rsidRPr="00637CBA">
        <w:rPr>
          <w:rFonts w:asciiTheme="minorHAnsi" w:hAnsiTheme="minorHAnsi" w:cstheme="minorHAnsi"/>
          <w:sz w:val="14"/>
        </w:rPr>
        <w:t xml:space="preserve"> Conversely, </w:t>
      </w:r>
      <w:r w:rsidRPr="00637CBA">
        <w:rPr>
          <w:rStyle w:val="Emphasis"/>
          <w:rFonts w:asciiTheme="minorHAnsi" w:hAnsiTheme="minorHAnsi" w:cstheme="minorHAnsi"/>
        </w:rPr>
        <w:t>students from lower socio-economic statuses are less likely to pursue post-secondary education or earn a credential, let alone in a STEM- related field</w:t>
      </w:r>
      <w:r w:rsidRPr="00637CBA">
        <w:rPr>
          <w:rFonts w:asciiTheme="minorHAnsi" w:hAnsiTheme="minorHAnsi" w:cstheme="minorHAnsi"/>
          <w:u w:val="single"/>
        </w:rPr>
        <w:t xml:space="preserve">. Given that </w:t>
      </w:r>
      <w:r w:rsidRPr="00637CBA">
        <w:rPr>
          <w:rFonts w:asciiTheme="minorHAnsi" w:hAnsiTheme="minorHAnsi" w:cstheme="minorHAnsi"/>
          <w:b/>
          <w:u w:val="single"/>
        </w:rPr>
        <w:t>minority students are more likely to belong to a lower socio- economic group</w:t>
      </w:r>
      <w:r w:rsidRPr="00637CBA">
        <w:rPr>
          <w:rFonts w:asciiTheme="minorHAnsi" w:hAnsiTheme="minorHAnsi" w:cstheme="minorHAnsi"/>
          <w:u w:val="single"/>
        </w:rPr>
        <w:t xml:space="preserve"> compared to White students, the ability to pay for college has been identified as a contributing factor to the attrition of minority students from STEM fields of study</w:t>
      </w:r>
      <w:r w:rsidRPr="00637CBA">
        <w:rPr>
          <w:rFonts w:asciiTheme="minorHAnsi" w:hAnsiTheme="minorHAnsi" w:cstheme="minorHAnsi"/>
          <w:sz w:val="14"/>
        </w:rPr>
        <w:t xml:space="preserve"> (Museus, Palmer, Davis, &amp; Maramba, 2011</w:t>
      </w:r>
      <w:r w:rsidRPr="00637CBA">
        <w:rPr>
          <w:rFonts w:asciiTheme="minorHAnsi" w:hAnsiTheme="minorHAnsi" w:cstheme="minorHAnsi"/>
          <w:u w:val="single"/>
        </w:rPr>
        <w:t xml:space="preserve">). </w:t>
      </w:r>
      <w:r w:rsidRPr="00637CBA">
        <w:rPr>
          <w:rFonts w:asciiTheme="minorHAnsi" w:hAnsiTheme="minorHAnsi" w:cstheme="minorHAnsi"/>
          <w:b/>
          <w:u w:val="single"/>
        </w:rPr>
        <w:t>Socio-economic status was found to be a strong factor associated with post-secondary pathways and STEM outcomes</w:t>
      </w:r>
      <w:r w:rsidRPr="00637CBA">
        <w:rPr>
          <w:rFonts w:asciiTheme="minorHAnsi" w:hAnsiTheme="minorHAnsi" w:cstheme="minorHAnsi"/>
          <w:u w:val="single"/>
        </w:rPr>
        <w:t>. Students have multiple pathways after high school: enter the workforce, enter some forms of post-secondary education either part-time or become a full-time student</w:t>
      </w:r>
      <w:r w:rsidRPr="00637CBA">
        <w:rPr>
          <w:rFonts w:asciiTheme="minorHAnsi" w:hAnsiTheme="minorHAnsi" w:cstheme="minorHAnsi"/>
          <w:b/>
          <w:u w:val="single"/>
        </w:rPr>
        <w:t>. Lower-income students may need to rely on work in order to pay for college, resulting in delayed enrollment or part-time enrollment</w:t>
      </w:r>
      <w:r w:rsidRPr="00637CBA">
        <w:rPr>
          <w:rFonts w:asciiTheme="minorHAnsi" w:hAnsiTheme="minorHAnsi" w:cstheme="minorHAnsi"/>
          <w:sz w:val="14"/>
        </w:rPr>
        <w:t xml:space="preserve"> (Anderson &amp; Kim, 2006). As previously implied, those students who work during college are at decreased odds of completing a degree. Financial need may explain part of why students enter PSE part-time or not at all. Furthermore, many low-income students begin their PSE education at community colleges where the transfer rates of student from 2-year to 4-year institutions, specifically in a STEM fields of study, are small (Crisp &amp; Nora, 2012). 106 </w:t>
      </w:r>
      <w:r w:rsidRPr="00637CBA">
        <w:rPr>
          <w:rFonts w:asciiTheme="minorHAnsi" w:hAnsiTheme="minorHAnsi" w:cstheme="minorHAnsi"/>
          <w:b/>
          <w:u w:val="single"/>
        </w:rPr>
        <w:t>Students from lower socio-economic levels also need to acquire social capital</w:t>
      </w:r>
      <w:r w:rsidRPr="00637CBA">
        <w:rPr>
          <w:rFonts w:asciiTheme="minorHAnsi" w:hAnsiTheme="minorHAnsi" w:cstheme="minorHAnsi"/>
          <w:u w:val="single"/>
        </w:rPr>
        <w:t xml:space="preserve"> to help them learn how to navigate the post-secondary education system, whereas students from higher socio-economic levels already possess this capital</w:t>
      </w:r>
      <w:r w:rsidRPr="00637CBA">
        <w:rPr>
          <w:rFonts w:asciiTheme="minorHAnsi" w:hAnsiTheme="minorHAnsi" w:cstheme="minorHAnsi"/>
          <w:sz w:val="14"/>
        </w:rPr>
        <w:t xml:space="preserve"> (Swail &amp; Perna, 2002). Overall, students from the higher socio-economic levels possess cultural and social capital conducive to pursuing and succeeding in post-secondary education and have existing resources in the form of economic capital to pay for college (Thomas, 2000). </w:t>
      </w:r>
      <w:r w:rsidRPr="00637CBA">
        <w:rPr>
          <w:rStyle w:val="Emphasis"/>
          <w:rFonts w:asciiTheme="minorHAnsi" w:hAnsiTheme="minorHAnsi" w:cstheme="minorHAnsi"/>
        </w:rPr>
        <w:t>All these advantages are particularly important to engage in long STEM education pathways</w:t>
      </w:r>
      <w:r w:rsidRPr="00637CBA">
        <w:rPr>
          <w:rFonts w:asciiTheme="minorHAnsi" w:hAnsiTheme="minorHAnsi" w:cstheme="minorHAnsi"/>
          <w:sz w:val="14"/>
        </w:rPr>
        <w:t xml:space="preserve"> (i.e., usually involving graduate studies), </w:t>
      </w:r>
      <w:r w:rsidRPr="00637CBA">
        <w:rPr>
          <w:rStyle w:val="Emphasis"/>
          <w:rFonts w:asciiTheme="minorHAnsi" w:hAnsiTheme="minorHAnsi" w:cstheme="minorHAnsi"/>
        </w:rPr>
        <w:t>which may explain the persistent SES discrepancies in STEM outcomes revealed in this study.</w:t>
      </w:r>
    </w:p>
    <w:p w:rsidR="00656CCB" w:rsidRPr="00637CBA" w:rsidRDefault="00656CCB" w:rsidP="00656CCB">
      <w:pPr>
        <w:rPr>
          <w:rStyle w:val="Emphasis"/>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STEM education key to close the achievement gap – boosting low SES STEM students key</w:t>
      </w:r>
    </w:p>
    <w:p w:rsidR="00656CCB" w:rsidRPr="00637CBA" w:rsidRDefault="00656CCB" w:rsidP="00656CCB">
      <w:pPr>
        <w:rPr>
          <w:rFonts w:asciiTheme="minorHAnsi" w:hAnsiTheme="minorHAnsi" w:cstheme="minorHAnsi"/>
          <w:sz w:val="20"/>
          <w:szCs w:val="20"/>
        </w:rPr>
      </w:pPr>
      <w:r w:rsidRPr="00637CBA">
        <w:rPr>
          <w:rFonts w:asciiTheme="minorHAnsi" w:hAnsiTheme="minorHAnsi" w:cstheme="minorHAnsi"/>
          <w:b/>
          <w:sz w:val="26"/>
          <w:szCs w:val="26"/>
        </w:rPr>
        <w:t xml:space="preserve">Bakshi 2014 </w:t>
      </w:r>
      <w:r w:rsidRPr="00637CBA">
        <w:rPr>
          <w:rFonts w:asciiTheme="minorHAnsi" w:hAnsiTheme="minorHAnsi" w:cstheme="minorHAnsi"/>
          <w:sz w:val="20"/>
          <w:szCs w:val="20"/>
        </w:rPr>
        <w:t>(Bakashi received her Doctor of Education Field Of Study Educational Leadership Grade *Dissertation of the Year Nominee from the University of Southern California. She is currently the Program Director at the Alameda County Office of Education. “SUCCESSFUL IMPLEMENTATION OF STEM INITIATIVES THE SUCCESSFUL IMPLEMENTATION OF STEM INITIATIVES IN LOWER INCOME.” USC Rossier School of Education, University of Southern California. May 2014, 27. Accessed July 16,  2017). //KDS GHO)</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sz w:val="14"/>
        </w:rPr>
        <w:t xml:space="preserve">A culturally responsive and relevant education is necessary in igniting interest in STEM for students, regardless of socioeconomic status and demographics (Sanders, 2009). The leadership role that the school and district take on is often examined in implementing successful STEM initiatives and how this successful implementation correlates with increased math and science achievement for students. Furthermore, </w:t>
      </w:r>
      <w:r w:rsidRPr="00637CBA">
        <w:rPr>
          <w:rStyle w:val="Emphasis"/>
          <w:rFonts w:asciiTheme="minorHAnsi" w:hAnsiTheme="minorHAnsi" w:cstheme="minorHAnsi"/>
        </w:rPr>
        <w:t xml:space="preserve">increasing access to STEM education for students in lower income schools contributes to closing the achievement gap, especially in math and science achievement. </w:t>
      </w:r>
      <w:r w:rsidRPr="00637CBA">
        <w:rPr>
          <w:rFonts w:asciiTheme="minorHAnsi" w:hAnsiTheme="minorHAnsi" w:cstheme="minorHAnsi"/>
          <w:u w:val="single"/>
        </w:rPr>
        <w:t>In the state of California, 23% of lower income students have achieved proficiency in general mathematics, compared to 40% for students who are not classified as lower income. Similarly 27% of lower income students reached proficiency in Algebra 1 as compared to 47% of their peers who are not classified as such.</w:t>
      </w:r>
      <w:r w:rsidRPr="00637CBA">
        <w:rPr>
          <w:rFonts w:asciiTheme="minorHAnsi" w:hAnsiTheme="minorHAnsi" w:cstheme="minorHAnsi"/>
          <w:sz w:val="14"/>
        </w:rPr>
        <w:t xml:space="preserve"> These same disparities are seen in science achievement scores and are representative across the nation (National Assessment of Educational Progress, 2012). The data derived from California Standardized Testing measures quantify the persistent barriers for lower income students in attaining access to STEM classes and ultimately to the rigorous and analytical preparation necessary for STEM careers in the global economy and also for post-secondary education in STEM. Nikurk (2012) defines the “Millennial Generation” as the generation who has always had technology integrated into daily life – members of this group are constantly connected, and, thus, their experiences vary greatly from those of adults aged 35 and older, for whom technology typically serves as an addition to their lives, versus having a meaning. Therefore, the brains of millennial students are wired differently, which serves as a vital fact for STEM educators to address in the classroom. According to President Barack Obama (2010), nations such as China, Germany, and India are not waiting to revamp their economies. They are focusing on science/mathematics, and the United States should not either. </w:t>
      </w:r>
      <w:r w:rsidRPr="00637CBA">
        <w:rPr>
          <w:rFonts w:asciiTheme="minorHAnsi" w:hAnsiTheme="minorHAnsi" w:cstheme="minorHAnsi"/>
          <w:b/>
          <w:u w:val="single"/>
        </w:rPr>
        <w:t xml:space="preserve">STEM education is of vital importance to our national prosperity and global competitiveness, </w:t>
      </w:r>
      <w:r w:rsidRPr="00637CBA">
        <w:rPr>
          <w:rFonts w:asciiTheme="minorHAnsi" w:hAnsiTheme="minorHAnsi" w:cstheme="minorHAnsi"/>
          <w:sz w:val="14"/>
        </w:rPr>
        <w:t xml:space="preserve">as evidenced by the Obama administration’s support for STEM initiatives such as “Change the Equation”. This is in response to the rapidly increasing number of STEM-related careers and the potential lack of preparation of many citizens in the United States to be employed in these positions. Thus, early and sustained preparation in STEM provides the foundation essential for further learning, competencies and literacies (Nadelson, Seifert, Moll, &amp; Coats, 2012). The foundation of STEM education begins at the core math and science classes: Algebra I and Biology. </w:t>
      </w:r>
      <w:r w:rsidRPr="00637CBA">
        <w:rPr>
          <w:rFonts w:asciiTheme="minorHAnsi" w:hAnsiTheme="minorHAnsi" w:cstheme="minorHAnsi"/>
          <w:u w:val="single"/>
        </w:rPr>
        <w:t xml:space="preserve">Completion of Algebra I allows students to complete the higher-level courses such as calculus classes that are aligned with engineering programs. Biology is the science gateway to classes that meet the college requirements for laboratory science. Students who do not successfully complete biology must either retake the class or take other remedial science courses. </w:t>
      </w:r>
      <w:r w:rsidRPr="00637CBA">
        <w:rPr>
          <w:rFonts w:asciiTheme="minorHAnsi" w:hAnsiTheme="minorHAnsi" w:cstheme="minorHAnsi"/>
          <w:sz w:val="14"/>
        </w:rPr>
        <w:t xml:space="preserve">This is a serious issue given that the same students who complete biology are then moved to other science classes, such as chemistry or physics. If they do not have the foundation necessary to complete the first science class, they will struggle in subsequent science classes. Biology is a high school graduation requirement as well as a college requirement. The college requirements for California state colleges require students to complete two years of a laboratory science, omitting Earth Science as an option. </w:t>
      </w:r>
      <w:r w:rsidRPr="00637CBA">
        <w:rPr>
          <w:rFonts w:asciiTheme="minorHAnsi" w:hAnsiTheme="minorHAnsi" w:cstheme="minorHAnsi"/>
          <w:u w:val="single"/>
        </w:rPr>
        <w:t>Though students have a desire to graduate from high school, their performance in their science classes will serve as a reason for dropping out of high school</w:t>
      </w:r>
      <w:r w:rsidRPr="00637CBA">
        <w:rPr>
          <w:rFonts w:asciiTheme="minorHAnsi" w:hAnsiTheme="minorHAnsi" w:cstheme="minorHAnsi"/>
          <w:sz w:val="14"/>
        </w:rPr>
        <w:t xml:space="preserve"> (Styron &amp; Peasant, 2010). </w:t>
      </w:r>
      <w:r w:rsidRPr="00637CBA">
        <w:rPr>
          <w:rFonts w:asciiTheme="minorHAnsi" w:hAnsiTheme="minorHAnsi" w:cstheme="minorHAnsi"/>
          <w:b/>
          <w:u w:val="single"/>
        </w:rPr>
        <w:t>Only 39% of lower income students have achieved proficiency in biology compared to students who are not lower income; the latter group has a pass rate of 68%. This problem of not achieving proficiency is illustrated in the area of Algebra I as well, which has a proficiency rate of 27% for lower income students versus 47% for students who are not lower income. Lower income schools scored below the state average. Research indicates the prevailing connections between student achievement and the successful implementation of STEM initiatives that permeate a school culture of success in these high-demand fields</w:t>
      </w:r>
      <w:r w:rsidRPr="00637CBA">
        <w:rPr>
          <w:rFonts w:asciiTheme="minorHAnsi" w:hAnsiTheme="minorHAnsi" w:cstheme="minorHAnsi"/>
          <w:u w:val="single"/>
        </w:rPr>
        <w:t xml:space="preserve">. Public </w:t>
      </w:r>
      <w:r w:rsidRPr="00637CBA">
        <w:rPr>
          <w:rFonts w:asciiTheme="minorHAnsi" w:hAnsiTheme="minorHAnsi" w:cstheme="minorHAnsi"/>
          <w:b/>
          <w:u w:val="single"/>
        </w:rPr>
        <w:t>high schools with lower-than-average college matriculation rates often lack resources to help students form realistic strategies for attending college, much less choosing college majors that are consistent with their skills and offer them opportunities for secure employment</w:t>
      </w:r>
      <w:r w:rsidRPr="00637CBA">
        <w:rPr>
          <w:rFonts w:asciiTheme="minorHAnsi" w:hAnsiTheme="minorHAnsi" w:cstheme="minorHAnsi"/>
          <w:sz w:val="14"/>
        </w:rPr>
        <w:t xml:space="preserve"> (Schneider, Judy, &amp; Mazuca, 2012). </w:t>
      </w:r>
      <w:r w:rsidRPr="00637CBA">
        <w:rPr>
          <w:rStyle w:val="Emphasis"/>
          <w:rFonts w:asciiTheme="minorHAnsi" w:hAnsiTheme="minorHAnsi" w:cstheme="minorHAnsi"/>
        </w:rPr>
        <w:t>It is important to solve this discrepancy in order to adequately prepare students for STEM education</w:t>
      </w:r>
      <w:r w:rsidRPr="00637CBA">
        <w:rPr>
          <w:rFonts w:asciiTheme="minorHAnsi" w:hAnsiTheme="minorHAnsi" w:cstheme="minorHAnsi"/>
          <w:sz w:val="14"/>
        </w:rPr>
        <w:t xml:space="preserve"> and the onset of Common Core State Standards (CCSS).</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 xml:space="preserve">2NC – Hegemony Impact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Minority and low SES students key to innovation.</w:t>
      </w:r>
    </w:p>
    <w:p w:rsidR="00656CCB" w:rsidRPr="00637CBA" w:rsidRDefault="00656CCB" w:rsidP="00656CCB">
      <w:pPr>
        <w:rPr>
          <w:rFonts w:asciiTheme="minorHAnsi" w:hAnsiTheme="minorHAnsi" w:cstheme="minorHAnsi"/>
          <w:sz w:val="20"/>
          <w:szCs w:val="20"/>
        </w:rPr>
      </w:pPr>
      <w:r w:rsidRPr="00637CBA">
        <w:rPr>
          <w:rFonts w:asciiTheme="minorHAnsi" w:hAnsiTheme="minorHAnsi" w:cstheme="minorHAnsi"/>
          <w:sz w:val="20"/>
          <w:szCs w:val="20"/>
        </w:rPr>
        <w:t>(Reyes is a teacher in the Los Angeles Unified School District, received his Doctor of Education (Ed.D.) Field Of Study Education from Loyola Marymount University, and a Master of Education (MEd) Field Of Study Education from UCLA Graduate School of Education and Information Studies. “A Close Look at a STEM-Themed Magnet and its Experiential Program on the Occupational Identities, Career Maturity, and Access Provided to Low Socioeconomic Minority Students.” Loyola Marymount University. July 2013, 37. Accessed July 15,2017). //KDS GHO</w:t>
      </w:r>
    </w:p>
    <w:p w:rsidR="00656CCB" w:rsidRPr="00637CBA" w:rsidRDefault="00656CCB" w:rsidP="00656CCB">
      <w:pPr>
        <w:rPr>
          <w:rFonts w:asciiTheme="minorHAnsi" w:hAnsiTheme="minorHAnsi" w:cstheme="minorHAnsi"/>
          <w:u w:val="single"/>
        </w:rPr>
      </w:pPr>
      <w:r w:rsidRPr="00637CBA">
        <w:rPr>
          <w:rFonts w:asciiTheme="minorHAnsi" w:hAnsiTheme="minorHAnsi" w:cstheme="minorHAnsi"/>
          <w:b/>
          <w:u w:val="single"/>
        </w:rPr>
        <w:t>US minorities that are Black, Latino, of low SES status, or any combination thereof are an untapped resource that can contribute to STEM fields.</w:t>
      </w:r>
      <w:r w:rsidRPr="00637CBA">
        <w:rPr>
          <w:rFonts w:asciiTheme="minorHAnsi" w:hAnsiTheme="minorHAnsi" w:cstheme="minorHAnsi"/>
          <w:sz w:val="14"/>
        </w:rPr>
        <w:t xml:space="preserve"> According to the 2010 US census data, </w:t>
      </w:r>
      <w:r w:rsidRPr="00637CBA">
        <w:rPr>
          <w:rFonts w:asciiTheme="minorHAnsi" w:hAnsiTheme="minorHAnsi" w:cstheme="minorHAnsi"/>
          <w:u w:val="single"/>
        </w:rPr>
        <w:t>minorities made up approximately 25% of the population</w:t>
      </w:r>
      <w:r w:rsidRPr="00637CBA">
        <w:rPr>
          <w:rStyle w:val="StyleUnderline"/>
          <w:rFonts w:asciiTheme="minorHAnsi" w:hAnsiTheme="minorHAnsi" w:cstheme="minorHAnsi"/>
        </w:rPr>
        <w:t>. A large number of the Black and Latino minorities are concentrated in homogeneous low-income schools across California and</w:t>
      </w:r>
      <w:r w:rsidRPr="00637CBA">
        <w:rPr>
          <w:rFonts w:asciiTheme="minorHAnsi" w:hAnsiTheme="minorHAnsi" w:cstheme="minorHAnsi"/>
          <w:sz w:val="14"/>
        </w:rPr>
        <w:t xml:space="preserve"> 15 within the Los Angeles Unified School District (Solorzano &amp; Ornelas, 2004). </w:t>
      </w:r>
      <w:r w:rsidRPr="00637CBA">
        <w:rPr>
          <w:rFonts w:asciiTheme="minorHAnsi" w:hAnsiTheme="minorHAnsi" w:cstheme="minorHAnsi"/>
          <w:b/>
          <w:u w:val="single"/>
        </w:rPr>
        <w:t>Lack of access and exposure to the type of education and curriculum that can support minorities in successfully attaining STEM degrees and careers reproduces an inequitable system and “denies both the mainstream and minorities” a chance to transform society</w:t>
      </w:r>
      <w:r w:rsidRPr="00637CBA">
        <w:rPr>
          <w:rFonts w:asciiTheme="minorHAnsi" w:hAnsiTheme="minorHAnsi" w:cstheme="minorHAnsi"/>
          <w:sz w:val="14"/>
        </w:rPr>
        <w:t xml:space="preserve"> (Ndura, Robinson, &amp; Ochs, 2003, p. 33). </w:t>
      </w:r>
      <w:r w:rsidRPr="00637CBA">
        <w:rPr>
          <w:rFonts w:asciiTheme="minorHAnsi" w:hAnsiTheme="minorHAnsi" w:cstheme="minorHAnsi"/>
          <w:b/>
          <w:u w:val="single"/>
        </w:rPr>
        <w:t>Human capital is necessary to keep the US competitive in the global STEM economy, thus preparing minorities to support the STEM infrastructure at all levels would be beneficial to the individuals and society as a whole</w:t>
      </w:r>
      <w:r w:rsidRPr="00637CBA">
        <w:rPr>
          <w:rFonts w:asciiTheme="minorHAnsi" w:hAnsiTheme="minorHAnsi" w:cstheme="minorHAnsi"/>
          <w:sz w:val="14"/>
        </w:rPr>
        <w:t xml:space="preserve"> (Ndura et al., 2003).</w:t>
      </w:r>
      <w:r w:rsidRPr="00637CBA">
        <w:rPr>
          <w:rFonts w:asciiTheme="minorHAnsi" w:hAnsiTheme="minorHAnsi" w:cstheme="minorHAnsi"/>
          <w:u w:val="single"/>
        </w:rPr>
        <w:t xml:space="preserve"> What can be done on the secondary level to support Black and Latino low-income minorities in contributing to the competitiveness of the US in STEM-related fields? Increasing their interest and motivation to pursue STEM careers, and finding innovative methods of teaching and learning may be the answer to tapping into Black and Latino minorities as a resource for STEM-related fields.</w:t>
      </w:r>
    </w:p>
    <w:p w:rsidR="00656CCB" w:rsidRPr="00637CBA" w:rsidRDefault="00656CCB" w:rsidP="00656CCB">
      <w:pPr>
        <w:rPr>
          <w:rFonts w:asciiTheme="minorHAnsi" w:hAnsiTheme="minorHAnsi" w:cstheme="minorHAnsi"/>
          <w:u w:val="single"/>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Unequal access to STEM education creates a high prevalence of STEM deserts — that undermines US technological leadership</w:t>
      </w:r>
    </w:p>
    <w:p w:rsidR="00656CCB" w:rsidRPr="00637CBA" w:rsidRDefault="00656CCB" w:rsidP="00656CCB">
      <w:pPr>
        <w:rPr>
          <w:rFonts w:asciiTheme="minorHAnsi" w:hAnsiTheme="minorHAnsi" w:cstheme="minorHAnsi"/>
          <w:sz w:val="26"/>
          <w:szCs w:val="26"/>
        </w:rPr>
      </w:pPr>
      <w:r w:rsidRPr="00637CBA">
        <w:rPr>
          <w:rFonts w:asciiTheme="minorHAnsi" w:hAnsiTheme="minorHAnsi" w:cstheme="minorHAnsi"/>
          <w:b/>
          <w:sz w:val="26"/>
          <w:szCs w:val="26"/>
        </w:rPr>
        <w:t xml:space="preserve">Randazzo 5/10/17 </w:t>
      </w:r>
      <w:r w:rsidRPr="00637CBA">
        <w:rPr>
          <w:rFonts w:asciiTheme="minorHAnsi" w:hAnsiTheme="minorHAnsi" w:cstheme="minorHAnsi"/>
          <w:sz w:val="20"/>
          <w:szCs w:val="20"/>
        </w:rPr>
        <w:t>(Matthew Randazzo (CEO of the National Math and Science Initiative). “Students Shouldn’t Live in STEM Deserts.” May 10</w:t>
      </w:r>
      <w:r w:rsidRPr="00637CBA">
        <w:rPr>
          <w:rFonts w:asciiTheme="minorHAnsi" w:hAnsiTheme="minorHAnsi" w:cstheme="minorHAnsi"/>
          <w:sz w:val="20"/>
          <w:szCs w:val="20"/>
          <w:vertAlign w:val="superscript"/>
        </w:rPr>
        <w:t>th</w:t>
      </w:r>
      <w:r w:rsidRPr="00637CBA">
        <w:rPr>
          <w:rFonts w:asciiTheme="minorHAnsi" w:hAnsiTheme="minorHAnsi" w:cstheme="minorHAnsi"/>
          <w:sz w:val="20"/>
          <w:szCs w:val="20"/>
        </w:rPr>
        <w:t xml:space="preserve">, 2017. </w:t>
      </w:r>
      <w:hyperlink r:id="rId174" w:history="1">
        <w:r w:rsidRPr="00637CBA">
          <w:rPr>
            <w:rStyle w:val="Hyperlink"/>
            <w:rFonts w:asciiTheme="minorHAnsi" w:hAnsiTheme="minorHAnsi" w:cstheme="minorHAnsi"/>
            <w:sz w:val="20"/>
            <w:szCs w:val="20"/>
          </w:rPr>
          <w:t>https://www.usnews.com/opinion/knowledge-bank/articles/2017-05-10/the-us-must-address-disparities-in-access-to-stem-education</w:t>
        </w:r>
      </w:hyperlink>
      <w:r w:rsidRPr="00637CBA">
        <w:rPr>
          <w:rStyle w:val="Hyperlink"/>
          <w:rFonts w:asciiTheme="minorHAnsi" w:hAnsiTheme="minorHAnsi" w:cstheme="minorHAnsi"/>
          <w:sz w:val="20"/>
          <w:szCs w:val="20"/>
        </w:rPr>
        <w:t>)</w:t>
      </w:r>
    </w:p>
    <w:p w:rsidR="00656CCB" w:rsidRPr="00637CBA" w:rsidRDefault="00656CCB" w:rsidP="00656CCB">
      <w:pPr>
        <w:rPr>
          <w:rFonts w:asciiTheme="minorHAnsi" w:hAnsiTheme="minorHAnsi" w:cstheme="minorHAnsi"/>
          <w:u w:val="single"/>
        </w:rPr>
      </w:pPr>
      <w:r w:rsidRPr="00637CBA">
        <w:rPr>
          <w:rStyle w:val="StyleUnderline"/>
          <w:rFonts w:asciiTheme="minorHAnsi" w:hAnsiTheme="minorHAnsi" w:cstheme="minorHAnsi"/>
        </w:rPr>
        <w:t xml:space="preserve">More than ever, a high-quality math and science education is </w:t>
      </w:r>
      <w:r w:rsidRPr="00637CBA">
        <w:rPr>
          <w:rStyle w:val="Emphasis"/>
          <w:rFonts w:asciiTheme="minorHAnsi" w:hAnsiTheme="minorHAnsi" w:cstheme="minorHAnsi"/>
        </w:rPr>
        <w:t>the foundation for opportunity</w:t>
      </w:r>
      <w:r w:rsidRPr="00637CBA">
        <w:rPr>
          <w:rFonts w:asciiTheme="minorHAnsi" w:hAnsiTheme="minorHAnsi" w:cstheme="minorHAnsi"/>
          <w:sz w:val="16"/>
          <w:szCs w:val="16"/>
        </w:rPr>
        <w:t xml:space="preserve">. By 2020, almost two-thirds of all jobs will require post-secondary education or training – education that is supported by the critical thinking and problem-solving skills learned in math and science. In the same period, almost as many jobs will require basic literacy in science, technology, engineering and math. Yet, we as a nation continue with a familiar pattern in which </w:t>
      </w:r>
      <w:r w:rsidRPr="00637CBA">
        <w:rPr>
          <w:rStyle w:val="StyleUnderline"/>
          <w:rFonts w:asciiTheme="minorHAnsi" w:hAnsiTheme="minorHAnsi" w:cstheme="minorHAnsi"/>
        </w:rPr>
        <w:t xml:space="preserve">access to high-quality STEM learning is unevenly distributed. Millions of students across the country live in what we call </w:t>
      </w:r>
      <w:r w:rsidRPr="00637CBA">
        <w:rPr>
          <w:rStyle w:val="Emphasis"/>
          <w:rFonts w:asciiTheme="minorHAnsi" w:hAnsiTheme="minorHAnsi" w:cstheme="minorHAnsi"/>
        </w:rPr>
        <w:t>STEM deserts</w:t>
      </w:r>
      <w:r w:rsidRPr="00637CBA">
        <w:rPr>
          <w:rStyle w:val="StyleUnderline"/>
          <w:rFonts w:asciiTheme="minorHAnsi" w:hAnsiTheme="minorHAnsi" w:cstheme="minorHAnsi"/>
        </w:rPr>
        <w:t xml:space="preserve"> – school communities without access to rigorous and engaging math and science courses. Lack of STEM access is a </w:t>
      </w:r>
      <w:r w:rsidRPr="00637CBA">
        <w:rPr>
          <w:rStyle w:val="Emphasis"/>
          <w:rFonts w:asciiTheme="minorHAnsi" w:hAnsiTheme="minorHAnsi" w:cstheme="minorHAnsi"/>
        </w:rPr>
        <w:t>critical equity issue</w:t>
      </w:r>
      <w:r w:rsidRPr="00637CBA">
        <w:rPr>
          <w:rStyle w:val="StyleUnderline"/>
          <w:rFonts w:asciiTheme="minorHAnsi" w:hAnsiTheme="minorHAnsi" w:cstheme="minorHAnsi"/>
        </w:rPr>
        <w:t xml:space="preserve"> in education, particularly for students in urban and rural communities, where access to high-level math and science courses is often out of reach. Soon, the impact of students living in STEM deserts will not only be reflected in those students' high school and college competition rates, but will also </w:t>
      </w:r>
      <w:r w:rsidRPr="00637CBA">
        <w:rPr>
          <w:rStyle w:val="Emphasis"/>
          <w:rFonts w:asciiTheme="minorHAnsi" w:hAnsiTheme="minorHAnsi" w:cstheme="minorHAnsi"/>
        </w:rPr>
        <w:t>take a toll on the country's technological superiority, its economy and national security.</w:t>
      </w:r>
      <w:r w:rsidRPr="00637CBA">
        <w:rPr>
          <w:rStyle w:val="StyleUnderline"/>
          <w:rFonts w:asciiTheme="minorHAnsi" w:hAnsiTheme="minorHAnsi" w:cstheme="minorHAnsi"/>
        </w:rPr>
        <w:t xml:space="preserve"> </w:t>
      </w:r>
      <w:r w:rsidRPr="00637CBA">
        <w:rPr>
          <w:rFonts w:asciiTheme="minorHAnsi" w:hAnsiTheme="minorHAnsi" w:cstheme="minorHAnsi"/>
          <w:sz w:val="16"/>
          <w:szCs w:val="16"/>
        </w:rPr>
        <w:t>Consider Buena High School in southeast Arizona, where the Sierra Vista Unified District has the resources and local capacity to engage students in quality STEM teaching and learning. With more than 2,500 students in attendance, Buena's students and teachers have access to rigorous STEM coursework and supports, such as the National Math and Science Initiative's College Readiness Program, made possible through funding from Northrop Grumman and the U.S. Department of Defense. In fact, in 2016, Buena's qualifying scores in AP math and science increased by 650 percent in just one year – one of the largest increases in the country. This access to rigorous STEM learning helps these students become what I call workforce chameleons: They gain the critical-thinking skills and work ethic to adapt to the workforce's evolving demands. Contrast Buena with a community just 20 miles down the road – Tombstone High School in Tombstone Unified School District. Tombstone is considered one of our nation's many STEM deserts. Once a bustling mining town, Tombstone has rebuilt its community from scratch with stunning resilience. However, with just 1,500 residents, the local high school enrollment is small. There are no AP course offerings and few opportunities for students to explore an interest in STEM. Hardworking district leaders and teachers are eager to secure the resources and infrastructure to expand academic options for students, but these supports remain out of reach. The contrast between Buena and Tombstone is perhaps best illustrated in each school's 2015 National Assessment of Educational Progress scores. At Buena, 41 percent of students were proficient or highly proficient in math. At Tombstone, that figure was 19 percent. Tombstone isn't alone in its lack of STEM education offerings.</w:t>
      </w:r>
      <w:r w:rsidRPr="00637CBA">
        <w:rPr>
          <w:rStyle w:val="StyleUnderline"/>
          <w:rFonts w:asciiTheme="minorHAnsi" w:hAnsiTheme="minorHAnsi" w:cstheme="minorHAnsi"/>
        </w:rPr>
        <w:t xml:space="preserve"> More than half of U.S. high schools do not offer calculus, 4 in 10 do not offer physics, more than 1 in 4 do not offer chemistry and more than 1 in 5 do not offer Algebra II, which is considered a gateway class for STEM success in college. </w:t>
      </w:r>
    </w:p>
    <w:p w:rsidR="00656CCB" w:rsidRPr="00637CBA" w:rsidRDefault="00656CCB" w:rsidP="00656CCB">
      <w:pPr>
        <w:rPr>
          <w:rFonts w:asciiTheme="minorHAnsi" w:hAnsiTheme="minorHAnsi" w:cstheme="minorHAnsi"/>
          <w:b/>
          <w:u w:val="single"/>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STEM/innovation key to growth</w:t>
      </w:r>
    </w:p>
    <w:p w:rsidR="00656CCB" w:rsidRPr="00637CBA" w:rsidRDefault="00656CCB" w:rsidP="00656CCB">
      <w:pPr>
        <w:rPr>
          <w:rFonts w:asciiTheme="minorHAnsi" w:hAnsiTheme="minorHAnsi" w:cstheme="minorHAnsi"/>
          <w:b/>
          <w:sz w:val="26"/>
        </w:rPr>
      </w:pPr>
      <w:r w:rsidRPr="00637CBA">
        <w:rPr>
          <w:rStyle w:val="Style13ptBold"/>
          <w:rFonts w:asciiTheme="minorHAnsi" w:hAnsiTheme="minorHAnsi" w:cstheme="minorHAnsi"/>
        </w:rPr>
        <w:t xml:space="preserve">Phillips 15 </w:t>
      </w:r>
      <w:r w:rsidRPr="00637CBA">
        <w:rPr>
          <w:rFonts w:asciiTheme="minorHAnsi" w:hAnsiTheme="minorHAnsi" w:cstheme="minorHAnsi"/>
        </w:rPr>
        <w:t>(Roberta Phillips, Executive Director, Center for Women in Business, et al., U.S. Chamber of Commerce Foundation, March 19, 2015, “Reaching the Full Potential of STEM for Women and the U.S. Economy”, https://www.uschamberfoundation.org/sites/default/files/Reaching%20the%20Full%20Potential%20of%20STEM%20for%20Women%20and%20the%20U.S.%20Economy.pdf)</w:t>
      </w:r>
    </w:p>
    <w:p w:rsidR="00656CCB" w:rsidRPr="00637CBA" w:rsidRDefault="00656CCB" w:rsidP="00656CCB">
      <w:pPr>
        <w:rPr>
          <w:rStyle w:val="Emphasis"/>
          <w:rFonts w:asciiTheme="minorHAnsi" w:hAnsiTheme="minorHAnsi" w:cstheme="minorHAnsi"/>
        </w:rPr>
      </w:pPr>
      <w:r w:rsidRPr="00637CBA">
        <w:rPr>
          <w:rFonts w:asciiTheme="minorHAnsi" w:hAnsiTheme="minorHAnsi" w:cstheme="minorHAnsi"/>
          <w:sz w:val="14"/>
        </w:rPr>
        <w:t xml:space="preserve">STEM, Innovation, and Economic Growth </w:t>
      </w:r>
      <w:r w:rsidRPr="00637CBA">
        <w:rPr>
          <w:rStyle w:val="StyleUnderline"/>
          <w:rFonts w:asciiTheme="minorHAnsi" w:hAnsiTheme="minorHAnsi" w:cstheme="minorHAnsi"/>
        </w:rPr>
        <w:t xml:space="preserve">The </w:t>
      </w:r>
      <w:r w:rsidRPr="00637CBA">
        <w:rPr>
          <w:rStyle w:val="Emphasis"/>
          <w:rFonts w:asciiTheme="minorHAnsi" w:hAnsiTheme="minorHAnsi" w:cstheme="minorHAnsi"/>
        </w:rPr>
        <w:t>U</w:t>
      </w:r>
      <w:r w:rsidRPr="00637CBA">
        <w:rPr>
          <w:rFonts w:asciiTheme="minorHAnsi" w:hAnsiTheme="minorHAnsi" w:cstheme="minorHAnsi"/>
          <w:sz w:val="14"/>
        </w:rPr>
        <w:t xml:space="preserve">nited </w:t>
      </w:r>
      <w:r w:rsidRPr="00637CBA">
        <w:rPr>
          <w:rStyle w:val="Emphasis"/>
          <w:rFonts w:asciiTheme="minorHAnsi" w:hAnsiTheme="minorHAnsi" w:cstheme="minorHAnsi"/>
        </w:rPr>
        <w:t>S</w:t>
      </w:r>
      <w:r w:rsidRPr="00637CBA">
        <w:rPr>
          <w:rFonts w:asciiTheme="minorHAnsi" w:hAnsiTheme="minorHAnsi" w:cstheme="minorHAnsi"/>
          <w:sz w:val="14"/>
        </w:rPr>
        <w:t xml:space="preserve">tates </w:t>
      </w:r>
      <w:r w:rsidRPr="00637CBA">
        <w:rPr>
          <w:rStyle w:val="StyleUnderline"/>
          <w:rFonts w:asciiTheme="minorHAnsi" w:hAnsiTheme="minorHAnsi" w:cstheme="minorHAnsi"/>
        </w:rPr>
        <w:t xml:space="preserve">has been a leader in science and technology over the past 50 years. The </w:t>
      </w:r>
      <w:r w:rsidRPr="00637CBA">
        <w:rPr>
          <w:rStyle w:val="Emphasis"/>
          <w:rFonts w:asciiTheme="minorHAnsi" w:hAnsiTheme="minorHAnsi" w:cstheme="minorHAnsi"/>
        </w:rPr>
        <w:t>U</w:t>
      </w:r>
      <w:r w:rsidRPr="00637CBA">
        <w:rPr>
          <w:rFonts w:asciiTheme="minorHAnsi" w:hAnsiTheme="minorHAnsi" w:cstheme="minorHAnsi"/>
          <w:sz w:val="14"/>
        </w:rPr>
        <w:t xml:space="preserve">nited </w:t>
      </w:r>
      <w:r w:rsidRPr="00637CBA">
        <w:rPr>
          <w:rStyle w:val="Emphasis"/>
          <w:rFonts w:asciiTheme="minorHAnsi" w:hAnsiTheme="minorHAnsi" w:cstheme="minorHAnsi"/>
        </w:rPr>
        <w:t>S</w:t>
      </w:r>
      <w:r w:rsidRPr="00637CBA">
        <w:rPr>
          <w:rFonts w:asciiTheme="minorHAnsi" w:hAnsiTheme="minorHAnsi" w:cstheme="minorHAnsi"/>
          <w:sz w:val="14"/>
        </w:rPr>
        <w:t xml:space="preserve">tates </w:t>
      </w:r>
      <w:r w:rsidRPr="00637CBA">
        <w:rPr>
          <w:rStyle w:val="StyleUnderline"/>
          <w:rFonts w:asciiTheme="minorHAnsi" w:hAnsiTheme="minorHAnsi" w:cstheme="minorHAnsi"/>
        </w:rPr>
        <w:t>accounts for 40% of worldwide</w:t>
      </w:r>
      <w:r w:rsidRPr="00637CBA">
        <w:rPr>
          <w:rFonts w:asciiTheme="minorHAnsi" w:hAnsiTheme="minorHAnsi" w:cstheme="minorHAnsi"/>
          <w:sz w:val="14"/>
        </w:rPr>
        <w:t xml:space="preserve"> </w:t>
      </w:r>
      <w:r w:rsidRPr="00637CBA">
        <w:rPr>
          <w:rStyle w:val="Emphasis"/>
          <w:rFonts w:asciiTheme="minorHAnsi" w:hAnsiTheme="minorHAnsi" w:cstheme="minorHAnsi"/>
        </w:rPr>
        <w:t>r</w:t>
      </w:r>
      <w:r w:rsidRPr="00637CBA">
        <w:rPr>
          <w:rFonts w:asciiTheme="minorHAnsi" w:hAnsiTheme="minorHAnsi" w:cstheme="minorHAnsi"/>
          <w:sz w:val="14"/>
        </w:rPr>
        <w:t xml:space="preserve">esearch </w:t>
      </w:r>
      <w:r w:rsidRPr="00637CBA">
        <w:rPr>
          <w:rStyle w:val="Emphasis"/>
          <w:rFonts w:asciiTheme="minorHAnsi" w:hAnsiTheme="minorHAnsi" w:cstheme="minorHAnsi"/>
        </w:rPr>
        <w:t>and</w:t>
      </w:r>
      <w:r w:rsidRPr="00637CBA">
        <w:rPr>
          <w:rFonts w:asciiTheme="minorHAnsi" w:hAnsiTheme="minorHAnsi" w:cstheme="minorHAnsi"/>
          <w:sz w:val="14"/>
        </w:rPr>
        <w:t xml:space="preserve"> </w:t>
      </w:r>
      <w:r w:rsidRPr="00637CBA">
        <w:rPr>
          <w:rStyle w:val="Emphasis"/>
          <w:rFonts w:asciiTheme="minorHAnsi" w:hAnsiTheme="minorHAnsi" w:cstheme="minorHAnsi"/>
        </w:rPr>
        <w:t>d</w:t>
      </w:r>
      <w:r w:rsidRPr="00637CBA">
        <w:rPr>
          <w:rFonts w:asciiTheme="minorHAnsi" w:hAnsiTheme="minorHAnsi" w:cstheme="minorHAnsi"/>
          <w:sz w:val="14"/>
        </w:rPr>
        <w:t xml:space="preserve">evelopment investment </w:t>
      </w:r>
      <w:r w:rsidRPr="00637CBA">
        <w:rPr>
          <w:rStyle w:val="StyleUnderline"/>
          <w:rFonts w:asciiTheme="minorHAnsi" w:hAnsiTheme="minorHAnsi" w:cstheme="minorHAnsi"/>
        </w:rPr>
        <w:t>and employs nearly one-third of the world’s scientists and engineers</w:t>
      </w:r>
      <w:r w:rsidRPr="00637CBA">
        <w:rPr>
          <w:rFonts w:asciiTheme="minorHAnsi" w:hAnsiTheme="minorHAnsi" w:cstheme="minorHAnsi"/>
          <w:sz w:val="14"/>
        </w:rPr>
        <w:t xml:space="preserve">. Furthermore, American universities and colleges attract the most accomplished and promising young students across the globe. </w:t>
      </w:r>
      <w:r w:rsidRPr="00637CBA">
        <w:rPr>
          <w:rStyle w:val="Emphasis"/>
          <w:rFonts w:asciiTheme="minorHAnsi" w:hAnsiTheme="minorHAnsi" w:cstheme="minorHAnsi"/>
        </w:rPr>
        <w:t>Innovation and economic growth are inextricably linked to one another. Innovation has drastically transformed the American economy</w:t>
      </w:r>
      <w:r w:rsidRPr="00637CBA">
        <w:rPr>
          <w:rFonts w:asciiTheme="minorHAnsi" w:hAnsiTheme="minorHAnsi" w:cstheme="minorHAnsi"/>
          <w:sz w:val="14"/>
        </w:rPr>
        <w:t xml:space="preserve"> since the Industrial Revolution by increasing productivity, connecting companies to a wider range of customers, and </w:t>
      </w:r>
      <w:r w:rsidRPr="00637CBA">
        <w:rPr>
          <w:rStyle w:val="Emphasis"/>
          <w:rFonts w:asciiTheme="minorHAnsi" w:hAnsiTheme="minorHAnsi" w:cstheme="minorHAnsi"/>
        </w:rPr>
        <w:t>raising the standard of living. A strong innovation pipeline is essential to continue introducing technologically new and creative product</w:t>
      </w:r>
      <w:r w:rsidRPr="00637CBA">
        <w:rPr>
          <w:rFonts w:asciiTheme="minorHAnsi" w:hAnsiTheme="minorHAnsi" w:cstheme="minorHAnsi"/>
          <w:sz w:val="14"/>
        </w:rPr>
        <w:t xml:space="preserve">s and services into the market.2 </w:t>
      </w:r>
      <w:r w:rsidRPr="00637CBA">
        <w:rPr>
          <w:rStyle w:val="Emphasis"/>
          <w:rFonts w:asciiTheme="minorHAnsi" w:hAnsiTheme="minorHAnsi" w:cstheme="minorHAnsi"/>
        </w:rPr>
        <w:t>The impact of innovation</w:t>
      </w:r>
      <w:r w:rsidRPr="00637CBA">
        <w:rPr>
          <w:rFonts w:asciiTheme="minorHAnsi" w:hAnsiTheme="minorHAnsi" w:cstheme="minorHAnsi"/>
          <w:sz w:val="14"/>
        </w:rPr>
        <w:t xml:space="preserve"> and related skill sets </w:t>
      </w:r>
      <w:r w:rsidRPr="00637CBA">
        <w:rPr>
          <w:rStyle w:val="Emphasis"/>
          <w:rFonts w:asciiTheme="minorHAnsi" w:hAnsiTheme="minorHAnsi" w:cstheme="minorHAnsi"/>
        </w:rPr>
        <w:t>on economic growth has been a key focus of public policy initiatives in recent years. Studies have found strong evidence to support the linkages of higher levels of education</w:t>
      </w:r>
      <w:r w:rsidRPr="00637CBA">
        <w:rPr>
          <w:rFonts w:asciiTheme="minorHAnsi" w:hAnsiTheme="minorHAnsi" w:cstheme="minorHAnsi"/>
          <w:sz w:val="14"/>
        </w:rPr>
        <w:t xml:space="preserve">, training, skills, </w:t>
      </w:r>
      <w:r w:rsidRPr="00637CBA">
        <w:rPr>
          <w:rStyle w:val="Emphasis"/>
          <w:rFonts w:asciiTheme="minorHAnsi" w:hAnsiTheme="minorHAnsi" w:cstheme="minorHAnsi"/>
        </w:rPr>
        <w:t>and innovation to</w:t>
      </w:r>
      <w:r w:rsidRPr="00637CBA">
        <w:rPr>
          <w:rFonts w:asciiTheme="minorHAnsi" w:hAnsiTheme="minorHAnsi" w:cstheme="minorHAnsi"/>
          <w:sz w:val="14"/>
        </w:rPr>
        <w:t xml:space="preserve"> the </w:t>
      </w:r>
      <w:r w:rsidRPr="00637CBA">
        <w:rPr>
          <w:rStyle w:val="Emphasis"/>
          <w:rFonts w:asciiTheme="minorHAnsi" w:hAnsiTheme="minorHAnsi" w:cstheme="minorHAnsi"/>
        </w:rPr>
        <w:t>economic performance</w:t>
      </w:r>
      <w:r w:rsidRPr="00637CBA">
        <w:rPr>
          <w:rFonts w:asciiTheme="minorHAnsi" w:hAnsiTheme="minorHAnsi" w:cstheme="minorHAnsi"/>
          <w:sz w:val="14"/>
        </w:rPr>
        <w:t xml:space="preserve"> of companies, industries, and countries. A primary focus of these studies is the relationship between R&amp;D and innovation, documenting the extent to which scientific research has been the dominant driver of innovation.4 While innovation is still heavily reliant on basic scientific research, it is more broadly influenced by disciplines such as social science, health care, and sales.5 </w:t>
      </w:r>
      <w:r w:rsidRPr="00637CBA">
        <w:rPr>
          <w:rStyle w:val="Emphasis"/>
          <w:rFonts w:asciiTheme="minorHAnsi" w:hAnsiTheme="minorHAnsi" w:cstheme="minorHAnsi"/>
        </w:rPr>
        <w:t>STEM workers are crucial drivers of long-term sustainable economic growth</w:t>
      </w:r>
      <w:r w:rsidRPr="00637CBA">
        <w:rPr>
          <w:rFonts w:asciiTheme="minorHAnsi" w:hAnsiTheme="minorHAnsi" w:cstheme="minorHAnsi"/>
          <w:sz w:val="14"/>
        </w:rPr>
        <w:t xml:space="preserve">, and their expertise is needed beyond technology companies and research firms. In fact, </w:t>
      </w:r>
      <w:r w:rsidRPr="00637CBA">
        <w:rPr>
          <w:rStyle w:val="Emphasis"/>
          <w:rFonts w:asciiTheme="minorHAnsi" w:hAnsiTheme="minorHAnsi" w:cstheme="minorHAnsi"/>
        </w:rPr>
        <w:t>STEM employees are found across all industries including agriculture</w:t>
      </w:r>
      <w:r w:rsidRPr="00637CBA">
        <w:rPr>
          <w:rFonts w:asciiTheme="minorHAnsi" w:hAnsiTheme="minorHAnsi" w:cstheme="minorHAnsi"/>
          <w:sz w:val="14"/>
        </w:rPr>
        <w:t xml:space="preserve">, </w:t>
      </w:r>
      <w:r w:rsidRPr="00637CBA">
        <w:rPr>
          <w:rStyle w:val="Emphasis"/>
          <w:rFonts w:asciiTheme="minorHAnsi" w:hAnsiTheme="minorHAnsi" w:cstheme="minorHAnsi"/>
        </w:rPr>
        <w:t>mining</w:t>
      </w:r>
      <w:r w:rsidRPr="00637CBA">
        <w:rPr>
          <w:rFonts w:asciiTheme="minorHAnsi" w:hAnsiTheme="minorHAnsi" w:cstheme="minorHAnsi"/>
          <w:sz w:val="14"/>
        </w:rPr>
        <w:t xml:space="preserve">, utilities, </w:t>
      </w:r>
      <w:r w:rsidRPr="00637CBA">
        <w:rPr>
          <w:rStyle w:val="Emphasis"/>
          <w:rFonts w:asciiTheme="minorHAnsi" w:hAnsiTheme="minorHAnsi" w:cstheme="minorHAnsi"/>
        </w:rPr>
        <w:t>manufacturing</w:t>
      </w:r>
      <w:r w:rsidRPr="00637CBA">
        <w:rPr>
          <w:rFonts w:asciiTheme="minorHAnsi" w:hAnsiTheme="minorHAnsi" w:cstheme="minorHAnsi"/>
          <w:sz w:val="14"/>
        </w:rPr>
        <w:t xml:space="preserve">, wholesalers, </w:t>
      </w:r>
      <w:r w:rsidRPr="00637CBA">
        <w:rPr>
          <w:rStyle w:val="Emphasis"/>
          <w:rFonts w:asciiTheme="minorHAnsi" w:hAnsiTheme="minorHAnsi" w:cstheme="minorHAnsi"/>
        </w:rPr>
        <w:t>and</w:t>
      </w:r>
      <w:r w:rsidRPr="00637CBA">
        <w:rPr>
          <w:rFonts w:asciiTheme="minorHAnsi" w:hAnsiTheme="minorHAnsi" w:cstheme="minorHAnsi"/>
          <w:sz w:val="14"/>
        </w:rPr>
        <w:t xml:space="preserve"> </w:t>
      </w:r>
      <w:r w:rsidRPr="00637CBA">
        <w:rPr>
          <w:rStyle w:val="Emphasis"/>
          <w:rFonts w:asciiTheme="minorHAnsi" w:hAnsiTheme="minorHAnsi" w:cstheme="minorHAnsi"/>
        </w:rPr>
        <w:t>services</w:t>
      </w:r>
      <w:r w:rsidRPr="00637CBA">
        <w:rPr>
          <w:rFonts w:asciiTheme="minorHAnsi" w:hAnsiTheme="minorHAnsi" w:cstheme="minorHAnsi"/>
          <w:sz w:val="14"/>
        </w:rPr>
        <w:t xml:space="preserve">. Moreover, employees with STEM backgrounds are working across different occupational functions, for example, R&amp;D personnel, managers, educators, and technical salespeople. </w:t>
      </w:r>
      <w:r w:rsidRPr="00637CBA">
        <w:rPr>
          <w:rStyle w:val="StyleUnderline"/>
          <w:rFonts w:asciiTheme="minorHAnsi" w:hAnsiTheme="minorHAnsi" w:cstheme="minorHAnsi"/>
        </w:rPr>
        <w:t>STEM employees create innovative ideas and commercialize new products and services</w:t>
      </w:r>
      <w:r w:rsidRPr="00637CBA">
        <w:rPr>
          <w:rFonts w:asciiTheme="minorHAnsi" w:hAnsiTheme="minorHAnsi" w:cstheme="minorHAnsi"/>
          <w:sz w:val="14"/>
        </w:rPr>
        <w:t xml:space="preserve">. </w:t>
      </w:r>
      <w:r w:rsidRPr="00637CBA">
        <w:rPr>
          <w:rStyle w:val="Emphasis"/>
          <w:rFonts w:asciiTheme="minorHAnsi" w:hAnsiTheme="minorHAnsi" w:cstheme="minorHAnsi"/>
        </w:rPr>
        <w:t>Introducing these new products into the market</w:t>
      </w:r>
      <w:r w:rsidRPr="00637CBA">
        <w:rPr>
          <w:rFonts w:asciiTheme="minorHAnsi" w:hAnsiTheme="minorHAnsi" w:cstheme="minorHAnsi"/>
          <w:sz w:val="14"/>
        </w:rPr>
        <w:t xml:space="preserve">, in turn, </w:t>
      </w:r>
      <w:r w:rsidRPr="00637CBA">
        <w:rPr>
          <w:rStyle w:val="Emphasis"/>
          <w:rFonts w:asciiTheme="minorHAnsi" w:hAnsiTheme="minorHAnsi" w:cstheme="minorHAnsi"/>
        </w:rPr>
        <w:t xml:space="preserve">creates more jobs and boosts the overall workforce and economy. </w:t>
      </w:r>
      <w:r w:rsidRPr="00637CBA">
        <w:rPr>
          <w:rFonts w:asciiTheme="minorHAnsi" w:hAnsiTheme="minorHAnsi" w:cstheme="minorHAnsi"/>
          <w:sz w:val="14"/>
        </w:rPr>
        <w:t xml:space="preserve">While occupations are inherently dynamic and job responsibilities change over time, </w:t>
      </w:r>
      <w:r w:rsidRPr="00637CBA">
        <w:rPr>
          <w:rStyle w:val="Emphasis"/>
          <w:rFonts w:asciiTheme="minorHAnsi" w:hAnsiTheme="minorHAnsi" w:cstheme="minorHAnsi"/>
        </w:rPr>
        <w:t>a major focus is placed on STEM education as a means to increase innovation</w:t>
      </w:r>
      <w:r w:rsidRPr="00637CBA">
        <w:rPr>
          <w:rFonts w:asciiTheme="minorHAnsi" w:hAnsiTheme="minorHAnsi" w:cstheme="minorHAnsi"/>
          <w:sz w:val="14"/>
        </w:rPr>
        <w:t xml:space="preserve">. Colleges and other post graduate institutions are essential producers of skilled workers. Students from around the world travel to the United States to attain a world-class education and training in STEM fields. An Organisation for Economic Co-operation and Development (OECD) study shows that a strong relationship exists between human capital development and higher education institutions, and that innovation clusters in regions highly concentrated with skilled and creative workers.6 </w:t>
      </w:r>
      <w:r w:rsidRPr="00637CBA">
        <w:rPr>
          <w:rStyle w:val="StyleUnderline"/>
          <w:rFonts w:asciiTheme="minorHAnsi" w:hAnsiTheme="minorHAnsi" w:cstheme="minorHAnsi"/>
        </w:rPr>
        <w:t>A formal STEM education leads to a higher degree of critical thinking and an improvement in problem-solving skills</w:t>
      </w:r>
      <w:r w:rsidRPr="00637CBA">
        <w:rPr>
          <w:rFonts w:asciiTheme="minorHAnsi" w:hAnsiTheme="minorHAnsi" w:cstheme="minorHAnsi"/>
          <w:sz w:val="14"/>
        </w:rPr>
        <w:t xml:space="preserve">.7 </w:t>
      </w:r>
      <w:r w:rsidRPr="00637CBA">
        <w:rPr>
          <w:rStyle w:val="Emphasis"/>
          <w:rFonts w:asciiTheme="minorHAnsi" w:hAnsiTheme="minorHAnsi" w:cstheme="minorHAnsi"/>
        </w:rPr>
        <w:t xml:space="preserve">STEM education helps instill an innovative mind-set that leads to creative new ventures and increased economic growth. </w:t>
      </w:r>
      <w:r w:rsidRPr="00637CBA">
        <w:rPr>
          <w:rStyle w:val="StyleUnderline"/>
          <w:rFonts w:asciiTheme="minorHAnsi" w:hAnsiTheme="minorHAnsi" w:cstheme="minorHAnsi"/>
        </w:rPr>
        <w:t>While women represent more than half of postsecondary enrollment and graduates, they continue to be underrepresented in STEM education and STEM occupations</w:t>
      </w:r>
      <w:r w:rsidRPr="00637CBA">
        <w:rPr>
          <w:rFonts w:asciiTheme="minorHAnsi" w:hAnsiTheme="minorHAnsi" w:cstheme="minorHAnsi"/>
          <w:sz w:val="14"/>
        </w:rPr>
        <w:t xml:space="preserve">. </w:t>
      </w:r>
      <w:r w:rsidRPr="00637CBA">
        <w:rPr>
          <w:rStyle w:val="Emphasis"/>
          <w:rFonts w:asciiTheme="minorHAnsi" w:hAnsiTheme="minorHAnsi" w:cstheme="minorHAnsi"/>
        </w:rPr>
        <w:t>This leaves an unfortunate gap that prevents the U.S. economy from reaching its full potential.</w:t>
      </w:r>
      <w:r w:rsidRPr="00637CBA">
        <w:rPr>
          <w:rFonts w:asciiTheme="minorHAnsi" w:hAnsiTheme="minorHAnsi" w:cstheme="minorHAnsi"/>
          <w:sz w:val="14"/>
        </w:rPr>
        <w:t xml:space="preserve"> Public policies as well as private initiatives are needed more than ever to encourage women to enroll in STEM education fields, and to ensure that they have the appropriate opportunities to pursue, and remain in, STEM occupations. </w:t>
      </w:r>
      <w:r w:rsidRPr="00637CBA">
        <w:rPr>
          <w:rStyle w:val="StyleUnderline"/>
          <w:rFonts w:asciiTheme="minorHAnsi" w:hAnsiTheme="minorHAnsi" w:cstheme="minorHAnsi"/>
        </w:rPr>
        <w:t>STEM occupations are projected to grow at a faster rate than non-STEM jobs over the next decade and will</w:t>
      </w:r>
      <w:r w:rsidRPr="00637CBA">
        <w:rPr>
          <w:rFonts w:asciiTheme="minorHAnsi" w:hAnsiTheme="minorHAnsi" w:cstheme="minorHAnsi"/>
          <w:sz w:val="14"/>
        </w:rPr>
        <w:t xml:space="preserve"> </w:t>
      </w:r>
      <w:r w:rsidRPr="00637CBA">
        <w:rPr>
          <w:rStyle w:val="Emphasis"/>
          <w:rFonts w:asciiTheme="minorHAnsi" w:hAnsiTheme="minorHAnsi" w:cstheme="minorHAnsi"/>
        </w:rPr>
        <w:t>contribute directly to our economic growth</w:t>
      </w:r>
      <w:r w:rsidRPr="00637CBA">
        <w:rPr>
          <w:rFonts w:asciiTheme="minorHAnsi" w:hAnsiTheme="minorHAnsi" w:cstheme="minorHAnsi"/>
          <w:sz w:val="14"/>
        </w:rPr>
        <w:t xml:space="preserve"> </w:t>
      </w:r>
      <w:r w:rsidRPr="00637CBA">
        <w:rPr>
          <w:rStyle w:val="Emphasis"/>
          <w:rFonts w:asciiTheme="minorHAnsi" w:hAnsiTheme="minorHAnsi" w:cstheme="minorHAnsi"/>
        </w:rPr>
        <w:t>through greater innovation and increased competitiveness.</w:t>
      </w:r>
    </w:p>
    <w:p w:rsidR="00656CCB" w:rsidRPr="00637CBA" w:rsidRDefault="00656CCB" w:rsidP="00656CCB">
      <w:pPr>
        <w:rPr>
          <w:rStyle w:val="Emphasis"/>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US competitiveness collapse coming now – boosting low SES STEM graduates key</w:t>
      </w:r>
    </w:p>
    <w:p w:rsidR="00656CCB" w:rsidRPr="00637CBA" w:rsidRDefault="00656CCB" w:rsidP="00656CCB">
      <w:pPr>
        <w:rPr>
          <w:rFonts w:asciiTheme="minorHAnsi" w:hAnsiTheme="minorHAnsi" w:cstheme="minorHAnsi"/>
          <w:b/>
          <w:sz w:val="26"/>
        </w:rPr>
      </w:pPr>
      <w:r w:rsidRPr="00637CBA">
        <w:rPr>
          <w:rStyle w:val="Style13ptBold"/>
          <w:rFonts w:asciiTheme="minorHAnsi" w:hAnsiTheme="minorHAnsi" w:cstheme="minorHAnsi"/>
        </w:rPr>
        <w:t xml:space="preserve">Mack 14 </w:t>
      </w:r>
      <w:r w:rsidRPr="00637CBA">
        <w:rPr>
          <w:rStyle w:val="Style13ptBold"/>
          <w:rFonts w:asciiTheme="minorHAnsi" w:hAnsiTheme="minorHAnsi" w:cstheme="minorHAnsi"/>
          <w:b w:val="0"/>
          <w:sz w:val="20"/>
          <w:szCs w:val="20"/>
        </w:rPr>
        <w:t>(</w:t>
      </w:r>
      <w:r w:rsidRPr="00637CBA">
        <w:rPr>
          <w:rFonts w:asciiTheme="minorHAnsi" w:hAnsiTheme="minorHAnsi" w:cstheme="minorHAnsi"/>
          <w:sz w:val="20"/>
          <w:szCs w:val="20"/>
        </w:rPr>
        <w:t>Dr. Kelly Mack is the Vice President for Undergraduate STEM Education and Executive Director of Project Kaleidoscope at the Association of American Colleges and Universities, Ph.D. degree from Howard University in Physiology, Patrice McDermott is Associate Professor and Chair of American studies at University of Maryland Baltimore County, Peer Review, Spring 2014, “The Twenty-First-Century Case for Inclusive Excellence in STEM”, Vol. 16, No. 2)</w:t>
      </w:r>
    </w:p>
    <w:p w:rsidR="00656CCB" w:rsidRPr="00637CBA" w:rsidRDefault="00656CCB" w:rsidP="00656CCB">
      <w:pPr>
        <w:rPr>
          <w:rFonts w:asciiTheme="minorHAnsi" w:hAnsiTheme="minorHAnsi" w:cstheme="minorHAnsi"/>
          <w:sz w:val="16"/>
        </w:rPr>
      </w:pPr>
      <w:r w:rsidRPr="00637CBA">
        <w:rPr>
          <w:rStyle w:val="Emphasis"/>
          <w:rFonts w:asciiTheme="minorHAnsi" w:hAnsiTheme="minorHAnsi" w:cstheme="minorHAnsi"/>
        </w:rPr>
        <w:t>The urgent need for</w:t>
      </w:r>
      <w:r w:rsidRPr="00637CBA">
        <w:rPr>
          <w:rFonts w:asciiTheme="minorHAnsi" w:hAnsiTheme="minorHAnsi" w:cstheme="minorHAnsi"/>
          <w:sz w:val="16"/>
        </w:rPr>
        <w:t xml:space="preserve"> science, math, engineering, and technology (</w:t>
      </w:r>
      <w:r w:rsidRPr="00637CBA">
        <w:rPr>
          <w:rStyle w:val="Emphasis"/>
          <w:rFonts w:asciiTheme="minorHAnsi" w:hAnsiTheme="minorHAnsi" w:cstheme="minorHAnsi"/>
        </w:rPr>
        <w:t>STEM</w:t>
      </w:r>
      <w:r w:rsidRPr="00637CBA">
        <w:rPr>
          <w:rFonts w:asciiTheme="minorHAnsi" w:hAnsiTheme="minorHAnsi" w:cstheme="minorHAnsi"/>
          <w:sz w:val="16"/>
        </w:rPr>
        <w:t xml:space="preserve">) </w:t>
      </w:r>
      <w:r w:rsidRPr="00637CBA">
        <w:rPr>
          <w:rStyle w:val="StyleUnderline"/>
          <w:rFonts w:asciiTheme="minorHAnsi" w:hAnsiTheme="minorHAnsi" w:cstheme="minorHAnsi"/>
        </w:rPr>
        <w:t xml:space="preserve">higher education reform in the </w:t>
      </w:r>
      <w:r w:rsidRPr="00637CBA">
        <w:rPr>
          <w:rStyle w:val="Emphasis"/>
          <w:rFonts w:asciiTheme="minorHAnsi" w:hAnsiTheme="minorHAnsi" w:cstheme="minorHAnsi"/>
        </w:rPr>
        <w:t>U</w:t>
      </w:r>
      <w:r w:rsidRPr="00637CBA">
        <w:rPr>
          <w:rFonts w:asciiTheme="minorHAnsi" w:hAnsiTheme="minorHAnsi" w:cstheme="minorHAnsi"/>
          <w:sz w:val="16"/>
        </w:rPr>
        <w:t xml:space="preserve">nited </w:t>
      </w:r>
      <w:r w:rsidRPr="00637CBA">
        <w:rPr>
          <w:rStyle w:val="Emphasis"/>
          <w:rFonts w:asciiTheme="minorHAnsi" w:hAnsiTheme="minorHAnsi" w:cstheme="minorHAnsi"/>
        </w:rPr>
        <w:t>S</w:t>
      </w:r>
      <w:r w:rsidRPr="00637CBA">
        <w:rPr>
          <w:rFonts w:asciiTheme="minorHAnsi" w:hAnsiTheme="minorHAnsi" w:cstheme="minorHAnsi"/>
          <w:sz w:val="16"/>
        </w:rPr>
        <w:t xml:space="preserve">tates </w:t>
      </w:r>
      <w:r w:rsidRPr="00637CBA">
        <w:rPr>
          <w:rStyle w:val="StyleUnderline"/>
          <w:rFonts w:asciiTheme="minorHAnsi" w:hAnsiTheme="minorHAnsi" w:cstheme="minorHAnsi"/>
        </w:rPr>
        <w:t>is fueled by projections</w:t>
      </w:r>
      <w:r w:rsidRPr="00637CBA">
        <w:rPr>
          <w:rFonts w:asciiTheme="minorHAnsi" w:hAnsiTheme="minorHAnsi" w:cstheme="minorHAnsi"/>
          <w:b/>
          <w:u w:val="single"/>
        </w:rPr>
        <w:t xml:space="preserve"> that</w:t>
      </w:r>
      <w:r w:rsidRPr="00637CBA">
        <w:rPr>
          <w:rFonts w:asciiTheme="minorHAnsi" w:hAnsiTheme="minorHAnsi" w:cstheme="minorHAnsi"/>
          <w:sz w:val="16"/>
          <w:u w:val="single"/>
        </w:rPr>
        <w:t xml:space="preserve"> </w:t>
      </w:r>
      <w:r w:rsidRPr="00637CBA">
        <w:rPr>
          <w:rStyle w:val="StyleUnderline"/>
          <w:rFonts w:asciiTheme="minorHAnsi" w:hAnsiTheme="minorHAnsi" w:cstheme="minorHAnsi"/>
        </w:rPr>
        <w:t>our labor market will require greater expansion for those trained in science and engineering than</w:t>
      </w:r>
      <w:r w:rsidRPr="00637CBA">
        <w:rPr>
          <w:rFonts w:asciiTheme="minorHAnsi" w:hAnsiTheme="minorHAnsi" w:cstheme="minorHAnsi"/>
          <w:sz w:val="16"/>
        </w:rPr>
        <w:t xml:space="preserve"> in </w:t>
      </w:r>
      <w:r w:rsidRPr="00637CBA">
        <w:rPr>
          <w:rStyle w:val="StyleUnderline"/>
          <w:rFonts w:asciiTheme="minorHAnsi" w:hAnsiTheme="minorHAnsi" w:cstheme="minorHAnsi"/>
        </w:rPr>
        <w:t>any other sector</w:t>
      </w:r>
      <w:r w:rsidRPr="00637CBA">
        <w:rPr>
          <w:rFonts w:asciiTheme="minorHAnsi" w:hAnsiTheme="minorHAnsi" w:cstheme="minorHAnsi"/>
          <w:sz w:val="16"/>
        </w:rPr>
        <w:t xml:space="preserve"> in the twenty-first century. </w:t>
      </w:r>
      <w:r w:rsidRPr="00637CBA">
        <w:rPr>
          <w:rStyle w:val="Emphasis"/>
          <w:rFonts w:asciiTheme="minorHAnsi" w:hAnsiTheme="minorHAnsi" w:cstheme="minorHAnsi"/>
        </w:rPr>
        <w:t>This challenge is compounded by the fact that improved global economies and opportunities abroad will no longer allow this country to rely on foreign-born talent to meet its STEM workforce demands.</w:t>
      </w:r>
      <w:r w:rsidRPr="00637CBA">
        <w:rPr>
          <w:rFonts w:asciiTheme="minorHAnsi" w:hAnsiTheme="minorHAnsi" w:cstheme="minorHAnsi"/>
          <w:sz w:val="16"/>
        </w:rPr>
        <w:t xml:space="preserve"> </w:t>
      </w:r>
      <w:r w:rsidRPr="00637CBA">
        <w:rPr>
          <w:rStyle w:val="Emphasis"/>
          <w:rFonts w:asciiTheme="minorHAnsi" w:hAnsiTheme="minorHAnsi" w:cstheme="minorHAnsi"/>
        </w:rPr>
        <w:t>To remain competitive</w:t>
      </w:r>
      <w:r w:rsidRPr="00637CBA">
        <w:rPr>
          <w:rFonts w:asciiTheme="minorHAnsi" w:hAnsiTheme="minorHAnsi" w:cstheme="minorHAnsi"/>
          <w:sz w:val="16"/>
        </w:rPr>
        <w:t xml:space="preserve"> within this shifting context, </w:t>
      </w:r>
      <w:r w:rsidRPr="00637CBA">
        <w:rPr>
          <w:rStyle w:val="Emphasis"/>
          <w:rFonts w:asciiTheme="minorHAnsi" w:hAnsiTheme="minorHAnsi" w:cstheme="minorHAnsi"/>
        </w:rPr>
        <w:t>America must aggressively pursue the full participation of all of its college-age population</w:t>
      </w:r>
      <w:r w:rsidRPr="00637CBA">
        <w:rPr>
          <w:rFonts w:asciiTheme="minorHAnsi" w:hAnsiTheme="minorHAnsi" w:cstheme="minorHAnsi"/>
          <w:sz w:val="16"/>
        </w:rPr>
        <w:t xml:space="preserve">—and </w:t>
      </w:r>
      <w:r w:rsidRPr="00637CBA">
        <w:rPr>
          <w:rStyle w:val="Emphasis"/>
          <w:rFonts w:asciiTheme="minorHAnsi" w:hAnsiTheme="minorHAnsi" w:cstheme="minorHAnsi"/>
        </w:rPr>
        <w:t>most especially the women and women of color who embody an untapped source of talent for meeting the nation’s needs</w:t>
      </w:r>
      <w:r w:rsidRPr="00637CBA">
        <w:rPr>
          <w:rFonts w:asciiTheme="minorHAnsi" w:hAnsiTheme="minorHAnsi" w:cstheme="minorHAnsi"/>
          <w:sz w:val="16"/>
        </w:rPr>
        <w:t xml:space="preserve">. This mandate will require institutions of higher education, and the professional societies that support them, to depart from their continued reliance on incremental change strategies and, instead, to fearlessly embrace more radical shifts in organizational paradigms, along with the uncertainties accompanied by them. </w:t>
      </w:r>
      <w:r w:rsidRPr="00637CBA">
        <w:rPr>
          <w:rFonts w:asciiTheme="minorHAnsi" w:hAnsiTheme="minorHAnsi" w:cstheme="minorHAnsi"/>
          <w:sz w:val="18"/>
        </w:rPr>
        <w:t xml:space="preserve">Inclusive Excellence as A Catalyst for Transformative Change </w:t>
      </w:r>
      <w:r w:rsidRPr="00637CBA">
        <w:rPr>
          <w:rFonts w:asciiTheme="minorHAnsi" w:hAnsiTheme="minorHAnsi" w:cstheme="minorHAnsi"/>
          <w:sz w:val="16"/>
        </w:rPr>
        <w:t xml:space="preserve">This issue of Peer Review captures that spirit, propelling us forward into a series of real and provocative discourses designed to disrupt our present understanding of the academy, and to underscore the need for inclusive excellence as a catalyst for transformative change. </w:t>
      </w:r>
      <w:r w:rsidRPr="00637CBA">
        <w:rPr>
          <w:rStyle w:val="Emphasis"/>
          <w:rFonts w:asciiTheme="minorHAnsi" w:hAnsiTheme="minorHAnsi" w:cstheme="minorHAnsi"/>
        </w:rPr>
        <w:t>Given the urgency imposed by our global challenges</w:t>
      </w:r>
      <w:r w:rsidRPr="00637CBA">
        <w:rPr>
          <w:rFonts w:asciiTheme="minorHAnsi" w:hAnsiTheme="minorHAnsi" w:cstheme="minorHAnsi"/>
          <w:sz w:val="16"/>
        </w:rPr>
        <w:t xml:space="preserve">, the evolving nature of our disciplines, and the confounding complexities of our current social context, </w:t>
      </w:r>
      <w:r w:rsidRPr="00637CBA">
        <w:rPr>
          <w:rStyle w:val="Emphasis"/>
          <w:rFonts w:asciiTheme="minorHAnsi" w:hAnsiTheme="minorHAnsi" w:cstheme="minorHAnsi"/>
        </w:rPr>
        <w:t>our collective actions toward fortifying the nation’s STEM enterprise must be bold, swift, precise, and inclusive.</w:t>
      </w:r>
    </w:p>
    <w:p w:rsidR="00656CCB" w:rsidRPr="00637CBA" w:rsidRDefault="00656CCB" w:rsidP="00656CCB">
      <w:pPr>
        <w:rPr>
          <w:rFonts w:asciiTheme="minorHAnsi" w:hAnsiTheme="minorHAnsi" w:cstheme="minorHAnsi"/>
        </w:rPr>
      </w:pPr>
    </w:p>
    <w:p w:rsidR="00656CCB" w:rsidRPr="00637CBA" w:rsidRDefault="00DC2073" w:rsidP="00656CCB">
      <w:pPr>
        <w:pStyle w:val="Heading2"/>
        <w:rPr>
          <w:rFonts w:asciiTheme="minorHAnsi" w:hAnsiTheme="minorHAnsi" w:cstheme="minorHAnsi"/>
        </w:rPr>
      </w:pPr>
      <w:r>
        <w:rPr>
          <w:rFonts w:asciiTheme="minorHAnsi" w:hAnsiTheme="minorHAnsi" w:cstheme="minorHAnsi"/>
        </w:rPr>
        <w:t>STEM (All STEM for some)</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 xml:space="preserve">1NC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United States Federal Government should reform current STEM program into “All STEM for some.” Enforcement includes: increase in funding, rejuvenated teaching and professional development, and categorically unbiased reorganization of STEM students.</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counterplan solves better than the plan. “All STEM for some” guarantees results.</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Atkinson &amp; Mayo 10</w:t>
      </w:r>
      <w:r w:rsidRPr="00637CBA">
        <w:rPr>
          <w:rFonts w:asciiTheme="minorHAnsi" w:hAnsiTheme="minorHAnsi" w:cstheme="minorHAnsi"/>
        </w:rPr>
        <w:t xml:space="preserve"> (Atkinson, Robert D., and Merrilea Joyce Mayo. "Refueling the US innovation economy: Fresh approaches to science, technology, engineering and mathematics (STEM) education." (2010).)</w:t>
      </w:r>
    </w:p>
    <w:p w:rsidR="00656CCB" w:rsidRPr="00637CBA" w:rsidRDefault="00656CCB" w:rsidP="00656CCB">
      <w:pPr>
        <w:rPr>
          <w:rStyle w:val="StyleUnderline"/>
          <w:rFonts w:asciiTheme="minorHAnsi" w:hAnsiTheme="minorHAnsi" w:cstheme="minorHAnsi"/>
        </w:rPr>
      </w:pPr>
      <w:r w:rsidRPr="00DC2073">
        <w:rPr>
          <w:rFonts w:asciiTheme="minorHAnsi" w:hAnsiTheme="minorHAnsi" w:cstheme="minorHAnsi"/>
          <w:sz w:val="16"/>
        </w:rPr>
        <w:t>It is probably not possible to write a report about STEM today without mentioning China. With its single-minded focus on innovation and STEM education, China is rightly seen as a threat to the U.S. innovation economy</w:t>
      </w:r>
      <w:r w:rsidRPr="00637CBA">
        <w:rPr>
          <w:rStyle w:val="StyleUnderline"/>
          <w:rFonts w:asciiTheme="minorHAnsi" w:hAnsiTheme="minorHAnsi" w:cstheme="minorHAnsi"/>
        </w:rPr>
        <w:t xml:space="preserve">. Numerous reports have warned that China is producing vast numbers of STEM college graduates who will be available to power their technology economy. </w:t>
      </w:r>
      <w:r w:rsidRPr="00DC2073">
        <w:rPr>
          <w:rFonts w:asciiTheme="minorHAnsi" w:hAnsiTheme="minorHAnsi" w:cstheme="minorHAnsi"/>
          <w:sz w:val="16"/>
        </w:rPr>
        <w:t xml:space="preserve">However, as we discuss below, the reason for this is that the Chinese central government rations college slots. If you are a Chinese student and you want to get into and graduate from college, you have a much better chance of doing so if you major in STEM. In the United States, with our focus on individual liberty and choice, such a regimented approach would be rightly rejected. But while the Chinese approach is not appropriate for the United States (and perhaps not even for China), </w:t>
      </w:r>
      <w:r w:rsidRPr="00637CBA">
        <w:rPr>
          <w:rStyle w:val="StyleUnderline"/>
          <w:rFonts w:asciiTheme="minorHAnsi" w:hAnsiTheme="minorHAnsi" w:cstheme="minorHAnsi"/>
        </w:rPr>
        <w:t>it does reflect a fundamental insight that is lacking in the United States STEM</w:t>
      </w:r>
      <w:r w:rsidRPr="00DC2073">
        <w:rPr>
          <w:rFonts w:asciiTheme="minorHAnsi" w:hAnsiTheme="minorHAnsi" w:cstheme="minorHAnsi"/>
          <w:sz w:val="16"/>
        </w:rPr>
        <w:t xml:space="preserve"> debate. Chinese officials recognize that STEM is more important than other subjects because the overall societal contribution from a STEM graduate exceeds that of a social sciences or humanities major. Such a view is rejected in elite policy circles in Washington (which are populated largely by individuals with law degrees). On what basis is government to say that electrical engineering degrees are more important than French literature degrees or even law degrees? After all, since the average salary of lawyers is higher than that of scientists, the conventional neoclassical economics view would define lawyers as providing more value to society. To paraphrase neoclassical economist Michael Boskin (who famously said “potato chips, computer chips, what’s the difference?”), “Art His- tory, Computer Science, what’s the difference?” In fact, three times as many high school students take the AP Art History test than the AP Computer Science AB test. From an individual’s perspective, art history may be as valuable as computer science. And more importantly, from the educational institution’s perspective, teaching a student one or the other makes little difference. In both cases students get their degree and the educational institution gets its money. But </w:t>
      </w:r>
      <w:r w:rsidRPr="00637CBA">
        <w:rPr>
          <w:rStyle w:val="StyleUnderline"/>
          <w:rFonts w:asciiTheme="minorHAnsi" w:hAnsiTheme="minorHAnsi" w:cstheme="minorHAnsi"/>
        </w:rPr>
        <w:t>if we don’t produce enough computer scientists (or engineers, biologists, etc.), America doesn’t innovate and create jobs based on innovation. And innovation has huge benefits—what economists call spillovers.</w:t>
      </w:r>
      <w:r w:rsidRPr="00DC2073">
        <w:rPr>
          <w:rFonts w:asciiTheme="minorHAnsi" w:hAnsiTheme="minorHAnsi" w:cstheme="minorHAnsi"/>
          <w:sz w:val="16"/>
        </w:rPr>
        <w:t xml:space="preserve"> On average, companies don’t accrue anywhere near all the benefits from their research and innovation; most of it “spills over” to society as a whole</w:t>
      </w:r>
      <w:r w:rsidRPr="00637CBA">
        <w:rPr>
          <w:rStyle w:val="StyleUnderline"/>
          <w:rFonts w:asciiTheme="minorHAnsi" w:hAnsiTheme="minorHAnsi" w:cstheme="minorHAnsi"/>
        </w:rPr>
        <w:t>. Likewise, STEM workers don’t accrue anywhere near the full benefits from their work: most spill over to society</w:t>
      </w:r>
      <w:r w:rsidRPr="00DC2073">
        <w:rPr>
          <w:rFonts w:asciiTheme="minorHAnsi" w:hAnsiTheme="minorHAnsi" w:cstheme="minorHAnsi"/>
          <w:sz w:val="16"/>
        </w:rPr>
        <w:t xml:space="preserve">. For example, University of Pennsylvania researcher Laurin Hitt found that information technology workers in companies contribute significantly more to output and productivity than non-IT workers, even when controlling for differences in compensation. Moreover, the difference has grown over time.7 Thus, if we leave it up to the forces of the educational marketplace alone (individuals and educational institutions making their own choices and decisions unaffected by policy), we will end up exactly where we are today—an economy that produces too few qualified STEM workers. </w:t>
      </w:r>
      <w:r w:rsidRPr="00637CBA">
        <w:rPr>
          <w:rStyle w:val="Emphasis"/>
          <w:rFonts w:asciiTheme="minorHAnsi" w:hAnsiTheme="minorHAnsi" w:cstheme="minorHAnsi"/>
        </w:rPr>
        <w:t>As a result, it’s time for the federal government to adopt and implement a coordinated national STEM education strategy that is grounded in an “All STEM for Some” approach and that brings the “five I’s” of institutions, incentives, information, interest and industry to bear to transform our STEM educational system.</w:t>
      </w:r>
      <w:r w:rsidRPr="00DC2073">
        <w:rPr>
          <w:rFonts w:asciiTheme="minorHAnsi" w:hAnsiTheme="minorHAnsi" w:cstheme="minorHAnsi"/>
          <w:sz w:val="16"/>
        </w:rPr>
        <w:t xml:space="preserve"> Chapters 2 and 3 lay out the case for why </w:t>
      </w:r>
      <w:r w:rsidRPr="00637CBA">
        <w:rPr>
          <w:rStyle w:val="Emphasis"/>
          <w:rFonts w:asciiTheme="minorHAnsi" w:hAnsiTheme="minorHAnsi" w:cstheme="minorHAnsi"/>
        </w:rPr>
        <w:t>we need more and better STEM graduates</w:t>
      </w:r>
      <w:r w:rsidRPr="00DC2073">
        <w:rPr>
          <w:rFonts w:asciiTheme="minorHAnsi" w:hAnsiTheme="minorHAnsi" w:cstheme="minorHAnsi"/>
          <w:sz w:val="16"/>
        </w:rPr>
        <w:t xml:space="preserve">. Chapter 4 then discusses </w:t>
      </w:r>
      <w:r w:rsidRPr="00637CBA">
        <w:rPr>
          <w:rStyle w:val="Emphasis"/>
          <w:rFonts w:asciiTheme="minorHAnsi" w:hAnsiTheme="minorHAnsi" w:cstheme="minorHAnsi"/>
        </w:rPr>
        <w:t>the prevailing approaches to STEM education policy</w:t>
      </w:r>
      <w:r w:rsidRPr="00DC2073">
        <w:rPr>
          <w:rFonts w:asciiTheme="minorHAnsi" w:hAnsiTheme="minorHAnsi" w:cstheme="minorHAnsi"/>
          <w:sz w:val="16"/>
        </w:rPr>
        <w:t xml:space="preserve"> and why these solutions </w:t>
      </w:r>
      <w:r w:rsidRPr="00637CBA">
        <w:rPr>
          <w:rStyle w:val="Emphasis"/>
          <w:rFonts w:asciiTheme="minorHAnsi" w:hAnsiTheme="minorHAnsi" w:cstheme="minorHAnsi"/>
        </w:rPr>
        <w:t>either are unlikely to be implemented—or if implemented, to solve the problem.</w:t>
      </w:r>
      <w:r w:rsidRPr="00DC2073">
        <w:rPr>
          <w:rFonts w:asciiTheme="minorHAnsi" w:hAnsiTheme="minorHAnsi" w:cstheme="minorHAnsi"/>
          <w:sz w:val="16"/>
        </w:rPr>
        <w:t xml:space="preserve"> </w:t>
      </w:r>
      <w:r w:rsidRPr="00637CBA">
        <w:rPr>
          <w:rStyle w:val="StyleUnderline"/>
          <w:rFonts w:asciiTheme="minorHAnsi" w:hAnsiTheme="minorHAnsi" w:cstheme="minorHAnsi"/>
        </w:rPr>
        <w:t>The prevailing approaches to improving STEM education—“Some STEM for All” at the K–12 level and “Build It and We Hope you Will Come” at the higher education level—have not worked.</w:t>
      </w:r>
      <w:r w:rsidRPr="00DC2073">
        <w:rPr>
          <w:rFonts w:asciiTheme="minorHAnsi" w:hAnsiTheme="minorHAnsi" w:cstheme="minorHAnsi"/>
          <w:sz w:val="16"/>
        </w:rPr>
        <w:t xml:space="preserve"> And even if these were the right approaches, which we argue they are not, they are unlikely to ever get implemented at national scale given the very large costs involved. As such, </w:t>
      </w:r>
      <w:r w:rsidRPr="00637CBA">
        <w:rPr>
          <w:rStyle w:val="StyleUnderline"/>
          <w:rFonts w:asciiTheme="minorHAnsi" w:hAnsiTheme="minorHAnsi" w:cstheme="minorHAnsi"/>
        </w:rPr>
        <w:t>it is time for a fresh approach to STEM education</w:t>
      </w:r>
      <w:r w:rsidRPr="00637CBA">
        <w:rPr>
          <w:rStyle w:val="Emphasis"/>
          <w:rFonts w:asciiTheme="minorHAnsi" w:hAnsiTheme="minorHAnsi" w:cstheme="minorHAnsi"/>
        </w:rPr>
        <w:t>. First, we need to recognize that for an innovation economy, we don’t need people who, despite being labeled “STEM,” have skills or interests that fail to match industry needs</w:t>
      </w:r>
      <w:r w:rsidRPr="00DC2073">
        <w:rPr>
          <w:rFonts w:asciiTheme="minorHAnsi" w:hAnsiTheme="minorHAnsi" w:cstheme="minorHAnsi"/>
          <w:sz w:val="16"/>
        </w:rPr>
        <w:t xml:space="preserve">. Such individuals are already part of the reason we have so many STEM jobs filled by non-U.S. citizens. What we need are different types of people entirely: people with stronger fundamental skills, deeper knowledge of at least one discipline, and roots in at least two disciplines. We need people who are not only so well grounded they can generate new ideas, but people who also have the skill set to move their ideas into products, i.e., to be entrepreneurs either inside or outside of corporate walls. These are our innovators, who will drive our innovation economy: people with strong fundamental skills who are “Deep Divers,” “Interdisciplinary Connectors” and “Entrepreneurs.” We define “Deep Divers,” as those who innovate by pushing the boundaries and frontiers of a given discipline yet further, and “Interdisciplinary Connectors” as those who innovate by fusing the offerings of several disciplines. Both are capable of creating a new idea “from thin air.” Making that idea into a saleable product is then the role of the entrepreneur.” In chapter 5, we </w:t>
      </w:r>
      <w:r w:rsidRPr="00637CBA">
        <w:rPr>
          <w:rStyle w:val="StyleUnderline"/>
          <w:rFonts w:asciiTheme="minorHAnsi" w:hAnsiTheme="minorHAnsi" w:cstheme="minorHAnsi"/>
        </w:rPr>
        <w:t>lay out an approach to improving high school STEM education, built around the notion of establishing a fundamental “core” in skills, rather than knowledge, and using that framework to free the curriculum to the point where students can pursue their passion for STEM in depth and become so-called “Deep Divers.”</w:t>
      </w:r>
      <w:r w:rsidRPr="00DC2073">
        <w:rPr>
          <w:rFonts w:asciiTheme="minorHAnsi" w:hAnsiTheme="minorHAnsi" w:cstheme="minorHAnsi"/>
          <w:sz w:val="16"/>
        </w:rPr>
        <w:t xml:space="preserve"> Subsequent chapters examine the skills high school students need to acquire to become productive citizens in general and STEM workers in particular; how to create more Deep Divers at the high school level; how to create more interdisciplinary experts at the college level, and what it takes to infuse STEM graduates with entrepreneurial skills. </w:t>
      </w:r>
      <w:r w:rsidRPr="00637CBA">
        <w:rPr>
          <w:rStyle w:val="StyleUnderline"/>
          <w:rFonts w:asciiTheme="minorHAnsi" w:hAnsiTheme="minorHAnsi" w:cstheme="minorHAnsi"/>
        </w:rPr>
        <w:t>Creating more Deep Divers, Interdisciplinary Connectors, and STEM entrepreneurs will not only will produce better STEM workers, it will also induce more students to specialize in STEM.</w:t>
      </w:r>
      <w:r w:rsidRPr="00DC2073">
        <w:rPr>
          <w:rFonts w:asciiTheme="minorHAnsi" w:hAnsiTheme="minorHAnsi" w:cstheme="minorHAnsi"/>
          <w:sz w:val="16"/>
        </w:rPr>
        <w:t xml:space="preserve"> While it’s important to produce better STEM graduates, it’s also important to produce more of them to serve in both the public and private sectors, particularly if the United States gets serious about putting in place a robust national innovation policy. In chapter 9, we discuss how to </w:t>
      </w:r>
      <w:r w:rsidRPr="00637CBA">
        <w:rPr>
          <w:rStyle w:val="Emphasis"/>
          <w:rFonts w:asciiTheme="minorHAnsi" w:hAnsiTheme="minorHAnsi" w:cstheme="minorHAnsi"/>
        </w:rPr>
        <w:t>create more STEM graduates at the high school, bachelors, master’s, and Ph.D. levels, in part by addressing the valves, or “gates” in the STEM production pipeline</w:t>
      </w:r>
      <w:r w:rsidRPr="00DC2073">
        <w:rPr>
          <w:rFonts w:asciiTheme="minorHAnsi" w:hAnsiTheme="minorHAnsi" w:cstheme="minorHAnsi"/>
          <w:sz w:val="16"/>
        </w:rPr>
        <w:t xml:space="preserve">. We need to produce STEM innovators via a national system that is tightly synchronized with industry needs—a work- force system that generates people in the right numbers, with the right skills, at the right times. We are entering a period of dramatic change, and our workforce system needs to be able to keep up. Chapters 10 and 11 focus on </w:t>
      </w:r>
      <w:r w:rsidRPr="00637CBA">
        <w:rPr>
          <w:rStyle w:val="StyleUnderline"/>
          <w:rFonts w:asciiTheme="minorHAnsi" w:hAnsiTheme="minorHAnsi" w:cstheme="minorHAnsi"/>
        </w:rPr>
        <w:t xml:space="preserve">ensuring we get the skills match and the timing right. </w:t>
      </w:r>
      <w:r w:rsidRPr="00637CBA">
        <w:rPr>
          <w:rStyle w:val="Emphasis"/>
          <w:rFonts w:asciiTheme="minorHAnsi" w:hAnsiTheme="minorHAnsi" w:cstheme="minorHAnsi"/>
        </w:rPr>
        <w:t>The United States simply don’t have much</w:t>
      </w:r>
      <w:r w:rsidRPr="00637CBA">
        <w:rPr>
          <w:rStyle w:val="Emphasis"/>
          <w:rFonts w:ascii="MS Gothic" w:eastAsia="MS Gothic" w:hAnsi="MS Gothic" w:cs="MS Gothic" w:hint="eastAsia"/>
        </w:rPr>
        <w:t> </w:t>
      </w:r>
      <w:r w:rsidRPr="00637CBA">
        <w:rPr>
          <w:rStyle w:val="Emphasis"/>
          <w:rFonts w:asciiTheme="minorHAnsi" w:hAnsiTheme="minorHAnsi" w:cstheme="minorHAnsi"/>
        </w:rPr>
        <w:t>time left.</w:t>
      </w:r>
      <w:r w:rsidRPr="00DC2073">
        <w:rPr>
          <w:rFonts w:asciiTheme="minorHAnsi" w:hAnsiTheme="minorHAnsi" w:cstheme="minorHAnsi"/>
          <w:sz w:val="16"/>
        </w:rPr>
        <w:t xml:space="preserve"> Technology economies are complex ecosystems that require a robust set of related inputs to work: technically capable suppliers, research laboratories, leading-edge technology customers, and not the least, skilled STEM workers. </w:t>
      </w:r>
      <w:r w:rsidRPr="00637CBA">
        <w:rPr>
          <w:rStyle w:val="Emphasis"/>
          <w:rFonts w:asciiTheme="minorHAnsi" w:hAnsiTheme="minorHAnsi" w:cstheme="minorHAnsi"/>
        </w:rPr>
        <w:t>The United States is losing ground rapidly, as other nations make the kinds of private and public investments needed to grow internationally competitive economies.</w:t>
      </w:r>
      <w:r w:rsidRPr="00DC2073">
        <w:rPr>
          <w:rFonts w:asciiTheme="minorHAnsi" w:hAnsiTheme="minorHAnsi" w:cstheme="minorHAnsi"/>
          <w:sz w:val="16"/>
        </w:rPr>
        <w:t xml:space="preserve"> Finally, Chapter 12 lays out the policy recommendations for making this all happen. The United States simply don’t have much time left. Technology economies are complex ecosystems that require a robust set of related inputs to work: technically capable suppliers, research laboratories, leading-edge technology customers, and not the least, skilled STEM workers. As we noted in The Atlantic Century the United States is losing ground rapidly, as other nations make the kinds of private and public investments needed to grow internationally competitive economies.8 </w:t>
      </w:r>
      <w:r w:rsidRPr="00637CBA">
        <w:rPr>
          <w:rStyle w:val="StyleUnderline"/>
          <w:rFonts w:asciiTheme="minorHAnsi" w:hAnsiTheme="minorHAnsi" w:cstheme="minorHAnsi"/>
        </w:rPr>
        <w:t xml:space="preserve">There is still time for us to turn this around. But there could come a time, perhaps as soon as a decade from now, where no matter how attractive we make STEM education, many fewer Americans will pursue it out of concern that job opportunities will not be here in sufficient numbers. If this happens, then even fewer technology companies will be successful in the United States, leading to even lower student interest in STEM, a downward spiral toward a less prosperous nation. </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 xml:space="preserve">2NC/1NR – Status Quo Fails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Style w:val="Style13ptBold"/>
          <w:rFonts w:asciiTheme="minorHAnsi" w:hAnsiTheme="minorHAnsi" w:cstheme="minorHAnsi"/>
          <w:b/>
        </w:rPr>
      </w:pPr>
      <w:r w:rsidRPr="00637CBA">
        <w:rPr>
          <w:rStyle w:val="Style13ptBold"/>
          <w:rFonts w:asciiTheme="minorHAnsi" w:hAnsiTheme="minorHAnsi" w:cstheme="minorHAnsi"/>
          <w:b/>
        </w:rPr>
        <w:t>The STEM program has been ineffective—U.S. education lagging behind internationally</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P.K. Raju and Clayson 10</w:t>
      </w:r>
      <w:r w:rsidRPr="00637CBA">
        <w:rPr>
          <w:rFonts w:asciiTheme="minorHAnsi" w:hAnsiTheme="minorHAnsi" w:cstheme="minorHAnsi"/>
        </w:rPr>
        <w:t xml:space="preserve"> (Raju, P. K., and Ashley Clayson. "The future of STEM education: An analysis of two national reports." Journal of STEM Education: Innovations and Research 11.5/6 (2010): 25.)</w:t>
      </w:r>
    </w:p>
    <w:p w:rsidR="00656CCB" w:rsidRPr="00DC2073" w:rsidRDefault="00656CCB" w:rsidP="00656CCB">
      <w:pPr>
        <w:rPr>
          <w:rFonts w:asciiTheme="minorHAnsi" w:hAnsiTheme="minorHAnsi" w:cstheme="minorHAnsi"/>
          <w:sz w:val="16"/>
        </w:rPr>
      </w:pPr>
      <w:r w:rsidRPr="00637CBA">
        <w:rPr>
          <w:rStyle w:val="StyleUnderline"/>
          <w:rFonts w:asciiTheme="minorHAnsi" w:hAnsiTheme="minorHAnsi" w:cstheme="minorHAnsi"/>
        </w:rPr>
        <w:t>The problem</w:t>
      </w:r>
      <w:r w:rsidRPr="00DC2073">
        <w:rPr>
          <w:rFonts w:asciiTheme="minorHAnsi" w:hAnsiTheme="minorHAnsi" w:cstheme="minorHAnsi"/>
          <w:sz w:val="16"/>
        </w:rPr>
        <w:t xml:space="preserve">, as David Pittman (2010) writes in a recent issue of Chemical &amp; Engineering News, </w:t>
      </w:r>
      <w:r w:rsidRPr="00637CBA">
        <w:rPr>
          <w:rStyle w:val="StyleUnderline"/>
          <w:rFonts w:asciiTheme="minorHAnsi" w:hAnsiTheme="minorHAnsi" w:cstheme="minorHAnsi"/>
        </w:rPr>
        <w:t>is one that “has been preached</w:t>
      </w:r>
      <w:r w:rsidRPr="00DC2073">
        <w:rPr>
          <w:rFonts w:asciiTheme="minorHAnsi" w:hAnsiTheme="minorHAnsi" w:cstheme="minorHAnsi"/>
          <w:sz w:val="16"/>
        </w:rPr>
        <w:t xml:space="preserve"> [about] </w:t>
      </w:r>
      <w:r w:rsidRPr="00637CBA">
        <w:rPr>
          <w:rStyle w:val="StyleUnderline"/>
          <w:rFonts w:asciiTheme="minorHAnsi" w:hAnsiTheme="minorHAnsi" w:cstheme="minorHAnsi"/>
        </w:rPr>
        <w:t>for years</w:t>
      </w:r>
      <w:r w:rsidRPr="00DC2073">
        <w:rPr>
          <w:rFonts w:asciiTheme="minorHAnsi" w:hAnsiTheme="minorHAnsi" w:cstheme="minorHAnsi"/>
          <w:sz w:val="16"/>
        </w:rPr>
        <w:t xml:space="preserve">” (para. 5). Researchers immersed daily in STEM education already know what these reports claim: that </w:t>
      </w:r>
      <w:r w:rsidRPr="00637CBA">
        <w:rPr>
          <w:rStyle w:val="StyleUnderline"/>
          <w:rFonts w:asciiTheme="minorHAnsi" w:hAnsiTheme="minorHAnsi" w:cstheme="minorHAnsi"/>
        </w:rPr>
        <w:t>the U.S. STEM pipeline is diminishing at alarming rates, and is falling significantly behind other countries’ progress in STEM education</w:t>
      </w:r>
      <w:r w:rsidRPr="00DC2073">
        <w:rPr>
          <w:rFonts w:asciiTheme="minorHAnsi" w:hAnsiTheme="minorHAnsi" w:cstheme="minorHAnsi"/>
          <w:sz w:val="16"/>
        </w:rPr>
        <w:t xml:space="preserve">. Part of </w:t>
      </w:r>
      <w:r w:rsidRPr="00637CBA">
        <w:rPr>
          <w:rStyle w:val="StyleUnderline"/>
          <w:rFonts w:asciiTheme="minorHAnsi" w:hAnsiTheme="minorHAnsi" w:cstheme="minorHAnsi"/>
        </w:rPr>
        <w:t>this decrease is due to our students’ lower achievement in STEM areas.</w:t>
      </w:r>
      <w:r w:rsidRPr="00DC2073">
        <w:rPr>
          <w:rFonts w:asciiTheme="minorHAnsi" w:hAnsiTheme="minorHAnsi" w:cstheme="minorHAnsi"/>
          <w:sz w:val="16"/>
        </w:rPr>
        <w:t xml:space="preserve"> Both </w:t>
      </w:r>
      <w:r w:rsidRPr="00637CBA">
        <w:rPr>
          <w:rStyle w:val="StyleUnderline"/>
          <w:rFonts w:asciiTheme="minorHAnsi" w:hAnsiTheme="minorHAnsi" w:cstheme="minorHAnsi"/>
        </w:rPr>
        <w:t>re- ports cite statistics from the Program for Inter- national Student Assessment</w:t>
      </w:r>
      <w:r w:rsidRPr="00DC2073">
        <w:rPr>
          <w:rFonts w:asciiTheme="minorHAnsi" w:hAnsiTheme="minorHAnsi" w:cstheme="minorHAnsi"/>
          <w:sz w:val="16"/>
        </w:rPr>
        <w:t xml:space="preserve"> (PISA) test: </w:t>
      </w:r>
      <w:r w:rsidRPr="00637CBA">
        <w:rPr>
          <w:rStyle w:val="StyleUnderline"/>
          <w:rFonts w:asciiTheme="minorHAnsi" w:hAnsiTheme="minorHAnsi" w:cstheme="minorHAnsi"/>
        </w:rPr>
        <w:t>our top students (in the 90th percentile) “scored below their peers in 29 countries on mathematics literacy, and below 12 countries on science literacy”</w:t>
      </w:r>
      <w:r w:rsidRPr="00DC2073">
        <w:rPr>
          <w:rFonts w:asciiTheme="minorHAnsi" w:hAnsiTheme="minorHAnsi" w:cstheme="minorHAnsi"/>
          <w:sz w:val="16"/>
        </w:rPr>
        <w:t xml:space="preserve"> (National Science Board, 2010, p. 8), </w:t>
      </w:r>
      <w:r w:rsidRPr="00637CBA">
        <w:rPr>
          <w:rStyle w:val="StyleUnderline"/>
          <w:rFonts w:asciiTheme="minorHAnsi" w:hAnsiTheme="minorHAnsi" w:cstheme="minorHAnsi"/>
        </w:rPr>
        <w:t>a clear indication that our nation is lagging behind</w:t>
      </w:r>
      <w:r w:rsidRPr="00DC2073">
        <w:rPr>
          <w:rFonts w:asciiTheme="minorHAnsi" w:hAnsiTheme="minorHAnsi" w:cstheme="minorHAnsi"/>
          <w:sz w:val="16"/>
        </w:rPr>
        <w:t xml:space="preserve"> in STEM education.</w:t>
      </w:r>
      <w:r w:rsidRPr="00637CBA">
        <w:rPr>
          <w:rStyle w:val="StyleUnderline"/>
          <w:rFonts w:asciiTheme="minorHAnsi" w:hAnsiTheme="minorHAnsi" w:cstheme="minorHAnsi"/>
        </w:rPr>
        <w:t xml:space="preserve"> Another</w:t>
      </w:r>
      <w:r w:rsidRPr="00DC2073">
        <w:rPr>
          <w:rFonts w:asciiTheme="minorHAnsi" w:hAnsiTheme="minorHAnsi" w:cstheme="minorHAnsi"/>
          <w:sz w:val="16"/>
        </w:rPr>
        <w:t xml:space="preserve"> major </w:t>
      </w:r>
      <w:r w:rsidRPr="00637CBA">
        <w:rPr>
          <w:rStyle w:val="StyleUnderline"/>
          <w:rFonts w:asciiTheme="minorHAnsi" w:hAnsiTheme="minorHAnsi" w:cstheme="minorHAnsi"/>
        </w:rPr>
        <w:t>problem</w:t>
      </w:r>
      <w:r w:rsidRPr="00DC2073">
        <w:rPr>
          <w:rFonts w:asciiTheme="minorHAnsi" w:hAnsiTheme="minorHAnsi" w:cstheme="minorHAnsi"/>
          <w:sz w:val="16"/>
        </w:rPr>
        <w:t xml:space="preserve">, the reports state, </w:t>
      </w:r>
      <w:r w:rsidRPr="00637CBA">
        <w:rPr>
          <w:rStyle w:val="StyleUnderline"/>
          <w:rFonts w:asciiTheme="minorHAnsi" w:hAnsiTheme="minorHAnsi" w:cstheme="minorHAnsi"/>
        </w:rPr>
        <w:t>is that our students simply aren’t as interested in STEM fields as they used to be</w:t>
      </w:r>
      <w:r w:rsidRPr="00DC2073">
        <w:rPr>
          <w:rFonts w:asciiTheme="minorHAnsi" w:hAnsiTheme="minorHAnsi" w:cstheme="minorHAnsi"/>
          <w:sz w:val="16"/>
        </w:rPr>
        <w:t xml:space="preserve">, and certainly not as interested as students in other nations. The NSB reports that </w:t>
      </w:r>
      <w:r w:rsidRPr="00637CBA">
        <w:rPr>
          <w:rStyle w:val="StyleUnderline"/>
          <w:rFonts w:asciiTheme="minorHAnsi" w:hAnsiTheme="minorHAnsi" w:cstheme="minorHAnsi"/>
        </w:rPr>
        <w:t>only 16 percent of U.S. undergraduates chose majors in natural science and engineering,</w:t>
      </w:r>
      <w:r w:rsidRPr="00DC2073">
        <w:rPr>
          <w:rFonts w:asciiTheme="minorHAnsi" w:hAnsiTheme="minorHAnsi" w:cstheme="minorHAnsi"/>
          <w:sz w:val="16"/>
        </w:rPr>
        <w:t xml:space="preserve"> which is </w:t>
      </w:r>
      <w:r w:rsidRPr="00637CBA">
        <w:rPr>
          <w:rStyle w:val="StyleUnderline"/>
          <w:rFonts w:asciiTheme="minorHAnsi" w:hAnsiTheme="minorHAnsi" w:cstheme="minorHAnsi"/>
        </w:rPr>
        <w:t>lower than students in the European Union (25%), South Korea (38%), and China (47%) (p. 8).</w:t>
      </w:r>
      <w:r w:rsidRPr="00DC2073">
        <w:rPr>
          <w:rFonts w:asciiTheme="minorHAnsi" w:hAnsiTheme="minorHAnsi" w:cstheme="minorHAnsi"/>
          <w:sz w:val="16"/>
        </w:rPr>
        <w:t xml:space="preserve"> Similarly, PCAST states that “Only about a third of bachelor’s degrees earned in the United States are in a STEM field, compared with approximately 53 percent of first university degrees in China, and 63 percent of those earned in Japan” (President’s Council of Advisors on Science and Technology, 2010, p. 2). Statistics like these baffle educators, especially in a country that was a stronghold of STEM innovation and education mere decades ago; </w:t>
      </w:r>
      <w:r w:rsidRPr="00637CBA">
        <w:rPr>
          <w:rStyle w:val="StyleUnderline"/>
          <w:rFonts w:asciiTheme="minorHAnsi" w:hAnsiTheme="minorHAnsi" w:cstheme="minorHAnsi"/>
        </w:rPr>
        <w:t>our nation’s achievements in nuclear and rocket science in the mid- twentieth century seem like distant memories in a nation whose students are so rapidly falling behind.</w:t>
      </w:r>
      <w:r w:rsidRPr="00DC2073">
        <w:rPr>
          <w:rFonts w:asciiTheme="minorHAnsi" w:hAnsiTheme="minorHAnsi" w:cstheme="minorHAnsi"/>
          <w:sz w:val="16"/>
        </w:rPr>
        <w:t xml:space="preserve">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shd w:val="clear" w:color="auto" w:fill="FFFFFF"/>
          <w:lang w:eastAsia="zh-CN"/>
        </w:rPr>
      </w:pPr>
      <w:r w:rsidRPr="00637CBA">
        <w:rPr>
          <w:rFonts w:asciiTheme="minorHAnsi" w:hAnsiTheme="minorHAnsi" w:cstheme="minorHAnsi"/>
          <w:shd w:val="clear" w:color="auto" w:fill="FFFFFF"/>
          <w:lang w:eastAsia="zh-CN"/>
        </w:rPr>
        <w:t>High school graduation rates low, U.S. students not prepared for higher education</w:t>
      </w:r>
    </w:p>
    <w:p w:rsidR="00656CCB" w:rsidRPr="00637CBA" w:rsidRDefault="00656CCB" w:rsidP="00656CCB">
      <w:pPr>
        <w:spacing w:after="0" w:line="240" w:lineRule="auto"/>
        <w:rPr>
          <w:rFonts w:asciiTheme="minorHAnsi" w:hAnsiTheme="minorHAnsi" w:cstheme="minorHAnsi"/>
        </w:rPr>
      </w:pPr>
      <w:r w:rsidRPr="00637CBA">
        <w:rPr>
          <w:rStyle w:val="Style13ptBold"/>
          <w:rFonts w:asciiTheme="minorHAnsi" w:hAnsiTheme="minorHAnsi" w:cstheme="minorHAnsi"/>
        </w:rPr>
        <w:t xml:space="preserve">Laboy-Rush 11 </w:t>
      </w:r>
      <w:r w:rsidRPr="00637CBA">
        <w:rPr>
          <w:rFonts w:asciiTheme="minorHAnsi" w:hAnsiTheme="minorHAnsi" w:cstheme="minorHAnsi"/>
        </w:rPr>
        <w:t>(Laboy-Rush, Diana. "Integrated STEM education through project-based learning." Learning. com, http://www. rondout. k12. ny. us/common/pages/DisplayFile. aspx (2011).)</w:t>
      </w:r>
    </w:p>
    <w:p w:rsidR="00656CCB" w:rsidRPr="00DC2073" w:rsidRDefault="00656CCB" w:rsidP="00656CCB">
      <w:pPr>
        <w:rPr>
          <w:rFonts w:asciiTheme="minorHAnsi" w:hAnsiTheme="minorHAnsi" w:cstheme="minorHAnsi"/>
          <w:sz w:val="16"/>
        </w:rPr>
      </w:pPr>
      <w:r w:rsidRPr="00637CBA">
        <w:rPr>
          <w:rStyle w:val="StyleUnderline"/>
          <w:rFonts w:asciiTheme="minorHAnsi" w:hAnsiTheme="minorHAnsi" w:cstheme="minorHAnsi"/>
        </w:rPr>
        <w:t>There is a crisis in American education today</w:t>
      </w:r>
      <w:r w:rsidRPr="00DC2073">
        <w:rPr>
          <w:rFonts w:asciiTheme="minorHAnsi" w:hAnsiTheme="minorHAnsi" w:cstheme="minorHAnsi"/>
          <w:sz w:val="16"/>
        </w:rPr>
        <w:t xml:space="preserve">; too few students are graduating from high school fully prepared to begin a career or a college degree program (Diaz &amp; King, 2007). </w:t>
      </w:r>
      <w:r w:rsidRPr="00637CBA">
        <w:rPr>
          <w:rStyle w:val="Emphasis"/>
          <w:rFonts w:asciiTheme="minorHAnsi" w:hAnsiTheme="minorHAnsi" w:cstheme="minorHAnsi"/>
        </w:rPr>
        <w:t>Policymakers and education reform proponents are raising a call</w:t>
      </w:r>
      <w:r w:rsidRPr="00637CBA">
        <w:rPr>
          <w:rStyle w:val="StyleUnderline"/>
          <w:rFonts w:asciiTheme="minorHAnsi" w:hAnsiTheme="minorHAnsi" w:cstheme="minorHAnsi"/>
        </w:rPr>
        <w:t xml:space="preserve"> for students to learn complex, cognitive, social and communication skills to develop “habits of mind” – often referred to as 21st century skills.</w:t>
      </w:r>
      <w:r w:rsidRPr="00DC2073">
        <w:rPr>
          <w:rFonts w:asciiTheme="minorHAnsi" w:hAnsiTheme="minorHAnsi" w:cstheme="minorHAnsi"/>
          <w:sz w:val="16"/>
        </w:rPr>
        <w:t xml:space="preserve"> Students need to practice solving problems and making informed decisions, rather than merely warehousing collections of facts (Kolodner, et al., 2003). Too often science education fails to engage student interests and is separate from their everyday experiences. </w:t>
      </w:r>
      <w:r w:rsidRPr="00637CBA">
        <w:rPr>
          <w:rStyle w:val="StyleUnderline"/>
          <w:rFonts w:asciiTheme="minorHAnsi" w:hAnsiTheme="minorHAnsi" w:cstheme="minorHAnsi"/>
        </w:rPr>
        <w:t>Curriculum and education reform efforts suggest that when students “do science” they gain knowledge and skills that are transferrable to future problems and that help prepare them to approach college and career with the tools to succeed</w:t>
      </w:r>
      <w:r w:rsidRPr="00DC2073">
        <w:rPr>
          <w:rFonts w:asciiTheme="minorHAnsi" w:hAnsiTheme="minorHAnsi" w:cstheme="minorHAnsi"/>
          <w:sz w:val="16"/>
        </w:rPr>
        <w:t xml:space="preserve"> (Diaz &amp; King, 2007). Research tells us that students learn best when encouraged to construct their own knowledge of the world around them (Satchwell &amp; Loepp, 2002). </w:t>
      </w:r>
      <w:r w:rsidRPr="00637CBA">
        <w:rPr>
          <w:rStyle w:val="StyleUnderline"/>
          <w:rFonts w:asciiTheme="minorHAnsi" w:hAnsiTheme="minorHAnsi" w:cstheme="minorHAnsi"/>
        </w:rPr>
        <w:t>It is through integrated STEM projects that this type of learning can occur.</w:t>
      </w:r>
      <w:r w:rsidRPr="00DC2073">
        <w:rPr>
          <w:rFonts w:asciiTheme="minorHAnsi" w:hAnsiTheme="minorHAnsi" w:cstheme="minorHAnsi"/>
          <w:sz w:val="16"/>
        </w:rPr>
        <w:t xml:space="preserve"> </w:t>
      </w:r>
    </w:p>
    <w:p w:rsidR="00656CCB" w:rsidRPr="00637CBA" w:rsidRDefault="00656CCB" w:rsidP="00656CCB">
      <w:pPr>
        <w:rPr>
          <w:rStyle w:val="Style13ptBold"/>
          <w:rFonts w:asciiTheme="minorHAnsi" w:hAnsiTheme="minorHAnsi" w:cstheme="minorHAnsi"/>
        </w:rPr>
      </w:pPr>
    </w:p>
    <w:p w:rsidR="00656CCB" w:rsidRPr="00637CBA" w:rsidRDefault="00656CCB" w:rsidP="00656CCB">
      <w:pPr>
        <w:pStyle w:val="Heading4"/>
        <w:rPr>
          <w:rFonts w:asciiTheme="minorHAnsi" w:hAnsiTheme="minorHAnsi" w:cstheme="minorHAnsi"/>
          <w:lang w:eastAsia="zh-CN"/>
        </w:rPr>
      </w:pPr>
      <w:r w:rsidRPr="00637CBA">
        <w:rPr>
          <w:rFonts w:asciiTheme="minorHAnsi" w:hAnsiTheme="minorHAnsi" w:cstheme="minorHAnsi"/>
          <w:lang w:eastAsia="zh-CN"/>
        </w:rPr>
        <w:t>Current STEM has marginal impact, new reforms needed</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 xml:space="preserve">Dancy &amp; Henderson 08 </w:t>
      </w:r>
      <w:r w:rsidRPr="00637CBA">
        <w:rPr>
          <w:rFonts w:asciiTheme="minorHAnsi" w:hAnsiTheme="minorHAnsi" w:cstheme="minorHAnsi"/>
        </w:rPr>
        <w:t>(Dancy, Melissa, and Charles Henderson. "Barriers and promises in STEM reform." National Academies of Science Promising Practices Workshop. 2008.)</w:t>
      </w:r>
    </w:p>
    <w:p w:rsidR="00656CCB" w:rsidRPr="00DC2073" w:rsidRDefault="00656CCB" w:rsidP="00656CCB">
      <w:pPr>
        <w:rPr>
          <w:rFonts w:asciiTheme="minorHAnsi" w:hAnsiTheme="minorHAnsi" w:cstheme="minorHAnsi"/>
          <w:sz w:val="16"/>
        </w:rPr>
      </w:pPr>
      <w:r w:rsidRPr="00637CBA">
        <w:rPr>
          <w:rStyle w:val="StyleUnderline"/>
          <w:rFonts w:asciiTheme="minorHAnsi" w:hAnsiTheme="minorHAnsi" w:cstheme="minorHAnsi"/>
        </w:rPr>
        <w:t>There have been many calls for the reform of introductory Science, Technology, Engineering and Mathematics (STEM) courses</w:t>
      </w:r>
      <w:r w:rsidRPr="00DC2073">
        <w:rPr>
          <w:rFonts w:asciiTheme="minorHAnsi" w:hAnsiTheme="minorHAnsi" w:cstheme="minorHAnsi"/>
          <w:sz w:val="16"/>
        </w:rPr>
        <w:t xml:space="preserve"> based on extensive research demonstrating the significant limitations of traditional, lecture"based instruction. </w:t>
      </w:r>
      <w:r w:rsidRPr="00637CBA">
        <w:rPr>
          <w:rStyle w:val="StyleUnderline"/>
          <w:rFonts w:asciiTheme="minorHAnsi" w:hAnsiTheme="minorHAnsi" w:cstheme="minorHAnsi"/>
        </w:rPr>
        <w:t>These calls have led to large expenditures of time and money on research and development related to the improvement of STEM instruction.</w:t>
      </w:r>
      <w:r w:rsidRPr="00DC2073">
        <w:rPr>
          <w:rFonts w:asciiTheme="minorHAnsi" w:hAnsiTheme="minorHAnsi" w:cstheme="minorHAnsi"/>
          <w:sz w:val="16"/>
        </w:rPr>
        <w:t xml:space="preserve"> For example, since its creation in 1950, the Directorate for Education and Human Resources of the </w:t>
      </w:r>
      <w:r w:rsidRPr="00637CBA">
        <w:rPr>
          <w:rStyle w:val="StyleUnderline"/>
          <w:rFonts w:asciiTheme="minorHAnsi" w:hAnsiTheme="minorHAnsi" w:cstheme="minorHAnsi"/>
        </w:rPr>
        <w:t xml:space="preserve">National Science Foundation (NSF) alone has directed over $22 billion toward the improvement of STEM education. </w:t>
      </w:r>
      <w:r w:rsidRPr="00DC2073">
        <w:rPr>
          <w:rFonts w:asciiTheme="minorHAnsi" w:hAnsiTheme="minorHAnsi" w:cstheme="minorHAnsi"/>
          <w:sz w:val="16"/>
        </w:rPr>
        <w:t xml:space="preserve">Significant </w:t>
      </w:r>
      <w:r w:rsidRPr="00637CBA">
        <w:rPr>
          <w:rStyle w:val="StyleUnderline"/>
          <w:rFonts w:asciiTheme="minorHAnsi" w:hAnsiTheme="minorHAnsi" w:cstheme="minorHAnsi"/>
        </w:rPr>
        <w:t>empirical research has shown</w:t>
      </w:r>
      <w:r w:rsidRPr="00DC2073">
        <w:rPr>
          <w:rFonts w:asciiTheme="minorHAnsi" w:hAnsiTheme="minorHAnsi" w:cstheme="minorHAnsi"/>
          <w:sz w:val="16"/>
        </w:rPr>
        <w:t xml:space="preserve"> that student </w:t>
      </w:r>
      <w:r w:rsidRPr="00637CBA">
        <w:rPr>
          <w:rStyle w:val="StyleUnderline"/>
          <w:rFonts w:asciiTheme="minorHAnsi" w:hAnsiTheme="minorHAnsi" w:cstheme="minorHAnsi"/>
        </w:rPr>
        <w:t xml:space="preserve">learning </w:t>
      </w:r>
      <w:r w:rsidRPr="00DC2073">
        <w:rPr>
          <w:rFonts w:asciiTheme="minorHAnsi" w:hAnsiTheme="minorHAnsi" w:cstheme="minorHAnsi"/>
          <w:sz w:val="16"/>
        </w:rPr>
        <w:t xml:space="preserve">can be </w:t>
      </w:r>
      <w:r w:rsidRPr="00637CBA">
        <w:rPr>
          <w:rStyle w:val="StyleUnderline"/>
          <w:rFonts w:asciiTheme="minorHAnsi" w:hAnsiTheme="minorHAnsi" w:cstheme="minorHAnsi"/>
        </w:rPr>
        <w:t>improved when instructors move from traditional</w:t>
      </w:r>
      <w:r w:rsidRPr="00DC2073">
        <w:rPr>
          <w:rFonts w:asciiTheme="minorHAnsi" w:hAnsiTheme="minorHAnsi" w:cstheme="minorHAnsi"/>
          <w:sz w:val="16"/>
        </w:rPr>
        <w:t xml:space="preserve">, transmission"style </w:t>
      </w:r>
      <w:r w:rsidRPr="00637CBA">
        <w:rPr>
          <w:rStyle w:val="StyleUnderline"/>
          <w:rFonts w:asciiTheme="minorHAnsi" w:hAnsiTheme="minorHAnsi" w:cstheme="minorHAnsi"/>
        </w:rPr>
        <w:t>instruction to more student"centered, interactive instruction</w:t>
      </w:r>
      <w:r w:rsidRPr="00DC2073">
        <w:rPr>
          <w:rFonts w:asciiTheme="minorHAnsi" w:hAnsiTheme="minorHAnsi" w:cstheme="minorHAnsi"/>
          <w:sz w:val="16"/>
        </w:rPr>
        <w:t xml:space="preserve"> (e.g., Handelsman et al., 2004). </w:t>
      </w:r>
      <w:r w:rsidRPr="00637CBA">
        <w:rPr>
          <w:rStyle w:val="StyleUnderline"/>
          <w:rFonts w:asciiTheme="minorHAnsi" w:hAnsiTheme="minorHAnsi" w:cstheme="minorHAnsi"/>
        </w:rPr>
        <w:t>However, although substantial time and money has gone into developing and disseminating research"based pedagogy and curriculum, the limited evidence available suggests that these reform efforts are having only a marginal impact.</w:t>
      </w:r>
      <w:r w:rsidRPr="00DC2073">
        <w:rPr>
          <w:rFonts w:asciiTheme="minorHAnsi" w:hAnsiTheme="minorHAnsi" w:cstheme="minorHAnsi"/>
          <w:sz w:val="16"/>
        </w:rPr>
        <w:t xml:space="preserve"> For example, as the rationale for its 2003 report, the Committee on Undergraduate Science Education points to the strong research base on effective teaching approaches and then questions “why introductory science courses in many colleges and universities still rely primarily on lectures and recipe"based laboratory sessions where students memorize facts and concepts, but have little opportunity for reflection, discussion, or testing of ideas?” (National Research Council, 2003, p. 1) </w:t>
      </w:r>
      <w:r w:rsidRPr="00637CBA">
        <w:rPr>
          <w:rStyle w:val="StyleUnderline"/>
          <w:rFonts w:asciiTheme="minorHAnsi" w:hAnsiTheme="minorHAnsi" w:cstheme="minorHAnsi"/>
        </w:rPr>
        <w:t>It is not enough to simply conduct research and develop high quality teaching materials.</w:t>
      </w:r>
      <w:r w:rsidRPr="00DC2073">
        <w:rPr>
          <w:rFonts w:asciiTheme="minorHAnsi" w:hAnsiTheme="minorHAnsi" w:cstheme="minorHAnsi"/>
          <w:sz w:val="16"/>
        </w:rPr>
        <w:t xml:space="preserve"> High quality research and curriculum development is only valuable if it is actually used. We have been involved in several projects aimed at better understanding why </w:t>
      </w:r>
      <w:r w:rsidRPr="00637CBA">
        <w:rPr>
          <w:rStyle w:val="StyleUnderline"/>
          <w:rFonts w:asciiTheme="minorHAnsi" w:hAnsiTheme="minorHAnsi" w:cstheme="minorHAnsi"/>
        </w:rPr>
        <w:t>research"based reform has not had as much impact</w:t>
      </w:r>
      <w:r w:rsidRPr="00DC2073">
        <w:rPr>
          <w:rFonts w:asciiTheme="minorHAnsi" w:hAnsiTheme="minorHAnsi" w:cstheme="minorHAnsi"/>
          <w:sz w:val="16"/>
        </w:rPr>
        <w:t xml:space="preserve"> as might be expected given the expenditures of time and money. In the paper that follows, we detail some of our findings and offer recommendations based on these findings. The paper is organized </w:t>
      </w:r>
      <w:r w:rsidRPr="00637CBA">
        <w:rPr>
          <w:rStyle w:val="StyleUnderline"/>
          <w:rFonts w:asciiTheme="minorHAnsi" w:hAnsiTheme="minorHAnsi" w:cstheme="minorHAnsi"/>
        </w:rPr>
        <w:t>around two large barriers to reform. Barrier 1: STEM change strategies are primarily based on a development and dissemination change model. Barrier 2: There is little research effort devoted to the study and improvement of STEM change strategies or models.</w:t>
      </w:r>
      <w:r w:rsidRPr="00DC2073">
        <w:rPr>
          <w:rFonts w:asciiTheme="minorHAnsi" w:hAnsiTheme="minorHAnsi" w:cstheme="minorHAnsi"/>
          <w:sz w:val="16"/>
        </w:rPr>
        <w:t xml:space="preserve"> </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2NC/1NR – STEM Solves</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STEM raises student achievement, federal funding key</w:t>
      </w:r>
    </w:p>
    <w:p w:rsidR="00656CCB" w:rsidRPr="00637CBA" w:rsidRDefault="00656CCB" w:rsidP="00656CCB">
      <w:pPr>
        <w:spacing w:after="0" w:line="240" w:lineRule="auto"/>
        <w:rPr>
          <w:rStyle w:val="Style13ptBold"/>
          <w:rFonts w:asciiTheme="minorHAnsi" w:hAnsiTheme="minorHAnsi" w:cstheme="minorHAnsi"/>
          <w:b w:val="0"/>
          <w:lang w:eastAsia="zh-CN"/>
        </w:rPr>
      </w:pPr>
      <w:r w:rsidRPr="00637CBA">
        <w:rPr>
          <w:rStyle w:val="Style13ptBold"/>
          <w:rFonts w:asciiTheme="minorHAnsi" w:hAnsiTheme="minorHAnsi" w:cstheme="minorHAnsi"/>
        </w:rPr>
        <w:t xml:space="preserve">Olivarez 12 </w:t>
      </w:r>
      <w:r w:rsidRPr="00637CBA">
        <w:rPr>
          <w:rFonts w:asciiTheme="minorHAnsi" w:hAnsiTheme="minorHAnsi" w:cstheme="minorHAnsi"/>
        </w:rPr>
        <w:t>(</w:t>
      </w:r>
      <w:r w:rsidRPr="00637CBA">
        <w:rPr>
          <w:rFonts w:asciiTheme="minorHAnsi" w:hAnsiTheme="minorHAnsi" w:cstheme="minorHAnsi"/>
          <w:lang w:eastAsia="zh-CN"/>
        </w:rPr>
        <w:t>Olivarez, Norma. The impact of a STEM program on academic achievement of eighth grade students in a South Texas middle school. Diss. Texas A&amp;M University-Corpus Christi, 2012.</w:t>
      </w:r>
      <w:r w:rsidRPr="00637CBA">
        <w:rPr>
          <w:rFonts w:asciiTheme="minorHAnsi" w:hAnsiTheme="minorHAnsi" w:cstheme="minorHAnsi"/>
        </w:rPr>
        <w:t>)</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National and state efforts to improve student academic achievement have incorporated various approaches. The purpose of NCLB was to increase the academic achievement of all children and included negative financial consequences to schools and districts which did not meet expectations. </w:t>
      </w:r>
      <w:r w:rsidRPr="00637CBA">
        <w:rPr>
          <w:rStyle w:val="StyleUnderline"/>
          <w:rFonts w:asciiTheme="minorHAnsi" w:hAnsiTheme="minorHAnsi" w:cstheme="minorHAnsi"/>
        </w:rPr>
        <w:t>Grants providing funding for educational programs such as STEM became available as efforts to identify approaches which could positively impact student achievement intensified.</w:t>
      </w:r>
      <w:r w:rsidRPr="00DC2073">
        <w:rPr>
          <w:rFonts w:asciiTheme="minorHAnsi" w:hAnsiTheme="minorHAnsi" w:cstheme="minorHAnsi"/>
          <w:sz w:val="16"/>
        </w:rPr>
        <w:t xml:space="preserve"> The use of project-based and hands-on learning, which is prevalent in STEM programs, requires significant investments of time and training for both educators and students. </w:t>
      </w:r>
      <w:r w:rsidRPr="00637CBA">
        <w:rPr>
          <w:rStyle w:val="StyleUnderline"/>
          <w:rFonts w:asciiTheme="minorHAnsi" w:hAnsiTheme="minorHAnsi" w:cstheme="minorHAnsi"/>
        </w:rPr>
        <w:t xml:space="preserve">Improving academic achievement is critical for the nation as a whole, and </w:t>
      </w:r>
      <w:r w:rsidRPr="00637CBA">
        <w:rPr>
          <w:rStyle w:val="Emphasis"/>
          <w:rFonts w:asciiTheme="minorHAnsi" w:hAnsiTheme="minorHAnsi" w:cstheme="minorHAnsi"/>
        </w:rPr>
        <w:t>federal funding is tied directly</w:t>
      </w:r>
      <w:r w:rsidRPr="00637CBA">
        <w:rPr>
          <w:rStyle w:val="StyleUnderline"/>
          <w:rFonts w:asciiTheme="minorHAnsi" w:hAnsiTheme="minorHAnsi" w:cstheme="minorHAnsi"/>
        </w:rPr>
        <w:t xml:space="preserve"> to attainment of acceptable academic achievement levels.</w:t>
      </w:r>
      <w:r w:rsidRPr="00DC2073">
        <w:rPr>
          <w:rFonts w:asciiTheme="minorHAnsi" w:hAnsiTheme="minorHAnsi" w:cstheme="minorHAnsi"/>
          <w:sz w:val="16"/>
        </w:rPr>
        <w:t xml:space="preserve"> Many research studies to validate STEM programs and their effectiveness have focused on high school or higher education programs. The study was conducted because there was a need to evaluate the effectiveness of a STEM program at a middle school level on student achievement on standardized assessments. </w:t>
      </w:r>
      <w:r w:rsidRPr="00637CBA">
        <w:rPr>
          <w:rStyle w:val="StyleUnderline"/>
          <w:rFonts w:asciiTheme="minorHAnsi" w:hAnsiTheme="minorHAnsi" w:cstheme="minorHAnsi"/>
        </w:rPr>
        <w:t xml:space="preserve">Traditional training methods and the NCLB have come under </w:t>
      </w:r>
      <w:r w:rsidRPr="00DC2073">
        <w:rPr>
          <w:rFonts w:asciiTheme="minorHAnsi" w:hAnsiTheme="minorHAnsi" w:cstheme="minorHAnsi"/>
          <w:sz w:val="16"/>
        </w:rPr>
        <w:t xml:space="preserve">greater </w:t>
      </w:r>
      <w:r w:rsidRPr="00637CBA">
        <w:rPr>
          <w:rStyle w:val="StyleUnderline"/>
          <w:rFonts w:asciiTheme="minorHAnsi" w:hAnsiTheme="minorHAnsi" w:cstheme="minorHAnsi"/>
        </w:rPr>
        <w:t xml:space="preserve">scrutiny as it </w:t>
      </w:r>
      <w:r w:rsidRPr="00DC2073">
        <w:rPr>
          <w:rFonts w:asciiTheme="minorHAnsi" w:hAnsiTheme="minorHAnsi" w:cstheme="minorHAnsi"/>
          <w:sz w:val="16"/>
        </w:rPr>
        <w:t>become</w:t>
      </w:r>
      <w:r w:rsidRPr="00637CBA">
        <w:rPr>
          <w:rStyle w:val="StyleUnderline"/>
          <w:rFonts w:asciiTheme="minorHAnsi" w:hAnsiTheme="minorHAnsi" w:cstheme="minorHAnsi"/>
        </w:rPr>
        <w:t xml:space="preserve">s apparent that the academic achievement of most students will not meet federal expectations. </w:t>
      </w:r>
      <w:r w:rsidRPr="00DC2073">
        <w:rPr>
          <w:rFonts w:asciiTheme="minorHAnsi" w:hAnsiTheme="minorHAnsi" w:cstheme="minorHAnsi"/>
          <w:sz w:val="16"/>
        </w:rPr>
        <w:t xml:space="preserve">The main mandate of the NCLB, signed into law by former president George W. Bush in 2002, stipulated that 100% of elementary and secondary students would be proficient in mathematics and reading by 2014. In 2011, Secretary of Education, Arne Duncan, projected that more than 80% of schools would be unable to achieve 100% proficiency and would risk losing federal funding as a result. Mr. Duncan speculated that many states would have a 90% failure rate based on NCLB testing standards (Berry &amp; Herrington, 2011). Many states have submitted waivers for opting out of the NCLB and political pressure is mounting to find new ways to hold states accountable for student achievement. Some of the requirements of waivers include measuring accountability standards by showing improvement in test scores by comparing year-to-year to show improvement. Other measures of accountability emphasize college and career readiness standards instead of the proficiency standards established through NCLB (Berry &amp; Herrington, 2011). </w:t>
      </w:r>
      <w:r w:rsidRPr="00637CBA">
        <w:rPr>
          <w:rStyle w:val="StyleUnderline"/>
          <w:rFonts w:asciiTheme="minorHAnsi" w:hAnsiTheme="minorHAnsi" w:cstheme="minorHAnsi"/>
        </w:rPr>
        <w:t xml:space="preserve">Teacher preparation and performance standards tied to student academic achievement are being carefully analyzed by many districts. </w:t>
      </w:r>
      <w:r w:rsidRPr="00DC2073">
        <w:rPr>
          <w:rFonts w:asciiTheme="minorHAnsi" w:hAnsiTheme="minorHAnsi" w:cstheme="minorHAnsi"/>
          <w:sz w:val="16"/>
        </w:rPr>
        <w:t xml:space="preserve">Technology has made monitoring and comparing student achievement between countries, states, and individual districts possible in a timely basis. Reports such as The Condition of Education use indicators including school characteristics, climate, finance, assessments, student efforts, and persistence to measure student progress in the United States of America (Aud et al., 2012). School administrators, teachers, financial resources, and student assessments are used to evaluate progress through the education system. Indicators of student achievement based on performance on assessments in mathematics, reading, science, and other academic subject areas are used to examine the context of learning in U.S. schools (Aud et al., 2012). Finding ways to improve student achievement via programs such as STEM may impact state and school district funding in numerous ways. </w:t>
      </w:r>
      <w:r w:rsidRPr="00637CBA">
        <w:rPr>
          <w:rStyle w:val="StyleUnderline"/>
          <w:rFonts w:asciiTheme="minorHAnsi" w:hAnsiTheme="minorHAnsi" w:cstheme="minorHAnsi"/>
        </w:rPr>
        <w:t>In addition to funding issues for the schools, the ability to provide an educated workforce is a key indicator in attracting business investment in specific areas</w:t>
      </w:r>
      <w:r w:rsidRPr="00637CBA">
        <w:rPr>
          <w:rStyle w:val="Emphasis"/>
          <w:rFonts w:asciiTheme="minorHAnsi" w:hAnsiTheme="minorHAnsi" w:cstheme="minorHAnsi"/>
        </w:rPr>
        <w:t xml:space="preserve">. Having an educated workforce includes a higher tax base to fund further educational investment </w:t>
      </w:r>
      <w:r w:rsidRPr="00DC2073">
        <w:rPr>
          <w:rFonts w:asciiTheme="minorHAnsi" w:hAnsiTheme="minorHAnsi" w:cstheme="minorHAnsi"/>
          <w:sz w:val="16"/>
        </w:rPr>
        <w:t xml:space="preserve">(Reardon &amp; Bischoff, 2011). Many states are attempting to identify ways to encourage institutions of higher learning to encourage degrees in STEM fields. For example, California’s attempt to identify the best and the brightest is reflected in the California State Summer School for Mathematics and Science program (COSMOS), which began in 1998, and is currently offered at four University of California campuses in Irvine, San Diego, Davis, and Santa Cruz. The COSMOS is a summer program that attempts to identify and recruit highly talented and motivated students within the state and expose them to STEM activities to further their interests and skills in such fields. The students participate in hands-on labs and field activities in addition to working on a research project and attending lectures and discussions. The students work in groups, referred to as clusters, which vary from 18 to 24 students. The students attend courses taught by University of California faculty and researchers with a typical staff to student ratio of 5:1. The Students can participate only once due to the high demand for this program and financial assistance is available for students who are unable to pay for the program (Goldstein, 2008). The Texas Higher Education Agency is considering changing its funding model to include merit-based funding linked to graduation rates and awarded degrees. The number of degrees awarded in STEM fields and teachers in those subjects could impact 10% of undergraduate funding. In a period of decreased funding in education, Texas is attempting to increase funding linked to a business model based on outcomes that are needed to fulfill the STEM skills demands of businesses (Meyers, 2012). </w:t>
      </w:r>
      <w:r w:rsidRPr="00637CBA">
        <w:rPr>
          <w:rStyle w:val="StyleUnderline"/>
          <w:rFonts w:asciiTheme="minorHAnsi" w:hAnsiTheme="minorHAnsi" w:cstheme="minorHAnsi"/>
        </w:rPr>
        <w:t xml:space="preserve">The STEM careers offering higher paying job opportunities attract an educated workforce, which will support other businesses to meet the societal needs of communities </w:t>
      </w:r>
      <w:r w:rsidRPr="00DC2073">
        <w:rPr>
          <w:rFonts w:asciiTheme="minorHAnsi" w:hAnsiTheme="minorHAnsi" w:cstheme="minorHAnsi"/>
          <w:sz w:val="16"/>
        </w:rPr>
        <w:t xml:space="preserve">(Reardon &amp; Bischoff, 2011). Encouraging students’ interest in these careers at the middle school level is facilitated through STEM programs which helps them develop skills which are critical for success in such fields (Reardon &amp; Bischoff, 2011). The goal of the study was to provide evidence that participation in a STEM academic program positively impacts student achievement on state assessments in mathematics, science, and reading. Reading was included in the study because it is shown that it impacts student achievement in other content areas, particularly science and mathematics. Poor performance in reading has been linked to lower academic progress in school (Perie, Grigg, &amp; Donahue, 2005). Part of the process of understanding and learning to think mathematically is related to read mathematically, particularly understanding reading passages in textbooks and standardized tests (Schoenfeld, 2008). Science knowledge and reading skills were found to be significant predictors of science achievement scores (O’Reilly &amp; McNamara, 2007). The study’s STEM group participated in grant-funded field trips that included cooperative learning as students experienced hands-on applications of scientific and mathematics knowledge gained in the classroom. For example, trips dedicated to the acquisition, classification, and analysis of oceanic samples, as well as applying scientific methods standards. Group learning, a greater number of hands-on experiments in the classroom, interdisciplinary assignments (science and mathematics), and project-based learning activities allow for a deeper understanding of science and mathematics concepts for the STEM students. Many higher education engineering and science programs require cooperative learning and project-based learning as part of their curriculum (Smith, Sheppard, Johnson, &amp; Johnson, 2005). Challenging students to apply mathematics skills in group projects and competitions is an integral part of STEM mathematics classes. Sandra S. Snyder, in her study entitled, Cooperative Learning Groups in the Middle School Mathematics Classroom, found that problem-solving and communication skills improve significantly with the inclusion of cooperative learning groups. Her research found that cooperative learning affected students’ attitudes toward mathematics and improved their oral and written communication skills (Snyder, 2006). </w:t>
      </w:r>
      <w:r w:rsidRPr="00637CBA">
        <w:rPr>
          <w:rStyle w:val="StyleUnderline"/>
          <w:rFonts w:asciiTheme="minorHAnsi" w:hAnsiTheme="minorHAnsi" w:cstheme="minorHAnsi"/>
        </w:rPr>
        <w:t>Students who participate in cooperative learning acquire skills which will serve them well in higher education and as they enter the workforce, particularly in STEM fields</w:t>
      </w:r>
      <w:r w:rsidRPr="00DC2073">
        <w:rPr>
          <w:rFonts w:asciiTheme="minorHAnsi" w:hAnsiTheme="minorHAnsi" w:cstheme="minorHAnsi"/>
          <w:sz w:val="16"/>
        </w:rPr>
        <w:t xml:space="preserve"> (Smith et al., 2005).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STEM will work and has precendent</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Atkinson &amp; Mayo 10</w:t>
      </w:r>
      <w:r w:rsidRPr="00637CBA">
        <w:rPr>
          <w:rFonts w:asciiTheme="minorHAnsi" w:hAnsiTheme="minorHAnsi" w:cstheme="minorHAnsi"/>
        </w:rPr>
        <w:t xml:space="preserve"> (Atkinson, Robert D., and Merrilea Joyce Mayo. "Refueling the US innovation economy: Fresh approaches to science, technology, engineering and mathematics (STEM) education." (2010).)</w:t>
      </w:r>
    </w:p>
    <w:p w:rsidR="00656CCB" w:rsidRPr="00DC2073" w:rsidRDefault="00656CCB" w:rsidP="00656CCB">
      <w:pPr>
        <w:widowControl w:val="0"/>
        <w:autoSpaceDE w:val="0"/>
        <w:autoSpaceDN w:val="0"/>
        <w:adjustRightInd w:val="0"/>
        <w:spacing w:after="240" w:line="280" w:lineRule="atLeast"/>
        <w:rPr>
          <w:rFonts w:asciiTheme="minorHAnsi" w:hAnsiTheme="minorHAnsi" w:cstheme="minorHAnsi"/>
          <w:sz w:val="16"/>
        </w:rPr>
      </w:pPr>
      <w:r w:rsidRPr="00DC2073">
        <w:rPr>
          <w:rFonts w:asciiTheme="minorHAnsi" w:hAnsiTheme="minorHAnsi" w:cstheme="minorHAnsi"/>
          <w:color w:val="323133"/>
          <w:sz w:val="16"/>
        </w:rPr>
        <w:t xml:space="preserve">As we have previously established, </w:t>
      </w:r>
      <w:r w:rsidRPr="00637CBA">
        <w:rPr>
          <w:rStyle w:val="StyleUnderline"/>
          <w:rFonts w:asciiTheme="minorHAnsi" w:hAnsiTheme="minorHAnsi" w:cstheme="minorHAnsi"/>
        </w:rPr>
        <w:t>the STEM policy community has concentrated on expanding the talent pipeline by increasing the number of proficient K–12 students. It seems logical, then, to broaden participation in STEM by having all students learn the same STEM material and thereby reach the same standard of achievement.</w:t>
      </w:r>
      <w:r w:rsidRPr="00DC2073">
        <w:rPr>
          <w:rFonts w:asciiTheme="minorHAnsi" w:hAnsiTheme="minorHAnsi" w:cstheme="minorHAnsi"/>
          <w:color w:val="323133"/>
          <w:sz w:val="16"/>
        </w:rPr>
        <w:t xml:space="preserve"> In this spirit, many STEM policy experts have argued that the United States needs to standardize its science curricula.</w:t>
      </w:r>
      <w:r w:rsidRPr="00DC2073">
        <w:rPr>
          <w:rFonts w:asciiTheme="minorHAnsi" w:hAnsiTheme="minorHAnsi" w:cstheme="minorHAnsi"/>
          <w:color w:val="323133"/>
          <w:position w:val="10"/>
          <w:sz w:val="16"/>
          <w:szCs w:val="13"/>
        </w:rPr>
        <w:t xml:space="preserve">243 </w:t>
      </w:r>
      <w:r w:rsidRPr="00DC2073">
        <w:rPr>
          <w:rFonts w:asciiTheme="minorHAnsi" w:hAnsiTheme="minorHAnsi" w:cstheme="minorHAnsi"/>
          <w:color w:val="323133"/>
          <w:sz w:val="16"/>
        </w:rPr>
        <w:t>Science and math are, or at least should be, more or less universal across state borders. Historically, the American education system has emphasized plurality and regional autonomy, as states retain the authority to design their own educational agenda.</w:t>
      </w:r>
      <w:r w:rsidRPr="00DC2073">
        <w:rPr>
          <w:rFonts w:asciiTheme="minorHAnsi" w:hAnsiTheme="minorHAnsi" w:cstheme="minorHAnsi"/>
          <w:color w:val="323133"/>
          <w:position w:val="10"/>
          <w:sz w:val="16"/>
          <w:szCs w:val="13"/>
        </w:rPr>
        <w:t xml:space="preserve">244 </w:t>
      </w:r>
      <w:r w:rsidRPr="00DC2073">
        <w:rPr>
          <w:rFonts w:asciiTheme="minorHAnsi" w:hAnsiTheme="minorHAnsi" w:cstheme="minorHAnsi"/>
          <w:color w:val="323133"/>
          <w:sz w:val="16"/>
        </w:rPr>
        <w:t>As a result, there is a large degree of curricular diversity amongst school districts, as well as significant disparity between regional performance standards.</w:t>
      </w:r>
      <w:r w:rsidRPr="00DC2073">
        <w:rPr>
          <w:rFonts w:asciiTheme="minorHAnsi" w:hAnsiTheme="minorHAnsi" w:cstheme="minorHAnsi"/>
          <w:color w:val="323133"/>
          <w:position w:val="10"/>
          <w:sz w:val="16"/>
          <w:szCs w:val="13"/>
        </w:rPr>
        <w:t xml:space="preserve">245 </w:t>
      </w:r>
      <w:r w:rsidRPr="00DC2073">
        <w:rPr>
          <w:rFonts w:asciiTheme="minorHAnsi" w:hAnsiTheme="minorHAnsi" w:cstheme="minorHAnsi"/>
          <w:color w:val="323133"/>
          <w:sz w:val="16"/>
        </w:rPr>
        <w:t xml:space="preserve">To counter this diversity, reports such as the </w:t>
      </w:r>
      <w:r w:rsidRPr="00DC2073">
        <w:rPr>
          <w:rFonts w:asciiTheme="minorHAnsi" w:hAnsiTheme="minorHAnsi" w:cstheme="minorHAnsi"/>
          <w:i/>
          <w:iCs/>
          <w:color w:val="323133"/>
          <w:sz w:val="16"/>
        </w:rPr>
        <w:t xml:space="preserve">NSB’s National Action Plan </w:t>
      </w:r>
      <w:r w:rsidRPr="00DC2073">
        <w:rPr>
          <w:rFonts w:asciiTheme="minorHAnsi" w:hAnsiTheme="minorHAnsi" w:cstheme="minorHAnsi"/>
          <w:color w:val="323133"/>
          <w:sz w:val="16"/>
        </w:rPr>
        <w:t xml:space="preserve">outline the need for a coordinated curriculum, in both a “horizontal” and a “vertical” sense: Horizontally, STEM content standards and the sequence in which content is taught vary greatly among school systems, as do the expectations for and indicators of success. </w:t>
      </w:r>
      <w:r w:rsidRPr="00637CBA">
        <w:rPr>
          <w:rStyle w:val="StyleUnderline"/>
          <w:rFonts w:asciiTheme="minorHAnsi" w:hAnsiTheme="minorHAnsi" w:cstheme="minorHAnsi"/>
        </w:rPr>
        <w:t xml:space="preserve">Because states have no consensus on what key concepts students should master and should be included in the curriculum at a certain grade level or within a specific content area, textbooks often cover too many topics at too superficial a level, rather than focus on a few key topics in-depth. </w:t>
      </w:r>
      <w:r w:rsidRPr="00DC2073">
        <w:rPr>
          <w:rFonts w:asciiTheme="minorHAnsi" w:hAnsiTheme="minorHAnsi" w:cstheme="minorHAnsi"/>
          <w:color w:val="323133"/>
          <w:sz w:val="16"/>
        </w:rPr>
        <w:t>Vertically, little or no alignment of STEM learning occurs during students’ progression through school</w:t>
      </w:r>
      <w:r w:rsidRPr="00637CBA">
        <w:rPr>
          <w:rStyle w:val="StyleUnderline"/>
          <w:rFonts w:asciiTheme="minorHAnsi" w:hAnsiTheme="minorHAnsi" w:cstheme="minorHAnsi"/>
        </w:rPr>
        <w:t>. Students do not always obtain mastery of key concepts at the elementary and middle school levels, thus limiting academic success at the high school level. In addition, many high schools provide a curriculum that is uninspiring, poorly aligned, outdated, lacking in rigor, and fraught with low expectations.</w:t>
      </w:r>
      <w:r w:rsidRPr="00DC2073">
        <w:rPr>
          <w:rFonts w:asciiTheme="minorHAnsi" w:hAnsiTheme="minorHAnsi" w:cstheme="minorHAnsi"/>
          <w:color w:val="323133"/>
          <w:position w:val="10"/>
          <w:sz w:val="16"/>
          <w:szCs w:val="13"/>
        </w:rPr>
        <w:t xml:space="preserve">246 </w:t>
      </w:r>
      <w:r w:rsidRPr="00637CBA">
        <w:rPr>
          <w:rStyle w:val="Emphasis"/>
          <w:rFonts w:asciiTheme="minorHAnsi" w:hAnsiTheme="minorHAnsi" w:cstheme="minorHAnsi"/>
        </w:rPr>
        <w:t xml:space="preserve">The concept of curricular reform has been raised before in the sciences, albeit in a voluntary participation capacity. </w:t>
      </w:r>
      <w:r w:rsidRPr="00DC2073">
        <w:rPr>
          <w:rFonts w:asciiTheme="minorHAnsi" w:hAnsiTheme="minorHAnsi" w:cstheme="minorHAnsi"/>
          <w:color w:val="323133"/>
          <w:sz w:val="16"/>
        </w:rPr>
        <w:t xml:space="preserve">In 1996, the </w:t>
      </w:r>
      <w:r w:rsidRPr="00DC2073">
        <w:rPr>
          <w:rFonts w:asciiTheme="minorHAnsi" w:hAnsiTheme="minorHAnsi" w:cstheme="minorHAnsi"/>
          <w:i/>
          <w:iCs/>
          <w:color w:val="323133"/>
          <w:sz w:val="16"/>
        </w:rPr>
        <w:t xml:space="preserve">National Academies released its National Science Education Standards </w:t>
      </w:r>
      <w:r w:rsidRPr="00DC2073">
        <w:rPr>
          <w:rFonts w:asciiTheme="minorHAnsi" w:hAnsiTheme="minorHAnsi" w:cstheme="minorHAnsi"/>
          <w:color w:val="323133"/>
          <w:sz w:val="16"/>
        </w:rPr>
        <w:t>(NSES), which provided basic content guidelines for three separate segments of K–12 education.</w:t>
      </w:r>
      <w:r w:rsidRPr="00DC2073">
        <w:rPr>
          <w:rFonts w:asciiTheme="minorHAnsi" w:hAnsiTheme="minorHAnsi" w:cstheme="minorHAnsi"/>
          <w:color w:val="323133"/>
          <w:position w:val="10"/>
          <w:sz w:val="16"/>
          <w:szCs w:val="13"/>
        </w:rPr>
        <w:t xml:space="preserve">247 </w:t>
      </w:r>
      <w:r w:rsidRPr="00DC2073">
        <w:rPr>
          <w:rFonts w:asciiTheme="minorHAnsi" w:hAnsiTheme="minorHAnsi" w:cstheme="minorHAnsi"/>
          <w:color w:val="323133"/>
          <w:sz w:val="16"/>
        </w:rPr>
        <w:t xml:space="preserve">Notably, the NSES also contained guidelines for high-quality instruction, with an emphasis on conceptual understanding over the rote memorization of facts. Similarly, the AAAS initiated </w:t>
      </w:r>
      <w:r w:rsidRPr="00DC2073">
        <w:rPr>
          <w:rFonts w:asciiTheme="minorHAnsi" w:hAnsiTheme="minorHAnsi" w:cstheme="minorHAnsi"/>
          <w:i/>
          <w:iCs/>
          <w:color w:val="323133"/>
          <w:sz w:val="16"/>
        </w:rPr>
        <w:t xml:space="preserve">Benchmarks for Science Literacy </w:t>
      </w:r>
      <w:r w:rsidRPr="00DC2073">
        <w:rPr>
          <w:rFonts w:asciiTheme="minorHAnsi" w:hAnsiTheme="minorHAnsi" w:cstheme="minorHAnsi"/>
          <w:color w:val="323133"/>
          <w:sz w:val="16"/>
        </w:rPr>
        <w:t>in 1993 to provide an outline of the essential components of scientific literacy.</w:t>
      </w:r>
      <w:r w:rsidRPr="00DC2073">
        <w:rPr>
          <w:rFonts w:asciiTheme="minorHAnsi" w:hAnsiTheme="minorHAnsi" w:cstheme="minorHAnsi"/>
          <w:color w:val="323133"/>
          <w:position w:val="10"/>
          <w:sz w:val="16"/>
          <w:szCs w:val="13"/>
        </w:rPr>
        <w:t xml:space="preserve">248 </w:t>
      </w:r>
      <w:r w:rsidRPr="00DC2073">
        <w:rPr>
          <w:rFonts w:asciiTheme="minorHAnsi" w:hAnsiTheme="minorHAnsi" w:cstheme="minorHAnsi"/>
          <w:color w:val="323133"/>
          <w:sz w:val="16"/>
        </w:rPr>
        <w:t>Given the common authors between the two projects, it is estimated that their contents overlap by approximately 90 percent.</w:t>
      </w:r>
      <w:r w:rsidRPr="00637CBA">
        <w:rPr>
          <w:rStyle w:val="StyleUnderline"/>
          <w:rFonts w:asciiTheme="minorHAnsi" w:hAnsiTheme="minorHAnsi" w:cstheme="minorHAnsi"/>
        </w:rPr>
        <w:t>249 The most dramatic step towards a standardized curriculum is the Common Core State Standards Curriculum (CCSS).</w:t>
      </w:r>
      <w:r w:rsidRPr="00DC2073">
        <w:rPr>
          <w:rFonts w:asciiTheme="minorHAnsi" w:hAnsiTheme="minorHAnsi" w:cstheme="minorHAnsi"/>
          <w:color w:val="323133"/>
          <w:position w:val="10"/>
          <w:sz w:val="16"/>
          <w:szCs w:val="13"/>
        </w:rPr>
        <w:t xml:space="preserve">250 </w:t>
      </w:r>
      <w:r w:rsidRPr="00DC2073">
        <w:rPr>
          <w:rFonts w:asciiTheme="minorHAnsi" w:hAnsiTheme="minorHAnsi" w:cstheme="minorHAnsi"/>
          <w:color w:val="323133"/>
          <w:sz w:val="16"/>
        </w:rPr>
        <w:t xml:space="preserve">The CCSS Initiative is a joint education policy effort, led by the National Governor’s Association and the Council of Chief State School Officers, which seeks to create a common core of K–12 content standards for the nation in mathematics and English language arts. A recent brief, </w:t>
      </w:r>
      <w:r w:rsidRPr="00DC2073">
        <w:rPr>
          <w:rFonts w:asciiTheme="minorHAnsi" w:hAnsiTheme="minorHAnsi" w:cstheme="minorHAnsi"/>
          <w:i/>
          <w:iCs/>
          <w:color w:val="323133"/>
          <w:sz w:val="16"/>
        </w:rPr>
        <w:t>Update on the Common Core State Standards Initiative</w:t>
      </w:r>
      <w:r w:rsidRPr="00DC2073">
        <w:rPr>
          <w:rFonts w:asciiTheme="minorHAnsi" w:hAnsiTheme="minorHAnsi" w:cstheme="minorHAnsi"/>
          <w:color w:val="323133"/>
          <w:sz w:val="16"/>
        </w:rPr>
        <w:t xml:space="preserve">, describes the project as follows: The state-led common core process is intended to produce “fewer, clearer, and higher” standards that are research- and evidence-based as well as internationally benchmarked. In preparing these standards, we drew examples from the most competitive states in the nation. </w:t>
      </w:r>
      <w:r w:rsidRPr="00637CBA">
        <w:rPr>
          <w:rStyle w:val="StyleUnderline"/>
          <w:rFonts w:asciiTheme="minorHAnsi" w:hAnsiTheme="minorHAnsi" w:cstheme="minorHAnsi"/>
        </w:rPr>
        <w:t>The goal is to ensure that all students who meet these new standards will have the knowledge and skills necessary to succeed in college and a career, thereby improving the nation’s competitiveness in today’s global economy.2</w:t>
      </w:r>
      <w:r w:rsidRPr="00DC2073">
        <w:rPr>
          <w:rFonts w:asciiTheme="minorHAnsi" w:hAnsiTheme="minorHAnsi" w:cstheme="minorHAnsi"/>
          <w:color w:val="323133"/>
          <w:position w:val="10"/>
          <w:sz w:val="16"/>
          <w:szCs w:val="13"/>
        </w:rPr>
        <w:t xml:space="preserve">51 </w:t>
      </w:r>
      <w:r w:rsidRPr="00DC2073">
        <w:rPr>
          <w:rFonts w:asciiTheme="minorHAnsi" w:hAnsiTheme="minorHAnsi" w:cstheme="minorHAnsi"/>
          <w:color w:val="323133"/>
          <w:sz w:val="16"/>
        </w:rPr>
        <w:t xml:space="preserve">The brief emphasizes concerns over global competitive- ness (which mirror those of the STEM policy community on a broader scale) as a driving force behind the reform: Our economy is now truly global, and the competitiveness of our education system must reflect this. </w:t>
      </w:r>
      <w:r w:rsidRPr="00637CBA">
        <w:rPr>
          <w:rStyle w:val="StyleUnderline"/>
          <w:rFonts w:asciiTheme="minorHAnsi" w:hAnsiTheme="minorHAnsi" w:cstheme="minorHAnsi"/>
        </w:rPr>
        <w:t>To maintain America’s competitive edge, all of our students need to be well prepared and ready to compete not only with their American peers, but also with students from around the world.</w:t>
      </w:r>
      <w:r w:rsidRPr="00DC2073">
        <w:rPr>
          <w:rFonts w:asciiTheme="minorHAnsi" w:hAnsiTheme="minorHAnsi" w:cstheme="minorHAnsi"/>
          <w:color w:val="323133"/>
          <w:sz w:val="16"/>
        </w:rPr>
        <w:t xml:space="preserve"> The state-led development of common core state standards is a critical first step to bring about real and meaningful transformation of state education systems to benefit all students.</w:t>
      </w:r>
      <w:r w:rsidRPr="00DC2073">
        <w:rPr>
          <w:rFonts w:asciiTheme="minorHAnsi" w:hAnsiTheme="minorHAnsi" w:cstheme="minorHAnsi"/>
          <w:color w:val="323133"/>
          <w:position w:val="10"/>
          <w:sz w:val="16"/>
          <w:szCs w:val="13"/>
        </w:rPr>
        <w:t xml:space="preserve">252 </w:t>
      </w:r>
      <w:r w:rsidRPr="00DC2073">
        <w:rPr>
          <w:rFonts w:asciiTheme="minorHAnsi" w:hAnsiTheme="minorHAnsi" w:cstheme="minorHAnsi"/>
          <w:sz w:val="16"/>
        </w:rPr>
        <w:t xml:space="preserve"> </w:t>
      </w:r>
    </w:p>
    <w:p w:rsidR="00656CCB" w:rsidRPr="00637CBA" w:rsidRDefault="00656CCB" w:rsidP="00656CCB">
      <w:pPr>
        <w:widowControl w:val="0"/>
        <w:autoSpaceDE w:val="0"/>
        <w:autoSpaceDN w:val="0"/>
        <w:adjustRightInd w:val="0"/>
        <w:spacing w:after="240" w:line="280" w:lineRule="atLeast"/>
        <w:rPr>
          <w:rFonts w:asciiTheme="minorHAnsi" w:hAnsiTheme="minorHAnsi" w:cstheme="minorHAnsi"/>
          <w:color w:val="000000"/>
          <w:sz w:val="24"/>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2NC/1NR – Solves Warming</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STEM Solves Warming</w:t>
      </w:r>
    </w:p>
    <w:p w:rsidR="00656CCB" w:rsidRPr="00637CBA" w:rsidRDefault="00656CCB" w:rsidP="00656CCB">
      <w:pPr>
        <w:spacing w:after="0" w:line="240" w:lineRule="auto"/>
        <w:rPr>
          <w:rStyle w:val="Style13ptBold"/>
          <w:rFonts w:asciiTheme="minorHAnsi" w:eastAsia="Times New Roman" w:hAnsiTheme="minorHAnsi" w:cstheme="minorHAnsi"/>
          <w:b w:val="0"/>
          <w:sz w:val="24"/>
          <w:lang w:eastAsia="zh-CN"/>
        </w:rPr>
      </w:pPr>
      <w:r w:rsidRPr="00637CBA">
        <w:rPr>
          <w:rStyle w:val="Style13ptBold"/>
          <w:rFonts w:asciiTheme="minorHAnsi" w:hAnsiTheme="minorHAnsi" w:cstheme="minorHAnsi"/>
        </w:rPr>
        <w:t>Pitt 09</w:t>
      </w:r>
      <w:r w:rsidRPr="00637CBA">
        <w:rPr>
          <w:rStyle w:val="Style13ptBold"/>
          <w:rFonts w:asciiTheme="minorHAnsi" w:hAnsiTheme="minorHAnsi" w:cstheme="minorHAnsi"/>
          <w:b w:val="0"/>
        </w:rPr>
        <w:t xml:space="preserve"> (</w:t>
      </w:r>
      <w:r w:rsidRPr="00637CBA">
        <w:rPr>
          <w:rFonts w:asciiTheme="minorHAnsi" w:eastAsia="Times New Roman" w:hAnsiTheme="minorHAnsi" w:cstheme="minorHAnsi"/>
          <w:color w:val="222222"/>
          <w:sz w:val="20"/>
          <w:szCs w:val="20"/>
          <w:shd w:val="clear" w:color="auto" w:fill="FFFFFF"/>
          <w:lang w:eastAsia="zh-CN"/>
        </w:rPr>
        <w:t>Pitt, James. "Blurring the Boundaries--STEM Education and Education for Sustainable Development." </w:t>
      </w:r>
      <w:r w:rsidRPr="00637CBA">
        <w:rPr>
          <w:rFonts w:asciiTheme="minorHAnsi" w:eastAsia="Times New Roman" w:hAnsiTheme="minorHAnsi" w:cstheme="minorHAnsi"/>
          <w:i/>
          <w:iCs/>
          <w:color w:val="222222"/>
          <w:sz w:val="20"/>
          <w:szCs w:val="20"/>
          <w:lang w:eastAsia="zh-CN"/>
        </w:rPr>
        <w:t>Design and Technology Education</w:t>
      </w:r>
      <w:r w:rsidRPr="00637CBA">
        <w:rPr>
          <w:rFonts w:asciiTheme="minorHAnsi" w:eastAsia="Times New Roman" w:hAnsiTheme="minorHAnsi" w:cstheme="minorHAnsi"/>
          <w:color w:val="222222"/>
          <w:sz w:val="20"/>
          <w:szCs w:val="20"/>
          <w:shd w:val="clear" w:color="auto" w:fill="FFFFFF"/>
          <w:lang w:eastAsia="zh-CN"/>
        </w:rPr>
        <w:t> 14.1 (2009): 37-48.</w:t>
      </w:r>
      <w:r w:rsidRPr="00637CBA">
        <w:rPr>
          <w:rFonts w:asciiTheme="minorHAnsi" w:eastAsia="Times New Roman" w:hAnsiTheme="minorHAnsi" w:cstheme="minorHAnsi"/>
          <w:sz w:val="24"/>
          <w:lang w:eastAsia="zh-CN"/>
        </w:rPr>
        <w:t>)</w:t>
      </w:r>
    </w:p>
    <w:p w:rsidR="00656CCB" w:rsidRPr="00DC2073" w:rsidRDefault="00656CCB" w:rsidP="00656CCB">
      <w:pPr>
        <w:widowControl w:val="0"/>
        <w:autoSpaceDE w:val="0"/>
        <w:autoSpaceDN w:val="0"/>
        <w:adjustRightInd w:val="0"/>
        <w:spacing w:after="240" w:line="280" w:lineRule="atLeast"/>
        <w:rPr>
          <w:rFonts w:asciiTheme="minorHAnsi" w:hAnsiTheme="minorHAnsi" w:cstheme="minorHAnsi"/>
          <w:color w:val="1A1718"/>
          <w:sz w:val="16"/>
        </w:rPr>
      </w:pPr>
      <w:r w:rsidRPr="00DC2073">
        <w:rPr>
          <w:rFonts w:asciiTheme="minorHAnsi" w:hAnsiTheme="minorHAnsi" w:cstheme="minorHAnsi"/>
          <w:sz w:val="16"/>
        </w:rPr>
        <w:t xml:space="preserve">Many of the certainties of the 20th Century are no more. </w:t>
      </w:r>
      <w:r w:rsidRPr="00637CBA">
        <w:rPr>
          <w:rStyle w:val="StyleUnderline"/>
          <w:rFonts w:asciiTheme="minorHAnsi" w:hAnsiTheme="minorHAnsi" w:cstheme="minorHAnsi"/>
        </w:rPr>
        <w:t>Today’s teachers and educational policy makers grew up in a culture characterised by assumptions of unlimited growth,</w:t>
      </w:r>
      <w:r w:rsidRPr="00DC2073">
        <w:rPr>
          <w:rFonts w:asciiTheme="minorHAnsi" w:hAnsiTheme="minorHAnsi" w:cstheme="minorHAnsi"/>
          <w:sz w:val="16"/>
        </w:rPr>
        <w:t xml:space="preserve"> </w:t>
      </w:r>
      <w:r w:rsidRPr="00637CBA">
        <w:rPr>
          <w:rStyle w:val="StyleUnderline"/>
          <w:rFonts w:asciiTheme="minorHAnsi" w:hAnsiTheme="minorHAnsi" w:cstheme="minorHAnsi"/>
        </w:rPr>
        <w:t>the long-term availability of natural resources (especially of fossil fuels) and a naïve assumption that the planet has a carrying capacity that more or less allowed humanity to develop in whatever way it saw fit.</w:t>
      </w:r>
      <w:r w:rsidRPr="00DC2073">
        <w:rPr>
          <w:rFonts w:asciiTheme="minorHAnsi" w:hAnsiTheme="minorHAnsi" w:cstheme="minorHAnsi"/>
          <w:sz w:val="16"/>
        </w:rPr>
        <w:t xml:space="preserve"> </w:t>
      </w:r>
      <w:r w:rsidRPr="00637CBA">
        <w:rPr>
          <w:rStyle w:val="StyleUnderline"/>
          <w:rFonts w:asciiTheme="minorHAnsi" w:hAnsiTheme="minorHAnsi" w:cstheme="minorHAnsi"/>
        </w:rPr>
        <w:t>These assumptions are now widely challenged</w:t>
      </w:r>
      <w:r w:rsidRPr="00DC2073">
        <w:rPr>
          <w:rFonts w:asciiTheme="minorHAnsi" w:hAnsiTheme="minorHAnsi" w:cstheme="minorHAnsi"/>
          <w:sz w:val="16"/>
        </w:rPr>
        <w:t xml:space="preserve"> – (see for example Simmons, 2000 and World Wide Fund for Nature (WWF), (2008). WWF report that humanity’s ecological footprint only exceeded the planet’s biocapacity as recently as 1986, since when we have been living beyond our means with an inexorable upward trend. Pointing out how demands on the planet’s resources now exceed the planet’s regenerative capacity by more than 30% they warn that the ‘global overshoot’ is growing. </w:t>
      </w:r>
      <w:r w:rsidRPr="00637CBA">
        <w:rPr>
          <w:rStyle w:val="StyleUnderline"/>
          <w:rFonts w:asciiTheme="minorHAnsi" w:hAnsiTheme="minorHAnsi" w:cstheme="minorHAnsi"/>
        </w:rPr>
        <w:t xml:space="preserve">The result of this is that ecosystems are being run down and that waste is accumulating in the air, on land and in water. We are faced with deforestation, decreasing biodiversity and climate change that are putting the well-being and development of all nations at increasing risk </w:t>
      </w:r>
      <w:r w:rsidRPr="00DC2073">
        <w:rPr>
          <w:rFonts w:asciiTheme="minorHAnsi" w:hAnsiTheme="minorHAnsi" w:cstheme="minorHAnsi"/>
          <w:sz w:val="16"/>
        </w:rPr>
        <w:t>(WWF, 2008:2). The Intergovernmental Panel on Climate Change (IPCC) now says</w:t>
      </w:r>
      <w:r w:rsidRPr="00DC2073">
        <w:rPr>
          <w:rFonts w:asciiTheme="minorHAnsi" w:hAnsiTheme="minorHAnsi" w:cstheme="minorHAnsi"/>
          <w:color w:val="1A1718"/>
          <w:sz w:val="16"/>
        </w:rPr>
        <w:t xml:space="preserve"> </w:t>
      </w:r>
      <w:r w:rsidRPr="00DC2073">
        <w:rPr>
          <w:rFonts w:asciiTheme="minorHAnsi" w:hAnsiTheme="minorHAnsi" w:cstheme="minorHAnsi"/>
          <w:i/>
          <w:iCs/>
          <w:color w:val="1A1718"/>
          <w:sz w:val="16"/>
        </w:rPr>
        <w:t xml:space="preserve">‘with very high confidence </w:t>
      </w:r>
      <w:r w:rsidRPr="00DC2073">
        <w:rPr>
          <w:rFonts w:asciiTheme="minorHAnsi" w:hAnsiTheme="minorHAnsi" w:cstheme="minorHAnsi"/>
          <w:color w:val="1A1718"/>
          <w:sz w:val="16"/>
        </w:rPr>
        <w:t xml:space="preserve">that the net effect of human activities since 1750 has been one of warming’ (IPCC, 2007:6). This report continues: </w:t>
      </w:r>
      <w:r w:rsidRPr="00DC2073">
        <w:rPr>
          <w:rFonts w:asciiTheme="minorHAnsi" w:hAnsiTheme="minorHAnsi" w:cstheme="minorHAnsi"/>
          <w:i/>
          <w:iCs/>
          <w:color w:val="1A1718"/>
          <w:sz w:val="16"/>
        </w:rPr>
        <w:t>Global atmospheric concentrations of CO</w:t>
      </w:r>
      <w:r w:rsidRPr="00DC2073">
        <w:rPr>
          <w:rFonts w:asciiTheme="minorHAnsi" w:hAnsiTheme="minorHAnsi" w:cstheme="minorHAnsi"/>
          <w:i/>
          <w:iCs/>
          <w:color w:val="1A1718"/>
          <w:sz w:val="16"/>
          <w:szCs w:val="13"/>
        </w:rPr>
        <w:t>2</w:t>
      </w:r>
      <w:r w:rsidRPr="00DC2073">
        <w:rPr>
          <w:rFonts w:asciiTheme="minorHAnsi" w:hAnsiTheme="minorHAnsi" w:cstheme="minorHAnsi"/>
          <w:i/>
          <w:iCs/>
          <w:color w:val="1A1718"/>
          <w:sz w:val="16"/>
        </w:rPr>
        <w:t>, methane (CH</w:t>
      </w:r>
      <w:r w:rsidRPr="00DC2073">
        <w:rPr>
          <w:rFonts w:asciiTheme="minorHAnsi" w:hAnsiTheme="minorHAnsi" w:cstheme="minorHAnsi"/>
          <w:i/>
          <w:iCs/>
          <w:color w:val="1A1718"/>
          <w:sz w:val="16"/>
          <w:szCs w:val="13"/>
        </w:rPr>
        <w:t>4</w:t>
      </w:r>
      <w:r w:rsidRPr="00DC2073">
        <w:rPr>
          <w:rFonts w:asciiTheme="minorHAnsi" w:hAnsiTheme="minorHAnsi" w:cstheme="minorHAnsi"/>
          <w:i/>
          <w:iCs/>
          <w:color w:val="1A1718"/>
          <w:sz w:val="16"/>
        </w:rPr>
        <w:t>) and nitrous oxide (N</w:t>
      </w:r>
      <w:r w:rsidRPr="00DC2073">
        <w:rPr>
          <w:rFonts w:asciiTheme="minorHAnsi" w:hAnsiTheme="minorHAnsi" w:cstheme="minorHAnsi"/>
          <w:i/>
          <w:iCs/>
          <w:color w:val="1A1718"/>
          <w:sz w:val="16"/>
          <w:szCs w:val="13"/>
        </w:rPr>
        <w:t>2</w:t>
      </w:r>
      <w:r w:rsidRPr="00DC2073">
        <w:rPr>
          <w:rFonts w:asciiTheme="minorHAnsi" w:hAnsiTheme="minorHAnsi" w:cstheme="minorHAnsi"/>
          <w:i/>
          <w:iCs/>
          <w:color w:val="1A1718"/>
          <w:sz w:val="16"/>
        </w:rPr>
        <w:t>O) have increased markedly as a result of human activities since 1750 and now far exceed pre-industrial values determined from ice cores spanning many thousands of years. (ibid: 6</w:t>
      </w:r>
      <w:r w:rsidRPr="00DC2073">
        <w:rPr>
          <w:rFonts w:asciiTheme="minorHAnsi" w:hAnsiTheme="minorHAnsi" w:cstheme="minorHAnsi"/>
          <w:sz w:val="16"/>
        </w:rPr>
        <w:t xml:space="preserve">) At the same </w:t>
      </w:r>
      <w:r w:rsidRPr="00637CBA">
        <w:rPr>
          <w:rStyle w:val="StyleUnderline"/>
          <w:rFonts w:asciiTheme="minorHAnsi" w:hAnsiTheme="minorHAnsi" w:cstheme="minorHAnsi"/>
        </w:rPr>
        <w:t>time advances in the STEM domains of science, technology, engineering and mathematics have</w:t>
      </w:r>
      <w:r w:rsidRPr="00DC2073">
        <w:rPr>
          <w:rFonts w:asciiTheme="minorHAnsi" w:hAnsiTheme="minorHAnsi" w:cstheme="minorHAnsi"/>
          <w:sz w:val="16"/>
        </w:rPr>
        <w:t xml:space="preserve"> </w:t>
      </w:r>
      <w:r w:rsidRPr="00637CBA">
        <w:rPr>
          <w:rStyle w:val="StyleUnderline"/>
          <w:rFonts w:asciiTheme="minorHAnsi" w:hAnsiTheme="minorHAnsi" w:cstheme="minorHAnsi"/>
        </w:rPr>
        <w:t>given us both the capacity for</w:t>
      </w:r>
      <w:r w:rsidRPr="00DC2073">
        <w:rPr>
          <w:rFonts w:asciiTheme="minorHAnsi" w:hAnsiTheme="minorHAnsi" w:cstheme="minorHAnsi"/>
          <w:sz w:val="16"/>
        </w:rPr>
        <w:t xml:space="preserve"> causing such degradation, </w:t>
      </w:r>
      <w:r w:rsidRPr="00637CBA">
        <w:rPr>
          <w:rStyle w:val="StyleUnderline"/>
          <w:rFonts w:asciiTheme="minorHAnsi" w:hAnsiTheme="minorHAnsi" w:cstheme="minorHAnsi"/>
        </w:rPr>
        <w:t>the tools for identifying it and understanding its causes</w:t>
      </w:r>
      <w:r w:rsidRPr="00637CBA">
        <w:rPr>
          <w:rStyle w:val="Emphasis"/>
          <w:rFonts w:asciiTheme="minorHAnsi" w:hAnsiTheme="minorHAnsi" w:cstheme="minorHAnsi"/>
        </w:rPr>
        <w:t xml:space="preserve">, and hopefully for informing genuinely intelligent design decisions in the future. </w:t>
      </w:r>
      <w:r w:rsidRPr="00637CBA">
        <w:rPr>
          <w:rStyle w:val="StyleUnderline"/>
          <w:rFonts w:asciiTheme="minorHAnsi" w:hAnsiTheme="minorHAnsi" w:cstheme="minorHAnsi"/>
        </w:rPr>
        <w:t>This increased understanding of the anthropogenic causes of climate change, the limitations of peak oil and</w:t>
      </w:r>
      <w:r w:rsidRPr="00DC2073">
        <w:rPr>
          <w:rFonts w:asciiTheme="minorHAnsi" w:hAnsiTheme="minorHAnsi" w:cstheme="minorHAnsi"/>
          <w:sz w:val="16"/>
        </w:rPr>
        <w:t xml:space="preserve"> more recently </w:t>
      </w:r>
      <w:r w:rsidRPr="00637CBA">
        <w:rPr>
          <w:rStyle w:val="StyleUnderline"/>
          <w:rFonts w:asciiTheme="minorHAnsi" w:hAnsiTheme="minorHAnsi" w:cstheme="minorHAnsi"/>
        </w:rPr>
        <w:t xml:space="preserve">the global economic crisis all challenge the ‘common-sense’ wisdom that we can safely do what we want. </w:t>
      </w:r>
      <w:r w:rsidRPr="00637CBA">
        <w:rPr>
          <w:rStyle w:val="Emphasis"/>
          <w:rFonts w:asciiTheme="minorHAnsi" w:hAnsiTheme="minorHAnsi" w:cstheme="minorHAnsi"/>
        </w:rPr>
        <w:t xml:space="preserve">The search is now on for development – or change – that is truly sustainable. </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 xml:space="preserve">2NC/1NR – Miscalculation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Increasing availability doesn’t work, Pipeline Model</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Atkinson &amp; Mayo 10</w:t>
      </w:r>
      <w:r w:rsidRPr="00637CBA">
        <w:rPr>
          <w:rFonts w:asciiTheme="minorHAnsi" w:hAnsiTheme="minorHAnsi" w:cstheme="minorHAnsi"/>
        </w:rPr>
        <w:t xml:space="preserve"> (Atkinson, Robert D., and Merrilea Joyce Mayo. "Refueling the US innovation economy: Fresh approaches to science, technology, engineering and mathematics (STEM) education." (2010).)</w:t>
      </w:r>
    </w:p>
    <w:p w:rsidR="00656CCB" w:rsidRPr="00DC2073" w:rsidRDefault="00656CCB" w:rsidP="00656CCB">
      <w:pPr>
        <w:rPr>
          <w:rFonts w:asciiTheme="minorHAnsi" w:hAnsiTheme="minorHAnsi" w:cstheme="minorHAnsi"/>
          <w:sz w:val="16"/>
        </w:rPr>
      </w:pPr>
      <w:r w:rsidRPr="00637CBA">
        <w:rPr>
          <w:rStyle w:val="StyleUnderline"/>
          <w:rFonts w:asciiTheme="minorHAnsi" w:hAnsiTheme="minorHAnsi" w:cstheme="minorHAnsi"/>
        </w:rPr>
        <w:t xml:space="preserve">The pipeline model assumes that increasing the number of candidates at an early stage will inevitably result in human capital spillover to the subsequent stage. </w:t>
      </w:r>
      <w:r w:rsidRPr="00DC2073">
        <w:rPr>
          <w:rFonts w:asciiTheme="minorHAnsi" w:hAnsiTheme="minorHAnsi" w:cstheme="minorHAnsi"/>
          <w:sz w:val="16"/>
        </w:rPr>
        <w:t xml:space="preserve">It also assumes that by “fattening” the candidate pool at each stage, the talent level of each subsequent stage will improve, or at least hold constant. Further, it assumes that the gating mechanisms—the “valves” that regulate the flow from one part of the pipeline to the next—are effective. </w:t>
      </w:r>
      <w:r w:rsidRPr="00637CBA">
        <w:rPr>
          <w:rStyle w:val="StyleUnderline"/>
          <w:rFonts w:asciiTheme="minorHAnsi" w:hAnsiTheme="minorHAnsi" w:cstheme="minorHAnsi"/>
        </w:rPr>
        <w:t>To stay with this analogy, replacing a malfunctioning valve is likely to be a more effective, and much cheaper strategy, than increasing the size of a five-mile-long pipe. The first assumption is violated in any situation where gates remain at constant size,</w:t>
      </w:r>
      <w:r w:rsidRPr="00DC2073">
        <w:rPr>
          <w:rFonts w:asciiTheme="minorHAnsi" w:hAnsiTheme="minorHAnsi" w:cstheme="minorHAnsi"/>
          <w:sz w:val="16"/>
        </w:rPr>
        <w:t xml:space="preserve"> or do not increase proportionately to the increases in the size of the pipe. If these gates are not addressed, </w:t>
      </w:r>
      <w:r w:rsidRPr="00637CBA">
        <w:rPr>
          <w:rStyle w:val="StyleUnderline"/>
          <w:rFonts w:asciiTheme="minorHAnsi" w:hAnsiTheme="minorHAnsi" w:cstheme="minorHAnsi"/>
        </w:rPr>
        <w:t>efforts to increase the quantity of capable K–12 students will not lead to commensurate increases in the quantity of B.S. students or STEM-qualified workers.</w:t>
      </w:r>
      <w:r w:rsidRPr="00DC2073">
        <w:rPr>
          <w:rFonts w:asciiTheme="minorHAnsi" w:hAnsiTheme="minorHAnsi" w:cstheme="minorHAnsi"/>
          <w:sz w:val="16"/>
        </w:rPr>
        <w:t xml:space="preserve"> An example might be enrollment limits on undergraduate engineering classes. </w:t>
      </w:r>
      <w:r w:rsidRPr="00637CBA">
        <w:rPr>
          <w:rStyle w:val="Emphasis"/>
          <w:rFonts w:asciiTheme="minorHAnsi" w:hAnsiTheme="minorHAnsi" w:cstheme="minorHAnsi"/>
        </w:rPr>
        <w:t>If more students with strong STEM credentials are admitted to the school, but enrollment limits on STEM classes are not changed, the number of graduating B.S. engineers also does not change.</w:t>
      </w:r>
      <w:r w:rsidRPr="00DC2073">
        <w:rPr>
          <w:rFonts w:asciiTheme="minorHAnsi" w:hAnsiTheme="minorHAnsi" w:cstheme="minorHAnsi"/>
          <w:sz w:val="16"/>
        </w:rPr>
        <w:t xml:space="preserve"> Other examples are discussed below. The second assumption is that the gates that exist in the STEM pipeline are at least neutral towards the quality of the individuals passing through. However, gating mechanisms often do not select for the best candidates. The criteria for selection can be critically misaligned with the desired skill set; often, reliable metrics for the desired skill do not even exist</w:t>
      </w:r>
      <w:r w:rsidRPr="00637CBA">
        <w:rPr>
          <w:rStyle w:val="Emphasis"/>
          <w:rFonts w:asciiTheme="minorHAnsi" w:hAnsiTheme="minorHAnsi" w:cstheme="minorHAnsi"/>
        </w:rPr>
        <w:t>. If we wish to move towards a STEM workforce of the “best and brightest,” we must implement gating mechanisms that reliably reward higher skills, independent of other applicant attributes.</w:t>
      </w:r>
      <w:r w:rsidRPr="00DC2073">
        <w:rPr>
          <w:rFonts w:asciiTheme="minorHAnsi" w:hAnsiTheme="minorHAnsi" w:cstheme="minorHAnsi"/>
          <w:sz w:val="16"/>
        </w:rPr>
        <w:t xml:space="preserve"> In short, when the means of advancing along the pipeline are skewed and misaligned, the later stages do not readily bene t from size increases in the preceding candidate pool.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U.S. not educationally hindered by culture</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Atkinson &amp; Mayo 10</w:t>
      </w:r>
      <w:r w:rsidRPr="00637CBA">
        <w:rPr>
          <w:rFonts w:asciiTheme="minorHAnsi" w:hAnsiTheme="minorHAnsi" w:cstheme="minorHAnsi"/>
        </w:rPr>
        <w:t xml:space="preserve"> (Atkinson, Robert D., and Merrilea Joyce Mayo. "Refueling the US innovation economy: Fresh approaches to science, technology, engineering and mathematics (STEM) education." (2010).)</w:t>
      </w:r>
    </w:p>
    <w:p w:rsidR="00656CCB" w:rsidRPr="00DC2073" w:rsidRDefault="00656CCB" w:rsidP="00656CCB">
      <w:pPr>
        <w:rPr>
          <w:rFonts w:asciiTheme="minorHAnsi" w:hAnsiTheme="minorHAnsi" w:cstheme="minorHAnsi"/>
          <w:sz w:val="16"/>
        </w:rPr>
      </w:pPr>
      <w:r w:rsidRPr="00637CBA">
        <w:rPr>
          <w:rStyle w:val="StyleUnderline"/>
          <w:rFonts w:asciiTheme="minorHAnsi" w:hAnsiTheme="minorHAnsi" w:cstheme="minorHAnsi"/>
        </w:rPr>
        <w:t>Relative to other countries, the United States graduates a lower percentage of students with science and engineering degrees.</w:t>
      </w:r>
      <w:r w:rsidRPr="00DC2073">
        <w:rPr>
          <w:rFonts w:asciiTheme="minorHAnsi" w:hAnsiTheme="minorHAnsi" w:cstheme="minorHAnsi"/>
          <w:sz w:val="16"/>
        </w:rPr>
        <w:t xml:space="preserve"> Of American 24-year-olds with a college degree, only 15 percent have received theirs in the natural sciences or engineering (versus 50 percent and 67 percent, for China and Singapore, respectively).194 </w:t>
      </w:r>
      <w:r w:rsidRPr="00637CBA">
        <w:rPr>
          <w:rStyle w:val="StyleUnderline"/>
          <w:rFonts w:asciiTheme="minorHAnsi" w:hAnsiTheme="minorHAnsi" w:cstheme="minorHAnsi"/>
        </w:rPr>
        <w:t>Of the 17 nations surveyed in this respect, the United States ranked next to last.</w:t>
      </w:r>
      <w:r w:rsidRPr="00DC2073">
        <w:rPr>
          <w:rFonts w:asciiTheme="minorHAnsi" w:hAnsiTheme="minorHAnsi" w:cstheme="minorHAnsi"/>
          <w:sz w:val="16"/>
        </w:rPr>
        <w:t xml:space="preserve"> Some suggest that this trend reflects a culture that ignores, or even looks down on science. By paying little attention to scientific and mathematical accomplishment, American society presumably discourages its best students from pursuing STEM-related careers. Reflecting this belief, prescriptions to improve the public stature of science and math are becoming increasingly common.195 For example, the National Science Board’s National Action Plan 2007 states that the National Science Foundation “should continue to develop and fund programs that increase public appreciation for and understanding of STEM” and “should consider how its STEM outreach portfolio can be modified to provide more coherent public outreach on STEM and STEM education issues.”196 Similarly, John Holdren (Director of the White House Office of Science and Technology Policy) and Arne Duncan (Secretary of Education) recently underscored the need to “raise the public profile of science, engineering, and mathematics.”197</w:t>
      </w:r>
      <w:r w:rsidRPr="00637CBA">
        <w:rPr>
          <w:rStyle w:val="Emphasis"/>
          <w:rFonts w:asciiTheme="minorHAnsi" w:hAnsiTheme="minorHAnsi" w:cstheme="minorHAnsi"/>
        </w:rPr>
        <w:t xml:space="preserve"> But these claims ignore the fact that our culture is already as enthusiastic about science, if not more so than most others.</w:t>
      </w:r>
      <w:r w:rsidRPr="00DC2073">
        <w:rPr>
          <w:rFonts w:asciiTheme="minorHAnsi" w:hAnsiTheme="minorHAnsi" w:cstheme="minorHAnsi"/>
          <w:sz w:val="16"/>
        </w:rPr>
        <w:t xml:space="preserve"> Despite the prevailing belief of Americans’ widespread disinterest in science, data from the National Science Foundation suggest otherwise. In one recent survey, 80 percent of Americans stated they were “very” or “moderately” interested in new scientific discoveries.198 </w:t>
      </w:r>
      <w:r w:rsidRPr="00637CBA">
        <w:rPr>
          <w:rStyle w:val="StyleUnderline"/>
          <w:rFonts w:asciiTheme="minorHAnsi" w:hAnsiTheme="minorHAnsi" w:cstheme="minorHAnsi"/>
        </w:rPr>
        <w:t>The results</w:t>
      </w:r>
      <w:r w:rsidRPr="00DC2073">
        <w:rPr>
          <w:rFonts w:asciiTheme="minorHAnsi" w:hAnsiTheme="minorHAnsi" w:cstheme="minorHAnsi"/>
          <w:sz w:val="16"/>
        </w:rPr>
        <w:t xml:space="preserve"> also </w:t>
      </w:r>
      <w:r w:rsidRPr="00637CBA">
        <w:rPr>
          <w:rStyle w:val="StyleUnderline"/>
          <w:rFonts w:asciiTheme="minorHAnsi" w:hAnsiTheme="minorHAnsi" w:cstheme="minorHAnsi"/>
        </w:rPr>
        <w:t>suggest that most Americans recognize the practical benefits of science</w:t>
      </w:r>
      <w:r w:rsidRPr="00DC2073">
        <w:rPr>
          <w:rFonts w:asciiTheme="minorHAnsi" w:hAnsiTheme="minorHAnsi" w:cstheme="minorHAnsi"/>
          <w:sz w:val="16"/>
        </w:rPr>
        <w:t xml:space="preserve"> (68 percent agree the benefits outweigh the harm</w:t>
      </w:r>
      <w:r w:rsidRPr="00637CBA">
        <w:rPr>
          <w:rStyle w:val="StyleUnderline"/>
          <w:rFonts w:asciiTheme="minorHAnsi" w:hAnsiTheme="minorHAnsi" w:cstheme="minorHAnsi"/>
        </w:rPr>
        <w:t>), and hold scientists in very high regard</w:t>
      </w:r>
      <w:r w:rsidRPr="00DC2073">
        <w:rPr>
          <w:rFonts w:asciiTheme="minorHAnsi" w:hAnsiTheme="minorHAnsi" w:cstheme="minorHAnsi"/>
          <w:sz w:val="16"/>
        </w:rPr>
        <w:t xml:space="preserve"> (ranking them second behind military leaders, in terms of public confidence).</w:t>
      </w:r>
      <w:r w:rsidRPr="00637CBA">
        <w:rPr>
          <w:rStyle w:val="Emphasis"/>
          <w:rFonts w:asciiTheme="minorHAnsi" w:hAnsiTheme="minorHAnsi" w:cstheme="minorHAnsi"/>
        </w:rPr>
        <w:t>199 Overall, the optimism displayed by Americans for science and technology rivals (if not exceeds) that of China and South Korea, while far outstripping that of Europeans, Russians, and the Japanese</w:t>
      </w:r>
      <w:r w:rsidRPr="00DC2073">
        <w:rPr>
          <w:rFonts w:asciiTheme="minorHAnsi" w:hAnsiTheme="minorHAnsi" w:cstheme="minorHAnsi"/>
          <w:sz w:val="16"/>
        </w:rPr>
        <w:t xml:space="preserve">.200 Taken as a whole, the data is suggestive of a culture that appreciates scientific achievement and values STEM-related education. If Americans do have an appreciation for science, then what are we to make of our students’ reluctance to focus on and major in STEM? </w:t>
      </w:r>
      <w:r w:rsidRPr="00637CBA">
        <w:rPr>
          <w:rStyle w:val="Emphasis"/>
          <w:rFonts w:asciiTheme="minorHAnsi" w:hAnsiTheme="minorHAnsi" w:cstheme="minorHAnsi"/>
        </w:rPr>
        <w:t>The data suggest that rising student disinclination to pursue STEM is not uniquely American, but rather endemic to industrialized nations.</w:t>
      </w:r>
      <w:r w:rsidRPr="00DC2073">
        <w:rPr>
          <w:rFonts w:asciiTheme="minorHAnsi" w:hAnsiTheme="minorHAnsi" w:cstheme="minorHAnsi"/>
          <w:sz w:val="16"/>
        </w:rPr>
        <w:t xml:space="preserve"> According to the Organization for Economic Cooperation and Development: The share of science and engineering graduates continues to fall ... On average, 25 percent of the degrees awarded at universities in the OECD area in 2005 were in science-related fields (engineering, manufacturing and construction, life sciences, physical sciences and agriculture, mathematics and computing). However, the number and pro- portion of S&amp;E graduates has changed markedly in recent years. In absolute terms, the number of students graduating in S&amp;E increased, except in Germany ... in Hungary ... and in Spain. However, in relative terms, the share of S&amp;E graduates de- creased in 17 of the countries shown in Figure 1.37. The largest drop in the share of S&amp;E graduates (around 3 percentage points or more) occurred in Ireland, Switzerland, Denmark, Iceland, the United Kingdom and Sweden.201 Yet, the report goes on to offer a conventional “Some STEM for All” solution: “In view of the declining share of S&amp;E graduates in many OECD countries, these results suggest a role for government in terms of improving students’ interest in science.”202 Similarly, policy experts in Europe and Asia lament youth disinterest towards STEM material, often proposing new programs to bolster interest.203 For ex- ample, a 2004 report by the European Commission’s High Level Group on Increasing Human Resources for Science &amp; Technology in Europe (the existence of this organization suggests a problem, ipso facto) notes: </w:t>
      </w:r>
      <w:r w:rsidRPr="00637CBA">
        <w:rPr>
          <w:rStyle w:val="StyleUnderline"/>
          <w:rFonts w:asciiTheme="minorHAnsi" w:hAnsiTheme="minorHAnsi" w:cstheme="minorHAnsi"/>
        </w:rPr>
        <w:t xml:space="preserve">For several years now there have been warnings from universities that the number of students has been declining sharply in certain disciplines, namely physics, chemistry and mathematics. </w:t>
      </w:r>
      <w:r w:rsidRPr="00DC2073">
        <w:rPr>
          <w:rFonts w:asciiTheme="minorHAnsi" w:hAnsiTheme="minorHAnsi" w:cstheme="minorHAnsi"/>
          <w:sz w:val="16"/>
        </w:rPr>
        <w:t xml:space="preserve">In some countries, there seems to be increasingly pronounced evidence of a decline in young people’s interest in studying science and retaining the option of pursuing science-related careers.204 A recent U.K. article, Attitudes Toward Science: A Review of the Literature and its Implications, notes: The increasing attention to the topic is driven by a recognition that all is not well with school science and far too many pupils are alienated by a discipline which has increasing significance in contemporary life, both at a personal and societal level.205 In Asia, the Japanese policy report White Paper on Science &amp; Technology 2008, states: Many Japanese feel that science and technology make contributions to society, but their concern is declining, particularly among the younger generation ... In the future, in order for S&amp;T to keep growing and be accepted by society, it is important to continuously improve its levels to create intellectual and cultural values and also to enhance efforts to return the fruits to society.206 </w:t>
      </w:r>
      <w:r w:rsidRPr="00637CBA">
        <w:rPr>
          <w:rStyle w:val="Emphasis"/>
          <w:rFonts w:asciiTheme="minorHAnsi" w:hAnsiTheme="minorHAnsi" w:cstheme="minorHAnsi"/>
        </w:rPr>
        <w:t>The fact that three disparate cultures—one Asian, one European, and one North American—are all experiencing similar difficulties suggests that the problem is not unique in cultural origin.</w:t>
      </w:r>
      <w:r w:rsidRPr="00DC2073">
        <w:rPr>
          <w:rFonts w:asciiTheme="minorHAnsi" w:hAnsiTheme="minorHAnsi" w:cstheme="minorHAnsi"/>
          <w:sz w:val="16"/>
        </w:rPr>
        <w:t xml:space="preserve">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 xml:space="preserve">Plan should focus on student achievement </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Atkinson &amp; Mayo 10</w:t>
      </w:r>
      <w:r w:rsidRPr="00637CBA">
        <w:rPr>
          <w:rFonts w:asciiTheme="minorHAnsi" w:hAnsiTheme="minorHAnsi" w:cstheme="minorHAnsi"/>
        </w:rPr>
        <w:t xml:space="preserve"> (Atkinson, Robert D., and Merrilea Joyce Mayo. "Refueling the US innovation economy: Fresh approaches to science, technology, engineering and mathematics (STEM) education." (2010).)</w:t>
      </w:r>
    </w:p>
    <w:p w:rsidR="00656CCB" w:rsidRPr="00DC2073" w:rsidRDefault="00656CCB" w:rsidP="00656CCB">
      <w:pPr>
        <w:widowControl w:val="0"/>
        <w:autoSpaceDE w:val="0"/>
        <w:autoSpaceDN w:val="0"/>
        <w:adjustRightInd w:val="0"/>
        <w:spacing w:after="240" w:line="280" w:lineRule="atLeast"/>
        <w:rPr>
          <w:rFonts w:asciiTheme="minorHAnsi" w:hAnsiTheme="minorHAnsi" w:cstheme="minorHAnsi"/>
          <w:color w:val="323133"/>
          <w:position w:val="10"/>
          <w:sz w:val="16"/>
          <w:szCs w:val="13"/>
        </w:rPr>
      </w:pPr>
      <w:r w:rsidRPr="00637CBA">
        <w:rPr>
          <w:rStyle w:val="Emphasis"/>
          <w:rFonts w:asciiTheme="minorHAnsi" w:hAnsiTheme="minorHAnsi" w:cstheme="minorHAnsi"/>
        </w:rPr>
        <w:t>The attractive simplicity of raising teacher pay belies a complex downside.</w:t>
      </w:r>
      <w:r w:rsidRPr="00DC2073">
        <w:rPr>
          <w:rFonts w:asciiTheme="minorHAnsi" w:hAnsiTheme="minorHAnsi" w:cstheme="minorHAnsi"/>
          <w:color w:val="323133"/>
          <w:sz w:val="16"/>
        </w:rPr>
        <w:t xml:space="preserve"> A systems-modeling study by the Raytheon Company suggests that pay raises cannot serve as a solution for improving the quality of STEM teachers, both in the short-and long-term. The model uses the U.S. education system as the basis for a “stock and flow model,” with the students serving as the “stock.” Modeled levels of interest determine the flow of students from one segment of the model to another, representing the dynamics of the STEM pipeline. </w:t>
      </w:r>
      <w:r w:rsidRPr="00637CBA">
        <w:rPr>
          <w:rStyle w:val="StyleUnderline"/>
          <w:rFonts w:asciiTheme="minorHAnsi" w:hAnsiTheme="minorHAnsi" w:cstheme="minorHAnsi"/>
        </w:rPr>
        <w:t xml:space="preserve">In the short term, the authors highlight that school administrators lack the metrics to differentiate between more- and less-effective teacher candidates. </w:t>
      </w:r>
      <w:r w:rsidRPr="00DC2073">
        <w:rPr>
          <w:rFonts w:asciiTheme="minorHAnsi" w:hAnsiTheme="minorHAnsi" w:cstheme="minorHAnsi"/>
          <w:color w:val="323133"/>
          <w:sz w:val="16"/>
        </w:rPr>
        <w:t>(This is the same argument presented earlier, that a teacher’s “paper” credentials have little predictive value with respect to students’ performance level). As shown by their model, the resulting blindness in hiring largely negates the benefit of having a pay-induced larger candidate pool. As stated in the description of the Raytheon “system” model of STEM education: However</w:t>
      </w:r>
      <w:r w:rsidRPr="00637CBA">
        <w:rPr>
          <w:rStyle w:val="StyleUnderline"/>
          <w:rFonts w:asciiTheme="minorHAnsi" w:hAnsiTheme="minorHAnsi" w:cstheme="minorHAnsi"/>
        </w:rPr>
        <w:t xml:space="preserve">, data show that increasing teacher pay does not result in better teachers. </w:t>
      </w:r>
      <w:r w:rsidRPr="00DC2073">
        <w:rPr>
          <w:rFonts w:asciiTheme="minorHAnsi" w:hAnsiTheme="minorHAnsi" w:cstheme="minorHAnsi"/>
          <w:color w:val="323133"/>
          <w:sz w:val="16"/>
        </w:rPr>
        <w:t>The model showed that an increase in teacher pay increases the candidate pool. This would improve teacher quality if school administrators hired the more capable new teachers from the larger pool of candidates, but there is an absence of data to support a conclusion that this will happen.</w:t>
      </w:r>
      <w:r w:rsidRPr="00637CBA">
        <w:rPr>
          <w:rStyle w:val="StyleUnderline"/>
          <w:rFonts w:asciiTheme="minorHAnsi" w:hAnsiTheme="minorHAnsi" w:cstheme="minorHAnsi"/>
        </w:rPr>
        <w:t>233 In the long term, the authors suggest that industry salaries (which are more dynamic than those of the government, including our public education system) will simply rise in response, thereby negating the incentive built into the original salary increase:</w:t>
      </w:r>
      <w:r w:rsidRPr="00DC2073">
        <w:rPr>
          <w:rFonts w:asciiTheme="minorHAnsi" w:hAnsiTheme="minorHAnsi" w:cstheme="minorHAnsi"/>
          <w:color w:val="323133"/>
          <w:sz w:val="16"/>
        </w:rPr>
        <w:t xml:space="preserve"> Increasing teacher pay shifts capable people from industry to education. When this shift of capable personnel from industry to teaching was modeled and industry was made endogenous, the model showed that such a shift resulted in a pay increase for industry candidates, which offset the teacher pay increase. The dynamic model showed the effect of teacher pay being slow to change and very in flexible, compared to industry salaries that are quick to adapt when shortages of necessary personnel occur.</w:t>
      </w:r>
      <w:r w:rsidRPr="00DC2073">
        <w:rPr>
          <w:rFonts w:asciiTheme="minorHAnsi" w:hAnsiTheme="minorHAnsi" w:cstheme="minorHAnsi"/>
          <w:color w:val="323133"/>
          <w:position w:val="10"/>
          <w:sz w:val="16"/>
          <w:szCs w:val="13"/>
        </w:rPr>
        <w:t xml:space="preserve">234 </w:t>
      </w:r>
      <w:r w:rsidRPr="00637CBA">
        <w:rPr>
          <w:rStyle w:val="StyleUnderline"/>
          <w:rFonts w:asciiTheme="minorHAnsi" w:hAnsiTheme="minorHAnsi" w:cstheme="minorHAnsi"/>
        </w:rPr>
        <w:t>Educational researchers who study the relationship between teacher quality and compensation have reported similar findings.</w:t>
      </w:r>
      <w:r w:rsidRPr="00DC2073">
        <w:rPr>
          <w:rFonts w:asciiTheme="minorHAnsi" w:hAnsiTheme="minorHAnsi" w:cstheme="minorHAnsi"/>
          <w:color w:val="323133"/>
          <w:position w:val="10"/>
          <w:sz w:val="16"/>
          <w:szCs w:val="13"/>
        </w:rPr>
        <w:t xml:space="preserve">235 </w:t>
      </w:r>
      <w:r w:rsidRPr="00DC2073">
        <w:rPr>
          <w:rFonts w:asciiTheme="minorHAnsi" w:hAnsiTheme="minorHAnsi" w:cstheme="minorHAnsi"/>
          <w:color w:val="323133"/>
          <w:sz w:val="16"/>
        </w:rPr>
        <w:t>One such report, based on the movement of teachers within the Texas Public School System, concludes: With few exceptions, advocates of across-the- board salary increases pay too little heed to teachers’ classroom performance and to administrators’ personnel decisions.</w:t>
      </w:r>
      <w:r w:rsidRPr="00637CBA">
        <w:rPr>
          <w:rStyle w:val="Emphasis"/>
          <w:rFonts w:asciiTheme="minorHAnsi" w:hAnsiTheme="minorHAnsi" w:cstheme="minorHAnsi"/>
        </w:rPr>
        <w:t xml:space="preserve"> A better policy approach is to focus much more on student performance and administrator accountability, while increasing the supply of potential teachers.</w:t>
      </w:r>
      <w:r w:rsidRPr="00DC2073">
        <w:rPr>
          <w:rFonts w:asciiTheme="minorHAnsi" w:hAnsiTheme="minorHAnsi" w:cstheme="minorHAnsi"/>
          <w:color w:val="323133"/>
          <w:position w:val="10"/>
          <w:sz w:val="16"/>
          <w:szCs w:val="13"/>
        </w:rPr>
        <w:t xml:space="preserve">236 </w:t>
      </w:r>
      <w:r w:rsidRPr="00DC2073">
        <w:rPr>
          <w:rFonts w:asciiTheme="minorHAnsi" w:hAnsiTheme="minorHAnsi" w:cstheme="minorHAnsi"/>
          <w:color w:val="323133"/>
          <w:sz w:val="16"/>
        </w:rPr>
        <w:t xml:space="preserve">It should be noted that other factors are far more effective in attracting pedagogical talent than salary. Generally, STEM studies have assumed that teachers value pay over other workplace qualities. However, </w:t>
      </w:r>
      <w:r w:rsidRPr="00637CBA">
        <w:rPr>
          <w:rStyle w:val="Emphasis"/>
          <w:rFonts w:asciiTheme="minorHAnsi" w:hAnsiTheme="minorHAnsi" w:cstheme="minorHAnsi"/>
        </w:rPr>
        <w:t>polls demonstrate that other factors override the lure of higher salaries.</w:t>
      </w:r>
      <w:r w:rsidRPr="00DC2073">
        <w:rPr>
          <w:rFonts w:asciiTheme="minorHAnsi" w:hAnsiTheme="minorHAnsi" w:cstheme="minorHAnsi"/>
          <w:color w:val="323133"/>
          <w:sz w:val="16"/>
        </w:rPr>
        <w:t xml:space="preserve"> As a recent report by the Center for Teaching Quality highlights: Another recent poll by the Public Agenda Foundation found that nearly 80 percent of teachers would choose to teach in a school where administrators supported them, rather than a school with significantly higher salaries. Recent research on National Board Certified Teachers (NBCTs) has produced similar findings. Our own work with NBCTs suggests that financial incentives alone will not lure these accomplished teachers to high- needs schools. </w:t>
      </w:r>
      <w:r w:rsidRPr="00637CBA">
        <w:rPr>
          <w:rStyle w:val="StyleUnderline"/>
          <w:rFonts w:asciiTheme="minorHAnsi" w:hAnsiTheme="minorHAnsi" w:cstheme="minorHAnsi"/>
        </w:rPr>
        <w:t>Factors such as strong principal leadership, a collegial staff with a shared teaching philosophy and pedagogical practices, the autonomy to adapt curriculum to the needs of their diverse students (i.e., no rigid scripted curriculum), and access to subject-specific resources (e.g., classroom reading libraries and science equipment) are first and foremost</w:t>
      </w:r>
      <w:r w:rsidRPr="00DC2073">
        <w:rPr>
          <w:rFonts w:asciiTheme="minorHAnsi" w:hAnsiTheme="minorHAnsi" w:cstheme="minorHAnsi"/>
          <w:color w:val="323133"/>
          <w:sz w:val="16"/>
        </w:rPr>
        <w:t>. Financial incentives were important but not at the top of these teachers’ lists. In one study we found senior teachers more than willing to transfer to high- needs schools if the conditions were ripe. Other researchers have also clearly documented what it takes to encourage accomplished teachers to move to the schools that need them most.</w:t>
      </w:r>
      <w:r w:rsidRPr="00DC2073">
        <w:rPr>
          <w:rFonts w:asciiTheme="minorHAnsi" w:hAnsiTheme="minorHAnsi" w:cstheme="minorHAnsi"/>
          <w:color w:val="323133"/>
          <w:position w:val="10"/>
          <w:sz w:val="16"/>
          <w:szCs w:val="13"/>
        </w:rPr>
        <w:t xml:space="preserve">237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Teacher quality doesn’t affect student achievements</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Atkinson &amp; Mayo 10</w:t>
      </w:r>
      <w:r w:rsidRPr="00637CBA">
        <w:rPr>
          <w:rFonts w:asciiTheme="minorHAnsi" w:hAnsiTheme="minorHAnsi" w:cstheme="minorHAnsi"/>
        </w:rPr>
        <w:t xml:space="preserve"> (Atkinson, Robert D., and Merrilea Joyce Mayo. "Refueling the US innovation economy: Fresh approaches to science, technology, engineering and mathematics (STEM) education." (2010).)</w:t>
      </w:r>
    </w:p>
    <w:p w:rsidR="00656CCB" w:rsidRPr="00DC2073" w:rsidRDefault="00656CCB" w:rsidP="00656CCB">
      <w:pPr>
        <w:widowControl w:val="0"/>
        <w:autoSpaceDE w:val="0"/>
        <w:autoSpaceDN w:val="0"/>
        <w:adjustRightInd w:val="0"/>
        <w:spacing w:after="240" w:line="280" w:lineRule="atLeast"/>
        <w:rPr>
          <w:rFonts w:asciiTheme="minorHAnsi" w:hAnsiTheme="minorHAnsi" w:cstheme="minorHAnsi"/>
          <w:color w:val="323133"/>
          <w:sz w:val="16"/>
        </w:rPr>
      </w:pPr>
      <w:r w:rsidRPr="00637CBA">
        <w:rPr>
          <w:rStyle w:val="Emphasis"/>
          <w:rFonts w:asciiTheme="minorHAnsi" w:hAnsiTheme="minorHAnsi" w:cstheme="minorHAnsi"/>
        </w:rPr>
        <w:t>Interest in improving the strength of the STEM pipeline at the K–12 level has inspired a number of suggestions from the policy community</w:t>
      </w:r>
      <w:r w:rsidRPr="00DC2073">
        <w:rPr>
          <w:rFonts w:asciiTheme="minorHAnsi" w:hAnsiTheme="minorHAnsi" w:cstheme="minorHAnsi"/>
          <w:color w:val="323133"/>
          <w:sz w:val="16"/>
        </w:rPr>
        <w:t xml:space="preserve">. </w:t>
      </w:r>
      <w:r w:rsidRPr="00637CBA">
        <w:rPr>
          <w:rStyle w:val="StyleUnderline"/>
          <w:rFonts w:asciiTheme="minorHAnsi" w:hAnsiTheme="minorHAnsi" w:cstheme="minorHAnsi"/>
        </w:rPr>
        <w:t>Perhaps no aspect of the American school system has been more scrutinized than teacher quality.</w:t>
      </w:r>
      <w:r w:rsidRPr="00DC2073">
        <w:rPr>
          <w:rFonts w:asciiTheme="minorHAnsi" w:hAnsiTheme="minorHAnsi" w:cstheme="minorHAnsi"/>
          <w:color w:val="323133"/>
          <w:sz w:val="16"/>
        </w:rPr>
        <w:t xml:space="preserve"> The pedagogical skill of the instructor is widely believed to be the key determining factor in student success both within and without STEM fields.</w:t>
      </w:r>
      <w:r w:rsidRPr="00DC2073">
        <w:rPr>
          <w:rFonts w:asciiTheme="minorHAnsi" w:hAnsiTheme="minorHAnsi" w:cstheme="minorHAnsi"/>
          <w:color w:val="323133"/>
          <w:position w:val="10"/>
          <w:sz w:val="16"/>
          <w:szCs w:val="13"/>
        </w:rPr>
        <w:t xml:space="preserve">215 </w:t>
      </w:r>
      <w:r w:rsidRPr="00DC2073">
        <w:rPr>
          <w:rFonts w:asciiTheme="minorHAnsi" w:hAnsiTheme="minorHAnsi" w:cstheme="minorHAnsi"/>
          <w:color w:val="323133"/>
          <w:sz w:val="16"/>
        </w:rPr>
        <w:t>Consequently, the science policy field has strongly backed measures for improving the quality of K–12 STEM teachers with the hope of achieving better student outcomes (e.g., better test scores) in STEM subjects.</w:t>
      </w:r>
      <w:r w:rsidRPr="00DC2073">
        <w:rPr>
          <w:rFonts w:asciiTheme="minorHAnsi" w:hAnsiTheme="minorHAnsi" w:cstheme="minorHAnsi"/>
          <w:color w:val="323133"/>
          <w:position w:val="10"/>
          <w:sz w:val="16"/>
          <w:szCs w:val="13"/>
        </w:rPr>
        <w:t xml:space="preserve">216 </w:t>
      </w:r>
      <w:r w:rsidRPr="00DC2073">
        <w:rPr>
          <w:rFonts w:asciiTheme="minorHAnsi" w:hAnsiTheme="minorHAnsi" w:cstheme="minorHAnsi"/>
          <w:color w:val="323133"/>
          <w:sz w:val="16"/>
        </w:rPr>
        <w:t xml:space="preserve">But what pedagogical characteristics contribute to teacher quality? </w:t>
      </w:r>
      <w:r w:rsidRPr="00637CBA">
        <w:rPr>
          <w:rStyle w:val="StyleUnderline"/>
          <w:rFonts w:asciiTheme="minorHAnsi" w:hAnsiTheme="minorHAnsi" w:cstheme="minorHAnsi"/>
        </w:rPr>
        <w:t>Few clear factors amongst teachers appear to correlate directly to student performance.</w:t>
      </w:r>
      <w:r w:rsidRPr="00DC2073">
        <w:rPr>
          <w:rFonts w:asciiTheme="minorHAnsi" w:hAnsiTheme="minorHAnsi" w:cstheme="minorHAnsi"/>
          <w:color w:val="323133"/>
          <w:position w:val="10"/>
          <w:sz w:val="16"/>
          <w:szCs w:val="13"/>
        </w:rPr>
        <w:t xml:space="preserve">217 </w:t>
      </w:r>
      <w:r w:rsidRPr="00DC2073">
        <w:rPr>
          <w:rFonts w:asciiTheme="minorHAnsi" w:hAnsiTheme="minorHAnsi" w:cstheme="minorHAnsi"/>
          <w:color w:val="323133"/>
          <w:sz w:val="16"/>
        </w:rPr>
        <w:t xml:space="preserve">One quantitative </w:t>
      </w:r>
      <w:r w:rsidRPr="00637CBA">
        <w:rPr>
          <w:rStyle w:val="StyleUnderline"/>
          <w:rFonts w:asciiTheme="minorHAnsi" w:hAnsiTheme="minorHAnsi" w:cstheme="minorHAnsi"/>
        </w:rPr>
        <w:t>analysis showed that only 3 percent of a “good” teacher’s performance can be attributed to readily measurable aspects of the teacher:</w:t>
      </w:r>
      <w:r w:rsidRPr="00DC2073">
        <w:rPr>
          <w:rFonts w:asciiTheme="minorHAnsi" w:hAnsiTheme="minorHAnsi" w:cstheme="minorHAnsi"/>
          <w:color w:val="323133"/>
          <w:sz w:val="16"/>
        </w:rPr>
        <w:t xml:space="preserve"> e.g., years of experience, education level, proficiency on tests. </w:t>
      </w:r>
      <w:r w:rsidRPr="00637CBA">
        <w:rPr>
          <w:rStyle w:val="StyleUnderline"/>
          <w:rFonts w:asciiTheme="minorHAnsi" w:hAnsiTheme="minorHAnsi" w:cstheme="minorHAnsi"/>
        </w:rPr>
        <w:t>The other 97 percent of teacher performance lay outside of these readily quantifiable variables,</w:t>
      </w:r>
      <w:r w:rsidRPr="00DC2073">
        <w:rPr>
          <w:rFonts w:asciiTheme="minorHAnsi" w:hAnsiTheme="minorHAnsi" w:cstheme="minorHAnsi"/>
          <w:color w:val="323133"/>
          <w:sz w:val="16"/>
        </w:rPr>
        <w:t xml:space="preserve"> in qualities such as enthusiasm, skill in relaying knowledge, intelligence, and the ability to relate to children.</w:t>
      </w:r>
      <w:r w:rsidRPr="00DC2073">
        <w:rPr>
          <w:rFonts w:asciiTheme="minorHAnsi" w:hAnsiTheme="minorHAnsi" w:cstheme="minorHAnsi"/>
          <w:color w:val="323133"/>
          <w:position w:val="10"/>
          <w:sz w:val="16"/>
          <w:szCs w:val="13"/>
        </w:rPr>
        <w:t xml:space="preserve">218 </w:t>
      </w:r>
      <w:r w:rsidRPr="00DC2073">
        <w:rPr>
          <w:rFonts w:asciiTheme="minorHAnsi" w:hAnsiTheme="minorHAnsi" w:cstheme="minorHAnsi"/>
          <w:color w:val="323133"/>
          <w:sz w:val="16"/>
        </w:rPr>
        <w:t xml:space="preserve">For STEM, the evidence discussed below suggests that the relationship between paper credentials and teacher quality is only marginally higher, and then only in the case of mathematics, not science. </w:t>
      </w:r>
    </w:p>
    <w:p w:rsidR="00656CCB" w:rsidRPr="00637CBA" w:rsidRDefault="00656CCB" w:rsidP="00656CCB">
      <w:pPr>
        <w:widowControl w:val="0"/>
        <w:autoSpaceDE w:val="0"/>
        <w:autoSpaceDN w:val="0"/>
        <w:adjustRightInd w:val="0"/>
        <w:spacing w:after="240" w:line="280" w:lineRule="atLeast"/>
        <w:rPr>
          <w:rFonts w:asciiTheme="minorHAnsi" w:hAnsiTheme="minorHAnsi" w:cstheme="minorHAnsi"/>
          <w:color w:val="323133"/>
          <w:sz w:val="24"/>
        </w:rPr>
      </w:pPr>
    </w:p>
    <w:p w:rsidR="00656CCB" w:rsidRPr="00637CBA" w:rsidRDefault="00656CCB" w:rsidP="00656CCB">
      <w:pPr>
        <w:pStyle w:val="Heading1"/>
        <w:rPr>
          <w:rFonts w:asciiTheme="minorHAnsi" w:hAnsiTheme="minorHAnsi" w:cstheme="minorHAnsi"/>
        </w:rPr>
      </w:pPr>
      <w:r w:rsidRPr="00637CBA">
        <w:rPr>
          <w:rFonts w:asciiTheme="minorHAnsi" w:hAnsiTheme="minorHAnsi" w:cstheme="minorHAnsi"/>
        </w:rPr>
        <w:t xml:space="preserve">Affirmative </w:t>
      </w:r>
    </w:p>
    <w:p w:rsidR="00656CCB" w:rsidRPr="00637CBA" w:rsidRDefault="00656CCB" w:rsidP="00656CCB">
      <w:pPr>
        <w:rPr>
          <w:rFonts w:asciiTheme="minorHAnsi" w:hAnsiTheme="minorHAnsi" w:cstheme="minorHAnsi"/>
        </w:rPr>
      </w:pP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Civic Engagement</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2AC – Doesn’t Increase Engagement</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Studies prove a voter holiday wouldn’t increase turnout</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By Osita </w:t>
      </w:r>
      <w:r w:rsidRPr="00637CBA">
        <w:rPr>
          <w:rStyle w:val="Style13ptBold"/>
          <w:rFonts w:asciiTheme="minorHAnsi" w:hAnsiTheme="minorHAnsi" w:cstheme="minorHAnsi"/>
        </w:rPr>
        <w:t>Nwanevu</w:t>
      </w:r>
      <w:r w:rsidRPr="00637CBA">
        <w:rPr>
          <w:rFonts w:asciiTheme="minorHAnsi" w:hAnsiTheme="minorHAnsi" w:cstheme="minorHAnsi"/>
        </w:rPr>
        <w:t xml:space="preserve">, Slate editorial assistant. NOV. 3 </w:t>
      </w:r>
      <w:r w:rsidRPr="00637CBA">
        <w:rPr>
          <w:rStyle w:val="Style13ptBold"/>
          <w:rFonts w:asciiTheme="minorHAnsi" w:hAnsiTheme="minorHAnsi" w:cstheme="minorHAnsi"/>
        </w:rPr>
        <w:t>2016</w:t>
      </w:r>
      <w:r w:rsidRPr="00637CBA">
        <w:rPr>
          <w:rFonts w:asciiTheme="minorHAnsi" w:hAnsiTheme="minorHAnsi" w:cstheme="minorHAnsi"/>
        </w:rPr>
        <w:t xml:space="preserve"> 2:22 PM (</w:t>
      </w:r>
      <w:hyperlink r:id="rId175" w:history="1">
        <w:r w:rsidRPr="00637CBA">
          <w:rPr>
            <w:rStyle w:val="Hyperlink"/>
            <w:rFonts w:asciiTheme="minorHAnsi" w:hAnsiTheme="minorHAnsi" w:cstheme="minorHAnsi"/>
          </w:rPr>
          <w:t>http://www.slate.com/articles/news_and_politics/politics/2016/11/an_election_day_holiday_might_not_increase_turnout_studies_demonstrate.html</w:t>
        </w:r>
      </w:hyperlink>
      <w:r w:rsidRPr="00637CBA">
        <w:rPr>
          <w:rFonts w:asciiTheme="minorHAnsi" w:hAnsiTheme="minorHAnsi" w:cstheme="minorHAnsi"/>
        </w:rPr>
        <w:t>) //AR</w:t>
      </w:r>
    </w:p>
    <w:p w:rsidR="00656CCB" w:rsidRPr="00637CBA" w:rsidRDefault="00656CCB" w:rsidP="00656CCB">
      <w:pPr>
        <w:rPr>
          <w:rStyle w:val="StyleUnderline"/>
          <w:rFonts w:asciiTheme="minorHAnsi" w:hAnsiTheme="minorHAnsi" w:cstheme="minorHAnsi"/>
        </w:rPr>
      </w:pPr>
      <w:r w:rsidRPr="00637CBA">
        <w:rPr>
          <w:rFonts w:asciiTheme="minorHAnsi" w:hAnsiTheme="minorHAnsi" w:cstheme="minorHAnsi"/>
          <w:sz w:val="16"/>
        </w:rPr>
        <w:t xml:space="preserve">He’s right, of course, but </w:t>
      </w:r>
      <w:r w:rsidRPr="00637CBA">
        <w:rPr>
          <w:rStyle w:val="StyleUnderline"/>
          <w:rFonts w:asciiTheme="minorHAnsi" w:hAnsiTheme="minorHAnsi" w:cstheme="minorHAnsi"/>
        </w:rPr>
        <w:t>it’s not clear that making Election Day a federal holiday would be a desirable or effective solution to our dismal turnout record</w:t>
      </w:r>
      <w:r w:rsidRPr="00637CBA">
        <w:rPr>
          <w:rFonts w:asciiTheme="minorHAnsi" w:hAnsiTheme="minorHAnsi" w:cstheme="minorHAnsi"/>
          <w:sz w:val="16"/>
        </w:rPr>
        <w:t xml:space="preserve">. As Inc.’s Suzanne Lucas pointed out recently, </w:t>
      </w:r>
      <w:r w:rsidRPr="00637CBA">
        <w:rPr>
          <w:rStyle w:val="StyleUnderline"/>
          <w:rFonts w:asciiTheme="minorHAnsi" w:hAnsiTheme="minorHAnsi" w:cstheme="minorHAnsi"/>
        </w:rPr>
        <w:t xml:space="preserve">a federal holiday would actually burden many retail and service employees at the kinds of workplaces that don’t shut down for federal holidays: </w:t>
      </w:r>
      <w:r w:rsidRPr="00637CBA">
        <w:rPr>
          <w:rFonts w:asciiTheme="minorHAnsi" w:hAnsiTheme="minorHAnsi" w:cstheme="minorHAnsi"/>
          <w:sz w:val="16"/>
        </w:rPr>
        <w:t xml:space="preserve">Retail. Restaurants. Hospitals. Smaller businesses that can’t afford to lose a day of revenue, and if they do, they certainly can’t afford to pay people for the time off. What does that mean? If you make election day a federal holiday, you’ll have all the people who work in these types of jobs still having to work, being inundated with customers who have the day off and they won’t have child care because the schools will be closed. The question of who would benefit from an Election Day holiday is further complicated by looking more closely at the Census Bureau’s data on nonvoters. In 2014, registered voters from households making more than $150,000 a year were the most likely to say they were too busy to head to the polls—more than 35 percent of them claimed so, while none of the income brackets less than $40,000 had more than 25 percent of respondents report they were too busy. Unsurprisingly, </w:t>
      </w:r>
      <w:r w:rsidRPr="00637CBA">
        <w:rPr>
          <w:rStyle w:val="StyleUnderline"/>
          <w:rFonts w:asciiTheme="minorHAnsi" w:hAnsiTheme="minorHAnsi" w:cstheme="minorHAnsi"/>
        </w:rPr>
        <w:t>lower-income nonvoters are more likely than wealthier nonvoters to cite illness and disability or trouble getting to the polls as problems. Wealthier nonvoters</w:t>
      </w:r>
      <w:r w:rsidRPr="00637CBA">
        <w:rPr>
          <w:rFonts w:asciiTheme="minorHAnsi" w:hAnsiTheme="minorHAnsi" w:cstheme="minorHAnsi"/>
          <w:sz w:val="16"/>
        </w:rPr>
        <w:t xml:space="preserve">, less impeded by these kinds of challenges, </w:t>
      </w:r>
      <w:r w:rsidRPr="00637CBA">
        <w:rPr>
          <w:rStyle w:val="StyleUnderline"/>
          <w:rFonts w:asciiTheme="minorHAnsi" w:hAnsiTheme="minorHAnsi" w:cstheme="minorHAnsi"/>
        </w:rPr>
        <w:t>say they have mostly their schedules to blame</w:t>
      </w:r>
      <w:r w:rsidRPr="00637CBA">
        <w:rPr>
          <w:rFonts w:asciiTheme="minorHAnsi" w:hAnsiTheme="minorHAnsi" w:cstheme="minorHAnsi"/>
          <w:sz w:val="16"/>
        </w:rPr>
        <w:t xml:space="preserve">. Given this, </w:t>
      </w:r>
      <w:r w:rsidRPr="00637CBA">
        <w:rPr>
          <w:rStyle w:val="StyleUnderline"/>
          <w:rFonts w:asciiTheme="minorHAnsi" w:hAnsiTheme="minorHAnsi" w:cstheme="minorHAnsi"/>
        </w:rPr>
        <w:t>an Election Day holiday would</w:t>
      </w:r>
      <w:r w:rsidRPr="00637CBA">
        <w:rPr>
          <w:rFonts w:asciiTheme="minorHAnsi" w:hAnsiTheme="minorHAnsi" w:cstheme="minorHAnsi"/>
          <w:sz w:val="16"/>
        </w:rPr>
        <w:t xml:space="preserve"> remove a significant barrier to participation for relatively well-to-do potential voters while </w:t>
      </w:r>
      <w:r w:rsidRPr="00637CBA">
        <w:rPr>
          <w:rStyle w:val="StyleUnderline"/>
          <w:rFonts w:asciiTheme="minorHAnsi" w:hAnsiTheme="minorHAnsi" w:cstheme="minorHAnsi"/>
        </w:rPr>
        <w:t xml:space="preserve">doing little to make voting easier for a significant number of less privileged ones. </w:t>
      </w:r>
      <w:r w:rsidRPr="00637CBA">
        <w:rPr>
          <w:rFonts w:asciiTheme="minorHAnsi" w:hAnsiTheme="minorHAnsi" w:cstheme="minorHAnsi"/>
          <w:sz w:val="16"/>
        </w:rPr>
        <w:t xml:space="preserve">These disparities are brought further into relief by the latest election holiday campaign. In late July, venture capitalist Hunter Walk launched Take Off Election Day, an effort aimed at convincing companies to voluntarily give their employees Election Day off. As of Tuesday, the list of the 326 companies that have pledged to do so is dominated by tech, consulting, and finance firms. The Wall Street Journal reported that executives at Casper, a tech-savvy mattress retailer, consider the voting holiday “a workplace perk, ‘a natural next step’ after free meals and generous benefits.” Even if Walk succeeds in having an Election Day holiday join in-office massage and pet-friendly workplaces as a standard Silicon Valley perk, </w:t>
      </w:r>
      <w:r w:rsidRPr="00637CBA">
        <w:rPr>
          <w:rStyle w:val="StyleUnderline"/>
          <w:rFonts w:asciiTheme="minorHAnsi" w:hAnsiTheme="minorHAnsi" w:cstheme="minorHAnsi"/>
        </w:rPr>
        <w:t>it’s not at all clear how many workers would actually use the day to vote</w:t>
      </w:r>
      <w:r w:rsidRPr="00637CBA">
        <w:rPr>
          <w:rFonts w:asciiTheme="minorHAnsi" w:hAnsiTheme="minorHAnsi" w:cstheme="minorHAnsi"/>
          <w:sz w:val="16"/>
        </w:rPr>
        <w:t xml:space="preserve">. Low turnout is a complicated problem and </w:t>
      </w:r>
      <w:r w:rsidRPr="00637CBA">
        <w:rPr>
          <w:rStyle w:val="StyleUnderline"/>
          <w:rFonts w:asciiTheme="minorHAnsi" w:hAnsiTheme="minorHAnsi" w:cstheme="minorHAnsi"/>
        </w:rPr>
        <w:t>some of the more obvious seeming remedies haven’t really worked</w:t>
      </w:r>
      <w:r w:rsidRPr="00637CBA">
        <w:rPr>
          <w:rFonts w:asciiTheme="minorHAnsi" w:hAnsiTheme="minorHAnsi" w:cstheme="minorHAnsi"/>
          <w:sz w:val="16"/>
        </w:rPr>
        <w:t xml:space="preserve">. For instance, </w:t>
      </w:r>
      <w:r w:rsidRPr="00637CBA">
        <w:rPr>
          <w:rStyle w:val="StyleUnderline"/>
          <w:rFonts w:asciiTheme="minorHAnsi" w:hAnsiTheme="minorHAnsi" w:cstheme="minorHAnsi"/>
        </w:rPr>
        <w:t>moving Election Day to a weekend, which would also remove work as an obstacle for many, is commonly supported on the grounds that most countries with weekend voting have higher turnout rates</w:t>
      </w:r>
      <w:r w:rsidRPr="00637CBA">
        <w:rPr>
          <w:rFonts w:asciiTheme="minorHAnsi" w:hAnsiTheme="minorHAnsi" w:cstheme="minorHAnsi"/>
          <w:sz w:val="16"/>
        </w:rPr>
        <w:t xml:space="preserve"> than the U.S. But </w:t>
      </w:r>
      <w:r w:rsidRPr="00637CBA">
        <w:rPr>
          <w:rStyle w:val="StyleUnderline"/>
          <w:rFonts w:asciiTheme="minorHAnsi" w:hAnsiTheme="minorHAnsi" w:cstheme="minorHAnsi"/>
        </w:rPr>
        <w:t>an analysis of voter turnout in democracies since 1945 determined that</w:t>
      </w:r>
      <w:r w:rsidRPr="00637CBA">
        <w:rPr>
          <w:rFonts w:asciiTheme="minorHAnsi" w:hAnsiTheme="minorHAnsi" w:cstheme="minorHAnsi"/>
          <w:sz w:val="16"/>
        </w:rPr>
        <w:t xml:space="preserve"> while countries with weekend voting do tend to have higher turnout than the U.S., </w:t>
      </w:r>
      <w:r w:rsidRPr="00637CBA">
        <w:rPr>
          <w:rStyle w:val="StyleUnderline"/>
          <w:rFonts w:asciiTheme="minorHAnsi" w:hAnsiTheme="minorHAnsi" w:cstheme="minorHAnsi"/>
        </w:rPr>
        <w:t>adopting weekend voting hasn’t actually increased turnout within countries that have it</w:t>
      </w:r>
      <w:r w:rsidRPr="00637CBA">
        <w:rPr>
          <w:rFonts w:asciiTheme="minorHAnsi" w:hAnsiTheme="minorHAnsi" w:cstheme="minorHAnsi"/>
          <w:sz w:val="16"/>
        </w:rPr>
        <w:t xml:space="preserve">. For what it’s worth, America’s turnout rate in 2012—53.6 percent of the voting-age population—was roughly the same or higher than recent turnout rates in a few countries with weekend voting including Poland (53.8 percent in 2015) and Japan (52 percent in 2014). </w:t>
      </w:r>
      <w:r w:rsidRPr="00637CBA">
        <w:rPr>
          <w:rStyle w:val="StyleUnderline"/>
          <w:rFonts w:asciiTheme="minorHAnsi" w:hAnsiTheme="minorHAnsi" w:cstheme="minorHAnsi"/>
        </w:rPr>
        <w:t>Switzerland, despite weekend voting, the mailing of ballots to all citizens, and the availability of online voting in some jurisdictions, has the lowest voter turnout rate in the developed world</w:t>
      </w:r>
      <w:r w:rsidRPr="00637CBA">
        <w:rPr>
          <w:rFonts w:asciiTheme="minorHAnsi" w:hAnsiTheme="minorHAnsi" w:cstheme="minorHAnsi"/>
          <w:sz w:val="16"/>
        </w:rPr>
        <w:t xml:space="preserve">—38.6 percent. For many there and elsewhere, election weekend is just another weekend. Similarly, </w:t>
      </w:r>
      <w:r w:rsidRPr="00637CBA">
        <w:rPr>
          <w:rStyle w:val="StyleUnderline"/>
          <w:rFonts w:asciiTheme="minorHAnsi" w:hAnsiTheme="minorHAnsi" w:cstheme="minorHAnsi"/>
        </w:rPr>
        <w:t>there’s nothing that would stop voters here from treating a Democracy Day like just another day off.</w:t>
      </w:r>
    </w:p>
    <w:p w:rsidR="00656CCB" w:rsidRPr="00637CBA" w:rsidRDefault="00656CCB" w:rsidP="00656CCB">
      <w:pPr>
        <w:rPr>
          <w:rStyle w:val="StyleUnderline"/>
          <w:rFonts w:asciiTheme="minorHAnsi" w:hAnsiTheme="minorHAnsi" w:cstheme="minorHAnsi"/>
        </w:rPr>
      </w:pP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Competitiveness</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 xml:space="preserve">2AC – Napping Bad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Napping bad – it leads to an increased chance of diabetes.</w:t>
      </w:r>
    </w:p>
    <w:p w:rsidR="00656CCB" w:rsidRPr="00637CBA" w:rsidRDefault="00656CCB" w:rsidP="00656CCB">
      <w:pPr>
        <w:rPr>
          <w:rFonts w:asciiTheme="minorHAnsi" w:hAnsiTheme="minorHAnsi" w:cstheme="minorHAnsi"/>
          <w:sz w:val="20"/>
          <w:szCs w:val="20"/>
        </w:rPr>
      </w:pPr>
      <w:r w:rsidRPr="00637CBA">
        <w:rPr>
          <w:rFonts w:asciiTheme="minorHAnsi" w:hAnsiTheme="minorHAnsi" w:cstheme="minorHAnsi"/>
          <w:b/>
          <w:sz w:val="26"/>
          <w:szCs w:val="26"/>
        </w:rPr>
        <w:t xml:space="preserve">Telegraph 9/18/15 </w:t>
      </w:r>
      <w:r w:rsidRPr="00637CBA">
        <w:rPr>
          <w:rFonts w:asciiTheme="minorHAnsi" w:hAnsiTheme="minorHAnsi" w:cstheme="minorHAnsi"/>
          <w:sz w:val="20"/>
          <w:szCs w:val="20"/>
        </w:rPr>
        <w:t xml:space="preserve">(The Telegraph, is a national British daily broadsheet newspaper published in London by Telegraph Media Group and distributed across the United Kingdom and internationally. “Hour-long afternoon naps may increase risk of diabetes: People who feel excessively sleepy in the daytime and like to nap for an hour or longer are at increased risk from diabetes.” The Telegraph. Accessed July 19, 2017. </w:t>
      </w:r>
      <w:hyperlink r:id="rId176" w:history="1">
        <w:r w:rsidRPr="00637CBA">
          <w:rPr>
            <w:rStyle w:val="Hyperlink"/>
            <w:rFonts w:asciiTheme="minorHAnsi" w:hAnsiTheme="minorHAnsi" w:cstheme="minorHAnsi"/>
            <w:sz w:val="20"/>
            <w:szCs w:val="20"/>
          </w:rPr>
          <w:t>http://www.telegraph.co.uk/news/science/science-news/11872199/Why-power-naps-may-be-bad-for-your-health.html</w:t>
        </w:r>
      </w:hyperlink>
      <w:r w:rsidRPr="00637CBA">
        <w:rPr>
          <w:rFonts w:asciiTheme="minorHAnsi" w:hAnsiTheme="minorHAnsi" w:cstheme="minorHAnsi"/>
          <w:sz w:val="20"/>
          <w:szCs w:val="20"/>
        </w:rPr>
        <w:t>) // KDS GHO</w:t>
      </w:r>
    </w:p>
    <w:p w:rsidR="00656CCB" w:rsidRPr="00637CBA" w:rsidRDefault="00656CCB" w:rsidP="00656CCB">
      <w:pPr>
        <w:rPr>
          <w:rFonts w:asciiTheme="minorHAnsi" w:hAnsiTheme="minorHAnsi" w:cstheme="minorHAnsi"/>
          <w:sz w:val="14"/>
        </w:rPr>
      </w:pPr>
      <w:r w:rsidRPr="00637CBA">
        <w:rPr>
          <w:rStyle w:val="Emphasis"/>
          <w:rFonts w:asciiTheme="minorHAnsi" w:hAnsiTheme="minorHAnsi" w:cstheme="minorHAnsi"/>
        </w:rPr>
        <w:t xml:space="preserve">Napping for an hour or more each day and extreme sleepiness raises the risk of developing diabetes, new research suggests. Although recent evidence has suggested that a daily nap could improve health and help people live longer, it seems that dozing for too long may actually by harmful. </w:t>
      </w:r>
      <w:r w:rsidRPr="00637CBA">
        <w:rPr>
          <w:rFonts w:asciiTheme="minorHAnsi" w:hAnsiTheme="minorHAnsi" w:cstheme="minorHAnsi"/>
          <w:sz w:val="14"/>
        </w:rPr>
        <w:t>Scientists from the University of Tokyo are unsure whether it is the napping itself or an underlying condition which makes people more sleepy, that is driving the effect. "</w:t>
      </w:r>
      <w:r w:rsidRPr="00637CBA">
        <w:rPr>
          <w:rFonts w:asciiTheme="minorHAnsi" w:hAnsiTheme="minorHAnsi" w:cstheme="minorHAnsi"/>
          <w:b/>
          <w:u w:val="single"/>
        </w:rPr>
        <w:t xml:space="preserve">Entering deep slow-wave sleep and then failing to complete the normal sleep cycle can result in a phenomenon known as sleep inertia, in which a person feels groggy, disoriented, and even sleepier than before napping" </w:t>
      </w:r>
      <w:r w:rsidRPr="00637CBA">
        <w:rPr>
          <w:rFonts w:asciiTheme="minorHAnsi" w:hAnsiTheme="minorHAnsi" w:cstheme="minorHAnsi"/>
          <w:sz w:val="14"/>
        </w:rPr>
        <w:t xml:space="preserve">Dr Tomohide Yamada After examining more than 200 studies involved 261,000 participants, they found that severe </w:t>
      </w:r>
      <w:r w:rsidRPr="00637CBA">
        <w:rPr>
          <w:rStyle w:val="Emphasis"/>
          <w:rFonts w:asciiTheme="minorHAnsi" w:hAnsiTheme="minorHAnsi" w:cstheme="minorHAnsi"/>
        </w:rPr>
        <w:t>daytime fatigue was associated with a 56 per cent increased risk of developing diabetes.</w:t>
      </w:r>
      <w:r w:rsidRPr="00637CBA">
        <w:rPr>
          <w:rFonts w:asciiTheme="minorHAnsi" w:hAnsiTheme="minorHAnsi" w:cstheme="minorHAnsi"/>
          <w:sz w:val="14"/>
        </w:rPr>
        <w:t xml:space="preserve"> And taking a </w:t>
      </w:r>
      <w:r w:rsidRPr="00637CBA">
        <w:rPr>
          <w:rStyle w:val="Emphasis"/>
          <w:rFonts w:asciiTheme="minorHAnsi" w:hAnsiTheme="minorHAnsi" w:cstheme="minorHAnsi"/>
        </w:rPr>
        <w:t xml:space="preserve">regular daytime nap for an hour or more was found to increase the risk of developing the condition by 46 per cent. </w:t>
      </w:r>
      <w:r w:rsidRPr="00637CBA">
        <w:rPr>
          <w:rFonts w:asciiTheme="minorHAnsi" w:hAnsiTheme="minorHAnsi" w:cstheme="minorHAnsi"/>
          <w:sz w:val="14"/>
        </w:rPr>
        <w:t>Author Dr Tomohide Yamada, from the University of Tokyo, Japan, said: "Excessive daytime sleepiness and taking longer naps were associated with increased risk of type 2 diabetes, with a short nap not increasing this risk. "</w:t>
      </w:r>
      <w:r w:rsidRPr="00637CBA">
        <w:rPr>
          <w:rFonts w:asciiTheme="minorHAnsi" w:hAnsiTheme="minorHAnsi" w:cstheme="minorHAnsi"/>
          <w:u w:val="single"/>
        </w:rPr>
        <w:t>Daytime napping might be a consequence of night-time sleep disturbance such as obstructive sleep apnoea.</w:t>
      </w:r>
      <w:r w:rsidRPr="00637CBA">
        <w:rPr>
          <w:rFonts w:asciiTheme="minorHAnsi" w:hAnsiTheme="minorHAnsi" w:cstheme="minorHAnsi"/>
          <w:sz w:val="14"/>
        </w:rPr>
        <w:t xml:space="preserve"> "Epidemiological studies have shown that obstructive </w:t>
      </w:r>
      <w:r w:rsidRPr="00637CBA">
        <w:rPr>
          <w:rFonts w:asciiTheme="minorHAnsi" w:hAnsiTheme="minorHAnsi" w:cstheme="minorHAnsi"/>
          <w:u w:val="single"/>
        </w:rPr>
        <w:t>sleep apnoea is independently linked to blockages (ischaemia) of heart arteries, stroke, fatal and non-fatal cardiovascular events, and all-cause mortality</w:t>
      </w:r>
      <w:r w:rsidRPr="00637CBA">
        <w:rPr>
          <w:rFonts w:asciiTheme="minorHAnsi" w:hAnsiTheme="minorHAnsi" w:cstheme="minorHAnsi"/>
          <w:sz w:val="14"/>
        </w:rPr>
        <w:t>. " Sufferes of type 1 and type 2 diabetes may have to inject insulin daily Excessive napping is a risk factor for diabetes Photo: Alamy Around 3.9 million people are thought to have diabetes in Britain, of which 600,000 are currently undiagnosed. Cases in England and Wales have risen by 59.8 per cent in the past decade - as an additional 1.2 million adults are now living with the condition compared to ten years ago. Dr Yamada continued: "Several studies have demonstrated the beneficial effects of taking short naps less than 30 minutes in duration, which help to increase alertness and motor skills. "A short nap finishes before the onset of deep slow-wave sleep. "Entering deep slow-wave sleep and then failing to complete the normal sleep cycle can result in a phenomenon known as sleep inertia, in which a person feels groggy, disoriented, and even sleepier than before napping. "Although the mechanisms by which a short nap might decrease the risk of diabetes are still unclear, such duration-dependent differences in the effects of sleep might partly explain our findings." The research was presented at the European Association for the Study of Diabetes annual conference in Stockholm.</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2AC – Napping CP AT: Competitiveness</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Competitiveness resilient</w:t>
      </w:r>
    </w:p>
    <w:p w:rsidR="00656CCB" w:rsidRPr="00637CBA" w:rsidRDefault="00656CCB" w:rsidP="00656CCB">
      <w:pPr>
        <w:rPr>
          <w:rFonts w:asciiTheme="minorHAnsi" w:hAnsiTheme="minorHAnsi" w:cstheme="minorHAnsi"/>
          <w:sz w:val="20"/>
          <w:szCs w:val="20"/>
        </w:rPr>
      </w:pPr>
      <w:r w:rsidRPr="00637CBA">
        <w:rPr>
          <w:rStyle w:val="Heading4Char"/>
          <w:rFonts w:asciiTheme="minorHAnsi" w:eastAsiaTheme="minorHAnsi" w:hAnsiTheme="minorHAnsi" w:cstheme="minorHAnsi"/>
        </w:rPr>
        <w:t>Stelzer, 14</w:t>
      </w:r>
      <w:r w:rsidRPr="00637CBA">
        <w:rPr>
          <w:rFonts w:asciiTheme="minorHAnsi" w:hAnsiTheme="minorHAnsi" w:cstheme="minorHAnsi"/>
        </w:rPr>
        <w:t xml:space="preserve"> </w:t>
      </w:r>
      <w:r w:rsidRPr="00637CBA">
        <w:rPr>
          <w:rFonts w:asciiTheme="minorHAnsi" w:hAnsiTheme="minorHAnsi" w:cstheme="minorHAnsi"/>
          <w:sz w:val="20"/>
          <w:szCs w:val="20"/>
        </w:rPr>
        <w:t xml:space="preserve">[America the Resilient Irwin M. Stelzer, Senior Fellow, Hudson Institute, </w:t>
      </w:r>
      <w:hyperlink r:id="rId177" w:history="1">
        <w:r w:rsidRPr="00637CBA">
          <w:rPr>
            <w:rStyle w:val="Hyperlink"/>
            <w:rFonts w:asciiTheme="minorHAnsi" w:hAnsiTheme="minorHAnsi" w:cstheme="minorHAnsi"/>
            <w:sz w:val="20"/>
            <w:szCs w:val="20"/>
          </w:rPr>
          <w:t>http://www.hudson.org/research/10735-america-the-resilient</w:t>
        </w:r>
      </w:hyperlink>
      <w:r w:rsidRPr="00637CBA">
        <w:rPr>
          <w:rStyle w:val="Hyperlink"/>
          <w:rFonts w:asciiTheme="minorHAnsi" w:hAnsiTheme="minorHAnsi" w:cstheme="minorHAnsi"/>
          <w:sz w:val="20"/>
          <w:szCs w:val="20"/>
        </w:rPr>
        <w:t>]</w:t>
      </w:r>
    </w:p>
    <w:p w:rsidR="00656CCB" w:rsidRPr="00637CBA" w:rsidRDefault="00656CCB" w:rsidP="00656CCB">
      <w:pPr>
        <w:rPr>
          <w:rStyle w:val="StyleUnderline"/>
          <w:rFonts w:asciiTheme="minorHAnsi" w:hAnsiTheme="minorHAnsi" w:cstheme="minorHAnsi"/>
          <w:b/>
          <w:sz w:val="16"/>
          <w:bdr w:val="single" w:sz="8" w:space="0" w:color="auto"/>
        </w:rPr>
      </w:pPr>
      <w:r w:rsidRPr="00637CBA">
        <w:rPr>
          <w:rStyle w:val="StyleUnderline"/>
          <w:rFonts w:asciiTheme="minorHAnsi" w:hAnsiTheme="minorHAnsi" w:cstheme="minorHAnsi"/>
        </w:rPr>
        <w:t>Oh, woe! Ebola</w:t>
      </w:r>
      <w:r w:rsidRPr="00637CBA">
        <w:rPr>
          <w:rFonts w:asciiTheme="minorHAnsi" w:hAnsiTheme="minorHAnsi" w:cstheme="minorHAnsi"/>
          <w:sz w:val="14"/>
        </w:rPr>
        <w:t xml:space="preserve"> has come to America and 150 people from infected countries are landing here every day. ISIS is battering the Kurds, to whom we have not sent the weapons we promised, and will chase the Iraqi army out of Baghdad as soon as they finish taking over Kobani. Europe is headed into still another recession, its banks loaded down with bad loans as next week’s stress tests approach, Italy and France are basket cases, the mighty German </w:t>
      </w:r>
      <w:r w:rsidRPr="00637CBA">
        <w:rPr>
          <w:rStyle w:val="StyleUnderline"/>
          <w:rFonts w:asciiTheme="minorHAnsi" w:hAnsiTheme="minorHAnsi" w:cstheme="minorHAnsi"/>
        </w:rPr>
        <w:t>growth</w:t>
      </w:r>
      <w:r w:rsidRPr="00637CBA">
        <w:rPr>
          <w:rFonts w:asciiTheme="minorHAnsi" w:hAnsiTheme="minorHAnsi" w:cstheme="minorHAnsi"/>
          <w:sz w:val="14"/>
        </w:rPr>
        <w:t xml:space="preserve"> machine </w:t>
      </w:r>
      <w:r w:rsidRPr="00637CBA">
        <w:rPr>
          <w:rStyle w:val="StyleUnderline"/>
          <w:rFonts w:asciiTheme="minorHAnsi" w:hAnsiTheme="minorHAnsi" w:cstheme="minorHAnsi"/>
        </w:rPr>
        <w:t>is stalled</w:t>
      </w:r>
      <w:r w:rsidRPr="00637CBA">
        <w:rPr>
          <w:rFonts w:asciiTheme="minorHAnsi" w:hAnsiTheme="minorHAnsi" w:cstheme="minorHAnsi"/>
          <w:sz w:val="14"/>
        </w:rPr>
        <w:t xml:space="preserve">, the central bank paralyzed by the inability of EU members to persuade German chancellor Angela Merkel to have mercy on their slumping economies. Three of the four once-touted BRICs are in trouble. Brazil, the world’s seventh largest economy, is in recession. </w:t>
      </w:r>
      <w:r w:rsidRPr="00637CBA">
        <w:rPr>
          <w:rStyle w:val="StyleUnderline"/>
          <w:rFonts w:asciiTheme="minorHAnsi" w:hAnsiTheme="minorHAnsi" w:cstheme="minorHAnsi"/>
        </w:rPr>
        <w:t>Russia has bitten off a piece of Ukraine</w:t>
      </w:r>
      <w:r w:rsidRPr="00637CBA">
        <w:rPr>
          <w:rFonts w:asciiTheme="minorHAnsi" w:hAnsiTheme="minorHAnsi" w:cstheme="minorHAnsi"/>
          <w:sz w:val="14"/>
        </w:rPr>
        <w:t xml:space="preserve">, whetting Vladimir Putin’s appetite for the Baltics despite an economy in chaos as a result of sanctions imposed by the West. China is in the midst of a property bust, another purge of enemies of the state, and experiencing a growth rate that has shrunk from over 7 to 6 percent (official data) or 3 percent (outside experts). Japan is reeling from the effect of tax increases. Our political class has no idea what to do about any of these problems. Panic. Sell, sell. </w:t>
      </w:r>
      <w:r w:rsidRPr="00637CBA">
        <w:rPr>
          <w:rStyle w:val="StyleUnderline"/>
          <w:rFonts w:asciiTheme="minorHAnsi" w:hAnsiTheme="minorHAnsi" w:cstheme="minorHAnsi"/>
        </w:rPr>
        <w:t>Or don’t</w:t>
      </w:r>
      <w:r w:rsidRPr="00637CBA">
        <w:rPr>
          <w:rFonts w:asciiTheme="minorHAnsi" w:hAnsiTheme="minorHAnsi" w:cstheme="minorHAnsi"/>
          <w:sz w:val="14"/>
        </w:rPr>
        <w:t xml:space="preserve">. </w:t>
      </w:r>
      <w:r w:rsidRPr="00637CBA">
        <w:rPr>
          <w:rStyle w:val="StyleUnderline"/>
          <w:rFonts w:asciiTheme="minorHAnsi" w:hAnsiTheme="minorHAnsi" w:cstheme="minorHAnsi"/>
        </w:rPr>
        <w:t>The world</w:t>
      </w:r>
      <w:r w:rsidRPr="00637CBA">
        <w:rPr>
          <w:rFonts w:asciiTheme="minorHAnsi" w:hAnsiTheme="minorHAnsi" w:cstheme="minorHAnsi"/>
          <w:sz w:val="14"/>
        </w:rPr>
        <w:t xml:space="preserve"> just </w:t>
      </w:r>
      <w:r w:rsidRPr="00637CBA">
        <w:rPr>
          <w:rStyle w:val="StyleUnderline"/>
          <w:rFonts w:asciiTheme="minorHAnsi" w:hAnsiTheme="minorHAnsi" w:cstheme="minorHAnsi"/>
        </w:rPr>
        <w:t>might be</w:t>
      </w:r>
      <w:r w:rsidRPr="00637CBA">
        <w:rPr>
          <w:rFonts w:asciiTheme="minorHAnsi" w:hAnsiTheme="minorHAnsi" w:cstheme="minorHAnsi"/>
          <w:sz w:val="14"/>
        </w:rPr>
        <w:t xml:space="preserve"> too, too much with us, </w:t>
      </w:r>
      <w:r w:rsidRPr="00637CBA">
        <w:rPr>
          <w:rStyle w:val="StyleUnderline"/>
          <w:rFonts w:asciiTheme="minorHAnsi" w:hAnsiTheme="minorHAnsi" w:cstheme="minorHAnsi"/>
        </w:rPr>
        <w:t xml:space="preserve">distracting attention from America’s </w:t>
      </w:r>
      <w:r w:rsidRPr="00637CBA">
        <w:rPr>
          <w:rStyle w:val="Emphasis"/>
          <w:rFonts w:asciiTheme="minorHAnsi" w:hAnsiTheme="minorHAnsi" w:cstheme="minorHAnsi"/>
        </w:rPr>
        <w:t>underlying strengths and enormous resilience.</w:t>
      </w:r>
      <w:r w:rsidRPr="00637CBA">
        <w:rPr>
          <w:rFonts w:asciiTheme="minorHAnsi" w:hAnsiTheme="minorHAnsi" w:cstheme="minorHAnsi"/>
          <w:sz w:val="14"/>
        </w:rPr>
        <w:t xml:space="preserve"> According to the latest report of Goldman Sachs’s Private Wealth Management Investment Strategy Group, </w:t>
      </w:r>
      <w:r w:rsidRPr="00637CBA">
        <w:rPr>
          <w:rStyle w:val="StyleUnderline"/>
          <w:rFonts w:asciiTheme="minorHAnsi" w:hAnsiTheme="minorHAnsi" w:cstheme="minorHAnsi"/>
        </w:rPr>
        <w:t xml:space="preserve">“The notion of U.S. pre-eminence … has </w:t>
      </w:r>
      <w:r w:rsidRPr="00637CBA">
        <w:rPr>
          <w:rStyle w:val="Emphasis"/>
          <w:rFonts w:asciiTheme="minorHAnsi" w:hAnsiTheme="minorHAnsi" w:cstheme="minorHAnsi"/>
        </w:rPr>
        <w:t>gained momentum in recent years</w:t>
      </w:r>
      <w:r w:rsidRPr="00637CBA">
        <w:rPr>
          <w:rFonts w:asciiTheme="minorHAnsi" w:hAnsiTheme="minorHAnsi" w:cstheme="minorHAnsi"/>
          <w:sz w:val="14"/>
        </w:rPr>
        <w:t xml:space="preserve">. Since our 2020 Outlook … we have held the view that the financial crisis ‘has not dealt a fatal blow to the US as the preeminent economic and geopolitical power.’” </w:t>
      </w:r>
      <w:r w:rsidRPr="00637CBA">
        <w:rPr>
          <w:rStyle w:val="StyleUnderline"/>
          <w:rFonts w:asciiTheme="minorHAnsi" w:hAnsiTheme="minorHAnsi" w:cstheme="minorHAnsi"/>
        </w:rPr>
        <w:t>It’s worth taking a look at what</w:t>
      </w:r>
      <w:r w:rsidRPr="00637CBA">
        <w:rPr>
          <w:rFonts w:asciiTheme="minorHAnsi" w:hAnsiTheme="minorHAnsi" w:cstheme="minorHAnsi"/>
          <w:sz w:val="14"/>
        </w:rPr>
        <w:t xml:space="preserve"> the </w:t>
      </w:r>
      <w:r w:rsidRPr="00637CBA">
        <w:rPr>
          <w:rStyle w:val="StyleUnderline"/>
          <w:rFonts w:asciiTheme="minorHAnsi" w:hAnsiTheme="minorHAnsi" w:cstheme="minorHAnsi"/>
        </w:rPr>
        <w:t>Goldman</w:t>
      </w:r>
      <w:r w:rsidRPr="00637CBA">
        <w:rPr>
          <w:rFonts w:asciiTheme="minorHAnsi" w:hAnsiTheme="minorHAnsi" w:cstheme="minorHAnsi"/>
          <w:sz w:val="14"/>
        </w:rPr>
        <w:t xml:space="preserve"> Sachs team </w:t>
      </w:r>
      <w:r w:rsidRPr="00637CBA">
        <w:rPr>
          <w:rStyle w:val="StyleUnderline"/>
          <w:rFonts w:asciiTheme="minorHAnsi" w:hAnsiTheme="minorHAnsi" w:cstheme="minorHAnsi"/>
        </w:rPr>
        <w:t>calls “</w:t>
      </w:r>
      <w:r w:rsidRPr="00637CBA">
        <w:rPr>
          <w:rStyle w:val="Emphasis"/>
          <w:rFonts w:asciiTheme="minorHAnsi" w:hAnsiTheme="minorHAnsi" w:cstheme="minorHAnsi"/>
        </w:rPr>
        <w:t xml:space="preserve">the unparalleled strengths and resilience of </w:t>
      </w:r>
      <w:r w:rsidRPr="00637CBA">
        <w:rPr>
          <w:rFonts w:asciiTheme="minorHAnsi" w:hAnsiTheme="minorHAnsi" w:cstheme="minorHAnsi"/>
          <w:sz w:val="14"/>
        </w:rPr>
        <w:t xml:space="preserve">the US economy and </w:t>
      </w:r>
      <w:r w:rsidRPr="00637CBA">
        <w:rPr>
          <w:rStyle w:val="Emphasis"/>
          <w:rFonts w:asciiTheme="minorHAnsi" w:hAnsiTheme="minorHAnsi" w:cstheme="minorHAnsi"/>
        </w:rPr>
        <w:t>US institutions</w:t>
      </w:r>
      <w:r w:rsidRPr="00637CBA">
        <w:rPr>
          <w:rFonts w:asciiTheme="minorHAnsi" w:hAnsiTheme="minorHAnsi" w:cstheme="minorHAnsi"/>
          <w:sz w:val="14"/>
        </w:rPr>
        <w:t xml:space="preserve">.” </w:t>
      </w:r>
      <w:r w:rsidRPr="00637CBA">
        <w:rPr>
          <w:rStyle w:val="StyleUnderline"/>
          <w:rFonts w:asciiTheme="minorHAnsi" w:hAnsiTheme="minorHAnsi" w:cstheme="minorHAnsi"/>
        </w:rPr>
        <w:t xml:space="preserve">Those advantages account for a widening gap between per-capita GDP in America and in China and the eurozone. The easiest one to understand is the importance of our </w:t>
      </w:r>
      <w:r w:rsidRPr="00637CBA">
        <w:rPr>
          <w:rStyle w:val="Emphasis"/>
          <w:rFonts w:asciiTheme="minorHAnsi" w:hAnsiTheme="minorHAnsi" w:cstheme="minorHAnsi"/>
        </w:rPr>
        <w:t>abundant supply of energy</w:t>
      </w:r>
      <w:r w:rsidRPr="00637CBA">
        <w:rPr>
          <w:rFonts w:asciiTheme="minorHAnsi" w:hAnsiTheme="minorHAnsi" w:cstheme="minorHAnsi"/>
          <w:sz w:val="14"/>
        </w:rPr>
        <w:t xml:space="preserve"> — oil, low-cost natural gas, and coal. </w:t>
      </w:r>
      <w:r w:rsidRPr="00637CBA">
        <w:rPr>
          <w:rStyle w:val="StyleUnderline"/>
          <w:rFonts w:asciiTheme="minorHAnsi" w:hAnsiTheme="minorHAnsi" w:cstheme="minorHAnsi"/>
        </w:rPr>
        <w:t>That resource</w:t>
      </w:r>
      <w:r w:rsidRPr="00637CBA">
        <w:rPr>
          <w:rFonts w:asciiTheme="minorHAnsi" w:hAnsiTheme="minorHAnsi" w:cstheme="minorHAnsi"/>
          <w:sz w:val="14"/>
        </w:rPr>
        <w:t xml:space="preserve"> base might be there because America is blessed, or merely lucky, but full access to </w:t>
      </w:r>
      <w:r w:rsidRPr="00637CBA">
        <w:rPr>
          <w:rStyle w:val="StyleUnderline"/>
          <w:rFonts w:asciiTheme="minorHAnsi" w:hAnsiTheme="minorHAnsi" w:cstheme="minorHAnsi"/>
        </w:rPr>
        <w:t xml:space="preserve">it is a testament to American technological skills. </w:t>
      </w:r>
      <w:r w:rsidRPr="00637CBA">
        <w:rPr>
          <w:rFonts w:asciiTheme="minorHAnsi" w:hAnsiTheme="minorHAnsi" w:cstheme="minorHAnsi"/>
          <w:sz w:val="14"/>
        </w:rPr>
        <w:t xml:space="preserve">Fracking enables us to tap resources that until recently could not be reached economically, making America the world’s largest producer of oil and natural gas liquids, and ere long converting the U.S. from a net oil and natural gas importer to an exporter. More important, our newly available abundance is driving down the price of gasoline, putting an average of $600 into the pockets of every household just as holiday-season promotions hit the shops, among other things inviting the kiddies to pick and lay-away their must-have toys right now. And because of what Ed Morse, head of Global Commodity Research at Citigroup, calls the “gritty robustness of our production base” anyone who thinks $80 per barrel crude will slow U.S. production are going to be unpleasantly surprised. More difficult to quantify is America’s leadership in the innovation derby. While Europe gropes for ways to rein in what has come to be called “the disrupters,” we accord them the status of heroes. Joseph Schumpeter, the great European economist who found a congenial home in America, at Harvard University, taught that “a perennial gale of creative destruction … is the essential fact about capitalism.” </w:t>
      </w:r>
      <w:r w:rsidRPr="00637CBA">
        <w:rPr>
          <w:rStyle w:val="StyleUnderline"/>
          <w:rFonts w:asciiTheme="minorHAnsi" w:hAnsiTheme="minorHAnsi" w:cstheme="minorHAnsi"/>
        </w:rPr>
        <w:t>While the EU scrambles for ways to protect existing industries and technologies from the competition of the Googles, Amazons, and Ubers,</w:t>
      </w:r>
      <w:r w:rsidRPr="00637CBA">
        <w:rPr>
          <w:rFonts w:asciiTheme="minorHAnsi" w:hAnsiTheme="minorHAnsi" w:cstheme="minorHAnsi"/>
          <w:sz w:val="14"/>
        </w:rPr>
        <w:t xml:space="preserve"> America accords them virtually free rein. Yes, there are powerful change-resisters in America, but in the long run they find that their only choices are to adapt or disappear. Historian John Steele Gordon puts it this way, </w:t>
      </w:r>
      <w:r w:rsidRPr="00637CBA">
        <w:rPr>
          <w:rStyle w:val="StyleUnderline"/>
          <w:rFonts w:asciiTheme="minorHAnsi" w:hAnsiTheme="minorHAnsi" w:cstheme="minorHAnsi"/>
        </w:rPr>
        <w:t xml:space="preserve">“Virtually </w:t>
      </w:r>
      <w:r w:rsidRPr="00637CBA">
        <w:rPr>
          <w:rStyle w:val="Emphasis"/>
          <w:rFonts w:asciiTheme="minorHAnsi" w:hAnsiTheme="minorHAnsi" w:cstheme="minorHAnsi"/>
        </w:rPr>
        <w:t>every major development</w:t>
      </w:r>
      <w:r w:rsidRPr="00637CBA">
        <w:rPr>
          <w:rStyle w:val="StyleUnderline"/>
          <w:rFonts w:asciiTheme="minorHAnsi" w:hAnsiTheme="minorHAnsi" w:cstheme="minorHAnsi"/>
        </w:rPr>
        <w:t xml:space="preserve"> in technology in the twentieth century … originated in the United States or was principally industrialized and turned into consumer products here.” No surprise that the Chinese are stealing American intellectual property, rather than the other way around. Then there is </w:t>
      </w:r>
      <w:r w:rsidRPr="00637CBA">
        <w:rPr>
          <w:rStyle w:val="Emphasis"/>
          <w:rFonts w:asciiTheme="minorHAnsi" w:hAnsiTheme="minorHAnsi" w:cstheme="minorHAnsi"/>
        </w:rPr>
        <w:t>demography</w:t>
      </w:r>
      <w:r w:rsidRPr="00637CBA">
        <w:rPr>
          <w:rStyle w:val="StyleUnderline"/>
          <w:rFonts w:asciiTheme="minorHAnsi" w:hAnsiTheme="minorHAnsi" w:cstheme="minorHAnsi"/>
        </w:rPr>
        <w:t>, which is widely said to be a nation’s destiny</w:t>
      </w:r>
      <w:r w:rsidRPr="00637CBA">
        <w:rPr>
          <w:rFonts w:asciiTheme="minorHAnsi" w:hAnsiTheme="minorHAnsi" w:cstheme="minorHAnsi"/>
          <w:sz w:val="14"/>
        </w:rPr>
        <w:t xml:space="preserve">. Nicholas </w:t>
      </w:r>
      <w:r w:rsidRPr="00637CBA">
        <w:rPr>
          <w:rStyle w:val="StyleUnderline"/>
          <w:rFonts w:asciiTheme="minorHAnsi" w:hAnsiTheme="minorHAnsi" w:cstheme="minorHAnsi"/>
        </w:rPr>
        <w:t>Eberstadt, a scholar at the American Enterprise Institute and arguably the nation’s leading demographer, recently surveyed the world’s “Demographic Future,” and writes in Foreign Affairs, “The United States will avoid the demographic stagnation and decline that faces most other OECD [high-income] countries</w:t>
      </w:r>
      <w:r w:rsidRPr="00637CBA">
        <w:rPr>
          <w:rFonts w:asciiTheme="minorHAnsi" w:hAnsiTheme="minorHAnsi" w:cstheme="minorHAnsi"/>
          <w:sz w:val="14"/>
        </w:rPr>
        <w:t xml:space="preserve"> … Unlike all other affluent countries, the United States can expect a growing pool of working-age people … and it can expect a slower pace of population aging.” </w:t>
      </w:r>
      <w:r w:rsidRPr="00637CBA">
        <w:rPr>
          <w:rStyle w:val="StyleUnderline"/>
          <w:rFonts w:asciiTheme="minorHAnsi" w:hAnsiTheme="minorHAnsi" w:cstheme="minorHAnsi"/>
        </w:rPr>
        <w:t>The U.S. population is growing, infused by young immigrants, legal and illegal, many (but unfortunately not all) of whom are expected to make a net contribution to national wealth</w:t>
      </w:r>
      <w:r w:rsidRPr="00637CBA">
        <w:rPr>
          <w:rFonts w:asciiTheme="minorHAnsi" w:hAnsiTheme="minorHAnsi" w:cstheme="minorHAnsi"/>
          <w:sz w:val="14"/>
        </w:rPr>
        <w:t xml:space="preserve">. </w:t>
      </w:r>
      <w:r w:rsidRPr="00637CBA">
        <w:rPr>
          <w:rStyle w:val="StyleUnderline"/>
          <w:rFonts w:asciiTheme="minorHAnsi" w:hAnsiTheme="minorHAnsi" w:cstheme="minorHAnsi"/>
        </w:rPr>
        <w:t xml:space="preserve">Over 80 percent of Americans live in urban areas, compared with about 50 percent worldwide, which suggests the much </w:t>
      </w:r>
      <w:r w:rsidRPr="00637CBA">
        <w:rPr>
          <w:rStyle w:val="Emphasis"/>
          <w:rFonts w:asciiTheme="minorHAnsi" w:hAnsiTheme="minorHAnsi" w:cstheme="minorHAnsi"/>
        </w:rPr>
        <w:t>higher rate of innovation</w:t>
      </w:r>
      <w:r w:rsidRPr="00637CBA">
        <w:rPr>
          <w:rStyle w:val="StyleUnderline"/>
          <w:rFonts w:asciiTheme="minorHAnsi" w:hAnsiTheme="minorHAnsi" w:cstheme="minorHAnsi"/>
        </w:rPr>
        <w:t xml:space="preserve"> resulting from the low cost of interaction among creative elites</w:t>
      </w:r>
      <w:r w:rsidRPr="00637CBA">
        <w:rPr>
          <w:rFonts w:asciiTheme="minorHAnsi" w:hAnsiTheme="minorHAnsi" w:cstheme="minorHAnsi"/>
          <w:sz w:val="14"/>
        </w:rPr>
        <w:t xml:space="preserve">. Eberstadt notes, “Urban centers are typically the hubs of economic growth.” Think San Francisco and technology, Houston and oil, New York City and sheer dynamic energy. </w:t>
      </w:r>
      <w:r w:rsidRPr="00637CBA">
        <w:rPr>
          <w:rStyle w:val="StyleUnderline"/>
          <w:rFonts w:asciiTheme="minorHAnsi" w:hAnsiTheme="minorHAnsi" w:cstheme="minorHAnsi"/>
        </w:rPr>
        <w:t xml:space="preserve">Not to be omitted from the list are America’s other assets: </w:t>
      </w:r>
      <w:r w:rsidRPr="00637CBA">
        <w:rPr>
          <w:rFonts w:asciiTheme="minorHAnsi" w:hAnsiTheme="minorHAnsi" w:cstheme="minorHAnsi"/>
          <w:sz w:val="14"/>
        </w:rPr>
        <w:t xml:space="preserve">  </w:t>
      </w:r>
      <w:r w:rsidRPr="00637CBA">
        <w:rPr>
          <w:rStyle w:val="StyleUnderline"/>
          <w:rFonts w:asciiTheme="minorHAnsi" w:hAnsiTheme="minorHAnsi" w:cstheme="minorHAnsi"/>
        </w:rPr>
        <w:t>According to The Times Higher Education</w:t>
      </w:r>
      <w:r w:rsidRPr="00637CBA">
        <w:rPr>
          <w:rFonts w:asciiTheme="minorHAnsi" w:hAnsiTheme="minorHAnsi" w:cstheme="minorHAnsi"/>
          <w:sz w:val="14"/>
        </w:rPr>
        <w:t xml:space="preserve"> Supplement’s World University </w:t>
      </w:r>
      <w:r w:rsidRPr="00637CBA">
        <w:rPr>
          <w:rStyle w:val="StyleUnderline"/>
          <w:rFonts w:asciiTheme="minorHAnsi" w:hAnsiTheme="minorHAnsi" w:cstheme="minorHAnsi"/>
        </w:rPr>
        <w:t>Rankings</w:t>
      </w:r>
      <w:r w:rsidRPr="00637CBA">
        <w:rPr>
          <w:rFonts w:asciiTheme="minorHAnsi" w:hAnsiTheme="minorHAnsi" w:cstheme="minorHAnsi"/>
          <w:sz w:val="14"/>
        </w:rPr>
        <w:t xml:space="preserve"> — a British publication that cannot be accused of pro-American bias — </w:t>
      </w:r>
      <w:r w:rsidRPr="00637CBA">
        <w:rPr>
          <w:rStyle w:val="StyleUnderline"/>
          <w:rFonts w:asciiTheme="minorHAnsi" w:hAnsiTheme="minorHAnsi" w:cstheme="minorHAnsi"/>
        </w:rPr>
        <w:t>seven of the world’s top ten universities and fifteen of the top twenty are here in the United States</w:t>
      </w:r>
      <w:r w:rsidRPr="00637CBA">
        <w:rPr>
          <w:rFonts w:asciiTheme="minorHAnsi" w:hAnsiTheme="minorHAnsi" w:cstheme="minorHAnsi"/>
          <w:sz w:val="14"/>
        </w:rPr>
        <w:t xml:space="preserve">.   The dollar remains and will long remain the world’s reserve currency, and the currency to which the world flees in times of crisis.   </w:t>
      </w:r>
      <w:r w:rsidRPr="00637CBA">
        <w:rPr>
          <w:rStyle w:val="StyleUnderline"/>
          <w:rFonts w:asciiTheme="minorHAnsi" w:hAnsiTheme="minorHAnsi" w:cstheme="minorHAnsi"/>
        </w:rPr>
        <w:t>America remains</w:t>
      </w:r>
      <w:r w:rsidRPr="00637CBA">
        <w:rPr>
          <w:rFonts w:asciiTheme="minorHAnsi" w:hAnsiTheme="minorHAnsi" w:cstheme="minorHAnsi"/>
          <w:sz w:val="14"/>
        </w:rPr>
        <w:t xml:space="preserve"> what President Obama, who cannot be accused of lusting after a large global U.S. global footprint, in 2012 </w:t>
      </w:r>
      <w:r w:rsidRPr="00637CBA">
        <w:rPr>
          <w:rStyle w:val="StyleUnderline"/>
          <w:rFonts w:asciiTheme="minorHAnsi" w:hAnsiTheme="minorHAnsi" w:cstheme="minorHAnsi"/>
        </w:rPr>
        <w:t>called “the one indispensable nation in world affairs”</w:t>
      </w:r>
      <w:r w:rsidRPr="00637CBA">
        <w:rPr>
          <w:rFonts w:asciiTheme="minorHAnsi" w:hAnsiTheme="minorHAnsi" w:cstheme="minorHAnsi"/>
          <w:sz w:val="14"/>
        </w:rPr>
        <w:t xml:space="preserve">, a statement he is reluctantly realizing was truer than he then imagined.   Thanks to the wisdom of our Founding Fathers, America, in the words of Goldman Sachs’ analysts, possesses “a relatively robust system of government with monetary and fiscal union and a centralized system of government with plenty of independence at the state and local level.” It hardly needs saying that we are not perfect. Political gridlock, executive-branch challenges to the separation of powers, too many discouraged workers and rising inequality are among the ills that have a majority of Americans believing we are on the wrong track. But </w:t>
      </w:r>
      <w:r w:rsidRPr="00637CBA">
        <w:rPr>
          <w:rStyle w:val="Emphasis"/>
          <w:rFonts w:asciiTheme="minorHAnsi" w:hAnsiTheme="minorHAnsi" w:cstheme="minorHAnsi"/>
        </w:rPr>
        <w:t>keep in mind the resilience of America</w:t>
      </w:r>
      <w:r w:rsidRPr="00637CBA">
        <w:rPr>
          <w:rFonts w:asciiTheme="minorHAnsi" w:hAnsiTheme="minorHAnsi" w:cstheme="minorHAnsi"/>
          <w:sz w:val="14"/>
        </w:rPr>
        <w:t xml:space="preserve">, </w:t>
      </w:r>
      <w:r w:rsidRPr="00637CBA">
        <w:rPr>
          <w:rStyle w:val="StyleUnderline"/>
          <w:rFonts w:asciiTheme="minorHAnsi" w:hAnsiTheme="minorHAnsi" w:cstheme="minorHAnsi"/>
        </w:rPr>
        <w:t>what Winston Churchill called our “gleaming flash of resolve</w:t>
      </w:r>
      <w:r w:rsidRPr="00637CBA">
        <w:rPr>
          <w:rFonts w:asciiTheme="minorHAnsi" w:hAnsiTheme="minorHAnsi" w:cstheme="minorHAnsi"/>
          <w:sz w:val="14"/>
        </w:rPr>
        <w:t xml:space="preserve">” </w:t>
      </w:r>
      <w:r w:rsidRPr="00637CBA">
        <w:rPr>
          <w:rStyle w:val="Emphasis"/>
          <w:rFonts w:asciiTheme="minorHAnsi" w:hAnsiTheme="minorHAnsi" w:cstheme="minorHAnsi"/>
        </w:rPr>
        <w:t>when faced with crises of the sort we now confront.</w:t>
      </w:r>
    </w:p>
    <w:p w:rsidR="00656CCB" w:rsidRPr="00637CBA" w:rsidRDefault="00656CCB" w:rsidP="00656CCB">
      <w:pPr>
        <w:rPr>
          <w:rFonts w:asciiTheme="minorHAnsi" w:hAnsiTheme="minorHAnsi" w:cstheme="minorHAnsi"/>
        </w:rPr>
      </w:pP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Desegregation</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2AC – Testing ≠ Racism, Testing Good</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Testing is not the cause of inequality, but it is the only way to illuminate it in order to tackle it</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LELAC </w:t>
      </w:r>
      <w:r w:rsidRPr="00637CBA">
        <w:rPr>
          <w:rStyle w:val="Style13ptBold"/>
          <w:rFonts w:asciiTheme="minorHAnsi" w:hAnsiTheme="minorHAnsi" w:cstheme="minorHAnsi"/>
        </w:rPr>
        <w:t>ALMAGOR</w:t>
      </w:r>
      <w:r w:rsidRPr="00637CBA">
        <w:rPr>
          <w:rFonts w:asciiTheme="minorHAnsi" w:hAnsiTheme="minorHAnsi" w:cstheme="minorHAnsi"/>
        </w:rPr>
        <w:t xml:space="preserve"> </w:t>
      </w:r>
      <w:r w:rsidRPr="00637CBA">
        <w:rPr>
          <w:rStyle w:val="Style13ptBold"/>
          <w:rFonts w:asciiTheme="minorHAnsi" w:hAnsiTheme="minorHAnsi" w:cstheme="minorHAnsi"/>
        </w:rPr>
        <w:t>14</w:t>
      </w:r>
      <w:r w:rsidRPr="00637CBA">
        <w:rPr>
          <w:rFonts w:asciiTheme="minorHAnsi" w:hAnsiTheme="minorHAnsi" w:cstheme="minorHAnsi"/>
        </w:rPr>
        <w:t>, Lelac Almagor teaches English at a charter school in Washington, D.C. September 02, 2014 (</w:t>
      </w:r>
      <w:hyperlink r:id="rId178" w:history="1">
        <w:r w:rsidRPr="00637CBA">
          <w:rPr>
            <w:rStyle w:val="Hyperlink"/>
            <w:rFonts w:asciiTheme="minorHAnsi" w:hAnsiTheme="minorHAnsi" w:cstheme="minorHAnsi"/>
          </w:rPr>
          <w:t>http://bostonreview.net/us/lelac-almagor-finding-good-in-standardized-testing</w:t>
        </w:r>
      </w:hyperlink>
      <w:r w:rsidRPr="00637CBA">
        <w:rPr>
          <w:rFonts w:asciiTheme="minorHAnsi" w:hAnsiTheme="minorHAnsi" w:cstheme="minorHAnsi"/>
        </w:rPr>
        <w:t>) //AR</w:t>
      </w:r>
    </w:p>
    <w:p w:rsidR="00656CCB" w:rsidRPr="00637CBA" w:rsidRDefault="00656CCB" w:rsidP="00656CCB">
      <w:pPr>
        <w:rPr>
          <w:rStyle w:val="StyleUnderline"/>
          <w:rFonts w:asciiTheme="minorHAnsi" w:hAnsiTheme="minorHAnsi" w:cstheme="minorHAnsi"/>
        </w:rPr>
      </w:pPr>
      <w:r w:rsidRPr="00637CBA">
        <w:rPr>
          <w:rStyle w:val="StyleUnderline"/>
          <w:rFonts w:asciiTheme="minorHAnsi" w:hAnsiTheme="minorHAnsi" w:cstheme="minorHAnsi"/>
        </w:rPr>
        <w:t>Testing doesn’t produce the staggering gaps in performance between privileged and unprivileged students; historical, generational, systemic inequality does. Testing only seeks to tell the truth about those gaps</w:t>
      </w:r>
      <w:r w:rsidRPr="00637CBA">
        <w:rPr>
          <w:rFonts w:asciiTheme="minorHAnsi" w:hAnsiTheme="minorHAnsi" w:cstheme="minorHAnsi"/>
          <w:sz w:val="16"/>
        </w:rPr>
        <w:t xml:space="preserve">, and the truth is that </w:t>
      </w:r>
      <w:r w:rsidRPr="00637CBA">
        <w:rPr>
          <w:rStyle w:val="StyleUnderline"/>
          <w:rFonts w:asciiTheme="minorHAnsi" w:hAnsiTheme="minorHAnsi" w:cstheme="minorHAnsi"/>
        </w:rPr>
        <w:t>the complex tasks of the Common Core are a better representation of what our students need to and ought to be able to do</w:t>
      </w:r>
      <w:r w:rsidRPr="00637CBA">
        <w:rPr>
          <w:rFonts w:asciiTheme="minorHAnsi" w:hAnsiTheme="minorHAnsi" w:cstheme="minorHAnsi"/>
          <w:sz w:val="16"/>
        </w:rPr>
        <w:t xml:space="preserve">. I’m all for measuring that as accurately as we can. In recent years </w:t>
      </w:r>
      <w:r w:rsidRPr="00637CBA">
        <w:rPr>
          <w:rStyle w:val="StyleUnderline"/>
          <w:rFonts w:asciiTheme="minorHAnsi" w:hAnsiTheme="minorHAnsi" w:cstheme="minorHAnsi"/>
        </w:rPr>
        <w:t>our schools have in fact made huge gains in helping our students tackle real complexity</w:t>
      </w:r>
      <w:r w:rsidRPr="00637CBA">
        <w:rPr>
          <w:rFonts w:asciiTheme="minorHAnsi" w:hAnsiTheme="minorHAnsi" w:cstheme="minorHAnsi"/>
          <w:sz w:val="16"/>
        </w:rPr>
        <w:t xml:space="preserve">. I’d love to take genuine pride in our scores, knowing they reflect those strides toward rigor. If we could give these harder tests internally and get back detailed results—share them only with parents, and use them only to improve our own planning—many more teachers would embrace them. Liberated from the testing tricks and stamina lessons, we would embrace more honest feedback about where our students are and how they still need to grow. The trouble is that we know the scores can and will be used against us and our students. Those who interpret the results in public don’t focus on the needs of the individual. Nor do they seek to identify and propagate the most effective instructional practices. Instead they use the scores to judge who is capable and incapable; to bar access to opportunity; to dismiss and diminish our successes; to justify rather than fight against educational inequality. In this atmosphere of fear, it is difficult to look forward to more-rigorous tests and the detailed results they produce. Our instinct is to shield our students—and ourselves. Instead of dropping test prep from the schedule, we are tempted to push it to the point of absurdity, in case those old tricks might serve us better than the truth. </w:t>
      </w:r>
      <w:r w:rsidRPr="00637CBA">
        <w:rPr>
          <w:rStyle w:val="StyleUnderline"/>
          <w:rFonts w:asciiTheme="minorHAnsi" w:hAnsiTheme="minorHAnsi" w:cstheme="minorHAnsi"/>
        </w:rPr>
        <w:t>The first project for policymakers</w:t>
      </w:r>
      <w:r w:rsidRPr="00637CBA">
        <w:rPr>
          <w:rFonts w:asciiTheme="minorHAnsi" w:hAnsiTheme="minorHAnsi" w:cstheme="minorHAnsi"/>
          <w:sz w:val="16"/>
        </w:rPr>
        <w:t xml:space="preserve">, then, </w:t>
      </w:r>
      <w:r w:rsidRPr="00637CBA">
        <w:rPr>
          <w:rStyle w:val="StyleUnderline"/>
          <w:rFonts w:asciiTheme="minorHAnsi" w:hAnsiTheme="minorHAnsi" w:cstheme="minorHAnsi"/>
        </w:rPr>
        <w:t>is to restore our trust in measurement as a tool for making schools better—not for tearing them down. Give the challenging tests, without watering down the content or curving the results, but don’t use scores to pass and fail</w:t>
      </w:r>
      <w:r w:rsidRPr="00637CBA">
        <w:rPr>
          <w:rFonts w:asciiTheme="minorHAnsi" w:hAnsiTheme="minorHAnsi" w:cstheme="minorHAnsi"/>
          <w:sz w:val="16"/>
        </w:rPr>
        <w:t xml:space="preserve">. Instead, focus on identifying the interventions that really work for students from similar backgrounds and with similar needs: </w:t>
      </w:r>
      <w:r w:rsidRPr="00637CBA">
        <w:rPr>
          <w:rStyle w:val="StyleUnderline"/>
          <w:rFonts w:asciiTheme="minorHAnsi" w:hAnsiTheme="minorHAnsi" w:cstheme="minorHAnsi"/>
        </w:rPr>
        <w:t xml:space="preserve">the tests should be used for research, not judgment. </w:t>
      </w:r>
      <w:r w:rsidRPr="00637CBA">
        <w:rPr>
          <w:rFonts w:asciiTheme="minorHAnsi" w:hAnsiTheme="minorHAnsi" w:cstheme="minorHAnsi"/>
          <w:sz w:val="16"/>
        </w:rPr>
        <w:t xml:space="preserve">The next step is to disrupt the culture of test anxiety, test preparation, test rewards, and the suddenly ubiquitous pre-exam pep rally. One proposal: stop testing all the students all at once, at the end of the year, in a culminating district-wide trial-by-fire. Instead, treat academic testing like the rotating hearing test or scoliosis checkup. Sample two or three students at random and without preparation, every week throughout the year. Sit them at a computer. Let them click through the test with little fuss. Measure what they can do on that day, share the data with teachers and parents, and then send them right back to class. Managing only a few kids at a time would simplify testing logistics for schools. The test material is computer- and cloud-based, adaptive, and easy to update, so test security is less burdensome. Students can’t share answers when they don’t face the same questions. Most important, by testing kids individually, we would reframe testing as a source of information rather than evaluation. </w:t>
      </w:r>
      <w:r w:rsidRPr="00637CBA">
        <w:rPr>
          <w:rStyle w:val="StyleUnderline"/>
          <w:rFonts w:asciiTheme="minorHAnsi" w:hAnsiTheme="minorHAnsi" w:cstheme="minorHAnsi"/>
        </w:rPr>
        <w:t>We’d reduce the incentive to cheat or prep and instead put the emphasis back where it belongs—on what students need and on how can we help them truly learn.</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Testing is key to identify problems</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Latasha </w:t>
      </w:r>
      <w:r w:rsidRPr="00637CBA">
        <w:rPr>
          <w:rStyle w:val="Style13ptBold"/>
          <w:rFonts w:asciiTheme="minorHAnsi" w:hAnsiTheme="minorHAnsi" w:cstheme="minorHAnsi"/>
        </w:rPr>
        <w:t>Gandy</w:t>
      </w:r>
      <w:r w:rsidRPr="00637CBA">
        <w:rPr>
          <w:rFonts w:asciiTheme="minorHAnsi" w:hAnsiTheme="minorHAnsi" w:cstheme="minorHAnsi"/>
        </w:rPr>
        <w:t xml:space="preserve"> JAN. 11, </w:t>
      </w:r>
      <w:r w:rsidRPr="00637CBA">
        <w:rPr>
          <w:rStyle w:val="Style13ptBold"/>
          <w:rFonts w:asciiTheme="minorHAnsi" w:hAnsiTheme="minorHAnsi" w:cstheme="minorHAnsi"/>
        </w:rPr>
        <w:t>2016</w:t>
      </w:r>
      <w:r w:rsidRPr="00637CBA">
        <w:rPr>
          <w:rFonts w:asciiTheme="minorHAnsi" w:hAnsiTheme="minorHAnsi" w:cstheme="minorHAnsi"/>
        </w:rPr>
        <w:t xml:space="preserve"> Minnesota Program Director for Students for Education Reform (SFER). Latasha co-founded and co-led SFER’s chapter at Metropolitan State University from 2012 until she graduated magna cum laude in the spring of 2013. Latasha’s responsibilities include recruiting, training and leading the student coalition’s campaign and event planning process, as well as building strategic relationships between student organizers and elected officials, community partners and donors. (http://educationpost.org/dont-believe-the-hype-standardized-tests-are-good-for-children-families-and-schools/) //AR</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Year after year, standardized </w:t>
      </w:r>
      <w:r w:rsidRPr="00637CBA">
        <w:rPr>
          <w:rStyle w:val="StyleUnderline"/>
          <w:rFonts w:asciiTheme="minorHAnsi" w:hAnsiTheme="minorHAnsi" w:cstheme="minorHAnsi"/>
        </w:rPr>
        <w:t>test results have exposed glaring racial biases in our education system. Teachers and schools are no longer able to hide behind school averages in performance, and are now having to answer for the low academic performance of students of color and low-income students</w:t>
      </w:r>
      <w:r w:rsidRPr="00637CBA">
        <w:rPr>
          <w:rFonts w:asciiTheme="minorHAnsi" w:hAnsiTheme="minorHAnsi" w:cstheme="minorHAnsi"/>
          <w:sz w:val="16"/>
        </w:rPr>
        <w:t xml:space="preserve">. Many parents are being told to boycott these tests when really we should be looking more closely at the results. </w:t>
      </w:r>
      <w:r w:rsidRPr="00637CBA">
        <w:rPr>
          <w:rStyle w:val="StyleUnderline"/>
          <w:rFonts w:asciiTheme="minorHAnsi" w:hAnsiTheme="minorHAnsi" w:cstheme="minorHAnsi"/>
        </w:rPr>
        <w:t>Standardized test scores are now broken down by student race and income. This allows everyone</w:t>
      </w:r>
      <w:r w:rsidRPr="00637CBA">
        <w:rPr>
          <w:rFonts w:asciiTheme="minorHAnsi" w:hAnsiTheme="minorHAnsi" w:cstheme="minorHAnsi"/>
          <w:sz w:val="16"/>
        </w:rPr>
        <w:t>—including teachers, parents and policymakers—</w:t>
      </w:r>
      <w:r w:rsidRPr="00637CBA">
        <w:rPr>
          <w:rStyle w:val="StyleUnderline"/>
          <w:rFonts w:asciiTheme="minorHAnsi" w:hAnsiTheme="minorHAnsi" w:cstheme="minorHAnsi"/>
        </w:rPr>
        <w:t>to see how inequitable our schools are. If you’ve heard of</w:t>
      </w:r>
      <w:r w:rsidRPr="00637CBA">
        <w:rPr>
          <w:rFonts w:asciiTheme="minorHAnsi" w:hAnsiTheme="minorHAnsi" w:cstheme="minorHAnsi"/>
          <w:sz w:val="16"/>
        </w:rPr>
        <w:t xml:space="preserve"> what’s commonly called </w:t>
      </w:r>
      <w:r w:rsidRPr="00637CBA">
        <w:rPr>
          <w:rStyle w:val="StyleUnderline"/>
          <w:rFonts w:asciiTheme="minorHAnsi" w:hAnsiTheme="minorHAnsi" w:cstheme="minorHAnsi"/>
        </w:rPr>
        <w:t>the “achievement gap</w:t>
      </w:r>
      <w:r w:rsidRPr="00637CBA">
        <w:rPr>
          <w:rFonts w:asciiTheme="minorHAnsi" w:hAnsiTheme="minorHAnsi" w:cstheme="minorHAnsi"/>
          <w:sz w:val="16"/>
        </w:rPr>
        <w:t>”—the shocking difference in educational outcomes between white students and students of color—</w:t>
      </w:r>
      <w:r w:rsidRPr="00637CBA">
        <w:rPr>
          <w:rStyle w:val="StyleUnderline"/>
          <w:rFonts w:asciiTheme="minorHAnsi" w:hAnsiTheme="minorHAnsi" w:cstheme="minorHAnsi"/>
        </w:rPr>
        <w:t>you probably have standardized tests to thank. With test results, we can no longer hide the underlying racial inequity in our schools, and we cannot and should not go back and pretend it doesn’t exist. Thanks to standardized test results: We can see whether a child is at grade level and how he or she is performing relative to other children in the next class, across town and around the country. We can see that schools in higher income neighborhoods</w:t>
      </w:r>
      <w:r w:rsidRPr="00637CBA">
        <w:rPr>
          <w:rFonts w:asciiTheme="minorHAnsi" w:hAnsiTheme="minorHAnsi" w:cstheme="minorHAnsi"/>
          <w:sz w:val="16"/>
        </w:rPr>
        <w:t>—often considered the “good schools”—</w:t>
      </w:r>
      <w:r w:rsidRPr="00637CBA">
        <w:rPr>
          <w:rStyle w:val="StyleUnderline"/>
          <w:rFonts w:asciiTheme="minorHAnsi" w:hAnsiTheme="minorHAnsi" w:cstheme="minorHAnsi"/>
        </w:rPr>
        <w:t>are only performing well for Caucasian students</w:t>
      </w:r>
      <w:r w:rsidRPr="00637CBA">
        <w:rPr>
          <w:rFonts w:asciiTheme="minorHAnsi" w:hAnsiTheme="minorHAnsi" w:cstheme="minorHAnsi"/>
          <w:sz w:val="16"/>
        </w:rPr>
        <w:t xml:space="preserve">. The majority of black, latino and native students are not getting a high-quality education there. </w:t>
      </w:r>
      <w:r w:rsidRPr="00637CBA">
        <w:rPr>
          <w:rStyle w:val="StyleUnderline"/>
          <w:rFonts w:asciiTheme="minorHAnsi" w:hAnsiTheme="minorHAnsi" w:cstheme="minorHAnsi"/>
        </w:rPr>
        <w:t>We can make informed choices for our children.</w:t>
      </w:r>
      <w:r w:rsidRPr="00637CBA">
        <w:rPr>
          <w:rFonts w:asciiTheme="minorHAnsi" w:hAnsiTheme="minorHAnsi" w:cstheme="minorHAnsi"/>
          <w:sz w:val="16"/>
        </w:rPr>
        <w:t xml:space="preserve"> Test data show that in some schools children have a 1 in 10 chance of reading at grade level. Put another way: the odds are against children learning at such schools. This data allows us as parents to seek out schools that are effective at teaching our children. </w:t>
      </w:r>
      <w:r w:rsidRPr="00637CBA">
        <w:rPr>
          <w:rStyle w:val="StyleUnderline"/>
          <w:rFonts w:asciiTheme="minorHAnsi" w:hAnsiTheme="minorHAnsi" w:cstheme="minorHAnsi"/>
        </w:rPr>
        <w:t>Report cards and teacher feedback</w:t>
      </w:r>
      <w:r w:rsidRPr="00637CBA">
        <w:rPr>
          <w:rFonts w:asciiTheme="minorHAnsi" w:hAnsiTheme="minorHAnsi" w:cstheme="minorHAnsi"/>
          <w:sz w:val="16"/>
        </w:rPr>
        <w:t xml:space="preserve"> are helpful tools in gauging our children’s academic progress, but they are subjective. They tell us how well our children’s teachers think they are doing according to unique assignments and tests they create, but </w:t>
      </w:r>
      <w:r w:rsidRPr="00637CBA">
        <w:rPr>
          <w:rStyle w:val="StyleUnderline"/>
          <w:rFonts w:asciiTheme="minorHAnsi" w:hAnsiTheme="minorHAnsi" w:cstheme="minorHAnsi"/>
        </w:rPr>
        <w:t xml:space="preserve">don’t compare our children’s progress against a set of standard learning benchmarks. </w:t>
      </w:r>
      <w:r w:rsidRPr="00637CBA">
        <w:rPr>
          <w:rFonts w:asciiTheme="minorHAnsi" w:hAnsiTheme="minorHAnsi" w:cstheme="minorHAnsi"/>
          <w:sz w:val="16"/>
        </w:rPr>
        <w:t xml:space="preserve">Many </w:t>
      </w:r>
      <w:r w:rsidRPr="00637CBA">
        <w:rPr>
          <w:rStyle w:val="StyleUnderline"/>
          <w:rFonts w:asciiTheme="minorHAnsi" w:hAnsiTheme="minorHAnsi" w:cstheme="minorHAnsi"/>
        </w:rPr>
        <w:t>teachers embrace standardized test data. They use it to celebrate success and pinpoint areas for improvement.</w:t>
      </w:r>
      <w:r w:rsidRPr="00637CBA">
        <w:rPr>
          <w:rFonts w:asciiTheme="minorHAnsi" w:hAnsiTheme="minorHAnsi" w:cstheme="minorHAnsi"/>
          <w:sz w:val="16"/>
        </w:rPr>
        <w:t xml:space="preserve"> My own children attend schools that use testing to set goals and measure progress rather than consider it a punishment. The school regularly shares test data with me, has a clear plan for helping my daughters in areas they’re struggling in, and gives me tips I can use at home. Our family talks openly and positively about the tests. Setting goals and achieving them is a source of pride for us and builds my daughters’ confidence.</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Standardized testing is key for objectivity, comparability, and accountability.</w:t>
      </w:r>
    </w:p>
    <w:p w:rsidR="00656CCB" w:rsidRPr="00637CBA" w:rsidRDefault="00656CCB" w:rsidP="00656CCB">
      <w:pPr>
        <w:rPr>
          <w:rFonts w:asciiTheme="minorHAnsi" w:hAnsiTheme="minorHAnsi" w:cstheme="minorHAnsi"/>
          <w:sz w:val="20"/>
          <w:szCs w:val="20"/>
        </w:rPr>
      </w:pPr>
      <w:r w:rsidRPr="00637CBA">
        <w:rPr>
          <w:rFonts w:asciiTheme="minorHAnsi" w:hAnsiTheme="minorHAnsi" w:cstheme="minorHAnsi"/>
          <w:b/>
          <w:sz w:val="26"/>
          <w:szCs w:val="26"/>
        </w:rPr>
        <w:t xml:space="preserve">Churchill 3/18/15 </w:t>
      </w:r>
      <w:r w:rsidRPr="00637CBA">
        <w:rPr>
          <w:rFonts w:asciiTheme="minorHAnsi" w:hAnsiTheme="minorHAnsi" w:cstheme="minorHAnsi"/>
          <w:sz w:val="20"/>
          <w:szCs w:val="20"/>
        </w:rPr>
        <w:t xml:space="preserve">(Aaron Churchill is the Ohio research director for the Thomas B. Fordham Institute, where he has worked since 2012. In this role, Aaron oversees a portfolio of research projects aimed at strengthening education policy in Ohio. Aaron’s research interests include standardized testing and accountability, school evaluation, school funding, educational markets, and human-resource policies. Aaron earned degrees from the University of Maryland, Wheaton College (IL), and Carnegie Mellon University. “Bless the tests: Three reasons for standardized testing.” Thomas B. Fordham Institue. Accessed July 19, 2017. </w:t>
      </w:r>
      <w:hyperlink r:id="rId179" w:history="1">
        <w:r w:rsidRPr="00637CBA">
          <w:rPr>
            <w:rStyle w:val="Hyperlink"/>
            <w:rFonts w:asciiTheme="minorHAnsi" w:hAnsiTheme="minorHAnsi" w:cstheme="minorHAnsi"/>
            <w:sz w:val="20"/>
            <w:szCs w:val="20"/>
          </w:rPr>
          <w:t>https://edexcellence.net/articles/bless-the-tests-three-reasons-for-standardized-testing</w:t>
        </w:r>
      </w:hyperlink>
      <w:r w:rsidRPr="00637CBA">
        <w:rPr>
          <w:rFonts w:asciiTheme="minorHAnsi" w:hAnsiTheme="minorHAnsi" w:cstheme="minorHAnsi"/>
          <w:sz w:val="20"/>
          <w:szCs w:val="20"/>
        </w:rPr>
        <w:t>) // KDS GHO</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sz w:val="14"/>
        </w:rPr>
        <w:t xml:space="preserve">A torrent of complaints has been levelled against testing in recent months. Some of the criticism is associated with the PARCC exams, Ohio’s new English and math assessments for grades 3–8 and high school. The grumbling over testing isn’t a brand new phenomenon. In fact, it’s worth noting that in 2004, Ohioans were grousing about the OGTs! In the face of the latest iteration of the testing backlash, we should remember why </w:t>
      </w:r>
      <w:r w:rsidRPr="00637CBA">
        <w:rPr>
          <w:rFonts w:asciiTheme="minorHAnsi" w:hAnsiTheme="minorHAnsi" w:cstheme="minorHAnsi"/>
          <w:b/>
          <w:u w:val="single"/>
        </w:rPr>
        <w:t>standardized tests is essential</w:t>
      </w:r>
      <w:r w:rsidRPr="00637CBA">
        <w:rPr>
          <w:rFonts w:asciiTheme="minorHAnsi" w:hAnsiTheme="minorHAnsi" w:cstheme="minorHAnsi"/>
          <w:sz w:val="14"/>
        </w:rPr>
        <w:t xml:space="preserve">. The key reasons, as I see them, are objectivity, comparability, and accountability. Reason </w:t>
      </w:r>
      <w:r w:rsidRPr="00637CBA">
        <w:rPr>
          <w:rStyle w:val="StyleUnderline"/>
          <w:rFonts w:asciiTheme="minorHAnsi" w:hAnsiTheme="minorHAnsi" w:cstheme="minorHAnsi"/>
        </w:rPr>
        <w:t>1: Objectivity</w:t>
      </w:r>
      <w:r w:rsidRPr="00637CBA">
        <w:rPr>
          <w:rFonts w:asciiTheme="minorHAnsi" w:hAnsiTheme="minorHAnsi" w:cstheme="minorHAnsi"/>
          <w:sz w:val="14"/>
        </w:rPr>
        <w:t xml:space="preserve"> At their core, </w:t>
      </w:r>
      <w:r w:rsidRPr="00637CBA">
        <w:rPr>
          <w:rFonts w:asciiTheme="minorHAnsi" w:hAnsiTheme="minorHAnsi" w:cstheme="minorHAnsi"/>
          <w:b/>
          <w:u w:val="single"/>
        </w:rPr>
        <w:t>standardized exams are designed to be objective measures.</w:t>
      </w:r>
      <w:r w:rsidRPr="00637CBA">
        <w:rPr>
          <w:rFonts w:asciiTheme="minorHAnsi" w:hAnsiTheme="minorHAnsi" w:cstheme="minorHAnsi"/>
          <w:u w:val="single"/>
        </w:rPr>
        <w:t xml:space="preserve"> They assess students based on a similar set of questions, are given under nearly identical testing conditions</w:t>
      </w:r>
      <w:r w:rsidRPr="00637CBA">
        <w:rPr>
          <w:rFonts w:asciiTheme="minorHAnsi" w:hAnsiTheme="minorHAnsi" w:cstheme="minorHAnsi"/>
          <w:sz w:val="14"/>
        </w:rPr>
        <w:t xml:space="preserve">, and are graded by a machine or blind reviewer. </w:t>
      </w:r>
      <w:r w:rsidRPr="00637CBA">
        <w:rPr>
          <w:rStyle w:val="Emphasis"/>
          <w:rFonts w:asciiTheme="minorHAnsi" w:hAnsiTheme="minorHAnsi" w:cstheme="minorHAnsi"/>
        </w:rPr>
        <w:t>They are intended to provide an accurate, unfiltered measure of what a student knows</w:t>
      </w:r>
      <w:r w:rsidRPr="00637CBA">
        <w:rPr>
          <w:rFonts w:asciiTheme="minorHAnsi" w:hAnsiTheme="minorHAnsi" w:cstheme="minorHAnsi"/>
          <w:sz w:val="14"/>
        </w:rPr>
        <w:t xml:space="preserve">. </w:t>
      </w:r>
      <w:r w:rsidRPr="00637CBA">
        <w:rPr>
          <w:rFonts w:asciiTheme="minorHAnsi" w:hAnsiTheme="minorHAnsi" w:cstheme="minorHAnsi"/>
          <w:u w:val="single"/>
        </w:rPr>
        <w:t>Now, some have argued that teachers’ grades are sufficient. But the reality is that teacher grading practices can be wildly uneven across schools—and even within them</w:t>
      </w:r>
      <w:r w:rsidRPr="00637CBA">
        <w:rPr>
          <w:rFonts w:asciiTheme="minorHAnsi" w:hAnsiTheme="minorHAnsi" w:cstheme="minorHAnsi"/>
          <w:sz w:val="14"/>
        </w:rPr>
        <w:t xml:space="preserve">. For instance, one math teacher might be an extraordinarily lenient grader, while another might be brutally hard: Getting an A means something very different. </w:t>
      </w:r>
      <w:r w:rsidRPr="00637CBA">
        <w:rPr>
          <w:rStyle w:val="Emphasis"/>
          <w:rFonts w:asciiTheme="minorHAnsi" w:hAnsiTheme="minorHAnsi" w:cstheme="minorHAnsi"/>
        </w:rPr>
        <w:t xml:space="preserve">Teacher grading can be subjective in other ways, including favoritism towards certain students, and it can find its basis in non-achievement factors like classroom behavior, participation, or attendance. </w:t>
      </w:r>
      <w:r w:rsidRPr="00637CBA">
        <w:rPr>
          <w:rFonts w:asciiTheme="minorHAnsi" w:hAnsiTheme="minorHAnsi" w:cstheme="minorHAnsi"/>
          <w:sz w:val="14"/>
        </w:rPr>
        <w:t xml:space="preserve">But when students take a standardized exam, a much clearer view of academic mastery emerges. So while </w:t>
      </w:r>
      <w:r w:rsidRPr="00637CBA">
        <w:rPr>
          <w:rFonts w:asciiTheme="minorHAnsi" w:hAnsiTheme="minorHAnsi" w:cstheme="minorHAnsi"/>
          <w:u w:val="single"/>
        </w:rPr>
        <w:t xml:space="preserve">standardized exams are not intended to (and should not) replace the teacher grade book, they do provide an objective, “summative” assessment of student achievement. Standardized assessments of achievement can be used for comparison and accountability purposes, both of which are discussed in turn. </w:t>
      </w:r>
      <w:r w:rsidRPr="00637CBA">
        <w:rPr>
          <w:rFonts w:asciiTheme="minorHAnsi" w:hAnsiTheme="minorHAnsi" w:cstheme="minorHAnsi"/>
          <w:sz w:val="14"/>
        </w:rPr>
        <w:t xml:space="preserve">Reason </w:t>
      </w:r>
      <w:r w:rsidRPr="00637CBA">
        <w:rPr>
          <w:rStyle w:val="StyleUnderline"/>
          <w:rFonts w:asciiTheme="minorHAnsi" w:hAnsiTheme="minorHAnsi" w:cstheme="minorHAnsi"/>
        </w:rPr>
        <w:t>2: Comparability</w:t>
      </w:r>
      <w:r w:rsidRPr="00637CBA">
        <w:rPr>
          <w:rFonts w:asciiTheme="minorHAnsi" w:hAnsiTheme="minorHAnsi" w:cstheme="minorHAnsi"/>
          <w:sz w:val="14"/>
        </w:rPr>
        <w:t xml:space="preserve"> </w:t>
      </w:r>
      <w:r w:rsidRPr="00637CBA">
        <w:rPr>
          <w:rFonts w:asciiTheme="minorHAnsi" w:hAnsiTheme="minorHAnsi" w:cstheme="minorHAnsi"/>
          <w:b/>
          <w:u w:val="single"/>
        </w:rPr>
        <w:t>The very objectivity of standardized exams yields comparability of student achievement, a desirable feature for parents and practitioners alike</w:t>
      </w:r>
      <w:r w:rsidRPr="00637CBA">
        <w:rPr>
          <w:rFonts w:asciiTheme="minorHAnsi" w:hAnsiTheme="minorHAnsi" w:cstheme="minorHAnsi"/>
          <w:sz w:val="14"/>
        </w:rPr>
        <w:t xml:space="preserve">. Most parents, for example, would like to know whether their child is meeting state benchmarks, or how she compares to statewide peers. </w:t>
      </w:r>
      <w:r w:rsidRPr="00637CBA">
        <w:rPr>
          <w:rFonts w:asciiTheme="minorHAnsi" w:hAnsiTheme="minorHAnsi" w:cstheme="minorHAnsi"/>
          <w:u w:val="single"/>
        </w:rPr>
        <w:t>Statewide standardized exams give parents this important information</w:t>
      </w:r>
      <w:r w:rsidRPr="00637CBA">
        <w:rPr>
          <w:rFonts w:asciiTheme="minorHAnsi" w:hAnsiTheme="minorHAnsi" w:cstheme="minorHAnsi"/>
          <w:sz w:val="14"/>
        </w:rPr>
        <w:t xml:space="preserve">. Meanwhile, school-shopping parents have every right to inspect and compare the standardized test results from a range of schools, including charters, district schools, and STEM schools, before selecting a school for their child. </w:t>
      </w:r>
      <w:r w:rsidRPr="00637CBA">
        <w:rPr>
          <w:rStyle w:val="Emphasis"/>
          <w:rFonts w:asciiTheme="minorHAnsi" w:hAnsiTheme="minorHAnsi" w:cstheme="minorHAnsi"/>
        </w:rPr>
        <w:t>School practitioners also use statewide test results to benchmark their students’ achievement across school and district lines</w:t>
      </w:r>
      <w:r w:rsidRPr="00637CBA">
        <w:rPr>
          <w:rFonts w:asciiTheme="minorHAnsi" w:hAnsiTheme="minorHAnsi" w:cstheme="minorHAnsi"/>
          <w:sz w:val="14"/>
        </w:rPr>
        <w:t xml:space="preserve">. For instance, the principal of East Elementary could compare the achievement of her students against those attending West Elementary, the district average, the county average, and the statewide average. How do her students stack up? Only a statewide standardized test could tell. Interestingly, proposals have been floated to allow schools to select their own assessment—a pick-your-own-assessment policy. This is a flawed idea and should be rejected. It would undermine the comparability principle of statewide testing. </w:t>
      </w:r>
      <w:r w:rsidRPr="00637CBA">
        <w:rPr>
          <w:rFonts w:asciiTheme="minorHAnsi" w:hAnsiTheme="minorHAnsi" w:cstheme="minorHAnsi"/>
          <w:u w:val="single"/>
        </w:rPr>
        <w:t>First, to be clear, standardized exams are not the all the same.</w:t>
      </w:r>
      <w:r w:rsidRPr="00637CBA">
        <w:rPr>
          <w:rFonts w:asciiTheme="minorHAnsi" w:hAnsiTheme="minorHAnsi" w:cstheme="minorHAnsi"/>
          <w:sz w:val="14"/>
        </w:rPr>
        <w:t xml:space="preserve"> Consider an obvious example: Ohio’s old state tests and the PARCC exams are both standardized exams, yet they are as different as night and day. Meantime, a pick-your-own-assessment policy would open a Pandora’s box of confusion over how to interpret the results. Imagine that Columbus City Schools selects NWEA as its testing vendor and reports an 80 percent proficiency rate. Now let’s say Worthington City Schools (suburban Columbus) selects PARCC and reports a 50 percent proficiency rate. Should we infer that Columbus students are actually achieving at higher levels than Worthington? Or is the test just different? Based solely on these test data, we’d have no clue. State assessment policy should not amount to a Choose Your Own Adventure for districts and schools. Instead, Ohio legislators must continue to implement a single, coherent system of standardized exams that provides comparable results. Reason </w:t>
      </w:r>
      <w:r w:rsidRPr="00637CBA">
        <w:rPr>
          <w:rStyle w:val="StyleUnderline"/>
          <w:rFonts w:asciiTheme="minorHAnsi" w:hAnsiTheme="minorHAnsi" w:cstheme="minorHAnsi"/>
        </w:rPr>
        <w:t xml:space="preserve">3: Accountability </w:t>
      </w:r>
      <w:r w:rsidRPr="00637CBA">
        <w:rPr>
          <w:rFonts w:asciiTheme="minorHAnsi" w:hAnsiTheme="minorHAnsi" w:cstheme="minorHAnsi"/>
          <w:sz w:val="14"/>
        </w:rPr>
        <w:t xml:space="preserve">Like it or not, </w:t>
      </w:r>
      <w:r w:rsidRPr="00637CBA">
        <w:rPr>
          <w:rStyle w:val="Emphasis"/>
          <w:rFonts w:asciiTheme="minorHAnsi" w:hAnsiTheme="minorHAnsi" w:cstheme="minorHAnsi"/>
        </w:rPr>
        <w:t xml:space="preserve">standardized exam data remain the best way to hold schools accountable for their academic performance. </w:t>
      </w:r>
      <w:r w:rsidRPr="00637CBA">
        <w:rPr>
          <w:rFonts w:asciiTheme="minorHAnsi" w:hAnsiTheme="minorHAnsi" w:cstheme="minorHAnsi"/>
          <w:sz w:val="14"/>
        </w:rPr>
        <w:t xml:space="preserve">To its great credit, Ohio is implementing a cutting-edge school accountability system. The accountability metrics include robust measures often referred to as “student growth” or “value-added” measures, along with conventional proficiency results and college-admissions results. All of these outcome measures are based on standardized test results. The information from these </w:t>
      </w:r>
      <w:r w:rsidRPr="00637CBA">
        <w:rPr>
          <w:rFonts w:asciiTheme="minorHAnsi" w:hAnsiTheme="minorHAnsi" w:cstheme="minorHAnsi"/>
          <w:u w:val="single"/>
        </w:rPr>
        <w:t>accountability measures enables policymakers to identify the schools that need intervention,</w:t>
      </w:r>
      <w:r w:rsidRPr="00637CBA">
        <w:rPr>
          <w:rFonts w:asciiTheme="minorHAnsi" w:hAnsiTheme="minorHAnsi" w:cstheme="minorHAnsi"/>
          <w:sz w:val="14"/>
        </w:rPr>
        <w:t xml:space="preserve"> up to closure. For example, the charter school automatic closure law uses state exam results—both school-level value added and proficiency—to determine which schools must close. In addition, districts can go into state oversight via the Academic Distress Commission if they are low-performing along test-based outcomes. Another use of standardized testing data is coming in the area of deregulation. One priority bill being considered in the Senate (SB 3) would give “high-performing” districts certain flexibilities and freedoms from state mandates. How are these high performers identified? Answer: Through state accountability measures, based on standardized test scores. </w:t>
      </w:r>
      <w:r w:rsidRPr="00637CBA">
        <w:rPr>
          <w:rStyle w:val="Emphasis"/>
          <w:rFonts w:asciiTheme="minorHAnsi" w:hAnsiTheme="minorHAnsi" w:cstheme="minorHAnsi"/>
        </w:rPr>
        <w:t>Outside of standardized test results, no objective method exists for policymakers to identify either poor-performing schools needing intervention or high-performing schools deserving rewards</w:t>
      </w:r>
      <w:r w:rsidRPr="00637CBA">
        <w:rPr>
          <w:rFonts w:asciiTheme="minorHAnsi" w:hAnsiTheme="minorHAnsi" w:cstheme="minorHAnsi"/>
          <w:sz w:val="14"/>
        </w:rPr>
        <w:t xml:space="preserve">. Consider the alternative: Who would want policymakers to intervene in a school based on their “gut feeling” or reward a school based on anecdotes? </w:t>
      </w:r>
      <w:r w:rsidRPr="00637CBA">
        <w:rPr>
          <w:rStyle w:val="Emphasis"/>
          <w:rFonts w:asciiTheme="minorHAnsi" w:hAnsiTheme="minorHAnsi" w:cstheme="minorHAnsi"/>
        </w:rPr>
        <w:t xml:space="preserve">Statewide standardized exams are essential for upholding a fair and objective accountability system. </w:t>
      </w:r>
      <w:r w:rsidRPr="00637CBA">
        <w:rPr>
          <w:rFonts w:asciiTheme="minorHAnsi" w:hAnsiTheme="minorHAnsi" w:cstheme="minorHAnsi"/>
          <w:sz w:val="14"/>
        </w:rPr>
        <w:t xml:space="preserve">In a utopian world, one could wish away standardized tests. All schools would be great, and every student would be meeting their potential. But we live in reality. There are good schools and rotten ones; there are high-flying students and pupils who struggle mightily. We need hard, </w:t>
      </w:r>
      <w:r w:rsidRPr="00637CBA">
        <w:rPr>
          <w:rFonts w:asciiTheme="minorHAnsi" w:hAnsiTheme="minorHAnsi" w:cstheme="minorHAnsi"/>
          <w:b/>
          <w:u w:val="single"/>
        </w:rPr>
        <w:t>objective information on school and student performance, and the best available evidence comes from standardized tests.</w:t>
      </w:r>
      <w:r w:rsidRPr="00637CBA">
        <w:rPr>
          <w:rFonts w:asciiTheme="minorHAnsi" w:hAnsiTheme="minorHAnsi" w:cstheme="minorHAnsi"/>
          <w:sz w:val="14"/>
        </w:rPr>
        <w:t xml:space="preserve"> Policymakers need to be careful not to undermine the integrity of the state’s standardized tests.</w:t>
      </w:r>
    </w:p>
    <w:p w:rsidR="00656CCB" w:rsidRPr="00637CBA" w:rsidRDefault="00656CCB" w:rsidP="00656CCB">
      <w:pPr>
        <w:rPr>
          <w:rFonts w:asciiTheme="minorHAnsi" w:hAnsiTheme="minorHAnsi" w:cstheme="minorHAnsi"/>
        </w:rPr>
      </w:pP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 xml:space="preserve">Disease </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2AC – Recess ≠ Activity</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counterplan can’t solve – physical activity during recess has be self-motivated</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Mayorga-Vega and Viciana 14</w:t>
      </w:r>
      <w:r w:rsidRPr="00637CBA">
        <w:rPr>
          <w:rFonts w:asciiTheme="minorHAnsi" w:hAnsiTheme="minorHAnsi" w:cstheme="minorHAnsi"/>
        </w:rPr>
        <w:t xml:space="preserve"> – researchers in Department of Physical Education &amp; Sport of the University of Granada, Spain (Daniel Mayorga-Vega and Jesús Viciana, “Adolescents’ Physical Activity in Physical Education, School Recess, and Extra-Curricular Sport by Motivational Profiles,” </w:t>
      </w:r>
      <w:r w:rsidRPr="00637CBA">
        <w:rPr>
          <w:rFonts w:asciiTheme="minorHAnsi" w:hAnsiTheme="minorHAnsi" w:cstheme="minorHAnsi"/>
          <w:i/>
        </w:rPr>
        <w:t>Perceptual &amp; Motor Skills: Exercise &amp; Sport</w:t>
      </w:r>
      <w:r w:rsidRPr="00637CBA">
        <w:rPr>
          <w:rFonts w:asciiTheme="minorHAnsi" w:hAnsiTheme="minorHAnsi" w:cstheme="minorHAnsi"/>
        </w:rPr>
        <w:t>, 2014, https://www.ncbi.nlm.nih.gov/pubmed/25068739)//aL</w:t>
      </w:r>
    </w:p>
    <w:p w:rsidR="00656CCB" w:rsidRPr="00DC2073" w:rsidRDefault="00656CCB" w:rsidP="00656CCB">
      <w:pPr>
        <w:jc w:val="both"/>
        <w:rPr>
          <w:rFonts w:asciiTheme="minorHAnsi" w:hAnsiTheme="minorHAnsi" w:cstheme="minorHAnsi"/>
          <w:sz w:val="16"/>
        </w:rPr>
      </w:pPr>
      <w:r w:rsidRPr="00DC2073">
        <w:rPr>
          <w:rFonts w:asciiTheme="minorHAnsi" w:hAnsiTheme="minorHAnsi" w:cstheme="minorHAnsi"/>
          <w:sz w:val="16"/>
        </w:rPr>
        <w:t xml:space="preserve">Childhood and adolescence are crucial periods of life, since lifestyle and healthy/unhealthy behaviors are established during these years which may influence adult behavior and health status (Ortega, Ruiz, Castillo, &amp; Sjöström, 2008). </w:t>
      </w:r>
      <w:r w:rsidRPr="00637CBA">
        <w:rPr>
          <w:rStyle w:val="StyleUnderline"/>
          <w:rFonts w:asciiTheme="minorHAnsi" w:hAnsiTheme="minorHAnsi" w:cstheme="minorHAnsi"/>
        </w:rPr>
        <w:t xml:space="preserve">Regular </w:t>
      </w:r>
      <w:r w:rsidRPr="00637CBA">
        <w:rPr>
          <w:rStyle w:val="Emphasis"/>
          <w:rFonts w:asciiTheme="minorHAnsi" w:hAnsiTheme="minorHAnsi" w:cstheme="minorHAnsi"/>
        </w:rPr>
        <w:t>physical activity</w:t>
      </w:r>
      <w:r w:rsidRPr="00637CBA">
        <w:rPr>
          <w:rStyle w:val="StyleUnderline"/>
          <w:rFonts w:asciiTheme="minorHAnsi" w:hAnsiTheme="minorHAnsi" w:cstheme="minorHAnsi"/>
        </w:rPr>
        <w:t xml:space="preserve"> (PA) participation throughout youth is</w:t>
      </w:r>
      <w:r w:rsidRPr="00DC2073">
        <w:rPr>
          <w:rFonts w:asciiTheme="minorHAnsi" w:hAnsiTheme="minorHAnsi" w:cstheme="minorHAnsi"/>
          <w:sz w:val="16"/>
        </w:rPr>
        <w:t xml:space="preserve"> an </w:t>
      </w:r>
      <w:r w:rsidRPr="00637CBA">
        <w:rPr>
          <w:rStyle w:val="StyleUnderline"/>
          <w:rFonts w:asciiTheme="minorHAnsi" w:hAnsiTheme="minorHAnsi" w:cstheme="minorHAnsi"/>
        </w:rPr>
        <w:t>important</w:t>
      </w:r>
      <w:r w:rsidRPr="00DC2073">
        <w:rPr>
          <w:rFonts w:asciiTheme="minorHAnsi" w:hAnsiTheme="minorHAnsi" w:cstheme="minorHAnsi"/>
          <w:sz w:val="16"/>
        </w:rPr>
        <w:t xml:space="preserve"> public health issue because it can enhance physical, psychological, and social well-being (Hallal, Victora, Azevedo, &amp; Wells, 2006). In recognition of these benefits, the World Health Organization (2010) has recommended that young people should achieve at least 60 min. per day of moderate-to-vigorous PA. Unfortunately, nowadays young people rarely meet the minimum PA recommendation (Currie, Zanotti, Morgan, Currie, de Looze, Roberts, et al., 2012), especially during adolescence where the PA levels drop drastically (Zimmermann-Sloutskis, Wanner, Zimmermann, &amp; Martin, 2010; Silva, Aires, Santos, Vale, Welk, &amp; Mota, 2011). For instance, in Spain only 8–26% of adolescent girls and 27–41% of adolescent boys meet recommended guidelines for PA (Currie, et al., 2012). Schools may play an important role for PA promotion among youth (Ortega, et al., 2008). In many countries, physical education (PE) is a compulsory subject for all students; therefore, PE should play a central role in increasing adolescents’ PA (Department of Health and Human Services, 2000; Brusseau, Kulinna, TudorLocke, van der Mars, &amp; Darst, 2011). However, PE potential is restricted by its limited curriculum time allocation (Hardman, 2008; Mayorga-Vega, Viciana, Cocca, &amp; de Rueda Villén, 2012). </w:t>
      </w:r>
    </w:p>
    <w:p w:rsidR="00656CCB" w:rsidRPr="00DC2073" w:rsidRDefault="00656CCB" w:rsidP="00656CCB">
      <w:pPr>
        <w:jc w:val="both"/>
        <w:rPr>
          <w:rFonts w:asciiTheme="minorHAnsi" w:hAnsiTheme="minorHAnsi" w:cstheme="minorHAnsi"/>
          <w:sz w:val="16"/>
        </w:rPr>
      </w:pPr>
      <w:r w:rsidRPr="00637CBA">
        <w:rPr>
          <w:rStyle w:val="StyleUnderline"/>
          <w:rFonts w:asciiTheme="minorHAnsi" w:hAnsiTheme="minorHAnsi" w:cstheme="minorHAnsi"/>
        </w:rPr>
        <w:t>School recess</w:t>
      </w:r>
      <w:r w:rsidRPr="00DC2073">
        <w:rPr>
          <w:rFonts w:asciiTheme="minorHAnsi" w:hAnsiTheme="minorHAnsi" w:cstheme="minorHAnsi"/>
          <w:sz w:val="16"/>
        </w:rPr>
        <w:t xml:space="preserve"> and extra-curricular organized sports </w:t>
      </w:r>
      <w:r w:rsidRPr="00637CBA">
        <w:rPr>
          <w:rStyle w:val="StyleUnderline"/>
          <w:rFonts w:asciiTheme="minorHAnsi" w:hAnsiTheme="minorHAnsi" w:cstheme="minorHAnsi"/>
        </w:rPr>
        <w:t>are</w:t>
      </w:r>
      <w:r w:rsidRPr="00DC2073">
        <w:rPr>
          <w:rFonts w:asciiTheme="minorHAnsi" w:hAnsiTheme="minorHAnsi" w:cstheme="minorHAnsi"/>
          <w:sz w:val="16"/>
        </w:rPr>
        <w:t xml:space="preserve"> other schoolbased </w:t>
      </w:r>
      <w:r w:rsidRPr="00637CBA">
        <w:rPr>
          <w:rStyle w:val="StyleUnderline"/>
          <w:rFonts w:asciiTheme="minorHAnsi" w:hAnsiTheme="minorHAnsi" w:cstheme="minorHAnsi"/>
        </w:rPr>
        <w:t>opportunities for students’ PA engagement</w:t>
      </w:r>
      <w:r w:rsidRPr="00DC2073">
        <w:rPr>
          <w:rFonts w:asciiTheme="minorHAnsi" w:hAnsiTheme="minorHAnsi" w:cstheme="minorHAnsi"/>
          <w:sz w:val="16"/>
        </w:rPr>
        <w:t xml:space="preserve"> (Fox, Cooper, &amp; McKenna, 2004). Nevertheless, in these contexts </w:t>
      </w:r>
      <w:r w:rsidRPr="00637CBA">
        <w:rPr>
          <w:rStyle w:val="StyleUnderline"/>
          <w:rFonts w:asciiTheme="minorHAnsi" w:hAnsiTheme="minorHAnsi" w:cstheme="minorHAnsi"/>
        </w:rPr>
        <w:t xml:space="preserve">the PA practice </w:t>
      </w:r>
      <w:r w:rsidRPr="00637CBA">
        <w:rPr>
          <w:rStyle w:val="Emphasis"/>
          <w:rFonts w:asciiTheme="minorHAnsi" w:hAnsiTheme="minorHAnsi" w:cstheme="minorHAnsi"/>
        </w:rPr>
        <w:t>depends mainly on the choices and the will of the students</w:t>
      </w:r>
      <w:r w:rsidRPr="00637CBA">
        <w:rPr>
          <w:rStyle w:val="StyleUnderline"/>
          <w:rFonts w:asciiTheme="minorHAnsi" w:hAnsiTheme="minorHAnsi" w:cstheme="minorHAnsi"/>
        </w:rPr>
        <w:t xml:space="preserve">. </w:t>
      </w:r>
      <w:r w:rsidRPr="00DC2073">
        <w:rPr>
          <w:rFonts w:asciiTheme="minorHAnsi" w:hAnsiTheme="minorHAnsi" w:cstheme="minorHAnsi"/>
          <w:sz w:val="16"/>
        </w:rPr>
        <w:t xml:space="preserve">Motivation is a psychological feature that arouses an organism to act toward a desired goal and elicits, controls, and sustains certain goal-directed behaviors; e.g., motivation is the purpose or psychological cause of any action. Consequently, PE has been suggested to play an important role in motivating students toward a physically active lifestyle (McKenzie, 2007). Several studies have reported that students’ motivation toward PE is positively associated with their leisure-time and general PA levels (Zhang, 2009; Bagoien, Halvari, &amp; Nesheim, 2010; Jaakkola, Washington, Yli-Piipari, 2013). For this reason, understanding the relationship between students’ motivation toward PE and PA levels during PE lessons, school recess, and extra-curricular organized sport is crucial. This knowledge could guide PE teachers in their intervention and make them aware of the consequences of the motivation fostered in their classes. </w:t>
      </w:r>
      <w:r w:rsidRPr="00637CBA">
        <w:rPr>
          <w:rStyle w:val="Emphasis"/>
          <w:rFonts w:asciiTheme="minorHAnsi" w:hAnsiTheme="minorHAnsi" w:cstheme="minorHAnsi"/>
        </w:rPr>
        <w:t>Self-Determination</w:t>
      </w:r>
      <w:r w:rsidRPr="00637CBA">
        <w:rPr>
          <w:rStyle w:val="StyleUnderline"/>
          <w:rFonts w:asciiTheme="minorHAnsi" w:hAnsiTheme="minorHAnsi" w:cstheme="minorHAnsi"/>
        </w:rPr>
        <w:t xml:space="preserve"> Theory</w:t>
      </w:r>
      <w:r w:rsidRPr="00DC2073">
        <w:rPr>
          <w:rFonts w:asciiTheme="minorHAnsi" w:hAnsiTheme="minorHAnsi" w:cstheme="minorHAnsi"/>
          <w:sz w:val="16"/>
        </w:rPr>
        <w:t xml:space="preserve"> (Deci &amp; Ryan, 1985) </w:t>
      </w:r>
      <w:r w:rsidRPr="00637CBA">
        <w:rPr>
          <w:rStyle w:val="StyleUnderline"/>
          <w:rFonts w:asciiTheme="minorHAnsi" w:hAnsiTheme="minorHAnsi" w:cstheme="minorHAnsi"/>
        </w:rPr>
        <w:t>is a framework widely used to understand the consequences of motivation</w:t>
      </w:r>
      <w:r w:rsidRPr="00DC2073">
        <w:rPr>
          <w:rFonts w:asciiTheme="minorHAnsi" w:hAnsiTheme="minorHAnsi" w:cstheme="minorHAnsi"/>
          <w:sz w:val="16"/>
        </w:rPr>
        <w:t xml:space="preserve"> toward PE, such as PA levels (Wang, Chatzisarantis, Spray, &amp; Biddle, 2002; Biddle &amp; Wang, 2003; Yli-Piipari, Watt, Jaakkola, Liukkonen, &amp; Nurmi, 2009) or perceived effort (Ullrich-French &amp; Cox, 2009). </w:t>
      </w:r>
      <w:r w:rsidRPr="00637CBA">
        <w:rPr>
          <w:rStyle w:val="StyleUnderline"/>
          <w:rFonts w:asciiTheme="minorHAnsi" w:hAnsiTheme="minorHAnsi" w:cstheme="minorHAnsi"/>
        </w:rPr>
        <w:t>This theory adopts a multidimensional perspective on motivation, proposing and distinguishing among reasons as to “why” individuals are encouraged to act. The theory suggests that behavioral regulation toward an activity may be ordered on a continuum according to the extent to which motivation is self-determined: intrinsically motivated (self-determined), extrinsically motivated (controlled), or amotivated (non-intentional)</w:t>
      </w:r>
      <w:r w:rsidRPr="00DC2073">
        <w:rPr>
          <w:rFonts w:asciiTheme="minorHAnsi" w:hAnsiTheme="minorHAnsi" w:cstheme="minorHAnsi"/>
          <w:sz w:val="16"/>
        </w:rPr>
        <w:t xml:space="preserve"> (Deci &amp; Ryan, 2000). Intrinsic motivation is related to the inherent pleasure and satisfaction provided by an activity. In contrast, extrinsic motivation characterizes activities that are performed to obtain some separable outcomes such as tangible rewards, avoid punishments, or attain recognitions or approvals. Finally, amotivation is characterized by no intention of an individual to act due to different reasons such as lack of perception of competence or lack of connection between the action and the desired outcomes (Ryan, Williams, Patrick, &amp; Deci, 2009).</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Recess doesn’t solve – schools let kids stay inside</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Chin and Ludwig 13</w:t>
      </w:r>
      <w:r w:rsidRPr="00637CBA">
        <w:rPr>
          <w:rFonts w:asciiTheme="minorHAnsi" w:hAnsiTheme="minorHAnsi" w:cstheme="minorHAnsi"/>
        </w:rPr>
        <w:t xml:space="preserve"> – PhD and MUP, respectively (John J Chin, David Ludwig; “Increasing Children's Physical Activity During School Recess Periods,” </w:t>
      </w:r>
      <w:r w:rsidRPr="00637CBA">
        <w:rPr>
          <w:rFonts w:asciiTheme="minorHAnsi" w:hAnsiTheme="minorHAnsi" w:cstheme="minorHAnsi"/>
          <w:i/>
        </w:rPr>
        <w:t>American Journal of Public Health</w:t>
      </w:r>
      <w:r w:rsidRPr="00637CBA">
        <w:rPr>
          <w:rFonts w:asciiTheme="minorHAnsi" w:hAnsiTheme="minorHAnsi" w:cstheme="minorHAnsi"/>
        </w:rPr>
        <w:t>, July 2013, https://www.ncbi.nlm.nih.gov/pubmed/23678902)//aL</w:t>
      </w:r>
    </w:p>
    <w:p w:rsidR="00656CCB" w:rsidRPr="00637CBA" w:rsidRDefault="00656CCB" w:rsidP="00656CCB">
      <w:pPr>
        <w:jc w:val="both"/>
        <w:rPr>
          <w:rFonts w:asciiTheme="minorHAnsi" w:hAnsiTheme="minorHAnsi" w:cstheme="minorHAnsi"/>
          <w:sz w:val="14"/>
        </w:rPr>
      </w:pPr>
      <w:r w:rsidRPr="00637CBA">
        <w:rPr>
          <w:rStyle w:val="StyleUnderline"/>
          <w:rFonts w:asciiTheme="minorHAnsi" w:hAnsiTheme="minorHAnsi" w:cstheme="minorHAnsi"/>
        </w:rPr>
        <w:t>A substantial number of children fail to engage in any physical activity</w:t>
      </w:r>
      <w:r w:rsidRPr="00637CBA">
        <w:rPr>
          <w:rFonts w:asciiTheme="minorHAnsi" w:hAnsiTheme="minorHAnsi" w:cstheme="minorHAnsi"/>
          <w:sz w:val="14"/>
        </w:rPr>
        <w:t xml:space="preserve"> outside of school,1 suggesting that school-based physical education classes and recess periods may be especially important opportunities for getting children to meet federal exercise guidelines. These guidelines recommend that children and adolescents engage in physical activity for 1 hour each day,2 but many schools have cut back on physical education. Dale et al.,3(p241) for example, found that "student participation in physical education classes [in the Unites States] declined from 3.6 days to 3 days per week" between 1984 and 1994 in part because of budgetary constraints. Only "3.8% of public and private elementary schools required daily physical education for all students in 2006."4(p265) New York City, where our study took place, reflects national trends. A study by the New York City Public Advocate found that "fifty-seven percent of the elementary schools surveyed offer[ed] P.E. only once per week,"5(p3) violating state regulations requiring daily physical education. </w:t>
      </w:r>
      <w:r w:rsidRPr="00637CBA">
        <w:rPr>
          <w:rStyle w:val="StyleUnderline"/>
          <w:rFonts w:asciiTheme="minorHAnsi" w:hAnsiTheme="minorHAnsi" w:cstheme="minorHAnsi"/>
        </w:rPr>
        <w:t>Recess is offered substantially more frequently than physical education classes,</w:t>
      </w:r>
      <w:r w:rsidRPr="00637CBA">
        <w:rPr>
          <w:rFonts w:asciiTheme="minorHAnsi" w:hAnsiTheme="minorHAnsi" w:cstheme="minorHAnsi"/>
          <w:sz w:val="14"/>
        </w:rPr>
        <w:t>4</w:t>
      </w:r>
      <w:r w:rsidRPr="00637CBA">
        <w:rPr>
          <w:rStyle w:val="StyleUnderline"/>
          <w:rFonts w:asciiTheme="minorHAnsi" w:hAnsiTheme="minorHAnsi" w:cstheme="minorHAnsi"/>
        </w:rPr>
        <w:t xml:space="preserve"> but</w:t>
      </w:r>
      <w:r w:rsidRPr="00637CBA">
        <w:rPr>
          <w:rStyle w:val="Emphasis"/>
          <w:rFonts w:asciiTheme="minorHAnsi" w:hAnsiTheme="minorHAnsi" w:cstheme="minorHAnsi"/>
        </w:rPr>
        <w:t xml:space="preserve"> recess periods may not be used</w:t>
      </w:r>
      <w:r w:rsidRPr="00637CBA">
        <w:rPr>
          <w:rStyle w:val="StyleUnderline"/>
          <w:rFonts w:asciiTheme="minorHAnsi" w:hAnsiTheme="minorHAnsi" w:cstheme="minorHAnsi"/>
        </w:rPr>
        <w:t xml:space="preserve"> well for physical activity because some </w:t>
      </w:r>
      <w:r w:rsidRPr="00637CBA">
        <w:rPr>
          <w:rStyle w:val="Emphasis"/>
          <w:rFonts w:asciiTheme="minorHAnsi" w:hAnsiTheme="minorHAnsi" w:cstheme="minorHAnsi"/>
        </w:rPr>
        <w:t xml:space="preserve">schools allow children to stay indoors </w:t>
      </w:r>
      <w:r w:rsidRPr="00637CBA">
        <w:rPr>
          <w:rStyle w:val="StyleUnderline"/>
          <w:rFonts w:asciiTheme="minorHAnsi" w:hAnsiTheme="minorHAnsi" w:cstheme="minorHAnsi"/>
        </w:rPr>
        <w:t>during recess to finish homework or play games on computers.</w:t>
      </w:r>
      <w:r w:rsidRPr="00637CBA">
        <w:rPr>
          <w:rFonts w:asciiTheme="minorHAnsi" w:hAnsiTheme="minorHAnsi" w:cstheme="minorHAnsi"/>
          <w:sz w:val="14"/>
        </w:rPr>
        <w:t xml:space="preserve">3 Increasing children's physical activity levels is an important public health objective, especially in light of increases in childhood obesity rates. After 1980, "the prevalence of BMI for age at or above the 95th percentile (sometimes termed 'obese'). . . tripled among school-age children and adolescents,"6(p242) and then stabilized at about 17% for most children starting in 1999. High body mass index rates among children have not decreased since then, and have actually increased for boys (6-19 years old) at the highest body mass index-for-age levels ([double dagger] 97th percentile), despite the implementation of a wide range of obesity prevention initiatives.6 Overweight children are at risk for elevated lipid levels and high blood pressure7 and for obesity in adulthood.8,9 Obese adults are at increased risk of morbidity from hypertension, dyslipidemia, type 2 diabetes, coronary heart disease, stroke, gallbladder disease, osteoarthritis, sleep apnea and respiratory problems, and endometrial, breast, prostate, and colon cancers. Higher body weights are also associated with increases in all-cause mortality.10(pxi) Benefits of physical activity for youth include increased cardiorespiratory fitness and muscular strength, favorable body composition (i.e., lower body fat percentage), increased cardiovascular and metabolic health, bone health, and improved mental health.11 </w:t>
      </w:r>
      <w:r w:rsidRPr="00637CBA">
        <w:rPr>
          <w:rStyle w:val="StyleUnderline"/>
          <w:rFonts w:asciiTheme="minorHAnsi" w:hAnsiTheme="minorHAnsi" w:cstheme="minorHAnsi"/>
        </w:rPr>
        <w:t>Inadequacies in schools' physical</w:t>
      </w:r>
      <w:r w:rsidRPr="00637CBA">
        <w:rPr>
          <w:rFonts w:asciiTheme="minorHAnsi" w:hAnsiTheme="minorHAnsi" w:cstheme="minorHAnsi"/>
          <w:sz w:val="14"/>
        </w:rPr>
        <w:t xml:space="preserve"> education </w:t>
      </w:r>
      <w:r w:rsidRPr="00637CBA">
        <w:rPr>
          <w:rStyle w:val="StyleUnderline"/>
          <w:rFonts w:asciiTheme="minorHAnsi" w:hAnsiTheme="minorHAnsi" w:cstheme="minorHAnsi"/>
        </w:rPr>
        <w:t xml:space="preserve">programs may be difficult to remedy if there are </w:t>
      </w:r>
      <w:r w:rsidRPr="00637CBA">
        <w:rPr>
          <w:rFonts w:asciiTheme="minorHAnsi" w:hAnsiTheme="minorHAnsi" w:cstheme="minorHAnsi"/>
          <w:sz w:val="14"/>
        </w:rPr>
        <w:t>substantial</w:t>
      </w:r>
      <w:r w:rsidRPr="00637CBA">
        <w:rPr>
          <w:rStyle w:val="StyleUnderline"/>
          <w:rFonts w:asciiTheme="minorHAnsi" w:hAnsiTheme="minorHAnsi" w:cstheme="minorHAnsi"/>
        </w:rPr>
        <w:t xml:space="preserve"> fiscal constraints</w:t>
      </w:r>
      <w:r w:rsidRPr="00637CBA">
        <w:rPr>
          <w:rFonts w:asciiTheme="minorHAnsi" w:hAnsiTheme="minorHAnsi" w:cstheme="minorHAnsi"/>
          <w:sz w:val="14"/>
        </w:rPr>
        <w:t>. Capital improvements to add recreational infrastructure and facilities, which are positively correlated with increased physical activity,12,13 may also be out of reach for many schools. The potential importance of adult encouragement of children to be physically active,14 as well as structured time and adult supervision, which are associated with increased children's physical activity,15,16 suggests that there may be less costly approaches that can work within already existing school activities. Relatively consistent findings in the literature that boys are generally more active than girls13,16-19 suggest that intervention approaches should aim to be equally inclusive of both genders. A review of previous studies found that "indicators of socioeconomic status were not related to children's physical activity. Most studies found ethnic minority children were as active as non-Hispanic whites."13(p965)</w:t>
      </w:r>
    </w:p>
    <w:p w:rsidR="00656CCB" w:rsidRPr="00637CBA" w:rsidRDefault="00656CCB" w:rsidP="00656CCB">
      <w:pPr>
        <w:rPr>
          <w:rFonts w:asciiTheme="minorHAnsi" w:hAnsiTheme="minorHAnsi" w:cstheme="minorHAnsi"/>
        </w:rPr>
      </w:pP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Economy</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2AC – Alt Causes to Decline</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 xml:space="preserve">Laundry list of alt causes to manufacturing decline </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 et al 2013</w:t>
      </w:r>
      <w:r w:rsidRPr="00637CBA">
        <w:rPr>
          <w:rFonts w:asciiTheme="minorHAnsi" w:hAnsiTheme="minorHAnsi" w:cstheme="minorHAnsi"/>
        </w:rPr>
        <w:t>, Professor of Management, Innovation and Policy Director, Manchester Institute of Innovation Research Manchester Business School University of Manchester and Professor, School of Public Policy Director, Georgia Tech Program in Science, Technology and Innovation Policy Georgia Institute of Technology ‘The Role of the Manufacturing Extension Partnership: Summary of a Symposium’ (http://www.manufacturing-policy.eng.cam.ac.uk/policies-documents-folder/nap-strengthening-american-manufacturing-the-role.pdf) //AR</w:t>
      </w:r>
    </w:p>
    <w:p w:rsidR="00656CCB" w:rsidRPr="00637CBA" w:rsidRDefault="00656CCB" w:rsidP="00656CCB">
      <w:pPr>
        <w:rPr>
          <w:rStyle w:val="StyleUnderline"/>
          <w:rFonts w:asciiTheme="minorHAnsi" w:hAnsiTheme="minorHAnsi" w:cstheme="minorHAnsi"/>
        </w:rPr>
      </w:pPr>
      <w:r w:rsidRPr="00637CBA">
        <w:rPr>
          <w:rFonts w:asciiTheme="minorHAnsi" w:hAnsiTheme="minorHAnsi" w:cstheme="minorHAnsi"/>
          <w:sz w:val="14"/>
        </w:rPr>
        <w:t xml:space="preserve">While manufacturing continues to play a vital role in the U.S. economy and is a major source of employment, </w:t>
      </w:r>
      <w:r w:rsidRPr="00637CBA">
        <w:rPr>
          <w:rStyle w:val="StyleUnderline"/>
          <w:rFonts w:asciiTheme="minorHAnsi" w:hAnsiTheme="minorHAnsi" w:cstheme="minorHAnsi"/>
        </w:rPr>
        <w:t>the U.S. manufacturing sector has faced significant challenges in recent decades.</w:t>
      </w:r>
      <w:r w:rsidRPr="00637CBA">
        <w:rPr>
          <w:rFonts w:asciiTheme="minorHAnsi" w:hAnsiTheme="minorHAnsi" w:cstheme="minorHAnsi"/>
          <w:sz w:val="14"/>
        </w:rPr>
        <w:t xml:space="preserve"> A Shrinking Fraction of U.S. GDP In her workshop remarks, Dr. Ginger Lew, formerly of the White House National Economic Council, reminded the participants of </w:t>
      </w:r>
      <w:r w:rsidRPr="00637CBA">
        <w:rPr>
          <w:rStyle w:val="StyleUnderline"/>
          <w:rFonts w:asciiTheme="minorHAnsi" w:hAnsiTheme="minorHAnsi" w:cstheme="minorHAnsi"/>
        </w:rPr>
        <w:t>how much ground the U.S. manufacturing sector has lost to foreign competition in recent years</w:t>
      </w:r>
      <w:r w:rsidRPr="00637CBA">
        <w:rPr>
          <w:rFonts w:asciiTheme="minorHAnsi" w:hAnsiTheme="minorHAnsi" w:cstheme="minorHAnsi"/>
          <w:sz w:val="14"/>
        </w:rPr>
        <w:t xml:space="preserve">. In the 1950s, manufacturing’s share of the GDP peaked near 30 percent. Today </w:t>
      </w:r>
      <w:r w:rsidRPr="00637CBA">
        <w:rPr>
          <w:rStyle w:val="StyleUnderline"/>
          <w:rFonts w:asciiTheme="minorHAnsi" w:hAnsiTheme="minorHAnsi" w:cstheme="minorHAnsi"/>
        </w:rPr>
        <w:t>its share is about 11 percent, a decline that accelerated after 2007</w:t>
      </w:r>
      <w:r w:rsidRPr="00637CBA">
        <w:rPr>
          <w:rFonts w:asciiTheme="minorHAnsi" w:hAnsiTheme="minorHAnsi" w:cstheme="minorHAnsi"/>
          <w:sz w:val="14"/>
        </w:rPr>
        <w:t xml:space="preserve">. The United States is still the world’s largest manufacturer, with a global share of about 22 percent of global output, she said, but “it faces more challenges from around the world.” There is a growing awareness in this country that thriving manufacturers are critical to America’s economic recovery. “As the President has said, we’ve got to go back to making things.” The United States cannot completely move into a knowledge-based and services-based economy, she said; it also has to produce tangible assets. Decline in Manufacturing Employment Mark Rice (President of the Maritime Applied Physics Corporation and member of the MEP Advisory Board) and Dr. Tassey both noted in their workshop presentations that </w:t>
      </w:r>
      <w:r w:rsidRPr="00637CBA">
        <w:rPr>
          <w:rStyle w:val="StyleUnderline"/>
          <w:rFonts w:asciiTheme="minorHAnsi" w:hAnsiTheme="minorHAnsi" w:cstheme="minorHAnsi"/>
        </w:rPr>
        <w:t>employment in the U.S. manufacturing sector has declined by about 8 million in the past 26 years.12 In the past decade, employment levels in manufacturing have declined steeply by about one-third</w:t>
      </w:r>
      <w:r w:rsidRPr="00637CBA">
        <w:rPr>
          <w:rFonts w:asciiTheme="minorHAnsi" w:hAnsiTheme="minorHAnsi" w:cstheme="minorHAnsi"/>
          <w:sz w:val="14"/>
        </w:rPr>
        <w:t xml:space="preserve">. (See Figure 1.) They noted that, in part, </w:t>
      </w:r>
      <w:r w:rsidRPr="00637CBA">
        <w:rPr>
          <w:rStyle w:val="StyleUnderline"/>
          <w:rFonts w:asciiTheme="minorHAnsi" w:hAnsiTheme="minorHAnsi" w:cstheme="minorHAnsi"/>
        </w:rPr>
        <w:t>this decline is the result of greater competition from low-wage countries, leading to the off-shoring of low-skilled jobs to lower cost locations</w:t>
      </w:r>
      <w:r w:rsidRPr="00637CBA">
        <w:rPr>
          <w:rFonts w:asciiTheme="minorHAnsi" w:hAnsiTheme="minorHAnsi" w:cstheme="minorHAnsi"/>
          <w:sz w:val="14"/>
        </w:rPr>
        <w:t xml:space="preserve">.13 Manufacturing employment fell by 16.1 percent from 2003 to 2009, before recovering by 4.6 percent to end 2012.14 Growing Trade Deficit These employment and wage trends also roughly coincide with the increased foreign competition faced by the U.S. manufacturing sector. As Mark Rice and Gregory Tassey noted in their workshop presentations, </w:t>
      </w:r>
      <w:r w:rsidRPr="00637CBA">
        <w:rPr>
          <w:rStyle w:val="StyleUnderline"/>
          <w:rFonts w:asciiTheme="minorHAnsi" w:hAnsiTheme="minorHAnsi" w:cstheme="minorHAnsi"/>
        </w:rPr>
        <w:t>the United States continues to lose ground in key manufacturing sectors, including those sectors that are likely to drive our economy in the future</w:t>
      </w:r>
      <w:r w:rsidRPr="00637CBA">
        <w:rPr>
          <w:rFonts w:asciiTheme="minorHAnsi" w:hAnsiTheme="minorHAnsi" w:cstheme="minorHAnsi"/>
          <w:sz w:val="14"/>
        </w:rPr>
        <w:t xml:space="preserve">. Until 2002, the United States ran a trade surplus in “advanced technology products,” which includes biotechnology products, computers, semiconductors, and robotics. By 2010, however, the United States ran an $81 billion trade deficit in this important sector.15 This represents a very significant shift. (See Figure 2.) The Impact of Off-shoring Manufacturing Dr. Tassey observed in his workshop presentation that much of the trade deficit in advanced technology is attributable to the phenomenon of progressive off-shoring over the past few decades. First, </w:t>
      </w:r>
      <w:r w:rsidRPr="00637CBA">
        <w:rPr>
          <w:rStyle w:val="StyleUnderline"/>
          <w:rFonts w:asciiTheme="minorHAnsi" w:hAnsiTheme="minorHAnsi" w:cstheme="minorHAnsi"/>
        </w:rPr>
        <w:t>U.S. manufacturers began by setting up manufacturing facilities abroad, either to be near growing markets, to make use of skilled, low-cost labor, or both</w:t>
      </w:r>
      <w:r w:rsidRPr="00637CBA">
        <w:rPr>
          <w:rFonts w:asciiTheme="minorHAnsi" w:hAnsiTheme="minorHAnsi" w:cstheme="minorHAnsi"/>
          <w:sz w:val="14"/>
        </w:rPr>
        <w:t xml:space="preserve">. The offshore facility did a small amount of R&amp;D in order to move products into the market. As the host countries provided more of the skilled labor, they began to gain R&amp;D experience and expand their internal R&amp;D infrastructures to capture synergies at the “entry” tier of the high-tech supply chain. For example, Taiwan and Korea became skilled at producing electronic components, while China excelled at assembly. In this way, </w:t>
      </w:r>
      <w:r w:rsidRPr="00637CBA">
        <w:rPr>
          <w:rStyle w:val="StyleUnderline"/>
          <w:rFonts w:asciiTheme="minorHAnsi" w:hAnsiTheme="minorHAnsi" w:cstheme="minorHAnsi"/>
        </w:rPr>
        <w:t>those countries gradually became competitive in their own sub-markets.</w:t>
      </w:r>
      <w:r w:rsidRPr="00637CBA">
        <w:rPr>
          <w:rFonts w:asciiTheme="minorHAnsi" w:hAnsiTheme="minorHAnsi" w:cstheme="minorHAnsi"/>
          <w:sz w:val="14"/>
        </w:rPr>
        <w:t xml:space="preserve">16 Hollowing Out of U.S. Supply Chains </w:t>
      </w:r>
      <w:r w:rsidRPr="00637CBA">
        <w:rPr>
          <w:rStyle w:val="StyleUnderline"/>
          <w:rFonts w:asciiTheme="minorHAnsi" w:hAnsiTheme="minorHAnsi" w:cstheme="minorHAnsi"/>
        </w:rPr>
        <w:t>As economies specialize in a particular tier of the high-tech supply chain, they begin to integrate backward along the supply chain, taking more value-added from the Western economies</w:t>
      </w:r>
      <w:r w:rsidRPr="00637CBA">
        <w:rPr>
          <w:rFonts w:asciiTheme="minorHAnsi" w:hAnsiTheme="minorHAnsi" w:cstheme="minorHAnsi"/>
          <w:sz w:val="14"/>
        </w:rPr>
        <w:t xml:space="preserve">, including the United States. Dr. Tassey maintains that </w:t>
      </w:r>
      <w:r w:rsidRPr="00637CBA">
        <w:rPr>
          <w:rStyle w:val="StyleUnderline"/>
          <w:rFonts w:asciiTheme="minorHAnsi" w:hAnsiTheme="minorHAnsi" w:cstheme="minorHAnsi"/>
        </w:rPr>
        <w:t>this “hollowing out” of supply chains has cost the United States in terms of wealth creation, high-value jobs, and technology sales</w:t>
      </w:r>
      <w:r w:rsidRPr="00637CBA">
        <w:rPr>
          <w:rFonts w:asciiTheme="minorHAnsi" w:hAnsiTheme="minorHAnsi" w:cstheme="minorHAnsi"/>
          <w:sz w:val="14"/>
        </w:rPr>
        <w:t xml:space="preserve">. Although the United States had been the “first mover” in developing many commercial technologies, “poor technology life-cycle management” has led to a gradual loss of market share in products such as oxide ceramics, semiconductor memory devices, semiconductor production equipment, lithium ion batteries, flat-panel displays, robotics, and advanced lighting. Forward Integration in Asia Many emerging economies have begun to integrate forward along supply chains. For example, said Dr. Tassey, Taiwan has integrated forward from electronic components into electronic circuits, and Korea has integrated forward from components to electronic products. These economies are beginning to integrate forward into services as well, so that co-location synergies are being lost by the United States and captured by others. An inference of this trend, he said, is that </w:t>
      </w:r>
      <w:r w:rsidRPr="00637CBA">
        <w:rPr>
          <w:rStyle w:val="StyleUnderline"/>
          <w:rFonts w:asciiTheme="minorHAnsi" w:hAnsiTheme="minorHAnsi" w:cstheme="minorHAnsi"/>
        </w:rPr>
        <w:t>U.S. firms, including small and medium enterprises (SMEs), are not able to take advantage of significant manufacturing opportunities, including R&amp;D, technology transfer, and other essential links of the supply chain.</w:t>
      </w:r>
    </w:p>
    <w:p w:rsidR="00656CCB" w:rsidRPr="00637CBA" w:rsidRDefault="00656CCB" w:rsidP="00656CCB">
      <w:pPr>
        <w:rPr>
          <w:rFonts w:asciiTheme="minorHAnsi" w:hAnsiTheme="minorHAnsi" w:cstheme="minorHAnsi"/>
        </w:rPr>
      </w:pP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2AC – Status Quo Solves</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Apple’s $1billion fund creates thousands of new manufacturing jobs, especially in the computers and electronics fields.</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Mark </w:t>
      </w:r>
      <w:r w:rsidRPr="00637CBA">
        <w:rPr>
          <w:rStyle w:val="Style13ptBold"/>
          <w:rFonts w:asciiTheme="minorHAnsi" w:hAnsiTheme="minorHAnsi" w:cstheme="minorHAnsi"/>
        </w:rPr>
        <w:t>Crawford</w:t>
      </w:r>
      <w:r w:rsidRPr="00637CBA">
        <w:rPr>
          <w:rFonts w:asciiTheme="minorHAnsi" w:hAnsiTheme="minorHAnsi" w:cstheme="minorHAnsi"/>
        </w:rPr>
        <w:t>, July 17, 20</w:t>
      </w:r>
      <w:r w:rsidRPr="00637CBA">
        <w:rPr>
          <w:rStyle w:val="Style13ptBold"/>
          <w:rFonts w:asciiTheme="minorHAnsi" w:hAnsiTheme="minorHAnsi" w:cstheme="minorHAnsi"/>
        </w:rPr>
        <w:t>17</w:t>
      </w:r>
      <w:r w:rsidRPr="00637CBA">
        <w:rPr>
          <w:rFonts w:asciiTheme="minorHAnsi" w:hAnsiTheme="minorHAnsi" w:cstheme="minorHAnsi"/>
        </w:rPr>
        <w:t xml:space="preserve"> 4:00 AM ET </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Contributing Editor, Mark Crawford is a full-time freelance writer in Madison, Wisconsin, who specializes in business writing. He is also the author of five books. </w:t>
      </w:r>
      <w:r w:rsidRPr="00637CBA">
        <w:rPr>
          <w:rFonts w:asciiTheme="minorHAnsi" w:hAnsiTheme="minorHAnsi" w:cstheme="minorHAnsi"/>
          <w:i/>
        </w:rPr>
        <w:t xml:space="preserve">Area </w:t>
      </w:r>
      <w:r w:rsidRPr="00637CBA">
        <w:rPr>
          <w:rFonts w:asciiTheme="minorHAnsi" w:hAnsiTheme="minorHAnsi" w:cstheme="minorHAnsi"/>
        </w:rPr>
        <w:t>Development “Frontline: Apple’s $1 Billion Fund to Support U.S. Manufacturing” (http://www.areadevelopment.com/advanced-manufacturing/Q3-2017/apple-1billion-fund-to-support-US-manufacturing.shtml//bs)</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u w:val="single"/>
        </w:rPr>
        <w:t>Apple</w:t>
      </w:r>
      <w:r w:rsidRPr="00637CBA">
        <w:rPr>
          <w:rFonts w:asciiTheme="minorHAnsi" w:hAnsiTheme="minorHAnsi" w:cstheme="minorHAnsi"/>
          <w:sz w:val="16"/>
        </w:rPr>
        <w:t xml:space="preserve"> recently </w:t>
      </w:r>
      <w:r w:rsidRPr="00637CBA">
        <w:rPr>
          <w:rFonts w:asciiTheme="minorHAnsi" w:hAnsiTheme="minorHAnsi" w:cstheme="minorHAnsi"/>
          <w:u w:val="single"/>
        </w:rPr>
        <w:t xml:space="preserve">announced plans to create a $1 billion fund to support advanced manufacturing in the U.S. The goal is to boost the </w:t>
      </w:r>
      <w:hyperlink r:id="rId180" w:tgtFrame="_blank" w:history="1">
        <w:r w:rsidRPr="00637CBA">
          <w:rPr>
            <w:rFonts w:asciiTheme="minorHAnsi" w:hAnsiTheme="minorHAnsi" w:cstheme="minorHAnsi"/>
            <w:u w:val="single"/>
          </w:rPr>
          <w:t>U.S. manufacturing sector and create thousands of new jobs</w:t>
        </w:r>
      </w:hyperlink>
      <w:r w:rsidRPr="00637CBA">
        <w:rPr>
          <w:rFonts w:asciiTheme="minorHAnsi" w:hAnsiTheme="minorHAnsi" w:cstheme="minorHAnsi"/>
          <w:u w:val="single"/>
        </w:rPr>
        <w:t>, especially in the fields of computers and electronics, which have experienced a steady decline in total employment since 2007.</w:t>
      </w:r>
      <w:r w:rsidRPr="00637CBA">
        <w:rPr>
          <w:rFonts w:asciiTheme="minorHAnsi" w:hAnsiTheme="minorHAnsi" w:cstheme="minorHAnsi"/>
          <w:sz w:val="16"/>
        </w:rPr>
        <w:t xml:space="preserve"> </w:t>
      </w:r>
      <w:hyperlink r:id="rId181" w:tgtFrame="_blank" w:history="1">
        <w:r w:rsidRPr="00637CBA">
          <w:rPr>
            <w:rFonts w:asciiTheme="minorHAnsi" w:hAnsiTheme="minorHAnsi" w:cstheme="minorHAnsi"/>
            <w:sz w:val="16"/>
          </w:rPr>
          <w:t>The fund “can be the ripple in the pond,”</w:t>
        </w:r>
        <w:r w:rsidRPr="00637CBA">
          <w:rPr>
            <w:rFonts w:asciiTheme="minorHAnsi" w:hAnsiTheme="minorHAnsi" w:cstheme="minorHAnsi"/>
            <w:sz w:val="16"/>
            <w:u w:val="single"/>
          </w:rPr>
          <w:t xml:space="preserve"> stated</w:t>
        </w:r>
        <w:r w:rsidRPr="00637CBA">
          <w:rPr>
            <w:rFonts w:asciiTheme="minorHAnsi" w:hAnsiTheme="minorHAnsi" w:cstheme="minorHAnsi"/>
            <w:sz w:val="16"/>
          </w:rPr>
          <w:t xml:space="preserve"> Apple CEO Timothy D.</w:t>
        </w:r>
        <w:r w:rsidRPr="00637CBA">
          <w:rPr>
            <w:rFonts w:asciiTheme="minorHAnsi" w:hAnsiTheme="minorHAnsi" w:cstheme="minorHAnsi"/>
            <w:sz w:val="16"/>
            <w:u w:val="single"/>
          </w:rPr>
          <w:t xml:space="preserve"> Cook</w:t>
        </w:r>
        <w:r w:rsidRPr="00637CBA">
          <w:rPr>
            <w:rFonts w:asciiTheme="minorHAnsi" w:hAnsiTheme="minorHAnsi" w:cstheme="minorHAnsi"/>
            <w:sz w:val="16"/>
          </w:rPr>
          <w:t xml:space="preserve"> during the announcement on CNBC. “</w:t>
        </w:r>
        <w:r w:rsidRPr="00637CBA">
          <w:rPr>
            <w:rFonts w:asciiTheme="minorHAnsi" w:hAnsiTheme="minorHAnsi" w:cstheme="minorHAnsi"/>
            <w:sz w:val="16"/>
            <w:u w:val="single"/>
          </w:rPr>
          <w:t>These manufacturing jobs create more jobs around them because you have a service industry that builds up around them.”</w:t>
        </w:r>
      </w:hyperlink>
      <w:r w:rsidRPr="00637CBA">
        <w:rPr>
          <w:rFonts w:asciiTheme="minorHAnsi" w:hAnsiTheme="minorHAnsi" w:cstheme="minorHAnsi"/>
          <w:sz w:val="16"/>
        </w:rPr>
        <w:t xml:space="preserve"> The Automation Federation, an industry group that supports the automation industry, applauds the news: “Initiatives like Apple’s $1 billion fund to promote advanced manufacturing jobs in the U.S. are welcome, since it places a much-needed focus on this area,” says Steve Mustard, an industrial cybersecurity expert at the Automation Federation. “The fund will be best utilized if it builds on existing initiatives, rather than starting anew and creating new, similar outputs.” Corning Is the First On May 12 Apple announced the first investment from the fund will go to glass supplier Corning. Corning is famous for its durable Gorilla Glass displays, which are used on many smartphone brands, including the iPhone. Apple plans to invest $200 million to support Corning’s R&amp;D, capital equipment needs, and state-of-the-art glass processing. Since 2007, the partnership between Corning and Apple has created nearly 1,000 jobs across Corning’s various R&amp;D and manufacturing facilities, including about 400 workers at its 65-year-old facility in Harrodsburg, Kentucky, which needs modernization. Mustard sees Apple’s investment as a wake-up call to U.S. manufacturers to transform their aging facilities into more efficient and productive “smart tech” operations, as well as to develop better technology skills among U.S. workers. According to Mustard, “</w:t>
      </w:r>
      <w:r w:rsidRPr="00637CBA">
        <w:rPr>
          <w:rFonts w:asciiTheme="minorHAnsi" w:hAnsiTheme="minorHAnsi" w:cstheme="minorHAnsi"/>
          <w:u w:val="single"/>
        </w:rPr>
        <w:t>Technology advances continue and the automation footprint increases. While this is often seen as a negative because of short-term job losses, the upside is a demand for an increasingly skilled workforce that is able to design, develop, manufacture, and support the automation systems used by the advanced manufacturing sector</w:t>
      </w:r>
      <w:r w:rsidRPr="00637CBA">
        <w:rPr>
          <w:rFonts w:asciiTheme="minorHAnsi" w:hAnsiTheme="minorHAnsi" w:cstheme="minorHAnsi"/>
          <w:sz w:val="16"/>
        </w:rPr>
        <w:t xml:space="preserve">.” The fund can be the ripple in the pond. These manufacturing jobs create more jobs around them because you have a service industry that builds up around them. Timothy D. Cook, CEO, Apple A Growing Trend In introducing its fund, Apple joined a growing number of companies — for example, SoftBank and Infosys — that have recently pledged to invest in U.S. manufacturing and/or hire more U.S. workers. In April 2017, </w:t>
      </w:r>
      <w:r w:rsidRPr="00637CBA">
        <w:rPr>
          <w:rFonts w:asciiTheme="minorHAnsi" w:hAnsiTheme="minorHAnsi" w:cstheme="minorHAnsi"/>
          <w:u w:val="single"/>
        </w:rPr>
        <w:t>Return One Million Jobs (ROMJ) and the Reshoring Initiative announced it would create a $20 million fund to bring one million manufacturing jobs back to the U.S. from offshore.</w:t>
      </w:r>
      <w:r w:rsidRPr="00637CBA">
        <w:rPr>
          <w:rFonts w:asciiTheme="minorHAnsi" w:hAnsiTheme="minorHAnsi" w:cstheme="minorHAnsi"/>
          <w:sz w:val="16"/>
        </w:rPr>
        <w:t xml:space="preserve"> The money will utilize global data analytics to help companies determine the total cost of supplying the U.S. market via manufacturing offshore or domestically. Although these pledges and investments are a good start, there will likely be too few qualified workers to fill these openings when they happen. According to a skills gap study by Deloitte and the Manufacturing Institute, 80 percent of U.S. manufacturers today have difficulty finding qualified applicants for skilled production positions in their facilities. Further, </w:t>
      </w:r>
      <w:hyperlink r:id="rId182" w:tgtFrame="_blank" w:history="1">
        <w:r w:rsidRPr="00637CBA">
          <w:rPr>
            <w:rFonts w:asciiTheme="minorHAnsi" w:hAnsiTheme="minorHAnsi" w:cstheme="minorHAnsi"/>
            <w:sz w:val="16"/>
          </w:rPr>
          <w:t>an estimated 2 million manufacturing jobs are projected to remain unfilled by 2025.</w:t>
        </w:r>
      </w:hyperlink>
      <w:r w:rsidRPr="00637CBA">
        <w:rPr>
          <w:rFonts w:asciiTheme="minorHAnsi" w:hAnsiTheme="minorHAnsi" w:cstheme="minorHAnsi"/>
          <w:sz w:val="16"/>
        </w:rPr>
        <w:t xml:space="preserve"> Meeting this challenge will require vigorous, sustained investment in developing a well-trained, well-paid workforce for the future. </w:t>
      </w:r>
      <w:r w:rsidRPr="00637CBA">
        <w:rPr>
          <w:rFonts w:asciiTheme="minorHAnsi" w:hAnsiTheme="minorHAnsi" w:cstheme="minorHAnsi"/>
          <w:u w:val="single"/>
        </w:rPr>
        <w:t xml:space="preserve">“Developing a strong skilled workforce is key to reshoring and manufacturing growth,” </w:t>
      </w:r>
      <w:r w:rsidRPr="00637CBA">
        <w:rPr>
          <w:rFonts w:asciiTheme="minorHAnsi" w:hAnsiTheme="minorHAnsi" w:cstheme="minorHAnsi"/>
          <w:sz w:val="16"/>
        </w:rPr>
        <w:t>says Harry Moser, founder/president of the Reshoring Initiative. “This starts by motivating a higher quantity and quality of recruits. By demonstrating that the trend is now away from offshoring and toward reshoring, we can make the case that manufacturing is once again a great choice for career stability and growth.”</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2AC – MEP fails</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MEP fails – No trained Staff and ineffective outreach</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 et al 2013</w:t>
      </w:r>
      <w:r w:rsidRPr="00637CBA">
        <w:rPr>
          <w:rFonts w:asciiTheme="minorHAnsi" w:hAnsiTheme="minorHAnsi" w:cstheme="minorHAnsi"/>
        </w:rPr>
        <w:t>, Professor of Management, Innovation and Policy Director, Manchester Institute of Innovation Research Manchester Business School University of Manchester and Professor, School of Public Policy Director, Georgia Tech Program in Science, Technology and Innovation Policy Georgia Institute of Technology ‘The Role of the Manufacturing Extension Partnership: Summary of a Symposium’ (http://www.manufacturing-policy.eng.cam.ac.uk/policies-documents-folder/nap-strengthening-american-manufacturing-the-role.pdf) //AR</w:t>
      </w:r>
    </w:p>
    <w:p w:rsidR="00656CCB" w:rsidRPr="00637CBA" w:rsidRDefault="00656CCB" w:rsidP="00656CCB">
      <w:pPr>
        <w:rPr>
          <w:rFonts w:asciiTheme="minorHAnsi" w:hAnsiTheme="minorHAnsi" w:cstheme="minorHAnsi"/>
          <w:sz w:val="16"/>
        </w:rPr>
      </w:pPr>
      <w:r w:rsidRPr="00637CBA">
        <w:rPr>
          <w:rStyle w:val="StyleUnderline"/>
          <w:rFonts w:asciiTheme="minorHAnsi" w:hAnsiTheme="minorHAnsi" w:cstheme="minorHAnsi"/>
        </w:rPr>
        <w:t>Training Center Staff</w:t>
      </w:r>
      <w:r w:rsidRPr="00637CBA">
        <w:rPr>
          <w:rFonts w:asciiTheme="minorHAnsi" w:hAnsiTheme="minorHAnsi" w:cstheme="minorHAnsi"/>
          <w:sz w:val="16"/>
        </w:rPr>
        <w:t xml:space="preserve"> </w:t>
      </w:r>
      <w:r w:rsidRPr="00637CBA">
        <w:rPr>
          <w:rStyle w:val="StyleUnderline"/>
          <w:rFonts w:asciiTheme="minorHAnsi" w:hAnsiTheme="minorHAnsi" w:cstheme="minorHAnsi"/>
        </w:rPr>
        <w:t>For MEP to promote, bridge, and facilitate connections between innovation, manufacturing, and the sustainable growth of SMEs, its staff need to be trained and equipped appropriately</w:t>
      </w:r>
      <w:r w:rsidRPr="00637CBA">
        <w:rPr>
          <w:rFonts w:asciiTheme="minorHAnsi" w:hAnsiTheme="minorHAnsi" w:cstheme="minorHAnsi"/>
          <w:sz w:val="16"/>
        </w:rPr>
        <w:t>. At a symposium question-and-answer period, Diane Palmintera of Innovation Associates observed that while many Center directors applaud the effort of MEP to move toward innovation and technology, their staffs are not always prepared to coach firms on tech transfer and innovative technologies. MEP’s Mr. Kilmer agreed, and said that the NISTMEP has been working on a training curriculum related to innovation. “Quite honestly,” he said, “</w:t>
      </w:r>
      <w:r w:rsidRPr="00637CBA">
        <w:rPr>
          <w:rStyle w:val="StyleUnderline"/>
          <w:rFonts w:asciiTheme="minorHAnsi" w:hAnsiTheme="minorHAnsi" w:cstheme="minorHAnsi"/>
        </w:rPr>
        <w:t>it’s a difficult thing for the centers. Some staff will be able to make those changes, and some won’t. We try to equip them with training and professional development, but it is a challenge.” Improving Outreach</w:t>
      </w:r>
      <w:r w:rsidRPr="00637CBA">
        <w:rPr>
          <w:rFonts w:asciiTheme="minorHAnsi" w:hAnsiTheme="minorHAnsi" w:cstheme="minorHAnsi"/>
          <w:sz w:val="16"/>
        </w:rPr>
        <w:t xml:space="preserve"> As several speakers noted, </w:t>
      </w:r>
      <w:r w:rsidRPr="00637CBA">
        <w:rPr>
          <w:rStyle w:val="StyleUnderline"/>
          <w:rFonts w:asciiTheme="minorHAnsi" w:hAnsiTheme="minorHAnsi" w:cstheme="minorHAnsi"/>
        </w:rPr>
        <w:t xml:space="preserve">MEP faces unique challenges in reaching out to a diverse mix of small firms spread out over the country. </w:t>
      </w:r>
      <w:r w:rsidRPr="00637CBA">
        <w:rPr>
          <w:rFonts w:asciiTheme="minorHAnsi" w:hAnsiTheme="minorHAnsi" w:cstheme="minorHAnsi"/>
          <w:sz w:val="16"/>
        </w:rPr>
        <w:t xml:space="preserve">According to Philip Shapira, small firms exhibit “great heterogeneity in enterprise characteristics, resources, motivations, sectoral and regional attributes and other factors, and concomitant wide variations in orientation toward and capabilities to undertake innovation.”21 </w:t>
      </w:r>
      <w:r w:rsidRPr="00637CBA">
        <w:rPr>
          <w:rStyle w:val="StyleUnderline"/>
          <w:rFonts w:asciiTheme="minorHAnsi" w:hAnsiTheme="minorHAnsi" w:cstheme="minorHAnsi"/>
        </w:rPr>
        <w:t>Challenges exist at the firm level, industry level, within the context of social infrastructure, and in the innovation environment. There are internal company barriers, with SMEs lacking information, experience, training, resources, strategy, and confidence to adopt new technologies. There are also external barriers in the costs of vendors, customers, consultants, and other business assistance sources that might be useful to SMEs</w:t>
      </w:r>
      <w:r w:rsidRPr="00637CBA">
        <w:rPr>
          <w:rFonts w:asciiTheme="minorHAnsi" w:hAnsiTheme="minorHAnsi" w:cstheme="minorHAnsi"/>
          <w:sz w:val="16"/>
        </w:rPr>
        <w:t xml:space="preserve">.22 For these reasons, as James Watson of California Manufacturing Technology Consulting noted in his workshop presentation, simply </w:t>
      </w:r>
      <w:r w:rsidRPr="00637CBA">
        <w:rPr>
          <w:rStyle w:val="StyleUnderline"/>
          <w:rFonts w:asciiTheme="minorHAnsi" w:hAnsiTheme="minorHAnsi" w:cstheme="minorHAnsi"/>
        </w:rPr>
        <w:t>reaching those SMEs best positioned to take advantage of MEP advice is difficult</w:t>
      </w:r>
      <w:r w:rsidRPr="00637CBA">
        <w:rPr>
          <w:rFonts w:asciiTheme="minorHAnsi" w:hAnsiTheme="minorHAnsi" w:cstheme="minorHAnsi"/>
          <w:sz w:val="16"/>
        </w:rPr>
        <w:t xml:space="preserve">.23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International competition means MEP fails</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w:t>
      </w:r>
      <w:r w:rsidRPr="00637CBA">
        <w:rPr>
          <w:rFonts w:asciiTheme="minorHAnsi" w:hAnsiTheme="minorHAnsi" w:cstheme="minorHAnsi"/>
        </w:rPr>
        <w:t xml:space="preserve"> </w:t>
      </w:r>
      <w:r w:rsidRPr="00637CBA">
        <w:rPr>
          <w:rStyle w:val="Style13ptBold"/>
          <w:rFonts w:asciiTheme="minorHAnsi" w:hAnsiTheme="minorHAnsi" w:cstheme="minorHAnsi"/>
        </w:rPr>
        <w:t>1998</w:t>
      </w:r>
      <w:r w:rsidRPr="00637CBA">
        <w:rPr>
          <w:rFonts w:asciiTheme="minorHAnsi" w:hAnsiTheme="minorHAnsi" w:cstheme="minorHAnsi"/>
        </w:rPr>
        <w:t>, Associate professor in the School of Public Policy at Georgia Institute of Technology. He co-directs the Georgia Tech Policy Project on Industrial Modernization, Issues in Science and Technology Vol. 14, No. 3 (SPRING 1998), pp. 45-50 JSTOR (</w:t>
      </w:r>
      <w:hyperlink r:id="rId183" w:history="1">
        <w:r w:rsidRPr="00637CBA">
          <w:rPr>
            <w:rStyle w:val="Hyperlink"/>
            <w:rFonts w:asciiTheme="minorHAnsi" w:hAnsiTheme="minorHAnsi" w:cstheme="minorHAnsi"/>
          </w:rPr>
          <w:t>http://www.jstor.org/stable/43313866</w:t>
        </w:r>
      </w:hyperlink>
      <w:r w:rsidRPr="00637CBA">
        <w:rPr>
          <w:rFonts w:asciiTheme="minorHAnsi" w:hAnsiTheme="minorHAnsi" w:cstheme="minorHAnsi"/>
        </w:rPr>
        <w:t>) //AR</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Strategic orientation. Although MEP affiliates are helping firms become leaner and more efficient, lower costs and higher efficiency are only part of a strategic approach to manufacturing and technology- based economic development. </w:t>
      </w:r>
      <w:r w:rsidRPr="00637CBA">
        <w:rPr>
          <w:rStyle w:val="StyleUnderline"/>
          <w:rFonts w:asciiTheme="minorHAnsi" w:hAnsiTheme="minorHAnsi" w:cstheme="minorHAnsi"/>
        </w:rPr>
        <w:t>A continuing concern is that although the number of small manufacturing firms in the United States is growing, their average wages have lagged those of larger companies</w:t>
      </w:r>
      <w:r w:rsidRPr="00637CBA">
        <w:rPr>
          <w:rFonts w:asciiTheme="minorHAnsi" w:hAnsiTheme="minorHAnsi" w:cstheme="minorHAnsi"/>
          <w:sz w:val="16"/>
        </w:rPr>
        <w:t xml:space="preserve">. Part of the problem is that many </w:t>
      </w:r>
      <w:r w:rsidRPr="00637CBA">
        <w:rPr>
          <w:rStyle w:val="StyleUnderline"/>
          <w:rFonts w:asciiTheme="minorHAnsi" w:hAnsiTheme="minorHAnsi" w:cstheme="minorHAnsi"/>
        </w:rPr>
        <w:t>small companies pro- duce routine commodity products with relatively low added value that are subject to intense international competition</w:t>
      </w:r>
      <w:r w:rsidRPr="00637CBA">
        <w:rPr>
          <w:rFonts w:asciiTheme="minorHAnsi" w:hAnsiTheme="minorHAnsi" w:cstheme="minorHAnsi"/>
          <w:sz w:val="16"/>
        </w:rPr>
        <w:t xml:space="preserve">. If these firms are to offer higher wages, they must not only become more productive but also find ways to become more distinctive, responsive, and specialized.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MEP distribution formula is gamed – doesn’t fund the right industry</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w:t>
      </w:r>
      <w:r w:rsidRPr="00637CBA">
        <w:rPr>
          <w:rFonts w:asciiTheme="minorHAnsi" w:hAnsiTheme="minorHAnsi" w:cstheme="minorHAnsi"/>
        </w:rPr>
        <w:t xml:space="preserve"> </w:t>
      </w:r>
      <w:r w:rsidRPr="00637CBA">
        <w:rPr>
          <w:rStyle w:val="Style13ptBold"/>
          <w:rFonts w:asciiTheme="minorHAnsi" w:hAnsiTheme="minorHAnsi" w:cstheme="minorHAnsi"/>
        </w:rPr>
        <w:t>1998</w:t>
      </w:r>
      <w:r w:rsidRPr="00637CBA">
        <w:rPr>
          <w:rFonts w:asciiTheme="minorHAnsi" w:hAnsiTheme="minorHAnsi" w:cstheme="minorHAnsi"/>
        </w:rPr>
        <w:t>, Associate professor in the School of Public Policy at Georgia Institute of Technology. He co-directs the Georgia Tech Policy Project on Industrial Modernization, Issues in Science and Technology Vol. 14, No. 3 (SPRING 1998), pp. 45-50 JSTOR (</w:t>
      </w:r>
      <w:hyperlink r:id="rId184" w:history="1">
        <w:r w:rsidRPr="00637CBA">
          <w:rPr>
            <w:rStyle w:val="Hyperlink"/>
            <w:rFonts w:asciiTheme="minorHAnsi" w:hAnsiTheme="minorHAnsi" w:cstheme="minorHAnsi"/>
          </w:rPr>
          <w:t>http://www.jstor.org/stable/43313866</w:t>
        </w:r>
      </w:hyperlink>
      <w:r w:rsidRPr="00637CBA">
        <w:rPr>
          <w:rFonts w:asciiTheme="minorHAnsi" w:hAnsiTheme="minorHAnsi" w:cstheme="minorHAnsi"/>
        </w:rPr>
        <w:t>) //AR</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Yet, it must be admitted that </w:t>
      </w:r>
      <w:r w:rsidRPr="00637CBA">
        <w:rPr>
          <w:rStyle w:val="StyleUnderline"/>
          <w:rFonts w:asciiTheme="minorHAnsi" w:hAnsiTheme="minorHAnsi" w:cstheme="minorHAnsi"/>
        </w:rPr>
        <w:t>not all centers are ef- fective. A few local MEP partnerships were put to- gether hastily for the purposes of grant application, leading to instability in the partnership</w:t>
      </w:r>
      <w:r w:rsidRPr="00637CBA">
        <w:rPr>
          <w:rFonts w:asciiTheme="minorHAnsi" w:hAnsiTheme="minorHAnsi" w:cstheme="minorHAnsi"/>
          <w:sz w:val="16"/>
        </w:rPr>
        <w:t xml:space="preserve">; in other in- stances, </w:t>
      </w:r>
      <w:r w:rsidRPr="00637CBA">
        <w:rPr>
          <w:rStyle w:val="StyleUnderline"/>
          <w:rFonts w:asciiTheme="minorHAnsi" w:hAnsiTheme="minorHAnsi" w:cstheme="minorHAnsi"/>
        </w:rPr>
        <w:t>technically competent but politically weak service providers have been subordinated</w:t>
      </w:r>
      <w:r w:rsidRPr="00637CBA">
        <w:rPr>
          <w:rFonts w:asciiTheme="minorHAnsi" w:hAnsiTheme="minorHAnsi" w:cstheme="minorHAnsi"/>
          <w:sz w:val="16"/>
        </w:rPr>
        <w:t xml:space="preserve">. As the MEP shifts from rapid growth to maturity, it must address these deficiencies. MEP's review process al- lows it to deal with poorly organized or sub-par local affiliates. </w:t>
      </w:r>
      <w:r w:rsidRPr="00637CBA">
        <w:rPr>
          <w:rStyle w:val="StyleUnderline"/>
          <w:rFonts w:asciiTheme="minorHAnsi" w:hAnsiTheme="minorHAnsi" w:cstheme="minorHAnsi"/>
        </w:rPr>
        <w:t>The issue now is to ensure the integrity of the review process</w:t>
      </w:r>
      <w:r w:rsidRPr="00637CBA">
        <w:rPr>
          <w:rFonts w:asciiTheme="minorHAnsi" w:hAnsiTheme="minorHAnsi" w:cstheme="minorHAnsi"/>
          <w:sz w:val="16"/>
        </w:rPr>
        <w:t>, to include independent and highly qualified external reviewers, and to avoid undue po- litical interference when NIST has to make hard de- cisions about discontinuing funding or recommending organizational changes that affect local centers.</w:t>
      </w:r>
    </w:p>
    <w:p w:rsidR="00656CCB" w:rsidRPr="00637CBA" w:rsidRDefault="00656CCB" w:rsidP="00656CCB">
      <w:pPr>
        <w:rPr>
          <w:rFonts w:asciiTheme="minorHAnsi" w:hAnsiTheme="minorHAnsi" w:cstheme="minorHAnsi"/>
          <w:sz w:val="16"/>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Sporadic program growth means the MEP is maldistributed</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w:t>
      </w:r>
      <w:r w:rsidRPr="00637CBA">
        <w:rPr>
          <w:rFonts w:asciiTheme="minorHAnsi" w:hAnsiTheme="minorHAnsi" w:cstheme="minorHAnsi"/>
        </w:rPr>
        <w:t xml:space="preserve"> </w:t>
      </w:r>
      <w:r w:rsidRPr="00637CBA">
        <w:rPr>
          <w:rStyle w:val="Style13ptBold"/>
          <w:rFonts w:asciiTheme="minorHAnsi" w:hAnsiTheme="minorHAnsi" w:cstheme="minorHAnsi"/>
        </w:rPr>
        <w:t>1998</w:t>
      </w:r>
      <w:r w:rsidRPr="00637CBA">
        <w:rPr>
          <w:rFonts w:asciiTheme="minorHAnsi" w:hAnsiTheme="minorHAnsi" w:cstheme="minorHAnsi"/>
        </w:rPr>
        <w:t>, Associate professor in the School of Public Policy at Georgia Institute of Technology. He co-directs the Georgia Tech Policy Project on Industrial Modernization, Issues in Science and Technology Vol. 14, No. 3 (SPRING 1998), pp. 45-50 JSTOR (</w:t>
      </w:r>
      <w:hyperlink r:id="rId185" w:history="1">
        <w:r w:rsidRPr="00637CBA">
          <w:rPr>
            <w:rStyle w:val="Hyperlink"/>
            <w:rFonts w:asciiTheme="minorHAnsi" w:hAnsiTheme="minorHAnsi" w:cstheme="minorHAnsi"/>
          </w:rPr>
          <w:t>http://www.jstor.org/stable/43313866</w:t>
        </w:r>
      </w:hyperlink>
      <w:r w:rsidRPr="00637CBA">
        <w:rPr>
          <w:rFonts w:asciiTheme="minorHAnsi" w:hAnsiTheme="minorHAnsi" w:cstheme="minorHAnsi"/>
        </w:rPr>
        <w:t>) //AR</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The density of the MEP's geographic coverage also needs fresh attention. </w:t>
      </w:r>
      <w:r w:rsidRPr="00637CBA">
        <w:rPr>
          <w:rStyle w:val="StyleUnderline"/>
          <w:rFonts w:asciiTheme="minorHAnsi" w:hAnsiTheme="minorHAnsi" w:cstheme="minorHAnsi"/>
        </w:rPr>
        <w:t>The program has grown in disjointed stages, reflecting separate rounds of fed- eral funding and variations in the ability of state and local actors to prepare winning proposals and find matching funds</w:t>
      </w:r>
      <w:r w:rsidRPr="00637CBA">
        <w:rPr>
          <w:rFonts w:asciiTheme="minorHAnsi" w:hAnsiTheme="minorHAnsi" w:cstheme="minorHAnsi"/>
          <w:sz w:val="16"/>
        </w:rPr>
        <w:t xml:space="preserve">. That means </w:t>
      </w:r>
      <w:r w:rsidRPr="00637CBA">
        <w:rPr>
          <w:rStyle w:val="StyleUnderline"/>
          <w:rFonts w:asciiTheme="minorHAnsi" w:hAnsiTheme="minorHAnsi" w:cstheme="minorHAnsi"/>
        </w:rPr>
        <w:t>there is a mismatch be- tween the allocation of federal resources and the distribution of industry</w:t>
      </w:r>
      <w:r w:rsidRPr="00637CBA">
        <w:rPr>
          <w:rFonts w:asciiTheme="minorHAnsi" w:hAnsiTheme="minorHAnsi" w:cstheme="minorHAnsi"/>
          <w:sz w:val="16"/>
        </w:rPr>
        <w:t>. For example, dense con- centrations of manufacturers in California and the Northeast are relatively underserved. Competitions targeted to deepening services in these industrial clusters would be a useful next step if more federal funds are forthcoming</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MEP’s investment system is broken</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w:t>
      </w:r>
      <w:r w:rsidRPr="00637CBA">
        <w:rPr>
          <w:rFonts w:asciiTheme="minorHAnsi" w:hAnsiTheme="minorHAnsi" w:cstheme="minorHAnsi"/>
        </w:rPr>
        <w:t xml:space="preserve"> </w:t>
      </w:r>
      <w:r w:rsidRPr="00637CBA">
        <w:rPr>
          <w:rStyle w:val="Style13ptBold"/>
          <w:rFonts w:asciiTheme="minorHAnsi" w:hAnsiTheme="minorHAnsi" w:cstheme="minorHAnsi"/>
        </w:rPr>
        <w:t>1998</w:t>
      </w:r>
      <w:r w:rsidRPr="00637CBA">
        <w:rPr>
          <w:rFonts w:asciiTheme="minorHAnsi" w:hAnsiTheme="minorHAnsi" w:cstheme="minorHAnsi"/>
        </w:rPr>
        <w:t>, Associate professor in the School of Public Policy at Georgia Institute of Technology. He co-directs the Georgia Tech Policy Project on Industrial Modernization, Issues in Science and Technology Vol. 14, No. 3 (SPRING 1998), pp. 45-50 JSTOR (</w:t>
      </w:r>
      <w:hyperlink r:id="rId186" w:history="1">
        <w:r w:rsidRPr="00637CBA">
          <w:rPr>
            <w:rStyle w:val="Hyperlink"/>
            <w:rFonts w:asciiTheme="minorHAnsi" w:hAnsiTheme="minorHAnsi" w:cstheme="minorHAnsi"/>
          </w:rPr>
          <w:t>http://www.jstor.org/stable/43313866</w:t>
        </w:r>
      </w:hyperlink>
      <w:r w:rsidRPr="00637CBA">
        <w:rPr>
          <w:rFonts w:asciiTheme="minorHAnsi" w:hAnsiTheme="minorHAnsi" w:cstheme="minorHAnsi"/>
        </w:rPr>
        <w:t>) //AR</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Funding framework. </w:t>
      </w:r>
      <w:r w:rsidRPr="00637CBA">
        <w:rPr>
          <w:rStyle w:val="StyleUnderline"/>
          <w:rFonts w:asciiTheme="minorHAnsi" w:hAnsiTheme="minorHAnsi" w:cstheme="minorHAnsi"/>
        </w:rPr>
        <w:t>A more strategic approach will also require changes in the MEP's incentive framework</w:t>
      </w:r>
      <w:r w:rsidRPr="00637CBA">
        <w:rPr>
          <w:rFonts w:asciiTheme="minorHAnsi" w:hAnsiTheme="minorHAnsi" w:cstheme="minorHAnsi"/>
          <w:sz w:val="16"/>
        </w:rPr>
        <w:t xml:space="preserve">. The 1988 trade act set a six-year limit on federal funding of individual centers, with grants ramped down after the third year. By year six, centers are supposed to become self-sustaining without fed- eral funds. This original legislative design motivates MEP centers to seek fee revenues, which helps to ensure that they provide services that firms want and for which they are willing to pay. However, the hope that centers could become self-sustaining from fee revenues has proven to be unrealistic. Some state partners see industrial exten- sion as a public service that should be made available even to firms that cannot pay. Even the most enter- prising centers find it hard to cover much more than two-fifths of their real costs through customer fees. The unit costs of marketing to and servicing small firms often exceed the fees that can be charged. (This is a reason why the private market for consulting services to small firms is weak and is one of the market failures that the MEP seeks to address.) Moreover, </w:t>
      </w:r>
      <w:r w:rsidRPr="00637CBA">
        <w:rPr>
          <w:rStyle w:val="StyleUnderline"/>
          <w:rFonts w:asciiTheme="minorHAnsi" w:hAnsiTheme="minorHAnsi" w:cstheme="minorHAnsi"/>
        </w:rPr>
        <w:t>centers that aggressively pursue fee rev- enues tend to narrow their scope of service by fo- cusing on the sale of short-term, probably low-impact projects to individual firms and by serving larger companies who can pay more. Direct competition with private consultants is increased, while strate- gic projects with companies and industry groups that are not high revenue generators are eschewed.</w:t>
      </w:r>
      <w:r w:rsidRPr="00637CBA">
        <w:rPr>
          <w:rFonts w:asciiTheme="minorHAnsi" w:hAnsiTheme="minorHAnsi" w:cstheme="minorHAnsi"/>
          <w:sz w:val="16"/>
        </w:rPr>
        <w:t xml:space="preserve"> The six-year "sunset" provision has been a nag- ging problem within the MEP system and has ham- pered long-term planning. Congress has been con- sidering an amendment to allow centers to receive federal funds totaling one-third of operating costs after the sixth year, given positive performance re- views. Action on this has been postponed until FY99, although a few centers have re- ceived waivers to allow some con- tinued federal funding. A three-way split between federal, state, and private sources appears to be a workable formula to support the direct delivery of services to small firms, but some variations are warranted. For ex- ample, the possibilities for fee gen- eration are likely to be greater in urban locations than in rural areas. Additionally, </w:t>
      </w:r>
      <w:r w:rsidRPr="00637CBA">
        <w:rPr>
          <w:rStyle w:val="StyleUnderline"/>
          <w:rFonts w:asciiTheme="minorHAnsi" w:hAnsiTheme="minorHAnsi" w:cstheme="minorHAnsi"/>
        </w:rPr>
        <w:t>the strategic and in- frastructural investments necessary for an effective manufacturing ex- tension system will require differ- ent funding methods</w:t>
      </w:r>
      <w:r w:rsidRPr="00637CBA">
        <w:rPr>
          <w:rFonts w:asciiTheme="minorHAnsi" w:hAnsiTheme="minorHAnsi" w:cstheme="minorHAnsi"/>
          <w:sz w:val="16"/>
        </w:rPr>
        <w:t>. For key tech- nologies and industrial priorities, national or regional (rather than state) centers of ex- cellence may be appropriate to avoid duplication. Ef- forts to promote supply chain improvement, inter- firm collaboration, worker training consortia, staff training, shared information systems, and evaluation are also most optimally implemented with regional or national coordination.</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MEP alone fails to integrate industry</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w:t>
      </w:r>
      <w:r w:rsidRPr="00637CBA">
        <w:rPr>
          <w:rFonts w:asciiTheme="minorHAnsi" w:hAnsiTheme="minorHAnsi" w:cstheme="minorHAnsi"/>
        </w:rPr>
        <w:t xml:space="preserve"> </w:t>
      </w:r>
      <w:r w:rsidRPr="00637CBA">
        <w:rPr>
          <w:rStyle w:val="Style13ptBold"/>
          <w:rFonts w:asciiTheme="minorHAnsi" w:hAnsiTheme="minorHAnsi" w:cstheme="minorHAnsi"/>
        </w:rPr>
        <w:t>1998</w:t>
      </w:r>
      <w:r w:rsidRPr="00637CBA">
        <w:rPr>
          <w:rFonts w:asciiTheme="minorHAnsi" w:hAnsiTheme="minorHAnsi" w:cstheme="minorHAnsi"/>
        </w:rPr>
        <w:t>, Associate professor in the School of Public Policy at Georgia Institute of Technology. He co-directs the Georgia Tech Policy Project on Industrial Modernization, Issues in Science and Technology Vol. 14, No. 3 (SPRING 1998), pp. 45-50 JSTOR (</w:t>
      </w:r>
      <w:hyperlink r:id="rId187" w:history="1">
        <w:r w:rsidRPr="00637CBA">
          <w:rPr>
            <w:rStyle w:val="Hyperlink"/>
            <w:rFonts w:asciiTheme="minorHAnsi" w:hAnsiTheme="minorHAnsi" w:cstheme="minorHAnsi"/>
          </w:rPr>
          <w:t>http://www.jstor.org/stable/43313866</w:t>
        </w:r>
      </w:hyperlink>
      <w:r w:rsidRPr="00637CBA">
        <w:rPr>
          <w:rFonts w:asciiTheme="minorHAnsi" w:hAnsiTheme="minorHAnsi" w:cstheme="minorHAnsi"/>
        </w:rPr>
        <w:t>) //AR</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Policy and program inte- gration. </w:t>
      </w:r>
      <w:r w:rsidRPr="00637CBA">
        <w:rPr>
          <w:rStyle w:val="StyleUnderline"/>
          <w:rFonts w:asciiTheme="minorHAnsi" w:hAnsiTheme="minorHAnsi" w:cstheme="minorHAnsi"/>
        </w:rPr>
        <w:t>A final challenge for MEP is coordinating the program with other technology and business-de- velopment initiatives</w:t>
      </w:r>
      <w:r w:rsidRPr="00637CBA">
        <w:rPr>
          <w:rFonts w:asciiTheme="minorHAnsi" w:hAnsiTheme="minorHAnsi" w:cstheme="minorHAnsi"/>
          <w:sz w:val="16"/>
        </w:rPr>
        <w:t xml:space="preserve">. The federal government invests more than $3 billion annually in cooperative technology programs and sponsors at least 30 separate efforts to help industrial enterprises, including small-business development and export centers, industry-university centers, technology transfer cen- ters, and defense-related technol- ogy centers. Federal laboratories have established their own techniques for transfer- ring technology to business, and financial assistance, training, and workforce programs also exist. Unfortunately, </w:t>
      </w:r>
      <w:r w:rsidRPr="00637CBA">
        <w:rPr>
          <w:rStyle w:val="StyleUnderline"/>
          <w:rFonts w:asciiTheme="minorHAnsi" w:hAnsiTheme="minorHAnsi" w:cstheme="minorHAnsi"/>
        </w:rPr>
        <w:t>efforts to more logically organize these services confront significant barriers. Agen- cies and constituencies frequently defend individual programs against cuts or reallocations</w:t>
      </w:r>
      <w:r w:rsidRPr="00637CBA">
        <w:rPr>
          <w:rFonts w:asciiTheme="minorHAnsi" w:hAnsiTheme="minorHAnsi" w:cstheme="minorHAnsi"/>
          <w:sz w:val="16"/>
        </w:rPr>
        <w:t xml:space="preserve">. And the fact that agencies or laboratories can say "we help small businesses too" provides an aura of relevance that helps maintain funding in tight budgetary times. Nev- ertheless, the MEP can play a critical role in inte- grating and improving the services offered to manu- facturers by brokering agreements with other agencies. In fact, NIST has already agreed to coor- dinate manufacturing technology efforts with the Labor and Agriculture departments, and has a pilot collaboration with the Small Business Administra- tion. NIST is also working with the Environmental Protection Agency to use the MEP as a vehicle to deliver improved environmental services to small and mid-sized firms. The MEP's flexible structure can be used to promote better working relationships at the local level among different programs and ser- vice providers. For example, many MEP centers are locating their field offices with small business assis- tance centers or other local programs to offer a full range of advice in technology, marketing, business planning, training, and finance to area firms. However, no one program can coordinate all as- pects of such a complex system, especially since ex tension agents must often help firms overcome fail- ures elsewhere in the system. </w:t>
      </w:r>
      <w:r w:rsidRPr="00637CBA">
        <w:rPr>
          <w:rStyle w:val="StyleUnderline"/>
          <w:rFonts w:asciiTheme="minorHAnsi" w:hAnsiTheme="minorHAnsi" w:cstheme="minorHAnsi"/>
        </w:rPr>
        <w:t>The MEP must be com- plemented by reforms and new initiatives in areas such as workforce training, tax incentives and fi- nancing for research and investment in cutting-edge technology, and regulatory compliance</w:t>
      </w:r>
      <w:r w:rsidRPr="00637CBA">
        <w:rPr>
          <w:rFonts w:asciiTheme="minorHAnsi" w:hAnsiTheme="minorHAnsi" w:cstheme="minorHAnsi"/>
          <w:sz w:val="16"/>
        </w:rPr>
        <w:t>. The fact that MEP centers often must assist firms in developing basic literacy programs for their workers also demon- strates the glaring need to restructure public education, particularly in urban areas where smaller manufac- turers often locate.</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 xml:space="preserve">2AC – Links to Politics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 CP links to politics</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PHILIP </w:t>
      </w:r>
      <w:r w:rsidRPr="00637CBA">
        <w:rPr>
          <w:rStyle w:val="Style13ptBold"/>
          <w:rFonts w:asciiTheme="minorHAnsi" w:hAnsiTheme="minorHAnsi" w:cstheme="minorHAnsi"/>
        </w:rPr>
        <w:t>SHAPIRA</w:t>
      </w:r>
      <w:r w:rsidRPr="00637CBA">
        <w:rPr>
          <w:rFonts w:asciiTheme="minorHAnsi" w:hAnsiTheme="minorHAnsi" w:cstheme="minorHAnsi"/>
        </w:rPr>
        <w:t xml:space="preserve"> </w:t>
      </w:r>
      <w:r w:rsidRPr="00637CBA">
        <w:rPr>
          <w:rStyle w:val="Style13ptBold"/>
          <w:rFonts w:asciiTheme="minorHAnsi" w:hAnsiTheme="minorHAnsi" w:cstheme="minorHAnsi"/>
        </w:rPr>
        <w:t>1998</w:t>
      </w:r>
      <w:r w:rsidRPr="00637CBA">
        <w:rPr>
          <w:rFonts w:asciiTheme="minorHAnsi" w:hAnsiTheme="minorHAnsi" w:cstheme="minorHAnsi"/>
        </w:rPr>
        <w:t>, Associate professor in the School of Public Policy at Georgia Institute of Technology. He co-directs the Georgia Tech Policy Project on Industrial Modernization, Issues in Science and Technology Vol. 14, No. 3 (SPRING 1998), pp. 45-50 JSTOR (</w:t>
      </w:r>
      <w:hyperlink r:id="rId188" w:history="1">
        <w:r w:rsidRPr="00637CBA">
          <w:rPr>
            <w:rStyle w:val="Hyperlink"/>
            <w:rFonts w:asciiTheme="minorHAnsi" w:hAnsiTheme="minorHAnsi" w:cstheme="minorHAnsi"/>
          </w:rPr>
          <w:t>http://www.jstor.org/stable/43313866</w:t>
        </w:r>
      </w:hyperlink>
      <w:r w:rsidRPr="00637CBA">
        <w:rPr>
          <w:rFonts w:asciiTheme="minorHAnsi" w:hAnsiTheme="minorHAnsi" w:cstheme="minorHAnsi"/>
        </w:rPr>
        <w:t>) //AR</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w:t>
      </w:r>
      <w:r w:rsidRPr="00637CBA">
        <w:rPr>
          <w:rStyle w:val="StyleUnderline"/>
          <w:rFonts w:asciiTheme="minorHAnsi" w:hAnsiTheme="minorHAnsi" w:cstheme="minorHAnsi"/>
        </w:rPr>
        <w:t>Stateless" federal invest- ments are needed to integrate the MEP system, pro- mote the diffusion of best practices and strategic ap- proaches, and realize spillovers from state and private investments</w:t>
      </w:r>
      <w:r w:rsidRPr="00637CBA">
        <w:rPr>
          <w:rFonts w:asciiTheme="minorHAnsi" w:hAnsiTheme="minorHAnsi" w:cstheme="minorHAnsi"/>
          <w:sz w:val="16"/>
        </w:rPr>
        <w:t xml:space="preserve">. Although state and private matching re- sources can be obtained for industry-focused tech- nology centers, for other activities - such as the de- velopment of new tools or the promotion of information exchange - matching funds are harder to find and a greater federal contribution is critical. </w:t>
      </w:r>
      <w:r w:rsidRPr="00637CBA">
        <w:rPr>
          <w:rStyle w:val="StyleUnderline"/>
          <w:rFonts w:asciiTheme="minorHAnsi" w:hAnsiTheme="minorHAnsi" w:cstheme="minorHAnsi"/>
        </w:rPr>
        <w:t>Further efforts to deploy advanced technologies and promote national coordination were planned by NIST but did not receive congressional support in the FY98 appropriation. Budget pressures and per- haps the mistaken sense that the MEP system is com- plete no doubt contributed to congressional reluc- tance to invest additional resources</w:t>
      </w:r>
      <w:r w:rsidRPr="00637CBA">
        <w:rPr>
          <w:rFonts w:asciiTheme="minorHAnsi" w:hAnsiTheme="minorHAnsi" w:cstheme="minorHAnsi"/>
          <w:sz w:val="16"/>
        </w:rPr>
        <w:t>. Although the MEP has national coverage, this does not mean that the system is operating at its full potential. The FY98 MEP budget will allow the current MEP system to be maintained, but there is good reason to increase fed- eral funding (matched in part with additional state and private funds) in succeeding budget years for MEP strategic initiatives, national infrastructure pro- grams, and targeted competitions to extend services in underserved industrial areas.</w:t>
      </w:r>
    </w:p>
    <w:p w:rsidR="00656CCB" w:rsidRPr="00637CBA" w:rsidRDefault="00656CCB" w:rsidP="00656CCB">
      <w:pPr>
        <w:rPr>
          <w:rFonts w:asciiTheme="minorHAnsi" w:hAnsiTheme="minorHAnsi" w:cstheme="minorHAnsi"/>
          <w:sz w:val="16"/>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 xml:space="preserve">2AC Manufacturing – Warming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Manufacturing is directly and indirectly a large source of global warming.</w:t>
      </w:r>
    </w:p>
    <w:p w:rsidR="00656CCB" w:rsidRPr="00637CBA" w:rsidRDefault="00656CCB" w:rsidP="00656CCB">
      <w:pPr>
        <w:rPr>
          <w:rFonts w:asciiTheme="minorHAnsi" w:hAnsiTheme="minorHAnsi" w:cstheme="minorHAnsi"/>
          <w:sz w:val="20"/>
          <w:szCs w:val="20"/>
        </w:rPr>
      </w:pPr>
      <w:r w:rsidRPr="00637CBA">
        <w:rPr>
          <w:rFonts w:asciiTheme="minorHAnsi" w:hAnsiTheme="minorHAnsi" w:cstheme="minorHAnsi"/>
          <w:b/>
          <w:sz w:val="26"/>
          <w:szCs w:val="26"/>
        </w:rPr>
        <w:t>Semans et al. 07</w:t>
      </w:r>
      <w:r w:rsidRPr="00637CBA">
        <w:rPr>
          <w:rFonts w:asciiTheme="minorHAnsi" w:hAnsiTheme="minorHAnsi" w:cstheme="minorHAnsi"/>
          <w:sz w:val="26"/>
          <w:szCs w:val="26"/>
        </w:rPr>
        <w:t xml:space="preserve"> </w:t>
      </w:r>
      <w:r w:rsidRPr="00637CBA">
        <w:rPr>
          <w:rFonts w:asciiTheme="minorHAnsi" w:hAnsiTheme="minorHAnsi" w:cstheme="minorHAnsi"/>
          <w:sz w:val="20"/>
          <w:szCs w:val="20"/>
        </w:rPr>
        <w:t xml:space="preserve">(Truman Semans, Director for Markets and Business Strategy and is the CEO and Co-Founder of Analytics for Climate-Smart Investing. In previous years he was an executive member of the US Partnership for Renewable Energy Finance and was a director at the Pew Center on Global Climate Change. “A CLIMATE OF CHANGE: MANUFACTURING MUST RISE TO THE RISKS AND OPPORTUNITIES OF CLIMATE CHANGE.” Center for Climate and Energy Solutions. Accessed July 19, 2017. </w:t>
      </w:r>
      <w:hyperlink r:id="rId189" w:history="1">
        <w:r w:rsidRPr="00637CBA">
          <w:rPr>
            <w:rStyle w:val="Hyperlink"/>
            <w:rFonts w:asciiTheme="minorHAnsi" w:hAnsiTheme="minorHAnsi" w:cstheme="minorHAnsi"/>
            <w:sz w:val="20"/>
            <w:szCs w:val="20"/>
          </w:rPr>
          <w:t>https://www.c2es.org/newsroom/articles/climate-change-manufacturing-must-rise-risks-and-opportunities-climate-change</w:t>
        </w:r>
      </w:hyperlink>
      <w:r w:rsidRPr="00637CBA">
        <w:rPr>
          <w:rFonts w:asciiTheme="minorHAnsi" w:hAnsiTheme="minorHAnsi" w:cstheme="minorHAnsi"/>
          <w:sz w:val="20"/>
          <w:szCs w:val="20"/>
        </w:rPr>
        <w:t>). // KDS GHO</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sz w:val="14"/>
        </w:rPr>
        <w:t xml:space="preserve">Recent months have seen an explosion of activity on climate change, to the point where it is now almost impossible to pick up a newspaper without reading about a major new climate-related initiative from the business or policymaking community. </w:t>
      </w:r>
      <w:r w:rsidRPr="00637CBA">
        <w:rPr>
          <w:rFonts w:asciiTheme="minorHAnsi" w:hAnsiTheme="minorHAnsi" w:cstheme="minorHAnsi"/>
          <w:u w:val="single"/>
        </w:rPr>
        <w:t xml:space="preserve">This is not surprising, as it is clear that climate change will have economy-wide impacts, and create regulatory, physical, and reputational risks for a wide range of companies. </w:t>
      </w:r>
      <w:r w:rsidRPr="00637CBA">
        <w:rPr>
          <w:rFonts w:asciiTheme="minorHAnsi" w:hAnsiTheme="minorHAnsi" w:cstheme="minorHAnsi"/>
          <w:b/>
          <w:u w:val="single"/>
        </w:rPr>
        <w:t xml:space="preserve">Manufacturing is not immune from these effects, for as a sector </w:t>
      </w:r>
      <w:r w:rsidRPr="00637CBA">
        <w:rPr>
          <w:rStyle w:val="Emphasis"/>
          <w:rFonts w:asciiTheme="minorHAnsi" w:hAnsiTheme="minorHAnsi" w:cstheme="minorHAnsi"/>
        </w:rPr>
        <w:t>it represents nearly one-fifth (19 percent) of domestic direct emissions</w:t>
      </w:r>
      <w:r w:rsidRPr="00637CBA">
        <w:rPr>
          <w:rFonts w:asciiTheme="minorHAnsi" w:hAnsiTheme="minorHAnsi" w:cstheme="minorHAnsi"/>
          <w:b/>
          <w:u w:val="single"/>
        </w:rPr>
        <w:t xml:space="preserve">, and it </w:t>
      </w:r>
      <w:r w:rsidRPr="00637CBA">
        <w:rPr>
          <w:rStyle w:val="Emphasis"/>
          <w:rFonts w:asciiTheme="minorHAnsi" w:hAnsiTheme="minorHAnsi" w:cstheme="minorHAnsi"/>
        </w:rPr>
        <w:t>is indirectly responsible for an additional 11 percent of emissions through electricity use</w:t>
      </w:r>
      <w:r w:rsidRPr="00637CBA">
        <w:rPr>
          <w:rFonts w:asciiTheme="minorHAnsi" w:hAnsiTheme="minorHAnsi" w:cstheme="minorHAnsi"/>
          <w:b/>
          <w:u w:val="single"/>
        </w:rPr>
        <w:t xml:space="preserve">. Furthermore, for </w:t>
      </w:r>
      <w:r w:rsidRPr="00637CBA">
        <w:rPr>
          <w:rStyle w:val="Emphasis"/>
          <w:rFonts w:asciiTheme="minorHAnsi" w:hAnsiTheme="minorHAnsi" w:cstheme="minorHAnsi"/>
        </w:rPr>
        <w:t>powered manufactured goods such as appliances, electronics and autos, up to 90+ percent of emissions are created from product use</w:t>
      </w:r>
      <w:r w:rsidRPr="00637CBA">
        <w:rPr>
          <w:rFonts w:asciiTheme="minorHAnsi" w:hAnsiTheme="minorHAnsi" w:cstheme="minorHAnsi"/>
          <w:b/>
          <w:u w:val="single"/>
        </w:rPr>
        <w:t>, not their manufacture</w:t>
      </w:r>
      <w:r w:rsidRPr="00637CBA">
        <w:rPr>
          <w:rFonts w:asciiTheme="minorHAnsi" w:hAnsiTheme="minorHAnsi" w:cstheme="minorHAnsi"/>
          <w:sz w:val="14"/>
        </w:rPr>
        <w:t xml:space="preserve">. Considering this greenhouse gas footprint, it is clear that </w:t>
      </w:r>
      <w:r w:rsidRPr="00637CBA">
        <w:rPr>
          <w:rStyle w:val="Emphasis"/>
          <w:rFonts w:asciiTheme="minorHAnsi" w:hAnsiTheme="minorHAnsi" w:cstheme="minorHAnsi"/>
        </w:rPr>
        <w:t>manufacturing will be significantly impacted by any future climate change regulatory regime,</w:t>
      </w:r>
      <w:r w:rsidRPr="00637CBA">
        <w:rPr>
          <w:rFonts w:asciiTheme="minorHAnsi" w:hAnsiTheme="minorHAnsi" w:cstheme="minorHAnsi"/>
          <w:sz w:val="14"/>
        </w:rPr>
        <w:t xml:space="preserve"> and must now, as a sector, begin to confront the risks and opportunities that climate change presents. This includes awareness of and engagement in the national policy debate, as well as examining how climate can be factored into core business strategies. Although a handful of scientists on the fringe continue to garner press attention with their contrarian views</w:t>
      </w:r>
      <w:r w:rsidRPr="00637CBA">
        <w:rPr>
          <w:rFonts w:asciiTheme="minorHAnsi" w:hAnsiTheme="minorHAnsi" w:cstheme="minorHAnsi"/>
          <w:u w:val="single"/>
        </w:rPr>
        <w:t>, the overwhelming majority of the scientific community believes that the warming in the atmosphere is unequivocal, and that the warming is human-induced.</w:t>
      </w:r>
      <w:r w:rsidRPr="00637CBA">
        <w:rPr>
          <w:rFonts w:asciiTheme="minorHAnsi" w:hAnsiTheme="minorHAnsi" w:cstheme="minorHAnsi"/>
          <w:sz w:val="14"/>
        </w:rPr>
        <w:t xml:space="preserve"> The latest report of the Intergovernmental Panel on Climate Change (IPCC) – a group of 2,500 climate scientists from across the globe that evaluate the peer-reviewed research on this issue – asserts that there is a greater than 90 percent certainty that most of the warming over the past century is human induced, and that a range of impacts are already being observed. As the science has strengthened over the last decade, momentum has grown at the local, state and federal level to enact policies that reduce GHG emissions. Today, nearly all 50 states have enacted some form of climate-related standard, while the past several years have seen a steady increase in the level of Congressional attention to climate change. A carbon-constrained future is imminent, a fact that many businesses now realize. In a survey of large corporations conducted during the development of the Pew Center’s 2006 report, Getting Ahead of the Curve: Corporate Strategies That Address Climate Change, 67 percent of businesses said they expect greenhouse gas regulations to take effect between 2010 and 2015. A further 17 percent expect this before 2010. This implies climate legislation will pass Congress even sooner. The question now is not whether legislation will pass, but about its timing and the form it will take. Companies that prepare for this future will be the winners, while the rest will be left playing catch up.</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 xml:space="preserve">2AC Manufacturing – Sweat Shops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Manufacturing bad – workers are put in extremely poor conditions.</w:t>
      </w:r>
    </w:p>
    <w:p w:rsidR="00656CCB" w:rsidRPr="00637CBA" w:rsidRDefault="00656CCB" w:rsidP="00656CCB">
      <w:pPr>
        <w:rPr>
          <w:rFonts w:asciiTheme="minorHAnsi" w:hAnsiTheme="minorHAnsi" w:cstheme="minorHAnsi"/>
          <w:sz w:val="26"/>
          <w:szCs w:val="26"/>
        </w:rPr>
      </w:pPr>
      <w:r w:rsidRPr="00637CBA">
        <w:rPr>
          <w:rFonts w:asciiTheme="minorHAnsi" w:hAnsiTheme="minorHAnsi" w:cstheme="minorHAnsi"/>
          <w:b/>
          <w:sz w:val="26"/>
          <w:szCs w:val="26"/>
        </w:rPr>
        <w:t>Bilton</w:t>
      </w:r>
      <w:r w:rsidRPr="00637CBA">
        <w:rPr>
          <w:rFonts w:asciiTheme="minorHAnsi" w:hAnsiTheme="minorHAnsi" w:cstheme="minorHAnsi"/>
          <w:sz w:val="26"/>
          <w:szCs w:val="26"/>
        </w:rPr>
        <w:t xml:space="preserve"> 12/18/</w:t>
      </w:r>
      <w:r w:rsidRPr="00637CBA">
        <w:rPr>
          <w:rFonts w:asciiTheme="minorHAnsi" w:hAnsiTheme="minorHAnsi" w:cstheme="minorHAnsi"/>
          <w:b/>
          <w:sz w:val="26"/>
          <w:szCs w:val="26"/>
        </w:rPr>
        <w:t xml:space="preserve">14 </w:t>
      </w:r>
      <w:r w:rsidRPr="00637CBA">
        <w:rPr>
          <w:rFonts w:asciiTheme="minorHAnsi" w:hAnsiTheme="minorHAnsi" w:cstheme="minorHAnsi"/>
          <w:sz w:val="20"/>
          <w:szCs w:val="20"/>
        </w:rPr>
        <w:t xml:space="preserve">(Richarad Bilton is a reporter for BBC News and makes documentaries for BBC Panorama. “Apple 'failing to protect Chinese factory workers.' BBC News. Accessed July 19, 2017. </w:t>
      </w:r>
      <w:hyperlink r:id="rId190" w:history="1">
        <w:r w:rsidRPr="00637CBA">
          <w:rPr>
            <w:rStyle w:val="Hyperlink"/>
            <w:rFonts w:asciiTheme="minorHAnsi" w:hAnsiTheme="minorHAnsi" w:cstheme="minorHAnsi"/>
            <w:sz w:val="20"/>
            <w:szCs w:val="20"/>
          </w:rPr>
          <w:t>http://www.bbc.com/news/business-30532463</w:t>
        </w:r>
      </w:hyperlink>
      <w:r w:rsidRPr="00637CBA">
        <w:rPr>
          <w:rFonts w:asciiTheme="minorHAnsi" w:hAnsiTheme="minorHAnsi" w:cstheme="minorHAnsi"/>
          <w:sz w:val="20"/>
          <w:szCs w:val="20"/>
        </w:rPr>
        <w:t>). //KDS GHO</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sz w:val="14"/>
        </w:rPr>
        <w:t xml:space="preserve">Filming on an iPhone 6 production line showed </w:t>
      </w:r>
      <w:r w:rsidRPr="00637CBA">
        <w:rPr>
          <w:rFonts w:asciiTheme="minorHAnsi" w:hAnsiTheme="minorHAnsi" w:cstheme="minorHAnsi"/>
          <w:b/>
          <w:u w:val="single"/>
        </w:rPr>
        <w:t>Apple's promises to protect workers were routinely broken.</w:t>
      </w:r>
      <w:r w:rsidRPr="00637CBA">
        <w:rPr>
          <w:rFonts w:asciiTheme="minorHAnsi" w:hAnsiTheme="minorHAnsi" w:cstheme="minorHAnsi"/>
          <w:sz w:val="14"/>
        </w:rPr>
        <w:t xml:space="preserve"> </w:t>
      </w:r>
      <w:r w:rsidRPr="00637CBA">
        <w:rPr>
          <w:rStyle w:val="Emphasis"/>
          <w:rFonts w:asciiTheme="minorHAnsi" w:hAnsiTheme="minorHAnsi" w:cstheme="minorHAnsi"/>
        </w:rPr>
        <w:t>It found standards on workers' hours, ID cards, dormitories, work meetings and juvenile workers were being breached at the Pegatron factories</w:t>
      </w:r>
      <w:r w:rsidRPr="00637CBA">
        <w:rPr>
          <w:rFonts w:asciiTheme="minorHAnsi" w:hAnsiTheme="minorHAnsi" w:cstheme="minorHAnsi"/>
          <w:sz w:val="14"/>
        </w:rPr>
        <w:t xml:space="preserve">. Apple said it strongly disagreed with the programme's conclusions. </w:t>
      </w:r>
      <w:r w:rsidRPr="00637CBA">
        <w:rPr>
          <w:rFonts w:asciiTheme="minorHAnsi" w:hAnsiTheme="minorHAnsi" w:cstheme="minorHAnsi"/>
          <w:u w:val="single"/>
        </w:rPr>
        <w:t>Exhausted workers were filmed falling asleep on their 12-hour shifts at the Pegatron factories on the outskirts of Shanghai. One undercover reporter, working in a factory making parts for Apple computers, had to work 18 days in a row despite repeated requests for a day off. Another reporter, whose longest shift was 16 hours</w:t>
      </w:r>
      <w:r w:rsidRPr="00637CBA">
        <w:rPr>
          <w:rFonts w:asciiTheme="minorHAnsi" w:hAnsiTheme="minorHAnsi" w:cstheme="minorHAnsi"/>
          <w:sz w:val="14"/>
        </w:rPr>
        <w:t xml:space="preserve">, said: "Every time I got back to the dormitories, I wouldn't want to move. "Even if I was hungry I wouldn't want to get up to eat. I just wanted to lie down and rest. I was unable to sleep at night because of the stress." 'Continuous improvement' Apple declined to be interviewed for the programme, but said in a statement: "We are aware of no other company doing as much as Apple to ensure fair and safe working conditions. "We work with suppliers to address shortfalls, and we see continuous and significant improvement, but we know our work is never done." Apple said it was a very common practice for workers to nap during breaks, but it would investigate any evidence they were falling asleep while working. </w:t>
      </w:r>
      <w:r w:rsidRPr="00637CBA">
        <w:rPr>
          <w:rStyle w:val="Emphasis"/>
          <w:rFonts w:asciiTheme="minorHAnsi" w:hAnsiTheme="minorHAnsi" w:cstheme="minorHAnsi"/>
        </w:rPr>
        <w:t xml:space="preserve">It said it monitored the working hours of more than a million workers and that staff at Pegatron were averaging 55 hours a week. </w:t>
      </w:r>
      <w:r w:rsidRPr="00637CBA">
        <w:rPr>
          <w:rFonts w:asciiTheme="minorHAnsi" w:hAnsiTheme="minorHAnsi" w:cstheme="minorHAnsi"/>
          <w:sz w:val="14"/>
        </w:rPr>
        <w:t xml:space="preserve">Find out more Panorama Watch Panorama: Apple's Broken Promises on BBC One on 18 December at 21:00 GMT or later on the BBC iPlayer. BBC iPlayer </w:t>
      </w:r>
      <w:r w:rsidRPr="00637CBA">
        <w:rPr>
          <w:rStyle w:val="Emphasis"/>
          <w:rFonts w:asciiTheme="minorHAnsi" w:hAnsiTheme="minorHAnsi" w:cstheme="minorHAnsi"/>
        </w:rPr>
        <w:t xml:space="preserve">The poor conditions in Chinese factories were highlighted in 2010 when 14 workers killed themselves at Apple's biggest supplier, Foxconn. </w:t>
      </w:r>
      <w:r w:rsidRPr="00637CBA">
        <w:rPr>
          <w:rFonts w:asciiTheme="minorHAnsi" w:hAnsiTheme="minorHAnsi" w:cstheme="minorHAnsi"/>
          <w:sz w:val="14"/>
        </w:rPr>
        <w:t xml:space="preserve">Following the suicides, Apple published a set of standards spelling out how factory workers should be treated. It also moved some of its production work to Pegatron's factories on the outskirts of Shanghai. But Panorama's undercover reporters found that these standards were routinely breached on the factory floor. Overtime is supposed to be voluntary, but none of the reporters were offered any choice. </w:t>
      </w:r>
      <w:r w:rsidRPr="00637CBA">
        <w:rPr>
          <w:rFonts w:asciiTheme="minorHAnsi" w:hAnsiTheme="minorHAnsi" w:cstheme="minorHAnsi"/>
          <w:b/>
          <w:u w:val="single"/>
        </w:rPr>
        <w:t>In addition to the excessive hours, one reporter had to attend unpaid meetings before and after work. Another reporter was housed in a dormitory where 12 workers shared a cramped room</w:t>
      </w:r>
      <w:r w:rsidRPr="00637CBA">
        <w:rPr>
          <w:rFonts w:asciiTheme="minorHAnsi" w:hAnsiTheme="minorHAnsi" w:cstheme="minorHAnsi"/>
          <w:u w:val="single"/>
        </w:rPr>
        <w:t xml:space="preserve">. </w:t>
      </w:r>
      <w:r w:rsidRPr="00637CBA">
        <w:rPr>
          <w:rFonts w:asciiTheme="minorHAnsi" w:hAnsiTheme="minorHAnsi" w:cstheme="minorHAnsi"/>
          <w:sz w:val="14"/>
        </w:rPr>
        <w:t xml:space="preserve">Apple says the dormitory overcrowding has now been resolved and that it requires suppliers to retroactively pay workers if it finds they haven't been paid for work meetings. Pegatron said it was carefully investigating Panorama's claims and would take all necessary action if any deficiencies were found at their facilities. "Worker safety and well-being are our top priorities. We set very high standards, conduct rigorous training for managers and workers, and have external auditors regularly visiting our facilities to find areas for improvement," a statement said. Dangerous conditions Panorama also travelled further down Apple's supply chain to the Indonesian island of Bangka. Apple says it is dedicated to the ethical sourcing of minerals, but the programme found evidence that tin from illegal mines could be entering its supply chain. </w:t>
      </w:r>
      <w:r w:rsidRPr="00637CBA">
        <w:rPr>
          <w:rFonts w:asciiTheme="minorHAnsi" w:hAnsiTheme="minorHAnsi" w:cstheme="minorHAnsi"/>
          <w:u w:val="single"/>
        </w:rPr>
        <w:t xml:space="preserve">It found children digging tin ore out by hand in extremely dangerous conditions - miners can be buried alive when the walls of sand or mud collapse. </w:t>
      </w:r>
      <w:r w:rsidRPr="00637CBA">
        <w:rPr>
          <w:rFonts w:asciiTheme="minorHAnsi" w:hAnsiTheme="minorHAnsi" w:cstheme="minorHAnsi"/>
          <w:sz w:val="14"/>
        </w:rPr>
        <w:t xml:space="preserve">Rianto Image caption Rainto, 12, said he was worried about landslides Twelve-year-old Rianto was working with his dad at the bottom of a 70-foot cliff of sand. He said: "I worry about landslides. The earth slipping from up there to the bottom. It could happen." Panorama tracked down a gang who collect tin from the area where Rianto was working. One of them said they sold tin to a smelter on Apple's list of suppliers. Johan Murod, who runs one of the smelters on Apple's list, said </w:t>
      </w:r>
      <w:r w:rsidRPr="00637CBA">
        <w:rPr>
          <w:rFonts w:asciiTheme="minorHAnsi" w:hAnsiTheme="minorHAnsi" w:cstheme="minorHAnsi"/>
          <w:b/>
          <w:u w:val="single"/>
        </w:rPr>
        <w:t xml:space="preserve">70% of the tin that is exported comes from the small-scale mines. </w:t>
      </w:r>
      <w:r w:rsidRPr="00637CBA">
        <w:rPr>
          <w:rFonts w:asciiTheme="minorHAnsi" w:hAnsiTheme="minorHAnsi" w:cstheme="minorHAnsi"/>
          <w:sz w:val="14"/>
        </w:rPr>
        <w:t>"At the smelter there's everything from both large and small scale mines. It's all mixed. There's no way to know what is legal and what is illegal." Apple says it is a complex situation on Bangka with tens of thousands of miners selling tin through many middle men. "The simplest course of action would be for Apple to unilaterally refuse any tin from Indonesian mines. That would be easy for us to do and would certainly shield us from criticism. "But that would also be the lazy and cowardly path, since it would do nothing to improve the situation. We have chosen to stay engaged and attempt to drive changes on the ground."</w:t>
      </w:r>
    </w:p>
    <w:p w:rsidR="00656CCB" w:rsidRPr="00637CBA" w:rsidRDefault="00656CCB" w:rsidP="00656CCB">
      <w:pPr>
        <w:rPr>
          <w:rFonts w:asciiTheme="minorHAnsi" w:hAnsiTheme="minorHAnsi" w:cstheme="minorHAnsi"/>
          <w:sz w:val="14"/>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 xml:space="preserve">Manufacturing leads to dehuamization. </w:t>
      </w:r>
    </w:p>
    <w:p w:rsidR="00656CCB" w:rsidRPr="00637CBA" w:rsidRDefault="00656CCB" w:rsidP="00656CCB">
      <w:pPr>
        <w:rPr>
          <w:rFonts w:asciiTheme="minorHAnsi" w:hAnsiTheme="minorHAnsi" w:cstheme="minorHAnsi"/>
          <w:sz w:val="20"/>
          <w:szCs w:val="20"/>
        </w:rPr>
      </w:pPr>
      <w:r w:rsidRPr="00637CBA">
        <w:rPr>
          <w:rFonts w:asciiTheme="minorHAnsi" w:hAnsiTheme="minorHAnsi" w:cstheme="minorHAnsi"/>
          <w:b/>
          <w:sz w:val="26"/>
          <w:szCs w:val="26"/>
        </w:rPr>
        <w:t xml:space="preserve">Chamberlain </w:t>
      </w:r>
      <w:r w:rsidRPr="00637CBA">
        <w:rPr>
          <w:rFonts w:asciiTheme="minorHAnsi" w:hAnsiTheme="minorHAnsi" w:cstheme="minorHAnsi"/>
          <w:sz w:val="26"/>
          <w:szCs w:val="26"/>
        </w:rPr>
        <w:t>12/24/</w:t>
      </w:r>
      <w:r w:rsidRPr="00637CBA">
        <w:rPr>
          <w:rFonts w:asciiTheme="minorHAnsi" w:hAnsiTheme="minorHAnsi" w:cstheme="minorHAnsi"/>
          <w:b/>
          <w:sz w:val="26"/>
          <w:szCs w:val="26"/>
        </w:rPr>
        <w:t xml:space="preserve">12 </w:t>
      </w:r>
      <w:r w:rsidRPr="00637CBA">
        <w:rPr>
          <w:rFonts w:asciiTheme="minorHAnsi" w:hAnsiTheme="minorHAnsi" w:cstheme="minorHAnsi"/>
          <w:sz w:val="20"/>
          <w:szCs w:val="20"/>
        </w:rPr>
        <w:t xml:space="preserve">(Gethin Chamberlain is a reporter for the observer in addition to being a freelance photojournalist who covers India and South Asia. “India's clothing workers: 'They slap us and call us dogs and donkeys'.” The Observer. Accessed July 19, 2017. </w:t>
      </w:r>
      <w:hyperlink r:id="rId191" w:history="1">
        <w:r w:rsidRPr="00637CBA">
          <w:rPr>
            <w:rStyle w:val="Hyperlink"/>
            <w:rFonts w:asciiTheme="minorHAnsi" w:hAnsiTheme="minorHAnsi" w:cstheme="minorHAnsi"/>
            <w:sz w:val="20"/>
            <w:szCs w:val="20"/>
          </w:rPr>
          <w:t>https://www.theguardian.com/world/2012/nov/25/india-clothing-workers-slave-wages</w:t>
        </w:r>
      </w:hyperlink>
      <w:r w:rsidRPr="00637CBA">
        <w:rPr>
          <w:rFonts w:asciiTheme="minorHAnsi" w:hAnsiTheme="minorHAnsi" w:cstheme="minorHAnsi"/>
          <w:sz w:val="20"/>
          <w:szCs w:val="20"/>
        </w:rPr>
        <w:t>.). //KDS GHO</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b/>
          <w:u w:val="single"/>
        </w:rPr>
        <w:t xml:space="preserve">Workers making clothes that end up in the stores of the biggest names on the British high street have testified to a shocking regime of </w:t>
      </w:r>
      <w:r w:rsidRPr="00637CBA">
        <w:rPr>
          <w:rStyle w:val="Emphasis"/>
          <w:rFonts w:asciiTheme="minorHAnsi" w:hAnsiTheme="minorHAnsi" w:cstheme="minorHAnsi"/>
        </w:rPr>
        <w:t>abuse, threats and poverty pay.</w:t>
      </w:r>
      <w:r w:rsidRPr="00637CBA">
        <w:rPr>
          <w:rFonts w:asciiTheme="minorHAnsi" w:hAnsiTheme="minorHAnsi" w:cstheme="minorHAnsi"/>
          <w:b/>
          <w:u w:val="single"/>
        </w:rPr>
        <w:t xml:space="preserve"> Many workers in Indian factories earn so little that an entire month's wages would not buy a single item they produce. Physical and verbal abuse is rife, while female workers who fail to meet impossible targets say they are berated, called "dogs and donkeys", and told to "go and die". Many workers who toil long hours in an attempt to support their families on poverty wages claim they are cheated out of their dues by their employers. </w:t>
      </w:r>
      <w:r w:rsidRPr="00637CBA">
        <w:rPr>
          <w:rFonts w:asciiTheme="minorHAnsi" w:hAnsiTheme="minorHAnsi" w:cstheme="minorHAnsi"/>
          <w:u w:val="single"/>
        </w:rPr>
        <w:t xml:space="preserve">The allegations, which will be of concern to household names including Gap, H&amp;M, Next and Walmart, were made at a human rights tribunal in the southern Indian city of Bengaluru. The "national people's tribunal for living wages and decent working conditions for garment workers" was convened to investigate widespread human rights abuses in the garment industry. </w:t>
      </w:r>
      <w:r w:rsidRPr="00637CBA">
        <w:rPr>
          <w:rFonts w:asciiTheme="minorHAnsi" w:hAnsiTheme="minorHAnsi" w:cstheme="minorHAnsi"/>
          <w:sz w:val="14"/>
        </w:rPr>
        <w:t xml:space="preserve">Business Today: sign up for a morning shot of financial news Read more Sakamma, a 42-year-old mother-of-two working for Gap supplier Texport in Bengaluru, told the tribunal she earned just 22p an hour and that when she finished at the factory she had to work as a domestic help to top up her wages. "It hurts us to be paid so little. I have to do this and they sell one piece of clothing for more than I get paid in a month," she said. "We cannot eat nutritious food. We don't have a good life, we live in pain for the rest of our life and die in pain. "Low wages is the main reason. How much burden can a woman take? Husband, children, house and factory work – can we manage all these with such a meagre salary? So we are caught up in the debt trap. Is there no solution for our problem?" Like many of the women giving evidence, she said workers faced abuse if they failed to meet quotas. </w:t>
      </w:r>
      <w:r w:rsidRPr="00637CBA">
        <w:rPr>
          <w:rFonts w:asciiTheme="minorHAnsi" w:hAnsiTheme="minorHAnsi" w:cstheme="minorHAnsi"/>
          <w:u w:val="single"/>
        </w:rPr>
        <w:t>"The targets are too high. They want 150 pieces an hour. When we can't meet the targets, the abuse starts. There is too much pressure; it is like torture. We can't take breaks or drink water or go to the toilet. The supervisors are on our backs all the time,"</w:t>
      </w:r>
      <w:r w:rsidRPr="00637CBA">
        <w:rPr>
          <w:rFonts w:asciiTheme="minorHAnsi" w:hAnsiTheme="minorHAnsi" w:cstheme="minorHAnsi"/>
          <w:sz w:val="14"/>
        </w:rPr>
        <w:t xml:space="preserve"> she said. "</w:t>
      </w:r>
      <w:r w:rsidRPr="00637CBA">
        <w:rPr>
          <w:rFonts w:asciiTheme="minorHAnsi" w:hAnsiTheme="minorHAnsi" w:cstheme="minorHAnsi"/>
          <w:u w:val="single"/>
        </w:rPr>
        <w:t xml:space="preserve">They call us donkey, owl [a creature associated with evil], dog and insult us … make us stand in front of everyone, tell us to go and die." According to Indian government figures, the national textile industry is worth £35bn a year and employs 35 million people. Garment exports are worth £21bn. But human rights campaigners accuse international brands of subcontracting to firms paying poverty wages to the people who make their clothes. </w:t>
      </w:r>
      <w:r w:rsidRPr="00637CBA">
        <w:rPr>
          <w:rFonts w:asciiTheme="minorHAnsi" w:hAnsiTheme="minorHAnsi" w:cstheme="minorHAnsi"/>
          <w:sz w:val="14"/>
        </w:rPr>
        <w:t xml:space="preserve">A spokesperson for Texport denied setting unachievable targets and said abuse of workers was not tolerated. Gap said: "These allegations describe conduct that violates our Code of Vendor Conduct. We are looking into this matter and will take appropriate action with our vendors, depending on our findings." The Asia Floor Wage Alliance (AFWA), which organised the tribunal, wants companies to pay a minimum living wage of 12,096 rupees (£138) a month, equivalent to 58p an hour. But the tribunal heard that a factory supplying Gap and Next paid as little as 26p an hour. The supplier – Pearl Global, based in Gurgaon, in Haryana state – admits it has underpaid workers for overtime and has required them to work illegally long hours, but said it had now repaid them. It insists it complies with the legal minimum wage, though evidence submitted to the tribunal by one worker indicated that he was paid below the legal rate. Pearl Global was first exposed by the Observer for rights abuses in 2010 when it traded as House of Pearl, but it has continued to operate and supply the brands under its new name. Many workers at the tribunal claimed that long hours and poor health and safety conditions made them ill. One worker said that a colleague was electrocuted by a bare wire last year in a factory supplying Gap. Ashok Kumar Singh, 29, who works for Gap supplier Modelama Exports in Gurgaon, gave evidence that he was paid just 5,097 rupees a month (24.6p an hour), although the legal minimum rate for his job was 5,300 rupees. He said workers were taught to lie to auditors sent to check up on working conditions. "Before a visit they gather all the workers around and tell them what to say. If we don't say what we are told, we are fired," he said, adding that some workers had been dismissed after complaining to auditors about conditions. </w:t>
      </w:r>
      <w:r w:rsidRPr="00637CBA">
        <w:rPr>
          <w:rFonts w:asciiTheme="minorHAnsi" w:hAnsiTheme="minorHAnsi" w:cstheme="minorHAnsi"/>
          <w:u w:val="single"/>
        </w:rPr>
        <w:t xml:space="preserve">Workers who failed to meet targets were verbally and physically abused, he said. "They call us motherfuckers and push us around and some people get slapped by supervisors and managers," he said. "I feel the companies look at the workers like enemies." </w:t>
      </w:r>
      <w:r w:rsidRPr="00637CBA">
        <w:rPr>
          <w:rFonts w:asciiTheme="minorHAnsi" w:hAnsiTheme="minorHAnsi" w:cstheme="minorHAnsi"/>
          <w:sz w:val="14"/>
        </w:rPr>
        <w:t>The tribunal, in front of an international jury, took evidence in person from workers and will consider written evidence compiled at regional hearings. Gap and Next were accused of using suppliers that paid below the minimum legal wage, paid below the legal rate for overtime, and required workers to work excessive and illegal overtime. They also faced allegations, along with H&amp;M and Walmart, of using suppliers that verbally abused staff, while there were allegations of physical abuse against a supplier for Gap, H&amp;M and Walmart. H&amp;M sent representatives to the tribunal and insisted it was committed to improving working conditions. "The social and environmental responsibility that we take puts H&amp;M's sustainability work ahead of the field in the fashion industry worldwide," said a spokeswoman. "We clearly see these issues as industry problems that need to be addressed at industry level by government, suppliers, trade unions, workers, buyers, etc." A spokesman for Next said: "Next identified that Pearl Global was falling well short of the group's standard codes of practice in 2010. As a result, Next ceased using this supplier in 2011, after making a determined effort to bring about major change at Pearl Global. Next last reviewed the supplier in July, when the decision to remain disengaged from it was maintained. Next has no plans to recommence manufacturing at Pearl Global." Anannya Bhattacharjee, international co-ordinator for the AFWA, told the tribunal that despite the recession the garment industry continued to bring in profits. She said workers continued to suffer "shocking, inhuman conditions" and were being paid poverty wages. "Nothing can be more important than a decent living wage for workers working day and night to clothe the world."</w:t>
      </w:r>
    </w:p>
    <w:p w:rsidR="00656CCB" w:rsidRPr="00637CBA" w:rsidRDefault="00656CCB" w:rsidP="00656CCB">
      <w:pPr>
        <w:rPr>
          <w:rFonts w:asciiTheme="minorHAnsi" w:hAnsiTheme="minorHAnsi" w:cstheme="minorHAnsi"/>
          <w:sz w:val="14"/>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 xml:space="preserve">2AC Manufacturing – Employment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Manufacturing jobs being lost to technology.</w:t>
      </w:r>
    </w:p>
    <w:p w:rsidR="00656CCB" w:rsidRPr="00637CBA" w:rsidRDefault="00656CCB" w:rsidP="00656CCB">
      <w:pPr>
        <w:rPr>
          <w:rFonts w:asciiTheme="minorHAnsi" w:hAnsiTheme="minorHAnsi" w:cstheme="minorHAnsi"/>
          <w:sz w:val="26"/>
          <w:szCs w:val="26"/>
        </w:rPr>
      </w:pPr>
      <w:r w:rsidRPr="00637CBA">
        <w:rPr>
          <w:rFonts w:asciiTheme="minorHAnsi" w:hAnsiTheme="minorHAnsi" w:cstheme="minorHAnsi"/>
          <w:b/>
          <w:sz w:val="26"/>
          <w:szCs w:val="26"/>
        </w:rPr>
        <w:t xml:space="preserve">Cocco 12/2/16 </w:t>
      </w:r>
      <w:r w:rsidRPr="00637CBA">
        <w:rPr>
          <w:rFonts w:asciiTheme="minorHAnsi" w:hAnsiTheme="minorHAnsi" w:cstheme="minorHAnsi"/>
          <w:sz w:val="20"/>
          <w:szCs w:val="20"/>
        </w:rPr>
        <w:t xml:space="preserve">(Federica Cocco is a statistics journalist at the FT. She previously covered UK politics, policy and statistics for The Times, the Daily Mirror and fact-checking organisation Full Fact. “Most US manufacturing jobs lost to technology, not trade.” Financial Times. Accessed July 19, 2017. </w:t>
      </w:r>
      <w:hyperlink r:id="rId192" w:history="1">
        <w:r w:rsidRPr="00637CBA">
          <w:rPr>
            <w:rStyle w:val="Hyperlink"/>
            <w:rFonts w:asciiTheme="minorHAnsi" w:hAnsiTheme="minorHAnsi" w:cstheme="minorHAnsi"/>
            <w:sz w:val="20"/>
            <w:szCs w:val="20"/>
          </w:rPr>
          <w:t>https://www.ft.com/content/dec677c0-b7e6-11e6-ba85-95d1533d9a62?mhq5j=e1</w:t>
        </w:r>
      </w:hyperlink>
      <w:r w:rsidRPr="00637CBA">
        <w:rPr>
          <w:rFonts w:asciiTheme="minorHAnsi" w:hAnsiTheme="minorHAnsi" w:cstheme="minorHAnsi"/>
          <w:sz w:val="20"/>
          <w:szCs w:val="20"/>
        </w:rPr>
        <w:t>). // KDS GHO</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sz w:val="14"/>
        </w:rPr>
        <w:t>A focal point of president-elect Donald Trump’s campaign, that manufacturing jobs have left the US in droves as a result of bad trade deals, could be based on a faulty premise. “</w:t>
      </w:r>
      <w:r w:rsidRPr="00637CBA">
        <w:rPr>
          <w:rFonts w:asciiTheme="minorHAnsi" w:hAnsiTheme="minorHAnsi" w:cstheme="minorHAnsi"/>
          <w:b/>
          <w:u w:val="single"/>
        </w:rPr>
        <w:t>America has lost nearly one-third of its manufacturing jobs since Nafta</w:t>
      </w:r>
      <w:r w:rsidRPr="00637CBA">
        <w:rPr>
          <w:rFonts w:asciiTheme="minorHAnsi" w:hAnsiTheme="minorHAnsi" w:cstheme="minorHAnsi"/>
          <w:u w:val="single"/>
        </w:rPr>
        <w:t xml:space="preserve"> and 50,000 factories since China joined the World Trade Organization</w:t>
      </w:r>
      <w:r w:rsidRPr="00637CBA">
        <w:rPr>
          <w:rFonts w:asciiTheme="minorHAnsi" w:hAnsiTheme="minorHAnsi" w:cstheme="minorHAnsi"/>
          <w:sz w:val="14"/>
        </w:rPr>
        <w:t xml:space="preserve">,” says Mr Trump’s official site, citing research from 2007 by the Economic Policy Institute. According to this narrative, the </w:t>
      </w:r>
      <w:r w:rsidRPr="00637CBA">
        <w:rPr>
          <w:rFonts w:asciiTheme="minorHAnsi" w:hAnsiTheme="minorHAnsi" w:cstheme="minorHAnsi"/>
          <w:u w:val="single"/>
        </w:rPr>
        <w:t xml:space="preserve">US’s trade policies, growing trade deficits with Mexico and Canada, and China’s “unfair subsidy behaviour” are to blame for the US’s “deindustrialisation” and its disappearing middle class. </w:t>
      </w:r>
      <w:r w:rsidRPr="00637CBA">
        <w:rPr>
          <w:rStyle w:val="Emphasis"/>
          <w:rFonts w:asciiTheme="minorHAnsi" w:hAnsiTheme="minorHAnsi" w:cstheme="minorHAnsi"/>
        </w:rPr>
        <w:t>The US did indeed lose about 5.6m manufacturing jobs between 2000 and 2010.</w:t>
      </w:r>
      <w:r w:rsidRPr="00637CBA">
        <w:rPr>
          <w:rFonts w:asciiTheme="minorHAnsi" w:hAnsiTheme="minorHAnsi" w:cstheme="minorHAnsi"/>
          <w:sz w:val="14"/>
        </w:rPr>
        <w:t xml:space="preserve"> But according to a study by the Center for Business and Economic Research at Ball State University</w:t>
      </w:r>
      <w:r w:rsidRPr="00637CBA">
        <w:rPr>
          <w:rStyle w:val="Emphasis"/>
          <w:rFonts w:asciiTheme="minorHAnsi" w:hAnsiTheme="minorHAnsi" w:cstheme="minorHAnsi"/>
        </w:rPr>
        <w:t>, 85 per cent of these jobs losses are actually attributable to technological change — largely automation</w:t>
      </w:r>
      <w:r w:rsidRPr="00637CBA">
        <w:rPr>
          <w:rFonts w:asciiTheme="minorHAnsi" w:hAnsiTheme="minorHAnsi" w:cstheme="minorHAnsi"/>
          <w:sz w:val="14"/>
        </w:rPr>
        <w:t xml:space="preserve"> — rather than international trade. The think-tank found that although there has been a steep decline in factory jobs, the manufacturing sector has become more productive and industrial output has been growing. “Simply put, we are producing more with fewer people,” notes Mireya Solís, a senior fellow at Brookings. </w:t>
      </w:r>
      <w:r w:rsidRPr="00637CBA">
        <w:rPr>
          <w:rStyle w:val="Emphasis"/>
          <w:rFonts w:asciiTheme="minorHAnsi" w:hAnsiTheme="minorHAnsi" w:cstheme="minorHAnsi"/>
        </w:rPr>
        <w:t xml:space="preserve">US factories have been achieving this by gradually replacing human labour with robots. </w:t>
      </w:r>
      <w:r w:rsidRPr="00637CBA">
        <w:rPr>
          <w:rFonts w:asciiTheme="minorHAnsi" w:hAnsiTheme="minorHAnsi" w:cstheme="minorHAnsi"/>
          <w:b/>
          <w:u w:val="single"/>
        </w:rPr>
        <w:t>“Automation has transformed the American factory, rendering millions of low-skilled jobs redundant. Fast-spreading technologies like robotics and 3D printing will exacerbate this trend</w:t>
      </w:r>
      <w:r w:rsidRPr="00637CBA">
        <w:rPr>
          <w:rFonts w:asciiTheme="minorHAnsi" w:hAnsiTheme="minorHAnsi" w:cstheme="minorHAnsi"/>
          <w:sz w:val="14"/>
        </w:rPr>
        <w:t xml:space="preserve">,” says Ms Solís. The Boston Consulting Group has estimated that while “a human welder today earns around $25 per hour, including benefits, the equivalent operating cost per hour for a robot is around $8”. </w:t>
      </w:r>
      <w:r w:rsidRPr="00637CBA">
        <w:rPr>
          <w:rFonts w:asciiTheme="minorHAnsi" w:hAnsiTheme="minorHAnsi" w:cstheme="minorHAnsi"/>
          <w:u w:val="single"/>
        </w:rPr>
        <w:t xml:space="preserve">The extra cost of maintaining a robotics system — installation, maintenance and the operating costs — should be amortised, according to the group, over a five-year period. “In 15 years, that gap will widen even more dramatically,” it says. This process, as many have pointed out, is irreversible. </w:t>
      </w:r>
      <w:r w:rsidRPr="00637CBA">
        <w:rPr>
          <w:rFonts w:asciiTheme="minorHAnsi" w:hAnsiTheme="minorHAnsi" w:cstheme="minorHAnsi"/>
          <w:sz w:val="14"/>
        </w:rPr>
        <w:t>This is not to say that trade with China and other countries has not contributed to job losses. Research by the Ball State University found that 13 per cent of the overall job losses in manufacturing had resulted from trade. Another, more recent, MIT study estimated that rising Chinese imports from 1999 to 2011 cost up to 2.4m American jobs. Overall though, what this suggests is that one of the new administration’s main policy aims, increasing trade protectionism, is unlikely to override the larger forces of automation and the transition to a digital economy.</w:t>
      </w:r>
    </w:p>
    <w:p w:rsidR="00656CCB" w:rsidRPr="00637CBA" w:rsidRDefault="00656CCB" w:rsidP="00656CCB">
      <w:pPr>
        <w:rPr>
          <w:rFonts w:asciiTheme="minorHAnsi" w:hAnsiTheme="minorHAnsi" w:cstheme="minorHAnsi"/>
          <w:sz w:val="14"/>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Manufacturing employment on a steady decline</w:t>
      </w:r>
    </w:p>
    <w:p w:rsidR="00656CCB" w:rsidRPr="00637CBA" w:rsidRDefault="00656CCB" w:rsidP="00656CCB">
      <w:pPr>
        <w:rPr>
          <w:rFonts w:asciiTheme="minorHAnsi" w:hAnsiTheme="minorHAnsi" w:cstheme="minorHAnsi"/>
        </w:rPr>
      </w:pPr>
      <w:r w:rsidRPr="00637CBA">
        <w:rPr>
          <w:rFonts w:asciiTheme="minorHAnsi" w:hAnsiTheme="minorHAnsi" w:cstheme="minorHAnsi"/>
          <w:b/>
          <w:sz w:val="26"/>
          <w:szCs w:val="26"/>
        </w:rPr>
        <w:t>Long 4/7/17</w:t>
      </w:r>
      <w:r w:rsidRPr="00637CBA">
        <w:rPr>
          <w:rFonts w:asciiTheme="minorHAnsi" w:hAnsiTheme="minorHAnsi" w:cstheme="minorHAnsi"/>
          <w:b/>
        </w:rPr>
        <w:t xml:space="preserve"> </w:t>
      </w:r>
      <w:r w:rsidRPr="00637CBA">
        <w:rPr>
          <w:rFonts w:asciiTheme="minorHAnsi" w:hAnsiTheme="minorHAnsi" w:cstheme="minorHAnsi"/>
          <w:sz w:val="20"/>
          <w:szCs w:val="20"/>
        </w:rPr>
        <w:t xml:space="preserve">(Heather Long is CNNMoney's senior markets and economy writer. Prior to joining CNN, she was an assistant editor at The Guardian and a deputy editor at The Patriot-News in Harrisburg, Pa., which won a Pulitzer Prize for local reporting. Heather started her career at investment advisory firm Cambridge Associates and holds a master's degree in financial economics from Oxford University, where she was a Rhodes Scholar. “Reality check: U.S. manufacturing jobs at 1940s levels.” CNN Money. Accessed July 19, 2017. </w:t>
      </w:r>
      <w:hyperlink r:id="rId193" w:history="1">
        <w:r w:rsidRPr="00637CBA">
          <w:rPr>
            <w:rStyle w:val="Hyperlink"/>
            <w:rFonts w:asciiTheme="minorHAnsi" w:hAnsiTheme="minorHAnsi" w:cstheme="minorHAnsi"/>
            <w:sz w:val="20"/>
            <w:szCs w:val="20"/>
          </w:rPr>
          <w:t>http://money.cnn.com/2017/04/07/news/economy/us-manufacturing-jobs/index.html</w:t>
        </w:r>
      </w:hyperlink>
      <w:r w:rsidRPr="00637CBA">
        <w:rPr>
          <w:rFonts w:asciiTheme="minorHAnsi" w:hAnsiTheme="minorHAnsi" w:cstheme="minorHAnsi"/>
          <w:sz w:val="20"/>
          <w:szCs w:val="20"/>
        </w:rPr>
        <w:t>). //KDS GHO</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sz w:val="14"/>
        </w:rPr>
        <w:t xml:space="preserve">There's no denying that hiring in manufacturing has picked up since the election. Trump is already taking a victory lap for bringing back the muscle jobs. The U.S. added 26,000 factory jobs in February and 11,000 in March. It's a contrast to the Obama years when most of the job gains came in the service sector -- tech, retail, business, health, etc. -- not in manufacturing. U.S. manufacturers are giddy "like never before," Trump proclaimed at a recent White House event with CEOs. He's been preaching the mantra: "Buy American, and Hire American." Related: CNNMoney's Trump jobs tracker But it's worth remembering that </w:t>
      </w:r>
      <w:r w:rsidRPr="00637CBA">
        <w:rPr>
          <w:rFonts w:asciiTheme="minorHAnsi" w:hAnsiTheme="minorHAnsi" w:cstheme="minorHAnsi"/>
          <w:b/>
          <w:u w:val="single"/>
        </w:rPr>
        <w:t>employment in manufacturing is currently at 1940s levels.</w:t>
      </w:r>
      <w:r w:rsidRPr="00637CBA">
        <w:rPr>
          <w:rFonts w:asciiTheme="minorHAnsi" w:hAnsiTheme="minorHAnsi" w:cstheme="minorHAnsi"/>
          <w:sz w:val="14"/>
        </w:rPr>
        <w:t xml:space="preserve"> </w:t>
      </w:r>
      <w:r w:rsidRPr="00637CBA">
        <w:rPr>
          <w:rFonts w:asciiTheme="minorHAnsi" w:hAnsiTheme="minorHAnsi" w:cstheme="minorHAnsi"/>
          <w:u w:val="single"/>
        </w:rPr>
        <w:t>The glory days of manufacturing were the 1970s. Back then, over 19.5 million Americans earned their paycheck from factory work</w:t>
      </w:r>
      <w:r w:rsidRPr="00637CBA">
        <w:rPr>
          <w:rStyle w:val="Emphasis"/>
          <w:rFonts w:asciiTheme="minorHAnsi" w:hAnsiTheme="minorHAnsi" w:cstheme="minorHAnsi"/>
        </w:rPr>
        <w:t>. It's been a fairly steady decline ever since</w:t>
      </w:r>
      <w:r w:rsidRPr="00637CBA">
        <w:rPr>
          <w:rFonts w:asciiTheme="minorHAnsi" w:hAnsiTheme="minorHAnsi" w:cstheme="minorHAnsi"/>
          <w:b/>
          <w:u w:val="single"/>
        </w:rPr>
        <w:t xml:space="preserve">. Today only 12.4 million workers remain in the industry. </w:t>
      </w:r>
      <w:r w:rsidRPr="00637CBA">
        <w:rPr>
          <w:rStyle w:val="Emphasis"/>
          <w:rFonts w:asciiTheme="minorHAnsi" w:hAnsiTheme="minorHAnsi" w:cstheme="minorHAnsi"/>
        </w:rPr>
        <w:t>Manufacturing output is back, but the jobs aren't The reality is some of the jobs once done by human hands are now done by robots</w:t>
      </w:r>
      <w:r w:rsidRPr="00637CBA">
        <w:rPr>
          <w:rFonts w:asciiTheme="minorHAnsi" w:hAnsiTheme="minorHAnsi" w:cstheme="minorHAnsi"/>
          <w:sz w:val="14"/>
        </w:rPr>
        <w:t xml:space="preserve">. It's evident in the data: </w:t>
      </w:r>
      <w:r w:rsidRPr="00637CBA">
        <w:rPr>
          <w:rStyle w:val="Emphasis"/>
          <w:rFonts w:asciiTheme="minorHAnsi" w:hAnsiTheme="minorHAnsi" w:cstheme="minorHAnsi"/>
        </w:rPr>
        <w:t>U.S. manufacturing output is at an all-time high, but manufacturing employment remains subdued.</w:t>
      </w:r>
      <w:r w:rsidRPr="00637CBA">
        <w:rPr>
          <w:rFonts w:asciiTheme="minorHAnsi" w:hAnsiTheme="minorHAnsi" w:cstheme="minorHAnsi"/>
          <w:sz w:val="14"/>
        </w:rPr>
        <w:t xml:space="preserve"> Some point out that </w:t>
      </w:r>
      <w:r w:rsidRPr="00637CBA">
        <w:rPr>
          <w:rFonts w:asciiTheme="minorHAnsi" w:hAnsiTheme="minorHAnsi" w:cstheme="minorHAnsi"/>
          <w:b/>
          <w:u w:val="single"/>
        </w:rPr>
        <w:t>manufacturing employment has climbed a little since hitting a low of 11.5 million employees in 2009,</w:t>
      </w:r>
      <w:r w:rsidRPr="00637CBA">
        <w:rPr>
          <w:rFonts w:asciiTheme="minorHAnsi" w:hAnsiTheme="minorHAnsi" w:cstheme="minorHAnsi"/>
          <w:sz w:val="14"/>
        </w:rPr>
        <w:t xml:space="preserve"> but it's not even back to pre-crisis job levels, let alone the glory days. "We certainly saw a sizable jump in manufacturing hiring last month," says economist Sam Bullard of Wells Fargo. "That said, I am not so sure we will be able to maintain this current pace over the course of the year." Still, the manufacturing industry is cheering on Trump. According to a recent survey by the National Association of Manufacturers, 93% of its 14,000 members have a positive outlook for U.S. manufacturing. It's the highest level of optimism in 20 years. US manufacturing jobs 2 Manufacturers like what they hear from the White House about tax reform and more infrastructure spending. "How much job growth occurs will depend significantly on how taxes might change," argues economist and forecaster Lynn Reaser of Point Loma university. But overall, </w:t>
      </w:r>
      <w:r w:rsidRPr="00637CBA">
        <w:rPr>
          <w:rStyle w:val="Emphasis"/>
          <w:rFonts w:asciiTheme="minorHAnsi" w:hAnsiTheme="minorHAnsi" w:cstheme="minorHAnsi"/>
        </w:rPr>
        <w:t xml:space="preserve">only 8% of U.S. workers are employed in manufacturing today, a big drop from 22% in 1970. </w:t>
      </w:r>
      <w:r w:rsidRPr="00637CBA">
        <w:rPr>
          <w:rFonts w:asciiTheme="minorHAnsi" w:hAnsiTheme="minorHAnsi" w:cstheme="minorHAnsi"/>
          <w:sz w:val="14"/>
        </w:rPr>
        <w:t>Even if hiring picks up somewhat, Trump will need other industries to blossom as well if he's going to achieve his promise to be the "greatest jobs producer that God ever created."</w:t>
      </w:r>
    </w:p>
    <w:p w:rsidR="00656CCB" w:rsidRPr="00637CBA" w:rsidRDefault="00656CCB" w:rsidP="00656CCB">
      <w:pPr>
        <w:rPr>
          <w:rFonts w:asciiTheme="minorHAnsi" w:hAnsiTheme="minorHAnsi" w:cstheme="minorHAnsi"/>
          <w:sz w:val="16"/>
        </w:rPr>
      </w:pP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 xml:space="preserve">North Korea </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2AC - Solvency deficit</w:t>
      </w:r>
    </w:p>
    <w:p w:rsidR="00656CCB" w:rsidRPr="00637CBA" w:rsidRDefault="00656CCB" w:rsidP="00656CCB">
      <w:pPr>
        <w:rPr>
          <w:rFonts w:asciiTheme="minorHAnsi" w:hAnsiTheme="minorHAnsi" w:cstheme="minorHAnsi"/>
          <w:b/>
          <w:sz w:val="26"/>
          <w:szCs w:val="26"/>
        </w:rPr>
      </w:pPr>
      <w:r w:rsidRPr="00637CBA">
        <w:rPr>
          <w:rFonts w:asciiTheme="minorHAnsi" w:hAnsiTheme="minorHAnsi" w:cstheme="minorHAnsi"/>
          <w:b/>
          <w:sz w:val="26"/>
          <w:szCs w:val="26"/>
        </w:rPr>
        <w:t>Soko backlashes against U.S. interaction with NoKo ---- THAAD proves</w:t>
      </w:r>
    </w:p>
    <w:p w:rsidR="00656CCB" w:rsidRPr="00637CBA" w:rsidRDefault="00656CCB" w:rsidP="00656CCB">
      <w:pPr>
        <w:rPr>
          <w:rFonts w:asciiTheme="minorHAnsi" w:hAnsiTheme="minorHAnsi" w:cstheme="minorHAnsi"/>
        </w:rPr>
      </w:pPr>
      <w:r w:rsidRPr="00637CBA">
        <w:rPr>
          <w:rFonts w:asciiTheme="minorHAnsi" w:hAnsiTheme="minorHAnsi" w:cstheme="minorHAnsi"/>
        </w:rPr>
        <w:t>by Kim Tong-</w:t>
      </w:r>
      <w:r w:rsidRPr="00637CBA">
        <w:rPr>
          <w:rFonts w:asciiTheme="minorHAnsi" w:hAnsiTheme="minorHAnsi" w:cstheme="minorHAnsi"/>
          <w:b/>
          <w:sz w:val="26"/>
          <w:szCs w:val="26"/>
        </w:rPr>
        <w:t>Hyung 3/3/17</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Hyung, Kim Tong journalist for military.com © Copyright 2017 Associated Press . All rights reserved. This material may not be published, broadcast, rewritten or redistributed (http://www.military.com/daily-news/2017/05/03/anger-grows-south-korea-us-anti-missile-system.html)//bs</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 xml:space="preserve">SEONGJU, South Korea — The anger is palpable on a narrow road that cuts through a South Korean village where about 170 people live between green hills dotted with cottages and melon fields. It's an unlikely trouble spot in the world's last Cold War standoff. Aging farmers in this corner of Seongju county, more than 200 kilometers (125 miles) south of the capital Seoul, spend the day sitting by the asphalt in tents or on plastic stools, watching vehicles coming and going from a former golf course where military workers are setting up an advanced U.S. missile-defense system. "Just suddenly one day, Seongju has become the frontline," said a tearful Park Soo-gyu, a 54-year-old strawberry farmer. "Wars today aren't just fought with guns. Missiles will be flying and where would they aim first? Right here, where the THAAD radar is." THAAD is shorthand for Terminal High Altitude Defense, which the South Korean and U.S. governments say is critical to cope with a growing missile threat from North Korea. When completed, the battery will consist of six truck-mounted launchers that can fire up to 48 interceptors at incoming missiles detected by the system's x-band radar. </w:t>
      </w:r>
      <w:r w:rsidRPr="00637CBA">
        <w:rPr>
          <w:rFonts w:asciiTheme="minorHAnsi" w:hAnsiTheme="minorHAnsi" w:cstheme="minorHAnsi"/>
          <w:u w:val="single"/>
        </w:rPr>
        <w:t>Anger has boiled over in Seosongri village since last week when U.S. and South Korean military workers used the early-morning hours to rush key parts of THAAD into place.</w:t>
      </w:r>
      <w:r w:rsidRPr="00637CBA">
        <w:rPr>
          <w:rFonts w:asciiTheme="minorHAnsi" w:hAnsiTheme="minorHAnsi" w:cstheme="minorHAnsi"/>
          <w:sz w:val="16"/>
        </w:rPr>
        <w:t xml:space="preserve"> The system had been scheduled to enter operation by the end of the year, but </w:t>
      </w:r>
      <w:r w:rsidRPr="00637CBA">
        <w:rPr>
          <w:rFonts w:asciiTheme="minorHAnsi" w:hAnsiTheme="minorHAnsi" w:cstheme="minorHAnsi"/>
          <w:u w:val="single"/>
        </w:rPr>
        <w:t xml:space="preserve">South Korea's Defense Ministry said Tuesday that it is </w:t>
      </w:r>
      <w:hyperlink r:id="rId194" w:tgtFrame="_blank" w:history="1">
        <w:r w:rsidRPr="00637CBA">
          <w:rPr>
            <w:rFonts w:asciiTheme="minorHAnsi" w:hAnsiTheme="minorHAnsi" w:cstheme="minorHAnsi"/>
            <w:u w:val="single"/>
          </w:rPr>
          <w:t>already capable</w:t>
        </w:r>
      </w:hyperlink>
      <w:r w:rsidRPr="00637CBA">
        <w:rPr>
          <w:rFonts w:asciiTheme="minorHAnsi" w:hAnsiTheme="minorHAnsi" w:cstheme="minorHAnsi"/>
          <w:u w:val="single"/>
        </w:rPr>
        <w:t xml:space="preserve"> of defending against North Korean missiles.</w:t>
      </w:r>
      <w:r w:rsidRPr="00637CBA">
        <w:rPr>
          <w:rFonts w:asciiTheme="minorHAnsi" w:hAnsiTheme="minorHAnsi" w:cstheme="minorHAnsi"/>
          <w:sz w:val="16"/>
        </w:rPr>
        <w:t xml:space="preserve"> The ministry didn't say when the deployment would be completed. Hundreds of banners hang on trees and fences along a kilometer (half-mile) stretch of the road up to where police have cut off access. They say "Withdraw the illegal THAAD immediately" and "</w:t>
      </w:r>
      <w:r w:rsidRPr="00637CBA">
        <w:rPr>
          <w:rFonts w:asciiTheme="minorHAnsi" w:hAnsiTheme="minorHAnsi" w:cstheme="minorHAnsi"/>
          <w:u w:val="single"/>
        </w:rPr>
        <w:t>Stop US militarism</w:t>
      </w:r>
      <w:r w:rsidRPr="00637CBA">
        <w:rPr>
          <w:rFonts w:asciiTheme="minorHAnsi" w:hAnsiTheme="minorHAnsi" w:cstheme="minorHAnsi"/>
          <w:sz w:val="16"/>
        </w:rPr>
        <w:t xml:space="preserve">," slogans that would feel familiar in a leftist rally but are unusual in the country's traditionally conservative southeast. "Yankee, go home!" a man yelled as he banged his fist on a car apparently carrying American soldiers, before dozens of police officers peeled him and other protesters away from the vehicle. The local anger highlights what has arguably become the most explosive issue ahead of a presidential election next week. The May 9 vote will likely end a decade long conservative rule that maintained a hard line against North Korea and agreed to the THAAD installation. Front-runner </w:t>
      </w:r>
      <w:r w:rsidRPr="00637CBA">
        <w:rPr>
          <w:rFonts w:asciiTheme="minorHAnsi" w:hAnsiTheme="minorHAnsi" w:cstheme="minorHAnsi"/>
          <w:u w:val="single"/>
        </w:rPr>
        <w:t>Moon Jae-in</w:t>
      </w:r>
      <w:r w:rsidRPr="00637CBA">
        <w:rPr>
          <w:rFonts w:asciiTheme="minorHAnsi" w:hAnsiTheme="minorHAnsi" w:cstheme="minorHAnsi"/>
          <w:sz w:val="16"/>
        </w:rPr>
        <w:t xml:space="preserve">, who calls for engagement with the North, </w:t>
      </w:r>
      <w:r w:rsidRPr="00637CBA">
        <w:rPr>
          <w:rFonts w:asciiTheme="minorHAnsi" w:hAnsiTheme="minorHAnsi" w:cstheme="minorHAnsi"/>
          <w:u w:val="single"/>
        </w:rPr>
        <w:t>has said the deployment of THAAD should be reconsidered.</w:t>
      </w:r>
      <w:r w:rsidRPr="00637CBA">
        <w:rPr>
          <w:rFonts w:asciiTheme="minorHAnsi" w:hAnsiTheme="minorHAnsi" w:cstheme="minorHAnsi"/>
          <w:sz w:val="16"/>
        </w:rPr>
        <w:t xml:space="preserve"> Some media have questioned whether the United States and a caretaker government that took over for ousted former President Park Geun-hye are rushing to complete THAAD before the election. Earlier polls had showed overwhelming public support for THAAD following North Korean nuclear tests and a long-range rocket launch last year. But public opinion has become more divided amid the corruption scandal that led to Park's downfall and criticism that </w:t>
      </w:r>
      <w:r w:rsidRPr="00637CBA">
        <w:rPr>
          <w:rFonts w:asciiTheme="minorHAnsi" w:hAnsiTheme="minorHAnsi" w:cstheme="minorHAnsi"/>
          <w:u w:val="single"/>
        </w:rPr>
        <w:t xml:space="preserve">the government was pushing ahead without seeking the consent of Seongju residents. Opposition was further inflamed after President </w:t>
      </w:r>
      <w:hyperlink r:id="rId195" w:tgtFrame="_blank" w:history="1">
        <w:r w:rsidRPr="00637CBA">
          <w:rPr>
            <w:rFonts w:asciiTheme="minorHAnsi" w:hAnsiTheme="minorHAnsi" w:cstheme="minorHAnsi"/>
            <w:u w:val="single"/>
          </w:rPr>
          <w:t>Donald Trump said he would make South Korea pay $1 billion</w:t>
        </w:r>
      </w:hyperlink>
      <w:r w:rsidRPr="00637CBA">
        <w:rPr>
          <w:rFonts w:asciiTheme="minorHAnsi" w:hAnsiTheme="minorHAnsi" w:cstheme="minorHAnsi"/>
          <w:u w:val="single"/>
        </w:rPr>
        <w:t xml:space="preserve"> for THAAD. </w:t>
      </w:r>
      <w:r w:rsidRPr="00637CBA">
        <w:rPr>
          <w:rFonts w:asciiTheme="minorHAnsi" w:hAnsiTheme="minorHAnsi" w:cstheme="minorHAnsi"/>
          <w:sz w:val="16"/>
        </w:rPr>
        <w:t xml:space="preserve">Seongju residents say comments by Trump show the United States may be preparing for a pre-emptive strike against North Korea. They worry that if the North retaliates, </w:t>
      </w:r>
      <w:r w:rsidRPr="00637CBA">
        <w:rPr>
          <w:rFonts w:asciiTheme="minorHAnsi" w:hAnsiTheme="minorHAnsi" w:cstheme="minorHAnsi"/>
          <w:u w:val="single"/>
        </w:rPr>
        <w:t xml:space="preserve">THAAD would make their county a main target. </w:t>
      </w:r>
      <w:r w:rsidRPr="00637CBA">
        <w:rPr>
          <w:rFonts w:asciiTheme="minorHAnsi" w:hAnsiTheme="minorHAnsi" w:cstheme="minorHAnsi"/>
          <w:sz w:val="16"/>
        </w:rPr>
        <w:t xml:space="preserve">There's also frustration about an increasingly heavy police and military presence in an area where outsiders had been mostly limited to small groups of weekend golfers. Residents are also concerned about the rumored harmful effects the electromagnetic waves from THAAD's radar might have on them and their crops. Seoul's Defense Ministry calls such worries groundless. </w:t>
      </w:r>
      <w:r w:rsidRPr="00637CBA">
        <w:rPr>
          <w:rFonts w:asciiTheme="minorHAnsi" w:hAnsiTheme="minorHAnsi" w:cstheme="minorHAnsi"/>
          <w:u w:val="single"/>
        </w:rPr>
        <w:t>"We have been living very peacefully as farmers, but our daily lives have been shattered after the arrival of this weapon; we can't rest comfortably for a day and can't work without worrying,"</w:t>
      </w:r>
      <w:r w:rsidRPr="00637CBA">
        <w:rPr>
          <w:rFonts w:asciiTheme="minorHAnsi" w:hAnsiTheme="minorHAnsi" w:cstheme="minorHAnsi"/>
          <w:sz w:val="16"/>
        </w:rPr>
        <w:t xml:space="preserve"> said Kim Yoon--seong, a 60-year-old melon farmer. He says many younger residents with children are considering leaving Seongju. Residents say at least 13 people were treated at hospitals for injuries including broken bones and teeth after a violent clash last week between dozens of villagers and supporters and some 8,000 police officers who were mobilized to remove them from the road. </w:t>
      </w:r>
      <w:r w:rsidRPr="00637CBA">
        <w:rPr>
          <w:rFonts w:asciiTheme="minorHAnsi" w:hAnsiTheme="minorHAnsi" w:cstheme="minorHAnsi"/>
          <w:u w:val="single"/>
        </w:rPr>
        <w:t>Three days later, more than a hundred police officers ended an hours long standoff by swarming a handful of people who had been blocking a mountain path with a tractor to prevent construction equipment from entering the THAAD site.</w:t>
      </w:r>
      <w:r w:rsidRPr="00637CBA">
        <w:rPr>
          <w:rFonts w:asciiTheme="minorHAnsi" w:hAnsiTheme="minorHAnsi" w:cstheme="minorHAnsi"/>
          <w:sz w:val="16"/>
        </w:rPr>
        <w:t xml:space="preserve"> Police detained a man and drove away the tractor as villagers showered them with insults, including "dogs" and "Americans' slaves." "We won't allow any U.S. military and construction vehicles to pass through the two roads," said Rev. Kang Hyun-wook, a minister of Won Buddhism, an indigenous form of the religion. The grounds include a site Won Buddhists consider as sacred and are no longer allowed to visit. "If they fly in (the THAAD parts) with helicopters, then fine, it's their money to spend and we can't do anything about that." </w:t>
      </w:r>
      <w:r w:rsidRPr="00637CBA">
        <w:rPr>
          <w:rFonts w:asciiTheme="minorHAnsi" w:hAnsiTheme="minorHAnsi" w:cstheme="minorHAnsi"/>
          <w:u w:val="single"/>
        </w:rPr>
        <w:t>Several people were hurt in another clash on Sunday as police tried to remove protesters blocking two U.S. military oil trucks from entering the THAAD site.</w:t>
      </w:r>
      <w:r w:rsidRPr="00637CBA">
        <w:rPr>
          <w:rFonts w:asciiTheme="minorHAnsi" w:hAnsiTheme="minorHAnsi" w:cstheme="minorHAnsi"/>
          <w:sz w:val="16"/>
        </w:rPr>
        <w:t xml:space="preserve"> Residents said the trucks turned away because cars protesters had parked to block the road couldn't be towed. Moon, the presidential front-runner, says THAAD's security benefits would be offset by deteriorating relations with China, which sees THAAD's powerful radar as a threat to its own defense. South Korea's largest trade partner, China has taken several recent actions such as limiting tour group visits to South Korea that are seen as retaliation. Other major presidential candidates have supported THAAD, but their stances grew complicated after Trump said he would make South Korea pay for it. Ahn Cheol-soo, the No. 2 candidate in polls, says he would seek parliamentary ratification over the THAAD deployment if the United States demands such payment. The Trump administration has backed off the demand, but not before it frayed nerves. "How can he smack an ally in the back of the head when he very well knows the difficulties South Korea is going through over the THAAD deployment," the Maeil Business newspaper said in an editorial Saturday. "The reason South Korea decided to deploy THAAD despite strong opposition from China is because it considered the importance of the U.S.-South Korea alliance in addition to realistic needs to defend North Korean missile attacks ... What does Trump think the U.S.-South Korea alliance is about, anyway?"</w:t>
      </w:r>
    </w:p>
    <w:p w:rsidR="00656CCB" w:rsidRPr="00637CBA" w:rsidRDefault="00656CCB" w:rsidP="00656CCB">
      <w:pPr>
        <w:pStyle w:val="Heading4"/>
        <w:rPr>
          <w:rStyle w:val="Style13ptBold"/>
          <w:rFonts w:asciiTheme="minorHAnsi" w:hAnsiTheme="minorHAnsi" w:cstheme="minorHAnsi"/>
          <w:b/>
        </w:rPr>
      </w:pPr>
      <w:r w:rsidRPr="00637CBA">
        <w:rPr>
          <w:rStyle w:val="Style13ptBold"/>
          <w:rFonts w:asciiTheme="minorHAnsi" w:hAnsiTheme="minorHAnsi" w:cstheme="minorHAnsi"/>
          <w:b/>
        </w:rPr>
        <w:t>NoKo’s nukes are “here to stay” –US proposal is disingenuous &amp; won’t solve</w:t>
      </w:r>
    </w:p>
    <w:p w:rsidR="00656CCB" w:rsidRPr="00637CBA" w:rsidRDefault="00656CCB" w:rsidP="00656CCB">
      <w:pPr>
        <w:rPr>
          <w:rFonts w:asciiTheme="minorHAnsi" w:hAnsiTheme="minorHAnsi" w:cstheme="minorHAnsi"/>
        </w:rPr>
      </w:pPr>
      <w:r w:rsidRPr="00637CBA">
        <w:rPr>
          <w:rFonts w:asciiTheme="minorHAnsi" w:hAnsiTheme="minorHAnsi" w:cstheme="minorHAnsi"/>
        </w:rPr>
        <w:t>By </w:t>
      </w:r>
      <w:hyperlink r:id="rId196" w:history="1">
        <w:r w:rsidRPr="00637CBA">
          <w:rPr>
            <w:rFonts w:asciiTheme="minorHAnsi" w:hAnsiTheme="minorHAnsi" w:cstheme="minorHAnsi"/>
          </w:rPr>
          <w:t xml:space="preserve">Joshua </w:t>
        </w:r>
        <w:r w:rsidRPr="00637CBA">
          <w:rPr>
            <w:rFonts w:asciiTheme="minorHAnsi" w:hAnsiTheme="minorHAnsi" w:cstheme="minorHAnsi"/>
            <w:b/>
          </w:rPr>
          <w:t>Berlinger</w:t>
        </w:r>
      </w:hyperlink>
      <w:r w:rsidRPr="00637CBA">
        <w:rPr>
          <w:rFonts w:asciiTheme="minorHAnsi" w:hAnsiTheme="minorHAnsi" w:cstheme="minorHAnsi"/>
        </w:rPr>
        <w:t xml:space="preserve"> </w:t>
      </w:r>
      <w:r w:rsidRPr="00637CBA">
        <w:rPr>
          <w:rFonts w:asciiTheme="minorHAnsi" w:hAnsiTheme="minorHAnsi" w:cstheme="minorHAnsi"/>
          <w:b/>
        </w:rPr>
        <w:t>17</w:t>
      </w:r>
    </w:p>
    <w:p w:rsidR="00656CCB" w:rsidRPr="00637CBA" w:rsidRDefault="00656CCB" w:rsidP="00656CCB">
      <w:pPr>
        <w:spacing w:after="0" w:line="240" w:lineRule="auto"/>
        <w:rPr>
          <w:rFonts w:asciiTheme="minorHAnsi" w:hAnsiTheme="minorHAnsi" w:cstheme="minorHAnsi"/>
          <w:sz w:val="16"/>
        </w:rPr>
      </w:pPr>
      <w:r w:rsidRPr="00637CBA">
        <w:rPr>
          <w:rFonts w:asciiTheme="minorHAnsi" w:hAnsiTheme="minorHAnsi" w:cstheme="minorHAnsi"/>
          <w:sz w:val="16"/>
        </w:rPr>
        <w:t>5:10 AM ET, Thu July 20, 20 17 Josh Berlinger is Digital Producer at CNN International. He has been with CNN since 2013. Before joining CNN, he was a reporter at The Associated Press. He graduated from Tufts University as the 2012 David Burke Fellow. “No reply yet from North Korea on offer of talks, South Korea says” (</w:t>
      </w:r>
      <w:hyperlink r:id="rId197" w:history="1">
        <w:r w:rsidRPr="00637CBA">
          <w:rPr>
            <w:rStyle w:val="Hyperlink"/>
            <w:rFonts w:asciiTheme="minorHAnsi" w:hAnsiTheme="minorHAnsi" w:cstheme="minorHAnsi"/>
            <w:sz w:val="16"/>
          </w:rPr>
          <w:t>http://www.cnn.com/2017/07/20/asia/north-korea-talks-south-korea/index.html)//bs</w:t>
        </w:r>
      </w:hyperlink>
    </w:p>
    <w:p w:rsidR="00656CCB" w:rsidRPr="00637CBA" w:rsidRDefault="00656CCB" w:rsidP="00656CCB">
      <w:pPr>
        <w:spacing w:after="0" w:line="240" w:lineRule="auto"/>
        <w:rPr>
          <w:rFonts w:asciiTheme="minorHAnsi" w:hAnsiTheme="minorHAnsi" w:cstheme="minorHAnsi"/>
          <w:sz w:val="16"/>
        </w:rPr>
      </w:pPr>
      <w:r w:rsidRPr="00637CBA">
        <w:rPr>
          <w:rFonts w:asciiTheme="minorHAnsi" w:hAnsiTheme="minorHAnsi" w:cstheme="minorHAnsi"/>
          <w:sz w:val="16"/>
        </w:rPr>
        <w:t xml:space="preserve"> </w:t>
      </w:r>
    </w:p>
    <w:p w:rsidR="00656CCB" w:rsidRPr="00637CBA" w:rsidRDefault="00656CCB" w:rsidP="00656CCB">
      <w:pPr>
        <w:spacing w:after="0" w:line="240" w:lineRule="auto"/>
        <w:rPr>
          <w:rFonts w:asciiTheme="minorHAnsi" w:hAnsiTheme="minorHAnsi" w:cstheme="minorHAnsi"/>
          <w:sz w:val="16"/>
        </w:rPr>
      </w:pPr>
      <w:r w:rsidRPr="00637CBA">
        <w:rPr>
          <w:rFonts w:asciiTheme="minorHAnsi" w:hAnsiTheme="minorHAnsi" w:cstheme="minorHAnsi"/>
          <w:sz w:val="16"/>
        </w:rPr>
        <w:t xml:space="preserve">(CNN)Hours before they are due to start, possible joint military talks between North Korea and South Korea remain up in the air, with Pyongyang having yet to confirm its attendance. The talks were proposed for Friday, near the demilitarized border that divides the two nations, but with the clock ticking down, the South Korean defense ministry said they would give their North Korean counterparts until Thursday afternoon local time to respond. "We are still waiting for North Korea's official position," Moon Sang-gyun, a spokesman for the South Korean Defense Ministry, said at a Thursday briefing. "The administrative preparation for the talks from our side is in progress and going smoothly." The news comes amid </w:t>
      </w:r>
      <w:hyperlink r:id="rId198" w:history="1">
        <w:r w:rsidRPr="00637CBA">
          <w:rPr>
            <w:rFonts w:asciiTheme="minorHAnsi" w:hAnsiTheme="minorHAnsi" w:cstheme="minorHAnsi"/>
            <w:sz w:val="16"/>
          </w:rPr>
          <w:t xml:space="preserve">US suspicions </w:t>
        </w:r>
      </w:hyperlink>
      <w:r w:rsidRPr="00637CBA">
        <w:rPr>
          <w:rFonts w:asciiTheme="minorHAnsi" w:hAnsiTheme="minorHAnsi" w:cstheme="minorHAnsi"/>
          <w:sz w:val="16"/>
        </w:rPr>
        <w:t xml:space="preserve">that </w:t>
      </w:r>
      <w:r w:rsidRPr="00637CBA">
        <w:rPr>
          <w:rFonts w:asciiTheme="minorHAnsi" w:hAnsiTheme="minorHAnsi" w:cstheme="minorHAnsi"/>
          <w:u w:val="single"/>
        </w:rPr>
        <w:t>North Korea could be preparing for a new missile test</w:t>
      </w:r>
      <w:r w:rsidRPr="00637CBA">
        <w:rPr>
          <w:rFonts w:asciiTheme="minorHAnsi" w:hAnsiTheme="minorHAnsi" w:cstheme="minorHAnsi"/>
          <w:sz w:val="16"/>
        </w:rPr>
        <w:t xml:space="preserve">, and as US defense officials said </w:t>
      </w:r>
      <w:r w:rsidRPr="00637CBA">
        <w:rPr>
          <w:rFonts w:asciiTheme="minorHAnsi" w:hAnsiTheme="minorHAnsi" w:cstheme="minorHAnsi"/>
          <w:u w:val="single"/>
        </w:rPr>
        <w:t xml:space="preserve">a North Korean submarine had been spotted engaging in "unusual activity" in international waters. </w:t>
      </w:r>
      <w:r w:rsidRPr="00637CBA">
        <w:rPr>
          <w:rFonts w:asciiTheme="minorHAnsi" w:hAnsiTheme="minorHAnsi" w:cstheme="minorHAnsi"/>
          <w:sz w:val="16"/>
        </w:rPr>
        <w:t xml:space="preserve">2020 hopes Though the South Korean military has made similar overtures to the North before, the invitation is symbolic of President Moon Jae-in's hope of bringing about denuclearization on the Korean peninsula through dialogue and cooperation. Moon, who was inaugurated in May, campaigned on a platform of engagement, in stark contrast to his hawkish predecessor, though pre-election opinion polls showed security was not the top issue for the electorate. The proposal for talks came the same month as </w:t>
      </w:r>
      <w:r w:rsidRPr="00637CBA">
        <w:rPr>
          <w:rFonts w:asciiTheme="minorHAnsi" w:hAnsiTheme="minorHAnsi" w:cstheme="minorHAnsi"/>
          <w:u w:val="single"/>
        </w:rPr>
        <w:t xml:space="preserve">North Korea said it conducted its first successful test of an intercontinental ballistic missile (ICBM), a long-range weapon that could reach Alaska once it becomes operational. </w:t>
      </w:r>
      <w:hyperlink r:id="rId199" w:history="1">
        <w:r w:rsidRPr="00637CBA">
          <w:rPr>
            <w:rFonts w:asciiTheme="minorHAnsi" w:hAnsiTheme="minorHAnsi" w:cstheme="minorHAnsi"/>
            <w:sz w:val="16"/>
          </w:rPr>
          <w:t>Shortly after that test,</w:t>
        </w:r>
      </w:hyperlink>
      <w:r w:rsidRPr="00637CBA">
        <w:rPr>
          <w:rFonts w:asciiTheme="minorHAnsi" w:hAnsiTheme="minorHAnsi" w:cstheme="minorHAnsi"/>
          <w:sz w:val="16"/>
        </w:rPr>
        <w:t xml:space="preserve"> Moon said he'd be willing to meet North Korean leader Kim Jong Un "at any time, at any place" -- circumstances permitting. </w:t>
      </w:r>
      <w:r w:rsidRPr="00637CBA">
        <w:rPr>
          <w:rFonts w:asciiTheme="minorHAnsi" w:hAnsiTheme="minorHAnsi" w:cstheme="minorHAnsi"/>
          <w:u w:val="single"/>
        </w:rPr>
        <w:t>Moon's</w:t>
      </w:r>
      <w:r w:rsidRPr="00637CBA">
        <w:rPr>
          <w:rFonts w:asciiTheme="minorHAnsi" w:hAnsiTheme="minorHAnsi" w:cstheme="minorHAnsi"/>
          <w:sz w:val="16"/>
        </w:rPr>
        <w:t xml:space="preserve"> office </w:t>
      </w:r>
      <w:r w:rsidRPr="00637CBA">
        <w:rPr>
          <w:rFonts w:asciiTheme="minorHAnsi" w:hAnsiTheme="minorHAnsi" w:cstheme="minorHAnsi"/>
          <w:u w:val="single"/>
        </w:rPr>
        <w:t>released a policy roadmap</w:t>
      </w:r>
      <w:r w:rsidRPr="00637CBA">
        <w:rPr>
          <w:rFonts w:asciiTheme="minorHAnsi" w:hAnsiTheme="minorHAnsi" w:cstheme="minorHAnsi"/>
          <w:sz w:val="16"/>
        </w:rPr>
        <w:t xml:space="preserve"> for his five-year term this week, </w:t>
      </w:r>
      <w:r w:rsidRPr="00637CBA">
        <w:rPr>
          <w:rFonts w:asciiTheme="minorHAnsi" w:hAnsiTheme="minorHAnsi" w:cstheme="minorHAnsi"/>
          <w:u w:val="single"/>
        </w:rPr>
        <w:t>saying it hopes to reach "complete denuclearization" by 2020.</w:t>
      </w:r>
      <w:r w:rsidRPr="00637CBA">
        <w:rPr>
          <w:rFonts w:asciiTheme="minorHAnsi" w:hAnsiTheme="minorHAnsi" w:cstheme="minorHAnsi"/>
          <w:sz w:val="16"/>
        </w:rPr>
        <w:t xml:space="preserve"> "We will come up with a comprehensive denuclearization negotiation plan that will lead to a nuclear freeze and a complete dismantlement of nuclear programs. We will resume negotiations for comprehensive denuclearization," the report said. If those conditions are met, South Korea would willing to sign a peace treaty with the North, according to the report. The two countries are technically still at war, as hostilities during the Korean War ended with an armistice rather than a formal peace treaty. </w:t>
      </w:r>
      <w:r w:rsidRPr="00637CBA">
        <w:rPr>
          <w:rFonts w:asciiTheme="minorHAnsi" w:hAnsiTheme="minorHAnsi" w:cstheme="minorHAnsi"/>
          <w:u w:val="single"/>
        </w:rPr>
        <w:t>But it's unclear exactly how the Moon administration plans to get North Korea to give up its nukes. Pyongyang</w:t>
      </w:r>
      <w:r w:rsidRPr="00637CBA">
        <w:rPr>
          <w:rFonts w:asciiTheme="minorHAnsi" w:hAnsiTheme="minorHAnsi" w:cstheme="minorHAnsi"/>
          <w:sz w:val="16"/>
        </w:rPr>
        <w:t xml:space="preserve"> has long </w:t>
      </w:r>
      <w:r w:rsidRPr="00637CBA">
        <w:rPr>
          <w:rFonts w:asciiTheme="minorHAnsi" w:hAnsiTheme="minorHAnsi" w:cstheme="minorHAnsi"/>
          <w:u w:val="single"/>
        </w:rPr>
        <w:t xml:space="preserve">insisted that its nuclear weapons </w:t>
      </w:r>
      <w:r w:rsidRPr="00637CBA">
        <w:rPr>
          <w:rFonts w:asciiTheme="minorHAnsi" w:hAnsiTheme="minorHAnsi" w:cstheme="minorHAnsi"/>
          <w:b/>
          <w:u w:val="single"/>
        </w:rPr>
        <w:t>are here to stay</w:t>
      </w:r>
      <w:r w:rsidRPr="00637CBA">
        <w:rPr>
          <w:rFonts w:asciiTheme="minorHAnsi" w:hAnsiTheme="minorHAnsi" w:cstheme="minorHAnsi"/>
          <w:u w:val="single"/>
        </w:rPr>
        <w:t xml:space="preserve">, as North Korea believes its ability to use nukes against the United States is the </w:t>
      </w:r>
      <w:r w:rsidRPr="00637CBA">
        <w:rPr>
          <w:rFonts w:asciiTheme="minorHAnsi" w:hAnsiTheme="minorHAnsi" w:cstheme="minorHAnsi"/>
          <w:b/>
          <w:u w:val="single"/>
        </w:rPr>
        <w:t xml:space="preserve">key to preventing any American-led efforts at regime change. </w:t>
      </w:r>
      <w:r w:rsidRPr="00637CBA">
        <w:rPr>
          <w:rFonts w:asciiTheme="minorHAnsi" w:hAnsiTheme="minorHAnsi" w:cstheme="minorHAnsi"/>
          <w:sz w:val="16"/>
        </w:rPr>
        <w:t xml:space="preserve">"Unless a fundamental end is put to the US hostile policy toward the DPRK (Democratic People's Republic of Korea, North Korea's official name) and the nuclear threat to it, the DPRK will never put the nuke and ballistic rocket on the negotiating table," state-run KCNA said in a commentary the day after the July 4 ICBM launch. 'Nonsensical and acting deceptively' </w:t>
      </w:r>
      <w:r w:rsidRPr="00637CBA">
        <w:rPr>
          <w:rFonts w:asciiTheme="minorHAnsi" w:hAnsiTheme="minorHAnsi" w:cstheme="minorHAnsi"/>
          <w:u w:val="single"/>
        </w:rPr>
        <w:t>North Korea has not officially responded to either the denuclearization plan or the potential talks</w:t>
      </w:r>
      <w:r w:rsidRPr="00637CBA">
        <w:rPr>
          <w:rFonts w:asciiTheme="minorHAnsi" w:hAnsiTheme="minorHAnsi" w:cstheme="minorHAnsi"/>
          <w:sz w:val="16"/>
        </w:rPr>
        <w:t xml:space="preserve">, </w:t>
      </w:r>
      <w:r w:rsidRPr="00637CBA">
        <w:rPr>
          <w:rFonts w:asciiTheme="minorHAnsi" w:hAnsiTheme="minorHAnsi" w:cstheme="minorHAnsi"/>
          <w:u w:val="single"/>
        </w:rPr>
        <w:t xml:space="preserve">but a commentary piece published in North Korean state-run newspaper Rodong Sinmun </w:t>
      </w:r>
      <w:r w:rsidRPr="00637CBA">
        <w:rPr>
          <w:rFonts w:asciiTheme="minorHAnsi" w:hAnsiTheme="minorHAnsi" w:cstheme="minorHAnsi"/>
          <w:b/>
          <w:u w:val="single"/>
        </w:rPr>
        <w:t>called the proposal disingenuous</w:t>
      </w:r>
      <w:r w:rsidRPr="00637CBA">
        <w:rPr>
          <w:rFonts w:asciiTheme="minorHAnsi" w:hAnsiTheme="minorHAnsi" w:cstheme="minorHAnsi"/>
          <w:u w:val="single"/>
        </w:rPr>
        <w:t xml:space="preserve">. It said </w:t>
      </w:r>
      <w:r w:rsidRPr="00637CBA">
        <w:rPr>
          <w:rFonts w:asciiTheme="minorHAnsi" w:hAnsiTheme="minorHAnsi" w:cstheme="minorHAnsi"/>
          <w:b/>
          <w:u w:val="single"/>
        </w:rPr>
        <w:t>South Korea needs to end its "anti-North Korean confrontations and hostile practices" in order to improve inter-Korean relations.</w:t>
      </w:r>
      <w:r w:rsidRPr="00637CBA">
        <w:rPr>
          <w:rFonts w:asciiTheme="minorHAnsi" w:hAnsiTheme="minorHAnsi" w:cstheme="minorHAnsi"/>
          <w:u w:val="single"/>
        </w:rPr>
        <w:t xml:space="preserve"> "South Korean authorities can</w:t>
      </w:r>
      <w:r w:rsidRPr="00637CBA">
        <w:rPr>
          <w:rFonts w:asciiTheme="minorHAnsi" w:hAnsiTheme="minorHAnsi" w:cstheme="minorHAnsi"/>
          <w:sz w:val="16"/>
        </w:rPr>
        <w:t xml:space="preserve"> only </w:t>
      </w:r>
      <w:r w:rsidRPr="00637CBA">
        <w:rPr>
          <w:rFonts w:asciiTheme="minorHAnsi" w:hAnsiTheme="minorHAnsi" w:cstheme="minorHAnsi"/>
          <w:u w:val="single"/>
        </w:rPr>
        <w:t>be viewed as nonsensical and</w:t>
      </w:r>
      <w:r w:rsidRPr="00637CBA">
        <w:rPr>
          <w:rFonts w:asciiTheme="minorHAnsi" w:hAnsiTheme="minorHAnsi" w:cstheme="minorHAnsi"/>
          <w:sz w:val="16"/>
        </w:rPr>
        <w:t xml:space="preserve"> acting </w:t>
      </w:r>
      <w:r w:rsidRPr="00637CBA">
        <w:rPr>
          <w:rFonts w:asciiTheme="minorHAnsi" w:hAnsiTheme="minorHAnsi" w:cstheme="minorHAnsi"/>
          <w:u w:val="single"/>
        </w:rPr>
        <w:t>deceptive</w:t>
      </w:r>
      <w:r w:rsidRPr="00637CBA">
        <w:rPr>
          <w:rFonts w:asciiTheme="minorHAnsi" w:hAnsiTheme="minorHAnsi" w:cstheme="minorHAnsi"/>
          <w:sz w:val="16"/>
        </w:rPr>
        <w:t xml:space="preserve">ly towards the public </w:t>
      </w:r>
      <w:r w:rsidRPr="00637CBA">
        <w:rPr>
          <w:rFonts w:asciiTheme="minorHAnsi" w:hAnsiTheme="minorHAnsi" w:cstheme="minorHAnsi"/>
          <w:u w:val="single"/>
        </w:rPr>
        <w:t>by mentioning 'improving ties,' while they are still showing hostility and making confrontational attempts against North Korea</w:t>
      </w:r>
      <w:r w:rsidRPr="00637CBA">
        <w:rPr>
          <w:rFonts w:asciiTheme="minorHAnsi" w:hAnsiTheme="minorHAnsi" w:cstheme="minorHAnsi"/>
          <w:sz w:val="16"/>
        </w:rPr>
        <w:t xml:space="preserve">," wrote the author, identified as Ra Sol Ha. North Korea often uses hostile, harsh rhetoric in state media when speaking about its adversaries. Though there are propaganda benefits associated with strong uncompromising verbiage, </w:t>
      </w:r>
      <w:hyperlink r:id="rId200" w:tgtFrame="_blank" w:history="1">
        <w:r w:rsidRPr="00637CBA">
          <w:rPr>
            <w:rFonts w:asciiTheme="minorHAnsi" w:hAnsiTheme="minorHAnsi" w:cstheme="minorHAnsi"/>
            <w:sz w:val="16"/>
          </w:rPr>
          <w:t>analysts believe</w:t>
        </w:r>
      </w:hyperlink>
      <w:r w:rsidRPr="00637CBA">
        <w:rPr>
          <w:rFonts w:asciiTheme="minorHAnsi" w:hAnsiTheme="minorHAnsi" w:cstheme="minorHAnsi"/>
          <w:sz w:val="16"/>
        </w:rPr>
        <w:t xml:space="preserve"> that North Korea uses this type of exaggerated bluster as a means of improving its hand during possible future negotiations. </w:t>
      </w:r>
      <w:r w:rsidRPr="00637CBA">
        <w:rPr>
          <w:rFonts w:asciiTheme="minorHAnsi" w:hAnsiTheme="minorHAnsi" w:cstheme="minorHAnsi"/>
          <w:u w:val="single"/>
        </w:rPr>
        <w:t xml:space="preserve">Though Moon has advocated for more engagement, </w:t>
      </w:r>
      <w:r w:rsidRPr="00637CBA">
        <w:rPr>
          <w:rFonts w:asciiTheme="minorHAnsi" w:hAnsiTheme="minorHAnsi" w:cstheme="minorHAnsi"/>
          <w:b/>
          <w:u w:val="single"/>
        </w:rPr>
        <w:t>the prospects of all sides getting to the negotiating table soon on good terms is dim.</w:t>
      </w:r>
      <w:r w:rsidRPr="00637CBA">
        <w:rPr>
          <w:rFonts w:asciiTheme="minorHAnsi" w:hAnsiTheme="minorHAnsi" w:cstheme="minorHAnsi"/>
          <w:sz w:val="16"/>
        </w:rPr>
        <w:t xml:space="preserve"> The administration of US President Donald </w:t>
      </w:r>
      <w:r w:rsidRPr="00637CBA">
        <w:rPr>
          <w:rFonts w:asciiTheme="minorHAnsi" w:hAnsiTheme="minorHAnsi" w:cstheme="minorHAnsi"/>
          <w:u w:val="single"/>
        </w:rPr>
        <w:t xml:space="preserve">Trump says it'll only engage in talks under the right conditions, which likely means that </w:t>
      </w:r>
      <w:r w:rsidRPr="00637CBA">
        <w:rPr>
          <w:rFonts w:asciiTheme="minorHAnsi" w:hAnsiTheme="minorHAnsi" w:cstheme="minorHAnsi"/>
          <w:b/>
          <w:u w:val="single"/>
        </w:rPr>
        <w:t>any negotiations will be contingent</w:t>
      </w:r>
      <w:r w:rsidRPr="00637CBA">
        <w:rPr>
          <w:rFonts w:asciiTheme="minorHAnsi" w:hAnsiTheme="minorHAnsi" w:cstheme="minorHAnsi"/>
          <w:u w:val="single"/>
        </w:rPr>
        <w:t xml:space="preserve"> on North Korea agreeing to put denuclearization on the table.</w:t>
      </w: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2ac impact d</w:t>
      </w: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 xml:space="preserve">No impact- U.S. missile defense plans to zap North Korean threats </w:t>
      </w:r>
    </w:p>
    <w:p w:rsidR="00656CCB" w:rsidRPr="00637CBA" w:rsidRDefault="00656CCB" w:rsidP="00656CCB">
      <w:pPr>
        <w:rPr>
          <w:rStyle w:val="Style13ptBold"/>
          <w:rFonts w:asciiTheme="minorHAnsi" w:hAnsiTheme="minorHAnsi" w:cstheme="minorHAnsi"/>
        </w:rPr>
      </w:pPr>
      <w:hyperlink r:id="rId201" w:history="1">
        <w:r w:rsidRPr="00637CBA">
          <w:rPr>
            <w:rStyle w:val="Style13ptBold"/>
            <w:rFonts w:asciiTheme="minorHAnsi" w:hAnsiTheme="minorHAnsi" w:cstheme="minorHAnsi"/>
          </w:rPr>
          <w:t>Dorell</w:t>
        </w:r>
      </w:hyperlink>
      <w:r w:rsidRPr="00637CBA">
        <w:rPr>
          <w:rStyle w:val="Style13ptBold"/>
          <w:rFonts w:asciiTheme="minorHAnsi" w:hAnsiTheme="minorHAnsi" w:cstheme="minorHAnsi"/>
        </w:rPr>
        <w:t xml:space="preserve"> 17</w:t>
      </w:r>
    </w:p>
    <w:p w:rsidR="00656CCB" w:rsidRPr="00637CBA" w:rsidRDefault="00656CCB" w:rsidP="00656CCB">
      <w:pPr>
        <w:rPr>
          <w:rFonts w:asciiTheme="minorHAnsi" w:hAnsiTheme="minorHAnsi" w:cstheme="minorHAnsi"/>
          <w:sz w:val="16"/>
        </w:rPr>
      </w:pPr>
      <w:r w:rsidRPr="00637CBA">
        <w:rPr>
          <w:rFonts w:asciiTheme="minorHAnsi" w:hAnsiTheme="minorHAnsi" w:cstheme="minorHAnsi"/>
          <w:sz w:val="16"/>
        </w:rPr>
        <w:t>Oren Dorell covers breaking news and foreign affairs for USA today. He's been to almost all the Lower 48 and a dozen countries, covering disasters, crime and revolution. He loves the outdoors and prefers good local food. USA TODAY Published 7:00 a.m. ET July 17, 2017 | Updated 11:54 a.m. ET July 17, 2017 “U.S. missile defense plans to zap North Korean threats” (</w:t>
      </w:r>
      <w:hyperlink r:id="rId202" w:history="1">
        <w:r w:rsidRPr="00637CBA">
          <w:rPr>
            <w:rStyle w:val="Hyperlink"/>
            <w:rFonts w:asciiTheme="minorHAnsi" w:hAnsiTheme="minorHAnsi" w:cstheme="minorHAnsi"/>
            <w:sz w:val="16"/>
          </w:rPr>
          <w:t>https://www.usatoday.com/story/news/world/2017/07/17/united-states-missile-defense-north-korea-threats/470177001/)//bs</w:t>
        </w:r>
      </w:hyperlink>
    </w:p>
    <w:p w:rsidR="00656CCB" w:rsidRPr="00637CBA" w:rsidRDefault="00656CCB" w:rsidP="00656CCB">
      <w:pPr>
        <w:rPr>
          <w:rFonts w:asciiTheme="minorHAnsi" w:hAnsiTheme="minorHAnsi" w:cstheme="minorHAnsi"/>
          <w:sz w:val="16"/>
        </w:rPr>
      </w:pPr>
      <w:r w:rsidRPr="00637CBA">
        <w:rPr>
          <w:rFonts w:asciiTheme="minorHAnsi" w:hAnsiTheme="minorHAnsi" w:cstheme="minorHAnsi"/>
          <w:u w:val="single"/>
        </w:rPr>
        <w:t xml:space="preserve">North Korea’s rapid march to develop a nuclear-armed ballistic missile capable of striking the United States has spurred the U.S. military and Congress to ramp up efforts to counter the threat. </w:t>
      </w:r>
      <w:r w:rsidRPr="00637CBA">
        <w:rPr>
          <w:rFonts w:asciiTheme="minorHAnsi" w:hAnsiTheme="minorHAnsi" w:cstheme="minorHAnsi"/>
          <w:sz w:val="16"/>
        </w:rPr>
        <w:t xml:space="preserve">The U.S. technological race is happening on the ground, at sea, in the air and in space. But </w:t>
      </w:r>
      <w:r w:rsidRPr="00637CBA">
        <w:rPr>
          <w:rFonts w:asciiTheme="minorHAnsi" w:hAnsiTheme="minorHAnsi" w:cstheme="minorHAnsi"/>
          <w:u w:val="single"/>
        </w:rPr>
        <w:t xml:space="preserve">military planners say the greatest benefit of the massive missile defense effort is to deter North Korea from contemplating a strike. </w:t>
      </w:r>
      <w:r w:rsidRPr="00637CBA">
        <w:rPr>
          <w:rFonts w:asciiTheme="minorHAnsi" w:hAnsiTheme="minorHAnsi" w:cstheme="minorHAnsi"/>
          <w:b/>
          <w:u w:val="single"/>
        </w:rPr>
        <w:t>“Missile defense buys you time and opens windows,”</w:t>
      </w:r>
      <w:r w:rsidRPr="00637CBA">
        <w:rPr>
          <w:rFonts w:asciiTheme="minorHAnsi" w:hAnsiTheme="minorHAnsi" w:cstheme="minorHAnsi"/>
          <w:sz w:val="16"/>
        </w:rPr>
        <w:t xml:space="preserve"> said Todd Harrison, director of the Aerospace Security Project at the Center for Security and International Studies. “The way you protect yourself from a missile attack is through deterrence. </w:t>
      </w:r>
      <w:r w:rsidRPr="00637CBA">
        <w:rPr>
          <w:rFonts w:asciiTheme="minorHAnsi" w:hAnsiTheme="minorHAnsi" w:cstheme="minorHAnsi"/>
          <w:u w:val="single"/>
        </w:rPr>
        <w:t>You show your adversary that you can hold them off and strike back at them.” North Korea’s latest missile launch</w:t>
      </w:r>
      <w:r w:rsidRPr="00637CBA">
        <w:rPr>
          <w:rFonts w:asciiTheme="minorHAnsi" w:hAnsiTheme="minorHAnsi" w:cstheme="minorHAnsi"/>
          <w:sz w:val="16"/>
        </w:rPr>
        <w:t xml:space="preserve"> on July 4 was its first intercontinental ballistic missile. The Hwasong-14 had a maximum range of about 4,163 miles, meaning it </w:t>
      </w:r>
      <w:r w:rsidRPr="00637CBA">
        <w:rPr>
          <w:rFonts w:asciiTheme="minorHAnsi" w:hAnsiTheme="minorHAnsi" w:cstheme="minorHAnsi"/>
          <w:u w:val="single"/>
        </w:rPr>
        <w:t>could hit targets in Alaska</w:t>
      </w:r>
      <w:r w:rsidRPr="00637CBA">
        <w:rPr>
          <w:rFonts w:asciiTheme="minorHAnsi" w:hAnsiTheme="minorHAnsi" w:cstheme="minorHAnsi"/>
          <w:sz w:val="16"/>
        </w:rPr>
        <w:t xml:space="preserve"> but not the contiguous U.S. mainland or the larger islands of Hawaii in the Pacific Ocean. The North Korean government said its missiles can hit anywhere in the world with a nuclear warhead, </w:t>
      </w:r>
      <w:r w:rsidRPr="00637CBA">
        <w:rPr>
          <w:rFonts w:asciiTheme="minorHAnsi" w:hAnsiTheme="minorHAnsi" w:cstheme="minorHAnsi"/>
          <w:u w:val="single"/>
        </w:rPr>
        <w:t>but the U.S. government doubts the regime of Kim Jong Un has developed a miniaturized warhead or delivery vehicle needed to accomplish that. North Korea may be only a year or so away from that feat, according to U.S. estimates, which is why the Pentagon is stepping up its anti-missile program.</w:t>
      </w:r>
      <w:r w:rsidRPr="00637CBA">
        <w:rPr>
          <w:rFonts w:asciiTheme="minorHAnsi" w:hAnsiTheme="minorHAnsi" w:cstheme="minorHAnsi"/>
          <w:sz w:val="16"/>
        </w:rPr>
        <w:t xml:space="preserve"> Last Tuesday, the U.S. military successfully intercepted a simulated intermediate-range ballistic missile using the Terminal High Altitude Area Defense (THAAD) system similar to one being deployed in South Korea. The test was the first by THAAD against a missile that is faster and more difficult to target than shorter-range missiles. In another first, the </w:t>
      </w:r>
      <w:r w:rsidRPr="00637CBA">
        <w:rPr>
          <w:rFonts w:asciiTheme="minorHAnsi" w:hAnsiTheme="minorHAnsi" w:cstheme="minorHAnsi"/>
          <w:u w:val="single"/>
        </w:rPr>
        <w:t xml:space="preserve">U.S. Missile Defense Agency used a ground-based interceptor launched from a silo in Vandenberg Air Force Base in California </w:t>
      </w:r>
      <w:r w:rsidRPr="00637CBA">
        <w:rPr>
          <w:rFonts w:asciiTheme="minorHAnsi" w:hAnsiTheme="minorHAnsi" w:cstheme="minorHAnsi"/>
          <w:b/>
          <w:u w:val="single"/>
        </w:rPr>
        <w:t>to successfully shoot down a U.S.-launched mock intercontinental ballistic missile</w:t>
      </w:r>
      <w:r w:rsidRPr="00637CBA">
        <w:rPr>
          <w:rFonts w:asciiTheme="minorHAnsi" w:hAnsiTheme="minorHAnsi" w:cstheme="minorHAnsi"/>
          <w:sz w:val="16"/>
        </w:rPr>
        <w:t xml:space="preserve"> fired from Kwajalein Atoll in the Pacific in May. The U.S. currently has 36 such interceptors deployed and plans to have 44 in place by the end of 2017, based at Vandenburg and in Fort Greely, Alaska. Congress in 2013 required the Defense Department to research a third site for ground-based interceptors to defend the U.S. East Coast, in addition to the silos in Alaska and California. This year, House Republicans proposed that the Pentagon conduct research and development on space-based missile defense interceptors — a version of the "Star Wars" system that President Ronald Reagan championed in the 1980s as a deterrent against Soviet nuclear missiles. Also this year, Defense Secretary James Mattis ordered the Pentagon’s Missile Defense Agency to review the nation’s overall missile defense strategy. </w:t>
      </w:r>
      <w:r w:rsidRPr="00637CBA">
        <w:rPr>
          <w:rFonts w:asciiTheme="minorHAnsi" w:hAnsiTheme="minorHAnsi" w:cstheme="minorHAnsi"/>
          <w:u w:val="single"/>
        </w:rPr>
        <w:t xml:space="preserve">North Korea’s nuclear-capable missile arsenal includes an estimated 1,000 missiles, plus hundreds of thousands of conventional rockets aimed at U.S. and its allies' military and civilian targets in South Korea, Japan, Guam and at sea in the region. </w:t>
      </w:r>
      <w:r w:rsidRPr="00637CBA">
        <w:rPr>
          <w:rFonts w:asciiTheme="minorHAnsi" w:hAnsiTheme="minorHAnsi" w:cstheme="minorHAnsi"/>
          <w:sz w:val="16"/>
        </w:rPr>
        <w:t xml:space="preserve">Arrayed against that force is a layered defense of short- medium- and long-range interceptors. These systems are being upgraded to make them faster, with more range and greater accuracy. Here is what else is in the works: Next generation satellites Current satellite technology recognizes a missile launch and a general “fan-shaped” area that it is likely to target, said retired lieutenant general Henry “Trey” Obering III, a former head of the Missile Defense Agency who is now executive vice president at Booz Allen Hamilton. Satellites “do not provide precision tracking and targeting today,” Obering said. </w:t>
      </w:r>
      <w:r w:rsidRPr="00637CBA">
        <w:rPr>
          <w:rFonts w:asciiTheme="minorHAnsi" w:hAnsiTheme="minorHAnsi" w:cstheme="minorHAnsi"/>
          <w:u w:val="single"/>
        </w:rPr>
        <w:t xml:space="preserve">The Missile Defense Agency plans to launch a “constellation” consisting of multiple small satellites. These would augment a series of ground-based monitors and provide enough tracking information to target threatening missiles while they are outside the atmosphere with one of the military’s interceptors. </w:t>
      </w:r>
      <w:r w:rsidRPr="00637CBA">
        <w:rPr>
          <w:rFonts w:asciiTheme="minorHAnsi" w:hAnsiTheme="minorHAnsi" w:cstheme="minorHAnsi"/>
          <w:sz w:val="16"/>
        </w:rPr>
        <w:t xml:space="preserve">The new satellites would enable multiple attacks on the same threatening missile if necessary, Obering said. Multiple-warhead kill vehicles </w:t>
      </w:r>
      <w:r w:rsidRPr="00637CBA">
        <w:rPr>
          <w:rFonts w:asciiTheme="minorHAnsi" w:hAnsiTheme="minorHAnsi" w:cstheme="minorHAnsi"/>
          <w:u w:val="single"/>
        </w:rPr>
        <w:t>The Missile Defense Agency also is developing multiple kill vehicles that would allow each ground-based interceptor to attack multiple missile threats</w:t>
      </w:r>
      <w:r w:rsidRPr="00637CBA">
        <w:rPr>
          <w:rFonts w:asciiTheme="minorHAnsi" w:hAnsiTheme="minorHAnsi" w:cstheme="minorHAnsi"/>
          <w:sz w:val="16"/>
        </w:rPr>
        <w:t xml:space="preserve">, said Kingston Reif, director for disarmament and threat reduction policy at the Arms Control Association. The drawback of such efforts, Reif said, is that they could influence the types of weapons that far more powerful adversaries Russia and China develop. That would lead to an “increased risk of arms racing,” he said. Space-based interceptors </w:t>
      </w:r>
      <w:r w:rsidRPr="00637CBA">
        <w:rPr>
          <w:rFonts w:asciiTheme="minorHAnsi" w:hAnsiTheme="minorHAnsi" w:cstheme="minorHAnsi"/>
          <w:u w:val="single"/>
        </w:rPr>
        <w:t xml:space="preserve">The military is researching the use of chemical rockets or lasers that would fire at missiles from orbiting satellites. </w:t>
      </w:r>
      <w:r w:rsidRPr="00637CBA">
        <w:rPr>
          <w:rFonts w:asciiTheme="minorHAnsi" w:hAnsiTheme="minorHAnsi" w:cstheme="minorHAnsi"/>
          <w:sz w:val="16"/>
        </w:rPr>
        <w:t xml:space="preserve">According to a study by the Center for International and Security Studies, such a scheme would require at least 30 satellites for an area the size of North Korea because the satellites would only be in range for a short while on each low-altitude orbit. </w:t>
      </w:r>
      <w:r w:rsidRPr="00637CBA">
        <w:rPr>
          <w:rFonts w:asciiTheme="minorHAnsi" w:hAnsiTheme="minorHAnsi" w:cstheme="minorHAnsi"/>
          <w:u w:val="single"/>
        </w:rPr>
        <w:t>Each satellite could be configured to carry multiple rockets and to defend itself from anything North Korea would use to try counter it</w:t>
      </w:r>
      <w:r w:rsidRPr="00637CBA">
        <w:rPr>
          <w:rFonts w:asciiTheme="minorHAnsi" w:hAnsiTheme="minorHAnsi" w:cstheme="minorHAnsi"/>
          <w:sz w:val="16"/>
        </w:rPr>
        <w:t>, Obering said. “</w:t>
      </w:r>
      <w:r w:rsidRPr="00637CBA">
        <w:rPr>
          <w:rFonts w:asciiTheme="minorHAnsi" w:hAnsiTheme="minorHAnsi" w:cstheme="minorHAnsi"/>
          <w:u w:val="single"/>
        </w:rPr>
        <w:t>Eventually these space-based interceptors can be replaced with a laser</w:t>
      </w:r>
      <w:r w:rsidRPr="00637CBA">
        <w:rPr>
          <w:rFonts w:asciiTheme="minorHAnsi" w:hAnsiTheme="minorHAnsi" w:cstheme="minorHAnsi"/>
          <w:sz w:val="16"/>
        </w:rPr>
        <w:t xml:space="preserve">,” he said. Lasers Obering, who heads the directed energy team at Booz Allen Hamilton, led the </w:t>
      </w:r>
      <w:r w:rsidRPr="00637CBA">
        <w:rPr>
          <w:rFonts w:asciiTheme="minorHAnsi" w:hAnsiTheme="minorHAnsi" w:cstheme="minorHAnsi"/>
          <w:u w:val="single"/>
        </w:rPr>
        <w:t>Missile Defense Agency</w:t>
      </w:r>
      <w:r w:rsidRPr="00637CBA">
        <w:rPr>
          <w:rFonts w:asciiTheme="minorHAnsi" w:hAnsiTheme="minorHAnsi" w:cstheme="minorHAnsi"/>
          <w:sz w:val="16"/>
        </w:rPr>
        <w:t xml:space="preserve"> in 2010, when it </w:t>
      </w:r>
      <w:r w:rsidRPr="00637CBA">
        <w:rPr>
          <w:rFonts w:asciiTheme="minorHAnsi" w:hAnsiTheme="minorHAnsi" w:cstheme="minorHAnsi"/>
          <w:u w:val="single"/>
        </w:rPr>
        <w:t xml:space="preserve">used a chemical laser carried on a Boeing 747 to shoot down a missile in a test. </w:t>
      </w:r>
      <w:r w:rsidRPr="00637CBA">
        <w:rPr>
          <w:rFonts w:asciiTheme="minorHAnsi" w:hAnsiTheme="minorHAnsi" w:cstheme="minorHAnsi"/>
          <w:sz w:val="16"/>
        </w:rPr>
        <w:t xml:space="preserve">That program ended because the Defense Department judged it to be impractical: The laser’s effective range was too short, the aircraft flew too low, and the program was expensive. </w:t>
      </w:r>
      <w:r w:rsidRPr="00637CBA">
        <w:rPr>
          <w:rFonts w:asciiTheme="minorHAnsi" w:hAnsiTheme="minorHAnsi" w:cstheme="minorHAnsi"/>
          <w:u w:val="single"/>
        </w:rPr>
        <w:t>New solid-state electric and hybrid electric-chemical lasers are now smaller, more powerful and lighter, and can be carried on high-altitude drones that can patrol at 60,000 feet above North Korea for days during a crisis</w:t>
      </w:r>
      <w:r w:rsidRPr="00637CBA">
        <w:rPr>
          <w:rFonts w:asciiTheme="minorHAnsi" w:hAnsiTheme="minorHAnsi" w:cstheme="minorHAnsi"/>
          <w:sz w:val="16"/>
        </w:rPr>
        <w:t xml:space="preserve">, Obering said. The U.S. is about five years from developing </w:t>
      </w:r>
      <w:r w:rsidRPr="00637CBA">
        <w:rPr>
          <w:rFonts w:asciiTheme="minorHAnsi" w:hAnsiTheme="minorHAnsi" w:cstheme="minorHAnsi"/>
          <w:u w:val="single"/>
        </w:rPr>
        <w:t>such a weapon, which could attack North Korean missiles in the most vulnerable boost phase, when they’re moving relatively slowly and have yet to separate into multiple parts</w:t>
      </w:r>
      <w:r w:rsidRPr="00637CBA">
        <w:rPr>
          <w:rFonts w:asciiTheme="minorHAnsi" w:hAnsiTheme="minorHAnsi" w:cstheme="minorHAnsi"/>
          <w:sz w:val="16"/>
        </w:rPr>
        <w:t>, he said. “It’s based on how much money we’re putting into that program,” he said.</w:t>
      </w: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No impact – US and NoKo will avoid war at all costs</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By Joshua </w:t>
      </w:r>
      <w:r w:rsidRPr="00637CBA">
        <w:rPr>
          <w:rStyle w:val="Style13ptBold"/>
          <w:rFonts w:asciiTheme="minorHAnsi" w:hAnsiTheme="minorHAnsi" w:cstheme="minorHAnsi"/>
        </w:rPr>
        <w:t>Berlinger 17</w:t>
      </w:r>
    </w:p>
    <w:p w:rsidR="00656CCB" w:rsidRPr="00637CBA" w:rsidRDefault="00656CCB" w:rsidP="00656CCB">
      <w:pPr>
        <w:spacing w:after="0" w:line="240" w:lineRule="auto"/>
        <w:rPr>
          <w:rFonts w:asciiTheme="minorHAnsi" w:hAnsiTheme="minorHAnsi" w:cstheme="minorHAnsi"/>
          <w:sz w:val="16"/>
        </w:rPr>
      </w:pPr>
      <w:r w:rsidRPr="00637CBA">
        <w:rPr>
          <w:rFonts w:asciiTheme="minorHAnsi" w:hAnsiTheme="minorHAnsi" w:cstheme="minorHAnsi"/>
        </w:rPr>
        <w:t xml:space="preserve">Updated 3:32 AM ET, Fri June 23, 2017 </w:t>
      </w:r>
      <w:r w:rsidRPr="00637CBA">
        <w:rPr>
          <w:rFonts w:asciiTheme="minorHAnsi" w:hAnsiTheme="minorHAnsi" w:cstheme="minorHAnsi"/>
          <w:sz w:val="16"/>
        </w:rPr>
        <w:t xml:space="preserve">Josh Berlinger is Digital Producer at CNN International. He has been with CNN since 2013. Before joining CNN, he was a reporter at The Associated Press. He graduated from Tufts University as the 2012 David Burke Fellow. </w:t>
      </w:r>
      <w:r w:rsidRPr="00637CBA">
        <w:rPr>
          <w:rFonts w:asciiTheme="minorHAnsi" w:hAnsiTheme="minorHAnsi" w:cstheme="minorHAnsi"/>
        </w:rPr>
        <w:t>“Why neither North Korea nor the United States want all-out war” (http://www.cnn.com/2017/06/22/asia/north-korea-war-devastation/index.html)//bs</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sz w:val="14"/>
        </w:rPr>
        <w:t xml:space="preserve">(CNN)It's been a tense six months on the Korean Peninsula and many </w:t>
      </w:r>
      <w:r w:rsidRPr="00637CBA">
        <w:rPr>
          <w:rFonts w:asciiTheme="minorHAnsi" w:hAnsiTheme="minorHAnsi" w:cstheme="minorHAnsi"/>
          <w:u w:val="single"/>
        </w:rPr>
        <w:t>North Korea watchers believe the situation is dangerous.</w:t>
      </w:r>
      <w:r w:rsidRPr="00637CBA">
        <w:rPr>
          <w:rFonts w:asciiTheme="minorHAnsi" w:hAnsiTheme="minorHAnsi" w:cstheme="minorHAnsi"/>
          <w:sz w:val="14"/>
        </w:rPr>
        <w:t xml:space="preserve"> </w:t>
      </w:r>
      <w:r w:rsidRPr="00637CBA">
        <w:rPr>
          <w:rFonts w:asciiTheme="minorHAnsi" w:hAnsiTheme="minorHAnsi" w:cstheme="minorHAnsi"/>
          <w:u w:val="single"/>
        </w:rPr>
        <w:t xml:space="preserve">But it </w:t>
      </w:r>
      <w:hyperlink r:id="rId203" w:history="1">
        <w:r w:rsidRPr="00637CBA">
          <w:rPr>
            <w:rFonts w:asciiTheme="minorHAnsi" w:hAnsiTheme="minorHAnsi" w:cstheme="minorHAnsi"/>
            <w:u w:val="single"/>
          </w:rPr>
          <w:t>hasn't reached the brink yet</w:t>
        </w:r>
      </w:hyperlink>
      <w:r w:rsidRPr="00637CBA">
        <w:rPr>
          <w:rFonts w:asciiTheme="minorHAnsi" w:hAnsiTheme="minorHAnsi" w:cstheme="minorHAnsi"/>
          <w:u w:val="single"/>
        </w:rPr>
        <w:t>,</w:t>
      </w:r>
      <w:r w:rsidRPr="00637CBA">
        <w:rPr>
          <w:rFonts w:asciiTheme="minorHAnsi" w:hAnsiTheme="minorHAnsi" w:cstheme="minorHAnsi"/>
          <w:sz w:val="14"/>
        </w:rPr>
        <w:t xml:space="preserve"> and that's likely because US President Donald Trump and North Korean leader Kim Jong Un and their respective advisers are aware of the immense cost of the Korean War, which started 67 years ago Sunday. "</w:t>
      </w:r>
      <w:r w:rsidRPr="00637CBA">
        <w:rPr>
          <w:rFonts w:asciiTheme="minorHAnsi" w:hAnsiTheme="minorHAnsi" w:cstheme="minorHAnsi"/>
          <w:u w:val="single"/>
        </w:rPr>
        <w:t>If this goes to a military solution, it is going to be tragic on an unbelievable scale</w:t>
      </w:r>
      <w:r w:rsidRPr="00637CBA">
        <w:rPr>
          <w:rFonts w:asciiTheme="minorHAnsi" w:hAnsiTheme="minorHAnsi" w:cstheme="minorHAnsi"/>
          <w:sz w:val="14"/>
        </w:rPr>
        <w:t>," Defense Secretary James Mattis said at a news conference</w:t>
      </w:r>
      <w:hyperlink r:id="rId204" w:history="1">
        <w:r w:rsidRPr="00637CBA">
          <w:rPr>
            <w:rFonts w:asciiTheme="minorHAnsi" w:hAnsiTheme="minorHAnsi" w:cstheme="minorHAnsi"/>
            <w:sz w:val="14"/>
          </w:rPr>
          <w:t xml:space="preserve"> last month.</w:t>
        </w:r>
      </w:hyperlink>
      <w:r w:rsidRPr="00637CBA">
        <w:rPr>
          <w:rFonts w:asciiTheme="minorHAnsi" w:hAnsiTheme="minorHAnsi" w:cstheme="minorHAnsi"/>
          <w:sz w:val="14"/>
        </w:rPr>
        <w:t xml:space="preserve"> </w:t>
      </w:r>
      <w:hyperlink r:id="rId205" w:history="1">
        <w:r w:rsidRPr="00637CBA">
          <w:rPr>
            <w:rFonts w:asciiTheme="minorHAnsi" w:hAnsiTheme="minorHAnsi" w:cstheme="minorHAnsi"/>
            <w:u w:val="single"/>
          </w:rPr>
          <w:t>The Korean War</w:t>
        </w:r>
      </w:hyperlink>
      <w:r w:rsidRPr="00637CBA">
        <w:rPr>
          <w:rFonts w:asciiTheme="minorHAnsi" w:hAnsiTheme="minorHAnsi" w:cstheme="minorHAnsi"/>
          <w:u w:val="single"/>
        </w:rPr>
        <w:t xml:space="preserve">, which technically never ended, led to the deaths of about 600,000 North Korean and 1 million South Korean civilians, along with hundreds of thousands of troops. </w:t>
      </w:r>
      <w:r w:rsidRPr="00637CBA">
        <w:rPr>
          <w:rFonts w:asciiTheme="minorHAnsi" w:hAnsiTheme="minorHAnsi" w:cstheme="minorHAnsi"/>
          <w:sz w:val="14"/>
        </w:rPr>
        <w:t xml:space="preserve">The legacy of the war lives on in North Korea, where it's still used as a key piece of propaganda for the Kim regime. American fighter jets </w:t>
      </w:r>
      <w:hyperlink r:id="rId206" w:history="1">
        <w:r w:rsidRPr="00637CBA">
          <w:rPr>
            <w:rFonts w:asciiTheme="minorHAnsi" w:hAnsiTheme="minorHAnsi" w:cstheme="minorHAnsi"/>
            <w:sz w:val="14"/>
          </w:rPr>
          <w:t>blanketed the country</w:t>
        </w:r>
      </w:hyperlink>
      <w:r w:rsidRPr="00637CBA">
        <w:rPr>
          <w:rFonts w:asciiTheme="minorHAnsi" w:hAnsiTheme="minorHAnsi" w:cstheme="minorHAnsi"/>
          <w:sz w:val="14"/>
        </w:rPr>
        <w:t xml:space="preserve"> with about 625,000 tons of bombs on North Korea, killing 20% of the country's population, according to one estimate. </w:t>
      </w:r>
      <w:r w:rsidRPr="00637CBA">
        <w:rPr>
          <w:rFonts w:asciiTheme="minorHAnsi" w:hAnsiTheme="minorHAnsi" w:cstheme="minorHAnsi"/>
          <w:u w:val="single"/>
        </w:rPr>
        <w:t xml:space="preserve">If the conflict reignited, it could be even more cataclysmic this time around with the specter of nuclear weapons looming. </w:t>
      </w:r>
      <w:r w:rsidRPr="00637CBA">
        <w:rPr>
          <w:rFonts w:asciiTheme="minorHAnsi" w:hAnsiTheme="minorHAnsi" w:cstheme="minorHAnsi"/>
          <w:sz w:val="14"/>
        </w:rPr>
        <w:t>"The threat of war on the peninsula -- major war or a limited war -- has been present off and on since the end of the Korean War," Adam Mount, a senior fellow at the Center for American Progress, told CNN. "</w:t>
      </w:r>
      <w:r w:rsidRPr="00637CBA">
        <w:rPr>
          <w:rFonts w:asciiTheme="minorHAnsi" w:hAnsiTheme="minorHAnsi" w:cstheme="minorHAnsi"/>
          <w:u w:val="single"/>
        </w:rPr>
        <w:t xml:space="preserve">Both the United States historically and also North Korea have proved that they can demonstrate restraint, de-escalate a crisis (and) step back from the brink of war ... </w:t>
      </w:r>
      <w:r w:rsidRPr="00637CBA">
        <w:rPr>
          <w:rFonts w:asciiTheme="minorHAnsi" w:hAnsiTheme="minorHAnsi" w:cstheme="minorHAnsi"/>
          <w:b/>
          <w:u w:val="single"/>
        </w:rPr>
        <w:t>They're both interested in avoiding a war that would be in nobody's interest</w:t>
      </w:r>
      <w:r w:rsidRPr="00637CBA">
        <w:rPr>
          <w:rFonts w:asciiTheme="minorHAnsi" w:hAnsiTheme="minorHAnsi" w:cstheme="minorHAnsi"/>
          <w:u w:val="single"/>
        </w:rPr>
        <w:t>."</w:t>
      </w:r>
      <w:r w:rsidRPr="00637CBA">
        <w:rPr>
          <w:rFonts w:asciiTheme="minorHAnsi" w:hAnsiTheme="minorHAnsi" w:cstheme="minorHAnsi"/>
          <w:sz w:val="14"/>
        </w:rPr>
        <w:t xml:space="preserve"> The heart of Seoul While the tense situation on the Korean Peninsula could escalate quickly, there are a handful of scenarios that could play out, ranging from something as calamitous as nuclear strike to small-scale artillery attacks that do not devolve into all-out war, </w:t>
      </w:r>
      <w:hyperlink r:id="rId207" w:history="1">
        <w:r w:rsidRPr="00637CBA">
          <w:rPr>
            <w:rFonts w:asciiTheme="minorHAnsi" w:hAnsiTheme="minorHAnsi" w:cstheme="minorHAnsi"/>
            <w:sz w:val="14"/>
          </w:rPr>
          <w:t>which happened in 2010.</w:t>
        </w:r>
      </w:hyperlink>
      <w:r w:rsidRPr="00637CBA">
        <w:rPr>
          <w:rFonts w:asciiTheme="minorHAnsi" w:hAnsiTheme="minorHAnsi" w:cstheme="minorHAnsi"/>
          <w:sz w:val="14"/>
        </w:rPr>
        <w:t xml:space="preserve"> "Part of the difficulty of discussing something like this is there's a wide range of possible contingencies that vary widely in terms of the outlook in terms of how damaging they are," Mount said. "The challenge is to try to control escalation." </w:t>
      </w:r>
      <w:r w:rsidRPr="00637CBA">
        <w:rPr>
          <w:rFonts w:asciiTheme="minorHAnsi" w:hAnsiTheme="minorHAnsi" w:cstheme="minorHAnsi"/>
          <w:u w:val="single"/>
        </w:rPr>
        <w:t>The biggest danger is in densely-populated cities, places like Seoul (</w:t>
      </w:r>
      <w:hyperlink r:id="rId208" w:tgtFrame="_blank" w:history="1">
        <w:r w:rsidRPr="00637CBA">
          <w:rPr>
            <w:rFonts w:asciiTheme="minorHAnsi" w:hAnsiTheme="minorHAnsi" w:cstheme="minorHAnsi"/>
            <w:u w:val="single"/>
          </w:rPr>
          <w:t>urban area population</w:t>
        </w:r>
      </w:hyperlink>
      <w:r w:rsidRPr="00637CBA">
        <w:rPr>
          <w:rFonts w:asciiTheme="minorHAnsi" w:hAnsiTheme="minorHAnsi" w:cstheme="minorHAnsi"/>
          <w:u w:val="single"/>
        </w:rPr>
        <w:t>around 9.7 million) or Tokyo (</w:t>
      </w:r>
      <w:hyperlink r:id="rId209" w:tgtFrame="_blank" w:history="1">
        <w:r w:rsidRPr="00637CBA">
          <w:rPr>
            <w:rFonts w:asciiTheme="minorHAnsi" w:hAnsiTheme="minorHAnsi" w:cstheme="minorHAnsi"/>
            <w:u w:val="single"/>
          </w:rPr>
          <w:t>urban area population</w:t>
        </w:r>
      </w:hyperlink>
      <w:r w:rsidRPr="00637CBA">
        <w:rPr>
          <w:rFonts w:asciiTheme="minorHAnsi" w:hAnsiTheme="minorHAnsi" w:cstheme="minorHAnsi"/>
          <w:u w:val="single"/>
        </w:rPr>
        <w:t xml:space="preserve"> around 38 million). Nuclear strikes on those capitals would be catastrophic in terms of loss of life, but an attack using conventional weapons could kill tens of thousands of people too. </w:t>
      </w:r>
      <w:r w:rsidRPr="00637CBA">
        <w:rPr>
          <w:rFonts w:asciiTheme="minorHAnsi" w:hAnsiTheme="minorHAnsi" w:cstheme="minorHAnsi"/>
          <w:sz w:val="14"/>
        </w:rPr>
        <w:t xml:space="preserve">"Combat in another Korean War would take place in Seoul's crowded suburbs. While our war planners estimated that US and South Korean forces would contain the North Korean advance north of Seoul, the price of defense would be heavy," Ash Carter and William Perry, two former US defense secretaries, </w:t>
      </w:r>
      <w:hyperlink r:id="rId210" w:tgtFrame="_blank" w:history="1">
        <w:r w:rsidRPr="00637CBA">
          <w:rPr>
            <w:rFonts w:asciiTheme="minorHAnsi" w:hAnsiTheme="minorHAnsi" w:cstheme="minorHAnsi"/>
            <w:sz w:val="14"/>
          </w:rPr>
          <w:t>wrote in a 2002 op-ed in the Washington Post.</w:t>
        </w:r>
      </w:hyperlink>
      <w:r w:rsidRPr="00637CBA">
        <w:rPr>
          <w:rFonts w:asciiTheme="minorHAnsi" w:hAnsiTheme="minorHAnsi" w:cstheme="minorHAnsi"/>
          <w:sz w:val="14"/>
        </w:rPr>
        <w:t xml:space="preserve"> </w:t>
      </w:r>
      <w:r w:rsidRPr="00637CBA">
        <w:rPr>
          <w:rFonts w:asciiTheme="minorHAnsi" w:hAnsiTheme="minorHAnsi" w:cstheme="minorHAnsi"/>
          <w:u w:val="single"/>
        </w:rPr>
        <w:t xml:space="preserve">"Thousands of US troops and tens of thousands of South Korean troops would be killed, and millions of refugees would crowd the highways. North Korean losses would be even higher. The intensity of combat would be greater than any the world has witnessed since the last Korean War," the op-ed said. </w:t>
      </w:r>
      <w:r w:rsidRPr="00637CBA">
        <w:rPr>
          <w:rFonts w:asciiTheme="minorHAnsi" w:hAnsiTheme="minorHAnsi" w:cstheme="minorHAnsi"/>
          <w:sz w:val="14"/>
        </w:rPr>
        <w:t xml:space="preserve">The concerns about a costly battle in Seoul remain today. Roger Cavazos of the Nautilus Institute </w:t>
      </w:r>
      <w:hyperlink r:id="rId211" w:tgtFrame="_blank" w:history="1">
        <w:r w:rsidRPr="00637CBA">
          <w:rPr>
            <w:rFonts w:asciiTheme="minorHAnsi" w:hAnsiTheme="minorHAnsi" w:cstheme="minorHAnsi"/>
            <w:sz w:val="14"/>
          </w:rPr>
          <w:t>found in a 2012 study</w:t>
        </w:r>
      </w:hyperlink>
      <w:r w:rsidRPr="00637CBA">
        <w:rPr>
          <w:rFonts w:asciiTheme="minorHAnsi" w:hAnsiTheme="minorHAnsi" w:cstheme="minorHAnsi"/>
          <w:sz w:val="14"/>
        </w:rPr>
        <w:t xml:space="preserve"> that there would be about 3,000 casualties in the first few minutes of a conventional North Korean artillery barrage focused on South Korean forces and 64,000 in the first day. </w:t>
      </w:r>
      <w:r w:rsidRPr="00637CBA">
        <w:rPr>
          <w:rFonts w:asciiTheme="minorHAnsi" w:hAnsiTheme="minorHAnsi" w:cstheme="minorHAnsi"/>
          <w:u w:val="single"/>
        </w:rPr>
        <w:t xml:space="preserve">A surprise volley fired indiscriminately could kill nearly 30,000 civilians, the study found. </w:t>
      </w:r>
      <w:r w:rsidRPr="00637CBA">
        <w:rPr>
          <w:rFonts w:asciiTheme="minorHAnsi" w:hAnsiTheme="minorHAnsi" w:cstheme="minorHAnsi"/>
          <w:sz w:val="14"/>
        </w:rPr>
        <w:t xml:space="preserve">North Korea could also fire its ballistic missiles at US, South Korean and Japanese forces (or civilian populations) throughout the region. North Korea is mismatched when it comes to military technology and capability, experts say. And it's believed that many of its armaments could be out of date or do not function properly, </w:t>
      </w:r>
      <w:hyperlink r:id="rId212" w:tgtFrame="_blank" w:history="1">
        <w:r w:rsidRPr="00637CBA">
          <w:rPr>
            <w:rFonts w:asciiTheme="minorHAnsi" w:hAnsiTheme="minorHAnsi" w:cstheme="minorHAnsi"/>
            <w:sz w:val="14"/>
          </w:rPr>
          <w:t>according to a 2016 five-part analysis on the North Korea threat from the geopolitical intelligence firm Stratfor.</w:t>
        </w:r>
      </w:hyperlink>
      <w:r w:rsidRPr="00637CBA">
        <w:rPr>
          <w:rFonts w:asciiTheme="minorHAnsi" w:hAnsiTheme="minorHAnsi" w:cstheme="minorHAnsi"/>
          <w:sz w:val="14"/>
        </w:rPr>
        <w:t xml:space="preserve"> Though North Korea's air force and navy pale in comparison to those of the United States, both pose a threat, according to Stratfor. "</w:t>
      </w:r>
      <w:r w:rsidRPr="00637CBA">
        <w:rPr>
          <w:rFonts w:asciiTheme="minorHAnsi" w:hAnsiTheme="minorHAnsi" w:cstheme="minorHAnsi"/>
          <w:b/>
          <w:u w:val="single"/>
        </w:rPr>
        <w:t>Even without the nuclear threat, attacking North Korea guarantees massive destruction in return,</w:t>
      </w:r>
      <w:r w:rsidRPr="00637CBA">
        <w:rPr>
          <w:rFonts w:asciiTheme="minorHAnsi" w:hAnsiTheme="minorHAnsi" w:cstheme="minorHAnsi"/>
          <w:sz w:val="14"/>
        </w:rPr>
        <w:t xml:space="preserve">" the Stratfor analysis said. If full-scale war broke out, a primary concern for the US would be to eliminate North Korea's nuclear threat. The US Air Force might use 24 F-22 tactical fighters -- which can carry two 450-kilogram (1,000 pounds) bombs -- and 10 B-2 bombers -- which can deploy massive bombs to reach underground bunkers -- to eliminate North Korea's nuclear infrastructure, according to Stratfor. "Because of their unique properties, these expensive, stealthy platforms would form the backbone of any anti-nuclear operations," it said. The United States would also rely on its Tomahawk cruise missiles, incredibly precise weapons that can be fired from sea hundreds of miles away from their target, though collateral damage would likely also be an issue. "The US Navy (with enough time to prepare) can surreptitiously park two of its four Ohio-class cruise missile submarines off the North Korean coast," according to Stratfor. "When combined with destroyers and cruisers from the 7th Fleet already in the area, the United States could use more than 600 cruise missiles for the mission." A crucial problem is intelligence -- it's not clear exactly how many nuclear weapons the reclusive communist state has or precisely where they are. The United States has a tough time gathering that sort of information on North Korea; former CIA Director Michael Hayden </w:t>
      </w:r>
      <w:hyperlink r:id="rId213" w:tgtFrame="_blank" w:history="1">
        <w:r w:rsidRPr="00637CBA">
          <w:rPr>
            <w:rFonts w:asciiTheme="minorHAnsi" w:hAnsiTheme="minorHAnsi" w:cstheme="minorHAnsi"/>
            <w:sz w:val="14"/>
          </w:rPr>
          <w:t>has called North Korea</w:t>
        </w:r>
      </w:hyperlink>
      <w:r w:rsidRPr="00637CBA">
        <w:rPr>
          <w:rFonts w:asciiTheme="minorHAnsi" w:hAnsiTheme="minorHAnsi" w:cstheme="minorHAnsi"/>
          <w:sz w:val="14"/>
        </w:rPr>
        <w:t xml:space="preserve"> the toughest intelligence target on the planet. Without this information, the US could fail to completely eliminate North Korea's rapidly progressing nuclear threat in the first throes of a war, potentially unable to stop an attack on the US mainland. "Before the end of President Trump's current term, the North Koreans will probably be able to reach Seattle with an indigenously produced nuclear weapon aboard an indigenously produced intercontinental ballistic missile," said Hayden. What comes after war For South Korea, cost is an important factor. A</w:t>
      </w:r>
      <w:hyperlink r:id="rId214" w:tgtFrame="_blank" w:history="1">
        <w:r w:rsidRPr="00637CBA">
          <w:rPr>
            <w:rFonts w:asciiTheme="minorHAnsi" w:hAnsiTheme="minorHAnsi" w:cstheme="minorHAnsi"/>
            <w:sz w:val="14"/>
          </w:rPr>
          <w:t xml:space="preserve"> 2014 estimate from the South Korean National Assembly Budget Office</w:t>
        </w:r>
      </w:hyperlink>
      <w:r w:rsidRPr="00637CBA">
        <w:rPr>
          <w:rFonts w:asciiTheme="minorHAnsi" w:hAnsiTheme="minorHAnsi" w:cstheme="minorHAnsi"/>
          <w:sz w:val="14"/>
        </w:rPr>
        <w:t xml:space="preserve"> found that </w:t>
      </w:r>
      <w:r w:rsidRPr="00637CBA">
        <w:rPr>
          <w:rFonts w:asciiTheme="minorHAnsi" w:hAnsiTheme="minorHAnsi" w:cstheme="minorHAnsi"/>
          <w:u w:val="single"/>
        </w:rPr>
        <w:t xml:space="preserve">reunification could cost as much as </w:t>
      </w:r>
      <w:r w:rsidRPr="00637CBA">
        <w:rPr>
          <w:rFonts w:asciiTheme="minorHAnsi" w:hAnsiTheme="minorHAnsi" w:cstheme="minorHAnsi"/>
          <w:b/>
          <w:u w:val="single"/>
        </w:rPr>
        <w:t>$9.2 trillion over 45 years</w:t>
      </w:r>
      <w:r w:rsidRPr="00637CBA">
        <w:rPr>
          <w:rFonts w:asciiTheme="minorHAnsi" w:hAnsiTheme="minorHAnsi" w:cstheme="minorHAnsi"/>
          <w:u w:val="single"/>
        </w:rPr>
        <w:t xml:space="preserve"> -- and a decline in popularity of reunification. </w:t>
      </w:r>
      <w:r w:rsidRPr="00637CBA">
        <w:rPr>
          <w:rFonts w:asciiTheme="minorHAnsi" w:hAnsiTheme="minorHAnsi" w:cstheme="minorHAnsi"/>
          <w:sz w:val="14"/>
        </w:rPr>
        <w:t>"Younger generations that did not personally experience the Korean War and the initial division of the peninsula do not see the imperative for unification, particularly during an economic downturn," said Kuyoun Chung, a research fellow at the Korea Institute for National Unification. Opinion polls conducted ahead of South Korea's recent presidential election found that most voters were worried about jobs and the economy more than the country's relationship with the north. China also has geopolitical and economic interests at play. A conventional war would likely lead to Kim's ouster if Beijing -- Pyongyang's only real ally -- did not intervene on North Korea's behalf. It's believed North Korea's policy makers recognize this. Though they will engage in provocative actions like missile launches, they tread with some caution to avoid a military response from adversaries. "</w:t>
      </w:r>
      <w:r w:rsidRPr="00637CBA">
        <w:rPr>
          <w:rFonts w:asciiTheme="minorHAnsi" w:hAnsiTheme="minorHAnsi" w:cstheme="minorHAnsi"/>
          <w:u w:val="single"/>
        </w:rPr>
        <w:t>At the end of the day, North Korea's top priority is regime security and regime survival. So it will take every measure possible to make sure that it does not cross any American red lines</w:t>
      </w:r>
      <w:r w:rsidRPr="00637CBA">
        <w:rPr>
          <w:rFonts w:asciiTheme="minorHAnsi" w:hAnsiTheme="minorHAnsi" w:cstheme="minorHAnsi"/>
          <w:sz w:val="14"/>
        </w:rPr>
        <w:t>," said Tong Zhao, a fellow at the Carnegie-Tsinghua Center for Global Policy in Beijing. Even if the US and South Korea were able to swiftly topple the Kim regime, there would be a series of complications in the aftermath of a war. Pyongyang's nuclear material would likely be less secure and could fall into the wrong hands. Conflict could spark a refugee crisis. And a change in the region's balance of power could be followed by countries jockeying for more power, fueling instability. "The result of a North Korean regime collapse would be catastrophic and may trigger a dangerous race between China and the US-ROK (Republic of Korea) forces attempting to secure strategic and symbolic locations such as the Yongbyon nuclear facility and Pyongyang," Andrew Injoo Park and Kongdan Oh wrote for the National Bureau of Asian Research. China worries about both of those, especially the latter. Beijing values Pyongyang as a strategic buffer between itself and US-allied South Korea. If North Korea were to fall, it could lead to a US-allied unified Korea, with US troops right on China'sborder.</w:t>
      </w: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STDs</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2AC – Inaccessible</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Clinics are inaccessible</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Karlamangla 16</w:t>
      </w:r>
      <w:r w:rsidRPr="00637CBA">
        <w:rPr>
          <w:rFonts w:asciiTheme="minorHAnsi" w:hAnsiTheme="minorHAnsi" w:cstheme="minorHAnsi"/>
        </w:rPr>
        <w:t xml:space="preserve"> – journalist, covers public health and health policy (Soumya, “What's causing the rise in STDs in L.A. County and how can technology help?” The Los Angeles Times, 1/25/16, http://www.latimes.com/local/california/la-me-std-testing-20160124-story.html)//aL</w:t>
      </w:r>
    </w:p>
    <w:p w:rsidR="00656CCB" w:rsidRPr="00637CBA" w:rsidRDefault="00656CCB" w:rsidP="00656CCB">
      <w:pPr>
        <w:rPr>
          <w:rFonts w:asciiTheme="minorHAnsi" w:hAnsiTheme="minorHAnsi" w:cstheme="minorHAnsi"/>
        </w:rPr>
      </w:pPr>
      <w:r w:rsidRPr="00637CBA">
        <w:rPr>
          <w:rStyle w:val="StyleUnderline"/>
          <w:rFonts w:asciiTheme="minorHAnsi" w:hAnsiTheme="minorHAnsi" w:cstheme="minorHAnsi"/>
        </w:rPr>
        <w:t>STDs spread in large part because people don't get tested enough, so undiagnosed infections are unknowingly transmitted from one person to another</w:t>
      </w:r>
      <w:r w:rsidRPr="00637CBA">
        <w:rPr>
          <w:rFonts w:asciiTheme="minorHAnsi" w:hAnsiTheme="minorHAnsi" w:cstheme="minorHAnsi"/>
        </w:rPr>
        <w:t>.</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As technology improves, Gaydos thinks people will eventually be able to pick up an STD test from a drugstore and get results immediately, much like a pregnancy test. "But in the meantime, they need to be tested."</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Several years ago, </w:t>
      </w:r>
      <w:r w:rsidRPr="00637CBA">
        <w:rPr>
          <w:rStyle w:val="StyleUnderline"/>
          <w:rFonts w:asciiTheme="minorHAnsi" w:hAnsiTheme="minorHAnsi" w:cstheme="minorHAnsi"/>
        </w:rPr>
        <w:t xml:space="preserve">a testing campaign launched by the L.A. County Department of Public Health showed </w:t>
      </w:r>
      <w:r w:rsidRPr="00637CBA">
        <w:rPr>
          <w:rStyle w:val="Emphasis"/>
          <w:rFonts w:asciiTheme="minorHAnsi" w:hAnsiTheme="minorHAnsi" w:cstheme="minorHAnsi"/>
        </w:rPr>
        <w:t>how difficult it was</w:t>
      </w:r>
      <w:r w:rsidRPr="00637CBA">
        <w:rPr>
          <w:rStyle w:val="StyleUnderline"/>
          <w:rFonts w:asciiTheme="minorHAnsi" w:hAnsiTheme="minorHAnsi" w:cstheme="minorHAnsi"/>
        </w:rPr>
        <w:t xml:space="preserve"> to get people to go to </w:t>
      </w:r>
      <w:r w:rsidRPr="00DC2073">
        <w:rPr>
          <w:rFonts w:asciiTheme="minorHAnsi" w:hAnsiTheme="minorHAnsi" w:cstheme="minorHAnsi"/>
          <w:sz w:val="16"/>
        </w:rPr>
        <w:t xml:space="preserve">one of the county's 12 </w:t>
      </w:r>
      <w:r w:rsidRPr="00637CBA">
        <w:rPr>
          <w:rStyle w:val="StyleUnderline"/>
          <w:rFonts w:asciiTheme="minorHAnsi" w:hAnsiTheme="minorHAnsi" w:cstheme="minorHAnsi"/>
        </w:rPr>
        <w:t>STD clinics</w:t>
      </w:r>
      <w:r w:rsidRPr="00DC2073">
        <w:rPr>
          <w:rFonts w:asciiTheme="minorHAnsi" w:hAnsiTheme="minorHAnsi" w:cstheme="minorHAnsi"/>
          <w:sz w:val="16"/>
        </w:rPr>
        <w:t>, said project coordinator Harlan Rotblatt.</w:t>
      </w:r>
    </w:p>
    <w:p w:rsidR="00656CCB" w:rsidRPr="00637CBA" w:rsidRDefault="00656CCB" w:rsidP="00656CCB">
      <w:pPr>
        <w:rPr>
          <w:rStyle w:val="StyleUnderline"/>
          <w:rFonts w:asciiTheme="minorHAnsi" w:hAnsiTheme="minorHAnsi" w:cstheme="minorHAnsi"/>
        </w:rPr>
      </w:pPr>
      <w:r w:rsidRPr="00637CBA">
        <w:rPr>
          <w:rStyle w:val="StyleUnderline"/>
          <w:rFonts w:asciiTheme="minorHAnsi" w:hAnsiTheme="minorHAnsi" w:cstheme="minorHAnsi"/>
        </w:rPr>
        <w:t xml:space="preserve">Many STDs don't have any symptoms at first, so </w:t>
      </w:r>
      <w:r w:rsidRPr="00637CBA">
        <w:rPr>
          <w:rStyle w:val="Emphasis"/>
          <w:rFonts w:asciiTheme="minorHAnsi" w:hAnsiTheme="minorHAnsi" w:cstheme="minorHAnsi"/>
        </w:rPr>
        <w:t>people must first decide to get tested, and then find the time and a way to get to a clinic</w:t>
      </w:r>
      <w:r w:rsidRPr="00637CBA">
        <w:rPr>
          <w:rStyle w:val="StyleUnderline"/>
          <w:rFonts w:asciiTheme="minorHAnsi" w:hAnsiTheme="minorHAnsi" w:cstheme="minorHAnsi"/>
        </w:rPr>
        <w:t>. "You're not being driven by a physical issue," he said, so all the logistical barriers become "an extra thing on top of 'you don't really want to do this anyway.'"</w:t>
      </w:r>
    </w:p>
    <w:p w:rsidR="00656CCB" w:rsidRPr="00637CBA" w:rsidRDefault="00656CCB" w:rsidP="00656CCB">
      <w:pPr>
        <w:rPr>
          <w:rStyle w:val="StyleUnderline"/>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2AC – Solvency Deficit</w:t>
      </w: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Counterplan can’t solve – sexual health services don’t help men</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USAT 14</w:t>
      </w:r>
      <w:r w:rsidRPr="00637CBA">
        <w:rPr>
          <w:rFonts w:asciiTheme="minorHAnsi" w:hAnsiTheme="minorHAnsi" w:cstheme="minorHAnsi"/>
        </w:rPr>
        <w:t xml:space="preserve"> – (“What's Good for the Goose Is Good for the Gander,” </w:t>
      </w:r>
      <w:r w:rsidRPr="00637CBA">
        <w:rPr>
          <w:rFonts w:asciiTheme="minorHAnsi" w:hAnsiTheme="minorHAnsi" w:cstheme="minorHAnsi"/>
          <w:i/>
        </w:rPr>
        <w:t>USA Today</w:t>
      </w:r>
      <w:r w:rsidRPr="00637CBA">
        <w:rPr>
          <w:rFonts w:asciiTheme="minorHAnsi" w:hAnsiTheme="minorHAnsi" w:cstheme="minorHAnsi"/>
        </w:rPr>
        <w:t>, Oct 2014, https://www.questia.com/magazine/1G1-391929340/what-s-good-for-the-goose-is-good-for-the-gander)//aL</w:t>
      </w:r>
    </w:p>
    <w:p w:rsidR="00656CCB" w:rsidRPr="00637CBA" w:rsidRDefault="00656CCB" w:rsidP="00656CCB">
      <w:pPr>
        <w:rPr>
          <w:rStyle w:val="StyleUnderline"/>
          <w:rFonts w:asciiTheme="minorHAnsi" w:hAnsiTheme="minorHAnsi" w:cstheme="minorHAnsi"/>
        </w:rPr>
      </w:pPr>
      <w:r w:rsidRPr="00DC2073">
        <w:rPr>
          <w:rFonts w:asciiTheme="minorHAnsi" w:hAnsiTheme="minorHAnsi" w:cstheme="minorHAnsi"/>
          <w:sz w:val="16"/>
        </w:rPr>
        <w:t xml:space="preserve">Compared with women, American </w:t>
      </w:r>
      <w:r w:rsidRPr="00637CBA">
        <w:rPr>
          <w:rStyle w:val="Emphasis"/>
          <w:rFonts w:asciiTheme="minorHAnsi" w:hAnsiTheme="minorHAnsi" w:cstheme="minorHAnsi"/>
        </w:rPr>
        <w:t>males have worse access</w:t>
      </w:r>
      <w:r w:rsidRPr="00637CBA">
        <w:rPr>
          <w:rStyle w:val="StyleUnderline"/>
          <w:rFonts w:asciiTheme="minorHAnsi" w:hAnsiTheme="minorHAnsi" w:cstheme="minorHAnsi"/>
        </w:rPr>
        <w:t xml:space="preserve"> to reproductive and sexual health care, research shows</w:t>
      </w:r>
      <w:r w:rsidRPr="00DC2073">
        <w:rPr>
          <w:rFonts w:asciiTheme="minorHAnsi" w:hAnsiTheme="minorHAnsi" w:cstheme="minorHAnsi"/>
          <w:sz w:val="16"/>
        </w:rPr>
        <w:t xml:space="preserve">, a disparity fueled in part by the lack of a set of standard clinical guidelines on the types and timing of exams, tests, and treatments that should be offered to all men of reproductive age. Now </w:t>
      </w:r>
      <w:r w:rsidRPr="00637CBA">
        <w:rPr>
          <w:rStyle w:val="StyleUnderline"/>
          <w:rFonts w:asciiTheme="minorHAnsi" w:hAnsiTheme="minorHAnsi" w:cstheme="minorHAnsi"/>
        </w:rPr>
        <w:t>a report, developed jointly by Johns Hopkins University specialists and the</w:t>
      </w:r>
      <w:r w:rsidRPr="00DC2073">
        <w:rPr>
          <w:rFonts w:asciiTheme="minorHAnsi" w:hAnsiTheme="minorHAnsi" w:cstheme="minorHAnsi"/>
          <w:sz w:val="16"/>
        </w:rPr>
        <w:t xml:space="preserve"> federally funded </w:t>
      </w:r>
      <w:r w:rsidRPr="00637CBA">
        <w:rPr>
          <w:rStyle w:val="StyleUnderline"/>
          <w:rFonts w:asciiTheme="minorHAnsi" w:hAnsiTheme="minorHAnsi" w:cstheme="minorHAnsi"/>
        </w:rPr>
        <w:t>Male Training Center for Family Planning and Reproductive Health, aims to fill that need.</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The report is designed for primary care clinicians, male health specialists, and health officials, and outlines steps to fix the problem. Among other recommendations, the document enumerates the reproductive and sexual health screening tests, exams, and interventions that all men should receive regularly. It also offers guidance to clinicians on how to discuss reproductive and sexual health issues, including ways to prevent unplanned pregnancies and sexually transmitted infections.</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w:t>
      </w:r>
      <w:r w:rsidRPr="00637CBA">
        <w:rPr>
          <w:rStyle w:val="StyleUnderline"/>
          <w:rFonts w:asciiTheme="minorHAnsi" w:hAnsiTheme="minorHAnsi" w:cstheme="minorHAnsi"/>
        </w:rPr>
        <w:t>Many clinicians forgo delivering these critical services because</w:t>
      </w:r>
      <w:r w:rsidRPr="00DC2073">
        <w:rPr>
          <w:rFonts w:asciiTheme="minorHAnsi" w:hAnsiTheme="minorHAnsi" w:cstheme="minorHAnsi"/>
          <w:sz w:val="16"/>
        </w:rPr>
        <w:t xml:space="preserve"> of a lack of uniform guidelines, confusion about the benefits of certain tests, or merely because </w:t>
      </w:r>
      <w:r w:rsidRPr="00637CBA">
        <w:rPr>
          <w:rStyle w:val="StyleUnderline"/>
          <w:rFonts w:asciiTheme="minorHAnsi" w:hAnsiTheme="minorHAnsi" w:cstheme="minorHAnsi"/>
        </w:rPr>
        <w:t>men's sexual or reproductive health is not on a physician's radar</w:t>
      </w:r>
      <w:r w:rsidRPr="00DC2073">
        <w:rPr>
          <w:rFonts w:asciiTheme="minorHAnsi" w:hAnsiTheme="minorHAnsi" w:cstheme="minorHAnsi"/>
          <w:sz w:val="16"/>
        </w:rPr>
        <w:t>," says Arik Marcell, an adolescent medicine specialist at Johns Hopkins Children's Center. "We hope this document will lay the foundation for improving access to care and help us dose, or at least narrow, the gender gap in reproductive health.”</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Improving men's sexual health also should help sustain recent gains in women's reproductive health. "</w:t>
      </w:r>
      <w:r w:rsidRPr="00637CBA">
        <w:rPr>
          <w:rStyle w:val="StyleUnderline"/>
          <w:rFonts w:asciiTheme="minorHAnsi" w:hAnsiTheme="minorHAnsi" w:cstheme="minorHAnsi"/>
        </w:rPr>
        <w:t xml:space="preserve">Over the last decade, women's access to reproductive and sexual health services has improved by leaps and bounds. This is a laudable achievement but </w:t>
      </w:r>
      <w:r w:rsidRPr="00637CBA">
        <w:rPr>
          <w:rStyle w:val="Emphasis"/>
          <w:rFonts w:asciiTheme="minorHAnsi" w:hAnsiTheme="minorHAnsi" w:cstheme="minorHAnsi"/>
        </w:rPr>
        <w:t>only half the battle</w:t>
      </w:r>
      <w:r w:rsidRPr="00637CBA">
        <w:rPr>
          <w:rStyle w:val="StyleUnderline"/>
          <w:rFonts w:asciiTheme="minorHAnsi" w:hAnsiTheme="minorHAnsi" w:cstheme="minorHAnsi"/>
        </w:rPr>
        <w:t>," relates</w:t>
      </w:r>
      <w:r w:rsidRPr="00DC2073">
        <w:rPr>
          <w:rFonts w:asciiTheme="minorHAnsi" w:hAnsiTheme="minorHAnsi" w:cstheme="minorHAnsi"/>
          <w:sz w:val="16"/>
        </w:rPr>
        <w:t xml:space="preserve"> Anne Rom palo, </w:t>
      </w:r>
      <w:r w:rsidRPr="00637CBA">
        <w:rPr>
          <w:rStyle w:val="StyleUnderline"/>
          <w:rFonts w:asciiTheme="minorHAnsi" w:hAnsiTheme="minorHAnsi" w:cstheme="minorHAnsi"/>
        </w:rPr>
        <w:t>an infectious disease specialist and epidemiologist at Johns Hopkins</w:t>
      </w:r>
      <w:r w:rsidRPr="00DC2073">
        <w:rPr>
          <w:rFonts w:asciiTheme="minorHAnsi" w:hAnsiTheme="minorHAnsi" w:cstheme="minorHAnsi"/>
          <w:sz w:val="16"/>
        </w:rPr>
        <w:t xml:space="preserve"> Bayview Medical Center. "Our next step should be ensuring that American men have equal access to such critical services because population-wide benefits can only be sustained if both men and women receive equal attention to sexually transmitted diseases and reproductive health problems."</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Specifically, the report recommends that clinicians provide the following services to reproductive-age males, including teens, at least annually:</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 A comprehensive clinical history and exam that include screening for mental disorders, depression, and alcohol and drug use.</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 Discussion of a patient's desire to have a family and development of an individualized plan reflecting any relevant preconception health needs.</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 A thorough sexual health assessment, including conversations about sexual practices and partners.</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 Screening for HIV and other sexually transmitted infections.</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 Discussion of intimate partner violence and any problems related to sexual function, which may signal other underlying disorders, such as heart disease.</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*A detailed vaccination history.</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*A panel of lab tests for certain sexually transmitted infections.</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 Counseling on safer sex practices, including condom use, pregnancy prevention and preconception health, and counseling on sexuality, sexual identity, relationships, and sexual dysfunction.</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"Clinicians can utilize these guidelines to transform access to sexual and reproductive health services for male patients," explains Melissa Gerber, president and CEO of AccessMatters, formerly Family Planning Council, the host organization for the Male Training Center run in collaboration with the Johns Hopkins School of Medicine. "We are confident these recommendations will make the delivery of services to males more comprehensive, regardless of where they receive their health care."</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The report also urges clinicians to engage a patient's sexual partner in reproductive and sexual health conversations and to provide services to men who have sex with men that go beyond HIV counseling and prevention. Such couples, the authors maintain, may have other reproductive and family planning needs.</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The report highlights areas that merit special attention among male teens and recommends that:</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 Physicians specifically engage teens in talks about their transition into adulthood, sexual identity, sexual orientation, and relevant risk factors.</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 Clinicians remain hypervigilant about mental health issues among gay, bisexual, and transgender teens due to these groups' well-known risk for depression, substance abuse, and suicide.</w:t>
      </w:r>
    </w:p>
    <w:p w:rsidR="00656CCB" w:rsidRPr="00DC2073" w:rsidRDefault="00656CCB" w:rsidP="00656CCB">
      <w:pPr>
        <w:rPr>
          <w:rFonts w:asciiTheme="minorHAnsi" w:hAnsiTheme="minorHAnsi" w:cstheme="minorHAnsi"/>
          <w:sz w:val="16"/>
          <w:szCs w:val="16"/>
        </w:rPr>
      </w:pPr>
      <w:r w:rsidRPr="00DC2073">
        <w:rPr>
          <w:rFonts w:asciiTheme="minorHAnsi" w:hAnsiTheme="minorHAnsi" w:cstheme="minorHAnsi"/>
          <w:sz w:val="16"/>
          <w:szCs w:val="16"/>
        </w:rPr>
        <w:t>Specialists insist it is critical for clinicians to provide sexual and reproductive health services to males at both ends of the age spectrumyoung teens and older men. "Clinicians should tactfully broach the subject of sexuality and health with young and old alike," Marcell stresses. "It may be just as important to have these conversations with the 13-yearold on the cusp of initiating sexual relationships as it is with an older man who may be rediscovering sexuality after an 'off period' due to illness or loss of a loved one."</w:t>
      </w:r>
    </w:p>
    <w:p w:rsidR="00656CCB" w:rsidRPr="00DC2073" w:rsidRDefault="00656CCB" w:rsidP="00656CCB">
      <w:pPr>
        <w:rPr>
          <w:rFonts w:asciiTheme="minorHAnsi" w:hAnsiTheme="minorHAnsi" w:cstheme="minorHAnsi"/>
          <w:sz w:val="16"/>
        </w:rPr>
      </w:pPr>
      <w:r w:rsidRPr="00DC2073">
        <w:rPr>
          <w:rFonts w:asciiTheme="minorHAnsi" w:hAnsiTheme="minorHAnsi" w:cstheme="minorHAnsi"/>
          <w:sz w:val="16"/>
        </w:rPr>
        <w:t xml:space="preserve">The teenage population represents a special opportunity to create lifelong healthy habits, particularly in light of recent findings that </w:t>
      </w:r>
      <w:r w:rsidRPr="00637CBA">
        <w:rPr>
          <w:rStyle w:val="StyleUnderline"/>
          <w:rFonts w:asciiTheme="minorHAnsi" w:hAnsiTheme="minorHAnsi" w:cstheme="minorHAnsi"/>
        </w:rPr>
        <w:t>gender gaps in preventive sexual and reproductive health care emerge early in life.</w:t>
      </w:r>
      <w:r w:rsidRPr="00DC2073">
        <w:rPr>
          <w:rFonts w:asciiTheme="minorHAnsi" w:hAnsiTheme="minorHAnsi" w:cstheme="minorHAnsi"/>
          <w:sz w:val="16"/>
        </w:rPr>
        <w:t xml:space="preserve"> Previous research has shown that </w:t>
      </w:r>
      <w:r w:rsidRPr="00637CBA">
        <w:rPr>
          <w:rStyle w:val="StyleUnderline"/>
          <w:rFonts w:asciiTheme="minorHAnsi" w:hAnsiTheme="minorHAnsi" w:cstheme="minorHAnsi"/>
        </w:rPr>
        <w:t>primary care pediatricians are three times more likely to take a sexual history from girls than boys, and are twice as likely to discuss the importance of condom use with girls than boys.</w:t>
      </w:r>
      <w:r w:rsidRPr="00DC2073">
        <w:rPr>
          <w:rFonts w:asciiTheme="minorHAnsi" w:hAnsiTheme="minorHAnsi" w:cstheme="minorHAnsi"/>
          <w:sz w:val="16"/>
        </w:rPr>
        <w:t xml:space="preserve"> This is despite research showing that 75% of U.S. male teens report having a sexual encounter by the time they are 18, have more sexual partners than girts, and have sex at an earlier age than girls.</w:t>
      </w:r>
    </w:p>
    <w:p w:rsidR="00656CCB" w:rsidRPr="00637CBA" w:rsidRDefault="00656CCB" w:rsidP="00656CCB">
      <w:pPr>
        <w:rPr>
          <w:rStyle w:val="StyleUnderline"/>
          <w:rFonts w:asciiTheme="minorHAnsi" w:hAnsiTheme="minorHAnsi" w:cstheme="minorHAnsi"/>
        </w:rPr>
      </w:pPr>
    </w:p>
    <w:p w:rsidR="00656CCB" w:rsidRPr="00637CBA" w:rsidRDefault="00656CCB" w:rsidP="00656CCB">
      <w:pPr>
        <w:pStyle w:val="Heading2"/>
        <w:rPr>
          <w:rFonts w:asciiTheme="minorHAnsi" w:hAnsiTheme="minorHAnsi" w:cstheme="minorHAnsi"/>
        </w:rPr>
      </w:pPr>
      <w:r w:rsidRPr="00637CBA">
        <w:rPr>
          <w:rFonts w:asciiTheme="minorHAnsi" w:hAnsiTheme="minorHAnsi" w:cstheme="minorHAnsi"/>
        </w:rPr>
        <w:t>STEM (Desegregation)</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 xml:space="preserve">2AC – The CP Fails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There own author shows STEM education does not work with low SES schools/students.</w:t>
      </w:r>
    </w:p>
    <w:p w:rsidR="00656CCB" w:rsidRPr="00637CBA" w:rsidRDefault="00656CCB" w:rsidP="00656CCB">
      <w:pPr>
        <w:rPr>
          <w:rFonts w:asciiTheme="minorHAnsi" w:hAnsiTheme="minorHAnsi" w:cstheme="minorHAnsi"/>
        </w:rPr>
      </w:pPr>
      <w:r w:rsidRPr="00637CBA">
        <w:rPr>
          <w:rFonts w:asciiTheme="minorHAnsi" w:hAnsiTheme="minorHAnsi" w:cstheme="minorHAnsi"/>
          <w:b/>
          <w:sz w:val="26"/>
          <w:szCs w:val="26"/>
        </w:rPr>
        <w:t xml:space="preserve">Weis et al. 15 </w:t>
      </w:r>
      <w:r w:rsidRPr="00637CBA">
        <w:rPr>
          <w:rFonts w:asciiTheme="minorHAnsi" w:hAnsiTheme="minorHAnsi" w:cstheme="minorHAnsi"/>
          <w:sz w:val="20"/>
          <w:szCs w:val="20"/>
        </w:rPr>
        <w:t>(Lois Weis, Margaret Eisenhart, Kristin Cipollone, Amy E. Stich, Andrea B. Nikischer, Jarrod Hanson, Sarah Ohle Leibrandt, Carrie D. Allen, Rachel Dominguez. Weis is a Ph.D., Educational Policy Studies, University of Wisconsin, 1978. Dr. Weis is author, co-author or editor of numerous books and articles that focus on race, class and gender in American schools.  Dr. Weis is Past President of the American Educational Studies Association and is on the editorial boards of several journals, including Educational Policy, International Journal of Qualitative Studies in Education and Review of Educational Research. “In the Guise of STEM Education Reform:Opportunity Structures and Outcomes in Inclusive STEM-Focused High Schools.” Volume 52. Issue 6. Pages 1029-1031. Sage Journals. Accessed July 14, 2017). //KDS GHO</w:t>
      </w:r>
    </w:p>
    <w:p w:rsidR="00656CCB" w:rsidRPr="00637CBA" w:rsidRDefault="00656CCB" w:rsidP="00656CCB">
      <w:pPr>
        <w:rPr>
          <w:rFonts w:asciiTheme="minorHAnsi" w:hAnsiTheme="minorHAnsi" w:cstheme="minorHAnsi"/>
          <w:sz w:val="14"/>
        </w:rPr>
      </w:pPr>
      <w:r w:rsidRPr="00637CBA">
        <w:rPr>
          <w:rStyle w:val="Emphasis"/>
          <w:rFonts w:asciiTheme="minorHAnsi" w:hAnsiTheme="minorHAnsi" w:cstheme="minorHAnsi"/>
        </w:rPr>
        <w:t>In neither city did the enthusiasm and intention to reform STEM education by establishing STEM-focused schools translate into meaningful improvements.</w:t>
      </w:r>
      <w:r w:rsidRPr="00637CBA">
        <w:rPr>
          <w:rFonts w:asciiTheme="minorHAnsi" w:hAnsiTheme="minorHAnsi" w:cstheme="minorHAnsi"/>
          <w:sz w:val="14"/>
        </w:rPr>
        <w:t xml:space="preserve"> In Denver, there was strong public support for the idea of STEM-focused schools in general and the career academy model in particular. At the time our study began, the two STEM-focused schools were newly formed and newly reorganized as career academy schools. </w:t>
      </w:r>
      <w:r w:rsidRPr="00637CBA">
        <w:rPr>
          <w:rFonts w:asciiTheme="minorHAnsi" w:hAnsiTheme="minorHAnsi" w:cstheme="minorHAnsi"/>
          <w:b/>
          <w:u w:val="single"/>
        </w:rPr>
        <w:t xml:space="preserve">As part of this reform, large increases in math and science courses were planned, and the proportion of advanced math and science courses rose. But </w:t>
      </w:r>
      <w:r w:rsidRPr="00637CBA">
        <w:rPr>
          <w:rFonts w:asciiTheme="minorHAnsi" w:hAnsiTheme="minorHAnsi" w:cstheme="minorHAnsi"/>
          <w:u w:val="single"/>
        </w:rPr>
        <w:t xml:space="preserve">these good intentions </w:t>
      </w:r>
      <w:r w:rsidRPr="00637CBA">
        <w:rPr>
          <w:rFonts w:asciiTheme="minorHAnsi" w:hAnsiTheme="minorHAnsi" w:cstheme="minorHAnsi"/>
          <w:b/>
          <w:u w:val="single"/>
        </w:rPr>
        <w:t>quickly collided with other requirements of schooling</w:t>
      </w:r>
      <w:r w:rsidRPr="00637CBA">
        <w:rPr>
          <w:rFonts w:asciiTheme="minorHAnsi" w:hAnsiTheme="minorHAnsi" w:cstheme="minorHAnsi"/>
          <w:u w:val="single"/>
        </w:rPr>
        <w:t xml:space="preserve">. </w:t>
      </w:r>
      <w:r w:rsidRPr="00637CBA">
        <w:rPr>
          <w:rStyle w:val="Emphasis"/>
          <w:rFonts w:asciiTheme="minorHAnsi" w:hAnsiTheme="minorHAnsi" w:cstheme="minorHAnsi"/>
        </w:rPr>
        <w:t>Graduation requirements, accountability demands, and students’ weak academic performance worked against plans to offer, enroll, and staff more STEM courses.</w:t>
      </w:r>
      <w:r w:rsidRPr="00637CBA">
        <w:rPr>
          <w:rFonts w:asciiTheme="minorHAnsi" w:hAnsiTheme="minorHAnsi" w:cstheme="minorHAnsi"/>
          <w:sz w:val="14"/>
        </w:rPr>
        <w:t xml:space="preserve"> </w:t>
      </w:r>
      <w:r w:rsidRPr="00637CBA">
        <w:rPr>
          <w:rFonts w:asciiTheme="minorHAnsi" w:hAnsiTheme="minorHAnsi" w:cstheme="minorHAnsi"/>
          <w:u w:val="single"/>
        </w:rPr>
        <w:t>In Denver, these complications (among others) contributed to the cancellation of anticipated advanced math and science course offerings and the rapid collapse of the academy structure including the anticipated opportunity to emphasize STEM in high school coursework</w:t>
      </w:r>
      <w:r w:rsidRPr="00637CBA">
        <w:rPr>
          <w:rFonts w:asciiTheme="minorHAnsi" w:hAnsiTheme="minorHAnsi" w:cstheme="minorHAnsi"/>
          <w:sz w:val="14"/>
        </w:rPr>
        <w:t xml:space="preserve">. These mechanisms and their implications for students’ pursuit of STEM in college and careers were made especially clear in the cases of the Buffalo schools in our study. </w:t>
      </w:r>
      <w:r w:rsidRPr="00637CBA">
        <w:rPr>
          <w:rStyle w:val="Emphasis"/>
          <w:rFonts w:asciiTheme="minorHAnsi" w:hAnsiTheme="minorHAnsi" w:cstheme="minorHAnsi"/>
        </w:rPr>
        <w:t>In the Buffalo STEM-focused schools, we witnessed a more pronounced pattern of erosion of higher-level STEM opportunities</w:t>
      </w:r>
      <w:r w:rsidRPr="00637CBA">
        <w:rPr>
          <w:rStyle w:val="StyleUnderline"/>
          <w:rFonts w:asciiTheme="minorHAnsi" w:hAnsiTheme="minorHAnsi" w:cstheme="minorHAnsi"/>
        </w:rPr>
        <w:t>. At one school, a welldesigned high-level math/science program in bio-pharmacy was disbanded after five years while two lower-level programs in health occupations and forensics were expanded</w:t>
      </w:r>
      <w:r w:rsidRPr="00637CBA">
        <w:rPr>
          <w:rStyle w:val="Emphasis"/>
          <w:rFonts w:asciiTheme="minorHAnsi" w:hAnsiTheme="minorHAnsi" w:cstheme="minorHAnsi"/>
        </w:rPr>
        <w:t>. At both schools, advanced math and science course offerings and course content were either completely eliminated or markedly scaled back.</w:t>
      </w:r>
      <w:r w:rsidRPr="00637CBA">
        <w:rPr>
          <w:rFonts w:asciiTheme="minorHAnsi" w:hAnsiTheme="minorHAnsi" w:cstheme="minorHAnsi"/>
          <w:sz w:val="14"/>
        </w:rPr>
        <w:t xml:space="preserve"> </w:t>
      </w:r>
      <w:r w:rsidRPr="00637CBA">
        <w:rPr>
          <w:rStyle w:val="StyleUnderline"/>
          <w:rFonts w:asciiTheme="minorHAnsi" w:hAnsiTheme="minorHAnsi" w:cstheme="minorHAnsi"/>
        </w:rPr>
        <w:t>Instead of boosting possibilities for STEM, the schools in Buffalo quickly altered their envisioned and initially expanded opportunity structure in three main ways: (a) offering less demanding versions of math and science courses (e.g., non-Regents rather than Regents algebra, ‘‘regular’’ rather than AP), (b) substantially diminishing course content within a given course by skipping key portions of the curriculum, and (c) no longer offering, or even considering offering, critically important gatekeeping courses such as chemistry, physics, pre-calculus, and/or calculus.</w:t>
      </w:r>
      <w:r w:rsidRPr="00637CBA">
        <w:rPr>
          <w:rFonts w:asciiTheme="minorHAnsi" w:hAnsiTheme="minorHAnsi" w:cstheme="minorHAnsi"/>
          <w:sz w:val="14"/>
        </w:rPr>
        <w:t xml:space="preserve"> These forms of erosion, evident in both Buffalo and Denver, represent substantial alterations to available opportunity structures. Importantly, this outcome occurred after some initial expansion of the STEM opportunity structure in each of our Buffalo STEM-focused schools and as part of a substantial reenvisioning to add STEM-focused schools in Denver.</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 xml:space="preserve">2AC – STEM Focused Education Bad </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STEM focused education bad – broad based education better.</w:t>
      </w:r>
    </w:p>
    <w:p w:rsidR="00656CCB" w:rsidRPr="00637CBA" w:rsidRDefault="00656CCB" w:rsidP="00656CCB">
      <w:pPr>
        <w:rPr>
          <w:rFonts w:asciiTheme="minorHAnsi" w:hAnsiTheme="minorHAnsi" w:cstheme="minorHAnsi"/>
          <w:sz w:val="20"/>
          <w:szCs w:val="20"/>
        </w:rPr>
      </w:pPr>
      <w:r w:rsidRPr="00637CBA">
        <w:rPr>
          <w:rFonts w:asciiTheme="minorHAnsi" w:hAnsiTheme="minorHAnsi" w:cstheme="minorHAnsi"/>
          <w:b/>
          <w:sz w:val="26"/>
          <w:szCs w:val="26"/>
        </w:rPr>
        <w:t xml:space="preserve">Zakaria 3/26/15 </w:t>
      </w:r>
      <w:r w:rsidRPr="00637CBA">
        <w:rPr>
          <w:rFonts w:asciiTheme="minorHAnsi" w:hAnsiTheme="minorHAnsi" w:cstheme="minorHAnsi"/>
          <w:sz w:val="20"/>
          <w:szCs w:val="20"/>
        </w:rPr>
        <w:t xml:space="preserve">(Fareed Zakaria writes a foreign affairs column for The Post. He is also the host of CNN’s Fareed Zakaria GPS and a contributing editor for The Atlantic. “Why America’s obsession with STEM education is dangerous.” The Washington Post. Accessed July 19, 2017. </w:t>
      </w:r>
      <w:hyperlink r:id="rId215" w:history="1">
        <w:r w:rsidRPr="00637CBA">
          <w:rPr>
            <w:rStyle w:val="Hyperlink"/>
            <w:rFonts w:asciiTheme="minorHAnsi" w:hAnsiTheme="minorHAnsi" w:cstheme="minorHAnsi"/>
            <w:sz w:val="20"/>
            <w:szCs w:val="20"/>
          </w:rPr>
          <w:t>https://www.washingtonpost.com/opinions/why-stem-wont-make-us-successful/2015/03/26/5f4604f2-d2a5-11e4-ab77-9646eea6a4c7_story.html?utm_term=.1b5baf2c6831</w:t>
        </w:r>
      </w:hyperlink>
      <w:r w:rsidRPr="00637CBA">
        <w:rPr>
          <w:rFonts w:asciiTheme="minorHAnsi" w:hAnsiTheme="minorHAnsi" w:cstheme="minorHAnsi"/>
          <w:sz w:val="20"/>
          <w:szCs w:val="20"/>
        </w:rPr>
        <w:t xml:space="preserve">) // KDS GHO </w:t>
      </w:r>
    </w:p>
    <w:p w:rsidR="00656CCB" w:rsidRPr="00637CBA" w:rsidRDefault="00656CCB" w:rsidP="00656CCB">
      <w:pPr>
        <w:rPr>
          <w:rFonts w:asciiTheme="minorHAnsi" w:hAnsiTheme="minorHAnsi" w:cstheme="minorHAnsi"/>
          <w:sz w:val="14"/>
        </w:rPr>
      </w:pPr>
      <w:r w:rsidRPr="00637CBA">
        <w:rPr>
          <w:rFonts w:asciiTheme="minorHAnsi" w:hAnsiTheme="minorHAnsi" w:cstheme="minorHAnsi"/>
          <w:sz w:val="14"/>
        </w:rPr>
        <w:t xml:space="preserve">If Americans are united in any conviction these days, it is that we urgently need to shift the country’s education toward the teaching of specific, technical skills. </w:t>
      </w:r>
      <w:r w:rsidRPr="00637CBA">
        <w:rPr>
          <w:rFonts w:asciiTheme="minorHAnsi" w:hAnsiTheme="minorHAnsi" w:cstheme="minorHAnsi"/>
          <w:u w:val="single"/>
        </w:rPr>
        <w:t>Every month, it seems, we hear about our children’s bad test scores in math and science — and about new initiatives from companies, universities or foundations to expand STEM courses (science, technology, engineering and math) and deemphasize the humanities</w:t>
      </w:r>
      <w:r w:rsidRPr="00637CBA">
        <w:rPr>
          <w:rFonts w:asciiTheme="minorHAnsi" w:hAnsiTheme="minorHAnsi" w:cstheme="minorHAnsi"/>
          <w:sz w:val="14"/>
        </w:rPr>
        <w:t xml:space="preserve">. From President Obama on down, </w:t>
      </w:r>
      <w:r w:rsidRPr="00637CBA">
        <w:rPr>
          <w:rFonts w:asciiTheme="minorHAnsi" w:hAnsiTheme="minorHAnsi" w:cstheme="minorHAnsi"/>
          <w:u w:val="single"/>
        </w:rPr>
        <w:t>public officials have cautioned against pursuing degrees like art history, which are seen as expensive luxuries in today’s world</w:t>
      </w:r>
      <w:r w:rsidRPr="00637CBA">
        <w:rPr>
          <w:rFonts w:asciiTheme="minorHAnsi" w:hAnsiTheme="minorHAnsi" w:cstheme="minorHAnsi"/>
          <w:sz w:val="14"/>
        </w:rPr>
        <w:t xml:space="preserve">. Republicans want to go several steps further and defund these kinds of majors. “Is it a vital interest of the state to have more anthropologists?” asked Florida’s Gov. Rick Scott. “I don’t think so.” </w:t>
      </w:r>
      <w:r w:rsidRPr="00637CBA">
        <w:rPr>
          <w:rFonts w:asciiTheme="minorHAnsi" w:hAnsiTheme="minorHAnsi" w:cstheme="minorHAnsi"/>
          <w:b/>
          <w:u w:val="single"/>
        </w:rPr>
        <w:t>America’s last bipartisan cause is this: A liberal education is irrelevant, and technical training is the new path forward. It is the only way, we are told, to ensure that Americans survive in an age defined by technology and shaped by global competition. The stakes could not be higher</w:t>
      </w:r>
      <w:r w:rsidRPr="00637CBA">
        <w:rPr>
          <w:rFonts w:asciiTheme="minorHAnsi" w:hAnsiTheme="minorHAnsi" w:cstheme="minorHAnsi"/>
          <w:sz w:val="14"/>
        </w:rPr>
        <w:t>. This dismissal of broad-based learning, however, comes from a fundamental misreading of the facts — and puts America on a dangerously narrow path for the future.</w:t>
      </w:r>
      <w:r w:rsidRPr="00637CBA">
        <w:rPr>
          <w:rFonts w:asciiTheme="minorHAnsi" w:hAnsiTheme="minorHAnsi" w:cstheme="minorHAnsi"/>
          <w:u w:val="single"/>
        </w:rPr>
        <w:t xml:space="preserve"> The United States has led the world in economic dynamism, innovation and entrepreneurship thanks to exactly the kind of teaching we are now told to defenestrate</w:t>
      </w:r>
      <w:r w:rsidRPr="00637CBA">
        <w:rPr>
          <w:rStyle w:val="Emphasis"/>
          <w:rFonts w:asciiTheme="minorHAnsi" w:hAnsiTheme="minorHAnsi" w:cstheme="minorHAnsi"/>
        </w:rPr>
        <w:t>. A broad general education helps foster critical thinking and creativity. Exposure to a variety of fields produces synergy and cross fertilization</w:t>
      </w:r>
      <w:r w:rsidRPr="00637CBA">
        <w:rPr>
          <w:rFonts w:asciiTheme="minorHAnsi" w:hAnsiTheme="minorHAnsi" w:cstheme="minorHAnsi"/>
          <w:b/>
          <w:u w:val="single"/>
        </w:rPr>
        <w:t>. Yes, science and technology are crucial components of this education, but so are English and philosophy</w:t>
      </w:r>
      <w:r w:rsidRPr="00637CBA">
        <w:rPr>
          <w:rFonts w:asciiTheme="minorHAnsi" w:hAnsiTheme="minorHAnsi" w:cstheme="minorHAnsi"/>
          <w:sz w:val="14"/>
        </w:rPr>
        <w:t xml:space="preserve">. When unveiling a new edition of the iPad, Steve Jobs explained that “it’s in Apple’s DNA that technology alone is not enough — that it’s technology married with liberal arts, married with the humanities, that yields us the result that makes our hearts sing.” </w:t>
      </w:r>
      <w:r w:rsidRPr="00637CBA">
        <w:rPr>
          <w:rStyle w:val="Emphasis"/>
          <w:rFonts w:asciiTheme="minorHAnsi" w:hAnsiTheme="minorHAnsi" w:cstheme="minorHAnsi"/>
        </w:rPr>
        <w:t>Innovation is not simply a technical matter but rather one of understanding how people and societies work</w:t>
      </w:r>
      <w:r w:rsidRPr="00637CBA">
        <w:rPr>
          <w:rFonts w:asciiTheme="minorHAnsi" w:hAnsiTheme="minorHAnsi" w:cstheme="minorHAnsi"/>
          <w:sz w:val="14"/>
        </w:rPr>
        <w:t xml:space="preserve">, what they need and want. America will not dominate the 21st century by making cheaper computer chips but instead by constantly reimagining how computers and other new technologies interact with human beings. </w:t>
      </w:r>
      <w:r w:rsidRPr="00637CBA">
        <w:rPr>
          <w:rFonts w:asciiTheme="minorHAnsi" w:hAnsiTheme="minorHAnsi" w:cstheme="minorHAnsi"/>
          <w:u w:val="single"/>
        </w:rPr>
        <w:t>For most of its history, the United States was unique in offering a well-rounded education.</w:t>
      </w:r>
      <w:r w:rsidRPr="00637CBA">
        <w:rPr>
          <w:rFonts w:asciiTheme="minorHAnsi" w:hAnsiTheme="minorHAnsi" w:cstheme="minorHAnsi"/>
          <w:sz w:val="14"/>
        </w:rPr>
        <w:t xml:space="preserve"> In their comprehensive study, “The Race Between Education and Technology,” Harvard’s Claudia Goldin and Lawrence Katz point out that in the 19th century, countries like Britain, France and Germany educated only a few and put them through narrow programs designed to impart only the skills crucial to their professions. America, by contrast, provided mass general education because people were not rooted in specific locations with long-established trades that offered the only paths forward for young men. And the American economy historically changed so quickly that the nature of work and the requirements for success tended to shift from one generation to the next. People didn’t want to lock themselves into one professional guild or learn one specific skill for life. That was appropriate in another era, the technologists argue, but it is dangerous in today’s world. Look at where American kids stand compared with their peers abroad. The most recent international test, conducted in 2012, found that among the 34 members of the Organization for Economic Cooperation and Development, the United States ranked 27th in math, 20th in science and 17th in reading. If rankings across the three subjects are averaged, the United States comes in 21st, trailing nations such as the Czech Republic, Poland, Slovenia and Estonia. In truth, though, the United States has never done well on international tests, and they are not good predictors of our national success. Since 1964, when the first such exam was administered to 13-year-olds in 12 countries, America has lagged behind its peers, rarely rising above the middle of the pack and doing particularly poorly in science and math. And yet over these past five decades, that same laggard country has dominated the world of science, technology, research and innovation. Consider the same pattern in two other highly innovative countries, Sweden and Israel. Israel ranks first in the world in venture-capital investments as a percentage of GDP; the United States ranks second, and Sweden is sixth, ahead of Great Britain and Germany. These nations do well by most measures of innovation, such as research and development spending and the number of high-tech companies as a share of all public companies. Yet all three countries fare surprisingly poorly in the OECD test rankings. Sweden and Israel performed even worse than the United States on the 2012 assessment, landing overall at 28th and 29th, respectively, among the 34 most-developed economies. But other than bad test-takers, their economies have a few important traits in common: They are flexible. Their work cultures are non-hierarchical and merit-based. All operate like young countries, with energy and dynamism. All three are open societies, happy to let in the world’s ideas, goods and services. And people in all three nations are confident — a characteristic that can be measured. Despite ranking 27th and 30th in math, respectively, American and Israeli students came out at the top in their belief in their math abilities, if one tallies up their responses to survey questions about their skills. Sweden came in seventh, even though its math ranking was 28th. Thirty years ago, William Bennett, the Reagan-era secretary of education, noticed this disparity between achievement and confidence and quipped, “This country is a lot better at teaching self-esteem than it is at teaching math.” It’s a funny line, but there is actually something powerful in the plucky confidence of American, Swedish and Israeli students. It allows them to challenge their elders, start companies, persist when others think they are wrong and pick themselves up when they fail. Too much confidence runs the risk of self-delusion, but the trait is an essential ingredient for entrepreneurship. My point is not that it’s good that American students fare poorly on these tests. It isn’t. Asian countries like Japan and South Korea have benefitted enormously from having skilled workforces. But technical chops are just one ingredient needed for innovation and economic success. America overcomes its disadvantage — a less-technically-trained workforce — with other advantages such as creativity, critical thinking and an optimistic outlook. A country like Japan, by contrast, can’t do as much with its well-trained workers because it lacks many of the factors that produce continuous innovation. Americans should be careful before they try to mimic Asian educational systems, which are oriented around memorization and test-taking. I went through that kind of system. It has its strengths, but it’s not conducive to thinking, problem solving or creativity. That’s why most Asian countries, from Singapore to South Korea to India, are trying to add features of a liberal education to their systems. Jack Ma, the founder of China’s Internet behemoth Alibaba, recently hypothesized in a speech that the Chinese are not as innovative as Westerners because China’s educational system, which teaches the basics very well, does not nourish a student’s complete intelligence, allowing her to range freely, experiment and enjoy herself while learning: “Many painters learn by having fun, many works [of art and literature] are the products of having fun. So, our entrepreneurs need to learn how to have fun, too.” </w:t>
      </w:r>
      <w:r w:rsidRPr="00637CBA">
        <w:rPr>
          <w:rStyle w:val="Emphasis"/>
          <w:rFonts w:asciiTheme="minorHAnsi" w:hAnsiTheme="minorHAnsi" w:cstheme="minorHAnsi"/>
        </w:rPr>
        <w:t>No matter how strong your math and science skills are, you still need to know how to learn, think and even write</w:t>
      </w:r>
      <w:r w:rsidRPr="00637CBA">
        <w:rPr>
          <w:rFonts w:asciiTheme="minorHAnsi" w:hAnsiTheme="minorHAnsi" w:cstheme="minorHAnsi"/>
          <w:sz w:val="14"/>
        </w:rPr>
        <w:t>. Jeff Bezos, the founder of Amazon (and the owner of this newspaper), insists that his senior executives write memos, often as long as six printed pages, and begins senior-management meetings with a period of quiet time, sometimes as long as 30 minutes, while everyone reads the “narratives” to themselves and makes notes on them. In an interview with Fortune’s Adam Lashinsky, Bezos said: “</w:t>
      </w:r>
      <w:r w:rsidRPr="00637CBA">
        <w:rPr>
          <w:rFonts w:asciiTheme="minorHAnsi" w:hAnsiTheme="minorHAnsi" w:cstheme="minorHAnsi"/>
          <w:u w:val="single"/>
        </w:rPr>
        <w:t xml:space="preserve">Full sentences are harder to write. They have verbs. The paragraphs have topic sentences. There is no way to write a six-page, narratively structured memo and not have clear thinking.” </w:t>
      </w:r>
      <w:r w:rsidRPr="00637CBA">
        <w:rPr>
          <w:rFonts w:asciiTheme="minorHAnsi" w:hAnsiTheme="minorHAnsi" w:cstheme="minorHAnsi"/>
          <w:sz w:val="14"/>
        </w:rPr>
        <w:t xml:space="preserve">Companies often prefer strong basics to narrow expertise. Andrew Benett, a management consultant, surveyed 100 business leaders and found that 84 of them said they would rather hire smart, passionate people, even if they didn’t have the exact skills their companies needed. </w:t>
      </w:r>
      <w:r w:rsidRPr="00637CBA">
        <w:rPr>
          <w:rFonts w:asciiTheme="minorHAnsi" w:hAnsiTheme="minorHAnsi" w:cstheme="minorHAnsi"/>
          <w:u w:val="single"/>
        </w:rPr>
        <w:t>Innovation in business has always involved insights beyond technology</w:t>
      </w:r>
      <w:r w:rsidRPr="00637CBA">
        <w:rPr>
          <w:rFonts w:asciiTheme="minorHAnsi" w:hAnsiTheme="minorHAnsi" w:cstheme="minorHAnsi"/>
          <w:sz w:val="14"/>
        </w:rPr>
        <w:t xml:space="preserve">. Consider the case of Facebook. Mark Zuckerberg was a classic liberal arts student who also happened to be passionately interested in computers. He studied ancient Greek intensively in high school and majored in psychology while he attended college. And Facebook’s innovations have a lot to do with psychology. Zuckerberg has often pointed out that before Facebook was created, most people shielded their identities on the Internet. It was a land of anonymity. Facebook’s insight was that it could create a culture of real identities, where people would voluntarily expose themselves to their friends, and this would become a transformative platform. Of course, </w:t>
      </w:r>
      <w:r w:rsidRPr="00637CBA">
        <w:rPr>
          <w:rFonts w:asciiTheme="minorHAnsi" w:hAnsiTheme="minorHAnsi" w:cstheme="minorHAnsi"/>
          <w:u w:val="single"/>
        </w:rPr>
        <w:t>Zuckerberg understands computers deeply and uses great coders to put his ideas into practice, but as he has put it, Facebook is “</w:t>
      </w:r>
      <w:r w:rsidRPr="00637CBA">
        <w:rPr>
          <w:rFonts w:asciiTheme="minorHAnsi" w:hAnsiTheme="minorHAnsi" w:cstheme="minorHAnsi"/>
          <w:b/>
          <w:u w:val="single"/>
        </w:rPr>
        <w:t>as much psychology and sociology as it is technology.”</w:t>
      </w:r>
      <w:r w:rsidRPr="00637CBA">
        <w:rPr>
          <w:rFonts w:asciiTheme="minorHAnsi" w:hAnsiTheme="minorHAnsi" w:cstheme="minorHAnsi"/>
          <w:u w:val="single"/>
        </w:rPr>
        <w:t xml:space="preserve"> </w:t>
      </w:r>
      <w:r w:rsidRPr="00637CBA">
        <w:rPr>
          <w:rFonts w:asciiTheme="minorHAnsi" w:hAnsiTheme="minorHAnsi" w:cstheme="minorHAnsi"/>
          <w:sz w:val="14"/>
        </w:rPr>
        <w:t xml:space="preserve">Twenty years ago, tech companies might have survived simply as product manufacturers. Now they have to be on the cutting edge of design, marketing and social networking. You can make a sneaker equally well in many parts of the world, but you can’t sell it for $300 unless you’ve built a story around it. The same is true for cars, clothes and coffee. The value added is in the brand — how it is imagined, presented, sold and sustained. Or consider </w:t>
      </w:r>
      <w:r w:rsidRPr="00637CBA">
        <w:rPr>
          <w:rStyle w:val="Emphasis"/>
          <w:rFonts w:asciiTheme="minorHAnsi" w:hAnsiTheme="minorHAnsi" w:cstheme="minorHAnsi"/>
        </w:rPr>
        <w:t>America’s vast entertainment industry, built around stories, songs, design and creativity. All of this requires skills far beyond the offerings of a narrow STEM curriculum. Critical thinking is, in the end, the only way to protect American jobs</w:t>
      </w:r>
      <w:r w:rsidRPr="00637CBA">
        <w:rPr>
          <w:rFonts w:asciiTheme="minorHAnsi" w:hAnsiTheme="minorHAnsi" w:cstheme="minorHAnsi"/>
          <w:sz w:val="14"/>
        </w:rPr>
        <w:t xml:space="preserve">. David Autor, the MIT economist who has most carefully studied the impact of technology and globalization on labor, writes that “human tasks that have proved most amenable to computerization are those that follow explicit, codifiable procedures — such as multiplication — where computers now vastly exceed human labor in speed, quality, accuracy, and cost efficiency. Tasks that have proved most vexing to automate are those that demand flexibility, judgment, and common sense — skills that we understand only tacitly — for example, developing a hypothesis or organizing a closet.” In 2013, two Oxford scholars conducted a comprehensive study on employment and found that, for workers to avoid the computerization of their jobs, “they will have to acquire creative and social skills.” This doesn’t in any way detract from the need for training in technology, but it does suggest that as we work with computers (which is really the future of all work), the most valuable skills will be the ones that are uniquely human, that computers cannot quite figure out — yet. And for those jobs, and that life, you could not do better than to follow your passion, </w:t>
      </w:r>
      <w:r w:rsidRPr="00637CBA">
        <w:rPr>
          <w:rStyle w:val="Emphasis"/>
          <w:rFonts w:asciiTheme="minorHAnsi" w:hAnsiTheme="minorHAnsi" w:cstheme="minorHAnsi"/>
        </w:rPr>
        <w:t xml:space="preserve">engage with a breadth of material in both science and the humanities, and perhaps above all, study the human condition. </w:t>
      </w:r>
      <w:r w:rsidRPr="00637CBA">
        <w:rPr>
          <w:rFonts w:asciiTheme="minorHAnsi" w:hAnsiTheme="minorHAnsi" w:cstheme="minorHAnsi"/>
          <w:sz w:val="14"/>
        </w:rPr>
        <w:t xml:space="preserve">One final reason to value a liberal education lies in its roots. For most of human history, all </w:t>
      </w:r>
      <w:r w:rsidRPr="00637CBA">
        <w:rPr>
          <w:rStyle w:val="Emphasis"/>
          <w:rFonts w:asciiTheme="minorHAnsi" w:hAnsiTheme="minorHAnsi" w:cstheme="minorHAnsi"/>
        </w:rPr>
        <w:t>education was skills-based</w:t>
      </w:r>
      <w:r w:rsidRPr="00637CBA">
        <w:rPr>
          <w:rFonts w:asciiTheme="minorHAnsi" w:hAnsiTheme="minorHAnsi" w:cstheme="minorHAnsi"/>
          <w:sz w:val="14"/>
        </w:rPr>
        <w:t>. Hunters, farmers and warriors taught their young to hunt, farm and fight. But about 2,500 years ago, that changed in Greece, which began to experiment with a new form of government: democracy. This innovation in government required an innovation in education. Basic skills for sustenance were no longer sufficient. Citizens also had to learn how to manage their own societies and practice self-government. They still do.</w:t>
      </w:r>
    </w:p>
    <w:p w:rsidR="00656CCB" w:rsidRPr="00637CBA" w:rsidRDefault="00656CCB" w:rsidP="00656CCB">
      <w:pPr>
        <w:rPr>
          <w:rFonts w:asciiTheme="minorHAnsi" w:hAnsiTheme="minorHAnsi" w:cstheme="minorHAnsi"/>
          <w:sz w:val="14"/>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2AC – Liberal Arts Education</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STEM education does not solve – liberal arts education more effective.</w:t>
      </w:r>
    </w:p>
    <w:p w:rsidR="00656CCB" w:rsidRPr="00637CBA" w:rsidRDefault="00656CCB" w:rsidP="00656CCB">
      <w:pPr>
        <w:rPr>
          <w:rFonts w:asciiTheme="minorHAnsi" w:hAnsiTheme="minorHAnsi" w:cstheme="minorHAnsi"/>
        </w:rPr>
      </w:pPr>
      <w:r w:rsidRPr="00637CBA">
        <w:rPr>
          <w:rFonts w:asciiTheme="minorHAnsi" w:hAnsiTheme="minorHAnsi" w:cstheme="minorHAnsi"/>
        </w:rPr>
        <w:t xml:space="preserve">LIANA </w:t>
      </w:r>
      <w:r w:rsidRPr="00637CBA">
        <w:rPr>
          <w:rStyle w:val="Style13ptBold"/>
          <w:rFonts w:asciiTheme="minorHAnsi" w:hAnsiTheme="minorHAnsi" w:cstheme="minorHAnsi"/>
        </w:rPr>
        <w:t>HEITIN</w:t>
      </w:r>
      <w:r w:rsidRPr="00637CBA">
        <w:rPr>
          <w:rFonts w:asciiTheme="minorHAnsi" w:hAnsiTheme="minorHAnsi" w:cstheme="minorHAnsi"/>
        </w:rPr>
        <w:t>, 3-31-</w:t>
      </w:r>
      <w:r w:rsidRPr="00637CBA">
        <w:rPr>
          <w:rStyle w:val="Style13ptBold"/>
          <w:rFonts w:asciiTheme="minorHAnsi" w:hAnsiTheme="minorHAnsi" w:cstheme="minorHAnsi"/>
        </w:rPr>
        <w:t>2015</w:t>
      </w:r>
      <w:r w:rsidRPr="00637CBA">
        <w:rPr>
          <w:rFonts w:asciiTheme="minorHAnsi" w:hAnsiTheme="minorHAnsi" w:cstheme="minorHAnsi"/>
        </w:rPr>
        <w:t xml:space="preserve">, (Assistant Editor and Reporter at Education Week, Wesleyan University "Are STEM and Liberal Arts at Odds?," Education Week - Curriculum Matters, </w:t>
      </w:r>
      <w:hyperlink r:id="rId216" w:history="1">
        <w:r w:rsidRPr="00637CBA">
          <w:rPr>
            <w:rStyle w:val="Hyperlink"/>
            <w:rFonts w:asciiTheme="minorHAnsi" w:hAnsiTheme="minorHAnsi" w:cstheme="minorHAnsi"/>
          </w:rPr>
          <w:t>http://blogs.edweek.org/edweek/curriculum/2015/03/are_stem_and_liberal_arts_at_o.html//)MBA</w:t>
        </w:r>
      </w:hyperlink>
      <w:r w:rsidRPr="00637CBA">
        <w:rPr>
          <w:rFonts w:asciiTheme="minorHAnsi" w:hAnsiTheme="minorHAnsi" w:cstheme="minorHAnsi"/>
        </w:rPr>
        <w:t xml:space="preserve"> HBJ</w:t>
      </w:r>
    </w:p>
    <w:p w:rsidR="00656CCB" w:rsidRPr="00637CBA" w:rsidRDefault="00656CCB" w:rsidP="00656CCB">
      <w:pPr>
        <w:rPr>
          <w:rStyle w:val="Emphasis"/>
          <w:rFonts w:asciiTheme="minorHAnsi" w:hAnsiTheme="minorHAnsi" w:cstheme="minorHAnsi"/>
        </w:rPr>
      </w:pPr>
      <w:r w:rsidRPr="00637CBA">
        <w:rPr>
          <w:rFonts w:asciiTheme="minorHAnsi" w:hAnsiTheme="minorHAnsi" w:cstheme="minorHAnsi"/>
          <w:sz w:val="8"/>
        </w:rPr>
        <w:t xml:space="preserve">The </w:t>
      </w:r>
      <w:r w:rsidRPr="00637CBA">
        <w:rPr>
          <w:rStyle w:val="StyleUnderline"/>
          <w:rFonts w:asciiTheme="minorHAnsi" w:hAnsiTheme="minorHAnsi" w:cstheme="minorHAnsi"/>
        </w:rPr>
        <w:t>country's</w:t>
      </w:r>
      <w:r w:rsidRPr="00637CBA">
        <w:rPr>
          <w:rFonts w:asciiTheme="minorHAnsi" w:hAnsiTheme="minorHAnsi" w:cstheme="minorHAnsi"/>
          <w:sz w:val="8"/>
        </w:rPr>
        <w:t xml:space="preserve"> recent </w:t>
      </w:r>
      <w:r w:rsidRPr="00637CBA">
        <w:rPr>
          <w:rStyle w:val="StyleUnderline"/>
          <w:rFonts w:asciiTheme="minorHAnsi" w:hAnsiTheme="minorHAnsi" w:cstheme="minorHAnsi"/>
        </w:rPr>
        <w:t>narrow focus on preparing STEM</w:t>
      </w:r>
      <w:r w:rsidRPr="00637CBA">
        <w:rPr>
          <w:rFonts w:asciiTheme="minorHAnsi" w:hAnsiTheme="minorHAnsi" w:cstheme="minorHAnsi"/>
          <w:sz w:val="8"/>
        </w:rPr>
        <w:t xml:space="preserve"> workers </w:t>
      </w:r>
      <w:r w:rsidRPr="00637CBA">
        <w:rPr>
          <w:rStyle w:val="StyleUnderline"/>
          <w:rFonts w:asciiTheme="minorHAnsi" w:hAnsiTheme="minorHAnsi" w:cstheme="minorHAnsi"/>
        </w:rPr>
        <w:t>is misguided and won't make the U.S. successful</w:t>
      </w:r>
      <w:r w:rsidRPr="00637CBA">
        <w:rPr>
          <w:rStyle w:val="StyleUnderline"/>
          <w:rFonts w:asciiTheme="minorHAnsi" w:hAnsiTheme="minorHAnsi" w:cstheme="minorHAnsi"/>
          <w:sz w:val="14"/>
          <w:szCs w:val="14"/>
        </w:rPr>
        <w:t>,</w:t>
      </w:r>
      <w:r w:rsidRPr="00637CBA">
        <w:rPr>
          <w:rFonts w:asciiTheme="minorHAnsi" w:hAnsiTheme="minorHAnsi" w:cstheme="minorHAnsi"/>
          <w:sz w:val="14"/>
          <w:szCs w:val="14"/>
        </w:rPr>
        <w:t xml:space="preserve"> argues Washington Post columnist Fareed Zakaria. In a much-read piece published March 26, he writes, "Every month, it seems, we hear about our children's bad test scores in math and science—and abou</w:t>
      </w:r>
      <w:r w:rsidRPr="00637CBA">
        <w:rPr>
          <w:rFonts w:asciiTheme="minorHAnsi" w:hAnsiTheme="minorHAnsi" w:cstheme="minorHAnsi"/>
          <w:sz w:val="8"/>
        </w:rPr>
        <w:t xml:space="preserve">t </w:t>
      </w:r>
      <w:r w:rsidRPr="00637CBA">
        <w:rPr>
          <w:rStyle w:val="StyleUnderline"/>
          <w:rFonts w:asciiTheme="minorHAnsi" w:hAnsiTheme="minorHAnsi" w:cstheme="minorHAnsi"/>
        </w:rPr>
        <w:t>new initiatives from companies, universities or foundations to expand STEM courses</w:t>
      </w:r>
      <w:r w:rsidRPr="00637CBA">
        <w:rPr>
          <w:rFonts w:asciiTheme="minorHAnsi" w:hAnsiTheme="minorHAnsi" w:cstheme="minorHAnsi"/>
          <w:sz w:val="8"/>
        </w:rPr>
        <w:t xml:space="preserve"> </w:t>
      </w:r>
      <w:r w:rsidRPr="00637CBA">
        <w:rPr>
          <w:rFonts w:asciiTheme="minorHAnsi" w:hAnsiTheme="minorHAnsi" w:cstheme="minorHAnsi"/>
          <w:sz w:val="14"/>
          <w:szCs w:val="14"/>
        </w:rPr>
        <w:t>(science, technology, engineering and math) and</w:t>
      </w:r>
      <w:r w:rsidRPr="00637CBA">
        <w:rPr>
          <w:rFonts w:asciiTheme="minorHAnsi" w:hAnsiTheme="minorHAnsi" w:cstheme="minorHAnsi"/>
          <w:sz w:val="8"/>
        </w:rPr>
        <w:t xml:space="preserve"> </w:t>
      </w:r>
      <w:r w:rsidRPr="00637CBA">
        <w:rPr>
          <w:rStyle w:val="Emphasis"/>
          <w:rFonts w:asciiTheme="minorHAnsi" w:hAnsiTheme="minorHAnsi" w:cstheme="minorHAnsi"/>
        </w:rPr>
        <w:t>deemphasize the humanities</w:t>
      </w:r>
      <w:r w:rsidRPr="00637CBA">
        <w:rPr>
          <w:rFonts w:asciiTheme="minorHAnsi" w:hAnsiTheme="minorHAnsi" w:cstheme="minorHAnsi"/>
          <w:sz w:val="8"/>
        </w:rPr>
        <w:t xml:space="preserve">." </w:t>
      </w:r>
      <w:r w:rsidRPr="00637CBA">
        <w:rPr>
          <w:rStyle w:val="StyleUnderline"/>
          <w:rFonts w:asciiTheme="minorHAnsi" w:hAnsiTheme="minorHAnsi" w:cstheme="minorHAnsi"/>
        </w:rPr>
        <w:t>As a reporter who covers STEM education, I can say that's undoubtedly true</w:t>
      </w:r>
      <w:r w:rsidRPr="00637CBA">
        <w:rPr>
          <w:rFonts w:asciiTheme="minorHAnsi" w:hAnsiTheme="minorHAnsi" w:cstheme="minorHAnsi"/>
          <w:sz w:val="14"/>
          <w:szCs w:val="14"/>
        </w:rPr>
        <w:t>. I receive press releases daily citing the U.S.' middling international test scores (in math, 29 countries outperformed the U.S. on the recent PISA, and 22 did so in science) and proclaiming the need for better STEM programs in computer science, robotics, engineering, coding, etc. Zakaria, author of "In Defense of a Liberal Education," says such scores are not good predictors of a country's innovative prowess. The U.S. has "dominated the world of science, technology, research and innovation" despite its Program for International Student Assessment scores. Neither Sweden nor Israel fared particularly well on that test either, yet they top most other countries in research and development. Many of the Asian countries that perform well on PISA are trying to add liberal arts into their curricula.</w:t>
      </w:r>
      <w:r w:rsidRPr="00637CBA">
        <w:rPr>
          <w:rFonts w:asciiTheme="minorHAnsi" w:hAnsiTheme="minorHAnsi" w:cstheme="minorHAnsi"/>
          <w:sz w:val="8"/>
        </w:rPr>
        <w:t xml:space="preserve"> </w:t>
      </w:r>
      <w:r w:rsidRPr="00637CBA">
        <w:rPr>
          <w:rStyle w:val="StyleUnderline"/>
          <w:rFonts w:asciiTheme="minorHAnsi" w:hAnsiTheme="minorHAnsi" w:cstheme="minorHAnsi"/>
        </w:rPr>
        <w:t>"America overcomes its disadvantage—a less-technically-trained workforce—with other advantages such as creativity, critical thinking</w:t>
      </w:r>
      <w:r w:rsidRPr="00637CBA">
        <w:rPr>
          <w:rFonts w:asciiTheme="minorHAnsi" w:hAnsiTheme="minorHAnsi" w:cstheme="minorHAnsi"/>
          <w:sz w:val="8"/>
        </w:rPr>
        <w:t xml:space="preserve">, and an optimistic outlook," he writes. For the jobs of the future, </w:t>
      </w:r>
      <w:r w:rsidRPr="00637CBA">
        <w:rPr>
          <w:rStyle w:val="StyleUnderline"/>
          <w:rFonts w:asciiTheme="minorHAnsi" w:hAnsiTheme="minorHAnsi" w:cstheme="minorHAnsi"/>
        </w:rPr>
        <w:t>"[y]ou could not do better than to follow your passion, engage with a breadth of material in both science and the humanities</w:t>
      </w:r>
      <w:r w:rsidRPr="00637CBA">
        <w:rPr>
          <w:rFonts w:asciiTheme="minorHAnsi" w:hAnsiTheme="minorHAnsi" w:cstheme="minorHAnsi"/>
          <w:sz w:val="14"/>
          <w:szCs w:val="14"/>
        </w:rPr>
        <w:t xml:space="preserve">, and perhaps above all, study the human condition." A Parallel Push His argument is compelling, and a good foil to the bombardment of marketing and publicity around STEM education. But the piece fails to mention the parallel push in U.S. K-12 schools for just what he is advocating: critical thinking. The Common Core State Standards for English/language arts, which more than 40 states are now implementing, are all about teaching students to read more closely and think more deeply. Problem solving, critical thinking, and analysis are explicit goals within the standards. The new tests associated with them have more writing and require students to read more complex texts than most previous state assessments. There's also an </w:t>
      </w:r>
      <w:r w:rsidRPr="00637CBA">
        <w:rPr>
          <w:rStyle w:val="StyleUnderline"/>
          <w:rFonts w:asciiTheme="minorHAnsi" w:hAnsiTheme="minorHAnsi" w:cstheme="minorHAnsi"/>
        </w:rPr>
        <w:t>underlying assumption throughout the piece that STEM and liberal arts skills—reading, writing, thinking,</w:t>
      </w:r>
      <w:r w:rsidRPr="00637CBA">
        <w:rPr>
          <w:rFonts w:asciiTheme="minorHAnsi" w:hAnsiTheme="minorHAnsi" w:cstheme="minorHAnsi"/>
          <w:sz w:val="8"/>
        </w:rPr>
        <w:t xml:space="preserve"> all of which Zakaria calls "uniquely human"—</w:t>
      </w:r>
      <w:r w:rsidRPr="00637CBA">
        <w:rPr>
          <w:rStyle w:val="StyleUnderline"/>
          <w:rFonts w:asciiTheme="minorHAnsi" w:hAnsiTheme="minorHAnsi" w:cstheme="minorHAnsi"/>
        </w:rPr>
        <w:t xml:space="preserve">are taught separately. </w:t>
      </w:r>
      <w:r w:rsidRPr="00637CBA">
        <w:rPr>
          <w:rFonts w:asciiTheme="minorHAnsi" w:hAnsiTheme="minorHAnsi" w:cstheme="minorHAnsi"/>
          <w:sz w:val="8"/>
        </w:rPr>
        <w:t xml:space="preserve">But </w:t>
      </w:r>
      <w:r w:rsidRPr="00637CBA">
        <w:rPr>
          <w:rStyle w:val="StyleUnderline"/>
          <w:rFonts w:asciiTheme="minorHAnsi" w:hAnsiTheme="minorHAnsi" w:cstheme="minorHAnsi"/>
        </w:rPr>
        <w:t>the essence of STEM, as many K-12 teachers explain it, is that it's focused on integrating skills, and solving "real world," often human-focused problems</w:t>
      </w:r>
      <w:r w:rsidRPr="00637CBA">
        <w:rPr>
          <w:rStyle w:val="StyleUnderline"/>
          <w:rFonts w:asciiTheme="minorHAnsi" w:hAnsiTheme="minorHAnsi" w:cstheme="minorHAnsi"/>
          <w:sz w:val="14"/>
          <w:szCs w:val="14"/>
        </w:rPr>
        <w:t>.</w:t>
      </w:r>
      <w:r w:rsidRPr="00637CBA">
        <w:rPr>
          <w:rFonts w:asciiTheme="minorHAnsi" w:hAnsiTheme="minorHAnsi" w:cstheme="minorHAnsi"/>
          <w:sz w:val="14"/>
          <w:szCs w:val="14"/>
        </w:rPr>
        <w:t xml:space="preserve"> The push for moving from STEM to STEAM, adding arts to the acronym and emphasizing design, exemplifies the efforts teachers are making to infuse their science instruction with creativity and innovation. The "maker movement," a campaign to get students inventing and tinkering by providing raw materials and workspaces, is above all about exercising critical thinking. As I saw at the White House science fair last week, students around the country are certainly following their passions and keeping the human condition in mind—for instance by making wheelchairs more user friendly and designing earthquake proof houses for Haiti. Plus, the Next Generation Science Standards, which 13 states and D.C. have adopted so far, and other states are considering, also emphasize inquiry, analysis, and critical thinking. As I wrote recently, some educators are advocating teaching these new standards through "mysteries"—by presenting real-world problems and allowing students to navigate their way through complicated scenarios, coming up with further questions for study along the way. To be fair</w:t>
      </w:r>
      <w:r w:rsidRPr="00637CBA">
        <w:rPr>
          <w:rFonts w:asciiTheme="minorHAnsi" w:hAnsiTheme="minorHAnsi" w:cstheme="minorHAnsi"/>
          <w:sz w:val="8"/>
        </w:rPr>
        <w:t xml:space="preserve">, </w:t>
      </w:r>
      <w:r w:rsidRPr="00637CBA">
        <w:rPr>
          <w:rStyle w:val="StyleUnderline"/>
          <w:rFonts w:asciiTheme="minorHAnsi" w:hAnsiTheme="minorHAnsi" w:cstheme="minorHAnsi"/>
        </w:rPr>
        <w:t xml:space="preserve">Zakaria may be more concerned with higher education and technical training programs than K-12. </w:t>
      </w:r>
      <w:r w:rsidRPr="00637CBA">
        <w:rPr>
          <w:rFonts w:asciiTheme="minorHAnsi" w:hAnsiTheme="minorHAnsi" w:cstheme="minorHAnsi"/>
          <w:sz w:val="8"/>
        </w:rPr>
        <w:t xml:space="preserve">But it's worth considering that </w:t>
      </w:r>
      <w:r w:rsidRPr="00637CBA">
        <w:rPr>
          <w:rStyle w:val="StyleUnderline"/>
          <w:rFonts w:asciiTheme="minorHAnsi" w:hAnsiTheme="minorHAnsi" w:cstheme="minorHAnsi"/>
        </w:rPr>
        <w:t>along with the salient, industry-led focus on technical skills in the U.S., there's</w:t>
      </w:r>
      <w:r w:rsidRPr="00637CBA">
        <w:rPr>
          <w:rFonts w:asciiTheme="minorHAnsi" w:hAnsiTheme="minorHAnsi" w:cstheme="minorHAnsi"/>
          <w:sz w:val="8"/>
        </w:rPr>
        <w:t xml:space="preserve"> </w:t>
      </w:r>
      <w:r w:rsidRPr="00637CBA">
        <w:rPr>
          <w:rStyle w:val="Emphasis"/>
          <w:rFonts w:asciiTheme="minorHAnsi" w:hAnsiTheme="minorHAnsi" w:cstheme="minorHAnsi"/>
        </w:rPr>
        <w:t>also a less flashy emphasis on the "uniquely human" liberal arts skills that undergird innovative work.</w:t>
      </w:r>
    </w:p>
    <w:p w:rsidR="00656CCB" w:rsidRPr="00637CBA" w:rsidRDefault="00656CCB" w:rsidP="00656CCB">
      <w:pPr>
        <w:rPr>
          <w:rFonts w:asciiTheme="minorHAnsi" w:hAnsiTheme="minorHAnsi" w:cstheme="minorHAnsi"/>
        </w:rPr>
      </w:pPr>
    </w:p>
    <w:p w:rsidR="00656CCB" w:rsidRPr="00637CBA" w:rsidRDefault="00DC2073" w:rsidP="00656CCB">
      <w:pPr>
        <w:pStyle w:val="Heading2"/>
        <w:rPr>
          <w:rFonts w:asciiTheme="minorHAnsi" w:hAnsiTheme="minorHAnsi" w:cstheme="minorHAnsi"/>
        </w:rPr>
      </w:pPr>
      <w:r>
        <w:rPr>
          <w:rFonts w:asciiTheme="minorHAnsi" w:hAnsiTheme="minorHAnsi" w:cstheme="minorHAnsi"/>
        </w:rPr>
        <w:t>STEM (All STEM for some)</w:t>
      </w:r>
    </w:p>
    <w:p w:rsidR="00656CCB" w:rsidRPr="00637CBA" w:rsidRDefault="00656CCB" w:rsidP="00656CCB">
      <w:pPr>
        <w:rPr>
          <w:rFonts w:asciiTheme="minorHAnsi" w:hAnsiTheme="minorHAnsi" w:cstheme="minorHAnsi"/>
        </w:rPr>
      </w:pPr>
    </w:p>
    <w:p w:rsidR="00656CCB" w:rsidRPr="00637CBA" w:rsidRDefault="00656CCB" w:rsidP="00656CCB">
      <w:pPr>
        <w:pStyle w:val="Heading3"/>
        <w:rPr>
          <w:rFonts w:asciiTheme="minorHAnsi" w:hAnsiTheme="minorHAnsi" w:cstheme="minorHAnsi"/>
        </w:rPr>
      </w:pPr>
      <w:r w:rsidRPr="00637CBA">
        <w:rPr>
          <w:rFonts w:asciiTheme="minorHAnsi" w:hAnsiTheme="minorHAnsi" w:cstheme="minorHAnsi"/>
        </w:rPr>
        <w:t>2AC</w:t>
      </w:r>
    </w:p>
    <w:p w:rsidR="00656CCB" w:rsidRPr="00637CBA" w:rsidRDefault="00656CCB" w:rsidP="00656CCB">
      <w:pPr>
        <w:rPr>
          <w:rFonts w:asciiTheme="minorHAnsi" w:hAnsiTheme="minorHAnsi" w:cstheme="minorHAnsi"/>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Teacher quality doesn’t affect student achievements</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Atkinson &amp; Mayo 10</w:t>
      </w:r>
      <w:r w:rsidRPr="00637CBA">
        <w:rPr>
          <w:rFonts w:asciiTheme="minorHAnsi" w:hAnsiTheme="minorHAnsi" w:cstheme="minorHAnsi"/>
        </w:rPr>
        <w:t xml:space="preserve"> (Atkinson, Robert D., and Merrilea Joyce Mayo. "Refueling the US innovation economy: Fresh approaches to science, technology, engineering and mathematics (STEM) education." (2010).)</w:t>
      </w:r>
    </w:p>
    <w:p w:rsidR="00656CCB" w:rsidRPr="00DC2073" w:rsidRDefault="00656CCB" w:rsidP="00656CCB">
      <w:pPr>
        <w:widowControl w:val="0"/>
        <w:autoSpaceDE w:val="0"/>
        <w:autoSpaceDN w:val="0"/>
        <w:adjustRightInd w:val="0"/>
        <w:spacing w:after="240" w:line="280" w:lineRule="atLeast"/>
        <w:rPr>
          <w:rFonts w:asciiTheme="minorHAnsi" w:hAnsiTheme="minorHAnsi" w:cstheme="minorHAnsi"/>
          <w:color w:val="323133"/>
          <w:sz w:val="16"/>
        </w:rPr>
      </w:pPr>
      <w:r w:rsidRPr="00637CBA">
        <w:rPr>
          <w:rStyle w:val="Emphasis"/>
          <w:rFonts w:asciiTheme="minorHAnsi" w:hAnsiTheme="minorHAnsi" w:cstheme="minorHAnsi"/>
        </w:rPr>
        <w:t>Interest in improving the strength of the STEM pipeline at the K–12 level has inspired a number of suggestions from the policy community</w:t>
      </w:r>
      <w:r w:rsidRPr="00DC2073">
        <w:rPr>
          <w:rFonts w:asciiTheme="minorHAnsi" w:hAnsiTheme="minorHAnsi" w:cstheme="minorHAnsi"/>
          <w:color w:val="323133"/>
          <w:sz w:val="16"/>
        </w:rPr>
        <w:t xml:space="preserve">. </w:t>
      </w:r>
      <w:r w:rsidRPr="00637CBA">
        <w:rPr>
          <w:rStyle w:val="StyleUnderline"/>
          <w:rFonts w:asciiTheme="minorHAnsi" w:hAnsiTheme="minorHAnsi" w:cstheme="minorHAnsi"/>
        </w:rPr>
        <w:t>Perhaps no aspect of the American school system has been more scrutinized than teacher quality.</w:t>
      </w:r>
      <w:r w:rsidRPr="00DC2073">
        <w:rPr>
          <w:rFonts w:asciiTheme="minorHAnsi" w:hAnsiTheme="minorHAnsi" w:cstheme="minorHAnsi"/>
          <w:color w:val="323133"/>
          <w:sz w:val="16"/>
        </w:rPr>
        <w:t xml:space="preserve"> The pedagogical skill of the instructor is widely believed to be the key determining factor in student success both within and without STEM fields.</w:t>
      </w:r>
      <w:r w:rsidRPr="00DC2073">
        <w:rPr>
          <w:rFonts w:asciiTheme="minorHAnsi" w:hAnsiTheme="minorHAnsi" w:cstheme="minorHAnsi"/>
          <w:color w:val="323133"/>
          <w:position w:val="10"/>
          <w:sz w:val="16"/>
          <w:szCs w:val="13"/>
        </w:rPr>
        <w:t xml:space="preserve">215 </w:t>
      </w:r>
      <w:r w:rsidRPr="00DC2073">
        <w:rPr>
          <w:rFonts w:asciiTheme="minorHAnsi" w:hAnsiTheme="minorHAnsi" w:cstheme="minorHAnsi"/>
          <w:color w:val="323133"/>
          <w:sz w:val="16"/>
        </w:rPr>
        <w:t>Consequently, the science policy field has strongly backed measures for improving the quality of K–12 STEM teachers with the hope of achieving better student outcomes (e.g., better test scores) in STEM subjects.</w:t>
      </w:r>
      <w:r w:rsidRPr="00DC2073">
        <w:rPr>
          <w:rFonts w:asciiTheme="minorHAnsi" w:hAnsiTheme="minorHAnsi" w:cstheme="minorHAnsi"/>
          <w:color w:val="323133"/>
          <w:position w:val="10"/>
          <w:sz w:val="16"/>
          <w:szCs w:val="13"/>
        </w:rPr>
        <w:t xml:space="preserve">216 </w:t>
      </w:r>
      <w:r w:rsidRPr="00DC2073">
        <w:rPr>
          <w:rFonts w:asciiTheme="minorHAnsi" w:hAnsiTheme="minorHAnsi" w:cstheme="minorHAnsi"/>
          <w:color w:val="323133"/>
          <w:sz w:val="16"/>
        </w:rPr>
        <w:t xml:space="preserve">But what pedagogical characteristics contribute to teacher quality? </w:t>
      </w:r>
      <w:r w:rsidRPr="00637CBA">
        <w:rPr>
          <w:rStyle w:val="StyleUnderline"/>
          <w:rFonts w:asciiTheme="minorHAnsi" w:hAnsiTheme="minorHAnsi" w:cstheme="minorHAnsi"/>
        </w:rPr>
        <w:t>Few clear factors amongst teachers appear to correlate directly to student performance.</w:t>
      </w:r>
      <w:r w:rsidRPr="00DC2073">
        <w:rPr>
          <w:rFonts w:asciiTheme="minorHAnsi" w:hAnsiTheme="minorHAnsi" w:cstheme="minorHAnsi"/>
          <w:color w:val="323133"/>
          <w:position w:val="10"/>
          <w:sz w:val="16"/>
          <w:szCs w:val="13"/>
        </w:rPr>
        <w:t xml:space="preserve">217 </w:t>
      </w:r>
      <w:r w:rsidRPr="00DC2073">
        <w:rPr>
          <w:rFonts w:asciiTheme="minorHAnsi" w:hAnsiTheme="minorHAnsi" w:cstheme="minorHAnsi"/>
          <w:color w:val="323133"/>
          <w:sz w:val="16"/>
        </w:rPr>
        <w:t xml:space="preserve">One quantitative </w:t>
      </w:r>
      <w:r w:rsidRPr="00637CBA">
        <w:rPr>
          <w:rStyle w:val="StyleUnderline"/>
          <w:rFonts w:asciiTheme="minorHAnsi" w:hAnsiTheme="minorHAnsi" w:cstheme="minorHAnsi"/>
        </w:rPr>
        <w:t>analysis showed that only 3 percent of a “good” teacher’s performance can be attributed to readily measurable aspects of the teacher:</w:t>
      </w:r>
      <w:r w:rsidRPr="00DC2073">
        <w:rPr>
          <w:rFonts w:asciiTheme="minorHAnsi" w:hAnsiTheme="minorHAnsi" w:cstheme="minorHAnsi"/>
          <w:color w:val="323133"/>
          <w:sz w:val="16"/>
        </w:rPr>
        <w:t xml:space="preserve"> e.g., years of experience, education level, proficiency on tests. </w:t>
      </w:r>
      <w:r w:rsidRPr="00637CBA">
        <w:rPr>
          <w:rStyle w:val="StyleUnderline"/>
          <w:rFonts w:asciiTheme="minorHAnsi" w:hAnsiTheme="minorHAnsi" w:cstheme="minorHAnsi"/>
        </w:rPr>
        <w:t>The other 97 percent of teacher performance lay outside of these readily quantifiable variables,</w:t>
      </w:r>
      <w:r w:rsidRPr="00DC2073">
        <w:rPr>
          <w:rFonts w:asciiTheme="minorHAnsi" w:hAnsiTheme="minorHAnsi" w:cstheme="minorHAnsi"/>
          <w:color w:val="323133"/>
          <w:sz w:val="16"/>
        </w:rPr>
        <w:t xml:space="preserve"> in qualities such as enthusiasm, skill in relaying knowledge, intelligen</w:t>
      </w:r>
      <w:bookmarkStart w:id="0" w:name="_GoBack"/>
      <w:bookmarkEnd w:id="0"/>
      <w:r w:rsidRPr="00DC2073">
        <w:rPr>
          <w:rFonts w:asciiTheme="minorHAnsi" w:hAnsiTheme="minorHAnsi" w:cstheme="minorHAnsi"/>
          <w:color w:val="323133"/>
          <w:sz w:val="16"/>
        </w:rPr>
        <w:t>ce, and the ability to relate to children.</w:t>
      </w:r>
      <w:r w:rsidRPr="00DC2073">
        <w:rPr>
          <w:rFonts w:asciiTheme="minorHAnsi" w:hAnsiTheme="minorHAnsi" w:cstheme="minorHAnsi"/>
          <w:color w:val="323133"/>
          <w:position w:val="10"/>
          <w:sz w:val="16"/>
          <w:szCs w:val="13"/>
        </w:rPr>
        <w:t xml:space="preserve">218 </w:t>
      </w:r>
      <w:r w:rsidRPr="00DC2073">
        <w:rPr>
          <w:rFonts w:asciiTheme="minorHAnsi" w:hAnsiTheme="minorHAnsi" w:cstheme="minorHAnsi"/>
          <w:color w:val="323133"/>
          <w:sz w:val="16"/>
        </w:rPr>
        <w:t xml:space="preserve">For STEM, the evidence discussed below suggests that the relationship between paper credentials and teacher quality is only marginally higher, and then only in the case of mathematics, not science. </w:t>
      </w:r>
    </w:p>
    <w:p w:rsidR="00656CCB" w:rsidRPr="00637CBA" w:rsidRDefault="00656CCB" w:rsidP="00656CCB">
      <w:pPr>
        <w:widowControl w:val="0"/>
        <w:autoSpaceDE w:val="0"/>
        <w:autoSpaceDN w:val="0"/>
        <w:adjustRightInd w:val="0"/>
        <w:spacing w:after="240" w:line="280" w:lineRule="atLeast"/>
        <w:rPr>
          <w:rFonts w:asciiTheme="minorHAnsi" w:hAnsiTheme="minorHAnsi" w:cstheme="minorHAnsi"/>
          <w:color w:val="323133"/>
          <w:sz w:val="24"/>
        </w:rPr>
      </w:pPr>
    </w:p>
    <w:p w:rsidR="00656CCB" w:rsidRPr="00637CBA" w:rsidRDefault="00656CCB" w:rsidP="00656CCB">
      <w:pPr>
        <w:pStyle w:val="Heading4"/>
        <w:rPr>
          <w:rFonts w:asciiTheme="minorHAnsi" w:hAnsiTheme="minorHAnsi" w:cstheme="minorHAnsi"/>
        </w:rPr>
      </w:pPr>
      <w:r w:rsidRPr="00637CBA">
        <w:rPr>
          <w:rFonts w:asciiTheme="minorHAnsi" w:hAnsiTheme="minorHAnsi" w:cstheme="minorHAnsi"/>
        </w:rPr>
        <w:t>Increasing Teacher Pay solves</w:t>
      </w:r>
    </w:p>
    <w:p w:rsidR="00656CCB" w:rsidRPr="00637CBA" w:rsidRDefault="00656CCB" w:rsidP="00656CCB">
      <w:pPr>
        <w:rPr>
          <w:rFonts w:asciiTheme="minorHAnsi" w:hAnsiTheme="minorHAnsi" w:cstheme="minorHAnsi"/>
        </w:rPr>
      </w:pPr>
      <w:r w:rsidRPr="00637CBA">
        <w:rPr>
          <w:rStyle w:val="Style13ptBold"/>
          <w:rFonts w:asciiTheme="minorHAnsi" w:hAnsiTheme="minorHAnsi" w:cstheme="minorHAnsi"/>
        </w:rPr>
        <w:t>Atkinson &amp; Mayo 10</w:t>
      </w:r>
      <w:r w:rsidRPr="00637CBA">
        <w:rPr>
          <w:rFonts w:asciiTheme="minorHAnsi" w:hAnsiTheme="minorHAnsi" w:cstheme="minorHAnsi"/>
        </w:rPr>
        <w:t xml:space="preserve"> (Atkinson, Robert D., and Merrilea Joyce Mayo. "Refueling the US innovation economy: Fresh approaches to science, technology, engineering and mathematics (STEM) education." (2010).)</w:t>
      </w:r>
    </w:p>
    <w:p w:rsidR="00656CCB" w:rsidRPr="00DC2073" w:rsidRDefault="00656CCB" w:rsidP="00656CCB">
      <w:pPr>
        <w:widowControl w:val="0"/>
        <w:autoSpaceDE w:val="0"/>
        <w:autoSpaceDN w:val="0"/>
        <w:adjustRightInd w:val="0"/>
        <w:spacing w:after="240" w:line="280" w:lineRule="atLeast"/>
        <w:rPr>
          <w:rFonts w:asciiTheme="minorHAnsi" w:hAnsiTheme="minorHAnsi" w:cstheme="minorHAnsi"/>
          <w:color w:val="323133"/>
          <w:sz w:val="16"/>
        </w:rPr>
      </w:pPr>
      <w:r w:rsidRPr="00637CBA">
        <w:rPr>
          <w:rStyle w:val="StyleUnderline"/>
          <w:rFonts w:asciiTheme="minorHAnsi" w:hAnsiTheme="minorHAnsi" w:cstheme="minorHAnsi"/>
        </w:rPr>
        <w:t>Many advocates of the idea that broad-based improvement in STEM teacher quality is the key to addressing the STEM worker shortage argue that the best way to improve teacher quality is to attract more talented individuals to the teaching profession.</w:t>
      </w:r>
      <w:r w:rsidRPr="00DC2073">
        <w:rPr>
          <w:rFonts w:asciiTheme="minorHAnsi" w:hAnsiTheme="minorHAnsi" w:cstheme="minorHAnsi"/>
          <w:color w:val="323133"/>
          <w:sz w:val="16"/>
        </w:rPr>
        <w:t xml:space="preserve"> </w:t>
      </w:r>
      <w:r w:rsidRPr="00DC2073">
        <w:rPr>
          <w:rFonts w:asciiTheme="minorHAnsi" w:hAnsiTheme="minorHAnsi" w:cstheme="minorHAnsi"/>
          <w:sz w:val="16"/>
        </w:rPr>
        <w:t>Talent, not necessarily formal credentials, equates to improved student learning outcomes.</w:t>
      </w:r>
      <w:r w:rsidRPr="00637CBA">
        <w:rPr>
          <w:rStyle w:val="Emphasis"/>
          <w:rFonts w:asciiTheme="minorHAnsi" w:hAnsiTheme="minorHAnsi" w:cstheme="minorHAnsi"/>
        </w:rPr>
        <w:t xml:space="preserve"> </w:t>
      </w:r>
      <w:r w:rsidRPr="00DC2073">
        <w:rPr>
          <w:rFonts w:asciiTheme="minorHAnsi" w:hAnsiTheme="minorHAnsi" w:cstheme="minorHAnsi"/>
          <w:color w:val="323133"/>
          <w:sz w:val="16"/>
        </w:rPr>
        <w:t xml:space="preserve">Thus, in addition to boosting credentials of teachers, the goal is to hire better teachers however defined. In order to do so, </w:t>
      </w:r>
      <w:r w:rsidRPr="00637CBA">
        <w:rPr>
          <w:rStyle w:val="StyleUnderline"/>
          <w:rFonts w:asciiTheme="minorHAnsi" w:hAnsiTheme="minorHAnsi" w:cstheme="minorHAnsi"/>
        </w:rPr>
        <w:t>the science policy community has generally supported increasing the salaries of STEM teachers, thereby lowering the opportunity cost of a high-quality individual pursuing a teaching career relative to more lucrative options.</w:t>
      </w:r>
      <w:r w:rsidRPr="00DC2073">
        <w:rPr>
          <w:rFonts w:asciiTheme="minorHAnsi" w:hAnsiTheme="minorHAnsi" w:cstheme="minorHAnsi"/>
          <w:color w:val="323133"/>
          <w:sz w:val="16"/>
        </w:rPr>
        <w:t xml:space="preserve"> In the 2010 </w:t>
      </w:r>
      <w:r w:rsidRPr="00DC2073">
        <w:rPr>
          <w:rFonts w:asciiTheme="minorHAnsi" w:hAnsiTheme="minorHAnsi" w:cstheme="minorHAnsi"/>
          <w:i/>
          <w:iCs/>
          <w:color w:val="323133"/>
          <w:sz w:val="16"/>
        </w:rPr>
        <w:t xml:space="preserve">Science and Engineering Indicators </w:t>
      </w:r>
      <w:r w:rsidRPr="00DC2073">
        <w:rPr>
          <w:rFonts w:asciiTheme="minorHAnsi" w:hAnsiTheme="minorHAnsi" w:cstheme="minorHAnsi"/>
          <w:color w:val="323133"/>
          <w:sz w:val="16"/>
        </w:rPr>
        <w:t xml:space="preserve">report, the National Science Board cited a study comparing the wages of public school teachers to workers of comparable skills and education. The report emphasizes study findings on the financial disincentives of choosing a career in education: Their </w:t>
      </w:r>
      <w:r w:rsidRPr="00637CBA">
        <w:rPr>
          <w:rStyle w:val="StyleUnderline"/>
          <w:rFonts w:asciiTheme="minorHAnsi" w:hAnsiTheme="minorHAnsi" w:cstheme="minorHAnsi"/>
        </w:rPr>
        <w:t xml:space="preserve">analyses showed </w:t>
      </w:r>
      <w:r w:rsidRPr="00DC2073">
        <w:rPr>
          <w:rFonts w:asciiTheme="minorHAnsi" w:hAnsiTheme="minorHAnsi" w:cstheme="minorHAnsi"/>
          <w:sz w:val="16"/>
        </w:rPr>
        <w:t xml:space="preserve">that in 2006, </w:t>
      </w:r>
      <w:r w:rsidRPr="00637CBA">
        <w:rPr>
          <w:rStyle w:val="StyleUnderline"/>
          <w:rFonts w:asciiTheme="minorHAnsi" w:hAnsiTheme="minorHAnsi" w:cstheme="minorHAnsi"/>
        </w:rPr>
        <w:t>full-time public school teachers earned 86 percent as much in weekly wages as did those in this set of comparable occupations</w:t>
      </w:r>
      <w:r w:rsidRPr="00DC2073">
        <w:rPr>
          <w:rFonts w:asciiTheme="minorHAnsi" w:hAnsiTheme="minorHAnsi" w:cstheme="minorHAnsi"/>
          <w:color w:val="323133"/>
          <w:sz w:val="16"/>
        </w:rPr>
        <w:t xml:space="preserve"> ... A similar conclusion has been drawn about mathematics and science teachers—that is, their pay fell behind that of many professions with comparable educational backgrounds, and the gap widened substantially in recent years.</w:t>
      </w:r>
      <w:r w:rsidRPr="00DC2073">
        <w:rPr>
          <w:rFonts w:asciiTheme="minorHAnsi" w:hAnsiTheme="minorHAnsi" w:cstheme="minorHAnsi"/>
          <w:color w:val="323133"/>
          <w:position w:val="10"/>
          <w:sz w:val="16"/>
          <w:szCs w:val="13"/>
        </w:rPr>
        <w:t xml:space="preserve">229 </w:t>
      </w:r>
      <w:r w:rsidRPr="00637CBA">
        <w:rPr>
          <w:rStyle w:val="StyleUnderline"/>
          <w:rFonts w:asciiTheme="minorHAnsi" w:hAnsiTheme="minorHAnsi" w:cstheme="minorHAnsi"/>
        </w:rPr>
        <w:t>Given that industrial positions pay more generously than do teaching positions</w:t>
      </w:r>
      <w:r w:rsidRPr="00DC2073">
        <w:rPr>
          <w:rFonts w:asciiTheme="minorHAnsi" w:hAnsiTheme="minorHAnsi" w:cstheme="minorHAnsi"/>
          <w:color w:val="323133"/>
          <w:sz w:val="16"/>
        </w:rPr>
        <w:t xml:space="preserve"> (although this gap may be smaller when public-sector pensions for teachers are factored in), </w:t>
      </w:r>
      <w:r w:rsidRPr="00637CBA">
        <w:rPr>
          <w:rStyle w:val="StyleUnderline"/>
          <w:rFonts w:asciiTheme="minorHAnsi" w:hAnsiTheme="minorHAnsi" w:cstheme="minorHAnsi"/>
        </w:rPr>
        <w:t>science policy organizations often recommend raising the salaries of STEM teachers to occupationally competitive levels</w:t>
      </w:r>
      <w:r w:rsidRPr="00DC2073">
        <w:rPr>
          <w:rFonts w:asciiTheme="minorHAnsi" w:hAnsiTheme="minorHAnsi" w:cstheme="minorHAnsi"/>
          <w:color w:val="323133"/>
          <w:sz w:val="16"/>
        </w:rPr>
        <w:t>.</w:t>
      </w:r>
      <w:r w:rsidRPr="00DC2073">
        <w:rPr>
          <w:rFonts w:asciiTheme="minorHAnsi" w:hAnsiTheme="minorHAnsi" w:cstheme="minorHAnsi"/>
          <w:color w:val="323133"/>
          <w:position w:val="10"/>
          <w:sz w:val="16"/>
          <w:szCs w:val="13"/>
        </w:rPr>
        <w:t xml:space="preserve">230 </w:t>
      </w:r>
      <w:r w:rsidRPr="00637CBA">
        <w:rPr>
          <w:rStyle w:val="Emphasis"/>
          <w:rFonts w:asciiTheme="minorHAnsi" w:hAnsiTheme="minorHAnsi" w:cstheme="minorHAnsi"/>
        </w:rPr>
        <w:t>Such salary increases are naturally assumed to lead to increases in student achievement in STEM</w:t>
      </w:r>
      <w:r w:rsidRPr="00DC2073">
        <w:rPr>
          <w:rFonts w:asciiTheme="minorHAnsi" w:hAnsiTheme="minorHAnsi" w:cstheme="minorHAnsi"/>
          <w:color w:val="323133"/>
          <w:sz w:val="16"/>
        </w:rPr>
        <w:t xml:space="preserve">. </w:t>
      </w:r>
      <w:r w:rsidRPr="00DC2073">
        <w:rPr>
          <w:rFonts w:asciiTheme="minorHAnsi" w:hAnsiTheme="minorHAnsi" w:cstheme="minorHAnsi"/>
          <w:i/>
          <w:iCs/>
          <w:color w:val="323133"/>
          <w:sz w:val="16"/>
        </w:rPr>
        <w:t>The Education for Innovation Initiative</w:t>
      </w:r>
      <w:r w:rsidRPr="00DC2073">
        <w:rPr>
          <w:rFonts w:asciiTheme="minorHAnsi" w:hAnsiTheme="minorHAnsi" w:cstheme="minorHAnsi"/>
          <w:color w:val="323133"/>
          <w:sz w:val="16"/>
        </w:rPr>
        <w:t>, a coalition of fifteen of America’s most prominent business organizations (including the U.S. Chamber of Commerce), issued a recommendation that math and science teachers be placed on higher pay scales differentiating them from their non-STEM counterparts, asserting that it will “foster higher student achievement.”</w:t>
      </w:r>
      <w:r w:rsidRPr="00DC2073">
        <w:rPr>
          <w:rFonts w:asciiTheme="minorHAnsi" w:hAnsiTheme="minorHAnsi" w:cstheme="minorHAnsi"/>
          <w:color w:val="323133"/>
          <w:position w:val="10"/>
          <w:sz w:val="16"/>
          <w:szCs w:val="13"/>
        </w:rPr>
        <w:t xml:space="preserve">231 </w:t>
      </w:r>
      <w:r w:rsidRPr="00637CBA">
        <w:rPr>
          <w:rStyle w:val="StyleUnderline"/>
          <w:rFonts w:asciiTheme="minorHAnsi" w:hAnsiTheme="minorHAnsi" w:cstheme="minorHAnsi"/>
        </w:rPr>
        <w:t>The report goes on to encourage school districts and governments to offer indirect financial incentives, such as low-cost teaching certifications, college loan forgiveness, low-interest housing loans, and stipends for new classroom technology and equipment.</w:t>
      </w:r>
      <w:r w:rsidRPr="00DC2073">
        <w:rPr>
          <w:rFonts w:asciiTheme="minorHAnsi" w:hAnsiTheme="minorHAnsi" w:cstheme="minorHAnsi"/>
          <w:color w:val="323133"/>
          <w:position w:val="10"/>
          <w:sz w:val="16"/>
          <w:szCs w:val="13"/>
        </w:rPr>
        <w:t xml:space="preserve">232 </w:t>
      </w:r>
      <w:r w:rsidRPr="00DC2073">
        <w:rPr>
          <w:rFonts w:asciiTheme="minorHAnsi" w:hAnsiTheme="minorHAnsi" w:cstheme="minorHAnsi"/>
          <w:color w:val="323133"/>
          <w:sz w:val="16"/>
        </w:rPr>
        <w:t xml:space="preserve">All this, in turn, would theoretically attract more talented students into the STEM education field. </w:t>
      </w:r>
    </w:p>
    <w:p w:rsidR="00656CCB" w:rsidRPr="00637CBA" w:rsidRDefault="00656CCB" w:rsidP="00656CCB">
      <w:pPr>
        <w:rPr>
          <w:rFonts w:asciiTheme="minorHAnsi" w:hAnsiTheme="minorHAnsi" w:cstheme="minorHAnsi"/>
        </w:rPr>
      </w:pPr>
    </w:p>
    <w:p w:rsidR="00656CCB" w:rsidRPr="00637CBA" w:rsidRDefault="00656CCB" w:rsidP="00656CCB">
      <w:pPr>
        <w:rPr>
          <w:rFonts w:asciiTheme="minorHAnsi" w:hAnsiTheme="minorHAnsi" w:cstheme="minorHAnsi"/>
        </w:rPr>
      </w:pPr>
    </w:p>
    <w:p w:rsidR="00656CCB" w:rsidRPr="00637CBA" w:rsidRDefault="00656CCB" w:rsidP="00656CCB">
      <w:pPr>
        <w:rPr>
          <w:rFonts w:asciiTheme="minorHAnsi" w:hAnsiTheme="minorHAnsi" w:cstheme="minorHAnsi"/>
        </w:rPr>
      </w:pPr>
    </w:p>
    <w:p w:rsidR="00CB6334" w:rsidRPr="00637CBA" w:rsidRDefault="00CB6334">
      <w:pPr>
        <w:rPr>
          <w:rFonts w:asciiTheme="minorHAnsi" w:hAnsiTheme="minorHAnsi" w:cstheme="minorHAnsi"/>
        </w:rPr>
      </w:pPr>
    </w:p>
    <w:sectPr w:rsidR="00CB6334" w:rsidRPr="00637CBA" w:rsidSect="00637CB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altName w:val="Segoe UI"/>
    <w:charset w:val="00"/>
    <w:family w:val="auto"/>
    <w:pitch w:val="variable"/>
    <w:sig w:usb0="00000000" w:usb1="5000A1FF" w:usb2="00000000" w:usb3="00000000" w:csb0="000001B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E901F8"/>
    <w:multiLevelType w:val="hybridMultilevel"/>
    <w:tmpl w:val="D6FC1A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840655"/>
    <w:multiLevelType w:val="multilevel"/>
    <w:tmpl w:val="4A3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C1D25"/>
    <w:multiLevelType w:val="multilevel"/>
    <w:tmpl w:val="927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55C3C"/>
    <w:multiLevelType w:val="hybridMultilevel"/>
    <w:tmpl w:val="77988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87369B"/>
    <w:multiLevelType w:val="hybridMultilevel"/>
    <w:tmpl w:val="D6FC1A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1B595A"/>
    <w:multiLevelType w:val="hybridMultilevel"/>
    <w:tmpl w:val="D6FC1A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836A31"/>
    <w:multiLevelType w:val="multilevel"/>
    <w:tmpl w:val="58CE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7"/>
  </w:num>
  <w:num w:numId="14">
    <w:abstractNumId w:val="12"/>
  </w:num>
  <w:num w:numId="15">
    <w:abstractNumId w:val="13"/>
  </w:num>
  <w:num w:numId="16">
    <w:abstractNumId w:val="15"/>
  </w:num>
  <w:num w:numId="17">
    <w:abstractNumId w:val="11"/>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6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CCB"/>
    <w:rsid w:val="00637CBA"/>
    <w:rsid w:val="00656CCB"/>
    <w:rsid w:val="00A6619D"/>
    <w:rsid w:val="00CB6334"/>
    <w:rsid w:val="00DC2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88DA2"/>
  <w15:chartTrackingRefBased/>
  <w15:docId w15:val="{2CFC156F-9925-453E-82E6-8A85A99E5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56CCB"/>
    <w:rPr>
      <w:rFonts w:ascii="Calibri" w:hAnsi="Calibri"/>
    </w:rPr>
  </w:style>
  <w:style w:type="paragraph" w:styleId="Heading1">
    <w:name w:val="heading 1"/>
    <w:aliases w:val="Pocket"/>
    <w:basedOn w:val="Normal"/>
    <w:next w:val="Normal"/>
    <w:link w:val="Heading1Char"/>
    <w:qFormat/>
    <w:rsid w:val="00656C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6C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6C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56CC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56C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6CCB"/>
  </w:style>
  <w:style w:type="character" w:customStyle="1" w:styleId="Heading1Char">
    <w:name w:val="Heading 1 Char"/>
    <w:aliases w:val="Pocket Char"/>
    <w:basedOn w:val="DefaultParagraphFont"/>
    <w:link w:val="Heading1"/>
    <w:rsid w:val="00656C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6C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6CC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56CC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656CCB"/>
    <w:rPr>
      <w:rFonts w:ascii="Calibri" w:hAnsi="Calibri"/>
      <w:b/>
      <w:i w:val="0"/>
      <w:iCs/>
      <w:sz w:val="22"/>
      <w:u w:val="single"/>
      <w:bdr w:val="single" w:sz="8" w:space="0" w:color="auto"/>
    </w:rPr>
  </w:style>
  <w:style w:type="paragraph" w:customStyle="1" w:styleId="textbold">
    <w:name w:val="text bold"/>
    <w:basedOn w:val="Normal"/>
    <w:link w:val="Emphasis"/>
    <w:uiPriority w:val="7"/>
    <w:qFormat/>
    <w:rsid w:val="00656CCB"/>
    <w:pPr>
      <w:spacing w:after="0" w:line="240" w:lineRule="auto"/>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56CCB"/>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6"/>
    <w:qFormat/>
    <w:rsid w:val="00656CCB"/>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656CCB"/>
    <w:rPr>
      <w:color w:val="auto"/>
      <w:u w:val="none"/>
    </w:rPr>
  </w:style>
  <w:style w:type="character" w:styleId="FollowedHyperlink">
    <w:name w:val="FollowedHyperlink"/>
    <w:basedOn w:val="DefaultParagraphFont"/>
    <w:uiPriority w:val="99"/>
    <w:semiHidden/>
    <w:unhideWhenUsed/>
    <w:rsid w:val="00656CCB"/>
    <w:rPr>
      <w:color w:val="auto"/>
      <w:u w:val="none"/>
    </w:rPr>
  </w:style>
  <w:style w:type="character" w:customStyle="1" w:styleId="DocumentMapChar">
    <w:name w:val="Document Map Char"/>
    <w:basedOn w:val="DefaultParagraphFont"/>
    <w:link w:val="DocumentMap"/>
    <w:uiPriority w:val="99"/>
    <w:semiHidden/>
    <w:rsid w:val="00656CCB"/>
    <w:rPr>
      <w:rFonts w:ascii="Lucida Grande" w:hAnsi="Lucida Grande" w:cs="Lucida Grande"/>
      <w:sz w:val="24"/>
    </w:rPr>
  </w:style>
  <w:style w:type="paragraph" w:styleId="DocumentMap">
    <w:name w:val="Document Map"/>
    <w:basedOn w:val="Normal"/>
    <w:link w:val="DocumentMapChar"/>
    <w:uiPriority w:val="99"/>
    <w:semiHidden/>
    <w:unhideWhenUsed/>
    <w:rsid w:val="00656CCB"/>
    <w:pPr>
      <w:spacing w:after="0" w:line="240" w:lineRule="auto"/>
    </w:pPr>
    <w:rPr>
      <w:rFonts w:ascii="Lucida Grande" w:hAnsi="Lucida Grande" w:cs="Lucida Grande"/>
      <w:sz w:val="24"/>
    </w:rPr>
  </w:style>
  <w:style w:type="paragraph" w:customStyle="1" w:styleId="p1">
    <w:name w:val="p1"/>
    <w:basedOn w:val="Normal"/>
    <w:rsid w:val="00656CCB"/>
    <w:pPr>
      <w:spacing w:after="0" w:line="240" w:lineRule="auto"/>
    </w:pPr>
    <w:rPr>
      <w:rFonts w:ascii="Helvetica Neue" w:hAnsi="Helvetica Neue" w:cs="Times New Roman"/>
      <w:color w:val="454545"/>
      <w:sz w:val="18"/>
      <w:szCs w:val="18"/>
      <w:lang w:eastAsia="zh-CN"/>
    </w:rPr>
  </w:style>
  <w:style w:type="paragraph" w:styleId="ListParagraph">
    <w:name w:val="List Paragraph"/>
    <w:basedOn w:val="Normal"/>
    <w:uiPriority w:val="34"/>
    <w:qFormat/>
    <w:rsid w:val="00656CCB"/>
    <w:pPr>
      <w:ind w:left="720"/>
      <w:contextualSpacing/>
    </w:pPr>
  </w:style>
  <w:style w:type="character" w:customStyle="1" w:styleId="HTMLAddressChar">
    <w:name w:val="HTML Address Char"/>
    <w:basedOn w:val="DefaultParagraphFont"/>
    <w:link w:val="HTMLAddress"/>
    <w:uiPriority w:val="99"/>
    <w:semiHidden/>
    <w:rsid w:val="00656CCB"/>
    <w:rPr>
      <w:rFonts w:ascii="Times New Roman" w:hAnsi="Times New Roman" w:cs="Times New Roman"/>
      <w:i/>
      <w:iCs/>
      <w:sz w:val="24"/>
    </w:rPr>
  </w:style>
  <w:style w:type="paragraph" w:styleId="HTMLAddress">
    <w:name w:val="HTML Address"/>
    <w:basedOn w:val="Normal"/>
    <w:link w:val="HTMLAddressChar"/>
    <w:uiPriority w:val="99"/>
    <w:semiHidden/>
    <w:unhideWhenUsed/>
    <w:rsid w:val="00656CCB"/>
    <w:pPr>
      <w:spacing w:after="0" w:line="240" w:lineRule="auto"/>
    </w:pPr>
    <w:rPr>
      <w:rFonts w:ascii="Times New Roman" w:hAnsi="Times New Roman" w:cs="Times New Roman"/>
      <w:i/>
      <w:iCs/>
      <w:sz w:val="24"/>
    </w:rPr>
  </w:style>
  <w:style w:type="character" w:styleId="Strong">
    <w:name w:val="Strong"/>
    <w:basedOn w:val="DefaultParagraphFont"/>
    <w:uiPriority w:val="22"/>
    <w:qFormat/>
    <w:rsid w:val="00656CCB"/>
    <w:rPr>
      <w:b/>
      <w:bCs/>
    </w:rPr>
  </w:style>
  <w:style w:type="paragraph" w:customStyle="1" w:styleId="Analytic">
    <w:name w:val="Analytic"/>
    <w:basedOn w:val="Normal"/>
    <w:link w:val="AnalyticChar"/>
    <w:uiPriority w:val="4"/>
    <w:qFormat/>
    <w:rsid w:val="00656CCB"/>
    <w:rPr>
      <w:b/>
      <w:sz w:val="26"/>
    </w:rPr>
  </w:style>
  <w:style w:type="character" w:customStyle="1" w:styleId="AnalyticChar">
    <w:name w:val="Analytic Char"/>
    <w:basedOn w:val="DefaultParagraphFont"/>
    <w:link w:val="Analytic"/>
    <w:uiPriority w:val="4"/>
    <w:rsid w:val="00656CCB"/>
    <w:rPr>
      <w:rFonts w:ascii="Calibri" w:hAnsi="Calibr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uckrack.com/media-outlet/kscitystar" TargetMode="External"/><Relationship Id="rId21" Type="http://schemas.openxmlformats.org/officeDocument/2006/relationships/hyperlink" Target="https://www.cdc.gov/heartdisease/coronary_ad.htm" TargetMode="External"/><Relationship Id="rId42" Type="http://schemas.openxmlformats.org/officeDocument/2006/relationships/hyperlink" Target="https://muckrack.com/media-outlet/minnstartrib" TargetMode="External"/><Relationship Id="rId63" Type="http://schemas.openxmlformats.org/officeDocument/2006/relationships/hyperlink" Target="https://www.bloomberg.com/politics/articles/2017-07-17/south-korea-makes-first-move-offers-exchanges-with-north-korea" TargetMode="External"/><Relationship Id="rId84" Type="http://schemas.openxmlformats.org/officeDocument/2006/relationships/hyperlink" Target="https://muckrack.com/media-outlet/naija247news" TargetMode="External"/><Relationship Id="rId138" Type="http://schemas.openxmlformats.org/officeDocument/2006/relationships/hyperlink" Target="https://muckrack.com/media-outlet/yahoo" TargetMode="External"/><Relationship Id="rId159" Type="http://schemas.openxmlformats.org/officeDocument/2006/relationships/hyperlink" Target="https://muckrack.com/media-outlet/firstpost" TargetMode="External"/><Relationship Id="rId170" Type="http://schemas.openxmlformats.org/officeDocument/2006/relationships/hyperlink" Target="https://muckrack.com/media-outlet/1660thefan" TargetMode="External"/><Relationship Id="rId191" Type="http://schemas.openxmlformats.org/officeDocument/2006/relationships/hyperlink" Target="https://www.theguardian.com/world/2012/nov/25/india-clothing-workers-slave-wages" TargetMode="External"/><Relationship Id="rId205" Type="http://schemas.openxmlformats.org/officeDocument/2006/relationships/hyperlink" Target="http://www.cnn.com/2013/06/28/world/asia/korean-war-fast-facts/" TargetMode="External"/><Relationship Id="rId107" Type="http://schemas.openxmlformats.org/officeDocument/2006/relationships/hyperlink" Target="https://muckrack.com/media-outlet/chicagotrib" TargetMode="External"/><Relationship Id="rId11" Type="http://schemas.openxmlformats.org/officeDocument/2006/relationships/hyperlink" Target="https://letsmove.obamawhitehouse.archives.gov/active-communities" TargetMode="External"/><Relationship Id="rId32" Type="http://schemas.openxmlformats.org/officeDocument/2006/relationships/hyperlink" Target="https://muckrack.com/media-outlet/bizweek" TargetMode="External"/><Relationship Id="rId53" Type="http://schemas.openxmlformats.org/officeDocument/2006/relationships/hyperlink" Target="https://muckrack.com/media-outlet/sentinelsource" TargetMode="External"/><Relationship Id="rId74" Type="http://schemas.openxmlformats.org/officeDocument/2006/relationships/hyperlink" Target="https://muckrack.com/media-outlet/cnbc" TargetMode="External"/><Relationship Id="rId128" Type="http://schemas.openxmlformats.org/officeDocument/2006/relationships/hyperlink" Target="https://muckrack.com/media-outlet/postgazette" TargetMode="External"/><Relationship Id="rId149" Type="http://schemas.openxmlformats.org/officeDocument/2006/relationships/hyperlink" Target="https://muckrack.com/media-outlet/globalnews" TargetMode="External"/><Relationship Id="rId5" Type="http://schemas.openxmlformats.org/officeDocument/2006/relationships/hyperlink" Target="https://www.nytimes.com/2017/06/23/smarter-living/take-naps-at-work-apologize-to-no-one.html" TargetMode="External"/><Relationship Id="rId90" Type="http://schemas.openxmlformats.org/officeDocument/2006/relationships/hyperlink" Target="https://muckrack.com/media-outlet/df" TargetMode="External"/><Relationship Id="rId95" Type="http://schemas.openxmlformats.org/officeDocument/2006/relationships/hyperlink" Target="https://muckrack.com/media-outlet/thewire-in" TargetMode="External"/><Relationship Id="rId160" Type="http://schemas.openxmlformats.org/officeDocument/2006/relationships/hyperlink" Target="https://muckrack.com/media-outlet/townhall" TargetMode="External"/><Relationship Id="rId165" Type="http://schemas.openxmlformats.org/officeDocument/2006/relationships/hyperlink" Target="https://muckrack.com/media-outlet/wixx" TargetMode="External"/><Relationship Id="rId181" Type="http://schemas.openxmlformats.org/officeDocument/2006/relationships/hyperlink" Target="http://www.cnbc.com/2017/05/03/exclusive-apple-just-promised-to-give-us-manufacturing-a-1-billion-boost.html" TargetMode="External"/><Relationship Id="rId186" Type="http://schemas.openxmlformats.org/officeDocument/2006/relationships/hyperlink" Target="http://www.jstor.org/stable/43313866" TargetMode="External"/><Relationship Id="rId216" Type="http://schemas.openxmlformats.org/officeDocument/2006/relationships/hyperlink" Target="http://blogs.edweek.org/edweek/curriculum/2015/03/are_stem_and_liberal_arts_at_o.html//)MBA" TargetMode="External"/><Relationship Id="rId211" Type="http://schemas.openxmlformats.org/officeDocument/2006/relationships/hyperlink" Target="http://nautilus.org/napsnet/napsnet-special-reports/mind-the-gap-between-rhetoric-and-reality/" TargetMode="External"/><Relationship Id="rId22" Type="http://schemas.openxmlformats.org/officeDocument/2006/relationships/hyperlink" Target="https://www.cdc.gov/heartdisease/heart_attack.htm" TargetMode="External"/><Relationship Id="rId27" Type="http://schemas.openxmlformats.org/officeDocument/2006/relationships/hyperlink" Target="http://www.jstor.org/stable/43313866" TargetMode="External"/><Relationship Id="rId43" Type="http://schemas.openxmlformats.org/officeDocument/2006/relationships/hyperlink" Target="https://muckrack.com/media-outlet/nzherald" TargetMode="External"/><Relationship Id="rId48" Type="http://schemas.openxmlformats.org/officeDocument/2006/relationships/hyperlink" Target="https://muckrack.com/media-outlet/oklahoman" TargetMode="External"/><Relationship Id="rId64" Type="http://schemas.openxmlformats.org/officeDocument/2006/relationships/hyperlink" Target="http://www.reuters.com/" TargetMode="External"/><Relationship Id="rId69" Type="http://schemas.openxmlformats.org/officeDocument/2006/relationships/hyperlink" Target="https://muckrack.com/media-outlet/theglobeandmail" TargetMode="External"/><Relationship Id="rId113" Type="http://schemas.openxmlformats.org/officeDocument/2006/relationships/hyperlink" Target="https://muckrack.com/media-outlet/nationalpost" TargetMode="External"/><Relationship Id="rId118" Type="http://schemas.openxmlformats.org/officeDocument/2006/relationships/hyperlink" Target="https://muckrack.com/media-outlet/starsandstripes" TargetMode="External"/><Relationship Id="rId134" Type="http://schemas.openxmlformats.org/officeDocument/2006/relationships/hyperlink" Target="https://www.bloomberg.com/politics/articles/2017-07-17/south-korea-makes-first-move-offers-exchanges-with-north-korea" TargetMode="External"/><Relationship Id="rId139" Type="http://schemas.openxmlformats.org/officeDocument/2006/relationships/hyperlink" Target="https://muckrack.com/media-outlet/ft" TargetMode="External"/><Relationship Id="rId80" Type="http://schemas.openxmlformats.org/officeDocument/2006/relationships/hyperlink" Target="https://muckrack.com/media-outlet/philly" TargetMode="External"/><Relationship Id="rId85" Type="http://schemas.openxmlformats.org/officeDocument/2006/relationships/hyperlink" Target="https://muckrack.com/media-outlet/aol" TargetMode="External"/><Relationship Id="rId150" Type="http://schemas.openxmlformats.org/officeDocument/2006/relationships/hyperlink" Target="https://muckrack.com/media-outlet/usn" TargetMode="External"/><Relationship Id="rId155" Type="http://schemas.openxmlformats.org/officeDocument/2006/relationships/hyperlink" Target="https://muckrack.com/media-outlet/insurancejournal" TargetMode="External"/><Relationship Id="rId171" Type="http://schemas.openxmlformats.org/officeDocument/2006/relationships/hyperlink" Target="https://muckrack.com/media-outlet/yahoo-sg" TargetMode="External"/><Relationship Id="rId176" Type="http://schemas.openxmlformats.org/officeDocument/2006/relationships/hyperlink" Target="http://www.telegraph.co.uk/news/science/science-news/11872199/Why-power-naps-may-be-bad-for-your-health.html" TargetMode="External"/><Relationship Id="rId192" Type="http://schemas.openxmlformats.org/officeDocument/2006/relationships/hyperlink" Target="https://www.ft.com/content/dec677c0-b7e6-11e6-ba85-95d1533d9a62?mhq5j=e1" TargetMode="External"/><Relationship Id="rId197" Type="http://schemas.openxmlformats.org/officeDocument/2006/relationships/hyperlink" Target="http://www.cnn.com/2017/07/20/asia/north-korea-talks-south-korea/index.html)//bs" TargetMode="External"/><Relationship Id="rId206" Type="http://schemas.openxmlformats.org/officeDocument/2006/relationships/hyperlink" Target="http://www.cnn.com/2017/04/12/asia/north-korea-trump-propaganda-syria/index.html" TargetMode="External"/><Relationship Id="rId201" Type="http://schemas.openxmlformats.org/officeDocument/2006/relationships/hyperlink" Target="http://www.usatoday.com/staff/1090/oren-dorell/" TargetMode="External"/><Relationship Id="rId12" Type="http://schemas.openxmlformats.org/officeDocument/2006/relationships/hyperlink" Target="http://www.presidentschallenge.org/challenge/active/index.shtml" TargetMode="External"/><Relationship Id="rId17" Type="http://schemas.openxmlformats.org/officeDocument/2006/relationships/hyperlink" Target="https://www.psychologytoday.com/blog/the-athletes-way/201506/physically-active-children-grow-be-healthier-adults" TargetMode="External"/><Relationship Id="rId33" Type="http://schemas.openxmlformats.org/officeDocument/2006/relationships/hyperlink" Target="https://muckrack.com/media-outlet/wsj" TargetMode="External"/><Relationship Id="rId38" Type="http://schemas.openxmlformats.org/officeDocument/2006/relationships/hyperlink" Target="https://muckrack.com/media-outlet/bsindia" TargetMode="External"/><Relationship Id="rId59" Type="http://schemas.openxmlformats.org/officeDocument/2006/relationships/hyperlink" Target="https://muckrack.com/media-outlet/thespec-hamilton" TargetMode="External"/><Relationship Id="rId103" Type="http://schemas.openxmlformats.org/officeDocument/2006/relationships/hyperlink" Target="https://muckrack.com/media-outlet/bloombergquint" TargetMode="External"/><Relationship Id="rId108" Type="http://schemas.openxmlformats.org/officeDocument/2006/relationships/hyperlink" Target="https://muckrack.com/media-outlet/independent" TargetMode="External"/><Relationship Id="rId124" Type="http://schemas.openxmlformats.org/officeDocument/2006/relationships/hyperlink" Target="https://muckrack.com/media-outlet/dailygazette" TargetMode="External"/><Relationship Id="rId129" Type="http://schemas.openxmlformats.org/officeDocument/2006/relationships/hyperlink" Target="https://muckrack.com/media-outlet/japantimes" TargetMode="External"/><Relationship Id="rId54" Type="http://schemas.openxmlformats.org/officeDocument/2006/relationships/hyperlink" Target="https://muckrack.com/media-outlet/claimsjournal" TargetMode="External"/><Relationship Id="rId70" Type="http://schemas.openxmlformats.org/officeDocument/2006/relationships/hyperlink" Target="https://muckrack.com/media-outlet/csm" TargetMode="External"/><Relationship Id="rId75" Type="http://schemas.openxmlformats.org/officeDocument/2006/relationships/hyperlink" Target="https://muckrack.com/media-outlet/bizinsider" TargetMode="External"/><Relationship Id="rId91" Type="http://schemas.openxmlformats.org/officeDocument/2006/relationships/hyperlink" Target="https://muckrack.com/media-outlet/investing" TargetMode="External"/><Relationship Id="rId96" Type="http://schemas.openxmlformats.org/officeDocument/2006/relationships/hyperlink" Target="https://muckrack.com/media-outlet/DailyVoice" TargetMode="External"/><Relationship Id="rId140" Type="http://schemas.openxmlformats.org/officeDocument/2006/relationships/hyperlink" Target="https://muckrack.com/media-outlet/independent" TargetMode="External"/><Relationship Id="rId145" Type="http://schemas.openxmlformats.org/officeDocument/2006/relationships/hyperlink" Target="https://muckrack.com/media-outlet/swissinfo" TargetMode="External"/><Relationship Id="rId161" Type="http://schemas.openxmlformats.org/officeDocument/2006/relationships/hyperlink" Target="https://muckrack.com/media-outlet/independent-ie" TargetMode="External"/><Relationship Id="rId166" Type="http://schemas.openxmlformats.org/officeDocument/2006/relationships/hyperlink" Target="https://muckrack.com/media-outlet/tactical-life" TargetMode="External"/><Relationship Id="rId182" Type="http://schemas.openxmlformats.org/officeDocument/2006/relationships/hyperlink" Target="https://www2.deloitte.com/us/en/pages/manufacturing/articles/boiling-point-the-skills-gap-in-us-manufacturing.html" TargetMode="External"/><Relationship Id="rId187" Type="http://schemas.openxmlformats.org/officeDocument/2006/relationships/hyperlink" Target="http://www.jstor.org/stable/43313866" TargetMode="External"/><Relationship Id="rId217"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csls.ca/reports/productivity.pdf" TargetMode="External"/><Relationship Id="rId212" Type="http://schemas.openxmlformats.org/officeDocument/2006/relationships/hyperlink" Target="https://www.stratfor.com/article/how-north-korea-would-retaliate" TargetMode="External"/><Relationship Id="rId23" Type="http://schemas.openxmlformats.org/officeDocument/2006/relationships/hyperlink" Target="http://www.jstor.org/stable/43315593" TargetMode="External"/><Relationship Id="rId28" Type="http://schemas.openxmlformats.org/officeDocument/2006/relationships/hyperlink" Target="http://www.jstor.org/stable/43313866" TargetMode="External"/><Relationship Id="rId49" Type="http://schemas.openxmlformats.org/officeDocument/2006/relationships/hyperlink" Target="https://muckrack.com/media-outlet/automotivenews" TargetMode="External"/><Relationship Id="rId114" Type="http://schemas.openxmlformats.org/officeDocument/2006/relationships/hyperlink" Target="https://muckrack.com/media-outlet/minnstartrib" TargetMode="External"/><Relationship Id="rId119" Type="http://schemas.openxmlformats.org/officeDocument/2006/relationships/hyperlink" Target="https://muckrack.com/media-outlet/economictimes-indiatimes" TargetMode="External"/><Relationship Id="rId44" Type="http://schemas.openxmlformats.org/officeDocument/2006/relationships/hyperlink" Target="https://muckrack.com/media-outlet/spokesmanreview" TargetMode="External"/><Relationship Id="rId60" Type="http://schemas.openxmlformats.org/officeDocument/2006/relationships/hyperlink" Target="https://muckrack.com/media-outlet/DailyVoice" TargetMode="External"/><Relationship Id="rId65" Type="http://schemas.openxmlformats.org/officeDocument/2006/relationships/hyperlink" Target="https://muckrack.com/media-outlet/reuters" TargetMode="External"/><Relationship Id="rId81" Type="http://schemas.openxmlformats.org/officeDocument/2006/relationships/hyperlink" Target="https://muckrack.com/media-outlet/livemint" TargetMode="External"/><Relationship Id="rId86" Type="http://schemas.openxmlformats.org/officeDocument/2006/relationships/hyperlink" Target="https://muckrack.com/media-outlet/news" TargetMode="External"/><Relationship Id="rId130" Type="http://schemas.openxmlformats.org/officeDocument/2006/relationships/hyperlink" Target="https://muckrack.com/media-outlet/stuff" TargetMode="External"/><Relationship Id="rId135" Type="http://schemas.openxmlformats.org/officeDocument/2006/relationships/hyperlink" Target="https://www.bloomberg.com/politics/articles/2017-07-17/south-korea-makes-first-move-offers-exchanges-with-north-korea" TargetMode="External"/><Relationship Id="rId151" Type="http://schemas.openxmlformats.org/officeDocument/2006/relationships/hyperlink" Target="https://muckrack.com/media-outlet/dailymail" TargetMode="External"/><Relationship Id="rId156" Type="http://schemas.openxmlformats.org/officeDocument/2006/relationships/hyperlink" Target="https://muckrack.com/media-outlet/naija247news" TargetMode="External"/><Relationship Id="rId177" Type="http://schemas.openxmlformats.org/officeDocument/2006/relationships/hyperlink" Target="http://www.hudson.org/research/10735-america-the-resilient" TargetMode="External"/><Relationship Id="rId198" Type="http://schemas.openxmlformats.org/officeDocument/2006/relationships/hyperlink" Target="http://www.cnn.com/2017/07/19/politics/north-korea-possible-missile-test/index.html" TargetMode="External"/><Relationship Id="rId172" Type="http://schemas.openxmlformats.org/officeDocument/2006/relationships/hyperlink" Target="https://muckrack.com/media-outlet/yahoo-in" TargetMode="External"/><Relationship Id="rId193" Type="http://schemas.openxmlformats.org/officeDocument/2006/relationships/hyperlink" Target="http://money.cnn.com/2017/04/07/news/economy/us-manufacturing-jobs/index.html" TargetMode="External"/><Relationship Id="rId202" Type="http://schemas.openxmlformats.org/officeDocument/2006/relationships/hyperlink" Target="https://www.usatoday.com/story/news/world/2017/07/17/united-states-missile-defense-north-korea-threats/470177001/)//bs" TargetMode="External"/><Relationship Id="rId207" Type="http://schemas.openxmlformats.org/officeDocument/2006/relationships/hyperlink" Target="http://cnn.com/2010/WORLD/asiapcf/11/23/nkorea.skorea.military.fire/" TargetMode="External"/><Relationship Id="rId13" Type="http://schemas.openxmlformats.org/officeDocument/2006/relationships/hyperlink" Target="http://www.presidentschallenge.org/motivated/healthy-eating/index.shtml" TargetMode="External"/><Relationship Id="rId18" Type="http://schemas.openxmlformats.org/officeDocument/2006/relationships/hyperlink" Target="http://www.mayoclinic.org/healthy-lifestyle/fitness/in-depth/exercise/art-20048389" TargetMode="External"/><Relationship Id="rId39" Type="http://schemas.openxmlformats.org/officeDocument/2006/relationships/hyperlink" Target="https://muckrack.com/media-outlet/denverpost" TargetMode="External"/><Relationship Id="rId109" Type="http://schemas.openxmlformats.org/officeDocument/2006/relationships/hyperlink" Target="https://muckrack.com/media-outlet/smh" TargetMode="External"/><Relationship Id="rId34" Type="http://schemas.openxmlformats.org/officeDocument/2006/relationships/hyperlink" Target="https://muckrack.com/media-outlet/bloomberg" TargetMode="External"/><Relationship Id="rId50" Type="http://schemas.openxmlformats.org/officeDocument/2006/relationships/hyperlink" Target="https://muckrack.com/media-outlet/livemint" TargetMode="External"/><Relationship Id="rId55" Type="http://schemas.openxmlformats.org/officeDocument/2006/relationships/hyperlink" Target="https://muckrack.com/media-outlet/newsherald" TargetMode="External"/><Relationship Id="rId76" Type="http://schemas.openxmlformats.org/officeDocument/2006/relationships/hyperlink" Target="https://muckrack.com/media-outlet/nydn" TargetMode="External"/><Relationship Id="rId97" Type="http://schemas.openxmlformats.org/officeDocument/2006/relationships/hyperlink" Target="https://muckrack.com/media-outlet/740thefan" TargetMode="External"/><Relationship Id="rId104" Type="http://schemas.openxmlformats.org/officeDocument/2006/relationships/hyperlink" Target="https://muckrack.com/media-outlet/bizweek" TargetMode="External"/><Relationship Id="rId120" Type="http://schemas.openxmlformats.org/officeDocument/2006/relationships/hyperlink" Target="https://muckrack.com/media-outlet/oklahoman" TargetMode="External"/><Relationship Id="rId125" Type="http://schemas.openxmlformats.org/officeDocument/2006/relationships/hyperlink" Target="https://muckrack.com/media-outlet/sentinelsource" TargetMode="External"/><Relationship Id="rId141" Type="http://schemas.openxmlformats.org/officeDocument/2006/relationships/hyperlink" Target="https://muckrack.com/media-outlet/theglobeandmail" TargetMode="External"/><Relationship Id="rId146" Type="http://schemas.openxmlformats.org/officeDocument/2006/relationships/hyperlink" Target="https://muckrack.com/media-outlet/cnbc" TargetMode="External"/><Relationship Id="rId167" Type="http://schemas.openxmlformats.org/officeDocument/2006/relationships/hyperlink" Target="https://muckrack.com/media-outlet/thewire-in" TargetMode="External"/><Relationship Id="rId188" Type="http://schemas.openxmlformats.org/officeDocument/2006/relationships/hyperlink" Target="http://www.jstor.org/stable/43313866" TargetMode="External"/><Relationship Id="rId7" Type="http://schemas.openxmlformats.org/officeDocument/2006/relationships/hyperlink" Target="http://dx.doi.org/10.1080/13613324.2015.1121474" TargetMode="External"/><Relationship Id="rId71" Type="http://schemas.openxmlformats.org/officeDocument/2006/relationships/hyperlink" Target="https://muckrack.com/media-outlet/smh" TargetMode="External"/><Relationship Id="rId92" Type="http://schemas.openxmlformats.org/officeDocument/2006/relationships/hyperlink" Target="https://muckrack.com/media-outlet/timesofmalta" TargetMode="External"/><Relationship Id="rId162" Type="http://schemas.openxmlformats.org/officeDocument/2006/relationships/hyperlink" Target="https://muckrack.com/media-outlet/df" TargetMode="External"/><Relationship Id="rId183" Type="http://schemas.openxmlformats.org/officeDocument/2006/relationships/hyperlink" Target="http://www.jstor.org/stable/43313866" TargetMode="External"/><Relationship Id="rId213" Type="http://schemas.openxmlformats.org/officeDocument/2006/relationships/hyperlink" Target="https://webcast.jhu.edu/Mediasite/Play/07ae519cb1a74e10bd22cc33b95a6f031d" TargetMode="External"/><Relationship Id="rId218"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www.jstor.org/stable/43311807" TargetMode="External"/><Relationship Id="rId24" Type="http://schemas.openxmlformats.org/officeDocument/2006/relationships/hyperlink" Target="https://www.schneiderdowns.com/our-thoughts-on/manufacturing/trump-budget-manufacturing-extension-partnership" TargetMode="External"/><Relationship Id="rId40" Type="http://schemas.openxmlformats.org/officeDocument/2006/relationships/hyperlink" Target="https://muckrack.com/media-outlet/torontostar" TargetMode="External"/><Relationship Id="rId45" Type="http://schemas.openxmlformats.org/officeDocument/2006/relationships/hyperlink" Target="https://muckrack.com/media-outlet/kscitystar" TargetMode="External"/><Relationship Id="rId66" Type="http://schemas.openxmlformats.org/officeDocument/2006/relationships/hyperlink" Target="https://muckrack.com/media-outlet/yahoo" TargetMode="External"/><Relationship Id="rId87" Type="http://schemas.openxmlformats.org/officeDocument/2006/relationships/hyperlink" Target="https://muckrack.com/media-outlet/firstpost" TargetMode="External"/><Relationship Id="rId110" Type="http://schemas.openxmlformats.org/officeDocument/2006/relationships/hyperlink" Target="https://muckrack.com/media-outlet/bsindia" TargetMode="External"/><Relationship Id="rId115" Type="http://schemas.openxmlformats.org/officeDocument/2006/relationships/hyperlink" Target="https://muckrack.com/media-outlet/nzherald" TargetMode="External"/><Relationship Id="rId131" Type="http://schemas.openxmlformats.org/officeDocument/2006/relationships/hyperlink" Target="https://muckrack.com/media-outlet/thespec-hamilton" TargetMode="External"/><Relationship Id="rId136" Type="http://schemas.openxmlformats.org/officeDocument/2006/relationships/hyperlink" Target="http://www.reuters.com/" TargetMode="External"/><Relationship Id="rId157" Type="http://schemas.openxmlformats.org/officeDocument/2006/relationships/hyperlink" Target="https://muckrack.com/media-outlet/aol" TargetMode="External"/><Relationship Id="rId178" Type="http://schemas.openxmlformats.org/officeDocument/2006/relationships/hyperlink" Target="http://bostonreview.net/us/lelac-almagor-finding-good-in-standardized-testing" TargetMode="External"/><Relationship Id="rId61" Type="http://schemas.openxmlformats.org/officeDocument/2006/relationships/hyperlink" Target="https://www.bloomberg.com/news/articles/2017-07-19/moon-seeks-2020-deal-for-peace-with-nuclear-free-north-korea//bs)" TargetMode="External"/><Relationship Id="rId82" Type="http://schemas.openxmlformats.org/officeDocument/2006/relationships/hyperlink" Target="https://muckrack.com/media-outlet/metro-us" TargetMode="External"/><Relationship Id="rId152" Type="http://schemas.openxmlformats.org/officeDocument/2006/relationships/hyperlink" Target="https://muckrack.com/media-outlet/philly" TargetMode="External"/><Relationship Id="rId173" Type="http://schemas.openxmlformats.org/officeDocument/2006/relationships/hyperlink" Target="http://www.davidpublisher.com/Public/uploads/Contribute/55f62bc2bf7b8.pdf" TargetMode="External"/><Relationship Id="rId194" Type="http://schemas.openxmlformats.org/officeDocument/2006/relationships/hyperlink" Target="https://www.defensetech.org/2017/05/01/thaad-goes-operational-south-korea/" TargetMode="External"/><Relationship Id="rId199" Type="http://schemas.openxmlformats.org/officeDocument/2006/relationships/hyperlink" Target="http://www.cnn.com/2017/07/07/asia/moon-jae-in-south-north-korea/index.html" TargetMode="External"/><Relationship Id="rId203" Type="http://schemas.openxmlformats.org/officeDocument/2006/relationships/hyperlink" Target="http://www.cnn.com/2017/04/26/asia/north-korea-chance-of-war/" TargetMode="External"/><Relationship Id="rId208" Type="http://schemas.openxmlformats.org/officeDocument/2006/relationships/hyperlink" Target="https://www.cia.gov/library/publications/the-world-factbook/geos/ks.html" TargetMode="External"/><Relationship Id="rId19" Type="http://schemas.openxmlformats.org/officeDocument/2006/relationships/hyperlink" Target="http://www.webmd.com/healthy-aging/features/eating-longevity" TargetMode="External"/><Relationship Id="rId14" Type="http://schemas.openxmlformats.org/officeDocument/2006/relationships/hyperlink" Target="http://www.presidentschallenge.org/motivated/healthy-eating/index.shtml" TargetMode="External"/><Relationship Id="rId30" Type="http://schemas.openxmlformats.org/officeDocument/2006/relationships/hyperlink" Target="http://www.huffingtonpost.com/scott-paul/the-economic-weakness-rig_b_8749476.html" TargetMode="External"/><Relationship Id="rId35" Type="http://schemas.openxmlformats.org/officeDocument/2006/relationships/hyperlink" Target="https://muckrack.com/media-outlet/chicagotrib" TargetMode="External"/><Relationship Id="rId56" Type="http://schemas.openxmlformats.org/officeDocument/2006/relationships/hyperlink" Target="https://muckrack.com/media-outlet/postgazette" TargetMode="External"/><Relationship Id="rId77" Type="http://schemas.openxmlformats.org/officeDocument/2006/relationships/hyperlink" Target="https://muckrack.com/media-outlet/globalnews" TargetMode="External"/><Relationship Id="rId100" Type="http://schemas.openxmlformats.org/officeDocument/2006/relationships/hyperlink" Target="https://muckrack.com/media-outlet/yahoo-in" TargetMode="External"/><Relationship Id="rId105" Type="http://schemas.openxmlformats.org/officeDocument/2006/relationships/hyperlink" Target="https://muckrack.com/media-outlet/wsj" TargetMode="External"/><Relationship Id="rId126" Type="http://schemas.openxmlformats.org/officeDocument/2006/relationships/hyperlink" Target="https://muckrack.com/media-outlet/claimsjournal" TargetMode="External"/><Relationship Id="rId147" Type="http://schemas.openxmlformats.org/officeDocument/2006/relationships/hyperlink" Target="https://muckrack.com/media-outlet/bizinsider" TargetMode="External"/><Relationship Id="rId168" Type="http://schemas.openxmlformats.org/officeDocument/2006/relationships/hyperlink" Target="https://muckrack.com/media-outlet/DailyVoice" TargetMode="External"/><Relationship Id="rId8" Type="http://schemas.openxmlformats.org/officeDocument/2006/relationships/hyperlink" Target="https://letsmove.obamawhitehouse.archives.gov/get-active" TargetMode="External"/><Relationship Id="rId51" Type="http://schemas.openxmlformats.org/officeDocument/2006/relationships/hyperlink" Target="https://muckrack.com/media-outlet/theday" TargetMode="External"/><Relationship Id="rId72" Type="http://schemas.openxmlformats.org/officeDocument/2006/relationships/hyperlink" Target="https://muckrack.com/media-outlet/thestarmalaysia" TargetMode="External"/><Relationship Id="rId93" Type="http://schemas.openxmlformats.org/officeDocument/2006/relationships/hyperlink" Target="https://muckrack.com/media-outlet/wixx" TargetMode="External"/><Relationship Id="rId98" Type="http://schemas.openxmlformats.org/officeDocument/2006/relationships/hyperlink" Target="https://muckrack.com/media-outlet/1660thefan" TargetMode="External"/><Relationship Id="rId121" Type="http://schemas.openxmlformats.org/officeDocument/2006/relationships/hyperlink" Target="https://muckrack.com/media-outlet/automotivenews" TargetMode="External"/><Relationship Id="rId142" Type="http://schemas.openxmlformats.org/officeDocument/2006/relationships/hyperlink" Target="https://muckrack.com/media-outlet/csm" TargetMode="External"/><Relationship Id="rId163" Type="http://schemas.openxmlformats.org/officeDocument/2006/relationships/hyperlink" Target="https://muckrack.com/media-outlet/investing" TargetMode="External"/><Relationship Id="rId184" Type="http://schemas.openxmlformats.org/officeDocument/2006/relationships/hyperlink" Target="http://www.jstor.org/stable/43313866" TargetMode="External"/><Relationship Id="rId189" Type="http://schemas.openxmlformats.org/officeDocument/2006/relationships/hyperlink" Target="https://www.c2es.org/newsroom/articles/climate-change-manufacturing-must-rise-risks-and-opportunities-climate-change" TargetMode="External"/><Relationship Id="rId3" Type="http://schemas.openxmlformats.org/officeDocument/2006/relationships/settings" Target="settings.xml"/><Relationship Id="rId214" Type="http://schemas.openxmlformats.org/officeDocument/2006/relationships/hyperlink" Target="http://www.koreafocus.or.kr/design2/layout/content_print.asp?group_id=105755." TargetMode="External"/><Relationship Id="rId25" Type="http://schemas.openxmlformats.org/officeDocument/2006/relationships/hyperlink" Target="http://www.jstor.org/stable/43313866" TargetMode="External"/><Relationship Id="rId46" Type="http://schemas.openxmlformats.org/officeDocument/2006/relationships/hyperlink" Target="https://muckrack.com/media-outlet/starsandstripes" TargetMode="External"/><Relationship Id="rId67" Type="http://schemas.openxmlformats.org/officeDocument/2006/relationships/hyperlink" Target="https://muckrack.com/media-outlet/ft" TargetMode="External"/><Relationship Id="rId116" Type="http://schemas.openxmlformats.org/officeDocument/2006/relationships/hyperlink" Target="https://muckrack.com/media-outlet/spokesmanreview" TargetMode="External"/><Relationship Id="rId137" Type="http://schemas.openxmlformats.org/officeDocument/2006/relationships/hyperlink" Target="https://muckrack.com/media-outlet/reuters" TargetMode="External"/><Relationship Id="rId158" Type="http://schemas.openxmlformats.org/officeDocument/2006/relationships/hyperlink" Target="https://muckrack.com/media-outlet/news" TargetMode="External"/><Relationship Id="rId20" Type="http://schemas.openxmlformats.org/officeDocument/2006/relationships/hyperlink" Target="https://www.cdc.gov/heartdisease/heart_attack.htm" TargetMode="External"/><Relationship Id="rId41" Type="http://schemas.openxmlformats.org/officeDocument/2006/relationships/hyperlink" Target="https://muckrack.com/media-outlet/nationalpost" TargetMode="External"/><Relationship Id="rId62" Type="http://schemas.openxmlformats.org/officeDocument/2006/relationships/hyperlink" Target="https://www.bloomberg.com/politics/articles/2017-07-17/south-korea-makes-first-move-offers-exchanges-with-north-korea" TargetMode="External"/><Relationship Id="rId83" Type="http://schemas.openxmlformats.org/officeDocument/2006/relationships/hyperlink" Target="https://muckrack.com/media-outlet/insurancejournal" TargetMode="External"/><Relationship Id="rId88" Type="http://schemas.openxmlformats.org/officeDocument/2006/relationships/hyperlink" Target="https://muckrack.com/media-outlet/townhall" TargetMode="External"/><Relationship Id="rId111" Type="http://schemas.openxmlformats.org/officeDocument/2006/relationships/hyperlink" Target="https://muckrack.com/media-outlet/denverpost" TargetMode="External"/><Relationship Id="rId132" Type="http://schemas.openxmlformats.org/officeDocument/2006/relationships/hyperlink" Target="https://muckrack.com/media-outlet/DailyVoice" TargetMode="External"/><Relationship Id="rId153" Type="http://schemas.openxmlformats.org/officeDocument/2006/relationships/hyperlink" Target="https://muckrack.com/media-outlet/livemint" TargetMode="External"/><Relationship Id="rId174" Type="http://schemas.openxmlformats.org/officeDocument/2006/relationships/hyperlink" Target="https://www.usnews.com/opinion/knowledge-bank/articles/2017-05-10/the-us-must-address-disparities-in-access-to-stem-education" TargetMode="External"/><Relationship Id="rId179" Type="http://schemas.openxmlformats.org/officeDocument/2006/relationships/hyperlink" Target="https://edexcellence.net/articles/bless-the-tests-three-reasons-for-standardized-testing" TargetMode="External"/><Relationship Id="rId195" Type="http://schemas.openxmlformats.org/officeDocument/2006/relationships/hyperlink" Target="http://www.military.com/daily-news/2017/04/29/trump-wants-south-korea-to-pay-for-thaad.html" TargetMode="External"/><Relationship Id="rId209" Type="http://schemas.openxmlformats.org/officeDocument/2006/relationships/hyperlink" Target="https://www.cia.gov/library/publications/the-world-factbook/geos/ja.html" TargetMode="External"/><Relationship Id="rId190" Type="http://schemas.openxmlformats.org/officeDocument/2006/relationships/hyperlink" Target="http://www.bbc.com/news/business-30532463" TargetMode="External"/><Relationship Id="rId204" Type="http://schemas.openxmlformats.org/officeDocument/2006/relationships/hyperlink" Target="http://www.cnn.com/2017/05/28/asia/north-korea-fires-unidentified-projectile/index.html" TargetMode="External"/><Relationship Id="rId15" Type="http://schemas.openxmlformats.org/officeDocument/2006/relationships/hyperlink" Target="http://www.presidentschallenge.org/challenge/active/index.shtml" TargetMode="External"/><Relationship Id="rId36" Type="http://schemas.openxmlformats.org/officeDocument/2006/relationships/hyperlink" Target="https://muckrack.com/media-outlet/independent" TargetMode="External"/><Relationship Id="rId57" Type="http://schemas.openxmlformats.org/officeDocument/2006/relationships/hyperlink" Target="https://muckrack.com/media-outlet/japantimes" TargetMode="External"/><Relationship Id="rId106" Type="http://schemas.openxmlformats.org/officeDocument/2006/relationships/hyperlink" Target="https://muckrack.com/media-outlet/bloomberg" TargetMode="External"/><Relationship Id="rId127" Type="http://schemas.openxmlformats.org/officeDocument/2006/relationships/hyperlink" Target="https://muckrack.com/media-outlet/newsherald" TargetMode="External"/><Relationship Id="rId10" Type="http://schemas.openxmlformats.org/officeDocument/2006/relationships/hyperlink" Target="https://letsmove.obamawhitehouse.archives.gov/active-schools" TargetMode="External"/><Relationship Id="rId31" Type="http://schemas.openxmlformats.org/officeDocument/2006/relationships/hyperlink" Target="https://muckrack.com/media-outlet/bloombergquint" TargetMode="External"/><Relationship Id="rId52" Type="http://schemas.openxmlformats.org/officeDocument/2006/relationships/hyperlink" Target="https://muckrack.com/media-outlet/dailygazette" TargetMode="External"/><Relationship Id="rId73" Type="http://schemas.openxmlformats.org/officeDocument/2006/relationships/hyperlink" Target="https://muckrack.com/media-outlet/swissinfo" TargetMode="External"/><Relationship Id="rId78" Type="http://schemas.openxmlformats.org/officeDocument/2006/relationships/hyperlink" Target="https://muckrack.com/media-outlet/usn" TargetMode="External"/><Relationship Id="rId94" Type="http://schemas.openxmlformats.org/officeDocument/2006/relationships/hyperlink" Target="https://muckrack.com/media-outlet/tactical-life" TargetMode="External"/><Relationship Id="rId99" Type="http://schemas.openxmlformats.org/officeDocument/2006/relationships/hyperlink" Target="https://muckrack.com/media-outlet/yahoo-sg" TargetMode="External"/><Relationship Id="rId101" Type="http://schemas.openxmlformats.org/officeDocument/2006/relationships/hyperlink" Target="http://freebeacon.com/author/bill-gertz/" TargetMode="External"/><Relationship Id="rId122" Type="http://schemas.openxmlformats.org/officeDocument/2006/relationships/hyperlink" Target="https://muckrack.com/media-outlet/livemint" TargetMode="External"/><Relationship Id="rId143" Type="http://schemas.openxmlformats.org/officeDocument/2006/relationships/hyperlink" Target="https://muckrack.com/media-outlet/smh" TargetMode="External"/><Relationship Id="rId148" Type="http://schemas.openxmlformats.org/officeDocument/2006/relationships/hyperlink" Target="https://muckrack.com/media-outlet/nydn" TargetMode="External"/><Relationship Id="rId164" Type="http://schemas.openxmlformats.org/officeDocument/2006/relationships/hyperlink" Target="https://muckrack.com/media-outlet/timesofmalta" TargetMode="External"/><Relationship Id="rId169" Type="http://schemas.openxmlformats.org/officeDocument/2006/relationships/hyperlink" Target="https://muckrack.com/media-outlet/740thefan" TargetMode="External"/><Relationship Id="rId185" Type="http://schemas.openxmlformats.org/officeDocument/2006/relationships/hyperlink" Target="http://www.jstor.org/stable/43313866" TargetMode="External"/><Relationship Id="rId4" Type="http://schemas.openxmlformats.org/officeDocument/2006/relationships/webSettings" Target="webSettings.xml"/><Relationship Id="rId9" Type="http://schemas.openxmlformats.org/officeDocument/2006/relationships/hyperlink" Target="https://letsmove.obamawhitehouse.archives.gov/active-families" TargetMode="External"/><Relationship Id="rId180" Type="http://schemas.openxmlformats.org/officeDocument/2006/relationships/hyperlink" Target="https://data.bls.gov/timeseries/CES3133400001?amp%253bdata_tool=XGtable&amp;output_view=data&amp;include_graphs=true" TargetMode="External"/><Relationship Id="rId210" Type="http://schemas.openxmlformats.org/officeDocument/2006/relationships/hyperlink" Target="https://www.belfercenter.org/publication/nuclear-over-north-korea-back-brink" TargetMode="External"/><Relationship Id="rId215" Type="http://schemas.openxmlformats.org/officeDocument/2006/relationships/hyperlink" Target="https://www.washingtonpost.com/opinions/why-stem-wont-make-us-successful/2015/03/26/5f4604f2-d2a5-11e4-ab77-9646eea6a4c7_story.html?utm_term=.1b5baf2c6831" TargetMode="External"/><Relationship Id="rId26" Type="http://schemas.openxmlformats.org/officeDocument/2006/relationships/hyperlink" Target="http://www.jstor.org/stable/43313866" TargetMode="External"/><Relationship Id="rId47" Type="http://schemas.openxmlformats.org/officeDocument/2006/relationships/hyperlink" Target="https://muckrack.com/media-outlet/economictimes-indiatimes" TargetMode="External"/><Relationship Id="rId68" Type="http://schemas.openxmlformats.org/officeDocument/2006/relationships/hyperlink" Target="https://muckrack.com/media-outlet/independent" TargetMode="External"/><Relationship Id="rId89" Type="http://schemas.openxmlformats.org/officeDocument/2006/relationships/hyperlink" Target="https://muckrack.com/media-outlet/independent-ie" TargetMode="External"/><Relationship Id="rId112" Type="http://schemas.openxmlformats.org/officeDocument/2006/relationships/hyperlink" Target="https://muckrack.com/media-outlet/torontostar" TargetMode="External"/><Relationship Id="rId133" Type="http://schemas.openxmlformats.org/officeDocument/2006/relationships/hyperlink" Target="https://www.bloomberg.com/news/articles/2017-07-19/moon-seeks-2020-deal-for-peace-with-nuclear-free-north-korea//bs)" TargetMode="External"/><Relationship Id="rId154" Type="http://schemas.openxmlformats.org/officeDocument/2006/relationships/hyperlink" Target="https://muckrack.com/media-outlet/metro-us" TargetMode="External"/><Relationship Id="rId175" Type="http://schemas.openxmlformats.org/officeDocument/2006/relationships/hyperlink" Target="http://www.slate.com/articles/news_and_politics/politics/2016/11/an_election_day_holiday_might_not_increase_turnout_studies_demonstrate.html" TargetMode="External"/><Relationship Id="rId196" Type="http://schemas.openxmlformats.org/officeDocument/2006/relationships/hyperlink" Target="http://www.cnn.com/profiles/joshua-berlinger" TargetMode="External"/><Relationship Id="rId200" Type="http://schemas.openxmlformats.org/officeDocument/2006/relationships/hyperlink" Target="http://nautilus.org/publications/books/dprkbb/negotiating/dprk-briefing-book-policy-area-negotiating-style/" TargetMode="External"/><Relationship Id="rId16" Type="http://schemas.openxmlformats.org/officeDocument/2006/relationships/hyperlink" Target="http://www.presidentschallenge.org/account/index.shtml" TargetMode="External"/><Relationship Id="rId37" Type="http://schemas.openxmlformats.org/officeDocument/2006/relationships/hyperlink" Target="https://muckrack.com/media-outlet/smh" TargetMode="External"/><Relationship Id="rId58" Type="http://schemas.openxmlformats.org/officeDocument/2006/relationships/hyperlink" Target="https://muckrack.com/media-outlet/stuff" TargetMode="External"/><Relationship Id="rId79" Type="http://schemas.openxmlformats.org/officeDocument/2006/relationships/hyperlink" Target="https://muckrack.com/media-outlet/dailymail" TargetMode="External"/><Relationship Id="rId102" Type="http://schemas.openxmlformats.org/officeDocument/2006/relationships/hyperlink" Target="http://freebeacon.com/national-security/senators-told-north-korea-nuclear-threat-urgent/)//bs" TargetMode="External"/><Relationship Id="rId123" Type="http://schemas.openxmlformats.org/officeDocument/2006/relationships/hyperlink" Target="https://muckrack.com/media-outlet/theday" TargetMode="External"/><Relationship Id="rId144" Type="http://schemas.openxmlformats.org/officeDocument/2006/relationships/hyperlink" Target="https://muckrack.com/media-outlet/thestarmalays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walra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342</TotalTime>
  <Pages>1</Pages>
  <Words>63258</Words>
  <Characters>360576</Characters>
  <Application>Microsoft Office Word</Application>
  <DocSecurity>0</DocSecurity>
  <Lines>3004</Lines>
  <Paragraphs>845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cwalrath</dc:creator>
  <cp:keywords/>
  <dc:description/>
  <cp:lastModifiedBy>cwalrath</cp:lastModifiedBy>
  <cp:revision>3</cp:revision>
  <dcterms:created xsi:type="dcterms:W3CDTF">2017-07-23T14:47:00Z</dcterms:created>
  <dcterms:modified xsi:type="dcterms:W3CDTF">2017-07-23T23:49:00Z</dcterms:modified>
</cp:coreProperties>
</file>